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156C70A" w14:textId="77777777" w:rsidR="00FF0149" w:rsidRPr="005C798E" w:rsidRDefault="00FF0149" w:rsidP="00FF0149">
      <w:pPr>
        <w:jc w:val="left"/>
        <w:rPr>
          <w:b/>
          <w:sz w:val="40"/>
          <w:szCs w:val="40"/>
          <w:lang w:val="es-ES_tradnl"/>
        </w:rPr>
      </w:pPr>
      <w:r w:rsidRPr="005C798E">
        <w:rPr>
          <w:b/>
          <w:sz w:val="40"/>
          <w:szCs w:val="40"/>
          <w:lang w:val="es-ES_tradnl"/>
        </w:rPr>
        <w:t>________________________________________________</w:t>
      </w:r>
    </w:p>
    <w:p w14:paraId="591EAEE3" w14:textId="77777777" w:rsidR="00FF0149" w:rsidRPr="005C798E" w:rsidRDefault="00FF0149" w:rsidP="00FF0149">
      <w:pPr>
        <w:autoSpaceDE w:val="0"/>
        <w:autoSpaceDN w:val="0"/>
        <w:adjustRightInd w:val="0"/>
        <w:jc w:val="left"/>
        <w:rPr>
          <w:color w:val="000000"/>
          <w:szCs w:val="22"/>
          <w:lang w:val="es-ES_tradnl"/>
        </w:rPr>
      </w:pPr>
    </w:p>
    <w:tbl>
      <w:tblPr>
        <w:tblStyle w:val="TableGrid4"/>
        <w:tblW w:w="10170" w:type="dxa"/>
        <w:tblCellMar>
          <w:left w:w="115" w:type="dxa"/>
          <w:right w:w="115" w:type="dxa"/>
        </w:tblCellMar>
        <w:tblLook w:val="04A0" w:firstRow="1" w:lastRow="0" w:firstColumn="1" w:lastColumn="0" w:noHBand="0" w:noVBand="1"/>
      </w:tblPr>
      <w:tblGrid>
        <w:gridCol w:w="6521"/>
        <w:gridCol w:w="1824"/>
        <w:gridCol w:w="1825"/>
      </w:tblGrid>
      <w:tr w:rsidR="00FF0149" w:rsidRPr="00464DEF" w14:paraId="0A6F8627" w14:textId="77777777" w:rsidTr="003164D5">
        <w:tc>
          <w:tcPr>
            <w:tcW w:w="10170" w:type="dxa"/>
            <w:gridSpan w:val="3"/>
            <w:tcBorders>
              <w:top w:val="nil"/>
              <w:left w:val="nil"/>
              <w:bottom w:val="nil"/>
              <w:right w:val="nil"/>
            </w:tcBorders>
            <w:hideMark/>
          </w:tcPr>
          <w:p w14:paraId="092815A8" w14:textId="24810E25" w:rsidR="00FF0149" w:rsidRPr="005C798E" w:rsidRDefault="00C70700" w:rsidP="005959AD">
            <w:pPr>
              <w:jc w:val="center"/>
              <w:rPr>
                <w:b/>
                <w:sz w:val="36"/>
                <w:szCs w:val="36"/>
                <w:lang w:val="es-ES_tradnl"/>
              </w:rPr>
            </w:pPr>
            <w:r w:rsidRPr="005C798E">
              <w:rPr>
                <w:b/>
                <w:sz w:val="36"/>
                <w:szCs w:val="36"/>
                <w:lang w:val="es-ES_tradnl"/>
              </w:rPr>
              <w:t xml:space="preserve">Plantilla e instrucciones para la preparación de la Nota Conceptual o los </w:t>
            </w:r>
            <w:r w:rsidR="00D86EEC" w:rsidRPr="005C798E">
              <w:rPr>
                <w:b/>
                <w:sz w:val="36"/>
                <w:szCs w:val="36"/>
                <w:lang w:val="es-ES_tradnl"/>
              </w:rPr>
              <w:t>Términos</w:t>
            </w:r>
            <w:r w:rsidRPr="005C798E">
              <w:rPr>
                <w:b/>
                <w:sz w:val="36"/>
                <w:szCs w:val="36"/>
                <w:lang w:val="es-ES_tradnl"/>
              </w:rPr>
              <w:t xml:space="preserve"> de Referencia para una evaluación PEFA 2016, incluidos los marcos complementarios </w:t>
            </w:r>
            <w:r w:rsidRPr="005C798E">
              <w:rPr>
                <w:b/>
                <w:color w:val="00B0F0"/>
                <w:sz w:val="36"/>
                <w:szCs w:val="36"/>
                <w:lang w:val="es-ES_tradnl"/>
              </w:rPr>
              <w:t>PEFA Género y PEFA Clima</w:t>
            </w:r>
            <w:r w:rsidRPr="005C798E">
              <w:rPr>
                <w:b/>
                <w:sz w:val="36"/>
                <w:szCs w:val="36"/>
                <w:lang w:val="es-ES_tradnl"/>
              </w:rPr>
              <w:t xml:space="preserve"> </w:t>
            </w:r>
            <w:r w:rsidR="001B336E" w:rsidRPr="005C798E">
              <w:rPr>
                <w:b/>
                <w:sz w:val="36"/>
                <w:szCs w:val="36"/>
                <w:lang w:val="es-ES_tradnl"/>
              </w:rPr>
              <w:t xml:space="preserve"> </w:t>
            </w:r>
          </w:p>
          <w:p w14:paraId="61D383AE" w14:textId="77777777" w:rsidR="00FF0149" w:rsidRPr="005C798E" w:rsidRDefault="00FF0149" w:rsidP="003164D5">
            <w:pPr>
              <w:keepNext/>
              <w:keepLines/>
              <w:jc w:val="center"/>
              <w:outlineLvl w:val="0"/>
              <w:rPr>
                <w:rFonts w:ascii="Calibri" w:eastAsia="MS Gothic" w:hAnsi="Calibri"/>
                <w:b/>
                <w:sz w:val="36"/>
                <w:szCs w:val="32"/>
                <w:lang w:val="es-ES_tradnl"/>
              </w:rPr>
            </w:pPr>
          </w:p>
        </w:tc>
      </w:tr>
      <w:tr w:rsidR="00FF0149" w:rsidRPr="00464DEF" w14:paraId="7894BD9A" w14:textId="77777777" w:rsidTr="003164D5">
        <w:tc>
          <w:tcPr>
            <w:tcW w:w="10170" w:type="dxa"/>
            <w:gridSpan w:val="3"/>
            <w:tcBorders>
              <w:top w:val="nil"/>
              <w:left w:val="nil"/>
              <w:bottom w:val="single" w:sz="4" w:space="0" w:color="auto"/>
              <w:right w:val="nil"/>
            </w:tcBorders>
          </w:tcPr>
          <w:p w14:paraId="737A34C5" w14:textId="14C8A8C3" w:rsidR="00FF0149" w:rsidRPr="005C798E" w:rsidRDefault="00C70700" w:rsidP="00F648FA">
            <w:pPr>
              <w:rPr>
                <w:rFonts w:ascii="Calibri" w:hAnsi="Calibri"/>
                <w:i/>
                <w:color w:val="C00000"/>
                <w:szCs w:val="22"/>
                <w:lang w:val="es-ES_tradnl"/>
              </w:rPr>
            </w:pPr>
            <w:r w:rsidRPr="005C798E">
              <w:rPr>
                <w:rFonts w:ascii="Calibri" w:hAnsi="Calibri"/>
                <w:i/>
                <w:color w:val="C00000"/>
                <w:szCs w:val="22"/>
                <w:lang w:val="es-ES_tradnl"/>
              </w:rPr>
              <w:t xml:space="preserve">La presente es una plantilla </w:t>
            </w:r>
            <w:r w:rsidR="00D86EEC" w:rsidRPr="005C798E">
              <w:rPr>
                <w:rFonts w:ascii="Calibri" w:hAnsi="Calibri"/>
                <w:i/>
                <w:color w:val="C00000"/>
                <w:szCs w:val="22"/>
                <w:lang w:val="es-ES_tradnl"/>
              </w:rPr>
              <w:t>genérica</w:t>
            </w:r>
            <w:r w:rsidRPr="005C798E">
              <w:rPr>
                <w:rFonts w:ascii="Calibri" w:hAnsi="Calibri"/>
                <w:i/>
                <w:color w:val="C00000"/>
                <w:szCs w:val="22"/>
                <w:lang w:val="es-ES_tradnl"/>
              </w:rPr>
              <w:t xml:space="preserve"> para la preparación de una Nota Conceptual o Términos de Referencia para una evaluación PEFA (Public Expenditure and Financial Accountabil</w:t>
            </w:r>
            <w:r w:rsidR="00D86EEC" w:rsidRPr="005C798E">
              <w:rPr>
                <w:rFonts w:ascii="Calibri" w:hAnsi="Calibri"/>
                <w:i/>
                <w:color w:val="C00000"/>
                <w:szCs w:val="22"/>
                <w:lang w:val="es-ES_tradnl"/>
              </w:rPr>
              <w:t>i</w:t>
            </w:r>
            <w:r w:rsidRPr="005C798E">
              <w:rPr>
                <w:rFonts w:ascii="Calibri" w:hAnsi="Calibri"/>
                <w:i/>
                <w:color w:val="C00000"/>
                <w:szCs w:val="22"/>
                <w:lang w:val="es-ES_tradnl"/>
              </w:rPr>
              <w:t xml:space="preserve">ty) y debe utilizarse solo como una </w:t>
            </w:r>
            <w:r w:rsidR="00F648FA" w:rsidRPr="005C798E">
              <w:rPr>
                <w:rFonts w:ascii="Calibri" w:hAnsi="Calibri"/>
                <w:i/>
                <w:color w:val="C00000"/>
                <w:szCs w:val="22"/>
                <w:lang w:val="es-ES_tradnl"/>
              </w:rPr>
              <w:t>guía</w:t>
            </w:r>
            <w:r w:rsidRPr="005C798E">
              <w:rPr>
                <w:rFonts w:ascii="Calibri" w:hAnsi="Calibri"/>
                <w:i/>
                <w:color w:val="C00000"/>
                <w:szCs w:val="22"/>
                <w:lang w:val="es-ES_tradnl"/>
              </w:rPr>
              <w:t>. El contenido de la Nota Conceptual</w:t>
            </w:r>
            <w:r w:rsidR="00F648FA" w:rsidRPr="005C798E">
              <w:rPr>
                <w:rFonts w:ascii="Calibri" w:hAnsi="Calibri"/>
                <w:i/>
                <w:color w:val="C00000"/>
                <w:szCs w:val="22"/>
                <w:lang w:val="es-ES_tradnl"/>
              </w:rPr>
              <w:t xml:space="preserve"> </w:t>
            </w:r>
            <w:r w:rsidRPr="005C798E">
              <w:rPr>
                <w:rFonts w:ascii="Calibri" w:hAnsi="Calibri"/>
                <w:i/>
                <w:color w:val="C00000"/>
                <w:szCs w:val="22"/>
                <w:lang w:val="es-ES_tradnl"/>
              </w:rPr>
              <w:t xml:space="preserve">o los </w:t>
            </w:r>
            <w:r w:rsidR="00D86EEC" w:rsidRPr="005C798E">
              <w:rPr>
                <w:rFonts w:ascii="Calibri" w:hAnsi="Calibri"/>
                <w:i/>
                <w:color w:val="C00000"/>
                <w:szCs w:val="22"/>
                <w:lang w:val="es-ES_tradnl"/>
              </w:rPr>
              <w:t>Términos</w:t>
            </w:r>
            <w:r w:rsidR="00A81630" w:rsidRPr="005C798E">
              <w:rPr>
                <w:rFonts w:ascii="Calibri" w:hAnsi="Calibri"/>
                <w:i/>
                <w:color w:val="C00000"/>
                <w:szCs w:val="22"/>
                <w:lang w:val="es-ES_tradnl"/>
              </w:rPr>
              <w:t xml:space="preserve"> de Referencia debe</w:t>
            </w:r>
            <w:r w:rsidRPr="005C798E">
              <w:rPr>
                <w:rFonts w:ascii="Calibri" w:hAnsi="Calibri"/>
                <w:i/>
                <w:color w:val="C00000"/>
                <w:szCs w:val="22"/>
                <w:lang w:val="es-ES_tradnl"/>
              </w:rPr>
              <w:t xml:space="preserve"> adaptarse a las necesidades </w:t>
            </w:r>
            <w:r w:rsidR="00D86EEC" w:rsidRPr="005C798E">
              <w:rPr>
                <w:rFonts w:ascii="Calibri" w:hAnsi="Calibri"/>
                <w:i/>
                <w:color w:val="C00000"/>
                <w:szCs w:val="22"/>
                <w:lang w:val="es-ES_tradnl"/>
              </w:rPr>
              <w:t>específicas</w:t>
            </w:r>
            <w:r w:rsidRPr="005C798E">
              <w:rPr>
                <w:rFonts w:ascii="Calibri" w:hAnsi="Calibri"/>
                <w:i/>
                <w:color w:val="C00000"/>
                <w:szCs w:val="22"/>
                <w:lang w:val="es-ES_tradnl"/>
              </w:rPr>
              <w:t xml:space="preserve"> que tengan </w:t>
            </w:r>
            <w:r w:rsidR="00F648FA" w:rsidRPr="005C798E">
              <w:rPr>
                <w:rFonts w:ascii="Calibri" w:hAnsi="Calibri"/>
                <w:i/>
                <w:color w:val="C00000"/>
                <w:szCs w:val="22"/>
                <w:lang w:val="es-ES_tradnl"/>
              </w:rPr>
              <w:t xml:space="preserve">los Gobiernos u otras entidades que patrocinan la evaluación PEFA. Las </w:t>
            </w:r>
            <w:r w:rsidR="00D86EEC" w:rsidRPr="005C798E">
              <w:rPr>
                <w:rFonts w:ascii="Calibri" w:hAnsi="Calibri"/>
                <w:i/>
                <w:color w:val="C00000"/>
                <w:szCs w:val="22"/>
                <w:lang w:val="es-ES_tradnl"/>
              </w:rPr>
              <w:t>orientaciones</w:t>
            </w:r>
            <w:r w:rsidR="00F648FA" w:rsidRPr="005C798E">
              <w:rPr>
                <w:rFonts w:ascii="Calibri" w:hAnsi="Calibri"/>
                <w:i/>
                <w:color w:val="C00000"/>
                <w:szCs w:val="22"/>
                <w:lang w:val="es-ES_tradnl"/>
              </w:rPr>
              <w:t xml:space="preserve"> de esta guía se presentan en letra de color rojo. No se debe incluir el texto en letra de color rojo en la versión final de la Nota Conceptual o </w:t>
            </w:r>
            <w:r w:rsidR="00D86EEC" w:rsidRPr="005C798E">
              <w:rPr>
                <w:rFonts w:ascii="Calibri" w:hAnsi="Calibri"/>
                <w:i/>
                <w:color w:val="C00000"/>
                <w:szCs w:val="22"/>
                <w:lang w:val="es-ES_tradnl"/>
              </w:rPr>
              <w:t>Términos</w:t>
            </w:r>
            <w:r w:rsidR="00F648FA" w:rsidRPr="005C798E">
              <w:rPr>
                <w:rFonts w:ascii="Calibri" w:hAnsi="Calibri"/>
                <w:i/>
                <w:color w:val="C00000"/>
                <w:szCs w:val="22"/>
                <w:lang w:val="es-ES_tradnl"/>
              </w:rPr>
              <w:t xml:space="preserve"> de Referencia.</w:t>
            </w:r>
            <w:r w:rsidR="00FF0149" w:rsidRPr="005C798E">
              <w:rPr>
                <w:rFonts w:ascii="Calibri" w:hAnsi="Calibri"/>
                <w:i/>
                <w:color w:val="C00000"/>
                <w:szCs w:val="22"/>
                <w:lang w:val="es-ES_tradnl"/>
              </w:rPr>
              <w:t xml:space="preserve"> </w:t>
            </w:r>
          </w:p>
          <w:p w14:paraId="32476905" w14:textId="77777777" w:rsidR="00FF0149" w:rsidRPr="005C798E" w:rsidRDefault="00FF0149" w:rsidP="003164D5">
            <w:pPr>
              <w:jc w:val="left"/>
              <w:rPr>
                <w:rFonts w:ascii="Calibri" w:hAnsi="Calibri"/>
                <w:szCs w:val="22"/>
                <w:lang w:val="es-ES_tradnl"/>
              </w:rPr>
            </w:pPr>
          </w:p>
        </w:tc>
      </w:tr>
      <w:tr w:rsidR="00FF0149" w:rsidRPr="00464DEF" w14:paraId="3C53D21E" w14:textId="77777777" w:rsidTr="003164D5">
        <w:tc>
          <w:tcPr>
            <w:tcW w:w="10170" w:type="dxa"/>
            <w:gridSpan w:val="3"/>
            <w:tcBorders>
              <w:top w:val="single" w:sz="4" w:space="0" w:color="auto"/>
              <w:left w:val="nil"/>
              <w:bottom w:val="nil"/>
              <w:right w:val="nil"/>
            </w:tcBorders>
          </w:tcPr>
          <w:p w14:paraId="7D3AC683" w14:textId="703F8997" w:rsidR="00FF0149" w:rsidRPr="005C798E" w:rsidRDefault="00F648FA" w:rsidP="005959AD">
            <w:pPr>
              <w:jc w:val="center"/>
              <w:rPr>
                <w:b/>
                <w:sz w:val="36"/>
                <w:szCs w:val="36"/>
                <w:lang w:val="es-ES_tradnl"/>
              </w:rPr>
            </w:pPr>
            <w:r w:rsidRPr="005C798E">
              <w:rPr>
                <w:b/>
                <w:sz w:val="36"/>
                <w:szCs w:val="36"/>
                <w:lang w:val="es-ES_tradnl"/>
              </w:rPr>
              <w:t>Nota Conceptual para una Evaluación PEFA</w:t>
            </w:r>
          </w:p>
          <w:p w14:paraId="52DE7C4F" w14:textId="77777777" w:rsidR="00FF0149" w:rsidRPr="005C798E" w:rsidRDefault="00FF0149" w:rsidP="003164D5">
            <w:pPr>
              <w:jc w:val="left"/>
              <w:rPr>
                <w:sz w:val="32"/>
                <w:lang w:val="es-ES_tradnl"/>
              </w:rPr>
            </w:pPr>
          </w:p>
        </w:tc>
      </w:tr>
      <w:tr w:rsidR="00FF0149" w:rsidRPr="005C798E" w14:paraId="71F297BC" w14:textId="77777777" w:rsidTr="003164D5">
        <w:tc>
          <w:tcPr>
            <w:tcW w:w="10170" w:type="dxa"/>
            <w:gridSpan w:val="3"/>
            <w:tcBorders>
              <w:top w:val="nil"/>
              <w:left w:val="nil"/>
              <w:bottom w:val="nil"/>
              <w:right w:val="nil"/>
            </w:tcBorders>
            <w:hideMark/>
          </w:tcPr>
          <w:p w14:paraId="76B0A68E" w14:textId="58897484" w:rsidR="00FF0149" w:rsidRPr="005C798E" w:rsidRDefault="00F648FA" w:rsidP="00EF1A5A">
            <w:pPr>
              <w:pStyle w:val="ListParagraph"/>
              <w:numPr>
                <w:ilvl w:val="0"/>
                <w:numId w:val="35"/>
              </w:numPr>
              <w:ind w:left="335"/>
              <w:rPr>
                <w:b/>
                <w:color w:val="244061" w:themeColor="accent1" w:themeShade="80"/>
                <w:sz w:val="28"/>
                <w:szCs w:val="28"/>
                <w:lang w:val="es-ES_tradnl"/>
              </w:rPr>
            </w:pPr>
            <w:r w:rsidRPr="005C798E">
              <w:rPr>
                <w:b/>
                <w:color w:val="244061" w:themeColor="accent1" w:themeShade="80"/>
                <w:sz w:val="28"/>
                <w:szCs w:val="28"/>
                <w:lang w:val="es-ES_tradnl"/>
              </w:rPr>
              <w:t>Antecedentes y contexto</w:t>
            </w:r>
          </w:p>
        </w:tc>
      </w:tr>
      <w:tr w:rsidR="00FF0149" w:rsidRPr="00464DEF" w14:paraId="6DCD8F4D" w14:textId="77777777" w:rsidTr="003164D5">
        <w:tc>
          <w:tcPr>
            <w:tcW w:w="10170" w:type="dxa"/>
            <w:gridSpan w:val="3"/>
            <w:tcBorders>
              <w:top w:val="nil"/>
              <w:left w:val="nil"/>
              <w:bottom w:val="nil"/>
              <w:right w:val="nil"/>
            </w:tcBorders>
          </w:tcPr>
          <w:p w14:paraId="54B86FBE" w14:textId="27929D0D" w:rsidR="00DE6F4B" w:rsidRPr="005C798E" w:rsidRDefault="00DE6F4B" w:rsidP="00DE6F4B">
            <w:pPr>
              <w:rPr>
                <w:rFonts w:ascii="Calibri" w:hAnsi="Calibri"/>
                <w:i/>
                <w:color w:val="C00000"/>
                <w:szCs w:val="22"/>
                <w:lang w:val="es-ES_tradnl"/>
              </w:rPr>
            </w:pPr>
            <w:r w:rsidRPr="005C798E">
              <w:rPr>
                <w:rFonts w:ascii="Calibri" w:hAnsi="Calibri"/>
                <w:i/>
                <w:color w:val="C00000"/>
                <w:szCs w:val="22"/>
                <w:lang w:val="es-ES_tradnl"/>
              </w:rPr>
              <w:t xml:space="preserve">Bajo los subtítulos que aparecen a continuación, describa el contexto económico, fiscal y político institucional para la evaluación PEFA y sus marcos complementarios </w:t>
            </w:r>
            <w:r w:rsidRPr="005C798E">
              <w:rPr>
                <w:rFonts w:ascii="Calibri" w:hAnsi="Calibri"/>
                <w:b/>
                <w:i/>
                <w:color w:val="00B0F0"/>
                <w:szCs w:val="22"/>
                <w:lang w:val="es-ES_tradnl"/>
              </w:rPr>
              <w:t>PEFA Género y PEFA Clima</w:t>
            </w:r>
            <w:r w:rsidRPr="005C798E">
              <w:rPr>
                <w:rFonts w:ascii="Calibri" w:hAnsi="Calibri"/>
                <w:i/>
                <w:color w:val="C00000"/>
                <w:szCs w:val="22"/>
                <w:lang w:val="es-ES_tradnl"/>
              </w:rPr>
              <w:t xml:space="preserve">. Incluya información sobre la población, el ingreso per cápita promedio y otras características importantes del país o </w:t>
            </w:r>
            <w:r w:rsidR="004C6505" w:rsidRPr="005C798E">
              <w:rPr>
                <w:rFonts w:ascii="Calibri" w:hAnsi="Calibri"/>
                <w:i/>
                <w:color w:val="C00000"/>
                <w:szCs w:val="22"/>
                <w:lang w:val="es-ES_tradnl"/>
              </w:rPr>
              <w:t xml:space="preserve">de </w:t>
            </w:r>
            <w:r w:rsidRPr="005C798E">
              <w:rPr>
                <w:rFonts w:ascii="Calibri" w:hAnsi="Calibri"/>
                <w:i/>
                <w:color w:val="C00000"/>
                <w:szCs w:val="22"/>
                <w:lang w:val="es-ES_tradnl"/>
              </w:rPr>
              <w:t>la entidad subnacional objeto de la evaluación.</w:t>
            </w:r>
          </w:p>
          <w:p w14:paraId="4CC1EB94" w14:textId="4EBEA897" w:rsidR="00FF0149" w:rsidRPr="005C798E" w:rsidRDefault="00FF0149" w:rsidP="003164D5">
            <w:pPr>
              <w:jc w:val="left"/>
              <w:rPr>
                <w:rFonts w:ascii="Calibri" w:hAnsi="Calibri"/>
                <w:color w:val="4BACC6" w:themeColor="accent5"/>
                <w:szCs w:val="22"/>
                <w:lang w:val="es-ES_tradnl"/>
              </w:rPr>
            </w:pPr>
            <w:r w:rsidRPr="005C798E">
              <w:rPr>
                <w:rFonts w:ascii="Calibri" w:hAnsi="Calibri"/>
                <w:color w:val="4BACC6" w:themeColor="accent5"/>
                <w:szCs w:val="22"/>
                <w:lang w:val="es-ES_tradnl"/>
              </w:rPr>
              <w:t>(</w:t>
            </w:r>
            <w:r w:rsidR="00DE6F4B" w:rsidRPr="005C798E">
              <w:rPr>
                <w:rFonts w:ascii="Calibri" w:hAnsi="Calibri"/>
                <w:color w:val="4BACC6" w:themeColor="accent5"/>
                <w:szCs w:val="22"/>
                <w:lang w:val="es-ES_tradnl"/>
              </w:rPr>
              <w:t>Extensión recomendada</w:t>
            </w:r>
            <w:r w:rsidRPr="005C798E">
              <w:rPr>
                <w:rFonts w:ascii="Calibri" w:hAnsi="Calibri"/>
                <w:color w:val="4BACC6" w:themeColor="accent5"/>
                <w:szCs w:val="22"/>
                <w:lang w:val="es-ES_tradnl"/>
              </w:rPr>
              <w:t xml:space="preserve">: </w:t>
            </w:r>
            <w:r w:rsidR="00FF17DF" w:rsidRPr="005C798E">
              <w:rPr>
                <w:rFonts w:ascii="Calibri" w:hAnsi="Calibri"/>
                <w:color w:val="4BACC6" w:themeColor="accent5"/>
                <w:szCs w:val="22"/>
                <w:lang w:val="es-ES_tradnl"/>
              </w:rPr>
              <w:t xml:space="preserve">500 palabras y </w:t>
            </w:r>
            <w:r w:rsidR="00CC47BB" w:rsidRPr="005C798E">
              <w:rPr>
                <w:rFonts w:ascii="Calibri" w:hAnsi="Calibri"/>
                <w:color w:val="4BACC6" w:themeColor="accent5"/>
                <w:szCs w:val="22"/>
                <w:lang w:val="es-ES_tradnl"/>
              </w:rPr>
              <w:t>el Cuadro 1</w:t>
            </w:r>
            <w:r w:rsidRPr="005C798E">
              <w:rPr>
                <w:rFonts w:ascii="Calibri" w:hAnsi="Calibri"/>
                <w:color w:val="4BACC6" w:themeColor="accent5"/>
                <w:szCs w:val="22"/>
                <w:lang w:val="es-ES_tradnl"/>
              </w:rPr>
              <w:t>)</w:t>
            </w:r>
          </w:p>
          <w:p w14:paraId="46776795" w14:textId="77777777" w:rsidR="00FF0149" w:rsidRPr="005C798E" w:rsidRDefault="00FF0149" w:rsidP="003164D5">
            <w:pPr>
              <w:jc w:val="left"/>
              <w:rPr>
                <w:rFonts w:ascii="Calibri" w:hAnsi="Calibri"/>
                <w:i/>
                <w:color w:val="C00000"/>
                <w:szCs w:val="22"/>
                <w:lang w:val="es-ES_tradnl"/>
              </w:rPr>
            </w:pPr>
          </w:p>
        </w:tc>
      </w:tr>
      <w:tr w:rsidR="00FF0149" w:rsidRPr="005C798E" w14:paraId="3DBD63C6" w14:textId="77777777" w:rsidTr="003164D5">
        <w:tc>
          <w:tcPr>
            <w:tcW w:w="10170" w:type="dxa"/>
            <w:gridSpan w:val="3"/>
            <w:tcBorders>
              <w:top w:val="nil"/>
              <w:left w:val="nil"/>
              <w:bottom w:val="single" w:sz="4" w:space="0" w:color="auto"/>
              <w:right w:val="nil"/>
            </w:tcBorders>
            <w:hideMark/>
          </w:tcPr>
          <w:p w14:paraId="01FF6474" w14:textId="050E94CD" w:rsidR="00FF0149" w:rsidRPr="005C798E" w:rsidRDefault="00A7656B" w:rsidP="00CD58D6">
            <w:pPr>
              <w:ind w:left="335"/>
              <w:rPr>
                <w:b/>
                <w:color w:val="365F91"/>
                <w:sz w:val="24"/>
                <w:lang w:val="es-ES_tradnl"/>
              </w:rPr>
            </w:pPr>
            <w:r w:rsidRPr="005C798E">
              <w:rPr>
                <w:b/>
                <w:color w:val="244061" w:themeColor="accent1" w:themeShade="80"/>
                <w:sz w:val="24"/>
                <w:lang w:val="es-ES_tradnl"/>
              </w:rPr>
              <w:t xml:space="preserve">1.1 </w:t>
            </w:r>
            <w:r w:rsidR="00CD58D6" w:rsidRPr="005C798E">
              <w:rPr>
                <w:b/>
                <w:color w:val="244061" w:themeColor="accent1" w:themeShade="80"/>
                <w:sz w:val="24"/>
                <w:lang w:val="es-ES_tradnl"/>
              </w:rPr>
              <w:t>Desempeño económico</w:t>
            </w:r>
          </w:p>
        </w:tc>
      </w:tr>
      <w:tr w:rsidR="00FF0149" w:rsidRPr="00464DEF" w14:paraId="06030589" w14:textId="77777777" w:rsidTr="003164D5">
        <w:tc>
          <w:tcPr>
            <w:tcW w:w="10170" w:type="dxa"/>
            <w:gridSpan w:val="3"/>
            <w:tcBorders>
              <w:top w:val="single" w:sz="4" w:space="0" w:color="auto"/>
              <w:left w:val="single" w:sz="4" w:space="0" w:color="auto"/>
              <w:bottom w:val="single" w:sz="4" w:space="0" w:color="auto"/>
              <w:right w:val="single" w:sz="4" w:space="0" w:color="auto"/>
            </w:tcBorders>
          </w:tcPr>
          <w:p w14:paraId="25A96E29" w14:textId="1A4F8404" w:rsidR="00FF0149" w:rsidRPr="005C798E" w:rsidRDefault="00CD58D6" w:rsidP="00CD58D6">
            <w:pPr>
              <w:rPr>
                <w:rFonts w:ascii="Calibri" w:hAnsi="Calibri"/>
                <w:color w:val="C00000"/>
                <w:szCs w:val="22"/>
                <w:lang w:val="es-ES_tradnl"/>
              </w:rPr>
            </w:pPr>
            <w:r w:rsidRPr="005C798E">
              <w:rPr>
                <w:rFonts w:ascii="Calibri" w:hAnsi="Calibri"/>
                <w:i/>
                <w:color w:val="C00000"/>
                <w:szCs w:val="22"/>
                <w:lang w:val="es-ES_tradnl"/>
              </w:rPr>
              <w:t>Haga una breve descripción del desempeño económico</w:t>
            </w:r>
            <w:r w:rsidR="00A81630" w:rsidRPr="005C798E">
              <w:rPr>
                <w:rFonts w:ascii="Calibri" w:hAnsi="Calibri"/>
                <w:i/>
                <w:color w:val="C00000"/>
                <w:szCs w:val="22"/>
                <w:lang w:val="es-ES_tradnl"/>
              </w:rPr>
              <w:t xml:space="preserve"> reciente</w:t>
            </w:r>
            <w:r w:rsidRPr="005C798E">
              <w:rPr>
                <w:rFonts w:ascii="Calibri" w:hAnsi="Calibri"/>
                <w:i/>
                <w:color w:val="C00000"/>
                <w:szCs w:val="22"/>
                <w:lang w:val="es-ES_tradnl"/>
              </w:rPr>
              <w:t xml:space="preserve">. Señale cuales son los sectores económicos más relevantes y los eventos que hayan impactado sobre el desempeño económico </w:t>
            </w:r>
            <w:r w:rsidR="00A81630" w:rsidRPr="005C798E">
              <w:rPr>
                <w:rFonts w:ascii="Calibri" w:hAnsi="Calibri"/>
                <w:i/>
                <w:color w:val="C00000"/>
                <w:szCs w:val="22"/>
                <w:lang w:val="es-ES_tradnl"/>
              </w:rPr>
              <w:t xml:space="preserve">en los últimos años </w:t>
            </w:r>
            <w:r w:rsidRPr="005C798E">
              <w:rPr>
                <w:rFonts w:ascii="Calibri" w:hAnsi="Calibri"/>
                <w:i/>
                <w:color w:val="C00000"/>
                <w:szCs w:val="22"/>
                <w:lang w:val="es-ES_tradnl"/>
              </w:rPr>
              <w:t xml:space="preserve">(por </w:t>
            </w:r>
            <w:r w:rsidR="00A81630" w:rsidRPr="005C798E">
              <w:rPr>
                <w:rFonts w:ascii="Calibri" w:hAnsi="Calibri"/>
                <w:i/>
                <w:color w:val="C00000"/>
                <w:szCs w:val="22"/>
                <w:lang w:val="es-ES_tradnl"/>
              </w:rPr>
              <w:t>ejemplo, desastres naturales,</w:t>
            </w:r>
            <w:r w:rsidRPr="005C798E">
              <w:rPr>
                <w:rFonts w:ascii="Calibri" w:hAnsi="Calibri"/>
                <w:i/>
                <w:color w:val="C00000"/>
                <w:szCs w:val="22"/>
                <w:lang w:val="es-ES_tradnl"/>
              </w:rPr>
              <w:t xml:space="preserve"> crisis económicas externas, entre otros).</w:t>
            </w:r>
          </w:p>
          <w:p w14:paraId="2888FC8F" w14:textId="77777777" w:rsidR="00CD58D6" w:rsidRPr="005C798E" w:rsidRDefault="00CD58D6" w:rsidP="00CD58D6">
            <w:pPr>
              <w:rPr>
                <w:rFonts w:ascii="Calibri" w:hAnsi="Calibri"/>
                <w:color w:val="C00000"/>
                <w:szCs w:val="22"/>
                <w:lang w:val="es-ES_tradnl"/>
              </w:rPr>
            </w:pPr>
          </w:p>
          <w:p w14:paraId="6FF3F375" w14:textId="77777777" w:rsidR="00FF0149" w:rsidRPr="005C798E" w:rsidRDefault="00FF0149" w:rsidP="003164D5">
            <w:pPr>
              <w:jc w:val="left"/>
              <w:rPr>
                <w:rFonts w:ascii="Calibri" w:hAnsi="Calibri"/>
                <w:color w:val="C00000"/>
                <w:szCs w:val="22"/>
                <w:lang w:val="es-ES_tradnl"/>
              </w:rPr>
            </w:pPr>
          </w:p>
          <w:p w14:paraId="7CCFC42A" w14:textId="77777777" w:rsidR="00FF0149" w:rsidRPr="005C798E" w:rsidRDefault="00FF0149" w:rsidP="003164D5">
            <w:pPr>
              <w:jc w:val="left"/>
              <w:rPr>
                <w:rFonts w:ascii="Calibri" w:hAnsi="Calibri"/>
                <w:color w:val="C00000"/>
                <w:szCs w:val="22"/>
                <w:lang w:val="es-ES_tradnl"/>
              </w:rPr>
            </w:pPr>
          </w:p>
          <w:p w14:paraId="49A5786B" w14:textId="77777777" w:rsidR="00FF0149" w:rsidRPr="005C798E" w:rsidRDefault="00FF0149" w:rsidP="003164D5">
            <w:pPr>
              <w:jc w:val="left"/>
              <w:rPr>
                <w:rFonts w:ascii="Calibri" w:hAnsi="Calibri"/>
                <w:color w:val="C00000"/>
                <w:szCs w:val="22"/>
                <w:lang w:val="es-ES_tradnl"/>
              </w:rPr>
            </w:pPr>
          </w:p>
          <w:p w14:paraId="607FDFBC" w14:textId="77777777" w:rsidR="00FF0149" w:rsidRPr="005C798E" w:rsidRDefault="00FF0149" w:rsidP="003164D5">
            <w:pPr>
              <w:jc w:val="left"/>
              <w:rPr>
                <w:rFonts w:ascii="Calibri" w:hAnsi="Calibri"/>
                <w:color w:val="C00000"/>
                <w:szCs w:val="22"/>
                <w:lang w:val="es-ES_tradnl"/>
              </w:rPr>
            </w:pPr>
          </w:p>
          <w:p w14:paraId="24B7138E" w14:textId="77777777" w:rsidR="00FF0149" w:rsidRPr="005C798E" w:rsidRDefault="00FF0149" w:rsidP="003164D5">
            <w:pPr>
              <w:jc w:val="left"/>
              <w:rPr>
                <w:rFonts w:ascii="Calibri" w:hAnsi="Calibri"/>
                <w:color w:val="C00000"/>
                <w:szCs w:val="22"/>
                <w:lang w:val="es-ES_tradnl"/>
              </w:rPr>
            </w:pPr>
          </w:p>
          <w:p w14:paraId="1E75E36A" w14:textId="77777777" w:rsidR="00FF0149" w:rsidRPr="005C798E" w:rsidRDefault="00FF0149" w:rsidP="003164D5">
            <w:pPr>
              <w:jc w:val="left"/>
              <w:rPr>
                <w:rFonts w:ascii="Calibri" w:hAnsi="Calibri"/>
                <w:color w:val="C00000"/>
                <w:szCs w:val="22"/>
                <w:lang w:val="es-ES_tradnl"/>
              </w:rPr>
            </w:pPr>
          </w:p>
          <w:p w14:paraId="2BA20F28" w14:textId="77777777" w:rsidR="00FF0149" w:rsidRPr="005C798E" w:rsidRDefault="00FF0149" w:rsidP="003164D5">
            <w:pPr>
              <w:jc w:val="left"/>
              <w:rPr>
                <w:rFonts w:ascii="Calibri" w:hAnsi="Calibri"/>
                <w:color w:val="C00000"/>
                <w:szCs w:val="22"/>
                <w:lang w:val="es-ES_tradnl"/>
              </w:rPr>
            </w:pPr>
          </w:p>
          <w:p w14:paraId="032C4D79" w14:textId="77777777" w:rsidR="00FF0149" w:rsidRPr="005C798E" w:rsidRDefault="00FF0149" w:rsidP="003164D5">
            <w:pPr>
              <w:jc w:val="left"/>
              <w:rPr>
                <w:rFonts w:ascii="Calibri" w:hAnsi="Calibri"/>
                <w:color w:val="C00000"/>
                <w:szCs w:val="22"/>
                <w:lang w:val="es-ES_tradnl"/>
              </w:rPr>
            </w:pPr>
          </w:p>
          <w:p w14:paraId="55A4C990" w14:textId="77777777" w:rsidR="00FF0149" w:rsidRPr="005C798E" w:rsidRDefault="00FF0149" w:rsidP="003164D5">
            <w:pPr>
              <w:jc w:val="left"/>
              <w:rPr>
                <w:rFonts w:ascii="Calibri" w:hAnsi="Calibri"/>
                <w:color w:val="C00000"/>
                <w:szCs w:val="22"/>
                <w:lang w:val="es-ES_tradnl"/>
              </w:rPr>
            </w:pPr>
          </w:p>
          <w:p w14:paraId="2DD57268" w14:textId="77777777" w:rsidR="00FF0149" w:rsidRPr="005C798E" w:rsidRDefault="00FF0149" w:rsidP="003164D5">
            <w:pPr>
              <w:jc w:val="left"/>
              <w:rPr>
                <w:rFonts w:ascii="Calibri" w:hAnsi="Calibri"/>
                <w:color w:val="C00000"/>
                <w:szCs w:val="22"/>
                <w:lang w:val="es-ES_tradnl"/>
              </w:rPr>
            </w:pPr>
          </w:p>
          <w:p w14:paraId="7092C922" w14:textId="77777777" w:rsidR="00FF0149" w:rsidRPr="005C798E" w:rsidRDefault="00FF0149" w:rsidP="003164D5">
            <w:pPr>
              <w:jc w:val="left"/>
              <w:rPr>
                <w:rFonts w:ascii="Calibri" w:hAnsi="Calibri"/>
                <w:color w:val="C00000"/>
                <w:szCs w:val="22"/>
                <w:lang w:val="es-ES_tradnl"/>
              </w:rPr>
            </w:pPr>
          </w:p>
          <w:p w14:paraId="3F8D86D7" w14:textId="77777777" w:rsidR="00FF0149" w:rsidRPr="005C798E" w:rsidRDefault="00FF0149" w:rsidP="003164D5">
            <w:pPr>
              <w:jc w:val="left"/>
              <w:rPr>
                <w:rFonts w:ascii="Calibri" w:hAnsi="Calibri"/>
                <w:color w:val="C00000"/>
                <w:szCs w:val="22"/>
                <w:lang w:val="es-ES_tradnl"/>
              </w:rPr>
            </w:pPr>
          </w:p>
          <w:p w14:paraId="337AB11C" w14:textId="77777777" w:rsidR="00FF0149" w:rsidRPr="005C798E" w:rsidRDefault="00FF0149" w:rsidP="003164D5">
            <w:pPr>
              <w:jc w:val="left"/>
              <w:rPr>
                <w:rFonts w:ascii="Calibri" w:hAnsi="Calibri"/>
                <w:color w:val="C00000"/>
                <w:szCs w:val="22"/>
                <w:lang w:val="es-ES_tradnl"/>
              </w:rPr>
            </w:pPr>
          </w:p>
          <w:p w14:paraId="04E95232" w14:textId="77777777" w:rsidR="00FF0149" w:rsidRPr="005C798E" w:rsidRDefault="00FF0149" w:rsidP="003164D5">
            <w:pPr>
              <w:jc w:val="left"/>
              <w:rPr>
                <w:rFonts w:ascii="Calibri" w:hAnsi="Calibri"/>
                <w:b/>
                <w:bCs/>
                <w:color w:val="C00000"/>
                <w:sz w:val="20"/>
                <w:szCs w:val="20"/>
                <w:lang w:val="es-ES_tradnl" w:eastAsia="nl-NL"/>
              </w:rPr>
            </w:pPr>
          </w:p>
        </w:tc>
      </w:tr>
      <w:tr w:rsidR="00FF0149" w:rsidRPr="005C798E" w14:paraId="4D71C84C" w14:textId="77777777" w:rsidTr="003164D5">
        <w:tc>
          <w:tcPr>
            <w:tcW w:w="10170" w:type="dxa"/>
            <w:gridSpan w:val="3"/>
            <w:tcBorders>
              <w:top w:val="nil"/>
              <w:left w:val="nil"/>
              <w:bottom w:val="single" w:sz="4" w:space="0" w:color="auto"/>
              <w:right w:val="nil"/>
            </w:tcBorders>
          </w:tcPr>
          <w:p w14:paraId="51038BCB" w14:textId="77777777" w:rsidR="00464DEF" w:rsidRDefault="00464DEF" w:rsidP="00CD58D6">
            <w:pPr>
              <w:ind w:left="245"/>
              <w:rPr>
                <w:b/>
                <w:color w:val="244061" w:themeColor="accent1" w:themeShade="80"/>
                <w:sz w:val="24"/>
                <w:lang w:val="es-ES_tradnl"/>
              </w:rPr>
            </w:pPr>
          </w:p>
          <w:p w14:paraId="1459A092" w14:textId="44B0E30F" w:rsidR="00FF0149" w:rsidRPr="005C798E" w:rsidRDefault="00A7656B" w:rsidP="00CD58D6">
            <w:pPr>
              <w:ind w:left="245"/>
              <w:rPr>
                <w:color w:val="365F91"/>
                <w:lang w:val="es-ES_tradnl"/>
              </w:rPr>
            </w:pPr>
            <w:r w:rsidRPr="005C798E">
              <w:rPr>
                <w:b/>
                <w:color w:val="244061" w:themeColor="accent1" w:themeShade="80"/>
                <w:sz w:val="24"/>
                <w:lang w:val="es-ES_tradnl"/>
              </w:rPr>
              <w:t xml:space="preserve">1.2 </w:t>
            </w:r>
            <w:r w:rsidR="00CD58D6" w:rsidRPr="005C798E">
              <w:rPr>
                <w:b/>
                <w:color w:val="244061" w:themeColor="accent1" w:themeShade="80"/>
                <w:sz w:val="24"/>
                <w:lang w:val="es-ES_tradnl"/>
              </w:rPr>
              <w:t>Situación fiscal</w:t>
            </w:r>
          </w:p>
        </w:tc>
      </w:tr>
      <w:tr w:rsidR="00FF0149" w:rsidRPr="00464DEF" w14:paraId="19230C03" w14:textId="77777777" w:rsidTr="003164D5">
        <w:tc>
          <w:tcPr>
            <w:tcW w:w="10170" w:type="dxa"/>
            <w:gridSpan w:val="3"/>
            <w:tcBorders>
              <w:top w:val="single" w:sz="4" w:space="0" w:color="auto"/>
              <w:left w:val="single" w:sz="4" w:space="0" w:color="auto"/>
              <w:bottom w:val="nil"/>
              <w:right w:val="single" w:sz="4" w:space="0" w:color="auto"/>
            </w:tcBorders>
          </w:tcPr>
          <w:p w14:paraId="14130884" w14:textId="04CCB708" w:rsidR="004D50FD" w:rsidRPr="005C798E" w:rsidRDefault="00CD58D6" w:rsidP="004D50FD">
            <w:pPr>
              <w:rPr>
                <w:rFonts w:ascii="Calibri" w:hAnsi="Calibri"/>
                <w:i/>
                <w:color w:val="C00000"/>
                <w:szCs w:val="22"/>
                <w:lang w:val="es-ES_tradnl"/>
              </w:rPr>
            </w:pPr>
            <w:r w:rsidRPr="005C798E">
              <w:rPr>
                <w:rFonts w:ascii="Calibri" w:hAnsi="Calibri"/>
                <w:i/>
                <w:color w:val="C00000"/>
                <w:szCs w:val="22"/>
                <w:lang w:val="es-ES_tradnl"/>
              </w:rPr>
              <w:lastRenderedPageBreak/>
              <w:t>Haga una breve descripción de la situación fiscal, enfatizando sobre el resultado fiscal y los niveles de deuda pública. Identifique las iniciativas de política fiscal recientes.</w:t>
            </w:r>
            <w:r w:rsidR="00FF17DF" w:rsidRPr="005C798E">
              <w:rPr>
                <w:rFonts w:ascii="Calibri" w:hAnsi="Calibri"/>
                <w:i/>
                <w:color w:val="C00000"/>
                <w:szCs w:val="22"/>
                <w:lang w:val="es-ES_tradnl"/>
              </w:rPr>
              <w:t xml:space="preserve"> </w:t>
            </w:r>
            <w:r w:rsidR="00FF0149" w:rsidRPr="005C798E">
              <w:rPr>
                <w:rFonts w:ascii="Calibri" w:hAnsi="Calibri"/>
                <w:i/>
                <w:color w:val="C00000"/>
                <w:szCs w:val="22"/>
                <w:lang w:val="es-ES_tradnl"/>
              </w:rPr>
              <w:t xml:space="preserve">Complete </w:t>
            </w:r>
            <w:r w:rsidR="004D50FD" w:rsidRPr="005C798E">
              <w:rPr>
                <w:rFonts w:ascii="Calibri" w:hAnsi="Calibri"/>
                <w:i/>
                <w:color w:val="C00000"/>
                <w:szCs w:val="22"/>
                <w:lang w:val="es-ES_tradnl"/>
              </w:rPr>
              <w:t>el cuadro 1, con la información fiscal del país para los últimos dos años fiscales finalizados (donde T se refiere al último año fiscal finalizado y T-1 al año fiscal inmediat</w:t>
            </w:r>
            <w:r w:rsidR="00E02945" w:rsidRPr="005C798E">
              <w:rPr>
                <w:rFonts w:ascii="Calibri" w:hAnsi="Calibri"/>
                <w:i/>
                <w:color w:val="C00000"/>
                <w:szCs w:val="22"/>
                <w:lang w:val="es-ES_tradnl"/>
              </w:rPr>
              <w:t>a</w:t>
            </w:r>
            <w:r w:rsidR="004D50FD" w:rsidRPr="005C798E">
              <w:rPr>
                <w:rFonts w:ascii="Calibri" w:hAnsi="Calibri"/>
                <w:i/>
                <w:color w:val="C00000"/>
                <w:szCs w:val="22"/>
                <w:lang w:val="es-ES_tradnl"/>
              </w:rPr>
              <w:t>mente anterior).</w:t>
            </w:r>
          </w:p>
          <w:p w14:paraId="0DEB97B6" w14:textId="77777777" w:rsidR="00FF0149" w:rsidRPr="005C798E" w:rsidRDefault="00FF0149" w:rsidP="003164D5">
            <w:pPr>
              <w:jc w:val="left"/>
              <w:rPr>
                <w:rFonts w:ascii="Calibri" w:hAnsi="Calibri"/>
                <w:color w:val="C00000"/>
                <w:szCs w:val="22"/>
                <w:lang w:val="es-ES_tradnl"/>
              </w:rPr>
            </w:pPr>
          </w:p>
          <w:p w14:paraId="2227E3E1" w14:textId="77777777" w:rsidR="00FF0149" w:rsidRPr="005C798E" w:rsidRDefault="00FF0149" w:rsidP="003164D5">
            <w:pPr>
              <w:jc w:val="left"/>
              <w:rPr>
                <w:rFonts w:ascii="Calibri" w:hAnsi="Calibri"/>
                <w:color w:val="C00000"/>
                <w:szCs w:val="22"/>
                <w:lang w:val="es-ES_tradnl"/>
              </w:rPr>
            </w:pPr>
          </w:p>
          <w:p w14:paraId="6F5E0281" w14:textId="77777777" w:rsidR="00FF0149" w:rsidRPr="005C798E" w:rsidRDefault="00FF0149" w:rsidP="003164D5">
            <w:pPr>
              <w:jc w:val="left"/>
              <w:rPr>
                <w:rFonts w:ascii="Calibri" w:hAnsi="Calibri"/>
                <w:color w:val="C00000"/>
                <w:szCs w:val="22"/>
                <w:lang w:val="es-ES_tradnl"/>
              </w:rPr>
            </w:pPr>
          </w:p>
          <w:p w14:paraId="049311EB" w14:textId="77777777" w:rsidR="00FF0149" w:rsidRPr="005C798E" w:rsidRDefault="00FF0149" w:rsidP="003164D5">
            <w:pPr>
              <w:jc w:val="left"/>
              <w:rPr>
                <w:lang w:val="es-ES_tradnl"/>
              </w:rPr>
            </w:pPr>
          </w:p>
        </w:tc>
      </w:tr>
      <w:tr w:rsidR="00FF0149" w:rsidRPr="00464DEF" w14:paraId="611B3B20" w14:textId="77777777" w:rsidTr="003164D5">
        <w:tc>
          <w:tcPr>
            <w:tcW w:w="10170" w:type="dxa"/>
            <w:gridSpan w:val="3"/>
            <w:tcBorders>
              <w:top w:val="nil"/>
              <w:left w:val="single" w:sz="4" w:space="0" w:color="auto"/>
              <w:bottom w:val="single" w:sz="4" w:space="0" w:color="auto"/>
              <w:right w:val="single" w:sz="4" w:space="0" w:color="auto"/>
            </w:tcBorders>
            <w:shd w:val="clear" w:color="auto" w:fill="FFFFFF"/>
            <w:hideMark/>
          </w:tcPr>
          <w:p w14:paraId="709085EF" w14:textId="77777777" w:rsidR="00FF0149" w:rsidRPr="005C798E" w:rsidRDefault="00FF0149" w:rsidP="003164D5">
            <w:pPr>
              <w:jc w:val="left"/>
              <w:rPr>
                <w:b/>
                <w:bCs/>
                <w:sz w:val="20"/>
                <w:szCs w:val="20"/>
                <w:lang w:val="es-ES_tradnl"/>
              </w:rPr>
            </w:pPr>
            <w:r w:rsidRPr="005C798E">
              <w:rPr>
                <w:b/>
                <w:bCs/>
                <w:sz w:val="20"/>
                <w:szCs w:val="20"/>
                <w:lang w:val="es-ES_tradnl"/>
              </w:rPr>
              <w:t xml:space="preserve"> </w:t>
            </w:r>
          </w:p>
          <w:p w14:paraId="736F2086" w14:textId="77777777" w:rsidR="00FF0149" w:rsidRPr="005C798E" w:rsidRDefault="00FF0149" w:rsidP="003164D5">
            <w:pPr>
              <w:jc w:val="left"/>
              <w:rPr>
                <w:b/>
                <w:bCs/>
                <w:sz w:val="20"/>
                <w:szCs w:val="20"/>
                <w:lang w:val="es-ES_tradnl"/>
              </w:rPr>
            </w:pPr>
          </w:p>
          <w:p w14:paraId="093FBAE1" w14:textId="77777777" w:rsidR="00FF0149" w:rsidRPr="005C798E" w:rsidRDefault="00FF0149" w:rsidP="003164D5">
            <w:pPr>
              <w:jc w:val="left"/>
              <w:rPr>
                <w:b/>
                <w:bCs/>
                <w:sz w:val="20"/>
                <w:szCs w:val="20"/>
                <w:lang w:val="es-ES_tradnl"/>
              </w:rPr>
            </w:pPr>
          </w:p>
          <w:p w14:paraId="6CF10980" w14:textId="77777777" w:rsidR="00FF0149" w:rsidRPr="005C798E" w:rsidRDefault="00FF0149" w:rsidP="003164D5">
            <w:pPr>
              <w:jc w:val="left"/>
              <w:rPr>
                <w:b/>
                <w:bCs/>
                <w:sz w:val="20"/>
                <w:szCs w:val="20"/>
                <w:lang w:val="es-ES_tradnl"/>
              </w:rPr>
            </w:pPr>
          </w:p>
          <w:p w14:paraId="76066371" w14:textId="77777777" w:rsidR="00FF0149" w:rsidRPr="005C798E" w:rsidRDefault="00FF0149" w:rsidP="003164D5">
            <w:pPr>
              <w:jc w:val="left"/>
              <w:rPr>
                <w:b/>
                <w:bCs/>
                <w:sz w:val="20"/>
                <w:szCs w:val="20"/>
                <w:lang w:val="es-ES_tradnl"/>
              </w:rPr>
            </w:pPr>
          </w:p>
          <w:p w14:paraId="6E21CE46" w14:textId="77777777" w:rsidR="00FF0149" w:rsidRPr="005C798E" w:rsidRDefault="00FF0149" w:rsidP="003164D5">
            <w:pPr>
              <w:jc w:val="left"/>
              <w:rPr>
                <w:b/>
                <w:bCs/>
                <w:sz w:val="20"/>
                <w:szCs w:val="20"/>
                <w:lang w:val="es-ES_tradnl"/>
              </w:rPr>
            </w:pPr>
          </w:p>
          <w:p w14:paraId="21F346BF" w14:textId="77777777" w:rsidR="00FF0149" w:rsidRPr="005C798E" w:rsidRDefault="00FF0149" w:rsidP="003164D5">
            <w:pPr>
              <w:jc w:val="left"/>
              <w:rPr>
                <w:b/>
                <w:bCs/>
                <w:sz w:val="20"/>
                <w:szCs w:val="20"/>
                <w:lang w:val="es-ES_tradnl"/>
              </w:rPr>
            </w:pPr>
          </w:p>
          <w:p w14:paraId="0CEDD5D9" w14:textId="77777777" w:rsidR="00FF0149" w:rsidRPr="005C798E" w:rsidRDefault="00FF0149" w:rsidP="003164D5">
            <w:pPr>
              <w:jc w:val="left"/>
              <w:rPr>
                <w:b/>
                <w:bCs/>
                <w:sz w:val="20"/>
                <w:szCs w:val="20"/>
                <w:lang w:val="es-ES_tradnl"/>
              </w:rPr>
            </w:pPr>
          </w:p>
          <w:p w14:paraId="1B318BC0" w14:textId="77777777" w:rsidR="00FF0149" w:rsidRPr="005C798E" w:rsidRDefault="00FF0149" w:rsidP="003164D5">
            <w:pPr>
              <w:jc w:val="left"/>
              <w:rPr>
                <w:b/>
                <w:bCs/>
                <w:sz w:val="20"/>
                <w:szCs w:val="20"/>
                <w:lang w:val="es-ES_tradnl"/>
              </w:rPr>
            </w:pPr>
          </w:p>
          <w:p w14:paraId="56CAF4C7" w14:textId="77777777" w:rsidR="00FF0149" w:rsidRPr="005C798E" w:rsidRDefault="00FF0149" w:rsidP="003164D5">
            <w:pPr>
              <w:jc w:val="left"/>
              <w:rPr>
                <w:b/>
                <w:bCs/>
                <w:sz w:val="20"/>
                <w:szCs w:val="20"/>
                <w:lang w:val="es-ES_tradnl"/>
              </w:rPr>
            </w:pPr>
          </w:p>
          <w:p w14:paraId="431D60B1" w14:textId="77777777" w:rsidR="00FF0149" w:rsidRPr="005C798E" w:rsidRDefault="00FF0149" w:rsidP="003164D5">
            <w:pPr>
              <w:jc w:val="left"/>
              <w:rPr>
                <w:b/>
                <w:bCs/>
                <w:sz w:val="20"/>
                <w:szCs w:val="20"/>
                <w:lang w:val="es-ES_tradnl"/>
              </w:rPr>
            </w:pPr>
          </w:p>
          <w:p w14:paraId="59133D71" w14:textId="77777777" w:rsidR="00FF0149" w:rsidRPr="005C798E" w:rsidRDefault="00FF0149" w:rsidP="003164D5">
            <w:pPr>
              <w:jc w:val="left"/>
              <w:rPr>
                <w:b/>
                <w:bCs/>
                <w:sz w:val="20"/>
                <w:szCs w:val="20"/>
                <w:lang w:val="es-ES_tradnl"/>
              </w:rPr>
            </w:pPr>
          </w:p>
          <w:p w14:paraId="5228FB68" w14:textId="77777777" w:rsidR="00FF0149" w:rsidRPr="005C798E" w:rsidRDefault="00FF0149" w:rsidP="003164D5">
            <w:pPr>
              <w:jc w:val="left"/>
              <w:rPr>
                <w:b/>
                <w:bCs/>
                <w:sz w:val="20"/>
                <w:szCs w:val="20"/>
                <w:lang w:val="es-ES_tradnl"/>
              </w:rPr>
            </w:pPr>
          </w:p>
          <w:p w14:paraId="09419914" w14:textId="77777777" w:rsidR="00FF0149" w:rsidRPr="005C798E" w:rsidRDefault="00FF0149" w:rsidP="003164D5">
            <w:pPr>
              <w:jc w:val="left"/>
              <w:rPr>
                <w:b/>
                <w:bCs/>
                <w:sz w:val="20"/>
                <w:szCs w:val="20"/>
                <w:lang w:val="es-ES_tradnl"/>
              </w:rPr>
            </w:pPr>
          </w:p>
          <w:p w14:paraId="349A5501" w14:textId="77777777" w:rsidR="00FF0149" w:rsidRPr="005C798E" w:rsidRDefault="00FF0149" w:rsidP="003164D5">
            <w:pPr>
              <w:jc w:val="left"/>
              <w:rPr>
                <w:b/>
                <w:bCs/>
                <w:sz w:val="20"/>
                <w:szCs w:val="20"/>
                <w:lang w:val="es-ES_tradnl"/>
              </w:rPr>
            </w:pPr>
          </w:p>
          <w:p w14:paraId="1FBBDECF" w14:textId="77777777" w:rsidR="00FF0149" w:rsidRPr="005C798E" w:rsidRDefault="00FF0149" w:rsidP="003164D5">
            <w:pPr>
              <w:jc w:val="left"/>
              <w:rPr>
                <w:b/>
                <w:bCs/>
                <w:sz w:val="20"/>
                <w:szCs w:val="20"/>
                <w:lang w:val="es-ES_tradnl"/>
              </w:rPr>
            </w:pPr>
          </w:p>
          <w:p w14:paraId="055F5DB4" w14:textId="77777777" w:rsidR="00FF0149" w:rsidRPr="005C798E" w:rsidRDefault="00FF0149" w:rsidP="003164D5">
            <w:pPr>
              <w:jc w:val="left"/>
              <w:rPr>
                <w:b/>
                <w:bCs/>
                <w:sz w:val="20"/>
                <w:szCs w:val="20"/>
                <w:lang w:val="es-ES_tradnl"/>
              </w:rPr>
            </w:pPr>
          </w:p>
          <w:p w14:paraId="369A8634" w14:textId="77777777" w:rsidR="00FF0149" w:rsidRPr="005C798E" w:rsidRDefault="00FF0149" w:rsidP="003164D5">
            <w:pPr>
              <w:jc w:val="left"/>
              <w:rPr>
                <w:b/>
                <w:bCs/>
                <w:szCs w:val="22"/>
                <w:lang w:val="es-ES_tradnl"/>
              </w:rPr>
            </w:pPr>
          </w:p>
        </w:tc>
      </w:tr>
      <w:tr w:rsidR="00FF0149" w:rsidRPr="00464DEF" w14:paraId="703D4523" w14:textId="77777777" w:rsidTr="003164D5">
        <w:tc>
          <w:tcPr>
            <w:tcW w:w="10170" w:type="dxa"/>
            <w:gridSpan w:val="3"/>
            <w:tcBorders>
              <w:top w:val="single" w:sz="4" w:space="0" w:color="auto"/>
              <w:left w:val="nil"/>
              <w:bottom w:val="nil"/>
              <w:right w:val="nil"/>
            </w:tcBorders>
            <w:shd w:val="clear" w:color="auto" w:fill="FFFFFF"/>
          </w:tcPr>
          <w:p w14:paraId="6CB82A57" w14:textId="77777777" w:rsidR="00FF0149" w:rsidRPr="005C798E" w:rsidRDefault="00FF0149" w:rsidP="003164D5">
            <w:pPr>
              <w:jc w:val="left"/>
              <w:rPr>
                <w:b/>
                <w:bCs/>
                <w:szCs w:val="22"/>
                <w:lang w:val="es-ES_tradnl"/>
              </w:rPr>
            </w:pPr>
          </w:p>
        </w:tc>
      </w:tr>
      <w:tr w:rsidR="00FF0149" w:rsidRPr="00464DEF" w14:paraId="7AE8D4F2" w14:textId="77777777" w:rsidTr="003164D5">
        <w:tc>
          <w:tcPr>
            <w:tcW w:w="10170" w:type="dxa"/>
            <w:gridSpan w:val="3"/>
            <w:tcBorders>
              <w:top w:val="nil"/>
              <w:left w:val="nil"/>
              <w:bottom w:val="single" w:sz="4" w:space="0" w:color="auto"/>
              <w:right w:val="nil"/>
            </w:tcBorders>
            <w:shd w:val="clear" w:color="auto" w:fill="FFFFFF"/>
          </w:tcPr>
          <w:p w14:paraId="79924187" w14:textId="0EBBA63F" w:rsidR="00FF0149" w:rsidRPr="005C798E" w:rsidRDefault="004D50FD" w:rsidP="00896C41">
            <w:pPr>
              <w:jc w:val="left"/>
              <w:rPr>
                <w:b/>
                <w:bCs/>
                <w:sz w:val="20"/>
                <w:szCs w:val="20"/>
                <w:lang w:val="es-ES_tradnl"/>
              </w:rPr>
            </w:pPr>
            <w:r w:rsidRPr="005C798E">
              <w:rPr>
                <w:b/>
                <w:bCs/>
                <w:szCs w:val="22"/>
                <w:lang w:val="es-ES_tradnl"/>
              </w:rPr>
              <w:t>Cuadro</w:t>
            </w:r>
            <w:r w:rsidR="00FF0149" w:rsidRPr="005C798E">
              <w:rPr>
                <w:b/>
                <w:bCs/>
                <w:szCs w:val="22"/>
                <w:lang w:val="es-ES_tradnl"/>
              </w:rPr>
              <w:t xml:space="preserve"> 1. </w:t>
            </w:r>
            <w:r w:rsidR="00FF0149" w:rsidRPr="005C798E">
              <w:rPr>
                <w:b/>
                <w:bCs/>
                <w:color w:val="C00000"/>
                <w:szCs w:val="22"/>
                <w:lang w:val="es-ES_tradnl"/>
              </w:rPr>
              <w:t>&lt;</w:t>
            </w:r>
            <w:r w:rsidRPr="005C798E">
              <w:rPr>
                <w:b/>
                <w:bCs/>
                <w:color w:val="C00000"/>
                <w:szCs w:val="22"/>
                <w:lang w:val="es-ES_tradnl"/>
              </w:rPr>
              <w:t>País</w:t>
            </w:r>
            <w:r w:rsidR="00FF0149" w:rsidRPr="005C798E">
              <w:rPr>
                <w:b/>
                <w:bCs/>
                <w:color w:val="C00000"/>
                <w:szCs w:val="22"/>
                <w:lang w:val="es-ES_tradnl"/>
              </w:rPr>
              <w:t>&gt;</w:t>
            </w:r>
            <w:r w:rsidRPr="005C798E">
              <w:rPr>
                <w:b/>
                <w:bCs/>
                <w:color w:val="C00000"/>
                <w:szCs w:val="22"/>
                <w:lang w:val="es-ES_tradnl"/>
              </w:rPr>
              <w:t>, información fiscal</w:t>
            </w:r>
            <w:r w:rsidR="00FF0149" w:rsidRPr="005C798E">
              <w:rPr>
                <w:b/>
                <w:bCs/>
                <w:szCs w:val="22"/>
                <w:lang w:val="es-ES_tradnl"/>
              </w:rPr>
              <w:t xml:space="preserve">, </w:t>
            </w:r>
            <w:r w:rsidR="00FF0149" w:rsidRPr="005C798E">
              <w:rPr>
                <w:b/>
                <w:bCs/>
                <w:color w:val="C00000"/>
                <w:szCs w:val="22"/>
                <w:lang w:val="es-ES_tradnl"/>
              </w:rPr>
              <w:t xml:space="preserve">&lt;T-1&gt; </w:t>
            </w:r>
            <w:r w:rsidRPr="005C798E">
              <w:rPr>
                <w:b/>
                <w:bCs/>
                <w:szCs w:val="22"/>
                <w:lang w:val="es-ES_tradnl"/>
              </w:rPr>
              <w:t>a</w:t>
            </w:r>
            <w:r w:rsidR="00FF0149" w:rsidRPr="005C798E">
              <w:rPr>
                <w:b/>
                <w:bCs/>
                <w:szCs w:val="22"/>
                <w:lang w:val="es-ES_tradnl"/>
              </w:rPr>
              <w:t xml:space="preserve"> </w:t>
            </w:r>
            <w:r w:rsidR="00FF0149" w:rsidRPr="005C798E">
              <w:rPr>
                <w:b/>
                <w:bCs/>
                <w:color w:val="C00000"/>
                <w:szCs w:val="22"/>
                <w:lang w:val="es-ES_tradnl"/>
              </w:rPr>
              <w:t>&lt;T&gt;</w:t>
            </w:r>
          </w:p>
        </w:tc>
      </w:tr>
      <w:tr w:rsidR="00FF0149" w:rsidRPr="005C798E" w14:paraId="04BBE8FE" w14:textId="77777777" w:rsidTr="004D50FD">
        <w:tc>
          <w:tcPr>
            <w:tcW w:w="6521" w:type="dxa"/>
            <w:tcBorders>
              <w:top w:val="single" w:sz="4" w:space="0" w:color="auto"/>
              <w:left w:val="single" w:sz="4" w:space="0" w:color="auto"/>
              <w:bottom w:val="single" w:sz="4" w:space="0" w:color="auto"/>
              <w:right w:val="single" w:sz="4" w:space="0" w:color="auto"/>
            </w:tcBorders>
            <w:shd w:val="clear" w:color="auto" w:fill="DBE5F1"/>
            <w:hideMark/>
          </w:tcPr>
          <w:p w14:paraId="513E4053" w14:textId="684AD7C6" w:rsidR="00FF0149" w:rsidRPr="005C798E" w:rsidRDefault="004D50FD" w:rsidP="003164D5">
            <w:pPr>
              <w:jc w:val="left"/>
              <w:rPr>
                <w:b/>
                <w:bCs/>
                <w:sz w:val="20"/>
                <w:szCs w:val="20"/>
                <w:lang w:val="es-ES_tradnl"/>
              </w:rPr>
            </w:pPr>
            <w:r w:rsidRPr="005C798E">
              <w:rPr>
                <w:b/>
                <w:bCs/>
                <w:sz w:val="20"/>
                <w:szCs w:val="20"/>
                <w:lang w:val="es-ES_tradnl"/>
              </w:rPr>
              <w:t>Variable</w:t>
            </w:r>
          </w:p>
        </w:tc>
        <w:tc>
          <w:tcPr>
            <w:tcW w:w="1824" w:type="dxa"/>
            <w:tcBorders>
              <w:top w:val="single" w:sz="4" w:space="0" w:color="auto"/>
              <w:left w:val="single" w:sz="4" w:space="0" w:color="auto"/>
              <w:bottom w:val="single" w:sz="4" w:space="0" w:color="auto"/>
              <w:right w:val="single" w:sz="4" w:space="0" w:color="auto"/>
            </w:tcBorders>
            <w:shd w:val="clear" w:color="auto" w:fill="DBE5F1"/>
            <w:hideMark/>
          </w:tcPr>
          <w:p w14:paraId="5C368618" w14:textId="64D0A985" w:rsidR="00FF0149" w:rsidRPr="005C798E" w:rsidRDefault="00FF0149" w:rsidP="004D50FD">
            <w:pPr>
              <w:jc w:val="center"/>
              <w:rPr>
                <w:b/>
                <w:bCs/>
                <w:color w:val="C00000"/>
                <w:sz w:val="18"/>
                <w:szCs w:val="18"/>
                <w:lang w:val="es-ES_tradnl"/>
              </w:rPr>
            </w:pPr>
            <w:r w:rsidRPr="005C798E">
              <w:rPr>
                <w:b/>
                <w:bCs/>
                <w:color w:val="C00000"/>
                <w:sz w:val="18"/>
                <w:szCs w:val="18"/>
                <w:lang w:val="es-ES_tradnl"/>
              </w:rPr>
              <w:t>T-1</w:t>
            </w:r>
          </w:p>
        </w:tc>
        <w:tc>
          <w:tcPr>
            <w:tcW w:w="1825" w:type="dxa"/>
            <w:tcBorders>
              <w:top w:val="single" w:sz="4" w:space="0" w:color="auto"/>
              <w:left w:val="single" w:sz="4" w:space="0" w:color="auto"/>
              <w:bottom w:val="single" w:sz="4" w:space="0" w:color="auto"/>
              <w:right w:val="single" w:sz="4" w:space="0" w:color="auto"/>
            </w:tcBorders>
            <w:shd w:val="clear" w:color="auto" w:fill="DBE5F1"/>
            <w:hideMark/>
          </w:tcPr>
          <w:p w14:paraId="32C32DAC" w14:textId="33F35F16" w:rsidR="00FF0149" w:rsidRPr="005C798E" w:rsidRDefault="00FF0149" w:rsidP="004D50FD">
            <w:pPr>
              <w:jc w:val="center"/>
              <w:rPr>
                <w:b/>
                <w:bCs/>
                <w:color w:val="C00000"/>
                <w:sz w:val="18"/>
                <w:szCs w:val="18"/>
                <w:lang w:val="es-ES_tradnl"/>
              </w:rPr>
            </w:pPr>
            <w:r w:rsidRPr="005C798E">
              <w:rPr>
                <w:b/>
                <w:bCs/>
                <w:color w:val="C00000"/>
                <w:sz w:val="18"/>
                <w:szCs w:val="18"/>
                <w:lang w:val="es-ES_tradnl"/>
              </w:rPr>
              <w:t>T</w:t>
            </w:r>
          </w:p>
        </w:tc>
      </w:tr>
      <w:tr w:rsidR="00FF0149" w:rsidRPr="005C798E" w14:paraId="1603DA05" w14:textId="77777777" w:rsidTr="004D50FD">
        <w:tc>
          <w:tcPr>
            <w:tcW w:w="6521" w:type="dxa"/>
            <w:tcBorders>
              <w:top w:val="single" w:sz="4" w:space="0" w:color="auto"/>
              <w:left w:val="single" w:sz="4" w:space="0" w:color="auto"/>
              <w:bottom w:val="single" w:sz="4" w:space="0" w:color="auto"/>
              <w:right w:val="single" w:sz="4" w:space="0" w:color="auto"/>
            </w:tcBorders>
            <w:hideMark/>
          </w:tcPr>
          <w:p w14:paraId="37E61305" w14:textId="3212200A" w:rsidR="00FF0149" w:rsidRPr="005C798E" w:rsidRDefault="004D50FD" w:rsidP="003164D5">
            <w:pPr>
              <w:keepNext/>
              <w:outlineLvl w:val="6"/>
              <w:rPr>
                <w:sz w:val="18"/>
                <w:szCs w:val="18"/>
                <w:lang w:val="es-ES_tradnl"/>
              </w:rPr>
            </w:pPr>
            <w:r w:rsidRPr="005C798E">
              <w:rPr>
                <w:sz w:val="18"/>
                <w:szCs w:val="18"/>
                <w:lang w:val="es-ES_tradnl"/>
              </w:rPr>
              <w:t>Ingresos, total</w:t>
            </w:r>
          </w:p>
        </w:tc>
        <w:tc>
          <w:tcPr>
            <w:tcW w:w="1824" w:type="dxa"/>
            <w:tcBorders>
              <w:top w:val="single" w:sz="4" w:space="0" w:color="auto"/>
              <w:left w:val="single" w:sz="4" w:space="0" w:color="auto"/>
              <w:bottom w:val="single" w:sz="4" w:space="0" w:color="auto"/>
              <w:right w:val="single" w:sz="4" w:space="0" w:color="auto"/>
            </w:tcBorders>
          </w:tcPr>
          <w:p w14:paraId="107469E1" w14:textId="77777777" w:rsidR="00FF0149" w:rsidRPr="005C798E" w:rsidRDefault="00FF0149" w:rsidP="004D50FD">
            <w:pPr>
              <w:keepNext/>
              <w:jc w:val="center"/>
              <w:outlineLvl w:val="6"/>
              <w:rPr>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tcPr>
          <w:p w14:paraId="5D0EA604" w14:textId="77777777" w:rsidR="00FF0149" w:rsidRPr="005C798E" w:rsidRDefault="00FF0149" w:rsidP="004D50FD">
            <w:pPr>
              <w:keepNext/>
              <w:jc w:val="center"/>
              <w:outlineLvl w:val="6"/>
              <w:rPr>
                <w:sz w:val="18"/>
                <w:szCs w:val="18"/>
                <w:lang w:val="es-ES_tradnl"/>
              </w:rPr>
            </w:pPr>
          </w:p>
        </w:tc>
      </w:tr>
      <w:tr w:rsidR="00FF0149" w:rsidRPr="005C798E" w14:paraId="7E5FE9B2" w14:textId="77777777" w:rsidTr="004D50FD">
        <w:tc>
          <w:tcPr>
            <w:tcW w:w="6521" w:type="dxa"/>
            <w:tcBorders>
              <w:top w:val="single" w:sz="4" w:space="0" w:color="auto"/>
              <w:left w:val="single" w:sz="4" w:space="0" w:color="auto"/>
              <w:bottom w:val="single" w:sz="4" w:space="0" w:color="auto"/>
              <w:right w:val="single" w:sz="4" w:space="0" w:color="auto"/>
            </w:tcBorders>
            <w:hideMark/>
          </w:tcPr>
          <w:p w14:paraId="2CCFC13E" w14:textId="2E2508E8" w:rsidR="00FF0149" w:rsidRPr="005C798E" w:rsidRDefault="004D50FD" w:rsidP="003164D5">
            <w:pPr>
              <w:jc w:val="left"/>
              <w:rPr>
                <w:i/>
                <w:iCs/>
                <w:sz w:val="18"/>
                <w:szCs w:val="18"/>
                <w:lang w:val="es-ES_tradnl"/>
              </w:rPr>
            </w:pPr>
            <w:r w:rsidRPr="005C798E">
              <w:rPr>
                <w:i/>
                <w:iCs/>
                <w:sz w:val="18"/>
                <w:szCs w:val="18"/>
                <w:lang w:val="es-ES_tradnl"/>
              </w:rPr>
              <w:t xml:space="preserve">– Recursos </w:t>
            </w:r>
            <w:r w:rsidR="008661BE" w:rsidRPr="005C798E">
              <w:rPr>
                <w:i/>
                <w:iCs/>
                <w:sz w:val="18"/>
                <w:szCs w:val="18"/>
                <w:lang w:val="es-ES_tradnl"/>
              </w:rPr>
              <w:t>domésticos</w:t>
            </w:r>
            <w:r w:rsidR="009267D9" w:rsidRPr="005C798E">
              <w:rPr>
                <w:i/>
                <w:iCs/>
                <w:sz w:val="18"/>
                <w:szCs w:val="18"/>
                <w:lang w:val="es-ES_tradnl"/>
              </w:rPr>
              <w:t>/nacionales</w:t>
            </w:r>
          </w:p>
        </w:tc>
        <w:tc>
          <w:tcPr>
            <w:tcW w:w="1824" w:type="dxa"/>
            <w:tcBorders>
              <w:top w:val="single" w:sz="4" w:space="0" w:color="auto"/>
              <w:left w:val="single" w:sz="4" w:space="0" w:color="auto"/>
              <w:bottom w:val="single" w:sz="4" w:space="0" w:color="auto"/>
              <w:right w:val="single" w:sz="4" w:space="0" w:color="auto"/>
            </w:tcBorders>
          </w:tcPr>
          <w:p w14:paraId="39352FAE" w14:textId="77777777" w:rsidR="00FF0149" w:rsidRPr="005C798E" w:rsidRDefault="00FF0149" w:rsidP="004D50FD">
            <w:pPr>
              <w:jc w:val="center"/>
              <w:rPr>
                <w:i/>
                <w:iCs/>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tcPr>
          <w:p w14:paraId="4872FCFA" w14:textId="77777777" w:rsidR="00FF0149" w:rsidRPr="005C798E" w:rsidRDefault="00FF0149" w:rsidP="004D50FD">
            <w:pPr>
              <w:jc w:val="center"/>
              <w:rPr>
                <w:i/>
                <w:iCs/>
                <w:sz w:val="18"/>
                <w:szCs w:val="18"/>
                <w:lang w:val="es-ES_tradnl"/>
              </w:rPr>
            </w:pPr>
          </w:p>
        </w:tc>
      </w:tr>
      <w:tr w:rsidR="00FF0149" w:rsidRPr="005C798E" w14:paraId="2151D5E1" w14:textId="77777777" w:rsidTr="004D50FD">
        <w:tc>
          <w:tcPr>
            <w:tcW w:w="6521" w:type="dxa"/>
            <w:tcBorders>
              <w:top w:val="single" w:sz="4" w:space="0" w:color="auto"/>
              <w:left w:val="single" w:sz="4" w:space="0" w:color="auto"/>
              <w:bottom w:val="single" w:sz="4" w:space="0" w:color="auto"/>
              <w:right w:val="single" w:sz="4" w:space="0" w:color="auto"/>
            </w:tcBorders>
            <w:hideMark/>
          </w:tcPr>
          <w:p w14:paraId="40953A90" w14:textId="39186DC5" w:rsidR="00FF0149" w:rsidRPr="005C798E" w:rsidRDefault="004D50FD" w:rsidP="003164D5">
            <w:pPr>
              <w:jc w:val="left"/>
              <w:rPr>
                <w:i/>
                <w:iCs/>
                <w:sz w:val="18"/>
                <w:szCs w:val="18"/>
                <w:lang w:val="es-ES_tradnl"/>
              </w:rPr>
            </w:pPr>
            <w:r w:rsidRPr="005C798E">
              <w:rPr>
                <w:i/>
                <w:iCs/>
                <w:sz w:val="18"/>
                <w:szCs w:val="18"/>
                <w:lang w:val="es-ES_tradnl"/>
              </w:rPr>
              <w:t>– Donaciones</w:t>
            </w:r>
          </w:p>
        </w:tc>
        <w:tc>
          <w:tcPr>
            <w:tcW w:w="1824" w:type="dxa"/>
            <w:tcBorders>
              <w:top w:val="single" w:sz="4" w:space="0" w:color="auto"/>
              <w:left w:val="single" w:sz="4" w:space="0" w:color="auto"/>
              <w:bottom w:val="single" w:sz="4" w:space="0" w:color="auto"/>
              <w:right w:val="single" w:sz="4" w:space="0" w:color="auto"/>
            </w:tcBorders>
          </w:tcPr>
          <w:p w14:paraId="37F48B8B" w14:textId="77777777" w:rsidR="00FF0149" w:rsidRPr="005C798E" w:rsidRDefault="00FF0149" w:rsidP="004D50FD">
            <w:pPr>
              <w:jc w:val="center"/>
              <w:rPr>
                <w:i/>
                <w:iCs/>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tcPr>
          <w:p w14:paraId="3B9A162F" w14:textId="77777777" w:rsidR="00FF0149" w:rsidRPr="005C798E" w:rsidRDefault="00FF0149" w:rsidP="004D50FD">
            <w:pPr>
              <w:jc w:val="center"/>
              <w:rPr>
                <w:i/>
                <w:iCs/>
                <w:sz w:val="18"/>
                <w:szCs w:val="18"/>
                <w:lang w:val="es-ES_tradnl"/>
              </w:rPr>
            </w:pPr>
          </w:p>
        </w:tc>
      </w:tr>
      <w:tr w:rsidR="00FF0149" w:rsidRPr="005C798E" w14:paraId="07685389" w14:textId="77777777" w:rsidTr="004D50FD">
        <w:tc>
          <w:tcPr>
            <w:tcW w:w="6521" w:type="dxa"/>
            <w:tcBorders>
              <w:top w:val="single" w:sz="4" w:space="0" w:color="auto"/>
              <w:left w:val="single" w:sz="4" w:space="0" w:color="auto"/>
              <w:bottom w:val="single" w:sz="4" w:space="0" w:color="auto"/>
              <w:right w:val="single" w:sz="4" w:space="0" w:color="auto"/>
            </w:tcBorders>
            <w:hideMark/>
          </w:tcPr>
          <w:p w14:paraId="5B86D32E" w14:textId="42A2E8B7" w:rsidR="00FF0149" w:rsidRPr="005C798E" w:rsidRDefault="004D50FD" w:rsidP="003164D5">
            <w:pPr>
              <w:keepNext/>
              <w:outlineLvl w:val="6"/>
              <w:rPr>
                <w:sz w:val="18"/>
                <w:szCs w:val="18"/>
                <w:lang w:val="es-ES_tradnl"/>
              </w:rPr>
            </w:pPr>
            <w:r w:rsidRPr="005C798E">
              <w:rPr>
                <w:sz w:val="18"/>
                <w:szCs w:val="18"/>
                <w:lang w:val="es-ES_tradnl"/>
              </w:rPr>
              <w:t>Gasto, total</w:t>
            </w:r>
          </w:p>
        </w:tc>
        <w:tc>
          <w:tcPr>
            <w:tcW w:w="1824" w:type="dxa"/>
            <w:tcBorders>
              <w:top w:val="single" w:sz="4" w:space="0" w:color="auto"/>
              <w:left w:val="single" w:sz="4" w:space="0" w:color="auto"/>
              <w:bottom w:val="single" w:sz="4" w:space="0" w:color="auto"/>
              <w:right w:val="single" w:sz="4" w:space="0" w:color="auto"/>
            </w:tcBorders>
          </w:tcPr>
          <w:p w14:paraId="5E607FA0" w14:textId="77777777" w:rsidR="00FF0149" w:rsidRPr="005C798E" w:rsidRDefault="00FF0149" w:rsidP="004D50FD">
            <w:pPr>
              <w:keepNext/>
              <w:jc w:val="center"/>
              <w:outlineLvl w:val="6"/>
              <w:rPr>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tcPr>
          <w:p w14:paraId="370CF6E4" w14:textId="77777777" w:rsidR="00FF0149" w:rsidRPr="005C798E" w:rsidRDefault="00FF0149" w:rsidP="004D50FD">
            <w:pPr>
              <w:keepNext/>
              <w:jc w:val="center"/>
              <w:outlineLvl w:val="6"/>
              <w:rPr>
                <w:sz w:val="18"/>
                <w:szCs w:val="18"/>
                <w:lang w:val="es-ES_tradnl"/>
              </w:rPr>
            </w:pPr>
          </w:p>
        </w:tc>
      </w:tr>
      <w:tr w:rsidR="00FF0149" w:rsidRPr="005C798E" w14:paraId="2435B8C5" w14:textId="77777777" w:rsidTr="004D50FD">
        <w:tc>
          <w:tcPr>
            <w:tcW w:w="6521" w:type="dxa"/>
            <w:tcBorders>
              <w:top w:val="single" w:sz="4" w:space="0" w:color="auto"/>
              <w:left w:val="single" w:sz="4" w:space="0" w:color="auto"/>
              <w:bottom w:val="single" w:sz="4" w:space="0" w:color="auto"/>
              <w:right w:val="single" w:sz="4" w:space="0" w:color="auto"/>
            </w:tcBorders>
            <w:hideMark/>
          </w:tcPr>
          <w:p w14:paraId="485965EB" w14:textId="422513FB" w:rsidR="00FF0149" w:rsidRPr="005C798E" w:rsidRDefault="004D50FD" w:rsidP="003164D5">
            <w:pPr>
              <w:jc w:val="left"/>
              <w:rPr>
                <w:i/>
                <w:iCs/>
                <w:sz w:val="18"/>
                <w:szCs w:val="18"/>
                <w:lang w:val="es-ES_tradnl"/>
              </w:rPr>
            </w:pPr>
            <w:r w:rsidRPr="005C798E">
              <w:rPr>
                <w:i/>
                <w:iCs/>
                <w:sz w:val="18"/>
                <w:szCs w:val="18"/>
                <w:lang w:val="es-ES_tradnl"/>
              </w:rPr>
              <w:t xml:space="preserve">– Gasto primario </w:t>
            </w:r>
          </w:p>
        </w:tc>
        <w:tc>
          <w:tcPr>
            <w:tcW w:w="1824" w:type="dxa"/>
            <w:tcBorders>
              <w:top w:val="single" w:sz="4" w:space="0" w:color="auto"/>
              <w:left w:val="single" w:sz="4" w:space="0" w:color="auto"/>
              <w:bottom w:val="single" w:sz="4" w:space="0" w:color="auto"/>
              <w:right w:val="single" w:sz="4" w:space="0" w:color="auto"/>
            </w:tcBorders>
          </w:tcPr>
          <w:p w14:paraId="28A7B639" w14:textId="77777777" w:rsidR="00FF0149" w:rsidRPr="005C798E" w:rsidRDefault="00FF0149" w:rsidP="004D50FD">
            <w:pPr>
              <w:jc w:val="center"/>
              <w:rPr>
                <w:i/>
                <w:iCs/>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tcPr>
          <w:p w14:paraId="450677FB" w14:textId="77777777" w:rsidR="00FF0149" w:rsidRPr="005C798E" w:rsidRDefault="00FF0149" w:rsidP="004D50FD">
            <w:pPr>
              <w:jc w:val="center"/>
              <w:rPr>
                <w:i/>
                <w:iCs/>
                <w:sz w:val="18"/>
                <w:szCs w:val="18"/>
                <w:lang w:val="es-ES_tradnl"/>
              </w:rPr>
            </w:pPr>
          </w:p>
        </w:tc>
      </w:tr>
      <w:tr w:rsidR="00FF0149" w:rsidRPr="005C798E" w14:paraId="7316C6CE" w14:textId="77777777" w:rsidTr="004D50FD">
        <w:tc>
          <w:tcPr>
            <w:tcW w:w="6521" w:type="dxa"/>
            <w:tcBorders>
              <w:top w:val="single" w:sz="4" w:space="0" w:color="auto"/>
              <w:left w:val="single" w:sz="4" w:space="0" w:color="auto"/>
              <w:bottom w:val="single" w:sz="4" w:space="0" w:color="auto"/>
              <w:right w:val="single" w:sz="4" w:space="0" w:color="auto"/>
            </w:tcBorders>
            <w:hideMark/>
          </w:tcPr>
          <w:p w14:paraId="3BFE1636" w14:textId="1AEECE7C" w:rsidR="00FF0149" w:rsidRPr="005C798E" w:rsidRDefault="004D50FD" w:rsidP="003164D5">
            <w:pPr>
              <w:jc w:val="left"/>
              <w:rPr>
                <w:i/>
                <w:iCs/>
                <w:sz w:val="18"/>
                <w:szCs w:val="18"/>
                <w:lang w:val="es-ES_tradnl"/>
              </w:rPr>
            </w:pPr>
            <w:r w:rsidRPr="005C798E">
              <w:rPr>
                <w:i/>
                <w:iCs/>
                <w:sz w:val="18"/>
                <w:szCs w:val="18"/>
                <w:lang w:val="es-ES_tradnl"/>
              </w:rPr>
              <w:t>– Intereses (sobre la deuda)</w:t>
            </w:r>
            <w:r w:rsidR="00FF0149" w:rsidRPr="005C798E">
              <w:rPr>
                <w:i/>
                <w:iCs/>
                <w:sz w:val="18"/>
                <w:szCs w:val="18"/>
                <w:lang w:val="es-ES_tradnl"/>
              </w:rPr>
              <w:t xml:space="preserve"> </w:t>
            </w:r>
          </w:p>
        </w:tc>
        <w:tc>
          <w:tcPr>
            <w:tcW w:w="1824" w:type="dxa"/>
            <w:tcBorders>
              <w:top w:val="single" w:sz="4" w:space="0" w:color="auto"/>
              <w:left w:val="single" w:sz="4" w:space="0" w:color="auto"/>
              <w:bottom w:val="single" w:sz="4" w:space="0" w:color="auto"/>
              <w:right w:val="single" w:sz="4" w:space="0" w:color="auto"/>
            </w:tcBorders>
          </w:tcPr>
          <w:p w14:paraId="1DA6FBBF" w14:textId="77777777" w:rsidR="00FF0149" w:rsidRPr="005C798E" w:rsidRDefault="00FF0149" w:rsidP="004D50FD">
            <w:pPr>
              <w:jc w:val="center"/>
              <w:rPr>
                <w:i/>
                <w:iCs/>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tcPr>
          <w:p w14:paraId="2A1497F8" w14:textId="77777777" w:rsidR="00FF0149" w:rsidRPr="005C798E" w:rsidRDefault="00FF0149" w:rsidP="004D50FD">
            <w:pPr>
              <w:jc w:val="center"/>
              <w:rPr>
                <w:i/>
                <w:iCs/>
                <w:sz w:val="18"/>
                <w:szCs w:val="18"/>
                <w:lang w:val="es-ES_tradnl"/>
              </w:rPr>
            </w:pPr>
          </w:p>
        </w:tc>
      </w:tr>
      <w:tr w:rsidR="00FF0149" w:rsidRPr="00464DEF" w14:paraId="30C39401" w14:textId="77777777" w:rsidTr="004D50FD">
        <w:tc>
          <w:tcPr>
            <w:tcW w:w="6521" w:type="dxa"/>
            <w:tcBorders>
              <w:top w:val="single" w:sz="4" w:space="0" w:color="auto"/>
              <w:left w:val="single" w:sz="4" w:space="0" w:color="auto"/>
              <w:bottom w:val="single" w:sz="4" w:space="0" w:color="auto"/>
              <w:right w:val="single" w:sz="4" w:space="0" w:color="auto"/>
            </w:tcBorders>
            <w:hideMark/>
          </w:tcPr>
          <w:p w14:paraId="4BD5B223" w14:textId="6F7E2323" w:rsidR="00FF0149" w:rsidRPr="005C798E" w:rsidRDefault="004D50FD" w:rsidP="004D50FD">
            <w:pPr>
              <w:jc w:val="left"/>
              <w:rPr>
                <w:sz w:val="18"/>
                <w:szCs w:val="18"/>
                <w:lang w:val="es-ES_tradnl"/>
              </w:rPr>
            </w:pPr>
            <w:r w:rsidRPr="005C798E">
              <w:rPr>
                <w:sz w:val="18"/>
                <w:szCs w:val="18"/>
                <w:lang w:val="es-ES_tradnl"/>
              </w:rPr>
              <w:t xml:space="preserve">Resultado fiscal total </w:t>
            </w:r>
            <w:r w:rsidR="00FF0149" w:rsidRPr="005C798E">
              <w:rPr>
                <w:sz w:val="18"/>
                <w:szCs w:val="18"/>
                <w:lang w:val="es-ES_tradnl"/>
              </w:rPr>
              <w:t xml:space="preserve">(incl. </w:t>
            </w:r>
            <w:r w:rsidRPr="005C798E">
              <w:rPr>
                <w:sz w:val="18"/>
                <w:szCs w:val="18"/>
                <w:lang w:val="es-ES_tradnl"/>
              </w:rPr>
              <w:t>donaciones</w:t>
            </w:r>
            <w:r w:rsidR="00FF0149" w:rsidRPr="005C798E">
              <w:rPr>
                <w:sz w:val="18"/>
                <w:szCs w:val="18"/>
                <w:lang w:val="es-ES_tradnl"/>
              </w:rPr>
              <w:t>)</w:t>
            </w:r>
          </w:p>
        </w:tc>
        <w:tc>
          <w:tcPr>
            <w:tcW w:w="1824" w:type="dxa"/>
            <w:tcBorders>
              <w:top w:val="single" w:sz="4" w:space="0" w:color="auto"/>
              <w:left w:val="single" w:sz="4" w:space="0" w:color="auto"/>
              <w:bottom w:val="single" w:sz="4" w:space="0" w:color="auto"/>
              <w:right w:val="single" w:sz="4" w:space="0" w:color="auto"/>
            </w:tcBorders>
          </w:tcPr>
          <w:p w14:paraId="601FD8BB" w14:textId="77777777" w:rsidR="00FF0149" w:rsidRPr="005C798E" w:rsidRDefault="00FF0149" w:rsidP="004D50FD">
            <w:pPr>
              <w:jc w:val="center"/>
              <w:rPr>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tcPr>
          <w:p w14:paraId="40CA6CFA" w14:textId="77777777" w:rsidR="00FF0149" w:rsidRPr="005C798E" w:rsidRDefault="00FF0149" w:rsidP="004D50FD">
            <w:pPr>
              <w:jc w:val="center"/>
              <w:rPr>
                <w:sz w:val="18"/>
                <w:szCs w:val="18"/>
                <w:lang w:val="es-ES_tradnl"/>
              </w:rPr>
            </w:pPr>
          </w:p>
        </w:tc>
      </w:tr>
      <w:tr w:rsidR="00FF0149" w:rsidRPr="005C798E" w14:paraId="68C495FB" w14:textId="77777777" w:rsidTr="004D50FD">
        <w:tc>
          <w:tcPr>
            <w:tcW w:w="6521" w:type="dxa"/>
            <w:tcBorders>
              <w:top w:val="single" w:sz="4" w:space="0" w:color="auto"/>
              <w:left w:val="single" w:sz="4" w:space="0" w:color="auto"/>
              <w:bottom w:val="single" w:sz="4" w:space="0" w:color="auto"/>
              <w:right w:val="single" w:sz="4" w:space="0" w:color="auto"/>
            </w:tcBorders>
            <w:hideMark/>
          </w:tcPr>
          <w:p w14:paraId="5A11B464" w14:textId="2331CA39" w:rsidR="00FF0149" w:rsidRPr="005C798E" w:rsidRDefault="004D50FD" w:rsidP="003164D5">
            <w:pPr>
              <w:jc w:val="left"/>
              <w:rPr>
                <w:sz w:val="18"/>
                <w:szCs w:val="18"/>
                <w:lang w:val="es-ES_tradnl"/>
              </w:rPr>
            </w:pPr>
            <w:r w:rsidRPr="005C798E">
              <w:rPr>
                <w:sz w:val="18"/>
                <w:szCs w:val="18"/>
                <w:lang w:val="es-ES_tradnl"/>
              </w:rPr>
              <w:t>Resultado fiscal primario</w:t>
            </w:r>
          </w:p>
        </w:tc>
        <w:tc>
          <w:tcPr>
            <w:tcW w:w="1824" w:type="dxa"/>
            <w:tcBorders>
              <w:top w:val="single" w:sz="4" w:space="0" w:color="auto"/>
              <w:left w:val="single" w:sz="4" w:space="0" w:color="auto"/>
              <w:bottom w:val="single" w:sz="4" w:space="0" w:color="auto"/>
              <w:right w:val="single" w:sz="4" w:space="0" w:color="auto"/>
            </w:tcBorders>
          </w:tcPr>
          <w:p w14:paraId="74424BD9" w14:textId="77777777" w:rsidR="00FF0149" w:rsidRPr="005C798E" w:rsidRDefault="00FF0149" w:rsidP="004D50FD">
            <w:pPr>
              <w:jc w:val="center"/>
              <w:rPr>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tcPr>
          <w:p w14:paraId="2E64B6C6" w14:textId="77777777" w:rsidR="00FF0149" w:rsidRPr="005C798E" w:rsidRDefault="00FF0149" w:rsidP="004D50FD">
            <w:pPr>
              <w:jc w:val="center"/>
              <w:rPr>
                <w:sz w:val="18"/>
                <w:szCs w:val="18"/>
                <w:lang w:val="es-ES_tradnl"/>
              </w:rPr>
            </w:pPr>
          </w:p>
        </w:tc>
      </w:tr>
      <w:tr w:rsidR="00FF0149" w:rsidRPr="005C798E" w14:paraId="564779A2" w14:textId="77777777" w:rsidTr="004D50FD">
        <w:tc>
          <w:tcPr>
            <w:tcW w:w="6521" w:type="dxa"/>
            <w:tcBorders>
              <w:top w:val="single" w:sz="4" w:space="0" w:color="auto"/>
              <w:left w:val="single" w:sz="4" w:space="0" w:color="auto"/>
              <w:bottom w:val="single" w:sz="4" w:space="0" w:color="auto"/>
              <w:right w:val="single" w:sz="4" w:space="0" w:color="auto"/>
            </w:tcBorders>
            <w:hideMark/>
          </w:tcPr>
          <w:p w14:paraId="58BAA608" w14:textId="39F9E829" w:rsidR="00FF0149" w:rsidRPr="005C798E" w:rsidRDefault="004D50FD" w:rsidP="003164D5">
            <w:pPr>
              <w:jc w:val="left"/>
              <w:rPr>
                <w:sz w:val="18"/>
                <w:szCs w:val="18"/>
                <w:lang w:val="es-ES_tradnl"/>
              </w:rPr>
            </w:pPr>
            <w:r w:rsidRPr="005C798E">
              <w:rPr>
                <w:sz w:val="18"/>
                <w:szCs w:val="18"/>
                <w:lang w:val="es-ES_tradnl"/>
              </w:rPr>
              <w:t>Financiamiento neto</w:t>
            </w:r>
          </w:p>
        </w:tc>
        <w:tc>
          <w:tcPr>
            <w:tcW w:w="1824" w:type="dxa"/>
            <w:tcBorders>
              <w:top w:val="single" w:sz="4" w:space="0" w:color="auto"/>
              <w:left w:val="single" w:sz="4" w:space="0" w:color="auto"/>
              <w:bottom w:val="single" w:sz="4" w:space="0" w:color="auto"/>
              <w:right w:val="single" w:sz="4" w:space="0" w:color="auto"/>
            </w:tcBorders>
          </w:tcPr>
          <w:p w14:paraId="0B8077AC" w14:textId="77777777" w:rsidR="00FF0149" w:rsidRPr="005C798E" w:rsidRDefault="00FF0149" w:rsidP="004D50FD">
            <w:pPr>
              <w:jc w:val="center"/>
              <w:rPr>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tcPr>
          <w:p w14:paraId="5A7BB123" w14:textId="77777777" w:rsidR="00FF0149" w:rsidRPr="005C798E" w:rsidRDefault="00FF0149" w:rsidP="004D50FD">
            <w:pPr>
              <w:jc w:val="center"/>
              <w:rPr>
                <w:sz w:val="18"/>
                <w:szCs w:val="18"/>
                <w:lang w:val="es-ES_tradnl"/>
              </w:rPr>
            </w:pPr>
          </w:p>
        </w:tc>
      </w:tr>
      <w:tr w:rsidR="00FF0149" w:rsidRPr="005C798E" w14:paraId="039BD086" w14:textId="77777777" w:rsidTr="004D50FD">
        <w:tc>
          <w:tcPr>
            <w:tcW w:w="6521" w:type="dxa"/>
            <w:tcBorders>
              <w:top w:val="single" w:sz="4" w:space="0" w:color="auto"/>
              <w:left w:val="single" w:sz="4" w:space="0" w:color="auto"/>
              <w:bottom w:val="single" w:sz="4" w:space="0" w:color="auto"/>
              <w:right w:val="single" w:sz="4" w:space="0" w:color="auto"/>
            </w:tcBorders>
            <w:hideMark/>
          </w:tcPr>
          <w:p w14:paraId="0F12279A" w14:textId="666CD702" w:rsidR="00FF0149" w:rsidRPr="005C798E" w:rsidRDefault="004D50FD" w:rsidP="003164D5">
            <w:pPr>
              <w:jc w:val="left"/>
              <w:rPr>
                <w:i/>
                <w:iCs/>
                <w:sz w:val="18"/>
                <w:szCs w:val="18"/>
                <w:lang w:val="es-ES_tradnl"/>
              </w:rPr>
            </w:pPr>
            <w:r w:rsidRPr="005C798E">
              <w:rPr>
                <w:i/>
                <w:iCs/>
                <w:sz w:val="18"/>
                <w:szCs w:val="18"/>
                <w:lang w:val="es-ES_tradnl"/>
              </w:rPr>
              <w:t>– Externo</w:t>
            </w:r>
          </w:p>
        </w:tc>
        <w:tc>
          <w:tcPr>
            <w:tcW w:w="1824" w:type="dxa"/>
            <w:tcBorders>
              <w:top w:val="single" w:sz="4" w:space="0" w:color="auto"/>
              <w:left w:val="single" w:sz="4" w:space="0" w:color="auto"/>
              <w:bottom w:val="single" w:sz="4" w:space="0" w:color="auto"/>
              <w:right w:val="single" w:sz="4" w:space="0" w:color="auto"/>
            </w:tcBorders>
          </w:tcPr>
          <w:p w14:paraId="4685FA10" w14:textId="77777777" w:rsidR="00FF0149" w:rsidRPr="005C798E" w:rsidRDefault="00FF0149" w:rsidP="004D50FD">
            <w:pPr>
              <w:jc w:val="center"/>
              <w:rPr>
                <w:i/>
                <w:iCs/>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tcPr>
          <w:p w14:paraId="1CD71DB8" w14:textId="77777777" w:rsidR="00FF0149" w:rsidRPr="005C798E" w:rsidRDefault="00FF0149" w:rsidP="004D50FD">
            <w:pPr>
              <w:jc w:val="center"/>
              <w:rPr>
                <w:i/>
                <w:iCs/>
                <w:sz w:val="18"/>
                <w:szCs w:val="18"/>
                <w:lang w:val="es-ES_tradnl"/>
              </w:rPr>
            </w:pPr>
          </w:p>
        </w:tc>
      </w:tr>
      <w:tr w:rsidR="00FF0149" w:rsidRPr="005C798E" w14:paraId="7040048B" w14:textId="77777777" w:rsidTr="004D50FD">
        <w:tc>
          <w:tcPr>
            <w:tcW w:w="6521" w:type="dxa"/>
            <w:tcBorders>
              <w:top w:val="single" w:sz="4" w:space="0" w:color="auto"/>
              <w:left w:val="single" w:sz="4" w:space="0" w:color="auto"/>
              <w:bottom w:val="single" w:sz="4" w:space="0" w:color="auto"/>
              <w:right w:val="single" w:sz="4" w:space="0" w:color="auto"/>
            </w:tcBorders>
            <w:hideMark/>
          </w:tcPr>
          <w:p w14:paraId="0B9B4C65" w14:textId="2DF5EB44" w:rsidR="00FF0149" w:rsidRPr="005C798E" w:rsidRDefault="009267D9" w:rsidP="00610018">
            <w:pPr>
              <w:jc w:val="left"/>
              <w:rPr>
                <w:i/>
                <w:iCs/>
                <w:sz w:val="18"/>
                <w:szCs w:val="18"/>
                <w:lang w:val="es-ES_tradnl"/>
              </w:rPr>
            </w:pPr>
            <w:r w:rsidRPr="005C798E">
              <w:rPr>
                <w:i/>
                <w:iCs/>
                <w:sz w:val="18"/>
                <w:szCs w:val="18"/>
                <w:lang w:val="es-ES_tradnl"/>
              </w:rPr>
              <w:t xml:space="preserve">– </w:t>
            </w:r>
            <w:r w:rsidR="00610018" w:rsidRPr="005C798E">
              <w:rPr>
                <w:i/>
                <w:iCs/>
                <w:sz w:val="18"/>
                <w:szCs w:val="18"/>
                <w:lang w:val="es-ES_tradnl"/>
              </w:rPr>
              <w:t>Interno</w:t>
            </w:r>
          </w:p>
        </w:tc>
        <w:tc>
          <w:tcPr>
            <w:tcW w:w="1824" w:type="dxa"/>
            <w:tcBorders>
              <w:top w:val="single" w:sz="4" w:space="0" w:color="auto"/>
              <w:left w:val="single" w:sz="4" w:space="0" w:color="auto"/>
              <w:bottom w:val="single" w:sz="4" w:space="0" w:color="auto"/>
              <w:right w:val="single" w:sz="4" w:space="0" w:color="auto"/>
            </w:tcBorders>
          </w:tcPr>
          <w:p w14:paraId="5FCE7C81" w14:textId="77777777" w:rsidR="00FF0149" w:rsidRPr="005C798E" w:rsidRDefault="00FF0149" w:rsidP="004D50FD">
            <w:pPr>
              <w:jc w:val="center"/>
              <w:rPr>
                <w:i/>
                <w:iCs/>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tcPr>
          <w:p w14:paraId="0F8B5B73" w14:textId="77777777" w:rsidR="00FF0149" w:rsidRPr="005C798E" w:rsidRDefault="00FF0149" w:rsidP="004D50FD">
            <w:pPr>
              <w:jc w:val="center"/>
              <w:rPr>
                <w:i/>
                <w:iCs/>
                <w:sz w:val="18"/>
                <w:szCs w:val="18"/>
                <w:lang w:val="es-ES_tradnl"/>
              </w:rPr>
            </w:pPr>
          </w:p>
        </w:tc>
      </w:tr>
      <w:tr w:rsidR="00FF0149" w:rsidRPr="005C798E" w14:paraId="0DD2878B" w14:textId="77777777" w:rsidTr="004D50FD">
        <w:tc>
          <w:tcPr>
            <w:tcW w:w="6521" w:type="dxa"/>
            <w:tcBorders>
              <w:top w:val="single" w:sz="4" w:space="0" w:color="auto"/>
              <w:left w:val="single" w:sz="4" w:space="0" w:color="auto"/>
              <w:bottom w:val="single" w:sz="4" w:space="0" w:color="auto"/>
              <w:right w:val="single" w:sz="4" w:space="0" w:color="auto"/>
            </w:tcBorders>
          </w:tcPr>
          <w:p w14:paraId="62FB4A6C" w14:textId="77777777" w:rsidR="00FF0149" w:rsidRPr="005C798E" w:rsidRDefault="00FF0149" w:rsidP="003164D5">
            <w:pPr>
              <w:jc w:val="left"/>
              <w:rPr>
                <w:i/>
                <w:iCs/>
                <w:sz w:val="18"/>
                <w:szCs w:val="18"/>
                <w:lang w:val="es-ES_tradnl"/>
              </w:rPr>
            </w:pPr>
          </w:p>
        </w:tc>
        <w:tc>
          <w:tcPr>
            <w:tcW w:w="1824" w:type="dxa"/>
            <w:tcBorders>
              <w:top w:val="single" w:sz="4" w:space="0" w:color="auto"/>
              <w:left w:val="single" w:sz="4" w:space="0" w:color="auto"/>
              <w:bottom w:val="single" w:sz="4" w:space="0" w:color="auto"/>
              <w:right w:val="single" w:sz="4" w:space="0" w:color="auto"/>
            </w:tcBorders>
          </w:tcPr>
          <w:p w14:paraId="5D62E9E0" w14:textId="77777777" w:rsidR="00FF0149" w:rsidRPr="005C798E" w:rsidRDefault="00FF0149" w:rsidP="004D50FD">
            <w:pPr>
              <w:jc w:val="center"/>
              <w:rPr>
                <w:i/>
                <w:iCs/>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tcPr>
          <w:p w14:paraId="36B30BA5" w14:textId="77777777" w:rsidR="00FF0149" w:rsidRPr="005C798E" w:rsidRDefault="00FF0149" w:rsidP="004D50FD">
            <w:pPr>
              <w:jc w:val="center"/>
              <w:rPr>
                <w:i/>
                <w:iCs/>
                <w:sz w:val="18"/>
                <w:szCs w:val="18"/>
                <w:lang w:val="es-ES_tradnl"/>
              </w:rPr>
            </w:pPr>
          </w:p>
        </w:tc>
      </w:tr>
      <w:tr w:rsidR="00FF0149" w:rsidRPr="005C798E" w14:paraId="3D0E6AC8" w14:textId="77777777" w:rsidTr="004D50FD">
        <w:tc>
          <w:tcPr>
            <w:tcW w:w="6521" w:type="dxa"/>
            <w:tcBorders>
              <w:top w:val="single" w:sz="4" w:space="0" w:color="auto"/>
              <w:left w:val="single" w:sz="4" w:space="0" w:color="auto"/>
              <w:bottom w:val="single" w:sz="4" w:space="0" w:color="auto"/>
              <w:right w:val="single" w:sz="4" w:space="0" w:color="auto"/>
            </w:tcBorders>
            <w:hideMark/>
          </w:tcPr>
          <w:p w14:paraId="60A6A7BA" w14:textId="4A2CF57E" w:rsidR="00FF0149" w:rsidRPr="005C798E" w:rsidRDefault="004D50FD" w:rsidP="003164D5">
            <w:pPr>
              <w:jc w:val="left"/>
              <w:rPr>
                <w:iCs/>
                <w:sz w:val="18"/>
                <w:szCs w:val="18"/>
                <w:lang w:val="es-ES_tradnl"/>
              </w:rPr>
            </w:pPr>
            <w:r w:rsidRPr="005C798E">
              <w:rPr>
                <w:iCs/>
                <w:sz w:val="18"/>
                <w:szCs w:val="18"/>
                <w:lang w:val="es-ES_tradnl"/>
              </w:rPr>
              <w:t>Deuda pública</w:t>
            </w:r>
          </w:p>
        </w:tc>
        <w:tc>
          <w:tcPr>
            <w:tcW w:w="1824" w:type="dxa"/>
            <w:tcBorders>
              <w:top w:val="single" w:sz="4" w:space="0" w:color="auto"/>
              <w:left w:val="single" w:sz="4" w:space="0" w:color="auto"/>
              <w:bottom w:val="single" w:sz="4" w:space="0" w:color="auto"/>
              <w:right w:val="single" w:sz="4" w:space="0" w:color="auto"/>
            </w:tcBorders>
          </w:tcPr>
          <w:p w14:paraId="747D684D" w14:textId="77777777" w:rsidR="00FF0149" w:rsidRPr="005C798E" w:rsidRDefault="00FF0149" w:rsidP="004D50FD">
            <w:pPr>
              <w:jc w:val="center"/>
              <w:rPr>
                <w:iCs/>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tcPr>
          <w:p w14:paraId="0A175B18" w14:textId="77777777" w:rsidR="00FF0149" w:rsidRPr="005C798E" w:rsidRDefault="00FF0149" w:rsidP="004D50FD">
            <w:pPr>
              <w:jc w:val="center"/>
              <w:rPr>
                <w:iCs/>
                <w:sz w:val="18"/>
                <w:szCs w:val="18"/>
                <w:lang w:val="es-ES_tradnl"/>
              </w:rPr>
            </w:pPr>
          </w:p>
        </w:tc>
      </w:tr>
      <w:tr w:rsidR="00FF0149" w:rsidRPr="00464DEF" w14:paraId="51AFBD37" w14:textId="77777777" w:rsidTr="004D50FD">
        <w:tc>
          <w:tcPr>
            <w:tcW w:w="6521" w:type="dxa"/>
            <w:tcBorders>
              <w:top w:val="single" w:sz="4" w:space="0" w:color="auto"/>
              <w:left w:val="single" w:sz="4" w:space="0" w:color="auto"/>
              <w:bottom w:val="single" w:sz="4" w:space="0" w:color="auto"/>
              <w:right w:val="single" w:sz="4" w:space="0" w:color="auto"/>
            </w:tcBorders>
            <w:hideMark/>
          </w:tcPr>
          <w:p w14:paraId="6D2343EF" w14:textId="762A5762" w:rsidR="00FF0149" w:rsidRPr="005C798E" w:rsidRDefault="004D50FD" w:rsidP="003164D5">
            <w:pPr>
              <w:jc w:val="left"/>
              <w:rPr>
                <w:iCs/>
                <w:sz w:val="18"/>
                <w:szCs w:val="18"/>
                <w:lang w:val="es-ES_tradnl"/>
              </w:rPr>
            </w:pPr>
            <w:r w:rsidRPr="005C798E">
              <w:rPr>
                <w:iCs/>
                <w:sz w:val="18"/>
                <w:szCs w:val="18"/>
                <w:lang w:val="es-ES_tradnl"/>
              </w:rPr>
              <w:t>Relación de la deuda pública/PIB</w:t>
            </w:r>
          </w:p>
        </w:tc>
        <w:tc>
          <w:tcPr>
            <w:tcW w:w="1824" w:type="dxa"/>
            <w:tcBorders>
              <w:top w:val="single" w:sz="4" w:space="0" w:color="auto"/>
              <w:left w:val="single" w:sz="4" w:space="0" w:color="auto"/>
              <w:bottom w:val="single" w:sz="4" w:space="0" w:color="auto"/>
              <w:right w:val="single" w:sz="4" w:space="0" w:color="auto"/>
            </w:tcBorders>
          </w:tcPr>
          <w:p w14:paraId="7CF21A63" w14:textId="77777777" w:rsidR="00FF0149" w:rsidRPr="005C798E" w:rsidRDefault="00FF0149" w:rsidP="004D50FD">
            <w:pPr>
              <w:jc w:val="center"/>
              <w:rPr>
                <w:iCs/>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tcPr>
          <w:p w14:paraId="6EEB3DD3" w14:textId="77777777" w:rsidR="00FF0149" w:rsidRPr="005C798E" w:rsidRDefault="00FF0149" w:rsidP="004D50FD">
            <w:pPr>
              <w:jc w:val="center"/>
              <w:rPr>
                <w:iCs/>
                <w:sz w:val="18"/>
                <w:szCs w:val="18"/>
                <w:lang w:val="es-ES_tradnl"/>
              </w:rPr>
            </w:pPr>
          </w:p>
        </w:tc>
      </w:tr>
      <w:tr w:rsidR="00FF0149" w:rsidRPr="00464DEF" w14:paraId="77BE4A37" w14:textId="77777777" w:rsidTr="003164D5">
        <w:tc>
          <w:tcPr>
            <w:tcW w:w="10170" w:type="dxa"/>
            <w:gridSpan w:val="3"/>
            <w:tcBorders>
              <w:top w:val="single" w:sz="4" w:space="0" w:color="auto"/>
              <w:left w:val="nil"/>
              <w:bottom w:val="nil"/>
              <w:right w:val="nil"/>
            </w:tcBorders>
          </w:tcPr>
          <w:p w14:paraId="5DFAC0AB" w14:textId="77777777" w:rsidR="00FF0149" w:rsidRPr="005C798E" w:rsidRDefault="00FF0149" w:rsidP="003164D5">
            <w:pPr>
              <w:jc w:val="left"/>
              <w:rPr>
                <w:iCs/>
                <w:sz w:val="18"/>
                <w:szCs w:val="18"/>
                <w:lang w:val="es-ES_tradnl"/>
              </w:rPr>
            </w:pPr>
          </w:p>
        </w:tc>
      </w:tr>
    </w:tbl>
    <w:p w14:paraId="5A3227F9" w14:textId="77777777" w:rsidR="00FF0149" w:rsidRPr="005C798E" w:rsidRDefault="00FF0149" w:rsidP="00FF0149">
      <w:pPr>
        <w:rPr>
          <w:lang w:val="es-ES_tradnl"/>
        </w:rPr>
      </w:pPr>
      <w:r w:rsidRPr="005C798E">
        <w:rPr>
          <w:lang w:val="es-ES_tradnl"/>
        </w:rPr>
        <w:br w:type="page"/>
      </w:r>
    </w:p>
    <w:tbl>
      <w:tblPr>
        <w:tblStyle w:val="TableGrid4"/>
        <w:tblW w:w="10170" w:type="dxa"/>
        <w:tblCellMar>
          <w:left w:w="115" w:type="dxa"/>
          <w:right w:w="115" w:type="dxa"/>
        </w:tblCellMar>
        <w:tblLook w:val="04A0" w:firstRow="1" w:lastRow="0" w:firstColumn="1" w:lastColumn="0" w:noHBand="0" w:noVBand="1"/>
      </w:tblPr>
      <w:tblGrid>
        <w:gridCol w:w="10170"/>
      </w:tblGrid>
      <w:tr w:rsidR="00FF0149" w:rsidRPr="005C798E" w14:paraId="63A16946" w14:textId="77777777" w:rsidTr="003164D5">
        <w:tc>
          <w:tcPr>
            <w:tcW w:w="10170" w:type="dxa"/>
            <w:tcBorders>
              <w:top w:val="nil"/>
              <w:left w:val="nil"/>
              <w:bottom w:val="single" w:sz="4" w:space="0" w:color="auto"/>
              <w:right w:val="nil"/>
            </w:tcBorders>
            <w:hideMark/>
          </w:tcPr>
          <w:p w14:paraId="51346F5F" w14:textId="68D3C0A7" w:rsidR="00FF0149" w:rsidRPr="005C798E" w:rsidRDefault="00A7656B" w:rsidP="00E02945">
            <w:pPr>
              <w:ind w:left="335"/>
              <w:rPr>
                <w:rFonts w:ascii="Calibri" w:eastAsia="MS Gothic" w:hAnsi="Calibri"/>
                <w:bCs/>
                <w:iCs/>
                <w:color w:val="365F91"/>
                <w:sz w:val="18"/>
                <w:szCs w:val="18"/>
                <w:lang w:val="es-ES_tradnl"/>
              </w:rPr>
            </w:pPr>
            <w:r w:rsidRPr="005C798E">
              <w:rPr>
                <w:b/>
                <w:color w:val="244061" w:themeColor="accent1" w:themeShade="80"/>
                <w:sz w:val="24"/>
                <w:lang w:val="es-ES_tradnl"/>
              </w:rPr>
              <w:lastRenderedPageBreak/>
              <w:t xml:space="preserve">1.3 </w:t>
            </w:r>
            <w:r w:rsidR="00E02945" w:rsidRPr="005C798E">
              <w:rPr>
                <w:b/>
                <w:color w:val="244061" w:themeColor="accent1" w:themeShade="80"/>
                <w:sz w:val="24"/>
                <w:lang w:val="es-ES_tradnl"/>
              </w:rPr>
              <w:t xml:space="preserve">Contexto </w:t>
            </w:r>
            <w:r w:rsidR="008661BE" w:rsidRPr="005C798E">
              <w:rPr>
                <w:b/>
                <w:color w:val="244061" w:themeColor="accent1" w:themeShade="80"/>
                <w:sz w:val="24"/>
                <w:lang w:val="es-ES_tradnl"/>
              </w:rPr>
              <w:t>político</w:t>
            </w:r>
            <w:r w:rsidR="00E02945" w:rsidRPr="005C798E">
              <w:rPr>
                <w:b/>
                <w:color w:val="244061" w:themeColor="accent1" w:themeShade="80"/>
                <w:sz w:val="24"/>
                <w:lang w:val="es-ES_tradnl"/>
              </w:rPr>
              <w:t xml:space="preserve"> institucional</w:t>
            </w:r>
          </w:p>
        </w:tc>
      </w:tr>
      <w:tr w:rsidR="00FF0149" w:rsidRPr="00464DEF" w14:paraId="7DB8181B" w14:textId="77777777" w:rsidTr="003164D5">
        <w:tc>
          <w:tcPr>
            <w:tcW w:w="10170" w:type="dxa"/>
            <w:tcBorders>
              <w:top w:val="single" w:sz="4" w:space="0" w:color="auto"/>
              <w:left w:val="single" w:sz="4" w:space="0" w:color="auto"/>
              <w:bottom w:val="single" w:sz="4" w:space="0" w:color="auto"/>
              <w:right w:val="single" w:sz="4" w:space="0" w:color="auto"/>
            </w:tcBorders>
          </w:tcPr>
          <w:p w14:paraId="28374CA6" w14:textId="34332D07" w:rsidR="00FF0149" w:rsidRPr="005C798E" w:rsidRDefault="00E02945" w:rsidP="00CC47BB">
            <w:pPr>
              <w:rPr>
                <w:rFonts w:ascii="Calibri" w:hAnsi="Calibri"/>
                <w:color w:val="C00000"/>
                <w:szCs w:val="22"/>
                <w:lang w:val="es-ES_tradnl"/>
              </w:rPr>
            </w:pPr>
            <w:r w:rsidRPr="005C798E">
              <w:rPr>
                <w:rFonts w:ascii="Calibri" w:hAnsi="Calibri"/>
                <w:i/>
                <w:color w:val="C00000"/>
                <w:szCs w:val="22"/>
                <w:lang w:val="es-ES_tradnl"/>
              </w:rPr>
              <w:t xml:space="preserve">Haga una breve descripción de las principales características del sistema político, incluyendo las instituciones clave y su organización. Comente si existe una Constitución y cuando fue sancionada; la organización del Estado (unitario, federado, confederado, etc.); las características del Poder Legislativo y como se eligen </w:t>
            </w:r>
            <w:r w:rsidR="00CC47BB" w:rsidRPr="005C798E">
              <w:rPr>
                <w:rFonts w:ascii="Calibri" w:hAnsi="Calibri"/>
                <w:i/>
                <w:color w:val="C00000"/>
                <w:szCs w:val="22"/>
                <w:lang w:val="es-ES_tradnl"/>
              </w:rPr>
              <w:t>a los representantes</w:t>
            </w:r>
            <w:r w:rsidRPr="005C798E">
              <w:rPr>
                <w:rFonts w:ascii="Calibri" w:hAnsi="Calibri"/>
                <w:i/>
                <w:color w:val="C00000"/>
                <w:szCs w:val="22"/>
                <w:lang w:val="es-ES_tradnl"/>
              </w:rPr>
              <w:t xml:space="preserve"> (por ejemplo, a través de</w:t>
            </w:r>
            <w:r w:rsidR="00CC47BB" w:rsidRPr="005C798E">
              <w:rPr>
                <w:rFonts w:ascii="Calibri" w:hAnsi="Calibri"/>
                <w:i/>
                <w:color w:val="C00000"/>
                <w:szCs w:val="22"/>
                <w:lang w:val="es-ES_tradnl"/>
              </w:rPr>
              <w:t xml:space="preserve"> elecciones directas/indirectas o </w:t>
            </w:r>
            <w:r w:rsidR="00A81630" w:rsidRPr="005C798E">
              <w:rPr>
                <w:rFonts w:ascii="Calibri" w:hAnsi="Calibri"/>
                <w:i/>
                <w:color w:val="C00000"/>
                <w:szCs w:val="22"/>
                <w:lang w:val="es-ES_tradnl"/>
              </w:rPr>
              <w:t xml:space="preserve">si estos </w:t>
            </w:r>
            <w:r w:rsidR="00CC47BB" w:rsidRPr="005C798E">
              <w:rPr>
                <w:rFonts w:ascii="Calibri" w:hAnsi="Calibri"/>
                <w:i/>
                <w:color w:val="C00000"/>
                <w:szCs w:val="22"/>
                <w:lang w:val="es-ES_tradnl"/>
              </w:rPr>
              <w:t>son nombrados por el Poder Ejecutivo); la existencia y alcance de las auditorías públicas; la base del gobierno y sus atribuciones, funciones y responsabilidades; y la relación entre el Poder Ejecutivo y el Poder Judicial.</w:t>
            </w:r>
          </w:p>
          <w:p w14:paraId="22A8B334" w14:textId="4176BBDD" w:rsidR="00CC47BB" w:rsidRPr="005C798E" w:rsidRDefault="00CC47BB" w:rsidP="00CC47BB">
            <w:pPr>
              <w:rPr>
                <w:rFonts w:ascii="Calibri" w:hAnsi="Calibri"/>
                <w:color w:val="C00000"/>
                <w:szCs w:val="22"/>
                <w:lang w:val="es-ES_tradnl"/>
              </w:rPr>
            </w:pPr>
          </w:p>
          <w:p w14:paraId="0311E46E" w14:textId="3568F815" w:rsidR="00CC47BB" w:rsidRPr="005C798E" w:rsidRDefault="00CC47BB" w:rsidP="00CC47BB">
            <w:pPr>
              <w:rPr>
                <w:rFonts w:ascii="Calibri" w:hAnsi="Calibri"/>
                <w:color w:val="C00000"/>
                <w:szCs w:val="22"/>
                <w:lang w:val="es-ES_tradnl"/>
              </w:rPr>
            </w:pPr>
          </w:p>
          <w:p w14:paraId="17020B1C" w14:textId="753FADEF" w:rsidR="00CC47BB" w:rsidRPr="005C798E" w:rsidRDefault="00CC47BB" w:rsidP="00CC47BB">
            <w:pPr>
              <w:rPr>
                <w:rFonts w:ascii="Calibri" w:hAnsi="Calibri"/>
                <w:color w:val="C00000"/>
                <w:szCs w:val="22"/>
                <w:lang w:val="es-ES_tradnl"/>
              </w:rPr>
            </w:pPr>
          </w:p>
          <w:p w14:paraId="2700AA41" w14:textId="3B4ED00F" w:rsidR="00CC47BB" w:rsidRPr="005C798E" w:rsidRDefault="00CC47BB" w:rsidP="00CC47BB">
            <w:pPr>
              <w:rPr>
                <w:rFonts w:ascii="Calibri" w:hAnsi="Calibri"/>
                <w:color w:val="C00000"/>
                <w:szCs w:val="22"/>
                <w:lang w:val="es-ES_tradnl"/>
              </w:rPr>
            </w:pPr>
          </w:p>
          <w:p w14:paraId="5990A624" w14:textId="057987C9" w:rsidR="00CC47BB" w:rsidRPr="005C798E" w:rsidRDefault="00CC47BB" w:rsidP="00CC47BB">
            <w:pPr>
              <w:rPr>
                <w:rFonts w:ascii="Calibri" w:hAnsi="Calibri"/>
                <w:color w:val="C00000"/>
                <w:szCs w:val="22"/>
                <w:lang w:val="es-ES_tradnl"/>
              </w:rPr>
            </w:pPr>
          </w:p>
          <w:p w14:paraId="225AD854" w14:textId="1104EE22" w:rsidR="00CC47BB" w:rsidRPr="005C798E" w:rsidRDefault="00CC47BB" w:rsidP="00CC47BB">
            <w:pPr>
              <w:rPr>
                <w:rFonts w:ascii="Calibri" w:hAnsi="Calibri"/>
                <w:color w:val="C00000"/>
                <w:szCs w:val="22"/>
                <w:lang w:val="es-ES_tradnl"/>
              </w:rPr>
            </w:pPr>
          </w:p>
          <w:p w14:paraId="05304953" w14:textId="5B558C2E" w:rsidR="00CC47BB" w:rsidRPr="005C798E" w:rsidRDefault="00CC47BB" w:rsidP="00CC47BB">
            <w:pPr>
              <w:rPr>
                <w:rFonts w:ascii="Calibri" w:hAnsi="Calibri"/>
                <w:color w:val="C00000"/>
                <w:szCs w:val="22"/>
                <w:lang w:val="es-ES_tradnl"/>
              </w:rPr>
            </w:pPr>
          </w:p>
          <w:p w14:paraId="7BEFAE67" w14:textId="4C69A180" w:rsidR="00CC47BB" w:rsidRPr="005C798E" w:rsidRDefault="00CC47BB" w:rsidP="00CC47BB">
            <w:pPr>
              <w:rPr>
                <w:rFonts w:ascii="Calibri" w:hAnsi="Calibri"/>
                <w:color w:val="C00000"/>
                <w:szCs w:val="22"/>
                <w:lang w:val="es-ES_tradnl"/>
              </w:rPr>
            </w:pPr>
          </w:p>
          <w:p w14:paraId="0B658FAF" w14:textId="77777777" w:rsidR="00CC47BB" w:rsidRPr="005C798E" w:rsidRDefault="00CC47BB" w:rsidP="00CC47BB">
            <w:pPr>
              <w:rPr>
                <w:rFonts w:ascii="Calibri" w:hAnsi="Calibri"/>
                <w:color w:val="C00000"/>
                <w:szCs w:val="22"/>
                <w:lang w:val="es-ES_tradnl"/>
              </w:rPr>
            </w:pPr>
          </w:p>
          <w:p w14:paraId="6C844A27" w14:textId="77777777" w:rsidR="00FF0149" w:rsidRPr="005C798E" w:rsidRDefault="00FF0149" w:rsidP="003164D5">
            <w:pPr>
              <w:jc w:val="left"/>
              <w:rPr>
                <w:rFonts w:ascii="Calibri" w:hAnsi="Calibri"/>
                <w:color w:val="C00000"/>
                <w:szCs w:val="22"/>
                <w:lang w:val="es-ES_tradnl"/>
              </w:rPr>
            </w:pPr>
          </w:p>
          <w:p w14:paraId="2A1DAFCF" w14:textId="77777777" w:rsidR="00FF0149" w:rsidRPr="005C798E" w:rsidRDefault="00FF0149" w:rsidP="003164D5">
            <w:pPr>
              <w:jc w:val="left"/>
              <w:rPr>
                <w:rFonts w:ascii="Calibri" w:hAnsi="Calibri"/>
                <w:color w:val="C00000"/>
                <w:szCs w:val="22"/>
                <w:lang w:val="es-ES_tradnl"/>
              </w:rPr>
            </w:pPr>
          </w:p>
          <w:p w14:paraId="4FEE5291" w14:textId="77777777" w:rsidR="00FF0149" w:rsidRPr="005C798E" w:rsidRDefault="00FF0149" w:rsidP="003164D5">
            <w:pPr>
              <w:jc w:val="left"/>
              <w:rPr>
                <w:rFonts w:ascii="Calibri" w:hAnsi="Calibri"/>
                <w:color w:val="C00000"/>
                <w:szCs w:val="22"/>
                <w:lang w:val="es-ES_tradnl"/>
              </w:rPr>
            </w:pPr>
          </w:p>
          <w:p w14:paraId="04E271A0" w14:textId="77777777" w:rsidR="00FF0149" w:rsidRPr="005C798E" w:rsidRDefault="00FF0149" w:rsidP="003164D5">
            <w:pPr>
              <w:jc w:val="left"/>
              <w:rPr>
                <w:rFonts w:ascii="Calibri" w:hAnsi="Calibri"/>
                <w:color w:val="C00000"/>
                <w:szCs w:val="22"/>
                <w:lang w:val="es-ES_tradnl"/>
              </w:rPr>
            </w:pPr>
          </w:p>
          <w:p w14:paraId="7E2DBEA5" w14:textId="77777777" w:rsidR="00FF0149" w:rsidRPr="005C798E" w:rsidRDefault="00FF0149" w:rsidP="003164D5">
            <w:pPr>
              <w:jc w:val="left"/>
              <w:rPr>
                <w:rFonts w:ascii="Calibri" w:hAnsi="Calibri"/>
                <w:color w:val="C00000"/>
                <w:szCs w:val="22"/>
                <w:lang w:val="es-ES_tradnl"/>
              </w:rPr>
            </w:pPr>
          </w:p>
          <w:p w14:paraId="3BF7B0A2" w14:textId="77777777" w:rsidR="00FF0149" w:rsidRPr="005C798E" w:rsidRDefault="00FF0149" w:rsidP="003164D5">
            <w:pPr>
              <w:jc w:val="left"/>
              <w:rPr>
                <w:rFonts w:ascii="Calibri" w:hAnsi="Calibri"/>
                <w:color w:val="C00000"/>
                <w:szCs w:val="22"/>
                <w:lang w:val="es-ES_tradnl"/>
              </w:rPr>
            </w:pPr>
          </w:p>
          <w:p w14:paraId="284017E3" w14:textId="77777777" w:rsidR="00FF0149" w:rsidRPr="005C798E" w:rsidRDefault="00FF0149" w:rsidP="003164D5">
            <w:pPr>
              <w:jc w:val="left"/>
              <w:rPr>
                <w:rFonts w:ascii="Calibri" w:hAnsi="Calibri"/>
                <w:color w:val="C00000"/>
                <w:szCs w:val="22"/>
                <w:lang w:val="es-ES_tradnl"/>
              </w:rPr>
            </w:pPr>
          </w:p>
          <w:p w14:paraId="3DE11B8F" w14:textId="77777777" w:rsidR="00FF0149" w:rsidRPr="005C798E" w:rsidRDefault="00FF0149" w:rsidP="003164D5">
            <w:pPr>
              <w:jc w:val="left"/>
              <w:rPr>
                <w:rFonts w:ascii="Calibri" w:hAnsi="Calibri"/>
                <w:color w:val="C00000"/>
                <w:szCs w:val="22"/>
                <w:lang w:val="es-ES_tradnl"/>
              </w:rPr>
            </w:pPr>
          </w:p>
          <w:p w14:paraId="7FEB0A59" w14:textId="77777777" w:rsidR="00FF0149" w:rsidRPr="005C798E" w:rsidRDefault="00FF0149" w:rsidP="003164D5">
            <w:pPr>
              <w:jc w:val="left"/>
              <w:rPr>
                <w:rFonts w:ascii="Calibri" w:hAnsi="Calibri"/>
                <w:color w:val="C00000"/>
                <w:szCs w:val="22"/>
                <w:lang w:val="es-ES_tradnl"/>
              </w:rPr>
            </w:pPr>
          </w:p>
          <w:p w14:paraId="76F8EA85" w14:textId="77777777" w:rsidR="00FF0149" w:rsidRPr="005C798E" w:rsidRDefault="00FF0149" w:rsidP="003164D5">
            <w:pPr>
              <w:jc w:val="left"/>
              <w:rPr>
                <w:rFonts w:ascii="Calibri" w:hAnsi="Calibri"/>
                <w:color w:val="C00000"/>
                <w:szCs w:val="22"/>
                <w:lang w:val="es-ES_tradnl"/>
              </w:rPr>
            </w:pPr>
          </w:p>
          <w:p w14:paraId="4649E9A0" w14:textId="77777777" w:rsidR="00FF0149" w:rsidRPr="005C798E" w:rsidRDefault="00FF0149" w:rsidP="003164D5">
            <w:pPr>
              <w:jc w:val="left"/>
              <w:rPr>
                <w:rFonts w:ascii="Calibri" w:hAnsi="Calibri"/>
                <w:color w:val="C00000"/>
                <w:szCs w:val="22"/>
                <w:lang w:val="es-ES_tradnl"/>
              </w:rPr>
            </w:pPr>
          </w:p>
          <w:p w14:paraId="1C947BF7" w14:textId="77777777" w:rsidR="00FF0149" w:rsidRPr="005C798E" w:rsidRDefault="00FF0149" w:rsidP="003164D5">
            <w:pPr>
              <w:jc w:val="left"/>
              <w:rPr>
                <w:rFonts w:ascii="Calibri" w:hAnsi="Calibri"/>
                <w:color w:val="C00000"/>
                <w:szCs w:val="22"/>
                <w:lang w:val="es-ES_tradnl"/>
              </w:rPr>
            </w:pPr>
          </w:p>
          <w:p w14:paraId="0764683C" w14:textId="77777777" w:rsidR="00FF0149" w:rsidRPr="005C798E" w:rsidRDefault="00FF0149" w:rsidP="003164D5">
            <w:pPr>
              <w:jc w:val="left"/>
              <w:rPr>
                <w:rFonts w:ascii="Calibri" w:hAnsi="Calibri"/>
                <w:color w:val="C00000"/>
                <w:szCs w:val="22"/>
                <w:lang w:val="es-ES_tradnl"/>
              </w:rPr>
            </w:pPr>
          </w:p>
          <w:p w14:paraId="31FF6D6F" w14:textId="77777777" w:rsidR="00FF0149" w:rsidRPr="005C798E" w:rsidRDefault="00FF0149" w:rsidP="003164D5">
            <w:pPr>
              <w:jc w:val="left"/>
              <w:rPr>
                <w:rFonts w:ascii="Calibri" w:hAnsi="Calibri"/>
                <w:color w:val="C00000"/>
                <w:szCs w:val="22"/>
                <w:lang w:val="es-ES_tradnl"/>
              </w:rPr>
            </w:pPr>
          </w:p>
          <w:p w14:paraId="2F161889" w14:textId="77777777" w:rsidR="00FF0149" w:rsidRPr="005C798E" w:rsidRDefault="00FF0149" w:rsidP="003164D5">
            <w:pPr>
              <w:jc w:val="left"/>
              <w:rPr>
                <w:iCs/>
                <w:sz w:val="18"/>
                <w:szCs w:val="18"/>
                <w:lang w:val="es-ES_tradnl"/>
              </w:rPr>
            </w:pPr>
          </w:p>
        </w:tc>
      </w:tr>
    </w:tbl>
    <w:p w14:paraId="1A81C9EF" w14:textId="77777777" w:rsidR="00FF0149" w:rsidRPr="005C798E" w:rsidRDefault="00FF0149" w:rsidP="00FF0149">
      <w:pPr>
        <w:rPr>
          <w:lang w:val="es-ES_tradnl"/>
        </w:rPr>
      </w:pPr>
    </w:p>
    <w:p w14:paraId="002C8EB3" w14:textId="77777777" w:rsidR="00FF0149" w:rsidRPr="005C798E" w:rsidRDefault="00FF0149" w:rsidP="00FF0149">
      <w:pPr>
        <w:rPr>
          <w:lang w:val="es-ES_tradnl"/>
        </w:rPr>
      </w:pPr>
      <w:r w:rsidRPr="005C798E">
        <w:rPr>
          <w:lang w:val="es-ES_tradnl"/>
        </w:rPr>
        <w:br w:type="page"/>
      </w:r>
    </w:p>
    <w:tbl>
      <w:tblPr>
        <w:tblStyle w:val="TableGrid4"/>
        <w:tblW w:w="10170" w:type="dxa"/>
        <w:tblCellMar>
          <w:left w:w="115" w:type="dxa"/>
          <w:right w:w="115" w:type="dxa"/>
        </w:tblCellMar>
        <w:tblLook w:val="04A0" w:firstRow="1" w:lastRow="0" w:firstColumn="1" w:lastColumn="0" w:noHBand="0" w:noVBand="1"/>
      </w:tblPr>
      <w:tblGrid>
        <w:gridCol w:w="10170"/>
      </w:tblGrid>
      <w:tr w:rsidR="00FF0149" w:rsidRPr="00464DEF" w14:paraId="563DAF17" w14:textId="77777777" w:rsidTr="003164D5">
        <w:tc>
          <w:tcPr>
            <w:tcW w:w="10170" w:type="dxa"/>
            <w:tcBorders>
              <w:top w:val="nil"/>
              <w:left w:val="nil"/>
              <w:bottom w:val="nil"/>
              <w:right w:val="nil"/>
            </w:tcBorders>
          </w:tcPr>
          <w:p w14:paraId="486B1755" w14:textId="77777777" w:rsidR="00FF0149" w:rsidRPr="005C798E" w:rsidRDefault="00FF0149" w:rsidP="003164D5">
            <w:pPr>
              <w:keepNext/>
              <w:keepLines/>
              <w:jc w:val="left"/>
              <w:outlineLvl w:val="1"/>
              <w:rPr>
                <w:rFonts w:ascii="Calibri" w:eastAsia="MS Gothic" w:hAnsi="Calibri"/>
                <w:b/>
                <w:bCs/>
                <w:iCs/>
                <w:color w:val="365F91"/>
                <w:sz w:val="18"/>
                <w:szCs w:val="18"/>
                <w:lang w:val="es-ES_tradnl"/>
              </w:rPr>
            </w:pPr>
          </w:p>
          <w:p w14:paraId="4F6AFB76" w14:textId="4EF7EFA6" w:rsidR="00FF0149" w:rsidRPr="005C798E" w:rsidRDefault="00896C41" w:rsidP="00896C41">
            <w:pPr>
              <w:pStyle w:val="ListParagraph"/>
              <w:numPr>
                <w:ilvl w:val="0"/>
                <w:numId w:val="35"/>
              </w:numPr>
              <w:ind w:left="335"/>
              <w:rPr>
                <w:rFonts w:ascii="Calibri" w:eastAsia="MS Gothic" w:hAnsi="Calibri"/>
                <w:b/>
                <w:bCs/>
                <w:iCs/>
                <w:color w:val="365F91"/>
                <w:sz w:val="18"/>
                <w:szCs w:val="18"/>
                <w:lang w:val="es-ES_tradnl"/>
              </w:rPr>
            </w:pPr>
            <w:r w:rsidRPr="005C798E">
              <w:rPr>
                <w:b/>
                <w:color w:val="244061" w:themeColor="accent1" w:themeShade="80"/>
                <w:sz w:val="28"/>
                <w:szCs w:val="28"/>
                <w:lang w:val="es-ES_tradnl"/>
              </w:rPr>
              <w:t>La reforma de la gestión de las finanzas públicas</w:t>
            </w:r>
          </w:p>
        </w:tc>
      </w:tr>
      <w:tr w:rsidR="00FF0149" w:rsidRPr="005C798E" w14:paraId="27CE32D2" w14:textId="77777777" w:rsidTr="003164D5">
        <w:tc>
          <w:tcPr>
            <w:tcW w:w="10170" w:type="dxa"/>
            <w:tcBorders>
              <w:top w:val="nil"/>
              <w:left w:val="nil"/>
              <w:bottom w:val="nil"/>
              <w:right w:val="nil"/>
            </w:tcBorders>
            <w:hideMark/>
          </w:tcPr>
          <w:p w14:paraId="7ADD4713" w14:textId="275966DD" w:rsidR="00896C41" w:rsidRPr="005C798E" w:rsidRDefault="00896C41" w:rsidP="006B76E9">
            <w:pPr>
              <w:rPr>
                <w:rFonts w:ascii="Calibri" w:hAnsi="Calibri"/>
                <w:i/>
                <w:color w:val="C00000"/>
                <w:szCs w:val="22"/>
                <w:lang w:val="es-ES_tradnl"/>
              </w:rPr>
            </w:pPr>
            <w:r w:rsidRPr="005C798E">
              <w:rPr>
                <w:rFonts w:ascii="Calibri" w:hAnsi="Calibri"/>
                <w:i/>
                <w:color w:val="C00000"/>
                <w:szCs w:val="22"/>
                <w:lang w:val="es-ES_tradnl"/>
              </w:rPr>
              <w:t xml:space="preserve">Bajo los subtítulos que aparecen a continuación, </w:t>
            </w:r>
            <w:r w:rsidR="006B76E9" w:rsidRPr="005C798E">
              <w:rPr>
                <w:rFonts w:ascii="Calibri" w:hAnsi="Calibri"/>
                <w:i/>
                <w:color w:val="C00000"/>
                <w:szCs w:val="22"/>
                <w:lang w:val="es-ES_tradnl"/>
              </w:rPr>
              <w:t>resuma</w:t>
            </w:r>
            <w:r w:rsidRPr="005C798E">
              <w:rPr>
                <w:rFonts w:ascii="Calibri" w:hAnsi="Calibri"/>
                <w:i/>
                <w:color w:val="C00000"/>
                <w:szCs w:val="22"/>
                <w:lang w:val="es-ES_tradnl"/>
              </w:rPr>
              <w:t xml:space="preserve"> </w:t>
            </w:r>
            <w:r w:rsidR="006B76E9" w:rsidRPr="005C798E">
              <w:rPr>
                <w:rFonts w:ascii="Calibri" w:hAnsi="Calibri"/>
                <w:i/>
                <w:color w:val="C00000"/>
                <w:szCs w:val="22"/>
                <w:lang w:val="es-ES_tradnl"/>
              </w:rPr>
              <w:t>la experiencia reciente con la reforma de la gestión de las finanzas públicas, incluyendo información sobre evaluaciones PEFA anteriores, otro</w:t>
            </w:r>
            <w:r w:rsidR="0074779C" w:rsidRPr="005C798E">
              <w:rPr>
                <w:rFonts w:ascii="Calibri" w:hAnsi="Calibri"/>
                <w:i/>
                <w:color w:val="C00000"/>
                <w:szCs w:val="22"/>
                <w:lang w:val="es-ES_tradnl"/>
              </w:rPr>
              <w:t>s diagnó</w:t>
            </w:r>
            <w:r w:rsidR="006B76E9" w:rsidRPr="005C798E">
              <w:rPr>
                <w:rFonts w:ascii="Calibri" w:hAnsi="Calibri"/>
                <w:i/>
                <w:color w:val="C00000"/>
                <w:szCs w:val="22"/>
                <w:lang w:val="es-ES_tradnl"/>
              </w:rPr>
              <w:t>sticos aplicados, iniciativas de reforma de la gestión de las finanzas públicas, los resultados alcanzados a la fecha, las actividades realizadas por la cooperación internacional al desarrollo y los arreglos institucionales existentes para el seguimiento y evaluación de la reforma.</w:t>
            </w:r>
          </w:p>
          <w:p w14:paraId="2C53D990" w14:textId="2E29DB97" w:rsidR="00FF0149" w:rsidRPr="005C798E" w:rsidRDefault="00FF0149" w:rsidP="006B76E9">
            <w:pPr>
              <w:jc w:val="left"/>
              <w:rPr>
                <w:rFonts w:ascii="Calibri" w:hAnsi="Calibri"/>
                <w:color w:val="C00000"/>
                <w:szCs w:val="22"/>
                <w:lang w:val="es-ES_tradnl"/>
              </w:rPr>
            </w:pPr>
            <w:r w:rsidRPr="005C798E">
              <w:rPr>
                <w:rFonts w:ascii="Calibri" w:hAnsi="Calibri"/>
                <w:color w:val="4BACC6" w:themeColor="accent5"/>
                <w:szCs w:val="22"/>
                <w:lang w:val="es-ES_tradnl"/>
              </w:rPr>
              <w:t>(</w:t>
            </w:r>
            <w:r w:rsidR="006B76E9" w:rsidRPr="005C798E">
              <w:rPr>
                <w:rFonts w:ascii="Calibri" w:hAnsi="Calibri"/>
                <w:color w:val="4BACC6" w:themeColor="accent5"/>
                <w:szCs w:val="22"/>
                <w:lang w:val="es-ES_tradnl"/>
              </w:rPr>
              <w:t>Extensión recomendada: 500 palabras</w:t>
            </w:r>
            <w:r w:rsidRPr="005C798E">
              <w:rPr>
                <w:rFonts w:ascii="Calibri" w:hAnsi="Calibri"/>
                <w:color w:val="4BACC6" w:themeColor="accent5"/>
                <w:szCs w:val="22"/>
                <w:lang w:val="es-ES_tradnl"/>
              </w:rPr>
              <w:t>)</w:t>
            </w:r>
          </w:p>
        </w:tc>
      </w:tr>
      <w:tr w:rsidR="00FF0149" w:rsidRPr="005C798E" w14:paraId="537DE554" w14:textId="77777777" w:rsidTr="003164D5">
        <w:tc>
          <w:tcPr>
            <w:tcW w:w="10170" w:type="dxa"/>
            <w:tcBorders>
              <w:top w:val="nil"/>
              <w:left w:val="nil"/>
              <w:bottom w:val="nil"/>
              <w:right w:val="nil"/>
            </w:tcBorders>
          </w:tcPr>
          <w:p w14:paraId="2C805D09" w14:textId="77777777" w:rsidR="00FF0149" w:rsidRPr="005C798E" w:rsidRDefault="00FF0149" w:rsidP="003164D5">
            <w:pPr>
              <w:jc w:val="left"/>
              <w:rPr>
                <w:iCs/>
                <w:sz w:val="18"/>
                <w:szCs w:val="18"/>
                <w:lang w:val="es-ES_tradnl"/>
              </w:rPr>
            </w:pPr>
          </w:p>
        </w:tc>
      </w:tr>
      <w:tr w:rsidR="00FF0149" w:rsidRPr="00464DEF" w14:paraId="18266C19" w14:textId="77777777" w:rsidTr="003164D5">
        <w:tc>
          <w:tcPr>
            <w:tcW w:w="10170" w:type="dxa"/>
            <w:tcBorders>
              <w:top w:val="nil"/>
              <w:left w:val="nil"/>
              <w:bottom w:val="single" w:sz="4" w:space="0" w:color="auto"/>
              <w:right w:val="nil"/>
            </w:tcBorders>
            <w:hideMark/>
          </w:tcPr>
          <w:p w14:paraId="1FD3B729" w14:textId="0D2BDE9E" w:rsidR="00FF0149" w:rsidRPr="005C798E" w:rsidRDefault="00A7656B" w:rsidP="006B76E9">
            <w:pPr>
              <w:ind w:left="335"/>
              <w:rPr>
                <w:rFonts w:ascii="Calibri" w:eastAsia="MS Gothic" w:hAnsi="Calibri"/>
                <w:bCs/>
                <w:color w:val="365F91"/>
                <w:sz w:val="26"/>
                <w:szCs w:val="26"/>
                <w:lang w:val="es-ES_tradnl"/>
              </w:rPr>
            </w:pPr>
            <w:r w:rsidRPr="005C798E">
              <w:rPr>
                <w:b/>
                <w:color w:val="244061" w:themeColor="accent1" w:themeShade="80"/>
                <w:sz w:val="24"/>
                <w:lang w:val="es-ES_tradnl"/>
              </w:rPr>
              <w:t xml:space="preserve">2.1 </w:t>
            </w:r>
            <w:r w:rsidR="006B76E9" w:rsidRPr="005C798E">
              <w:rPr>
                <w:b/>
                <w:color w:val="244061" w:themeColor="accent1" w:themeShade="80"/>
                <w:sz w:val="24"/>
                <w:lang w:val="es-ES_tradnl"/>
              </w:rPr>
              <w:t xml:space="preserve">Evaluaciones PEFA anteriores y otros </w:t>
            </w:r>
            <w:r w:rsidR="00881D95" w:rsidRPr="005C798E">
              <w:rPr>
                <w:b/>
                <w:color w:val="244061" w:themeColor="accent1" w:themeShade="80"/>
                <w:sz w:val="24"/>
                <w:lang w:val="es-ES_tradnl"/>
              </w:rPr>
              <w:t>diagnósticos</w:t>
            </w:r>
            <w:r w:rsidR="006B76E9" w:rsidRPr="005C798E">
              <w:rPr>
                <w:b/>
                <w:color w:val="244061" w:themeColor="accent1" w:themeShade="80"/>
                <w:sz w:val="24"/>
                <w:lang w:val="es-ES_tradnl"/>
              </w:rPr>
              <w:t xml:space="preserve"> aplicados.</w:t>
            </w:r>
          </w:p>
        </w:tc>
      </w:tr>
      <w:tr w:rsidR="00FF0149" w:rsidRPr="00464DEF" w14:paraId="7C9AA077" w14:textId="77777777" w:rsidTr="003164D5">
        <w:tc>
          <w:tcPr>
            <w:tcW w:w="10170" w:type="dxa"/>
            <w:tcBorders>
              <w:top w:val="single" w:sz="4" w:space="0" w:color="auto"/>
              <w:left w:val="single" w:sz="4" w:space="0" w:color="auto"/>
              <w:bottom w:val="single" w:sz="4" w:space="0" w:color="auto"/>
              <w:right w:val="single" w:sz="4" w:space="0" w:color="auto"/>
            </w:tcBorders>
          </w:tcPr>
          <w:p w14:paraId="4AF591FA" w14:textId="08737739" w:rsidR="0074779C" w:rsidRPr="005C798E" w:rsidRDefault="0074779C" w:rsidP="0074779C">
            <w:pPr>
              <w:rPr>
                <w:rFonts w:ascii="Calibri" w:hAnsi="Calibri"/>
                <w:i/>
                <w:color w:val="C00000"/>
                <w:szCs w:val="22"/>
                <w:lang w:val="es-ES_tradnl"/>
              </w:rPr>
            </w:pPr>
            <w:r w:rsidRPr="005C798E">
              <w:rPr>
                <w:rFonts w:ascii="Calibri" w:hAnsi="Calibri"/>
                <w:i/>
                <w:color w:val="C00000"/>
                <w:szCs w:val="22"/>
                <w:lang w:val="es-ES_tradnl"/>
              </w:rPr>
              <w:t xml:space="preserve">Haga una breve descripción del objetivo, alcance y momento en el que se llevaron a cabo </w:t>
            </w:r>
            <w:r w:rsidR="00A81630" w:rsidRPr="005C798E">
              <w:rPr>
                <w:rFonts w:ascii="Calibri" w:hAnsi="Calibri"/>
                <w:i/>
                <w:color w:val="C00000"/>
                <w:szCs w:val="22"/>
                <w:lang w:val="es-ES_tradnl"/>
              </w:rPr>
              <w:t xml:space="preserve">las evaluaciones PEFA anteriores, así como de los </w:t>
            </w:r>
            <w:r w:rsidRPr="005C798E">
              <w:rPr>
                <w:rFonts w:ascii="Calibri" w:hAnsi="Calibri"/>
                <w:i/>
                <w:color w:val="C00000"/>
                <w:szCs w:val="22"/>
                <w:lang w:val="es-ES_tradnl"/>
              </w:rPr>
              <w:t>otros instrumentos de diagnóstico de la gestión de las finanzas públicas</w:t>
            </w:r>
            <w:r w:rsidR="00A81630" w:rsidRPr="005C798E">
              <w:rPr>
                <w:rFonts w:ascii="Calibri" w:hAnsi="Calibri"/>
                <w:i/>
                <w:color w:val="C00000"/>
                <w:szCs w:val="22"/>
                <w:lang w:val="es-ES_tradnl"/>
              </w:rPr>
              <w:t xml:space="preserve"> que se aplicaron recientemente</w:t>
            </w:r>
            <w:r w:rsidRPr="005C798E">
              <w:rPr>
                <w:rFonts w:ascii="Calibri" w:hAnsi="Calibri"/>
                <w:i/>
                <w:color w:val="C00000"/>
                <w:szCs w:val="22"/>
                <w:lang w:val="es-ES_tradnl"/>
              </w:rPr>
              <w:t>, y resuma sus principales conclusiones. Por ejemplo, los años fiscales cubiertos por la evaluación y las fortalezas y debilidades identificadas.</w:t>
            </w:r>
          </w:p>
          <w:p w14:paraId="4D1EA562" w14:textId="77777777" w:rsidR="00FF0149" w:rsidRPr="005C798E" w:rsidRDefault="00FF0149" w:rsidP="003164D5">
            <w:pPr>
              <w:keepNext/>
              <w:keepLines/>
              <w:jc w:val="left"/>
              <w:outlineLvl w:val="1"/>
              <w:rPr>
                <w:rFonts w:ascii="Calibri" w:eastAsia="MS Gothic" w:hAnsi="Calibri"/>
                <w:b/>
                <w:bCs/>
                <w:color w:val="365F91"/>
                <w:szCs w:val="22"/>
                <w:lang w:val="es-ES_tradnl"/>
              </w:rPr>
            </w:pPr>
          </w:p>
          <w:p w14:paraId="2BBB775F" w14:textId="77777777" w:rsidR="00FF0149" w:rsidRPr="005C798E" w:rsidRDefault="00FF0149" w:rsidP="003164D5">
            <w:pPr>
              <w:jc w:val="left"/>
              <w:rPr>
                <w:rFonts w:ascii="Calibri" w:hAnsi="Calibri"/>
                <w:szCs w:val="22"/>
                <w:lang w:val="es-ES_tradnl"/>
              </w:rPr>
            </w:pPr>
          </w:p>
          <w:p w14:paraId="51DF3806" w14:textId="77777777" w:rsidR="00FF0149" w:rsidRPr="005C798E" w:rsidRDefault="00FF0149" w:rsidP="003164D5">
            <w:pPr>
              <w:jc w:val="left"/>
              <w:rPr>
                <w:rFonts w:ascii="Calibri" w:hAnsi="Calibri"/>
                <w:szCs w:val="22"/>
                <w:lang w:val="es-ES_tradnl"/>
              </w:rPr>
            </w:pPr>
          </w:p>
          <w:p w14:paraId="7B752713" w14:textId="77777777" w:rsidR="00FF0149" w:rsidRPr="005C798E" w:rsidRDefault="00FF0149" w:rsidP="003164D5">
            <w:pPr>
              <w:jc w:val="left"/>
              <w:rPr>
                <w:rFonts w:ascii="Calibri" w:hAnsi="Calibri"/>
                <w:szCs w:val="22"/>
                <w:lang w:val="es-ES_tradnl"/>
              </w:rPr>
            </w:pPr>
          </w:p>
          <w:p w14:paraId="58690F7E" w14:textId="77777777" w:rsidR="00FF0149" w:rsidRPr="005C798E" w:rsidRDefault="00FF0149" w:rsidP="003164D5">
            <w:pPr>
              <w:jc w:val="left"/>
              <w:rPr>
                <w:rFonts w:ascii="Calibri" w:hAnsi="Calibri"/>
                <w:szCs w:val="22"/>
                <w:lang w:val="es-ES_tradnl"/>
              </w:rPr>
            </w:pPr>
          </w:p>
          <w:p w14:paraId="51843DE6" w14:textId="77777777" w:rsidR="00FF0149" w:rsidRPr="005C798E" w:rsidRDefault="00FF0149" w:rsidP="003164D5">
            <w:pPr>
              <w:jc w:val="left"/>
              <w:rPr>
                <w:rFonts w:ascii="Calibri" w:hAnsi="Calibri"/>
                <w:szCs w:val="22"/>
                <w:lang w:val="es-ES_tradnl"/>
              </w:rPr>
            </w:pPr>
          </w:p>
          <w:p w14:paraId="59477453" w14:textId="77777777" w:rsidR="00FF0149" w:rsidRPr="005C798E" w:rsidRDefault="00FF0149" w:rsidP="003164D5">
            <w:pPr>
              <w:jc w:val="left"/>
              <w:rPr>
                <w:rFonts w:ascii="Calibri" w:hAnsi="Calibri"/>
                <w:szCs w:val="22"/>
                <w:lang w:val="es-ES_tradnl"/>
              </w:rPr>
            </w:pPr>
          </w:p>
          <w:p w14:paraId="254670D7" w14:textId="77777777" w:rsidR="00FF0149" w:rsidRPr="005C798E" w:rsidRDefault="00FF0149" w:rsidP="003164D5">
            <w:pPr>
              <w:jc w:val="left"/>
              <w:rPr>
                <w:rFonts w:ascii="Calibri" w:hAnsi="Calibri"/>
                <w:szCs w:val="22"/>
                <w:lang w:val="es-ES_tradnl"/>
              </w:rPr>
            </w:pPr>
          </w:p>
          <w:p w14:paraId="1A63B609" w14:textId="77777777" w:rsidR="00FF0149" w:rsidRPr="005C798E" w:rsidRDefault="00FF0149" w:rsidP="003164D5">
            <w:pPr>
              <w:jc w:val="left"/>
              <w:rPr>
                <w:rFonts w:ascii="Calibri" w:hAnsi="Calibri"/>
                <w:szCs w:val="22"/>
                <w:lang w:val="es-ES_tradnl"/>
              </w:rPr>
            </w:pPr>
          </w:p>
          <w:p w14:paraId="7E4B2725" w14:textId="77777777" w:rsidR="00FF0149" w:rsidRPr="005C798E" w:rsidRDefault="00FF0149" w:rsidP="003164D5">
            <w:pPr>
              <w:jc w:val="left"/>
              <w:rPr>
                <w:rFonts w:ascii="Calibri" w:hAnsi="Calibri"/>
                <w:szCs w:val="22"/>
                <w:lang w:val="es-ES_tradnl"/>
              </w:rPr>
            </w:pPr>
          </w:p>
          <w:p w14:paraId="2429B945" w14:textId="77777777" w:rsidR="00FF0149" w:rsidRPr="005C798E" w:rsidRDefault="00FF0149" w:rsidP="003164D5">
            <w:pPr>
              <w:jc w:val="left"/>
              <w:rPr>
                <w:rFonts w:ascii="Calibri" w:hAnsi="Calibri"/>
                <w:szCs w:val="22"/>
                <w:lang w:val="es-ES_tradnl"/>
              </w:rPr>
            </w:pPr>
          </w:p>
          <w:p w14:paraId="6FB5453C" w14:textId="77777777" w:rsidR="00FF0149" w:rsidRPr="005C798E" w:rsidRDefault="00FF0149" w:rsidP="003164D5">
            <w:pPr>
              <w:jc w:val="left"/>
              <w:rPr>
                <w:rFonts w:ascii="Calibri" w:hAnsi="Calibri"/>
                <w:szCs w:val="22"/>
                <w:lang w:val="es-ES_tradnl"/>
              </w:rPr>
            </w:pPr>
          </w:p>
          <w:p w14:paraId="182DFF58" w14:textId="77777777" w:rsidR="00FF0149" w:rsidRPr="005C798E" w:rsidRDefault="00FF0149" w:rsidP="003164D5">
            <w:pPr>
              <w:jc w:val="left"/>
              <w:rPr>
                <w:rFonts w:ascii="Calibri" w:hAnsi="Calibri"/>
                <w:szCs w:val="22"/>
                <w:lang w:val="es-ES_tradnl"/>
              </w:rPr>
            </w:pPr>
          </w:p>
          <w:p w14:paraId="37A97FDA" w14:textId="77777777" w:rsidR="00FF0149" w:rsidRPr="005C798E" w:rsidRDefault="00FF0149" w:rsidP="003164D5">
            <w:pPr>
              <w:jc w:val="left"/>
              <w:rPr>
                <w:lang w:val="es-ES_tradnl"/>
              </w:rPr>
            </w:pPr>
          </w:p>
        </w:tc>
      </w:tr>
      <w:tr w:rsidR="00FF0149" w:rsidRPr="005C798E" w14:paraId="42A48EAB" w14:textId="77777777" w:rsidTr="004A68A6">
        <w:tc>
          <w:tcPr>
            <w:tcW w:w="10170" w:type="dxa"/>
            <w:tcBorders>
              <w:top w:val="nil"/>
              <w:left w:val="nil"/>
              <w:bottom w:val="single" w:sz="4" w:space="0" w:color="auto"/>
              <w:right w:val="nil"/>
            </w:tcBorders>
          </w:tcPr>
          <w:p w14:paraId="63405A0E" w14:textId="77777777" w:rsidR="00FF0149" w:rsidRPr="005C798E" w:rsidRDefault="00FF0149" w:rsidP="0074779C">
            <w:pPr>
              <w:keepNext/>
              <w:keepLines/>
              <w:jc w:val="left"/>
              <w:outlineLvl w:val="1"/>
              <w:rPr>
                <w:rFonts w:ascii="Calibri" w:eastAsia="MS Gothic" w:hAnsi="Calibri"/>
                <w:b/>
                <w:bCs/>
                <w:color w:val="365F91"/>
                <w:sz w:val="26"/>
                <w:szCs w:val="26"/>
                <w:lang w:val="es-ES_tradnl"/>
              </w:rPr>
            </w:pPr>
          </w:p>
          <w:p w14:paraId="36CBC72B" w14:textId="64CF59CE" w:rsidR="00FF0149" w:rsidRPr="005C798E" w:rsidRDefault="00A7656B" w:rsidP="00671D49">
            <w:pPr>
              <w:ind w:left="335"/>
              <w:rPr>
                <w:lang w:val="es-ES_tradnl"/>
              </w:rPr>
            </w:pPr>
            <w:r w:rsidRPr="005C798E">
              <w:rPr>
                <w:b/>
                <w:color w:val="244061" w:themeColor="accent1" w:themeShade="80"/>
                <w:sz w:val="24"/>
                <w:lang w:val="es-ES_tradnl"/>
              </w:rPr>
              <w:t xml:space="preserve">2.2 </w:t>
            </w:r>
            <w:r w:rsidR="00671D49" w:rsidRPr="005C798E">
              <w:rPr>
                <w:b/>
                <w:color w:val="244061" w:themeColor="accent1" w:themeShade="80"/>
                <w:sz w:val="24"/>
                <w:lang w:val="es-ES_tradnl"/>
              </w:rPr>
              <w:t>Iniciativas de reforma</w:t>
            </w:r>
          </w:p>
        </w:tc>
      </w:tr>
      <w:tr w:rsidR="00FF0149" w:rsidRPr="00464DEF" w14:paraId="3D5A3F3E" w14:textId="77777777" w:rsidTr="004A68A6">
        <w:tc>
          <w:tcPr>
            <w:tcW w:w="10170" w:type="dxa"/>
            <w:tcBorders>
              <w:top w:val="single" w:sz="4" w:space="0" w:color="auto"/>
              <w:left w:val="single" w:sz="4" w:space="0" w:color="auto"/>
              <w:bottom w:val="single" w:sz="4" w:space="0" w:color="auto"/>
              <w:right w:val="single" w:sz="4" w:space="0" w:color="auto"/>
            </w:tcBorders>
          </w:tcPr>
          <w:p w14:paraId="6F92C8E4" w14:textId="263EB437" w:rsidR="00FF0149" w:rsidRPr="005C798E" w:rsidRDefault="00671D49" w:rsidP="004A68A6">
            <w:pPr>
              <w:rPr>
                <w:rFonts w:ascii="Calibri" w:hAnsi="Calibri"/>
                <w:i/>
                <w:color w:val="C00000"/>
                <w:szCs w:val="22"/>
                <w:lang w:val="es-ES_tradnl"/>
              </w:rPr>
            </w:pPr>
            <w:r w:rsidRPr="005C798E">
              <w:rPr>
                <w:rFonts w:ascii="Calibri" w:hAnsi="Calibri"/>
                <w:i/>
                <w:color w:val="C00000"/>
                <w:szCs w:val="22"/>
                <w:lang w:val="es-ES_tradnl"/>
              </w:rPr>
              <w:t>Haga una breve descripción de la experiencia con la reforma de la gestión de las finanzas públicas</w:t>
            </w:r>
            <w:r w:rsidR="0052583B" w:rsidRPr="005C798E">
              <w:rPr>
                <w:rFonts w:ascii="Calibri" w:hAnsi="Calibri"/>
                <w:i/>
                <w:color w:val="C00000"/>
                <w:szCs w:val="22"/>
                <w:lang w:val="es-ES_tradnl"/>
              </w:rPr>
              <w:t xml:space="preserve"> y su situación actual (por ejemplo, si existe un plan de acción), identificando las principales áreas de énfasis (por ejemplo, la administración tributaria, la gestión de la tesorería o el sistema de compras y contrataciones</w:t>
            </w:r>
            <w:r w:rsidR="004C6505" w:rsidRPr="005C798E">
              <w:rPr>
                <w:rFonts w:ascii="Calibri" w:hAnsi="Calibri"/>
                <w:i/>
                <w:color w:val="C00000"/>
                <w:szCs w:val="22"/>
                <w:lang w:val="es-ES_tradnl"/>
              </w:rPr>
              <w:t xml:space="preserve"> públicas</w:t>
            </w:r>
            <w:r w:rsidR="0052583B" w:rsidRPr="005C798E">
              <w:rPr>
                <w:rFonts w:ascii="Calibri" w:hAnsi="Calibri"/>
                <w:i/>
                <w:color w:val="C00000"/>
                <w:szCs w:val="22"/>
                <w:lang w:val="es-ES_tradnl"/>
              </w:rPr>
              <w:t xml:space="preserve">). Añada información sobre actividades recientes y en curso, los arreglos para el seguimiento de la reforma del gobierno y las agencias de cooperación internacional al desarrollo que apoyan el proceso. Identifique las iniciativas de apoyo de la </w:t>
            </w:r>
            <w:r w:rsidR="00881D95" w:rsidRPr="005C798E">
              <w:rPr>
                <w:rFonts w:ascii="Calibri" w:hAnsi="Calibri"/>
                <w:i/>
                <w:color w:val="C00000"/>
                <w:szCs w:val="22"/>
                <w:lang w:val="es-ES_tradnl"/>
              </w:rPr>
              <w:t>cooperación</w:t>
            </w:r>
            <w:r w:rsidR="0052583B" w:rsidRPr="005C798E">
              <w:rPr>
                <w:rFonts w:ascii="Calibri" w:hAnsi="Calibri"/>
                <w:i/>
                <w:color w:val="C00000"/>
                <w:szCs w:val="22"/>
                <w:lang w:val="es-ES_tradnl"/>
              </w:rPr>
              <w:t xml:space="preserve"> internacional al desarrollo (por ejemplo, la que ofrece el Fondo Monetario Internacional, FMI) y la modalidad del apoyo, como puede ser apoyo presupuestario, asistencia técnica</w:t>
            </w:r>
            <w:r w:rsidR="004A68A6" w:rsidRPr="005C798E">
              <w:rPr>
                <w:rFonts w:ascii="Calibri" w:hAnsi="Calibri"/>
                <w:i/>
                <w:color w:val="C00000"/>
                <w:szCs w:val="22"/>
                <w:lang w:val="es-ES_tradnl"/>
              </w:rPr>
              <w:t xml:space="preserve"> o apoyo sectorial.</w:t>
            </w:r>
          </w:p>
          <w:p w14:paraId="6D31C6D1" w14:textId="77777777" w:rsidR="00FF0149" w:rsidRPr="005C798E" w:rsidRDefault="00FF0149" w:rsidP="003164D5">
            <w:pPr>
              <w:jc w:val="left"/>
              <w:rPr>
                <w:rFonts w:ascii="Calibri" w:hAnsi="Calibri"/>
                <w:color w:val="C00000"/>
                <w:szCs w:val="22"/>
                <w:lang w:val="es-ES_tradnl"/>
              </w:rPr>
            </w:pPr>
          </w:p>
          <w:p w14:paraId="2CC718FA" w14:textId="77777777" w:rsidR="00FF0149" w:rsidRPr="005C798E" w:rsidRDefault="00FF0149" w:rsidP="003164D5">
            <w:pPr>
              <w:jc w:val="left"/>
              <w:rPr>
                <w:rFonts w:ascii="Calibri" w:hAnsi="Calibri"/>
                <w:color w:val="C00000"/>
                <w:szCs w:val="22"/>
                <w:lang w:val="es-ES_tradnl"/>
              </w:rPr>
            </w:pPr>
          </w:p>
          <w:p w14:paraId="6D15E9DD" w14:textId="77777777" w:rsidR="00FF0149" w:rsidRPr="005C798E" w:rsidRDefault="00FF0149" w:rsidP="003164D5">
            <w:pPr>
              <w:jc w:val="left"/>
              <w:rPr>
                <w:rFonts w:ascii="Calibri" w:hAnsi="Calibri"/>
                <w:color w:val="C00000"/>
                <w:szCs w:val="22"/>
                <w:lang w:val="es-ES_tradnl"/>
              </w:rPr>
            </w:pPr>
          </w:p>
          <w:p w14:paraId="7CB9A237" w14:textId="77777777" w:rsidR="00FF0149" w:rsidRPr="005C798E" w:rsidRDefault="00FF0149" w:rsidP="003164D5">
            <w:pPr>
              <w:jc w:val="left"/>
              <w:rPr>
                <w:rFonts w:ascii="Calibri" w:hAnsi="Calibri"/>
                <w:color w:val="C00000"/>
                <w:szCs w:val="22"/>
                <w:lang w:val="es-ES_tradnl"/>
              </w:rPr>
            </w:pPr>
          </w:p>
          <w:p w14:paraId="78911D93" w14:textId="77777777" w:rsidR="00FF0149" w:rsidRPr="005C798E" w:rsidRDefault="00FF0149" w:rsidP="003164D5">
            <w:pPr>
              <w:jc w:val="left"/>
              <w:rPr>
                <w:rFonts w:ascii="Calibri" w:hAnsi="Calibri"/>
                <w:color w:val="C00000"/>
                <w:szCs w:val="22"/>
                <w:lang w:val="es-ES_tradnl"/>
              </w:rPr>
            </w:pPr>
          </w:p>
          <w:p w14:paraId="72288B82" w14:textId="77777777" w:rsidR="00FF0149" w:rsidRPr="005C798E" w:rsidRDefault="00FF0149" w:rsidP="003164D5">
            <w:pPr>
              <w:jc w:val="left"/>
              <w:rPr>
                <w:rFonts w:ascii="Calibri" w:hAnsi="Calibri"/>
                <w:color w:val="C00000"/>
                <w:szCs w:val="22"/>
                <w:lang w:val="es-ES_tradnl"/>
              </w:rPr>
            </w:pPr>
          </w:p>
          <w:p w14:paraId="187CE4DA" w14:textId="77777777" w:rsidR="00FF0149" w:rsidRPr="005C798E" w:rsidRDefault="00FF0149" w:rsidP="003164D5">
            <w:pPr>
              <w:jc w:val="left"/>
              <w:rPr>
                <w:rFonts w:ascii="Calibri" w:hAnsi="Calibri"/>
                <w:color w:val="C00000"/>
                <w:szCs w:val="22"/>
                <w:lang w:val="es-ES_tradnl"/>
              </w:rPr>
            </w:pPr>
          </w:p>
          <w:p w14:paraId="0A6444F5" w14:textId="77777777" w:rsidR="00FF0149" w:rsidRPr="005C798E" w:rsidRDefault="00FF0149" w:rsidP="003164D5">
            <w:pPr>
              <w:jc w:val="left"/>
              <w:rPr>
                <w:szCs w:val="22"/>
                <w:lang w:val="es-ES_tradnl"/>
              </w:rPr>
            </w:pPr>
          </w:p>
          <w:p w14:paraId="43B6229A" w14:textId="77777777" w:rsidR="00FF0149" w:rsidRPr="005C798E" w:rsidRDefault="00FF0149" w:rsidP="003164D5">
            <w:pPr>
              <w:jc w:val="left"/>
              <w:rPr>
                <w:lang w:val="es-ES_tradnl"/>
              </w:rPr>
            </w:pPr>
          </w:p>
        </w:tc>
      </w:tr>
      <w:tr w:rsidR="00FF0149" w:rsidRPr="00464DEF" w14:paraId="09522729" w14:textId="77777777" w:rsidTr="004A68A6">
        <w:tc>
          <w:tcPr>
            <w:tcW w:w="10170" w:type="dxa"/>
            <w:tcBorders>
              <w:top w:val="single" w:sz="4" w:space="0" w:color="auto"/>
              <w:left w:val="nil"/>
              <w:bottom w:val="nil"/>
              <w:right w:val="nil"/>
            </w:tcBorders>
          </w:tcPr>
          <w:p w14:paraId="50777178" w14:textId="77777777" w:rsidR="00FF0149" w:rsidRPr="005C798E" w:rsidRDefault="00FF0149" w:rsidP="003164D5">
            <w:pPr>
              <w:jc w:val="left"/>
              <w:rPr>
                <w:rFonts w:ascii="Calibri" w:hAnsi="Calibri"/>
                <w:i/>
                <w:color w:val="C00000"/>
                <w:szCs w:val="22"/>
                <w:lang w:val="es-ES_tradnl"/>
              </w:rPr>
            </w:pPr>
          </w:p>
          <w:p w14:paraId="1148D8EC" w14:textId="30F799BA" w:rsidR="00C62C0D" w:rsidRPr="005C798E" w:rsidRDefault="004614F1" w:rsidP="00C62C0D">
            <w:pPr>
              <w:pStyle w:val="ListParagraph"/>
              <w:numPr>
                <w:ilvl w:val="0"/>
                <w:numId w:val="35"/>
              </w:numPr>
              <w:pBdr>
                <w:top w:val="nil"/>
                <w:left w:val="nil"/>
                <w:bottom w:val="nil"/>
                <w:right w:val="nil"/>
                <w:between w:val="nil"/>
              </w:pBdr>
              <w:ind w:left="335"/>
              <w:rPr>
                <w:b/>
                <w:color w:val="244061" w:themeColor="accent1" w:themeShade="80"/>
                <w:sz w:val="28"/>
                <w:szCs w:val="28"/>
                <w:lang w:val="es-ES_tradnl"/>
              </w:rPr>
            </w:pPr>
            <w:r w:rsidRPr="005C798E">
              <w:rPr>
                <w:b/>
                <w:color w:val="244061" w:themeColor="accent1" w:themeShade="80"/>
                <w:sz w:val="28"/>
                <w:szCs w:val="28"/>
                <w:lang w:val="es-ES_tradnl"/>
              </w:rPr>
              <w:lastRenderedPageBreak/>
              <w:t>Cambio climático</w:t>
            </w:r>
          </w:p>
          <w:p w14:paraId="24846391" w14:textId="4E73C698" w:rsidR="004614F1" w:rsidRPr="005C798E" w:rsidRDefault="004614F1" w:rsidP="00C62C0D">
            <w:pPr>
              <w:rPr>
                <w:rFonts w:ascii="Gill Sans MT" w:eastAsia="Gill Sans" w:hAnsi="Gill Sans MT" w:cs="Gill Sans"/>
                <w:i/>
                <w:color w:val="4FBBD3"/>
                <w:szCs w:val="22"/>
                <w:lang w:val="es-ES_tradnl"/>
              </w:rPr>
            </w:pPr>
            <w:r w:rsidRPr="005C798E">
              <w:rPr>
                <w:rFonts w:ascii="Gill Sans MT" w:eastAsia="Gill Sans" w:hAnsi="Gill Sans MT" w:cs="Gill Sans"/>
                <w:i/>
                <w:color w:val="4FBBD3"/>
                <w:szCs w:val="22"/>
                <w:lang w:val="es-ES_tradnl"/>
              </w:rPr>
              <w:t>Con relación a los compromisos internacionales, indique si el país ha ratificado los acuerdos de París y la Convención de las Naciones Unidas sobre el Cambio Climático (UNFCC)</w:t>
            </w:r>
            <w:r w:rsidR="00881D95" w:rsidRPr="005C798E">
              <w:rPr>
                <w:rFonts w:ascii="Gill Sans MT" w:eastAsia="Gill Sans" w:hAnsi="Gill Sans MT" w:cs="Gill Sans"/>
                <w:i/>
                <w:color w:val="4FBBD3"/>
                <w:szCs w:val="22"/>
                <w:lang w:val="es-ES_tradnl"/>
              </w:rPr>
              <w:t xml:space="preserve"> y</w:t>
            </w:r>
            <w:r w:rsidRPr="005C798E">
              <w:rPr>
                <w:rFonts w:ascii="Gill Sans MT" w:eastAsia="Gill Sans" w:hAnsi="Gill Sans MT" w:cs="Gill Sans"/>
                <w:i/>
                <w:color w:val="4FBBD3"/>
                <w:szCs w:val="22"/>
                <w:lang w:val="es-ES_tradnl"/>
              </w:rPr>
              <w:t xml:space="preserve"> si ha presentado sus </w:t>
            </w:r>
            <w:r w:rsidR="00881D95" w:rsidRPr="005C798E">
              <w:rPr>
                <w:rFonts w:ascii="Gill Sans MT" w:eastAsia="Gill Sans" w:hAnsi="Gill Sans MT" w:cs="Gill Sans"/>
                <w:i/>
                <w:color w:val="4FBBD3"/>
                <w:szCs w:val="22"/>
                <w:lang w:val="es-ES_tradnl"/>
              </w:rPr>
              <w:t xml:space="preserve">Contribuciones Determinadas a Nivel Nacional (NDCs). Haga una breve explicación sobre los aspectos del cambio climático que abordan las NDCs: mitigación, adaptación o ambos. </w:t>
            </w:r>
          </w:p>
          <w:p w14:paraId="4A968CF6" w14:textId="77777777" w:rsidR="00610018" w:rsidRPr="005C798E" w:rsidRDefault="00610018" w:rsidP="00C62C0D">
            <w:pPr>
              <w:rPr>
                <w:rFonts w:ascii="Gill Sans MT" w:eastAsia="Gill Sans" w:hAnsi="Gill Sans MT" w:cs="Gill Sans"/>
                <w:i/>
                <w:color w:val="4FBBD3"/>
                <w:szCs w:val="22"/>
                <w:lang w:val="es-ES_tradnl"/>
              </w:rPr>
            </w:pPr>
          </w:p>
          <w:p w14:paraId="4A390A6F" w14:textId="0FB4DB17" w:rsidR="00C62C0D" w:rsidRPr="005C798E" w:rsidRDefault="00881D95" w:rsidP="00881D95">
            <w:pPr>
              <w:rPr>
                <w:rFonts w:ascii="Calibri" w:hAnsi="Calibri"/>
                <w:i/>
                <w:color w:val="C00000"/>
                <w:szCs w:val="22"/>
                <w:lang w:val="es-ES_tradnl"/>
              </w:rPr>
            </w:pPr>
            <w:r w:rsidRPr="005C798E">
              <w:rPr>
                <w:rFonts w:ascii="Gill Sans MT" w:eastAsia="Gill Sans" w:hAnsi="Gill Sans MT" w:cs="Gill Sans"/>
                <w:i/>
                <w:color w:val="4FBBD3"/>
                <w:szCs w:val="22"/>
                <w:lang w:val="es-ES_tradnl"/>
              </w:rPr>
              <w:t>Con relación a los arreglos institucionales nacionales, identifique que instituciones o entidades son responsables de la política sobre cambio climático y si existen mecanismo</w:t>
            </w:r>
            <w:r w:rsidR="005633C4" w:rsidRPr="005C798E">
              <w:rPr>
                <w:rFonts w:ascii="Gill Sans MT" w:eastAsia="Gill Sans" w:hAnsi="Gill Sans MT" w:cs="Gill Sans"/>
                <w:i/>
                <w:color w:val="4FBBD3"/>
                <w:szCs w:val="22"/>
                <w:lang w:val="es-ES_tradnl"/>
              </w:rPr>
              <w:t>s</w:t>
            </w:r>
            <w:r w:rsidRPr="005C798E">
              <w:rPr>
                <w:rFonts w:ascii="Gill Sans MT" w:eastAsia="Gill Sans" w:hAnsi="Gill Sans MT" w:cs="Gill Sans"/>
                <w:i/>
                <w:color w:val="4FBBD3"/>
                <w:szCs w:val="22"/>
                <w:lang w:val="es-ES_tradnl"/>
              </w:rPr>
              <w:t xml:space="preserve"> de coordinación con el Ministerio de Finanzas y los ministerios de línea. </w:t>
            </w:r>
          </w:p>
        </w:tc>
      </w:tr>
      <w:tr w:rsidR="004A68A6" w:rsidRPr="00464DEF" w14:paraId="25A9ED41" w14:textId="77777777" w:rsidTr="004A68A6">
        <w:tc>
          <w:tcPr>
            <w:tcW w:w="10170" w:type="dxa"/>
            <w:tcBorders>
              <w:top w:val="single" w:sz="4" w:space="0" w:color="auto"/>
              <w:left w:val="nil"/>
              <w:bottom w:val="nil"/>
              <w:right w:val="nil"/>
            </w:tcBorders>
          </w:tcPr>
          <w:p w14:paraId="6451800A" w14:textId="77777777" w:rsidR="004A68A6" w:rsidRPr="005C798E" w:rsidRDefault="004A68A6" w:rsidP="003164D5">
            <w:pPr>
              <w:jc w:val="left"/>
              <w:rPr>
                <w:rFonts w:ascii="Calibri" w:hAnsi="Calibri"/>
                <w:i/>
                <w:color w:val="C00000"/>
                <w:szCs w:val="22"/>
                <w:lang w:val="es-ES_tradnl"/>
              </w:rPr>
            </w:pPr>
          </w:p>
        </w:tc>
      </w:tr>
      <w:tr w:rsidR="00FF0149" w:rsidRPr="00464DEF" w14:paraId="2C26C945" w14:textId="77777777" w:rsidTr="003164D5">
        <w:tc>
          <w:tcPr>
            <w:tcW w:w="10170" w:type="dxa"/>
            <w:tcBorders>
              <w:top w:val="nil"/>
              <w:left w:val="nil"/>
              <w:bottom w:val="nil"/>
              <w:right w:val="nil"/>
            </w:tcBorders>
          </w:tcPr>
          <w:p w14:paraId="2FB4F369" w14:textId="1151A5E6" w:rsidR="00FF0149" w:rsidRPr="005C798E" w:rsidRDefault="00177D66" w:rsidP="00EF1A5A">
            <w:pPr>
              <w:pStyle w:val="ListParagraph"/>
              <w:numPr>
                <w:ilvl w:val="0"/>
                <w:numId w:val="35"/>
              </w:numPr>
              <w:ind w:left="335"/>
              <w:rPr>
                <w:b/>
                <w:color w:val="244061" w:themeColor="accent1" w:themeShade="80"/>
                <w:sz w:val="28"/>
                <w:szCs w:val="28"/>
                <w:lang w:val="es-ES_tradnl"/>
              </w:rPr>
            </w:pPr>
            <w:r w:rsidRPr="005C798E">
              <w:rPr>
                <w:b/>
                <w:color w:val="244061" w:themeColor="accent1" w:themeShade="80"/>
                <w:sz w:val="28"/>
                <w:szCs w:val="28"/>
                <w:lang w:val="es-ES_tradnl"/>
              </w:rPr>
              <w:t xml:space="preserve">Propósito, alcance y cobertura de la evaluación </w:t>
            </w:r>
          </w:p>
          <w:p w14:paraId="2E40E3C2" w14:textId="5CACD20F" w:rsidR="003F2376" w:rsidRPr="005C798E" w:rsidRDefault="003F2376" w:rsidP="00A02FC1">
            <w:pPr>
              <w:rPr>
                <w:rFonts w:ascii="Calibri" w:hAnsi="Calibri"/>
                <w:bCs/>
                <w:i/>
                <w:color w:val="C00000"/>
                <w:szCs w:val="22"/>
                <w:lang w:val="es-ES_tradnl"/>
              </w:rPr>
            </w:pPr>
            <w:r w:rsidRPr="005C798E">
              <w:rPr>
                <w:rFonts w:ascii="Calibri" w:hAnsi="Calibri"/>
                <w:bCs/>
                <w:i/>
                <w:color w:val="C00000"/>
                <w:szCs w:val="22"/>
                <w:lang w:val="es-ES_tradnl"/>
              </w:rPr>
              <w:t>Bajo los subtítulos que aparecen a continuación, prepare un</w:t>
            </w:r>
            <w:r w:rsidR="00A02FC1" w:rsidRPr="005C798E">
              <w:rPr>
                <w:rFonts w:ascii="Calibri" w:hAnsi="Calibri"/>
                <w:bCs/>
                <w:i/>
                <w:color w:val="C00000"/>
                <w:szCs w:val="22"/>
                <w:lang w:val="es-ES_tradnl"/>
              </w:rPr>
              <w:t>a</w:t>
            </w:r>
            <w:r w:rsidRPr="005C798E">
              <w:rPr>
                <w:rFonts w:ascii="Calibri" w:hAnsi="Calibri"/>
                <w:bCs/>
                <w:i/>
                <w:color w:val="C00000"/>
                <w:szCs w:val="22"/>
                <w:lang w:val="es-ES_tradnl"/>
              </w:rPr>
              <w:t xml:space="preserve"> breve justificación sobre las razones que motivan la evaluación PEFA y sus marcos complementarios </w:t>
            </w:r>
            <w:r w:rsidRPr="005C798E">
              <w:rPr>
                <w:rFonts w:ascii="Calibri" w:hAnsi="Calibri"/>
                <w:b/>
                <w:bCs/>
                <w:i/>
                <w:color w:val="00B0F0"/>
                <w:szCs w:val="22"/>
                <w:lang w:val="es-ES_tradnl"/>
              </w:rPr>
              <w:t>PEFA Género y PEFA Clima</w:t>
            </w:r>
            <w:r w:rsidRPr="005C798E">
              <w:rPr>
                <w:rFonts w:ascii="Calibri" w:hAnsi="Calibri"/>
                <w:bCs/>
                <w:i/>
                <w:color w:val="C00000"/>
                <w:szCs w:val="22"/>
                <w:lang w:val="es-ES_tradnl"/>
              </w:rPr>
              <w:t>, así como la forma en que estos ejercicios se relacionan con la reforma de la gestión de las finanzas públicas o la agenda de reformas del sector público del gobierno o</w:t>
            </w:r>
            <w:r w:rsidR="004C6505" w:rsidRPr="005C798E">
              <w:rPr>
                <w:rFonts w:ascii="Calibri" w:hAnsi="Calibri"/>
                <w:bCs/>
                <w:i/>
                <w:color w:val="C00000"/>
                <w:szCs w:val="22"/>
                <w:lang w:val="es-ES_tradnl"/>
              </w:rPr>
              <w:t xml:space="preserve"> de</w:t>
            </w:r>
            <w:r w:rsidRPr="005C798E">
              <w:rPr>
                <w:rFonts w:ascii="Calibri" w:hAnsi="Calibri"/>
                <w:bCs/>
                <w:i/>
                <w:color w:val="C00000"/>
                <w:szCs w:val="22"/>
                <w:lang w:val="es-ES_tradnl"/>
              </w:rPr>
              <w:t xml:space="preserve"> la entidad subnacional objeto de evaluación. </w:t>
            </w:r>
          </w:p>
          <w:p w14:paraId="0CBC3AC2" w14:textId="0E82E2B5" w:rsidR="00FF0149" w:rsidRPr="005C798E" w:rsidRDefault="003F2376" w:rsidP="003F2376">
            <w:pPr>
              <w:jc w:val="left"/>
              <w:rPr>
                <w:rFonts w:ascii="Calibri" w:hAnsi="Calibri"/>
                <w:bCs/>
                <w:i/>
                <w:color w:val="C00000"/>
                <w:szCs w:val="22"/>
                <w:lang w:val="es-ES_tradnl"/>
              </w:rPr>
            </w:pPr>
            <w:r w:rsidRPr="005C798E">
              <w:rPr>
                <w:rFonts w:ascii="Calibri" w:hAnsi="Calibri"/>
                <w:color w:val="4BACC6" w:themeColor="accent5"/>
                <w:szCs w:val="22"/>
                <w:lang w:val="es-ES_tradnl"/>
              </w:rPr>
              <w:t xml:space="preserve"> </w:t>
            </w:r>
            <w:r w:rsidR="00FF0149" w:rsidRPr="005C798E">
              <w:rPr>
                <w:rFonts w:ascii="Calibri" w:hAnsi="Calibri"/>
                <w:color w:val="4BACC6" w:themeColor="accent5"/>
                <w:szCs w:val="22"/>
                <w:lang w:val="es-ES_tradnl"/>
              </w:rPr>
              <w:t>(</w:t>
            </w:r>
            <w:r w:rsidRPr="005C798E">
              <w:rPr>
                <w:rFonts w:ascii="Calibri" w:hAnsi="Calibri"/>
                <w:color w:val="4BACC6" w:themeColor="accent5"/>
                <w:szCs w:val="22"/>
                <w:lang w:val="es-ES_tradnl"/>
              </w:rPr>
              <w:t>Extensión recomendada</w:t>
            </w:r>
            <w:r w:rsidR="00FF0149" w:rsidRPr="005C798E">
              <w:rPr>
                <w:rFonts w:ascii="Calibri" w:hAnsi="Calibri"/>
                <w:color w:val="4BACC6" w:themeColor="accent5"/>
                <w:szCs w:val="22"/>
                <w:lang w:val="es-ES_tradnl"/>
              </w:rPr>
              <w:t xml:space="preserve">: </w:t>
            </w:r>
            <w:r w:rsidRPr="005C798E">
              <w:rPr>
                <w:rFonts w:ascii="Calibri" w:hAnsi="Calibri"/>
                <w:color w:val="4BACC6" w:themeColor="accent5"/>
                <w:szCs w:val="22"/>
                <w:lang w:val="es-ES_tradnl"/>
              </w:rPr>
              <w:t>500 palabras y el cuadro</w:t>
            </w:r>
            <w:r w:rsidR="00FF0149" w:rsidRPr="005C798E">
              <w:rPr>
                <w:rFonts w:ascii="Calibri" w:hAnsi="Calibri"/>
                <w:color w:val="4BACC6" w:themeColor="accent5"/>
                <w:szCs w:val="22"/>
                <w:lang w:val="es-ES_tradnl"/>
              </w:rPr>
              <w:t xml:space="preserve"> 2)</w:t>
            </w:r>
          </w:p>
        </w:tc>
      </w:tr>
      <w:tr w:rsidR="00FF0149" w:rsidRPr="005C798E" w14:paraId="7354AB9F" w14:textId="77777777" w:rsidTr="003164D5">
        <w:tc>
          <w:tcPr>
            <w:tcW w:w="10170" w:type="dxa"/>
            <w:tcBorders>
              <w:top w:val="nil"/>
              <w:left w:val="nil"/>
              <w:bottom w:val="single" w:sz="4" w:space="0" w:color="auto"/>
              <w:right w:val="nil"/>
            </w:tcBorders>
          </w:tcPr>
          <w:p w14:paraId="670416A9" w14:textId="77777777" w:rsidR="00FF0149" w:rsidRPr="005C798E" w:rsidRDefault="00FF0149" w:rsidP="003164D5">
            <w:pPr>
              <w:keepNext/>
              <w:keepLines/>
              <w:jc w:val="left"/>
              <w:outlineLvl w:val="1"/>
              <w:rPr>
                <w:rFonts w:ascii="Calibri" w:eastAsia="MS Gothic" w:hAnsi="Calibri"/>
                <w:b/>
                <w:bCs/>
                <w:color w:val="365F91"/>
                <w:sz w:val="26"/>
                <w:szCs w:val="26"/>
                <w:lang w:val="es-ES_tradnl"/>
              </w:rPr>
            </w:pPr>
          </w:p>
          <w:p w14:paraId="22E62CE2" w14:textId="64DE31C4" w:rsidR="00FF0149" w:rsidRPr="005C798E" w:rsidRDefault="00C62C0D" w:rsidP="00A7656B">
            <w:pPr>
              <w:ind w:firstLine="425"/>
              <w:rPr>
                <w:lang w:val="es-ES_tradnl"/>
              </w:rPr>
            </w:pPr>
            <w:r w:rsidRPr="005C798E">
              <w:rPr>
                <w:b/>
                <w:color w:val="244061" w:themeColor="accent1" w:themeShade="80"/>
                <w:sz w:val="24"/>
                <w:lang w:val="es-ES_tradnl"/>
              </w:rPr>
              <w:t>4</w:t>
            </w:r>
            <w:r w:rsidR="00A7656B" w:rsidRPr="005C798E">
              <w:rPr>
                <w:b/>
                <w:color w:val="244061" w:themeColor="accent1" w:themeShade="80"/>
                <w:sz w:val="24"/>
                <w:lang w:val="es-ES_tradnl"/>
              </w:rPr>
              <w:t xml:space="preserve">.1 </w:t>
            </w:r>
            <w:r w:rsidR="003F2376" w:rsidRPr="005C798E">
              <w:rPr>
                <w:b/>
                <w:color w:val="244061" w:themeColor="accent1" w:themeShade="80"/>
                <w:sz w:val="24"/>
                <w:lang w:val="es-ES_tradnl"/>
              </w:rPr>
              <w:t>Propósito</w:t>
            </w:r>
          </w:p>
        </w:tc>
      </w:tr>
      <w:tr w:rsidR="00FF0149" w:rsidRPr="00464DEF" w14:paraId="0BAEFDA7" w14:textId="77777777" w:rsidTr="003164D5">
        <w:tc>
          <w:tcPr>
            <w:tcW w:w="10170" w:type="dxa"/>
            <w:tcBorders>
              <w:top w:val="single" w:sz="4" w:space="0" w:color="auto"/>
              <w:left w:val="single" w:sz="4" w:space="0" w:color="auto"/>
              <w:bottom w:val="single" w:sz="4" w:space="0" w:color="auto"/>
              <w:right w:val="single" w:sz="4" w:space="0" w:color="auto"/>
            </w:tcBorders>
          </w:tcPr>
          <w:p w14:paraId="69576572" w14:textId="36BA96C6" w:rsidR="003F2376" w:rsidRPr="005C798E" w:rsidRDefault="003F2376" w:rsidP="00A02FC1">
            <w:pPr>
              <w:widowControl w:val="0"/>
              <w:autoSpaceDE w:val="0"/>
              <w:autoSpaceDN w:val="0"/>
              <w:adjustRightInd w:val="0"/>
              <w:rPr>
                <w:rFonts w:ascii="Calibri" w:hAnsi="Calibri"/>
                <w:bCs/>
                <w:i/>
                <w:color w:val="C00000"/>
                <w:szCs w:val="22"/>
                <w:lang w:val="es-ES_tradnl"/>
              </w:rPr>
            </w:pPr>
            <w:r w:rsidRPr="005C798E">
              <w:rPr>
                <w:rFonts w:ascii="Calibri" w:hAnsi="Calibri"/>
                <w:bCs/>
                <w:i/>
                <w:color w:val="C00000"/>
                <w:szCs w:val="22"/>
                <w:lang w:val="es-ES_tradnl"/>
              </w:rPr>
              <w:t xml:space="preserve">Indique de forma breve el propósito u objetivo de la evaluación PEFA y sus marcos complementarios </w:t>
            </w:r>
            <w:r w:rsidR="00A02FC1" w:rsidRPr="005C798E">
              <w:rPr>
                <w:rFonts w:ascii="Calibri" w:hAnsi="Calibri"/>
                <w:b/>
                <w:i/>
                <w:color w:val="00B0F0"/>
                <w:szCs w:val="22"/>
                <w:lang w:val="es-ES_tradnl"/>
              </w:rPr>
              <w:t>PEFA Género y PEFA Clima</w:t>
            </w:r>
            <w:r w:rsidR="00A02FC1" w:rsidRPr="005C798E">
              <w:rPr>
                <w:rFonts w:ascii="Calibri" w:hAnsi="Calibri"/>
                <w:bCs/>
                <w:i/>
                <w:color w:val="C00000"/>
                <w:szCs w:val="22"/>
                <w:lang w:val="es-ES_tradnl"/>
              </w:rPr>
              <w:t xml:space="preserve"> en el contexto enunciado anteriormente. Describa también la forma en que los resultados de la evaluación se utilizarán para promover el diálogo sobre el desempeño de la gestión de las finanzas públicas, así como el diseño, desarrollo e implementación de una futura reforma.</w:t>
            </w:r>
          </w:p>
          <w:p w14:paraId="7A0A3561" w14:textId="593AB591" w:rsidR="00FF0149" w:rsidRPr="005C798E" w:rsidRDefault="00FF0149" w:rsidP="003164D5">
            <w:pPr>
              <w:jc w:val="left"/>
              <w:rPr>
                <w:szCs w:val="22"/>
                <w:lang w:val="es-ES_tradnl"/>
              </w:rPr>
            </w:pPr>
          </w:p>
          <w:p w14:paraId="08F9FE2C" w14:textId="77777777" w:rsidR="00FF0149" w:rsidRPr="005C798E" w:rsidRDefault="00FF0149" w:rsidP="003164D5">
            <w:pPr>
              <w:jc w:val="left"/>
              <w:rPr>
                <w:szCs w:val="22"/>
                <w:lang w:val="es-ES_tradnl"/>
              </w:rPr>
            </w:pPr>
          </w:p>
          <w:p w14:paraId="79989D12" w14:textId="77777777" w:rsidR="00FF0149" w:rsidRPr="005C798E" w:rsidRDefault="00FF0149" w:rsidP="003164D5">
            <w:pPr>
              <w:jc w:val="left"/>
              <w:rPr>
                <w:szCs w:val="22"/>
                <w:lang w:val="es-ES_tradnl"/>
              </w:rPr>
            </w:pPr>
          </w:p>
          <w:p w14:paraId="6ECEB97E" w14:textId="77777777" w:rsidR="00FF0149" w:rsidRPr="005C798E" w:rsidRDefault="00FF0149" w:rsidP="003164D5">
            <w:pPr>
              <w:jc w:val="left"/>
              <w:rPr>
                <w:lang w:val="es-ES_tradnl"/>
              </w:rPr>
            </w:pPr>
          </w:p>
        </w:tc>
      </w:tr>
      <w:tr w:rsidR="00FF0149" w:rsidRPr="005C798E" w14:paraId="161E83D7" w14:textId="77777777" w:rsidTr="003164D5">
        <w:tc>
          <w:tcPr>
            <w:tcW w:w="10170" w:type="dxa"/>
            <w:tcBorders>
              <w:top w:val="single" w:sz="4" w:space="0" w:color="auto"/>
              <w:left w:val="nil"/>
              <w:bottom w:val="single" w:sz="4" w:space="0" w:color="auto"/>
              <w:right w:val="nil"/>
            </w:tcBorders>
          </w:tcPr>
          <w:p w14:paraId="5345B247" w14:textId="77777777" w:rsidR="00FF0149" w:rsidRPr="005C798E" w:rsidRDefault="00FF0149" w:rsidP="003164D5">
            <w:pPr>
              <w:keepNext/>
              <w:keepLines/>
              <w:ind w:left="792"/>
              <w:jc w:val="left"/>
              <w:outlineLvl w:val="1"/>
              <w:rPr>
                <w:rFonts w:ascii="Calibri" w:eastAsia="MS Gothic" w:hAnsi="Calibri"/>
                <w:b/>
                <w:i/>
                <w:color w:val="C00000"/>
                <w:sz w:val="26"/>
                <w:szCs w:val="26"/>
                <w:lang w:val="es-ES_tradnl"/>
              </w:rPr>
            </w:pPr>
          </w:p>
          <w:p w14:paraId="33D539FE" w14:textId="6B164A3A" w:rsidR="00FF0149" w:rsidRPr="005C798E" w:rsidRDefault="00C62C0D" w:rsidP="00A02FC1">
            <w:pPr>
              <w:ind w:firstLine="425"/>
              <w:rPr>
                <w:i/>
                <w:color w:val="C00000"/>
                <w:lang w:val="es-ES_tradnl"/>
              </w:rPr>
            </w:pPr>
            <w:r w:rsidRPr="005C798E">
              <w:rPr>
                <w:b/>
                <w:color w:val="244061" w:themeColor="accent1" w:themeShade="80"/>
                <w:sz w:val="24"/>
                <w:lang w:val="es-ES_tradnl"/>
              </w:rPr>
              <w:t>4</w:t>
            </w:r>
            <w:r w:rsidR="00A7656B" w:rsidRPr="005C798E">
              <w:rPr>
                <w:b/>
                <w:color w:val="244061" w:themeColor="accent1" w:themeShade="80"/>
                <w:sz w:val="24"/>
                <w:lang w:val="es-ES_tradnl"/>
              </w:rPr>
              <w:t xml:space="preserve">.2 </w:t>
            </w:r>
            <w:r w:rsidR="00A02FC1" w:rsidRPr="005C798E">
              <w:rPr>
                <w:b/>
                <w:color w:val="244061" w:themeColor="accent1" w:themeShade="80"/>
                <w:sz w:val="24"/>
                <w:lang w:val="es-ES_tradnl"/>
              </w:rPr>
              <w:t>Alcance y cobertura</w:t>
            </w:r>
          </w:p>
        </w:tc>
      </w:tr>
      <w:tr w:rsidR="00FF0149" w:rsidRPr="00464DEF" w14:paraId="691E049E" w14:textId="77777777" w:rsidTr="005558FC">
        <w:tc>
          <w:tcPr>
            <w:tcW w:w="10170" w:type="dxa"/>
            <w:tcBorders>
              <w:top w:val="single" w:sz="4" w:space="0" w:color="auto"/>
              <w:left w:val="single" w:sz="4" w:space="0" w:color="auto"/>
              <w:bottom w:val="single" w:sz="4" w:space="0" w:color="auto"/>
              <w:right w:val="single" w:sz="4" w:space="0" w:color="auto"/>
            </w:tcBorders>
          </w:tcPr>
          <w:p w14:paraId="3BE4BF9C" w14:textId="2F7D7847" w:rsidR="00610018" w:rsidRPr="005C798E" w:rsidRDefault="003D73CC" w:rsidP="00610018">
            <w:pPr>
              <w:rPr>
                <w:bCs/>
                <w:i/>
                <w:color w:val="C00000"/>
                <w:szCs w:val="22"/>
                <w:lang w:val="es-ES_tradnl"/>
              </w:rPr>
            </w:pPr>
            <w:r w:rsidRPr="005C798E">
              <w:rPr>
                <w:bCs/>
                <w:i/>
                <w:color w:val="C00000"/>
                <w:szCs w:val="22"/>
                <w:lang w:val="es-ES_tradnl"/>
              </w:rPr>
              <w:t>Especifique</w:t>
            </w:r>
            <w:r w:rsidR="00610018" w:rsidRPr="005C798E">
              <w:rPr>
                <w:bCs/>
                <w:i/>
                <w:color w:val="C00000"/>
                <w:szCs w:val="22"/>
                <w:lang w:val="es-ES_tradnl"/>
              </w:rPr>
              <w:t xml:space="preserve"> claramente que parte del sector público será cubierto por la evaluación PEFA y los marcos complementarios </w:t>
            </w:r>
            <w:r w:rsidR="00610018" w:rsidRPr="005C798E">
              <w:rPr>
                <w:rFonts w:ascii="Calibri" w:hAnsi="Calibri"/>
                <w:b/>
                <w:i/>
                <w:color w:val="00B0F0"/>
                <w:szCs w:val="22"/>
                <w:lang w:val="es-ES_tradnl"/>
              </w:rPr>
              <w:t>PEFA Género y PEFA Clima</w:t>
            </w:r>
            <w:r w:rsidR="00610018" w:rsidRPr="005C798E">
              <w:rPr>
                <w:bCs/>
                <w:i/>
                <w:color w:val="C00000"/>
                <w:szCs w:val="22"/>
                <w:lang w:val="es-ES_tradnl"/>
              </w:rPr>
              <w:t xml:space="preserve">. Normalmente, el alcance de la evaluación abarca al gobierno central, salvo en los casos en los que el alcance defina una cobertura menor, como el gobierno central presupuestario, o una mayor, como el gobierno a todos los niveles de administración.   </w:t>
            </w:r>
          </w:p>
          <w:p w14:paraId="4ADC5371" w14:textId="77777777" w:rsidR="00FF0149" w:rsidRPr="005C798E" w:rsidRDefault="00FF0149" w:rsidP="003164D5">
            <w:pPr>
              <w:jc w:val="left"/>
              <w:rPr>
                <w:bCs/>
                <w:i/>
                <w:color w:val="C00000"/>
                <w:szCs w:val="22"/>
                <w:lang w:val="es-ES_tradnl"/>
              </w:rPr>
            </w:pPr>
          </w:p>
          <w:p w14:paraId="52B05516" w14:textId="1E6A7BBD" w:rsidR="00610018" w:rsidRPr="005C798E" w:rsidRDefault="00610018" w:rsidP="00C62C0D">
            <w:pPr>
              <w:rPr>
                <w:rFonts w:ascii="Gill Sans MT" w:eastAsia="Gill Sans" w:hAnsi="Gill Sans MT" w:cs="Gill Sans"/>
                <w:bCs/>
                <w:i/>
                <w:color w:val="00B0F0"/>
                <w:szCs w:val="22"/>
                <w:lang w:val="es-ES_tradnl"/>
              </w:rPr>
            </w:pPr>
            <w:r w:rsidRPr="005C798E">
              <w:rPr>
                <w:rFonts w:ascii="Gill Sans MT" w:eastAsia="Gill Sans" w:hAnsi="Gill Sans MT" w:cs="Gill Sans"/>
                <w:bCs/>
                <w:i/>
                <w:color w:val="00B0F0"/>
                <w:szCs w:val="22"/>
                <w:lang w:val="es-ES_tradnl"/>
              </w:rPr>
              <w:t xml:space="preserve">Para el caso del </w:t>
            </w:r>
            <w:r w:rsidR="00C62C0D" w:rsidRPr="005C798E">
              <w:rPr>
                <w:rFonts w:ascii="Gill Sans MT" w:eastAsia="Gill Sans" w:hAnsi="Gill Sans MT" w:cs="Gill Sans"/>
                <w:b/>
                <w:bCs/>
                <w:i/>
                <w:color w:val="00B0F0"/>
                <w:szCs w:val="22"/>
                <w:lang w:val="es-ES_tradnl"/>
              </w:rPr>
              <w:t>PEFA Clima</w:t>
            </w:r>
            <w:r w:rsidRPr="005C798E">
              <w:rPr>
                <w:rFonts w:ascii="Gill Sans MT" w:eastAsia="Gill Sans" w:hAnsi="Gill Sans MT" w:cs="Gill Sans"/>
                <w:bCs/>
                <w:i/>
                <w:color w:val="00B0F0"/>
                <w:szCs w:val="22"/>
                <w:lang w:val="es-ES_tradnl"/>
              </w:rPr>
              <w:t xml:space="preserve">, si la información está </w:t>
            </w:r>
            <w:r w:rsidR="003D73CC" w:rsidRPr="005C798E">
              <w:rPr>
                <w:rFonts w:ascii="Gill Sans MT" w:eastAsia="Gill Sans" w:hAnsi="Gill Sans MT" w:cs="Gill Sans"/>
                <w:bCs/>
                <w:i/>
                <w:color w:val="00B0F0"/>
                <w:szCs w:val="22"/>
                <w:lang w:val="es-ES_tradnl"/>
              </w:rPr>
              <w:t>disponible</w:t>
            </w:r>
            <w:r w:rsidRPr="005C798E">
              <w:rPr>
                <w:rFonts w:ascii="Gill Sans MT" w:eastAsia="Gill Sans" w:hAnsi="Gill Sans MT" w:cs="Gill Sans"/>
                <w:bCs/>
                <w:i/>
                <w:color w:val="00B0F0"/>
                <w:szCs w:val="22"/>
                <w:lang w:val="es-ES_tradnl"/>
              </w:rPr>
              <w:t xml:space="preserve"> y es de fácil acces</w:t>
            </w:r>
            <w:r w:rsidR="00E65A0D" w:rsidRPr="005C798E">
              <w:rPr>
                <w:rFonts w:ascii="Gill Sans MT" w:eastAsia="Gill Sans" w:hAnsi="Gill Sans MT" w:cs="Gill Sans"/>
                <w:bCs/>
                <w:i/>
                <w:color w:val="00B0F0"/>
                <w:szCs w:val="22"/>
                <w:lang w:val="es-ES_tradnl"/>
              </w:rPr>
              <w:t>o, incluya</w:t>
            </w:r>
            <w:r w:rsidRPr="005C798E">
              <w:rPr>
                <w:rFonts w:ascii="Gill Sans MT" w:eastAsia="Gill Sans" w:hAnsi="Gill Sans MT" w:cs="Gill Sans"/>
                <w:bCs/>
                <w:i/>
                <w:color w:val="00B0F0"/>
                <w:szCs w:val="22"/>
                <w:lang w:val="es-ES_tradnl"/>
              </w:rPr>
              <w:t>:</w:t>
            </w:r>
          </w:p>
          <w:p w14:paraId="1FA9A5E6" w14:textId="6B47FF82" w:rsidR="00C62C0D" w:rsidRPr="005C798E" w:rsidRDefault="00610018" w:rsidP="00610018">
            <w:pPr>
              <w:pStyle w:val="ListParagraph"/>
              <w:numPr>
                <w:ilvl w:val="0"/>
                <w:numId w:val="50"/>
              </w:numPr>
              <w:jc w:val="left"/>
              <w:rPr>
                <w:rFonts w:ascii="Gill Sans MT" w:eastAsia="Gill Sans" w:hAnsi="Gill Sans MT" w:cs="Gill Sans"/>
                <w:bCs/>
                <w:i/>
                <w:color w:val="00B0F0"/>
                <w:szCs w:val="22"/>
                <w:lang w:val="es-ES_tradnl"/>
              </w:rPr>
            </w:pPr>
            <w:r w:rsidRPr="005C798E">
              <w:rPr>
                <w:rFonts w:ascii="Gill Sans MT" w:eastAsia="Gill Sans" w:hAnsi="Gill Sans MT" w:cs="Gill Sans"/>
                <w:bCs/>
                <w:i/>
                <w:color w:val="00B0F0"/>
                <w:szCs w:val="22"/>
                <w:lang w:val="es-ES_tradnl"/>
              </w:rPr>
              <w:t>un listado de los ministerio</w:t>
            </w:r>
            <w:r w:rsidR="00E65A0D" w:rsidRPr="005C798E">
              <w:rPr>
                <w:rFonts w:ascii="Gill Sans MT" w:eastAsia="Gill Sans" w:hAnsi="Gill Sans MT" w:cs="Gill Sans"/>
                <w:bCs/>
                <w:i/>
                <w:color w:val="00B0F0"/>
                <w:szCs w:val="22"/>
                <w:lang w:val="es-ES_tradnl"/>
              </w:rPr>
              <w:t>s</w:t>
            </w:r>
            <w:r w:rsidRPr="005C798E">
              <w:rPr>
                <w:rFonts w:ascii="Gill Sans MT" w:eastAsia="Gill Sans" w:hAnsi="Gill Sans MT" w:cs="Gill Sans"/>
                <w:bCs/>
                <w:i/>
                <w:color w:val="00B0F0"/>
                <w:szCs w:val="22"/>
                <w:lang w:val="es-ES_tradnl"/>
              </w:rPr>
              <w:t xml:space="preserve"> de línea, las entidades y los programas que están involucrados o tienen responsabilidades sobre la definición de la política pública sobre cambio climático;</w:t>
            </w:r>
          </w:p>
          <w:p w14:paraId="4A4E1B6E" w14:textId="43081E96" w:rsidR="00C62C0D" w:rsidRPr="005C798E" w:rsidRDefault="00E65A0D" w:rsidP="00C62C0D">
            <w:pPr>
              <w:pStyle w:val="ListParagraph"/>
              <w:numPr>
                <w:ilvl w:val="0"/>
                <w:numId w:val="49"/>
              </w:numPr>
              <w:jc w:val="left"/>
              <w:rPr>
                <w:rFonts w:ascii="Gill Sans MT" w:eastAsia="Gill Sans" w:hAnsi="Gill Sans MT" w:cs="Gill Sans"/>
                <w:bCs/>
                <w:i/>
                <w:color w:val="00B0F0"/>
                <w:szCs w:val="22"/>
                <w:lang w:val="es-ES_tradnl"/>
              </w:rPr>
            </w:pPr>
            <w:r w:rsidRPr="005C798E">
              <w:rPr>
                <w:rFonts w:ascii="Gill Sans MT" w:eastAsia="Gill Sans" w:hAnsi="Gill Sans MT" w:cs="Gill Sans"/>
                <w:bCs/>
                <w:i/>
                <w:color w:val="00B0F0"/>
                <w:szCs w:val="22"/>
                <w:lang w:val="es-ES_tradnl"/>
              </w:rPr>
              <w:t xml:space="preserve">una definición para el gasto público vinculado al cambio </w:t>
            </w:r>
            <w:r w:rsidR="003D73CC" w:rsidRPr="005C798E">
              <w:rPr>
                <w:rFonts w:ascii="Gill Sans MT" w:eastAsia="Gill Sans" w:hAnsi="Gill Sans MT" w:cs="Gill Sans"/>
                <w:bCs/>
                <w:i/>
                <w:color w:val="00B0F0"/>
                <w:szCs w:val="22"/>
                <w:lang w:val="es-ES_tradnl"/>
              </w:rPr>
              <w:t>climático</w:t>
            </w:r>
            <w:r w:rsidRPr="005C798E">
              <w:rPr>
                <w:rFonts w:ascii="Gill Sans MT" w:eastAsia="Gill Sans" w:hAnsi="Gill Sans MT" w:cs="Gill Sans"/>
                <w:bCs/>
                <w:i/>
                <w:color w:val="00B0F0"/>
                <w:szCs w:val="22"/>
                <w:lang w:val="es-ES_tradnl"/>
              </w:rPr>
              <w:t xml:space="preserve">. </w:t>
            </w:r>
          </w:p>
          <w:p w14:paraId="3EC6A60F" w14:textId="77777777" w:rsidR="00FF0149" w:rsidRPr="005C798E" w:rsidRDefault="00FF0149" w:rsidP="003164D5">
            <w:pPr>
              <w:jc w:val="left"/>
              <w:rPr>
                <w:bCs/>
                <w:i/>
                <w:color w:val="C00000"/>
                <w:szCs w:val="22"/>
                <w:lang w:val="es-ES_tradnl"/>
              </w:rPr>
            </w:pPr>
          </w:p>
          <w:p w14:paraId="40A4B2F5" w14:textId="0CD0553D" w:rsidR="00E65A0D" w:rsidRPr="005C798E" w:rsidRDefault="00FF0149" w:rsidP="00E65A0D">
            <w:pPr>
              <w:rPr>
                <w:bCs/>
                <w:i/>
                <w:color w:val="C00000"/>
                <w:szCs w:val="22"/>
                <w:lang w:val="es-ES_tradnl"/>
              </w:rPr>
            </w:pPr>
            <w:r w:rsidRPr="005C798E">
              <w:rPr>
                <w:bCs/>
                <w:i/>
                <w:color w:val="C00000"/>
                <w:szCs w:val="22"/>
                <w:lang w:val="es-ES_tradnl"/>
              </w:rPr>
              <w:t>Complete</w:t>
            </w:r>
            <w:r w:rsidR="00E65A0D" w:rsidRPr="005C798E">
              <w:rPr>
                <w:bCs/>
                <w:i/>
                <w:color w:val="C00000"/>
                <w:szCs w:val="22"/>
                <w:lang w:val="es-ES_tradnl"/>
              </w:rPr>
              <w:t xml:space="preserve"> el cuadro 2 con el detalle de </w:t>
            </w:r>
            <w:r w:rsidR="003D73CC" w:rsidRPr="005C798E">
              <w:rPr>
                <w:bCs/>
                <w:i/>
                <w:color w:val="C00000"/>
                <w:szCs w:val="22"/>
                <w:lang w:val="es-ES_tradnl"/>
              </w:rPr>
              <w:t>las entidades</w:t>
            </w:r>
            <w:r w:rsidR="00E65A0D" w:rsidRPr="005C798E">
              <w:rPr>
                <w:bCs/>
                <w:i/>
                <w:color w:val="C00000"/>
                <w:szCs w:val="22"/>
                <w:lang w:val="es-ES_tradnl"/>
              </w:rPr>
              <w:t xml:space="preserve"> que son parte del </w:t>
            </w:r>
            <w:r w:rsidR="003D73CC" w:rsidRPr="005C798E">
              <w:rPr>
                <w:bCs/>
                <w:i/>
                <w:color w:val="C00000"/>
                <w:szCs w:val="22"/>
                <w:lang w:val="es-ES_tradnl"/>
              </w:rPr>
              <w:t>alcance</w:t>
            </w:r>
            <w:r w:rsidR="00E65A0D" w:rsidRPr="005C798E">
              <w:rPr>
                <w:bCs/>
                <w:i/>
                <w:color w:val="C00000"/>
                <w:szCs w:val="22"/>
                <w:lang w:val="es-ES_tradnl"/>
              </w:rPr>
              <w:t xml:space="preserve"> de la evaluación.</w:t>
            </w:r>
            <w:r w:rsidR="003D73CC" w:rsidRPr="005C798E">
              <w:rPr>
                <w:bCs/>
                <w:i/>
                <w:color w:val="C00000"/>
                <w:szCs w:val="22"/>
                <w:lang w:val="es-ES_tradnl"/>
              </w:rPr>
              <w:t xml:space="preserve"> Incluya hasta diez</w:t>
            </w:r>
            <w:r w:rsidR="00E65A0D" w:rsidRPr="005C798E">
              <w:rPr>
                <w:bCs/>
                <w:i/>
                <w:color w:val="C00000"/>
                <w:szCs w:val="22"/>
                <w:lang w:val="es-ES_tradnl"/>
              </w:rPr>
              <w:t xml:space="preserve"> </w:t>
            </w:r>
            <w:r w:rsidR="003D73CC" w:rsidRPr="005C798E">
              <w:rPr>
                <w:bCs/>
                <w:i/>
                <w:color w:val="C00000"/>
                <w:szCs w:val="22"/>
                <w:lang w:val="es-ES_tradnl"/>
              </w:rPr>
              <w:t xml:space="preserve">de las principales </w:t>
            </w:r>
            <w:r w:rsidR="00E65A0D" w:rsidRPr="005C798E">
              <w:rPr>
                <w:bCs/>
                <w:i/>
                <w:color w:val="C00000"/>
                <w:szCs w:val="22"/>
                <w:lang w:val="es-ES_tradnl"/>
              </w:rPr>
              <w:t xml:space="preserve">entidades que son parte del presupuesto público, entre los ministerios sectoriales, </w:t>
            </w:r>
            <w:r w:rsidR="00BB44D0" w:rsidRPr="005C798E">
              <w:rPr>
                <w:bCs/>
                <w:i/>
                <w:color w:val="C00000"/>
                <w:szCs w:val="22"/>
                <w:lang w:val="es-ES_tradnl"/>
              </w:rPr>
              <w:t>los departamentos</w:t>
            </w:r>
            <w:r w:rsidR="00E65A0D" w:rsidRPr="005C798E">
              <w:rPr>
                <w:bCs/>
                <w:i/>
                <w:color w:val="C00000"/>
                <w:szCs w:val="22"/>
                <w:lang w:val="es-ES_tradnl"/>
              </w:rPr>
              <w:t xml:space="preserve"> y </w:t>
            </w:r>
            <w:r w:rsidR="00BB44D0" w:rsidRPr="005C798E">
              <w:rPr>
                <w:bCs/>
                <w:i/>
                <w:color w:val="C00000"/>
                <w:szCs w:val="22"/>
                <w:lang w:val="es-ES_tradnl"/>
              </w:rPr>
              <w:t xml:space="preserve">las </w:t>
            </w:r>
            <w:r w:rsidR="00E65A0D" w:rsidRPr="005C798E">
              <w:rPr>
                <w:bCs/>
                <w:i/>
                <w:color w:val="C00000"/>
                <w:szCs w:val="22"/>
                <w:lang w:val="es-ES_tradnl"/>
              </w:rPr>
              <w:t xml:space="preserve">unidades existentes. </w:t>
            </w:r>
            <w:r w:rsidR="003D73CC" w:rsidRPr="005C798E">
              <w:rPr>
                <w:bCs/>
                <w:i/>
                <w:color w:val="C00000"/>
                <w:szCs w:val="22"/>
                <w:lang w:val="es-ES_tradnl"/>
              </w:rPr>
              <w:t>Adicionalmente, incluya</w:t>
            </w:r>
            <w:r w:rsidR="00E65A0D" w:rsidRPr="005C798E">
              <w:rPr>
                <w:bCs/>
                <w:i/>
                <w:color w:val="C00000"/>
                <w:szCs w:val="22"/>
                <w:lang w:val="es-ES_tradnl"/>
              </w:rPr>
              <w:t xml:space="preserve"> también a las principales entidades extrapresupuestarias y empresas públicas, cuando estas constituy</w:t>
            </w:r>
            <w:r w:rsidR="003D73CC" w:rsidRPr="005C798E">
              <w:rPr>
                <w:bCs/>
                <w:i/>
                <w:color w:val="C00000"/>
                <w:szCs w:val="22"/>
                <w:lang w:val="es-ES_tradnl"/>
              </w:rPr>
              <w:t>a</w:t>
            </w:r>
            <w:r w:rsidR="00E65A0D" w:rsidRPr="005C798E">
              <w:rPr>
                <w:bCs/>
                <w:i/>
                <w:color w:val="C00000"/>
                <w:szCs w:val="22"/>
                <w:lang w:val="es-ES_tradnl"/>
              </w:rPr>
              <w:t xml:space="preserve">n </w:t>
            </w:r>
            <w:r w:rsidR="003D73CC" w:rsidRPr="005C798E">
              <w:rPr>
                <w:bCs/>
                <w:i/>
                <w:color w:val="C00000"/>
                <w:szCs w:val="22"/>
                <w:lang w:val="es-ES_tradnl"/>
              </w:rPr>
              <w:t>una proporción importante</w:t>
            </w:r>
            <w:r w:rsidR="00E65A0D" w:rsidRPr="005C798E">
              <w:rPr>
                <w:bCs/>
                <w:i/>
                <w:color w:val="C00000"/>
                <w:szCs w:val="22"/>
                <w:lang w:val="es-ES_tradnl"/>
              </w:rPr>
              <w:t xml:space="preserve"> del gasto cubierto por la evaluación.</w:t>
            </w:r>
          </w:p>
          <w:p w14:paraId="187B19FE" w14:textId="789424C5" w:rsidR="00FF0149" w:rsidRPr="005C798E" w:rsidRDefault="00FF0149" w:rsidP="003164D5">
            <w:pPr>
              <w:jc w:val="left"/>
              <w:rPr>
                <w:bCs/>
                <w:i/>
                <w:color w:val="C00000"/>
                <w:szCs w:val="22"/>
                <w:lang w:val="es-ES_tradnl"/>
              </w:rPr>
            </w:pPr>
          </w:p>
          <w:p w14:paraId="45A0D899" w14:textId="77777777" w:rsidR="00FF0149" w:rsidRPr="005C798E" w:rsidRDefault="00FF0149" w:rsidP="003164D5">
            <w:pPr>
              <w:jc w:val="left"/>
              <w:rPr>
                <w:bCs/>
                <w:i/>
                <w:color w:val="C00000"/>
                <w:szCs w:val="22"/>
                <w:lang w:val="es-ES_tradnl"/>
              </w:rPr>
            </w:pPr>
          </w:p>
          <w:p w14:paraId="055A027C" w14:textId="77777777" w:rsidR="005558FC" w:rsidRPr="005C798E" w:rsidRDefault="005558FC" w:rsidP="003164D5">
            <w:pPr>
              <w:jc w:val="left"/>
              <w:rPr>
                <w:szCs w:val="22"/>
                <w:lang w:val="es-ES_tradnl"/>
              </w:rPr>
            </w:pPr>
          </w:p>
        </w:tc>
      </w:tr>
    </w:tbl>
    <w:p w14:paraId="3FA41CBB" w14:textId="77777777" w:rsidR="00FF0149" w:rsidRPr="005C798E" w:rsidRDefault="00FF0149" w:rsidP="00FF0149">
      <w:pPr>
        <w:rPr>
          <w:lang w:val="es-ES_tradnl"/>
        </w:rPr>
      </w:pPr>
    </w:p>
    <w:tbl>
      <w:tblPr>
        <w:tblStyle w:val="TableGrid4"/>
        <w:tblW w:w="10170" w:type="dxa"/>
        <w:tblCellMar>
          <w:left w:w="115" w:type="dxa"/>
          <w:right w:w="115" w:type="dxa"/>
        </w:tblCellMar>
        <w:tblLook w:val="04A0" w:firstRow="1" w:lastRow="0" w:firstColumn="1" w:lastColumn="0" w:noHBand="0" w:noVBand="1"/>
      </w:tblPr>
      <w:tblGrid>
        <w:gridCol w:w="3390"/>
        <w:gridCol w:w="3390"/>
        <w:gridCol w:w="3390"/>
      </w:tblGrid>
      <w:tr w:rsidR="005558FC" w:rsidRPr="00464DEF" w14:paraId="0E86BDE6" w14:textId="77777777" w:rsidTr="005558FC">
        <w:tc>
          <w:tcPr>
            <w:tcW w:w="10170" w:type="dxa"/>
            <w:gridSpan w:val="3"/>
            <w:tcBorders>
              <w:top w:val="nil"/>
              <w:left w:val="nil"/>
              <w:bottom w:val="single" w:sz="4" w:space="0" w:color="auto"/>
              <w:right w:val="nil"/>
            </w:tcBorders>
            <w:shd w:val="clear" w:color="auto" w:fill="FFFFFF"/>
          </w:tcPr>
          <w:p w14:paraId="15EF0B07" w14:textId="681A415B" w:rsidR="005558FC" w:rsidRPr="005C798E" w:rsidRDefault="00C62C0D" w:rsidP="003D73CC">
            <w:pPr>
              <w:ind w:firstLine="425"/>
              <w:rPr>
                <w:b/>
                <w:szCs w:val="22"/>
                <w:lang w:val="es-ES_tradnl"/>
              </w:rPr>
            </w:pPr>
            <w:r w:rsidRPr="005C798E">
              <w:rPr>
                <w:b/>
                <w:color w:val="244061" w:themeColor="accent1" w:themeShade="80"/>
                <w:sz w:val="24"/>
                <w:lang w:val="es-ES_tradnl"/>
              </w:rPr>
              <w:lastRenderedPageBreak/>
              <w:t>4</w:t>
            </w:r>
            <w:r w:rsidR="005558FC" w:rsidRPr="005C798E">
              <w:rPr>
                <w:b/>
                <w:color w:val="244061" w:themeColor="accent1" w:themeShade="80"/>
                <w:sz w:val="24"/>
                <w:lang w:val="es-ES_tradnl"/>
              </w:rPr>
              <w:t xml:space="preserve">.3 </w:t>
            </w:r>
            <w:r w:rsidR="003D73CC" w:rsidRPr="005C798E">
              <w:rPr>
                <w:b/>
                <w:color w:val="244061" w:themeColor="accent1" w:themeShade="80"/>
                <w:sz w:val="24"/>
                <w:lang w:val="es-ES_tradnl"/>
              </w:rPr>
              <w:t>Periodos críticos para la evaluación</w:t>
            </w:r>
          </w:p>
        </w:tc>
      </w:tr>
      <w:tr w:rsidR="005558FC" w:rsidRPr="00464DEF" w14:paraId="7922BABB" w14:textId="77777777" w:rsidTr="005558FC">
        <w:tc>
          <w:tcPr>
            <w:tcW w:w="10170" w:type="dxa"/>
            <w:gridSpan w:val="3"/>
            <w:tcBorders>
              <w:top w:val="single" w:sz="4" w:space="0" w:color="auto"/>
              <w:left w:val="single" w:sz="4" w:space="0" w:color="auto"/>
              <w:bottom w:val="single" w:sz="4" w:space="0" w:color="auto"/>
              <w:right w:val="single" w:sz="4" w:space="0" w:color="auto"/>
            </w:tcBorders>
            <w:shd w:val="clear" w:color="auto" w:fill="FFFFFF"/>
          </w:tcPr>
          <w:p w14:paraId="25F7BDB0" w14:textId="3481C96C" w:rsidR="003A488E" w:rsidRPr="005C798E" w:rsidRDefault="003D73CC" w:rsidP="00015737">
            <w:pPr>
              <w:rPr>
                <w:bCs/>
                <w:i/>
                <w:color w:val="C00000"/>
                <w:szCs w:val="22"/>
                <w:lang w:val="es-ES_tradnl"/>
              </w:rPr>
            </w:pPr>
            <w:r w:rsidRPr="005C798E">
              <w:rPr>
                <w:bCs/>
                <w:i/>
                <w:color w:val="C00000"/>
                <w:szCs w:val="22"/>
                <w:lang w:val="es-ES_tradnl"/>
              </w:rPr>
              <w:t xml:space="preserve">Incorpore en la Nota Conceptual los periodos </w:t>
            </w:r>
            <w:r w:rsidR="003A488E" w:rsidRPr="005C798E">
              <w:rPr>
                <w:bCs/>
                <w:i/>
                <w:color w:val="C00000"/>
                <w:szCs w:val="22"/>
                <w:lang w:val="es-ES_tradnl"/>
              </w:rPr>
              <w:t>críticos</w:t>
            </w:r>
            <w:r w:rsidRPr="005C798E">
              <w:rPr>
                <w:bCs/>
                <w:i/>
                <w:color w:val="C00000"/>
                <w:szCs w:val="22"/>
                <w:lang w:val="es-ES_tradnl"/>
              </w:rPr>
              <w:t xml:space="preserve"> para la evaluación y </w:t>
            </w:r>
            <w:r w:rsidR="00015737" w:rsidRPr="005C798E">
              <w:rPr>
                <w:bCs/>
                <w:i/>
                <w:color w:val="C00000"/>
                <w:szCs w:val="22"/>
                <w:lang w:val="es-ES_tradnl"/>
              </w:rPr>
              <w:t>la fecha de corte que se ha establecido como límite para la recepción de información y la medición de los datos requeridos. La definición de la fecha de corte es importante para determinar el “último año fiscal finalizado”</w:t>
            </w:r>
            <w:r w:rsidR="003A488E" w:rsidRPr="005C798E">
              <w:rPr>
                <w:bCs/>
                <w:i/>
                <w:color w:val="C00000"/>
                <w:szCs w:val="22"/>
                <w:lang w:val="es-ES_tradnl"/>
              </w:rPr>
              <w:t>,</w:t>
            </w:r>
            <w:r w:rsidR="00015737" w:rsidRPr="005C798E">
              <w:rPr>
                <w:bCs/>
                <w:i/>
                <w:color w:val="C00000"/>
                <w:szCs w:val="22"/>
                <w:lang w:val="es-ES_tradnl"/>
              </w:rPr>
              <w:t xml:space="preserve"> que es el periodo crítico</w:t>
            </w:r>
            <w:r w:rsidR="00E32238" w:rsidRPr="005C798E">
              <w:rPr>
                <w:bCs/>
                <w:i/>
                <w:color w:val="C00000"/>
                <w:szCs w:val="22"/>
                <w:lang w:val="es-ES_tradnl"/>
              </w:rPr>
              <w:t xml:space="preserve"> </w:t>
            </w:r>
            <w:r w:rsidR="00A04612" w:rsidRPr="005C798E">
              <w:rPr>
                <w:bCs/>
                <w:i/>
                <w:color w:val="C00000"/>
                <w:szCs w:val="22"/>
                <w:lang w:val="es-ES_tradnl"/>
              </w:rPr>
              <w:t>determinado</w:t>
            </w:r>
            <w:r w:rsidR="00015737" w:rsidRPr="005C798E">
              <w:rPr>
                <w:bCs/>
                <w:i/>
                <w:color w:val="C00000"/>
                <w:szCs w:val="22"/>
                <w:lang w:val="es-ES_tradnl"/>
              </w:rPr>
              <w:t xml:space="preserve"> para la valoraci</w:t>
            </w:r>
            <w:r w:rsidR="003A488E" w:rsidRPr="005C798E">
              <w:rPr>
                <w:bCs/>
                <w:i/>
                <w:color w:val="C00000"/>
                <w:szCs w:val="22"/>
                <w:lang w:val="es-ES_tradnl"/>
              </w:rPr>
              <w:t xml:space="preserve">ón de varias dimensiones, e imprescindible para aplicar el periodo crítico “al momento de la evaluación”, que se utiliza para valorar el cumplimiento de los requerimientos </w:t>
            </w:r>
            <w:r w:rsidR="00A04612" w:rsidRPr="005C798E">
              <w:rPr>
                <w:bCs/>
                <w:i/>
                <w:color w:val="C00000"/>
                <w:szCs w:val="22"/>
                <w:lang w:val="es-ES_tradnl"/>
              </w:rPr>
              <w:t>establecidos</w:t>
            </w:r>
            <w:r w:rsidR="003A488E" w:rsidRPr="005C798E">
              <w:rPr>
                <w:bCs/>
                <w:i/>
                <w:color w:val="C00000"/>
                <w:szCs w:val="22"/>
                <w:lang w:val="es-ES_tradnl"/>
              </w:rPr>
              <w:t xml:space="preserve"> en otras dimensiones.</w:t>
            </w:r>
          </w:p>
          <w:p w14:paraId="3D815554" w14:textId="77777777" w:rsidR="003A488E" w:rsidRPr="005C798E" w:rsidRDefault="003A488E" w:rsidP="00015737">
            <w:pPr>
              <w:rPr>
                <w:bCs/>
                <w:i/>
                <w:color w:val="C00000"/>
                <w:szCs w:val="22"/>
                <w:lang w:val="es-ES_tradnl"/>
              </w:rPr>
            </w:pPr>
          </w:p>
          <w:p w14:paraId="2AE4A63F" w14:textId="77777777" w:rsidR="005558FC" w:rsidRPr="005C798E" w:rsidRDefault="005558FC" w:rsidP="003164D5">
            <w:pPr>
              <w:jc w:val="left"/>
              <w:rPr>
                <w:b/>
                <w:szCs w:val="22"/>
                <w:lang w:val="es-ES_tradnl"/>
              </w:rPr>
            </w:pPr>
          </w:p>
          <w:p w14:paraId="20CA8D0A" w14:textId="77777777" w:rsidR="005558FC" w:rsidRPr="005C798E" w:rsidRDefault="005558FC" w:rsidP="003164D5">
            <w:pPr>
              <w:jc w:val="left"/>
              <w:rPr>
                <w:b/>
                <w:szCs w:val="22"/>
                <w:lang w:val="es-ES_tradnl"/>
              </w:rPr>
            </w:pPr>
          </w:p>
          <w:p w14:paraId="15917D6B" w14:textId="77777777" w:rsidR="005558FC" w:rsidRPr="005C798E" w:rsidRDefault="005558FC" w:rsidP="003164D5">
            <w:pPr>
              <w:jc w:val="left"/>
              <w:rPr>
                <w:b/>
                <w:szCs w:val="22"/>
                <w:lang w:val="es-ES_tradnl"/>
              </w:rPr>
            </w:pPr>
          </w:p>
          <w:p w14:paraId="098541F9" w14:textId="77777777" w:rsidR="005558FC" w:rsidRPr="005C798E" w:rsidRDefault="005558FC" w:rsidP="003164D5">
            <w:pPr>
              <w:jc w:val="left"/>
              <w:rPr>
                <w:b/>
                <w:szCs w:val="22"/>
                <w:lang w:val="es-ES_tradnl"/>
              </w:rPr>
            </w:pPr>
          </w:p>
          <w:p w14:paraId="5840A79A" w14:textId="77777777" w:rsidR="005558FC" w:rsidRPr="005C798E" w:rsidRDefault="005558FC" w:rsidP="003164D5">
            <w:pPr>
              <w:jc w:val="left"/>
              <w:rPr>
                <w:b/>
                <w:szCs w:val="22"/>
                <w:lang w:val="es-ES_tradnl"/>
              </w:rPr>
            </w:pPr>
          </w:p>
          <w:p w14:paraId="436A96FC" w14:textId="77777777" w:rsidR="005558FC" w:rsidRPr="005C798E" w:rsidRDefault="005558FC" w:rsidP="003164D5">
            <w:pPr>
              <w:jc w:val="left"/>
              <w:rPr>
                <w:b/>
                <w:szCs w:val="22"/>
                <w:lang w:val="es-ES_tradnl"/>
              </w:rPr>
            </w:pPr>
          </w:p>
          <w:p w14:paraId="6B2F2BCB" w14:textId="77777777" w:rsidR="005558FC" w:rsidRPr="005C798E" w:rsidRDefault="005558FC" w:rsidP="003164D5">
            <w:pPr>
              <w:jc w:val="left"/>
              <w:rPr>
                <w:b/>
                <w:szCs w:val="22"/>
                <w:lang w:val="es-ES_tradnl"/>
              </w:rPr>
            </w:pPr>
          </w:p>
          <w:p w14:paraId="0BAFFA51" w14:textId="77777777" w:rsidR="005558FC" w:rsidRPr="005C798E" w:rsidRDefault="005558FC" w:rsidP="003164D5">
            <w:pPr>
              <w:jc w:val="left"/>
              <w:rPr>
                <w:b/>
                <w:szCs w:val="22"/>
                <w:lang w:val="es-ES_tradnl"/>
              </w:rPr>
            </w:pPr>
          </w:p>
        </w:tc>
      </w:tr>
      <w:tr w:rsidR="005558FC" w:rsidRPr="00464DEF" w14:paraId="158D273A" w14:textId="77777777" w:rsidTr="003164D5">
        <w:tc>
          <w:tcPr>
            <w:tcW w:w="10170" w:type="dxa"/>
            <w:gridSpan w:val="3"/>
            <w:tcBorders>
              <w:top w:val="nil"/>
              <w:left w:val="nil"/>
              <w:bottom w:val="single" w:sz="4" w:space="0" w:color="auto"/>
              <w:right w:val="nil"/>
            </w:tcBorders>
            <w:shd w:val="clear" w:color="auto" w:fill="FFFFFF"/>
          </w:tcPr>
          <w:p w14:paraId="3CEE60F7" w14:textId="77777777" w:rsidR="005558FC" w:rsidRPr="005C798E" w:rsidRDefault="005558FC" w:rsidP="003164D5">
            <w:pPr>
              <w:jc w:val="left"/>
              <w:rPr>
                <w:b/>
                <w:szCs w:val="22"/>
                <w:lang w:val="es-ES_tradnl"/>
              </w:rPr>
            </w:pPr>
          </w:p>
          <w:p w14:paraId="446298CF" w14:textId="102A2C33" w:rsidR="003A488E" w:rsidRPr="005C798E" w:rsidRDefault="003A488E" w:rsidP="003164D5">
            <w:pPr>
              <w:jc w:val="left"/>
              <w:rPr>
                <w:b/>
                <w:szCs w:val="22"/>
                <w:lang w:val="es-ES_tradnl"/>
              </w:rPr>
            </w:pPr>
          </w:p>
        </w:tc>
      </w:tr>
      <w:tr w:rsidR="00FF0149" w:rsidRPr="00464DEF" w14:paraId="597D5E1B" w14:textId="77777777" w:rsidTr="003164D5">
        <w:tc>
          <w:tcPr>
            <w:tcW w:w="10170" w:type="dxa"/>
            <w:gridSpan w:val="3"/>
            <w:tcBorders>
              <w:top w:val="nil"/>
              <w:left w:val="nil"/>
              <w:bottom w:val="single" w:sz="4" w:space="0" w:color="auto"/>
              <w:right w:val="nil"/>
            </w:tcBorders>
            <w:shd w:val="clear" w:color="auto" w:fill="FFFFFF"/>
            <w:hideMark/>
          </w:tcPr>
          <w:p w14:paraId="6326905E" w14:textId="38B0DCB0" w:rsidR="00FF0149" w:rsidRPr="005C798E" w:rsidRDefault="00BB44D0" w:rsidP="00BB44D0">
            <w:pPr>
              <w:jc w:val="left"/>
              <w:rPr>
                <w:rFonts w:ascii="Calibri" w:hAnsi="Calibri"/>
                <w:bCs/>
                <w:i/>
                <w:color w:val="C00000"/>
                <w:szCs w:val="22"/>
                <w:lang w:val="es-ES_tradnl"/>
              </w:rPr>
            </w:pPr>
            <w:r w:rsidRPr="005C798E">
              <w:rPr>
                <w:b/>
                <w:szCs w:val="22"/>
                <w:lang w:val="es-ES_tradnl"/>
              </w:rPr>
              <w:t>Cuadro</w:t>
            </w:r>
            <w:r w:rsidR="00FF0149" w:rsidRPr="005C798E">
              <w:rPr>
                <w:b/>
                <w:szCs w:val="22"/>
                <w:lang w:val="es-ES_tradnl"/>
              </w:rPr>
              <w:t xml:space="preserve"> 2. </w:t>
            </w:r>
            <w:r w:rsidRPr="005C798E">
              <w:rPr>
                <w:b/>
                <w:szCs w:val="22"/>
                <w:lang w:val="es-ES_tradnl"/>
              </w:rPr>
              <w:t xml:space="preserve">Principales entidades del gobierno cubiertas por la evaluación </w:t>
            </w:r>
          </w:p>
        </w:tc>
      </w:tr>
      <w:tr w:rsidR="00FF0149" w:rsidRPr="005C798E" w14:paraId="33068996" w14:textId="77777777" w:rsidTr="003164D5">
        <w:tc>
          <w:tcPr>
            <w:tcW w:w="3390" w:type="dxa"/>
            <w:tcBorders>
              <w:top w:val="single" w:sz="4" w:space="0" w:color="auto"/>
              <w:left w:val="single" w:sz="4" w:space="0" w:color="auto"/>
              <w:bottom w:val="single" w:sz="4" w:space="0" w:color="auto"/>
              <w:right w:val="single" w:sz="4" w:space="0" w:color="auto"/>
            </w:tcBorders>
            <w:shd w:val="clear" w:color="auto" w:fill="DBE5F1"/>
            <w:hideMark/>
          </w:tcPr>
          <w:p w14:paraId="39902A98" w14:textId="004AC5E6" w:rsidR="00FF0149" w:rsidRPr="005C798E" w:rsidRDefault="00BB44D0" w:rsidP="00BB44D0">
            <w:pPr>
              <w:jc w:val="center"/>
              <w:rPr>
                <w:b/>
                <w:sz w:val="18"/>
                <w:szCs w:val="18"/>
                <w:lang w:val="es-ES_tradnl"/>
              </w:rPr>
            </w:pPr>
            <w:r w:rsidRPr="005C798E">
              <w:rPr>
                <w:b/>
                <w:sz w:val="18"/>
                <w:szCs w:val="18"/>
                <w:lang w:val="es-ES_tradnl"/>
              </w:rPr>
              <w:t>Entidades presupuestarias</w:t>
            </w:r>
            <w:r w:rsidR="00FF0149" w:rsidRPr="005C798E">
              <w:rPr>
                <w:b/>
                <w:sz w:val="18"/>
                <w:szCs w:val="18"/>
                <w:lang w:val="es-ES_tradnl"/>
              </w:rPr>
              <w:t xml:space="preserve"> </w:t>
            </w:r>
            <w:r w:rsidR="00FF0149" w:rsidRPr="005C798E">
              <w:rPr>
                <w:color w:val="C00000"/>
                <w:sz w:val="18"/>
                <w:szCs w:val="18"/>
                <w:lang w:val="es-ES_tradnl"/>
              </w:rPr>
              <w:t>(</w:t>
            </w:r>
            <w:r w:rsidRPr="005C798E">
              <w:rPr>
                <w:color w:val="C00000"/>
                <w:sz w:val="18"/>
                <w:szCs w:val="18"/>
                <w:lang w:val="es-ES_tradnl"/>
              </w:rPr>
              <w:t>ministerios</w:t>
            </w:r>
            <w:r w:rsidR="00FF0149" w:rsidRPr="005C798E">
              <w:rPr>
                <w:color w:val="C00000"/>
                <w:sz w:val="18"/>
                <w:szCs w:val="18"/>
                <w:lang w:val="es-ES_tradnl"/>
              </w:rPr>
              <w:t xml:space="preserve">, </w:t>
            </w:r>
            <w:r w:rsidR="00560E9C" w:rsidRPr="005C798E">
              <w:rPr>
                <w:color w:val="C00000"/>
                <w:sz w:val="18"/>
                <w:szCs w:val="18"/>
                <w:lang w:val="es-ES_tradnl"/>
              </w:rPr>
              <w:t>departamentos</w:t>
            </w:r>
            <w:r w:rsidRPr="005C798E">
              <w:rPr>
                <w:color w:val="C00000"/>
                <w:sz w:val="18"/>
                <w:szCs w:val="18"/>
                <w:lang w:val="es-ES_tradnl"/>
              </w:rPr>
              <w:t xml:space="preserve"> o unidades</w:t>
            </w:r>
            <w:r w:rsidR="00FF0149" w:rsidRPr="005C798E">
              <w:rPr>
                <w:color w:val="C00000"/>
                <w:sz w:val="18"/>
                <w:szCs w:val="18"/>
                <w:lang w:val="es-ES_tradnl"/>
              </w:rPr>
              <w:t>)</w:t>
            </w:r>
          </w:p>
        </w:tc>
        <w:tc>
          <w:tcPr>
            <w:tcW w:w="3390" w:type="dxa"/>
            <w:tcBorders>
              <w:top w:val="single" w:sz="4" w:space="0" w:color="auto"/>
              <w:left w:val="single" w:sz="4" w:space="0" w:color="auto"/>
              <w:bottom w:val="single" w:sz="4" w:space="0" w:color="auto"/>
              <w:right w:val="single" w:sz="4" w:space="0" w:color="auto"/>
            </w:tcBorders>
            <w:shd w:val="clear" w:color="auto" w:fill="DBE5F1"/>
            <w:hideMark/>
          </w:tcPr>
          <w:p w14:paraId="6ABEDB90" w14:textId="6C2926EB" w:rsidR="00FF0149" w:rsidRPr="005C798E" w:rsidRDefault="00BB44D0" w:rsidP="003164D5">
            <w:pPr>
              <w:jc w:val="center"/>
              <w:rPr>
                <w:b/>
                <w:sz w:val="18"/>
                <w:szCs w:val="18"/>
                <w:lang w:val="es-ES_tradnl"/>
              </w:rPr>
            </w:pPr>
            <w:r w:rsidRPr="005C798E">
              <w:rPr>
                <w:b/>
                <w:sz w:val="18"/>
                <w:szCs w:val="18"/>
                <w:lang w:val="es-ES_tradnl"/>
              </w:rPr>
              <w:t>Entidades extrapresupuestarias</w:t>
            </w:r>
          </w:p>
        </w:tc>
        <w:tc>
          <w:tcPr>
            <w:tcW w:w="3390" w:type="dxa"/>
            <w:tcBorders>
              <w:top w:val="single" w:sz="4" w:space="0" w:color="auto"/>
              <w:left w:val="single" w:sz="4" w:space="0" w:color="auto"/>
              <w:bottom w:val="single" w:sz="4" w:space="0" w:color="auto"/>
              <w:right w:val="single" w:sz="4" w:space="0" w:color="auto"/>
            </w:tcBorders>
            <w:shd w:val="clear" w:color="auto" w:fill="DBE5F1"/>
            <w:hideMark/>
          </w:tcPr>
          <w:p w14:paraId="36FA150E" w14:textId="4959EB60" w:rsidR="00FF0149" w:rsidRPr="005C798E" w:rsidRDefault="00BB44D0" w:rsidP="003164D5">
            <w:pPr>
              <w:jc w:val="center"/>
              <w:rPr>
                <w:b/>
                <w:sz w:val="18"/>
                <w:szCs w:val="18"/>
                <w:lang w:val="es-ES_tradnl"/>
              </w:rPr>
            </w:pPr>
            <w:r w:rsidRPr="005C798E">
              <w:rPr>
                <w:b/>
                <w:sz w:val="18"/>
                <w:szCs w:val="18"/>
                <w:lang w:val="es-ES_tradnl"/>
              </w:rPr>
              <w:t>Empresas públicas</w:t>
            </w:r>
            <w:r w:rsidR="00FF0149" w:rsidRPr="005C798E">
              <w:rPr>
                <w:b/>
                <w:color w:val="C00000"/>
                <w:sz w:val="18"/>
                <w:szCs w:val="18"/>
                <w:lang w:val="es-ES_tradnl"/>
              </w:rPr>
              <w:t>*</w:t>
            </w:r>
          </w:p>
        </w:tc>
      </w:tr>
      <w:tr w:rsidR="00FF0149" w:rsidRPr="005C798E" w14:paraId="07A35545" w14:textId="77777777" w:rsidTr="003164D5">
        <w:tc>
          <w:tcPr>
            <w:tcW w:w="3390" w:type="dxa"/>
            <w:tcBorders>
              <w:top w:val="single" w:sz="4" w:space="0" w:color="auto"/>
              <w:left w:val="single" w:sz="4" w:space="0" w:color="auto"/>
              <w:bottom w:val="single" w:sz="4" w:space="0" w:color="auto"/>
              <w:right w:val="single" w:sz="4" w:space="0" w:color="auto"/>
            </w:tcBorders>
            <w:hideMark/>
          </w:tcPr>
          <w:p w14:paraId="1CD90E9E" w14:textId="5E1A53E1" w:rsidR="00FF0149" w:rsidRPr="005C798E" w:rsidRDefault="00BB44D0" w:rsidP="003164D5">
            <w:pPr>
              <w:jc w:val="left"/>
              <w:rPr>
                <w:color w:val="C00000"/>
                <w:sz w:val="18"/>
                <w:szCs w:val="18"/>
                <w:lang w:val="es-ES_tradnl"/>
              </w:rPr>
            </w:pPr>
            <w:r w:rsidRPr="005C798E">
              <w:rPr>
                <w:color w:val="C00000"/>
                <w:sz w:val="18"/>
                <w:szCs w:val="18"/>
                <w:lang w:val="es-ES_tradnl"/>
              </w:rPr>
              <w:t>Ejemplos</w:t>
            </w:r>
            <w:r w:rsidR="00FF0149" w:rsidRPr="005C798E">
              <w:rPr>
                <w:color w:val="C00000"/>
                <w:sz w:val="18"/>
                <w:szCs w:val="18"/>
                <w:lang w:val="es-ES_tradnl"/>
              </w:rPr>
              <w:t>:</w:t>
            </w:r>
          </w:p>
        </w:tc>
        <w:tc>
          <w:tcPr>
            <w:tcW w:w="3390" w:type="dxa"/>
            <w:tcBorders>
              <w:top w:val="single" w:sz="4" w:space="0" w:color="auto"/>
              <w:left w:val="single" w:sz="4" w:space="0" w:color="auto"/>
              <w:bottom w:val="single" w:sz="4" w:space="0" w:color="auto"/>
              <w:right w:val="single" w:sz="4" w:space="0" w:color="auto"/>
            </w:tcBorders>
            <w:hideMark/>
          </w:tcPr>
          <w:p w14:paraId="4E12960B" w14:textId="247E3481" w:rsidR="00FF0149" w:rsidRPr="005C798E" w:rsidRDefault="00BB44D0" w:rsidP="003164D5">
            <w:pPr>
              <w:jc w:val="left"/>
              <w:rPr>
                <w:color w:val="C00000"/>
                <w:sz w:val="18"/>
                <w:szCs w:val="18"/>
                <w:lang w:val="es-ES_tradnl"/>
              </w:rPr>
            </w:pPr>
            <w:r w:rsidRPr="005C798E">
              <w:rPr>
                <w:color w:val="C00000"/>
                <w:sz w:val="18"/>
                <w:szCs w:val="18"/>
                <w:lang w:val="es-ES_tradnl"/>
              </w:rPr>
              <w:t>Ejemplos</w:t>
            </w:r>
            <w:r w:rsidR="00FF0149" w:rsidRPr="005C798E">
              <w:rPr>
                <w:color w:val="C00000"/>
                <w:sz w:val="18"/>
                <w:szCs w:val="18"/>
                <w:lang w:val="es-ES_tradnl"/>
              </w:rPr>
              <w:t>:</w:t>
            </w:r>
          </w:p>
        </w:tc>
        <w:tc>
          <w:tcPr>
            <w:tcW w:w="3390" w:type="dxa"/>
            <w:tcBorders>
              <w:top w:val="single" w:sz="4" w:space="0" w:color="auto"/>
              <w:left w:val="single" w:sz="4" w:space="0" w:color="auto"/>
              <w:bottom w:val="single" w:sz="4" w:space="0" w:color="auto"/>
              <w:right w:val="single" w:sz="4" w:space="0" w:color="auto"/>
            </w:tcBorders>
            <w:hideMark/>
          </w:tcPr>
          <w:p w14:paraId="3A130B3F" w14:textId="4E842AC9" w:rsidR="00FF0149" w:rsidRPr="005C798E" w:rsidRDefault="00BB44D0" w:rsidP="003164D5">
            <w:pPr>
              <w:jc w:val="left"/>
              <w:rPr>
                <w:color w:val="C00000"/>
                <w:sz w:val="18"/>
                <w:szCs w:val="18"/>
                <w:lang w:val="es-ES_tradnl"/>
              </w:rPr>
            </w:pPr>
            <w:r w:rsidRPr="005C798E">
              <w:rPr>
                <w:color w:val="C00000"/>
                <w:sz w:val="18"/>
                <w:szCs w:val="18"/>
                <w:lang w:val="es-ES_tradnl"/>
              </w:rPr>
              <w:t>Ejemplos</w:t>
            </w:r>
            <w:r w:rsidR="00FF0149" w:rsidRPr="005C798E">
              <w:rPr>
                <w:color w:val="C00000"/>
                <w:sz w:val="18"/>
                <w:szCs w:val="18"/>
                <w:lang w:val="es-ES_tradnl"/>
              </w:rPr>
              <w:t>:</w:t>
            </w:r>
          </w:p>
        </w:tc>
      </w:tr>
      <w:tr w:rsidR="00FF0149" w:rsidRPr="005C798E" w14:paraId="104EE461" w14:textId="77777777" w:rsidTr="003164D5">
        <w:tc>
          <w:tcPr>
            <w:tcW w:w="3390" w:type="dxa"/>
            <w:tcBorders>
              <w:top w:val="single" w:sz="4" w:space="0" w:color="auto"/>
              <w:left w:val="single" w:sz="4" w:space="0" w:color="auto"/>
              <w:bottom w:val="single" w:sz="4" w:space="0" w:color="auto"/>
              <w:right w:val="single" w:sz="4" w:space="0" w:color="auto"/>
            </w:tcBorders>
            <w:hideMark/>
          </w:tcPr>
          <w:p w14:paraId="200AE254" w14:textId="1F8812C2" w:rsidR="00FF0149" w:rsidRPr="005C798E" w:rsidRDefault="00BB44D0" w:rsidP="003164D5">
            <w:pPr>
              <w:jc w:val="left"/>
              <w:rPr>
                <w:color w:val="C00000"/>
                <w:sz w:val="18"/>
                <w:szCs w:val="18"/>
                <w:lang w:val="es-ES_tradnl"/>
              </w:rPr>
            </w:pPr>
            <w:r w:rsidRPr="005C798E">
              <w:rPr>
                <w:color w:val="C00000"/>
                <w:sz w:val="18"/>
                <w:szCs w:val="18"/>
                <w:lang w:val="es-ES_tradnl"/>
              </w:rPr>
              <w:t>Presidencia</w:t>
            </w:r>
          </w:p>
        </w:tc>
        <w:tc>
          <w:tcPr>
            <w:tcW w:w="3390" w:type="dxa"/>
            <w:tcBorders>
              <w:top w:val="single" w:sz="4" w:space="0" w:color="auto"/>
              <w:left w:val="single" w:sz="4" w:space="0" w:color="auto"/>
              <w:bottom w:val="single" w:sz="4" w:space="0" w:color="auto"/>
              <w:right w:val="single" w:sz="4" w:space="0" w:color="auto"/>
            </w:tcBorders>
            <w:hideMark/>
          </w:tcPr>
          <w:p w14:paraId="5C997513" w14:textId="5DFE92CC" w:rsidR="00FF0149" w:rsidRPr="005C798E" w:rsidRDefault="00BB44D0" w:rsidP="003164D5">
            <w:pPr>
              <w:jc w:val="left"/>
              <w:rPr>
                <w:color w:val="C00000"/>
                <w:sz w:val="18"/>
                <w:szCs w:val="18"/>
                <w:lang w:val="es-ES_tradnl"/>
              </w:rPr>
            </w:pPr>
            <w:r w:rsidRPr="005C798E">
              <w:rPr>
                <w:color w:val="C00000"/>
                <w:sz w:val="18"/>
                <w:szCs w:val="18"/>
                <w:lang w:val="es-ES_tradnl"/>
              </w:rPr>
              <w:t>Superintendencia de Salud</w:t>
            </w:r>
          </w:p>
        </w:tc>
        <w:tc>
          <w:tcPr>
            <w:tcW w:w="3390" w:type="dxa"/>
            <w:tcBorders>
              <w:top w:val="single" w:sz="4" w:space="0" w:color="auto"/>
              <w:left w:val="single" w:sz="4" w:space="0" w:color="auto"/>
              <w:bottom w:val="single" w:sz="4" w:space="0" w:color="auto"/>
              <w:right w:val="single" w:sz="4" w:space="0" w:color="auto"/>
            </w:tcBorders>
            <w:hideMark/>
          </w:tcPr>
          <w:p w14:paraId="062D3B76" w14:textId="17262546" w:rsidR="00FF0149" w:rsidRPr="005C798E" w:rsidRDefault="00BB44D0" w:rsidP="003164D5">
            <w:pPr>
              <w:jc w:val="left"/>
              <w:rPr>
                <w:color w:val="C00000"/>
                <w:sz w:val="18"/>
                <w:szCs w:val="18"/>
                <w:lang w:val="es-ES_tradnl"/>
              </w:rPr>
            </w:pPr>
            <w:r w:rsidRPr="005C798E">
              <w:rPr>
                <w:color w:val="C00000"/>
                <w:sz w:val="18"/>
                <w:szCs w:val="18"/>
                <w:lang w:val="es-ES_tradnl"/>
              </w:rPr>
              <w:t>Empresa Publica del Agua</w:t>
            </w:r>
          </w:p>
        </w:tc>
      </w:tr>
      <w:tr w:rsidR="00FF0149" w:rsidRPr="005C798E" w14:paraId="517D4F44" w14:textId="77777777" w:rsidTr="003164D5">
        <w:tc>
          <w:tcPr>
            <w:tcW w:w="3390" w:type="dxa"/>
            <w:tcBorders>
              <w:top w:val="single" w:sz="4" w:space="0" w:color="auto"/>
              <w:left w:val="single" w:sz="4" w:space="0" w:color="auto"/>
              <w:bottom w:val="single" w:sz="4" w:space="0" w:color="auto"/>
              <w:right w:val="single" w:sz="4" w:space="0" w:color="auto"/>
            </w:tcBorders>
            <w:hideMark/>
          </w:tcPr>
          <w:p w14:paraId="3D9C0DCB" w14:textId="74BF8EB3" w:rsidR="00FF0149" w:rsidRPr="005C798E" w:rsidRDefault="00BB44D0" w:rsidP="003164D5">
            <w:pPr>
              <w:jc w:val="left"/>
              <w:rPr>
                <w:color w:val="C00000"/>
                <w:sz w:val="18"/>
                <w:szCs w:val="18"/>
                <w:lang w:val="es-ES_tradnl"/>
              </w:rPr>
            </w:pPr>
            <w:r w:rsidRPr="005C798E">
              <w:rPr>
                <w:color w:val="C00000"/>
                <w:sz w:val="18"/>
                <w:szCs w:val="18"/>
                <w:lang w:val="es-ES_tradnl"/>
              </w:rPr>
              <w:t>Oficina del Primer Ministro</w:t>
            </w:r>
          </w:p>
        </w:tc>
        <w:tc>
          <w:tcPr>
            <w:tcW w:w="3390" w:type="dxa"/>
            <w:tcBorders>
              <w:top w:val="single" w:sz="4" w:space="0" w:color="auto"/>
              <w:left w:val="single" w:sz="4" w:space="0" w:color="auto"/>
              <w:bottom w:val="single" w:sz="4" w:space="0" w:color="auto"/>
              <w:right w:val="single" w:sz="4" w:space="0" w:color="auto"/>
            </w:tcBorders>
            <w:hideMark/>
          </w:tcPr>
          <w:p w14:paraId="26C9F333" w14:textId="46C80B70" w:rsidR="00FF0149" w:rsidRPr="005C798E" w:rsidRDefault="00BB44D0" w:rsidP="003164D5">
            <w:pPr>
              <w:jc w:val="left"/>
              <w:rPr>
                <w:color w:val="C00000"/>
                <w:sz w:val="18"/>
                <w:szCs w:val="18"/>
                <w:lang w:val="es-ES_tradnl"/>
              </w:rPr>
            </w:pPr>
            <w:r w:rsidRPr="005C798E">
              <w:rPr>
                <w:color w:val="C00000"/>
                <w:sz w:val="18"/>
                <w:szCs w:val="18"/>
                <w:lang w:val="es-ES_tradnl"/>
              </w:rPr>
              <w:t xml:space="preserve">Dirección de </w:t>
            </w:r>
            <w:r w:rsidR="00560E9C" w:rsidRPr="005C798E">
              <w:rPr>
                <w:color w:val="C00000"/>
                <w:sz w:val="18"/>
                <w:szCs w:val="18"/>
                <w:lang w:val="es-ES_tradnl"/>
              </w:rPr>
              <w:t>Aeronáutica</w:t>
            </w:r>
            <w:r w:rsidRPr="005C798E">
              <w:rPr>
                <w:color w:val="C00000"/>
                <w:sz w:val="18"/>
                <w:szCs w:val="18"/>
                <w:lang w:val="es-ES_tradnl"/>
              </w:rPr>
              <w:t xml:space="preserve"> Civil</w:t>
            </w:r>
          </w:p>
        </w:tc>
        <w:tc>
          <w:tcPr>
            <w:tcW w:w="3390" w:type="dxa"/>
            <w:tcBorders>
              <w:top w:val="single" w:sz="4" w:space="0" w:color="auto"/>
              <w:left w:val="single" w:sz="4" w:space="0" w:color="auto"/>
              <w:bottom w:val="single" w:sz="4" w:space="0" w:color="auto"/>
              <w:right w:val="single" w:sz="4" w:space="0" w:color="auto"/>
            </w:tcBorders>
            <w:hideMark/>
          </w:tcPr>
          <w:p w14:paraId="2C83A5D3" w14:textId="038A05D7" w:rsidR="00FF0149" w:rsidRPr="005C798E" w:rsidRDefault="00BB44D0" w:rsidP="003164D5">
            <w:pPr>
              <w:jc w:val="left"/>
              <w:rPr>
                <w:color w:val="C00000"/>
                <w:sz w:val="18"/>
                <w:szCs w:val="18"/>
                <w:lang w:val="es-ES_tradnl"/>
              </w:rPr>
            </w:pPr>
            <w:r w:rsidRPr="005C798E">
              <w:rPr>
                <w:color w:val="C00000"/>
                <w:sz w:val="18"/>
                <w:szCs w:val="18"/>
                <w:lang w:val="es-ES_tradnl"/>
              </w:rPr>
              <w:t xml:space="preserve">Autoridad </w:t>
            </w:r>
            <w:r w:rsidR="00560E9C" w:rsidRPr="005C798E">
              <w:rPr>
                <w:color w:val="C00000"/>
                <w:sz w:val="18"/>
                <w:szCs w:val="18"/>
                <w:lang w:val="es-ES_tradnl"/>
              </w:rPr>
              <w:t>Portuaria</w:t>
            </w:r>
          </w:p>
        </w:tc>
      </w:tr>
      <w:tr w:rsidR="00FF0149" w:rsidRPr="005C798E" w14:paraId="4C02AD6B" w14:textId="77777777" w:rsidTr="003164D5">
        <w:tc>
          <w:tcPr>
            <w:tcW w:w="3390" w:type="dxa"/>
            <w:tcBorders>
              <w:top w:val="single" w:sz="4" w:space="0" w:color="auto"/>
              <w:left w:val="single" w:sz="4" w:space="0" w:color="auto"/>
              <w:bottom w:val="single" w:sz="4" w:space="0" w:color="auto"/>
              <w:right w:val="single" w:sz="4" w:space="0" w:color="auto"/>
            </w:tcBorders>
            <w:hideMark/>
          </w:tcPr>
          <w:p w14:paraId="4F56C5B5" w14:textId="2EC3681A" w:rsidR="00FF0149" w:rsidRPr="005C798E" w:rsidRDefault="00BB44D0" w:rsidP="003164D5">
            <w:pPr>
              <w:jc w:val="left"/>
              <w:rPr>
                <w:color w:val="C00000"/>
                <w:sz w:val="18"/>
                <w:szCs w:val="18"/>
                <w:lang w:val="es-ES_tradnl"/>
              </w:rPr>
            </w:pPr>
            <w:r w:rsidRPr="005C798E">
              <w:rPr>
                <w:color w:val="C00000"/>
                <w:sz w:val="18"/>
                <w:szCs w:val="18"/>
                <w:lang w:val="es-ES_tradnl"/>
              </w:rPr>
              <w:t>Ministerio de Finanzas (o Hacienda)</w:t>
            </w:r>
          </w:p>
        </w:tc>
        <w:tc>
          <w:tcPr>
            <w:tcW w:w="3390" w:type="dxa"/>
            <w:tcBorders>
              <w:top w:val="single" w:sz="4" w:space="0" w:color="auto"/>
              <w:left w:val="single" w:sz="4" w:space="0" w:color="auto"/>
              <w:bottom w:val="single" w:sz="4" w:space="0" w:color="auto"/>
              <w:right w:val="single" w:sz="4" w:space="0" w:color="auto"/>
            </w:tcBorders>
            <w:hideMark/>
          </w:tcPr>
          <w:p w14:paraId="4EEBA112" w14:textId="5FCA1FF0" w:rsidR="00FF0149" w:rsidRPr="005C798E" w:rsidRDefault="00BB44D0" w:rsidP="003164D5">
            <w:pPr>
              <w:jc w:val="left"/>
              <w:rPr>
                <w:color w:val="C00000"/>
                <w:sz w:val="18"/>
                <w:szCs w:val="18"/>
                <w:lang w:val="es-ES_tradnl"/>
              </w:rPr>
            </w:pPr>
            <w:r w:rsidRPr="005C798E">
              <w:rPr>
                <w:color w:val="C00000"/>
                <w:sz w:val="18"/>
                <w:szCs w:val="18"/>
                <w:lang w:val="es-ES_tradnl"/>
              </w:rPr>
              <w:t>Universidades públicas</w:t>
            </w:r>
          </w:p>
        </w:tc>
        <w:tc>
          <w:tcPr>
            <w:tcW w:w="3390" w:type="dxa"/>
            <w:tcBorders>
              <w:top w:val="single" w:sz="4" w:space="0" w:color="auto"/>
              <w:left w:val="single" w:sz="4" w:space="0" w:color="auto"/>
              <w:bottom w:val="single" w:sz="4" w:space="0" w:color="auto"/>
              <w:right w:val="single" w:sz="4" w:space="0" w:color="auto"/>
            </w:tcBorders>
            <w:hideMark/>
          </w:tcPr>
          <w:p w14:paraId="408F1418" w14:textId="28521240" w:rsidR="00FF0149" w:rsidRPr="005C798E" w:rsidRDefault="00BB44D0" w:rsidP="003164D5">
            <w:pPr>
              <w:jc w:val="left"/>
              <w:rPr>
                <w:color w:val="C00000"/>
                <w:sz w:val="18"/>
                <w:szCs w:val="18"/>
                <w:lang w:val="es-ES_tradnl"/>
              </w:rPr>
            </w:pPr>
            <w:r w:rsidRPr="005C798E">
              <w:rPr>
                <w:color w:val="C00000"/>
                <w:sz w:val="18"/>
                <w:szCs w:val="18"/>
                <w:lang w:val="es-ES_tradnl"/>
              </w:rPr>
              <w:t xml:space="preserve">Empresa </w:t>
            </w:r>
            <w:r w:rsidR="00560E9C" w:rsidRPr="005C798E">
              <w:rPr>
                <w:color w:val="C00000"/>
                <w:sz w:val="18"/>
                <w:szCs w:val="18"/>
                <w:lang w:val="es-ES_tradnl"/>
              </w:rPr>
              <w:t>Eléctrica</w:t>
            </w:r>
            <w:r w:rsidRPr="005C798E">
              <w:rPr>
                <w:color w:val="C00000"/>
                <w:sz w:val="18"/>
                <w:szCs w:val="18"/>
                <w:lang w:val="es-ES_tradnl"/>
              </w:rPr>
              <w:t xml:space="preserve"> Nacional</w:t>
            </w:r>
          </w:p>
        </w:tc>
      </w:tr>
      <w:tr w:rsidR="00FF0149" w:rsidRPr="005C798E" w14:paraId="1EB83F94" w14:textId="77777777" w:rsidTr="003164D5">
        <w:tc>
          <w:tcPr>
            <w:tcW w:w="3390" w:type="dxa"/>
            <w:tcBorders>
              <w:top w:val="single" w:sz="4" w:space="0" w:color="auto"/>
              <w:left w:val="single" w:sz="4" w:space="0" w:color="auto"/>
              <w:bottom w:val="single" w:sz="4" w:space="0" w:color="auto"/>
              <w:right w:val="single" w:sz="4" w:space="0" w:color="auto"/>
            </w:tcBorders>
            <w:hideMark/>
          </w:tcPr>
          <w:p w14:paraId="1DC3AD67" w14:textId="2CF46D35" w:rsidR="00FF0149" w:rsidRPr="005C798E" w:rsidRDefault="00BB44D0" w:rsidP="003164D5">
            <w:pPr>
              <w:jc w:val="left"/>
              <w:rPr>
                <w:color w:val="C00000"/>
                <w:sz w:val="18"/>
                <w:szCs w:val="18"/>
                <w:lang w:val="es-ES_tradnl"/>
              </w:rPr>
            </w:pPr>
            <w:r w:rsidRPr="005C798E">
              <w:rPr>
                <w:color w:val="C00000"/>
                <w:sz w:val="18"/>
                <w:szCs w:val="18"/>
                <w:lang w:val="es-ES_tradnl"/>
              </w:rPr>
              <w:t>Ministerio de Educación</w:t>
            </w:r>
          </w:p>
        </w:tc>
        <w:tc>
          <w:tcPr>
            <w:tcW w:w="3390" w:type="dxa"/>
            <w:tcBorders>
              <w:top w:val="single" w:sz="4" w:space="0" w:color="auto"/>
              <w:left w:val="single" w:sz="4" w:space="0" w:color="auto"/>
              <w:bottom w:val="single" w:sz="4" w:space="0" w:color="auto"/>
              <w:right w:val="single" w:sz="4" w:space="0" w:color="auto"/>
            </w:tcBorders>
            <w:hideMark/>
          </w:tcPr>
          <w:p w14:paraId="76DFFF7D" w14:textId="1C451C61" w:rsidR="00FF0149" w:rsidRPr="005C798E" w:rsidRDefault="00BB44D0" w:rsidP="003164D5">
            <w:pPr>
              <w:jc w:val="left"/>
              <w:rPr>
                <w:color w:val="C00000"/>
                <w:sz w:val="18"/>
                <w:szCs w:val="18"/>
                <w:lang w:val="es-ES_tradnl"/>
              </w:rPr>
            </w:pPr>
            <w:r w:rsidRPr="005C798E">
              <w:rPr>
                <w:color w:val="C00000"/>
                <w:sz w:val="18"/>
                <w:szCs w:val="18"/>
                <w:lang w:val="es-ES_tradnl"/>
              </w:rPr>
              <w:t>Institutos técnicos</w:t>
            </w:r>
          </w:p>
        </w:tc>
        <w:tc>
          <w:tcPr>
            <w:tcW w:w="3390" w:type="dxa"/>
            <w:tcBorders>
              <w:top w:val="single" w:sz="4" w:space="0" w:color="auto"/>
              <w:left w:val="single" w:sz="4" w:space="0" w:color="auto"/>
              <w:bottom w:val="single" w:sz="4" w:space="0" w:color="auto"/>
              <w:right w:val="single" w:sz="4" w:space="0" w:color="auto"/>
            </w:tcBorders>
            <w:hideMark/>
          </w:tcPr>
          <w:p w14:paraId="0A594BA9" w14:textId="24E4C39C" w:rsidR="00FF0149" w:rsidRPr="005C798E" w:rsidRDefault="00BB44D0" w:rsidP="003164D5">
            <w:pPr>
              <w:jc w:val="left"/>
              <w:rPr>
                <w:color w:val="C00000"/>
                <w:sz w:val="18"/>
                <w:szCs w:val="18"/>
                <w:lang w:val="es-ES_tradnl"/>
              </w:rPr>
            </w:pPr>
            <w:r w:rsidRPr="005C798E">
              <w:rPr>
                <w:color w:val="C00000"/>
                <w:sz w:val="18"/>
                <w:szCs w:val="18"/>
                <w:lang w:val="es-ES_tradnl"/>
              </w:rPr>
              <w:t>Banco de Fomento Agrario</w:t>
            </w:r>
          </w:p>
        </w:tc>
      </w:tr>
      <w:tr w:rsidR="00FF0149" w:rsidRPr="005C798E" w14:paraId="3F7B67C3" w14:textId="77777777" w:rsidTr="003164D5">
        <w:tc>
          <w:tcPr>
            <w:tcW w:w="3390" w:type="dxa"/>
            <w:tcBorders>
              <w:top w:val="single" w:sz="4" w:space="0" w:color="auto"/>
              <w:left w:val="single" w:sz="4" w:space="0" w:color="auto"/>
              <w:bottom w:val="single" w:sz="4" w:space="0" w:color="auto"/>
              <w:right w:val="single" w:sz="4" w:space="0" w:color="auto"/>
            </w:tcBorders>
            <w:hideMark/>
          </w:tcPr>
          <w:p w14:paraId="1D6BD88D" w14:textId="7AD33E10" w:rsidR="00FF0149" w:rsidRPr="005C798E" w:rsidRDefault="00BB44D0" w:rsidP="003164D5">
            <w:pPr>
              <w:jc w:val="left"/>
              <w:rPr>
                <w:color w:val="C00000"/>
                <w:sz w:val="18"/>
                <w:szCs w:val="18"/>
                <w:lang w:val="es-ES_tradnl"/>
              </w:rPr>
            </w:pPr>
            <w:r w:rsidRPr="005C798E">
              <w:rPr>
                <w:color w:val="C00000"/>
                <w:sz w:val="18"/>
                <w:szCs w:val="18"/>
                <w:lang w:val="es-ES_tradnl"/>
              </w:rPr>
              <w:t>Ministerio de Salud</w:t>
            </w:r>
          </w:p>
        </w:tc>
        <w:tc>
          <w:tcPr>
            <w:tcW w:w="3390" w:type="dxa"/>
            <w:tcBorders>
              <w:top w:val="single" w:sz="4" w:space="0" w:color="auto"/>
              <w:left w:val="single" w:sz="4" w:space="0" w:color="auto"/>
              <w:bottom w:val="single" w:sz="4" w:space="0" w:color="auto"/>
              <w:right w:val="single" w:sz="4" w:space="0" w:color="auto"/>
            </w:tcBorders>
            <w:hideMark/>
          </w:tcPr>
          <w:p w14:paraId="4D5F4D26" w14:textId="46CD7C44" w:rsidR="00FF0149" w:rsidRPr="005C798E" w:rsidRDefault="00BB44D0" w:rsidP="003164D5">
            <w:pPr>
              <w:jc w:val="left"/>
              <w:rPr>
                <w:color w:val="C00000"/>
                <w:sz w:val="18"/>
                <w:szCs w:val="18"/>
                <w:lang w:val="es-ES_tradnl"/>
              </w:rPr>
            </w:pPr>
            <w:r w:rsidRPr="005C798E">
              <w:rPr>
                <w:color w:val="C00000"/>
                <w:sz w:val="18"/>
                <w:szCs w:val="18"/>
                <w:lang w:val="es-ES_tradnl"/>
              </w:rPr>
              <w:t>Consejo Nacional de Turismo</w:t>
            </w:r>
          </w:p>
        </w:tc>
        <w:tc>
          <w:tcPr>
            <w:tcW w:w="3390" w:type="dxa"/>
            <w:tcBorders>
              <w:top w:val="single" w:sz="4" w:space="0" w:color="auto"/>
              <w:left w:val="single" w:sz="4" w:space="0" w:color="auto"/>
              <w:bottom w:val="single" w:sz="4" w:space="0" w:color="auto"/>
              <w:right w:val="single" w:sz="4" w:space="0" w:color="auto"/>
            </w:tcBorders>
          </w:tcPr>
          <w:p w14:paraId="5C1F7FEC" w14:textId="77777777" w:rsidR="00FF0149" w:rsidRPr="005C798E" w:rsidRDefault="00FF0149" w:rsidP="003164D5">
            <w:pPr>
              <w:jc w:val="left"/>
              <w:rPr>
                <w:color w:val="C00000"/>
                <w:sz w:val="18"/>
                <w:szCs w:val="18"/>
                <w:lang w:val="es-ES_tradnl"/>
              </w:rPr>
            </w:pPr>
          </w:p>
        </w:tc>
      </w:tr>
      <w:tr w:rsidR="00FF0149" w:rsidRPr="00464DEF" w14:paraId="07F15688" w14:textId="77777777" w:rsidTr="003164D5">
        <w:tc>
          <w:tcPr>
            <w:tcW w:w="3390" w:type="dxa"/>
            <w:tcBorders>
              <w:top w:val="single" w:sz="4" w:space="0" w:color="auto"/>
              <w:left w:val="single" w:sz="4" w:space="0" w:color="auto"/>
              <w:bottom w:val="single" w:sz="4" w:space="0" w:color="auto"/>
              <w:right w:val="single" w:sz="4" w:space="0" w:color="auto"/>
            </w:tcBorders>
          </w:tcPr>
          <w:p w14:paraId="7C48744F" w14:textId="77777777" w:rsidR="00FF0149" w:rsidRPr="005C798E" w:rsidRDefault="00FF0149" w:rsidP="003164D5">
            <w:pPr>
              <w:jc w:val="left"/>
              <w:rPr>
                <w:color w:val="C00000"/>
                <w:sz w:val="18"/>
                <w:szCs w:val="18"/>
                <w:lang w:val="es-ES_tradnl"/>
              </w:rPr>
            </w:pPr>
          </w:p>
        </w:tc>
        <w:tc>
          <w:tcPr>
            <w:tcW w:w="3390" w:type="dxa"/>
            <w:tcBorders>
              <w:top w:val="single" w:sz="4" w:space="0" w:color="auto"/>
              <w:left w:val="single" w:sz="4" w:space="0" w:color="auto"/>
              <w:bottom w:val="single" w:sz="4" w:space="0" w:color="auto"/>
              <w:right w:val="single" w:sz="4" w:space="0" w:color="auto"/>
            </w:tcBorders>
            <w:hideMark/>
          </w:tcPr>
          <w:p w14:paraId="02A2FE0D" w14:textId="5D5806A4" w:rsidR="00FF0149" w:rsidRPr="005C798E" w:rsidRDefault="00BB44D0" w:rsidP="003164D5">
            <w:pPr>
              <w:jc w:val="left"/>
              <w:rPr>
                <w:color w:val="C00000"/>
                <w:sz w:val="18"/>
                <w:szCs w:val="18"/>
                <w:lang w:val="es-ES_tradnl"/>
              </w:rPr>
            </w:pPr>
            <w:r w:rsidRPr="005C798E">
              <w:rPr>
                <w:color w:val="C00000"/>
                <w:sz w:val="18"/>
                <w:szCs w:val="18"/>
                <w:lang w:val="es-ES_tradnl"/>
              </w:rPr>
              <w:t>Fondo de la Seguridad Social</w:t>
            </w:r>
          </w:p>
        </w:tc>
        <w:tc>
          <w:tcPr>
            <w:tcW w:w="3390" w:type="dxa"/>
            <w:tcBorders>
              <w:top w:val="single" w:sz="4" w:space="0" w:color="auto"/>
              <w:left w:val="single" w:sz="4" w:space="0" w:color="auto"/>
              <w:bottom w:val="single" w:sz="4" w:space="0" w:color="auto"/>
              <w:right w:val="single" w:sz="4" w:space="0" w:color="auto"/>
            </w:tcBorders>
          </w:tcPr>
          <w:p w14:paraId="41F8FC3C" w14:textId="77777777" w:rsidR="00FF0149" w:rsidRPr="005C798E" w:rsidRDefault="00FF0149" w:rsidP="003164D5">
            <w:pPr>
              <w:jc w:val="left"/>
              <w:rPr>
                <w:color w:val="C00000"/>
                <w:sz w:val="18"/>
                <w:szCs w:val="18"/>
                <w:lang w:val="es-ES_tradnl"/>
              </w:rPr>
            </w:pPr>
          </w:p>
        </w:tc>
      </w:tr>
      <w:tr w:rsidR="00FF0149" w:rsidRPr="00464DEF" w14:paraId="35EE3073" w14:textId="77777777" w:rsidTr="003164D5">
        <w:tc>
          <w:tcPr>
            <w:tcW w:w="3390" w:type="dxa"/>
            <w:tcBorders>
              <w:top w:val="single" w:sz="4" w:space="0" w:color="auto"/>
              <w:left w:val="single" w:sz="4" w:space="0" w:color="auto"/>
              <w:bottom w:val="single" w:sz="4" w:space="0" w:color="auto"/>
              <w:right w:val="single" w:sz="4" w:space="0" w:color="auto"/>
            </w:tcBorders>
          </w:tcPr>
          <w:p w14:paraId="50914385" w14:textId="77777777" w:rsidR="00FF0149" w:rsidRPr="005C798E" w:rsidRDefault="00FF0149" w:rsidP="003164D5">
            <w:pPr>
              <w:jc w:val="left"/>
              <w:rPr>
                <w:color w:val="C00000"/>
                <w:sz w:val="18"/>
                <w:szCs w:val="18"/>
                <w:lang w:val="es-ES_tradnl"/>
              </w:rPr>
            </w:pPr>
          </w:p>
        </w:tc>
        <w:tc>
          <w:tcPr>
            <w:tcW w:w="3390" w:type="dxa"/>
            <w:tcBorders>
              <w:top w:val="single" w:sz="4" w:space="0" w:color="auto"/>
              <w:left w:val="single" w:sz="4" w:space="0" w:color="auto"/>
              <w:bottom w:val="single" w:sz="4" w:space="0" w:color="auto"/>
              <w:right w:val="single" w:sz="4" w:space="0" w:color="auto"/>
            </w:tcBorders>
          </w:tcPr>
          <w:p w14:paraId="6FD83448" w14:textId="77777777" w:rsidR="00FF0149" w:rsidRPr="005C798E" w:rsidRDefault="00FF0149" w:rsidP="003164D5">
            <w:pPr>
              <w:jc w:val="left"/>
              <w:rPr>
                <w:color w:val="C00000"/>
                <w:sz w:val="18"/>
                <w:szCs w:val="18"/>
                <w:lang w:val="es-ES_tradnl"/>
              </w:rPr>
            </w:pPr>
          </w:p>
        </w:tc>
        <w:tc>
          <w:tcPr>
            <w:tcW w:w="3390" w:type="dxa"/>
            <w:tcBorders>
              <w:top w:val="single" w:sz="4" w:space="0" w:color="auto"/>
              <w:left w:val="single" w:sz="4" w:space="0" w:color="auto"/>
              <w:bottom w:val="single" w:sz="4" w:space="0" w:color="auto"/>
              <w:right w:val="single" w:sz="4" w:space="0" w:color="auto"/>
            </w:tcBorders>
          </w:tcPr>
          <w:p w14:paraId="545AAEBB" w14:textId="77777777" w:rsidR="00FF0149" w:rsidRPr="005C798E" w:rsidRDefault="00FF0149" w:rsidP="003164D5">
            <w:pPr>
              <w:jc w:val="left"/>
              <w:rPr>
                <w:color w:val="C00000"/>
                <w:sz w:val="18"/>
                <w:szCs w:val="18"/>
                <w:lang w:val="es-ES_tradnl"/>
              </w:rPr>
            </w:pPr>
          </w:p>
        </w:tc>
      </w:tr>
      <w:tr w:rsidR="00FF0149" w:rsidRPr="00464DEF" w14:paraId="55E23EB5" w14:textId="77777777" w:rsidTr="003164D5">
        <w:tc>
          <w:tcPr>
            <w:tcW w:w="3390" w:type="dxa"/>
            <w:tcBorders>
              <w:top w:val="single" w:sz="4" w:space="0" w:color="auto"/>
              <w:left w:val="single" w:sz="4" w:space="0" w:color="auto"/>
              <w:bottom w:val="single" w:sz="4" w:space="0" w:color="auto"/>
              <w:right w:val="single" w:sz="4" w:space="0" w:color="auto"/>
            </w:tcBorders>
          </w:tcPr>
          <w:p w14:paraId="0DC57091" w14:textId="77777777" w:rsidR="00FF0149" w:rsidRPr="005C798E" w:rsidRDefault="00FF0149" w:rsidP="003164D5">
            <w:pPr>
              <w:jc w:val="left"/>
              <w:rPr>
                <w:color w:val="C00000"/>
                <w:sz w:val="18"/>
                <w:szCs w:val="18"/>
                <w:lang w:val="es-ES_tradnl"/>
              </w:rPr>
            </w:pPr>
          </w:p>
        </w:tc>
        <w:tc>
          <w:tcPr>
            <w:tcW w:w="3390" w:type="dxa"/>
            <w:tcBorders>
              <w:top w:val="single" w:sz="4" w:space="0" w:color="auto"/>
              <w:left w:val="single" w:sz="4" w:space="0" w:color="auto"/>
              <w:bottom w:val="single" w:sz="4" w:space="0" w:color="auto"/>
              <w:right w:val="single" w:sz="4" w:space="0" w:color="auto"/>
            </w:tcBorders>
          </w:tcPr>
          <w:p w14:paraId="6A7C1469" w14:textId="77777777" w:rsidR="00FF0149" w:rsidRPr="005C798E" w:rsidRDefault="00FF0149" w:rsidP="003164D5">
            <w:pPr>
              <w:jc w:val="left"/>
              <w:rPr>
                <w:color w:val="C00000"/>
                <w:sz w:val="18"/>
                <w:szCs w:val="18"/>
                <w:lang w:val="es-ES_tradnl"/>
              </w:rPr>
            </w:pPr>
          </w:p>
        </w:tc>
        <w:tc>
          <w:tcPr>
            <w:tcW w:w="3390" w:type="dxa"/>
            <w:tcBorders>
              <w:top w:val="single" w:sz="4" w:space="0" w:color="auto"/>
              <w:left w:val="single" w:sz="4" w:space="0" w:color="auto"/>
              <w:bottom w:val="single" w:sz="4" w:space="0" w:color="auto"/>
              <w:right w:val="single" w:sz="4" w:space="0" w:color="auto"/>
            </w:tcBorders>
          </w:tcPr>
          <w:p w14:paraId="3527E0A7" w14:textId="77777777" w:rsidR="00FF0149" w:rsidRPr="005C798E" w:rsidRDefault="00FF0149" w:rsidP="003164D5">
            <w:pPr>
              <w:jc w:val="left"/>
              <w:rPr>
                <w:color w:val="C00000"/>
                <w:sz w:val="18"/>
                <w:szCs w:val="18"/>
                <w:lang w:val="es-ES_tradnl"/>
              </w:rPr>
            </w:pPr>
          </w:p>
        </w:tc>
      </w:tr>
      <w:tr w:rsidR="00FF0149" w:rsidRPr="00464DEF" w14:paraId="227D3F92" w14:textId="77777777" w:rsidTr="003164D5">
        <w:tc>
          <w:tcPr>
            <w:tcW w:w="10170" w:type="dxa"/>
            <w:gridSpan w:val="3"/>
            <w:tcBorders>
              <w:top w:val="single" w:sz="4" w:space="0" w:color="auto"/>
              <w:left w:val="single" w:sz="4" w:space="0" w:color="auto"/>
              <w:bottom w:val="single" w:sz="4" w:space="0" w:color="auto"/>
              <w:right w:val="single" w:sz="4" w:space="0" w:color="auto"/>
            </w:tcBorders>
            <w:hideMark/>
          </w:tcPr>
          <w:p w14:paraId="638C9000" w14:textId="367B9D9A" w:rsidR="00FF0149" w:rsidRPr="005C798E" w:rsidRDefault="00FF0149" w:rsidP="00560E9C">
            <w:pPr>
              <w:rPr>
                <w:rFonts w:ascii="Calibri" w:hAnsi="Calibri"/>
                <w:bCs/>
                <w:i/>
                <w:color w:val="C00000"/>
                <w:sz w:val="18"/>
                <w:szCs w:val="18"/>
                <w:lang w:val="es-ES_tradnl"/>
              </w:rPr>
            </w:pPr>
            <w:r w:rsidRPr="005C798E">
              <w:rPr>
                <w:rFonts w:ascii="Calibri" w:hAnsi="Calibri"/>
                <w:bCs/>
                <w:i/>
                <w:color w:val="C00000"/>
                <w:sz w:val="18"/>
                <w:szCs w:val="18"/>
                <w:lang w:val="es-ES_tradnl"/>
              </w:rPr>
              <w:t xml:space="preserve">* </w:t>
            </w:r>
            <w:r w:rsidR="00BB44D0" w:rsidRPr="005C798E">
              <w:rPr>
                <w:rFonts w:ascii="Calibri" w:hAnsi="Calibri"/>
                <w:bCs/>
                <w:i/>
                <w:color w:val="C00000"/>
                <w:sz w:val="18"/>
                <w:szCs w:val="18"/>
                <w:lang w:val="es-ES_tradnl"/>
              </w:rPr>
              <w:t xml:space="preserve">Incluya solo </w:t>
            </w:r>
            <w:r w:rsidR="00560E9C" w:rsidRPr="005C798E">
              <w:rPr>
                <w:rFonts w:ascii="Calibri" w:hAnsi="Calibri"/>
                <w:bCs/>
                <w:i/>
                <w:color w:val="C00000"/>
                <w:sz w:val="18"/>
                <w:szCs w:val="18"/>
                <w:lang w:val="es-ES_tradnl"/>
              </w:rPr>
              <w:t>las entidades</w:t>
            </w:r>
            <w:r w:rsidR="00BB44D0" w:rsidRPr="005C798E">
              <w:rPr>
                <w:rFonts w:ascii="Calibri" w:hAnsi="Calibri"/>
                <w:bCs/>
                <w:i/>
                <w:color w:val="C00000"/>
                <w:sz w:val="18"/>
                <w:szCs w:val="18"/>
                <w:lang w:val="es-ES_tradnl"/>
              </w:rPr>
              <w:t xml:space="preserve"> que son parte del alcance de la evaluación. Para </w:t>
            </w:r>
            <w:r w:rsidR="00560E9C" w:rsidRPr="005C798E">
              <w:rPr>
                <w:rFonts w:ascii="Calibri" w:hAnsi="Calibri"/>
                <w:bCs/>
                <w:i/>
                <w:color w:val="C00000"/>
                <w:sz w:val="18"/>
                <w:szCs w:val="18"/>
                <w:lang w:val="es-ES_tradnl"/>
              </w:rPr>
              <w:t>las evaluaciones</w:t>
            </w:r>
            <w:r w:rsidR="00BB44D0" w:rsidRPr="005C798E">
              <w:rPr>
                <w:rFonts w:ascii="Calibri" w:hAnsi="Calibri"/>
                <w:bCs/>
                <w:i/>
                <w:color w:val="C00000"/>
                <w:sz w:val="18"/>
                <w:szCs w:val="18"/>
                <w:lang w:val="es-ES_tradnl"/>
              </w:rPr>
              <w:t xml:space="preserve"> PEFA de los gobiernos subnacionales, las empresas públicas serán aquella </w:t>
            </w:r>
            <w:r w:rsidR="00560E9C" w:rsidRPr="005C798E">
              <w:rPr>
                <w:rFonts w:ascii="Calibri" w:hAnsi="Calibri"/>
                <w:bCs/>
                <w:i/>
                <w:color w:val="C00000"/>
                <w:sz w:val="18"/>
                <w:szCs w:val="18"/>
                <w:lang w:val="es-ES_tradnl"/>
              </w:rPr>
              <w:t xml:space="preserve">de propiedad o bajo control del gobierno subnacional objeto de evaluación. </w:t>
            </w:r>
          </w:p>
        </w:tc>
      </w:tr>
      <w:tr w:rsidR="00FF0149" w:rsidRPr="00464DEF" w14:paraId="282B15FA" w14:textId="77777777" w:rsidTr="003164D5">
        <w:tc>
          <w:tcPr>
            <w:tcW w:w="10170" w:type="dxa"/>
            <w:gridSpan w:val="3"/>
            <w:tcBorders>
              <w:top w:val="single" w:sz="4" w:space="0" w:color="auto"/>
              <w:left w:val="nil"/>
              <w:bottom w:val="nil"/>
              <w:right w:val="nil"/>
            </w:tcBorders>
          </w:tcPr>
          <w:p w14:paraId="39FC8946" w14:textId="77777777" w:rsidR="00FF0149" w:rsidRPr="005C798E" w:rsidRDefault="00FF0149" w:rsidP="003164D5">
            <w:pPr>
              <w:jc w:val="left"/>
              <w:rPr>
                <w:rFonts w:ascii="Calibri" w:hAnsi="Calibri"/>
                <w:bCs/>
                <w:i/>
                <w:color w:val="C00000"/>
                <w:sz w:val="18"/>
                <w:szCs w:val="18"/>
                <w:lang w:val="es-ES_tradnl"/>
              </w:rPr>
            </w:pPr>
          </w:p>
        </w:tc>
      </w:tr>
    </w:tbl>
    <w:p w14:paraId="17F6DF9B" w14:textId="77777777" w:rsidR="00FF0149" w:rsidRPr="005C798E" w:rsidRDefault="00FF0149" w:rsidP="00FF0149">
      <w:pPr>
        <w:rPr>
          <w:lang w:val="es-ES_tradnl"/>
        </w:rPr>
      </w:pPr>
    </w:p>
    <w:p w14:paraId="74ECF13B" w14:textId="77777777" w:rsidR="00FF0149" w:rsidRPr="005C798E" w:rsidRDefault="00FF0149" w:rsidP="00FF0149">
      <w:pPr>
        <w:rPr>
          <w:lang w:val="es-ES_tradnl"/>
        </w:rPr>
      </w:pPr>
      <w:r w:rsidRPr="005C798E">
        <w:rPr>
          <w:lang w:val="es-ES_tradnl"/>
        </w:rPr>
        <w:br w:type="page"/>
      </w:r>
    </w:p>
    <w:tbl>
      <w:tblPr>
        <w:tblStyle w:val="TableGrid4"/>
        <w:tblW w:w="10177" w:type="dxa"/>
        <w:tblInd w:w="-7" w:type="dxa"/>
        <w:tblCellMar>
          <w:left w:w="115" w:type="dxa"/>
          <w:right w:w="115" w:type="dxa"/>
        </w:tblCellMar>
        <w:tblLook w:val="04A0" w:firstRow="1" w:lastRow="0" w:firstColumn="1" w:lastColumn="0" w:noHBand="0" w:noVBand="1"/>
      </w:tblPr>
      <w:tblGrid>
        <w:gridCol w:w="1696"/>
        <w:gridCol w:w="113"/>
        <w:gridCol w:w="1521"/>
        <w:gridCol w:w="62"/>
        <w:gridCol w:w="1102"/>
        <w:gridCol w:w="594"/>
        <w:gridCol w:w="492"/>
        <w:gridCol w:w="1170"/>
        <w:gridCol w:w="34"/>
        <w:gridCol w:w="963"/>
        <w:gridCol w:w="16"/>
        <w:gridCol w:w="717"/>
        <w:gridCol w:w="1697"/>
      </w:tblGrid>
      <w:tr w:rsidR="00FF0149" w:rsidRPr="00464DEF" w14:paraId="3A3F7B09" w14:textId="77777777" w:rsidTr="003164D5">
        <w:tc>
          <w:tcPr>
            <w:tcW w:w="10177" w:type="dxa"/>
            <w:gridSpan w:val="13"/>
            <w:tcBorders>
              <w:top w:val="nil"/>
              <w:left w:val="nil"/>
              <w:bottom w:val="nil"/>
              <w:right w:val="nil"/>
            </w:tcBorders>
            <w:tcMar>
              <w:top w:w="0" w:type="dxa"/>
              <w:left w:w="108" w:type="dxa"/>
              <w:bottom w:w="0" w:type="dxa"/>
              <w:right w:w="108" w:type="dxa"/>
            </w:tcMar>
            <w:hideMark/>
          </w:tcPr>
          <w:p w14:paraId="40EF5FEA" w14:textId="504918A2" w:rsidR="00FF0149" w:rsidRPr="005C798E" w:rsidRDefault="00560E9C" w:rsidP="00EF1A5A">
            <w:pPr>
              <w:pStyle w:val="ListParagraph"/>
              <w:numPr>
                <w:ilvl w:val="0"/>
                <w:numId w:val="35"/>
              </w:numPr>
              <w:ind w:left="335"/>
              <w:rPr>
                <w:rFonts w:ascii="Calibri" w:eastAsia="MS Gothic" w:hAnsi="Calibri"/>
                <w:b/>
                <w:bCs/>
                <w:color w:val="365F91"/>
                <w:sz w:val="26"/>
                <w:szCs w:val="26"/>
                <w:lang w:val="es-ES_tradnl"/>
              </w:rPr>
            </w:pPr>
            <w:r w:rsidRPr="005C798E">
              <w:rPr>
                <w:b/>
                <w:color w:val="244061" w:themeColor="accent1" w:themeShade="80"/>
                <w:sz w:val="28"/>
                <w:szCs w:val="28"/>
                <w:lang w:val="es-ES_tradnl"/>
              </w:rPr>
              <w:lastRenderedPageBreak/>
              <w:t>La gestión de la evaluación PEFA</w:t>
            </w:r>
          </w:p>
        </w:tc>
      </w:tr>
      <w:tr w:rsidR="00FF0149" w:rsidRPr="00464DEF" w14:paraId="41835CCD" w14:textId="77777777" w:rsidTr="003164D5">
        <w:tc>
          <w:tcPr>
            <w:tcW w:w="10177" w:type="dxa"/>
            <w:gridSpan w:val="13"/>
            <w:tcBorders>
              <w:top w:val="nil"/>
              <w:left w:val="nil"/>
              <w:bottom w:val="nil"/>
              <w:right w:val="nil"/>
            </w:tcBorders>
            <w:tcMar>
              <w:top w:w="0" w:type="dxa"/>
              <w:left w:w="108" w:type="dxa"/>
              <w:bottom w:w="0" w:type="dxa"/>
              <w:right w:w="108" w:type="dxa"/>
            </w:tcMar>
          </w:tcPr>
          <w:p w14:paraId="1BCDE15E" w14:textId="557FF715" w:rsidR="00560E9C" w:rsidRPr="005C798E" w:rsidRDefault="00560E9C" w:rsidP="00560E9C">
            <w:pPr>
              <w:rPr>
                <w:rFonts w:ascii="Calibri" w:hAnsi="Calibri"/>
                <w:bCs/>
                <w:i/>
                <w:color w:val="C00000"/>
                <w:szCs w:val="22"/>
                <w:lang w:val="es-ES_tradnl"/>
              </w:rPr>
            </w:pPr>
            <w:r w:rsidRPr="005C798E">
              <w:rPr>
                <w:rFonts w:ascii="Calibri" w:hAnsi="Calibri"/>
                <w:bCs/>
                <w:i/>
                <w:color w:val="C00000"/>
                <w:szCs w:val="22"/>
                <w:lang w:val="es-ES_tradnl"/>
              </w:rPr>
              <w:t>Bajo los subtítulos que aparecen a continuación, describa a los principales actores involucrados y su participación en el ejercicio de evaluación. Incluya información sobre el número de exper</w:t>
            </w:r>
            <w:r w:rsidR="006A49D0" w:rsidRPr="005C798E">
              <w:rPr>
                <w:rFonts w:ascii="Calibri" w:hAnsi="Calibri"/>
                <w:bCs/>
                <w:i/>
                <w:color w:val="C00000"/>
                <w:szCs w:val="22"/>
                <w:lang w:val="es-ES_tradnl"/>
              </w:rPr>
              <w:t>t</w:t>
            </w:r>
            <w:r w:rsidRPr="005C798E">
              <w:rPr>
                <w:rFonts w:ascii="Calibri" w:hAnsi="Calibri"/>
                <w:bCs/>
                <w:i/>
                <w:color w:val="C00000"/>
                <w:szCs w:val="22"/>
                <w:lang w:val="es-ES_tradnl"/>
              </w:rPr>
              <w:t xml:space="preserve">os y la composición del Equipo de Evaluación, con el mayor detalle disponible, como los nombres, </w:t>
            </w:r>
            <w:r w:rsidR="00BE01B7" w:rsidRPr="005C798E">
              <w:rPr>
                <w:rFonts w:ascii="Calibri" w:hAnsi="Calibri"/>
                <w:bCs/>
                <w:i/>
                <w:color w:val="C00000"/>
                <w:szCs w:val="22"/>
                <w:lang w:val="es-ES_tradnl"/>
              </w:rPr>
              <w:t>cargos</w:t>
            </w:r>
            <w:r w:rsidRPr="005C798E">
              <w:rPr>
                <w:rFonts w:ascii="Calibri" w:hAnsi="Calibri"/>
                <w:bCs/>
                <w:i/>
                <w:color w:val="C00000"/>
                <w:szCs w:val="22"/>
                <w:lang w:val="es-ES_tradnl"/>
              </w:rPr>
              <w:t xml:space="preserve">, conocimiento y experiencia relevante, y la organización a la que pertenecen o </w:t>
            </w:r>
            <w:r w:rsidR="00EB6BA7" w:rsidRPr="005C798E">
              <w:rPr>
                <w:rFonts w:ascii="Calibri" w:hAnsi="Calibri"/>
                <w:bCs/>
                <w:i/>
                <w:color w:val="C00000"/>
                <w:szCs w:val="22"/>
                <w:lang w:val="es-ES_tradnl"/>
              </w:rPr>
              <w:t xml:space="preserve">que </w:t>
            </w:r>
            <w:r w:rsidRPr="005C798E">
              <w:rPr>
                <w:rFonts w:ascii="Calibri" w:hAnsi="Calibri"/>
                <w:bCs/>
                <w:i/>
                <w:color w:val="C00000"/>
                <w:szCs w:val="22"/>
                <w:lang w:val="es-ES_tradnl"/>
              </w:rPr>
              <w:t xml:space="preserve">los contrata. Detalle también la información sobre los </w:t>
            </w:r>
            <w:r w:rsidR="0051558D" w:rsidRPr="005C798E">
              <w:rPr>
                <w:rFonts w:ascii="Calibri" w:hAnsi="Calibri"/>
                <w:bCs/>
                <w:i/>
                <w:color w:val="C00000"/>
                <w:szCs w:val="22"/>
                <w:lang w:val="es-ES_tradnl"/>
              </w:rPr>
              <w:t>plazos</w:t>
            </w:r>
            <w:r w:rsidRPr="005C798E">
              <w:rPr>
                <w:rFonts w:ascii="Calibri" w:hAnsi="Calibri"/>
                <w:bCs/>
                <w:i/>
                <w:color w:val="C00000"/>
                <w:szCs w:val="22"/>
                <w:lang w:val="es-ES_tradnl"/>
              </w:rPr>
              <w:t xml:space="preserve"> propuestos y el presupuesto estimado para el ejercicio.</w:t>
            </w:r>
          </w:p>
          <w:p w14:paraId="680ACE02" w14:textId="3A6F6646" w:rsidR="00FF0149" w:rsidRPr="005C798E" w:rsidRDefault="00560E9C" w:rsidP="003164D5">
            <w:pPr>
              <w:jc w:val="left"/>
              <w:rPr>
                <w:rFonts w:ascii="Calibri" w:hAnsi="Calibri"/>
                <w:color w:val="4BACC6" w:themeColor="accent5"/>
                <w:szCs w:val="22"/>
                <w:lang w:val="es-ES_tradnl"/>
              </w:rPr>
            </w:pPr>
            <w:r w:rsidRPr="005C798E">
              <w:rPr>
                <w:rFonts w:ascii="Calibri" w:hAnsi="Calibri"/>
                <w:color w:val="4BACC6" w:themeColor="accent5"/>
                <w:szCs w:val="22"/>
                <w:lang w:val="es-ES_tradnl"/>
              </w:rPr>
              <w:t xml:space="preserve"> </w:t>
            </w:r>
            <w:r w:rsidR="00FF0149" w:rsidRPr="005C798E">
              <w:rPr>
                <w:rFonts w:ascii="Calibri" w:hAnsi="Calibri"/>
                <w:color w:val="4BACC6" w:themeColor="accent5"/>
                <w:szCs w:val="22"/>
                <w:lang w:val="es-ES_tradnl"/>
              </w:rPr>
              <w:t>(</w:t>
            </w:r>
            <w:r w:rsidR="0051558D" w:rsidRPr="005C798E">
              <w:rPr>
                <w:rFonts w:ascii="Calibri" w:hAnsi="Calibri"/>
                <w:color w:val="4BACC6" w:themeColor="accent5"/>
                <w:szCs w:val="22"/>
                <w:lang w:val="es-ES_tradnl"/>
              </w:rPr>
              <w:t xml:space="preserve">Extensión recomendada: </w:t>
            </w:r>
            <w:r w:rsidR="00FF0149" w:rsidRPr="005C798E">
              <w:rPr>
                <w:rFonts w:ascii="Calibri" w:hAnsi="Calibri"/>
                <w:color w:val="4BACC6" w:themeColor="accent5"/>
                <w:szCs w:val="22"/>
                <w:lang w:val="es-ES_tradnl"/>
              </w:rPr>
              <w:t xml:space="preserve">500 </w:t>
            </w:r>
            <w:r w:rsidR="0051558D" w:rsidRPr="005C798E">
              <w:rPr>
                <w:rFonts w:ascii="Calibri" w:hAnsi="Calibri"/>
                <w:color w:val="4BACC6" w:themeColor="accent5"/>
                <w:szCs w:val="22"/>
                <w:lang w:val="es-ES_tradnl"/>
              </w:rPr>
              <w:t>palabras, mas cuadros</w:t>
            </w:r>
            <w:r w:rsidR="00FF0149" w:rsidRPr="005C798E">
              <w:rPr>
                <w:rFonts w:ascii="Calibri" w:hAnsi="Calibri"/>
                <w:color w:val="4BACC6" w:themeColor="accent5"/>
                <w:szCs w:val="22"/>
                <w:lang w:val="es-ES_tradnl"/>
              </w:rPr>
              <w:t>)</w:t>
            </w:r>
          </w:p>
          <w:p w14:paraId="018E0C88" w14:textId="77777777" w:rsidR="00FF0149" w:rsidRPr="005C798E" w:rsidRDefault="00FF0149" w:rsidP="003164D5">
            <w:pPr>
              <w:tabs>
                <w:tab w:val="left" w:pos="1420"/>
              </w:tabs>
              <w:jc w:val="left"/>
              <w:rPr>
                <w:rFonts w:ascii="Calibri" w:hAnsi="Calibri"/>
                <w:bCs/>
                <w:i/>
                <w:color w:val="C00000"/>
                <w:szCs w:val="22"/>
                <w:lang w:val="es-ES_tradnl"/>
              </w:rPr>
            </w:pPr>
            <w:r w:rsidRPr="005C798E">
              <w:rPr>
                <w:rFonts w:ascii="Calibri" w:hAnsi="Calibri"/>
                <w:bCs/>
                <w:i/>
                <w:color w:val="C00000"/>
                <w:szCs w:val="22"/>
                <w:lang w:val="es-ES_tradnl"/>
              </w:rPr>
              <w:tab/>
            </w:r>
          </w:p>
        </w:tc>
      </w:tr>
      <w:tr w:rsidR="00FF0149" w:rsidRPr="005C798E" w14:paraId="01463917" w14:textId="77777777" w:rsidTr="003164D5">
        <w:tc>
          <w:tcPr>
            <w:tcW w:w="10177" w:type="dxa"/>
            <w:gridSpan w:val="13"/>
            <w:tcBorders>
              <w:top w:val="nil"/>
              <w:left w:val="nil"/>
              <w:bottom w:val="single" w:sz="4" w:space="0" w:color="auto"/>
              <w:right w:val="nil"/>
            </w:tcBorders>
            <w:tcMar>
              <w:top w:w="0" w:type="dxa"/>
              <w:left w:w="108" w:type="dxa"/>
              <w:bottom w:w="0" w:type="dxa"/>
              <w:right w:w="108" w:type="dxa"/>
            </w:tcMar>
            <w:hideMark/>
          </w:tcPr>
          <w:p w14:paraId="678C026F" w14:textId="716196A8" w:rsidR="00FF0149" w:rsidRPr="005C798E" w:rsidRDefault="0092696A" w:rsidP="0051558D">
            <w:pPr>
              <w:ind w:firstLine="425"/>
              <w:rPr>
                <w:lang w:val="es-ES_tradnl"/>
              </w:rPr>
            </w:pPr>
            <w:r w:rsidRPr="005C798E">
              <w:rPr>
                <w:b/>
                <w:color w:val="244061" w:themeColor="accent1" w:themeShade="80"/>
                <w:sz w:val="24"/>
                <w:lang w:val="es-ES_tradnl"/>
              </w:rPr>
              <w:t>5</w:t>
            </w:r>
            <w:r w:rsidR="00A7656B" w:rsidRPr="005C798E">
              <w:rPr>
                <w:b/>
                <w:color w:val="244061" w:themeColor="accent1" w:themeShade="80"/>
                <w:sz w:val="24"/>
                <w:lang w:val="es-ES_tradnl"/>
              </w:rPr>
              <w:t xml:space="preserve">.1 </w:t>
            </w:r>
            <w:r w:rsidR="0051558D" w:rsidRPr="005C798E">
              <w:rPr>
                <w:b/>
                <w:color w:val="244061" w:themeColor="accent1" w:themeShade="80"/>
                <w:sz w:val="24"/>
                <w:lang w:val="es-ES_tradnl"/>
              </w:rPr>
              <w:t>Gestión y supervisión</w:t>
            </w:r>
          </w:p>
        </w:tc>
      </w:tr>
      <w:tr w:rsidR="00FF0149" w:rsidRPr="00464DEF" w14:paraId="148AEFA7" w14:textId="77777777" w:rsidTr="003164D5">
        <w:tc>
          <w:tcPr>
            <w:tcW w:w="10177"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F5E0A8" w14:textId="136F73CD" w:rsidR="00EB6BA7" w:rsidRPr="005C798E" w:rsidRDefault="00EB6BA7" w:rsidP="006A49D0">
            <w:pPr>
              <w:rPr>
                <w:rFonts w:ascii="Calibri" w:hAnsi="Calibri"/>
                <w:bCs/>
                <w:i/>
                <w:color w:val="C00000"/>
                <w:szCs w:val="22"/>
                <w:lang w:val="es-ES_tradnl"/>
              </w:rPr>
            </w:pPr>
            <w:r w:rsidRPr="005C798E">
              <w:rPr>
                <w:rFonts w:ascii="Calibri" w:hAnsi="Calibri"/>
                <w:bCs/>
                <w:i/>
                <w:color w:val="C00000"/>
                <w:szCs w:val="22"/>
                <w:lang w:val="es-ES_tradnl"/>
              </w:rPr>
              <w:t xml:space="preserve">Haga una lista de los actores involucrados con la gestión y supervisión de la evaluación, identificado sus roles y responsabilidades de forma resumida. La lista de </w:t>
            </w:r>
            <w:r w:rsidR="00E0650D" w:rsidRPr="005C798E">
              <w:rPr>
                <w:rFonts w:ascii="Calibri" w:hAnsi="Calibri"/>
                <w:bCs/>
                <w:i/>
                <w:color w:val="C00000"/>
                <w:szCs w:val="22"/>
                <w:lang w:val="es-ES_tradnl"/>
              </w:rPr>
              <w:t>actores</w:t>
            </w:r>
            <w:r w:rsidRPr="005C798E">
              <w:rPr>
                <w:rFonts w:ascii="Calibri" w:hAnsi="Calibri"/>
                <w:bCs/>
                <w:i/>
                <w:color w:val="C00000"/>
                <w:szCs w:val="22"/>
                <w:lang w:val="es-ES_tradnl"/>
              </w:rPr>
              <w:t xml:space="preserve"> involucrados debe incluir a:</w:t>
            </w:r>
          </w:p>
          <w:p w14:paraId="34023797" w14:textId="5B40FB6A" w:rsidR="00FF0149" w:rsidRPr="005C798E" w:rsidRDefault="00FF0149" w:rsidP="006A49D0">
            <w:pPr>
              <w:rPr>
                <w:rFonts w:ascii="Calibri" w:hAnsi="Calibri"/>
                <w:bCs/>
                <w:i/>
                <w:color w:val="C00000"/>
                <w:szCs w:val="22"/>
                <w:lang w:val="es-ES_tradnl"/>
              </w:rPr>
            </w:pPr>
          </w:p>
          <w:p w14:paraId="66FA0A4A" w14:textId="6C0CC1A5" w:rsidR="00EB6BA7" w:rsidRPr="005C798E" w:rsidRDefault="00EB6BA7" w:rsidP="006A49D0">
            <w:pPr>
              <w:pStyle w:val="ListParagraph"/>
              <w:numPr>
                <w:ilvl w:val="0"/>
                <w:numId w:val="51"/>
              </w:numPr>
              <w:rPr>
                <w:rFonts w:ascii="Calibri" w:hAnsi="Calibri"/>
                <w:bCs/>
                <w:i/>
                <w:color w:val="C00000"/>
                <w:szCs w:val="22"/>
                <w:lang w:val="es-ES_tradnl"/>
              </w:rPr>
            </w:pPr>
            <w:r w:rsidRPr="005C798E">
              <w:rPr>
                <w:rFonts w:ascii="Calibri" w:hAnsi="Calibri"/>
                <w:bCs/>
                <w:i/>
                <w:color w:val="C00000"/>
                <w:szCs w:val="22"/>
                <w:lang w:val="es-ES_tradnl"/>
              </w:rPr>
              <w:t>la agencia que lidera la evaluación y los miembros de su equipo;</w:t>
            </w:r>
          </w:p>
          <w:p w14:paraId="4415BBF7" w14:textId="77777777" w:rsidR="00EB6BA7" w:rsidRPr="005C798E" w:rsidRDefault="00EB6BA7" w:rsidP="006A49D0">
            <w:pPr>
              <w:pStyle w:val="ListParagraph"/>
              <w:numPr>
                <w:ilvl w:val="0"/>
                <w:numId w:val="51"/>
              </w:numPr>
              <w:rPr>
                <w:rFonts w:ascii="Calibri" w:hAnsi="Calibri"/>
                <w:bCs/>
                <w:i/>
                <w:color w:val="C00000"/>
                <w:szCs w:val="22"/>
                <w:lang w:val="es-ES_tradnl"/>
              </w:rPr>
            </w:pPr>
            <w:r w:rsidRPr="005C798E">
              <w:rPr>
                <w:rFonts w:ascii="Calibri" w:hAnsi="Calibri"/>
                <w:bCs/>
                <w:i/>
                <w:color w:val="C00000"/>
                <w:szCs w:val="22"/>
                <w:lang w:val="es-ES_tradnl"/>
              </w:rPr>
              <w:t>las entidades que participan por el gobierno en la evaluación;</w:t>
            </w:r>
          </w:p>
          <w:p w14:paraId="443DA6BE" w14:textId="77777777" w:rsidR="00EB6BA7" w:rsidRPr="005C798E" w:rsidRDefault="00EB6BA7" w:rsidP="006A49D0">
            <w:pPr>
              <w:pStyle w:val="ListParagraph"/>
              <w:numPr>
                <w:ilvl w:val="0"/>
                <w:numId w:val="51"/>
              </w:numPr>
              <w:rPr>
                <w:rFonts w:ascii="Calibri" w:hAnsi="Calibri"/>
                <w:bCs/>
                <w:i/>
                <w:color w:val="C00000"/>
                <w:szCs w:val="22"/>
                <w:lang w:val="es-ES_tradnl"/>
              </w:rPr>
            </w:pPr>
            <w:r w:rsidRPr="005C798E">
              <w:rPr>
                <w:rFonts w:ascii="Calibri" w:hAnsi="Calibri"/>
                <w:bCs/>
                <w:i/>
                <w:color w:val="C00000"/>
                <w:szCs w:val="22"/>
                <w:lang w:val="es-ES_tradnl"/>
              </w:rPr>
              <w:t>las agencias de cooperación internacional al desarrollo que participan y sus representantes;</w:t>
            </w:r>
          </w:p>
          <w:p w14:paraId="6CA2283D" w14:textId="77777777" w:rsidR="00EB6BA7" w:rsidRPr="005C798E" w:rsidRDefault="00EB6BA7" w:rsidP="006A49D0">
            <w:pPr>
              <w:rPr>
                <w:rFonts w:ascii="Calibri" w:hAnsi="Calibri"/>
                <w:bCs/>
                <w:i/>
                <w:color w:val="C00000"/>
                <w:szCs w:val="22"/>
                <w:lang w:val="es-ES_tradnl"/>
              </w:rPr>
            </w:pPr>
          </w:p>
          <w:p w14:paraId="676E4F43" w14:textId="3762CC1B" w:rsidR="00EB6BA7" w:rsidRPr="005C798E" w:rsidRDefault="00EB6BA7" w:rsidP="006A49D0">
            <w:pPr>
              <w:rPr>
                <w:rFonts w:ascii="Calibri" w:hAnsi="Calibri"/>
                <w:bCs/>
                <w:i/>
                <w:color w:val="C00000"/>
                <w:szCs w:val="22"/>
                <w:lang w:val="es-ES_tradnl"/>
              </w:rPr>
            </w:pPr>
            <w:r w:rsidRPr="005C798E">
              <w:rPr>
                <w:rFonts w:ascii="Calibri" w:hAnsi="Calibri"/>
                <w:bCs/>
                <w:i/>
                <w:color w:val="C00000"/>
                <w:szCs w:val="22"/>
                <w:lang w:val="es-ES_tradnl"/>
              </w:rPr>
              <w:t xml:space="preserve">Complete el cuadro 3 para identificar a los equipos de gestión y supervisión de la evaluación. </w:t>
            </w:r>
            <w:r w:rsidRPr="005C798E">
              <w:rPr>
                <w:rFonts w:ascii="Gill Sans MT" w:hAnsi="Gill Sans MT"/>
                <w:i/>
                <w:color w:val="00B0F0"/>
                <w:szCs w:val="22"/>
                <w:lang w:val="es-ES_tradnl"/>
              </w:rPr>
              <w:t>Si los equipos de gestión y supervisión son diferentes para el PEFA y sus marcos complementarios PEFA Género y PEFA Clima, presente cuantos cuadros sean necesarios.</w:t>
            </w:r>
          </w:p>
          <w:p w14:paraId="5F686D54" w14:textId="77777777" w:rsidR="00EB6BA7" w:rsidRPr="005C798E" w:rsidRDefault="00EB6BA7" w:rsidP="006A49D0">
            <w:pPr>
              <w:rPr>
                <w:rFonts w:ascii="Calibri" w:hAnsi="Calibri"/>
                <w:bCs/>
                <w:i/>
                <w:color w:val="C00000"/>
                <w:szCs w:val="22"/>
                <w:lang w:val="es-ES_tradnl"/>
              </w:rPr>
            </w:pPr>
          </w:p>
          <w:p w14:paraId="5F6EAB54" w14:textId="288DDF35" w:rsidR="00E0650D" w:rsidRPr="005C798E" w:rsidRDefault="00EB6BA7" w:rsidP="006A49D0">
            <w:pPr>
              <w:rPr>
                <w:rFonts w:ascii="Gill Sans MT" w:hAnsi="Gill Sans MT"/>
                <w:i/>
                <w:color w:val="00B0F0"/>
                <w:szCs w:val="22"/>
                <w:lang w:val="es-ES_tradnl"/>
              </w:rPr>
            </w:pPr>
            <w:r w:rsidRPr="005C798E">
              <w:rPr>
                <w:rFonts w:ascii="Calibri" w:hAnsi="Calibri"/>
                <w:bCs/>
                <w:i/>
                <w:color w:val="C00000"/>
                <w:szCs w:val="22"/>
                <w:lang w:val="es-ES_tradnl"/>
              </w:rPr>
              <w:t xml:space="preserve">Identifique a otros </w:t>
            </w:r>
            <w:r w:rsidR="00E0650D" w:rsidRPr="005C798E">
              <w:rPr>
                <w:rFonts w:ascii="Calibri" w:hAnsi="Calibri"/>
                <w:bCs/>
                <w:i/>
                <w:color w:val="C00000"/>
                <w:szCs w:val="22"/>
                <w:lang w:val="es-ES_tradnl"/>
              </w:rPr>
              <w:t>actores</w:t>
            </w:r>
            <w:r w:rsidRPr="005C798E">
              <w:rPr>
                <w:rFonts w:ascii="Calibri" w:hAnsi="Calibri"/>
                <w:bCs/>
                <w:i/>
                <w:color w:val="C00000"/>
                <w:szCs w:val="22"/>
                <w:lang w:val="es-ES_tradnl"/>
              </w:rPr>
              <w:t xml:space="preserve"> involucrados </w:t>
            </w:r>
            <w:r w:rsidR="00E0650D" w:rsidRPr="005C798E">
              <w:rPr>
                <w:rFonts w:ascii="Calibri" w:hAnsi="Calibri"/>
                <w:bCs/>
                <w:i/>
                <w:color w:val="C00000"/>
                <w:szCs w:val="22"/>
                <w:lang w:val="es-ES_tradnl"/>
              </w:rPr>
              <w:t xml:space="preserve">en la gestión y supervisión de la evaluación, como puede ser la Entidad Fiscalizadora Superior, el Poder Legislativo, la agencia anticorrupción, una agencia autónoma para las compras y contrataciones públicas; la cámara de comercio y la sociedad civil organizada, </w:t>
            </w:r>
            <w:r w:rsidR="00E0650D" w:rsidRPr="005C798E">
              <w:rPr>
                <w:rFonts w:ascii="Gill Sans MT" w:hAnsi="Gill Sans MT"/>
                <w:i/>
                <w:color w:val="00B0F0"/>
                <w:szCs w:val="22"/>
                <w:lang w:val="es-ES_tradnl"/>
              </w:rPr>
              <w:t xml:space="preserve">incluyendo a aquellas involucradas con la implementación de las políticas públicas de género y </w:t>
            </w:r>
            <w:r w:rsidR="00942B53">
              <w:rPr>
                <w:rFonts w:ascii="Gill Sans MT" w:hAnsi="Gill Sans MT"/>
                <w:i/>
                <w:color w:val="00B0F0"/>
                <w:szCs w:val="22"/>
                <w:lang w:val="es-ES_tradnl"/>
              </w:rPr>
              <w:t xml:space="preserve">de </w:t>
            </w:r>
            <w:r w:rsidR="00E0650D" w:rsidRPr="005C798E">
              <w:rPr>
                <w:rFonts w:ascii="Gill Sans MT" w:hAnsi="Gill Sans MT"/>
                <w:i/>
                <w:color w:val="00B0F0"/>
                <w:szCs w:val="22"/>
                <w:lang w:val="es-ES_tradnl"/>
              </w:rPr>
              <w:t xml:space="preserve">cambio climático. </w:t>
            </w:r>
          </w:p>
          <w:p w14:paraId="398B8C32" w14:textId="77777777" w:rsidR="00E0650D" w:rsidRPr="005C798E" w:rsidRDefault="00E0650D" w:rsidP="003164D5">
            <w:pPr>
              <w:jc w:val="left"/>
              <w:rPr>
                <w:rFonts w:ascii="Gill Sans MT" w:hAnsi="Gill Sans MT"/>
                <w:i/>
                <w:color w:val="00B0F0"/>
                <w:szCs w:val="22"/>
                <w:lang w:val="es-ES_tradnl"/>
              </w:rPr>
            </w:pPr>
          </w:p>
          <w:p w14:paraId="2862494B" w14:textId="77777777" w:rsidR="00FF0149" w:rsidRPr="005C798E" w:rsidRDefault="00FF0149" w:rsidP="003164D5">
            <w:pPr>
              <w:jc w:val="left"/>
              <w:rPr>
                <w:rFonts w:ascii="Calibri" w:hAnsi="Calibri"/>
                <w:bCs/>
                <w:color w:val="C00000"/>
                <w:szCs w:val="22"/>
                <w:lang w:val="es-ES_tradnl"/>
              </w:rPr>
            </w:pPr>
          </w:p>
          <w:p w14:paraId="715F9476" w14:textId="77777777" w:rsidR="00FF0149" w:rsidRPr="005C798E" w:rsidRDefault="00FF0149" w:rsidP="003164D5">
            <w:pPr>
              <w:jc w:val="left"/>
              <w:rPr>
                <w:rFonts w:ascii="Calibri" w:hAnsi="Calibri"/>
                <w:bCs/>
                <w:color w:val="C00000"/>
                <w:szCs w:val="22"/>
                <w:lang w:val="es-ES_tradnl"/>
              </w:rPr>
            </w:pPr>
          </w:p>
          <w:p w14:paraId="7ACF66EE" w14:textId="77777777" w:rsidR="00FF0149" w:rsidRPr="005C798E" w:rsidRDefault="00FF0149" w:rsidP="003164D5">
            <w:pPr>
              <w:jc w:val="left"/>
              <w:rPr>
                <w:rFonts w:ascii="Calibri" w:hAnsi="Calibri"/>
                <w:bCs/>
                <w:color w:val="C00000"/>
                <w:szCs w:val="22"/>
                <w:lang w:val="es-ES_tradnl"/>
              </w:rPr>
            </w:pPr>
          </w:p>
          <w:p w14:paraId="01ACA03E" w14:textId="77777777" w:rsidR="00FF0149" w:rsidRPr="005C798E" w:rsidRDefault="00FF0149" w:rsidP="003164D5">
            <w:pPr>
              <w:jc w:val="left"/>
              <w:rPr>
                <w:rFonts w:ascii="Calibri" w:hAnsi="Calibri"/>
                <w:bCs/>
                <w:color w:val="C00000"/>
                <w:szCs w:val="22"/>
                <w:lang w:val="es-ES_tradnl"/>
              </w:rPr>
            </w:pPr>
          </w:p>
          <w:p w14:paraId="568C0DAA" w14:textId="77777777" w:rsidR="00FF0149" w:rsidRPr="005C798E" w:rsidRDefault="00FF0149" w:rsidP="003164D5">
            <w:pPr>
              <w:jc w:val="left"/>
              <w:rPr>
                <w:rFonts w:ascii="Calibri" w:hAnsi="Calibri"/>
                <w:bCs/>
                <w:color w:val="C00000"/>
                <w:szCs w:val="22"/>
                <w:lang w:val="es-ES_tradnl"/>
              </w:rPr>
            </w:pPr>
          </w:p>
          <w:p w14:paraId="55F513DE" w14:textId="77777777" w:rsidR="00FF0149" w:rsidRPr="005C798E" w:rsidRDefault="00FF0149" w:rsidP="003164D5">
            <w:pPr>
              <w:jc w:val="left"/>
              <w:rPr>
                <w:rFonts w:ascii="Calibri" w:hAnsi="Calibri"/>
                <w:bCs/>
                <w:color w:val="C00000"/>
                <w:szCs w:val="22"/>
                <w:lang w:val="es-ES_tradnl"/>
              </w:rPr>
            </w:pPr>
          </w:p>
          <w:p w14:paraId="360805B7" w14:textId="77777777" w:rsidR="00FF0149" w:rsidRPr="005C798E" w:rsidRDefault="00FF0149" w:rsidP="003164D5">
            <w:pPr>
              <w:jc w:val="left"/>
              <w:rPr>
                <w:rFonts w:ascii="Calibri" w:hAnsi="Calibri"/>
                <w:bCs/>
                <w:color w:val="C00000"/>
                <w:szCs w:val="22"/>
                <w:lang w:val="es-ES_tradnl"/>
              </w:rPr>
            </w:pPr>
          </w:p>
          <w:p w14:paraId="6CCFFDB1" w14:textId="77777777" w:rsidR="00FF0149" w:rsidRPr="005C798E" w:rsidRDefault="00FF0149" w:rsidP="003164D5">
            <w:pPr>
              <w:jc w:val="left"/>
              <w:rPr>
                <w:rFonts w:ascii="Calibri" w:hAnsi="Calibri"/>
                <w:bCs/>
                <w:color w:val="C00000"/>
                <w:szCs w:val="22"/>
                <w:lang w:val="es-ES_tradnl"/>
              </w:rPr>
            </w:pPr>
          </w:p>
          <w:p w14:paraId="024462B2" w14:textId="77777777" w:rsidR="00FF0149" w:rsidRPr="005C798E" w:rsidRDefault="00FF0149" w:rsidP="003164D5">
            <w:pPr>
              <w:jc w:val="left"/>
              <w:rPr>
                <w:rFonts w:ascii="Calibri" w:hAnsi="Calibri"/>
                <w:bCs/>
                <w:i/>
                <w:color w:val="C00000"/>
                <w:szCs w:val="22"/>
                <w:lang w:val="es-ES_tradnl"/>
              </w:rPr>
            </w:pPr>
          </w:p>
        </w:tc>
      </w:tr>
      <w:tr w:rsidR="00FF0149" w:rsidRPr="00464DEF" w14:paraId="17F9B574" w14:textId="77777777" w:rsidTr="003164D5">
        <w:tc>
          <w:tcPr>
            <w:tcW w:w="10177" w:type="dxa"/>
            <w:gridSpan w:val="13"/>
            <w:tcBorders>
              <w:top w:val="single" w:sz="4" w:space="0" w:color="auto"/>
              <w:left w:val="nil"/>
              <w:bottom w:val="nil"/>
              <w:right w:val="nil"/>
            </w:tcBorders>
            <w:tcMar>
              <w:top w:w="0" w:type="dxa"/>
              <w:left w:w="108" w:type="dxa"/>
              <w:bottom w:w="0" w:type="dxa"/>
              <w:right w:w="108" w:type="dxa"/>
            </w:tcMar>
          </w:tcPr>
          <w:p w14:paraId="31189ADC" w14:textId="77777777" w:rsidR="00FF0149" w:rsidRPr="005C798E" w:rsidRDefault="00FF0149" w:rsidP="003164D5">
            <w:pPr>
              <w:jc w:val="left"/>
              <w:rPr>
                <w:rFonts w:ascii="Calibri" w:hAnsi="Calibri"/>
                <w:bCs/>
                <w:i/>
                <w:color w:val="C00000"/>
                <w:szCs w:val="22"/>
                <w:lang w:val="es-ES_tradnl"/>
              </w:rPr>
            </w:pPr>
          </w:p>
        </w:tc>
      </w:tr>
      <w:tr w:rsidR="00FF0149" w:rsidRPr="00464DEF" w14:paraId="256A36DD" w14:textId="77777777" w:rsidTr="003164D5">
        <w:tc>
          <w:tcPr>
            <w:tcW w:w="10177" w:type="dxa"/>
            <w:gridSpan w:val="13"/>
            <w:tcBorders>
              <w:top w:val="nil"/>
              <w:left w:val="nil"/>
              <w:bottom w:val="single" w:sz="4" w:space="0" w:color="auto"/>
              <w:right w:val="nil"/>
            </w:tcBorders>
            <w:shd w:val="clear" w:color="auto" w:fill="FFFFFF"/>
            <w:tcMar>
              <w:top w:w="0" w:type="dxa"/>
              <w:left w:w="108" w:type="dxa"/>
              <w:bottom w:w="0" w:type="dxa"/>
              <w:right w:w="108" w:type="dxa"/>
            </w:tcMar>
            <w:hideMark/>
          </w:tcPr>
          <w:p w14:paraId="61B2DA36" w14:textId="65B8A6AC" w:rsidR="00FF0149" w:rsidRPr="005C798E" w:rsidRDefault="00CA54B0" w:rsidP="00A04612">
            <w:pPr>
              <w:jc w:val="left"/>
              <w:rPr>
                <w:rFonts w:ascii="Calibri" w:hAnsi="Calibri"/>
                <w:b/>
                <w:szCs w:val="22"/>
                <w:lang w:val="es-ES_tradnl"/>
              </w:rPr>
            </w:pPr>
            <w:r w:rsidRPr="005C798E">
              <w:rPr>
                <w:rFonts w:ascii="Calibri" w:hAnsi="Calibri"/>
                <w:b/>
                <w:szCs w:val="22"/>
                <w:lang w:val="es-ES_tradnl"/>
              </w:rPr>
              <w:t xml:space="preserve">Cuadro </w:t>
            </w:r>
            <w:r w:rsidR="00FF0149" w:rsidRPr="005C798E">
              <w:rPr>
                <w:rFonts w:ascii="Calibri" w:hAnsi="Calibri"/>
                <w:b/>
                <w:szCs w:val="22"/>
                <w:lang w:val="es-ES_tradnl"/>
              </w:rPr>
              <w:t xml:space="preserve">3. </w:t>
            </w:r>
            <w:r w:rsidR="00A04612" w:rsidRPr="005C798E">
              <w:rPr>
                <w:rFonts w:ascii="Calibri" w:hAnsi="Calibri"/>
                <w:b/>
                <w:szCs w:val="22"/>
                <w:lang w:val="es-ES_tradnl"/>
              </w:rPr>
              <w:t>Equipo de g</w:t>
            </w:r>
            <w:r w:rsidR="00E0650D" w:rsidRPr="005C798E">
              <w:rPr>
                <w:rFonts w:ascii="Calibri" w:hAnsi="Calibri"/>
                <w:b/>
                <w:szCs w:val="22"/>
                <w:lang w:val="es-ES_tradnl"/>
              </w:rPr>
              <w:t xml:space="preserve">estión y </w:t>
            </w:r>
            <w:r w:rsidR="00A04612" w:rsidRPr="005C798E">
              <w:rPr>
                <w:rFonts w:ascii="Calibri" w:hAnsi="Calibri"/>
                <w:b/>
                <w:szCs w:val="22"/>
                <w:lang w:val="es-ES_tradnl"/>
              </w:rPr>
              <w:t>s</w:t>
            </w:r>
            <w:r w:rsidR="00E0650D" w:rsidRPr="005C798E">
              <w:rPr>
                <w:rFonts w:ascii="Calibri" w:hAnsi="Calibri"/>
                <w:b/>
                <w:szCs w:val="22"/>
                <w:lang w:val="es-ES_tradnl"/>
              </w:rPr>
              <w:t>upervisión</w:t>
            </w:r>
          </w:p>
        </w:tc>
      </w:tr>
      <w:tr w:rsidR="00FF0149" w:rsidRPr="005C798E" w14:paraId="08977968" w14:textId="77777777" w:rsidTr="003164D5">
        <w:trPr>
          <w:trHeight w:val="198"/>
        </w:trPr>
        <w:tc>
          <w:tcPr>
            <w:tcW w:w="4494" w:type="dxa"/>
            <w:gridSpan w:val="5"/>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76C78FAD" w14:textId="78EB9537" w:rsidR="00FF0149" w:rsidRPr="005C798E" w:rsidRDefault="00E0650D" w:rsidP="003164D5">
            <w:pPr>
              <w:jc w:val="left"/>
              <w:rPr>
                <w:rFonts w:ascii="Calibri" w:hAnsi="Calibri"/>
                <w:b/>
                <w:sz w:val="18"/>
                <w:szCs w:val="18"/>
                <w:lang w:val="es-ES_tradnl"/>
              </w:rPr>
            </w:pPr>
            <w:r w:rsidRPr="005C798E">
              <w:rPr>
                <w:rFonts w:ascii="Calibri" w:hAnsi="Calibri"/>
                <w:b/>
                <w:sz w:val="18"/>
                <w:szCs w:val="18"/>
                <w:lang w:val="es-ES_tradnl"/>
              </w:rPr>
              <w:t>Nombre de la Organización</w:t>
            </w:r>
            <w:r w:rsidR="00FF0149" w:rsidRPr="005C798E">
              <w:rPr>
                <w:rFonts w:ascii="Calibri" w:hAnsi="Calibri"/>
                <w:b/>
                <w:sz w:val="18"/>
                <w:szCs w:val="18"/>
                <w:lang w:val="es-ES_tradnl"/>
              </w:rPr>
              <w:t xml:space="preserve"> </w:t>
            </w:r>
          </w:p>
        </w:tc>
        <w:tc>
          <w:tcPr>
            <w:tcW w:w="5683" w:type="dxa"/>
            <w:gridSpan w:val="8"/>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60DFE66B" w14:textId="5C027B75" w:rsidR="00FF0149" w:rsidRPr="005C798E" w:rsidRDefault="00E0650D" w:rsidP="003164D5">
            <w:pPr>
              <w:jc w:val="left"/>
              <w:rPr>
                <w:rFonts w:ascii="Calibri" w:hAnsi="Calibri"/>
                <w:b/>
                <w:sz w:val="18"/>
                <w:szCs w:val="18"/>
                <w:lang w:val="es-ES_tradnl"/>
              </w:rPr>
            </w:pPr>
            <w:r w:rsidRPr="005C798E">
              <w:rPr>
                <w:rFonts w:ascii="Calibri" w:hAnsi="Calibri"/>
                <w:b/>
                <w:sz w:val="18"/>
                <w:szCs w:val="18"/>
                <w:lang w:val="es-ES_tradnl"/>
              </w:rPr>
              <w:t>Nombres, apellidos y cargos</w:t>
            </w:r>
          </w:p>
        </w:tc>
      </w:tr>
      <w:tr w:rsidR="00FF0149" w:rsidRPr="00464DEF" w14:paraId="3DC6F6AD" w14:textId="77777777" w:rsidTr="003164D5">
        <w:trPr>
          <w:trHeight w:val="197"/>
        </w:trPr>
        <w:tc>
          <w:tcPr>
            <w:tcW w:w="449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938CA" w14:textId="53C45BDC" w:rsidR="00FF0149" w:rsidRPr="005C798E" w:rsidRDefault="00E0650D" w:rsidP="003164D5">
            <w:pPr>
              <w:tabs>
                <w:tab w:val="left" w:pos="1347"/>
              </w:tabs>
              <w:jc w:val="left"/>
              <w:rPr>
                <w:rFonts w:ascii="Calibri" w:hAnsi="Calibri"/>
                <w:color w:val="C00000"/>
                <w:sz w:val="18"/>
                <w:szCs w:val="18"/>
                <w:lang w:val="es-ES_tradnl"/>
              </w:rPr>
            </w:pPr>
            <w:r w:rsidRPr="005C798E">
              <w:rPr>
                <w:rFonts w:ascii="Calibri" w:hAnsi="Calibri"/>
                <w:color w:val="C00000"/>
                <w:sz w:val="18"/>
                <w:szCs w:val="18"/>
                <w:lang w:val="es-ES_tradnl"/>
              </w:rPr>
              <w:t>Representante del gobierno 1</w:t>
            </w:r>
            <w:r w:rsidR="00FF0149" w:rsidRPr="005C798E">
              <w:rPr>
                <w:rFonts w:ascii="Calibri" w:hAnsi="Calibri"/>
                <w:color w:val="C00000"/>
                <w:sz w:val="18"/>
                <w:szCs w:val="18"/>
                <w:lang w:val="es-ES_tradnl"/>
              </w:rPr>
              <w:tab/>
            </w:r>
          </w:p>
        </w:tc>
        <w:tc>
          <w:tcPr>
            <w:tcW w:w="5683"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A46518" w14:textId="62C8610D" w:rsidR="00FF0149" w:rsidRPr="005C798E" w:rsidRDefault="00E0650D"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Nombre, apellido y cargo del representante</w:t>
            </w:r>
          </w:p>
        </w:tc>
      </w:tr>
      <w:tr w:rsidR="00E0650D" w:rsidRPr="00464DEF" w14:paraId="22923EDB" w14:textId="77777777" w:rsidTr="003164D5">
        <w:trPr>
          <w:trHeight w:val="197"/>
        </w:trPr>
        <w:tc>
          <w:tcPr>
            <w:tcW w:w="449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8FC6B9" w14:textId="41B5F049" w:rsidR="00E0650D" w:rsidRPr="005C798E" w:rsidRDefault="00E0650D" w:rsidP="00E0650D">
            <w:pPr>
              <w:rPr>
                <w:rFonts w:ascii="Gill Sans MT" w:hAnsi="Gill Sans MT"/>
                <w:bCs/>
                <w:color w:val="00B0F0"/>
                <w:sz w:val="18"/>
                <w:szCs w:val="18"/>
                <w:lang w:val="es-ES_tradnl"/>
              </w:rPr>
            </w:pPr>
            <w:r w:rsidRPr="005C798E">
              <w:rPr>
                <w:rFonts w:ascii="Gill Sans MT" w:hAnsi="Gill Sans MT"/>
                <w:bCs/>
                <w:color w:val="00B0F0"/>
                <w:sz w:val="18"/>
                <w:szCs w:val="18"/>
                <w:lang w:val="es-ES_tradnl"/>
              </w:rPr>
              <w:t>Representante del gobierno 2 (ministerios o entidades involucradas en la implementación de la política pública de género)</w:t>
            </w:r>
          </w:p>
        </w:tc>
        <w:tc>
          <w:tcPr>
            <w:tcW w:w="5683"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76C4A" w14:textId="75EA4196" w:rsidR="00E0650D" w:rsidRPr="005C798E" w:rsidRDefault="00E0650D" w:rsidP="00E0650D">
            <w:pPr>
              <w:jc w:val="left"/>
              <w:rPr>
                <w:rFonts w:ascii="Calibri" w:hAnsi="Calibri"/>
                <w:color w:val="C00000"/>
                <w:sz w:val="18"/>
                <w:szCs w:val="18"/>
                <w:lang w:val="es-ES_tradnl"/>
              </w:rPr>
            </w:pPr>
            <w:r w:rsidRPr="005C798E">
              <w:rPr>
                <w:rFonts w:ascii="Calibri" w:hAnsi="Calibri"/>
                <w:color w:val="C00000"/>
                <w:sz w:val="18"/>
                <w:szCs w:val="18"/>
                <w:lang w:val="es-ES_tradnl"/>
              </w:rPr>
              <w:t>Nombre, apellido y cargo del representante</w:t>
            </w:r>
          </w:p>
        </w:tc>
      </w:tr>
      <w:tr w:rsidR="00E0650D" w:rsidRPr="00464DEF" w14:paraId="6BDDC826" w14:textId="77777777" w:rsidTr="00E0650D">
        <w:trPr>
          <w:trHeight w:val="197"/>
        </w:trPr>
        <w:tc>
          <w:tcPr>
            <w:tcW w:w="449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22417" w14:textId="3B9F2BF5" w:rsidR="00E0650D" w:rsidRPr="005C798E" w:rsidRDefault="00E0650D" w:rsidP="00E0650D">
            <w:pPr>
              <w:rPr>
                <w:rFonts w:ascii="Gill Sans MT" w:hAnsi="Gill Sans MT"/>
                <w:bCs/>
                <w:color w:val="00B0F0"/>
                <w:sz w:val="18"/>
                <w:szCs w:val="18"/>
                <w:lang w:val="es-ES_tradnl"/>
              </w:rPr>
            </w:pPr>
            <w:r w:rsidRPr="005C798E">
              <w:rPr>
                <w:rFonts w:ascii="Gill Sans MT" w:hAnsi="Gill Sans MT"/>
                <w:bCs/>
                <w:color w:val="00B0F0"/>
                <w:sz w:val="18"/>
                <w:szCs w:val="18"/>
                <w:lang w:val="es-ES_tradnl"/>
              </w:rPr>
              <w:t>Representante del gobierno 3 (ministerios o entidades involucradas en la implementación de la política pública de cambio climático)</w:t>
            </w:r>
          </w:p>
        </w:tc>
        <w:tc>
          <w:tcPr>
            <w:tcW w:w="5683"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5F521C" w14:textId="36E313F3" w:rsidR="00E0650D" w:rsidRPr="005C798E" w:rsidRDefault="00E0650D" w:rsidP="00E0650D">
            <w:pPr>
              <w:jc w:val="left"/>
              <w:rPr>
                <w:rFonts w:ascii="Calibri" w:hAnsi="Calibri"/>
                <w:color w:val="C00000"/>
                <w:sz w:val="18"/>
                <w:szCs w:val="18"/>
                <w:lang w:val="es-ES_tradnl"/>
              </w:rPr>
            </w:pPr>
            <w:r w:rsidRPr="005C798E">
              <w:rPr>
                <w:rFonts w:ascii="Calibri" w:hAnsi="Calibri"/>
                <w:color w:val="C00000"/>
                <w:sz w:val="18"/>
                <w:szCs w:val="18"/>
                <w:lang w:val="es-ES_tradnl"/>
              </w:rPr>
              <w:t>Nombre, apellido y cargo del representante</w:t>
            </w:r>
          </w:p>
        </w:tc>
      </w:tr>
      <w:tr w:rsidR="00E0650D" w:rsidRPr="00464DEF" w14:paraId="670AAC04" w14:textId="77777777" w:rsidTr="00E0650D">
        <w:trPr>
          <w:trHeight w:val="197"/>
        </w:trPr>
        <w:tc>
          <w:tcPr>
            <w:tcW w:w="449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543AB0" w14:textId="72609789" w:rsidR="00E0650D" w:rsidRPr="005C798E" w:rsidRDefault="00E0650D" w:rsidP="00E0650D">
            <w:pPr>
              <w:jc w:val="left"/>
              <w:rPr>
                <w:rFonts w:ascii="Calibri" w:hAnsi="Calibri"/>
                <w:color w:val="C00000"/>
                <w:sz w:val="18"/>
                <w:szCs w:val="18"/>
                <w:lang w:val="es-ES_tradnl"/>
              </w:rPr>
            </w:pPr>
            <w:r w:rsidRPr="005C798E">
              <w:rPr>
                <w:rFonts w:ascii="Calibri" w:hAnsi="Calibri"/>
                <w:color w:val="C00000"/>
                <w:sz w:val="18"/>
                <w:szCs w:val="18"/>
                <w:lang w:val="es-ES_tradnl"/>
              </w:rPr>
              <w:t>Agencia de cooperación internacional al desarrollo 1</w:t>
            </w:r>
          </w:p>
        </w:tc>
        <w:tc>
          <w:tcPr>
            <w:tcW w:w="5683"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5C4688" w14:textId="40811FE1" w:rsidR="00E0650D" w:rsidRPr="005C798E" w:rsidRDefault="00E0650D" w:rsidP="00E0650D">
            <w:pPr>
              <w:jc w:val="left"/>
              <w:rPr>
                <w:rFonts w:ascii="Calibri" w:hAnsi="Calibri"/>
                <w:color w:val="C00000"/>
                <w:sz w:val="18"/>
                <w:szCs w:val="18"/>
                <w:lang w:val="es-ES_tradnl"/>
              </w:rPr>
            </w:pPr>
            <w:r w:rsidRPr="005C798E">
              <w:rPr>
                <w:rFonts w:ascii="Calibri" w:hAnsi="Calibri"/>
                <w:color w:val="C00000"/>
                <w:sz w:val="18"/>
                <w:szCs w:val="18"/>
                <w:lang w:val="es-ES_tradnl"/>
              </w:rPr>
              <w:t>Nombre, apellido y cargo del representante</w:t>
            </w:r>
          </w:p>
        </w:tc>
      </w:tr>
      <w:tr w:rsidR="00E0650D" w:rsidRPr="00464DEF" w14:paraId="1A905956" w14:textId="77777777" w:rsidTr="00E0650D">
        <w:trPr>
          <w:trHeight w:val="197"/>
        </w:trPr>
        <w:tc>
          <w:tcPr>
            <w:tcW w:w="449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7602C7" w14:textId="743ABDE3" w:rsidR="00E0650D" w:rsidRPr="005C798E" w:rsidRDefault="00E0650D" w:rsidP="00E0650D">
            <w:pPr>
              <w:jc w:val="left"/>
              <w:rPr>
                <w:rFonts w:ascii="Calibri" w:hAnsi="Calibri"/>
                <w:color w:val="C00000"/>
                <w:sz w:val="18"/>
                <w:szCs w:val="18"/>
                <w:lang w:val="es-ES_tradnl"/>
              </w:rPr>
            </w:pPr>
            <w:r w:rsidRPr="005C798E">
              <w:rPr>
                <w:rFonts w:ascii="Calibri" w:hAnsi="Calibri"/>
                <w:color w:val="C00000"/>
                <w:sz w:val="18"/>
                <w:szCs w:val="18"/>
                <w:lang w:val="es-ES_tradnl"/>
              </w:rPr>
              <w:t>Agencia de cooperación internacional al desarrollo 2</w:t>
            </w:r>
          </w:p>
        </w:tc>
        <w:tc>
          <w:tcPr>
            <w:tcW w:w="5683"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55404C" w14:textId="34B0C2F8" w:rsidR="00E0650D" w:rsidRPr="005C798E" w:rsidRDefault="00E0650D" w:rsidP="00E0650D">
            <w:pPr>
              <w:jc w:val="left"/>
              <w:rPr>
                <w:rFonts w:ascii="Calibri" w:hAnsi="Calibri"/>
                <w:color w:val="C00000"/>
                <w:sz w:val="18"/>
                <w:szCs w:val="18"/>
                <w:lang w:val="es-ES_tradnl"/>
              </w:rPr>
            </w:pPr>
            <w:r w:rsidRPr="005C798E">
              <w:rPr>
                <w:rFonts w:ascii="Calibri" w:hAnsi="Calibri"/>
                <w:color w:val="C00000"/>
                <w:sz w:val="18"/>
                <w:szCs w:val="18"/>
                <w:lang w:val="es-ES_tradnl"/>
              </w:rPr>
              <w:t>Nombre, apellido y cargo del representante</w:t>
            </w:r>
          </w:p>
        </w:tc>
      </w:tr>
      <w:tr w:rsidR="00E0650D" w:rsidRPr="00464DEF" w14:paraId="511B851D" w14:textId="77777777" w:rsidTr="00E0650D">
        <w:trPr>
          <w:trHeight w:val="197"/>
        </w:trPr>
        <w:tc>
          <w:tcPr>
            <w:tcW w:w="449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BFF4C9" w14:textId="412DCF5C" w:rsidR="00E0650D" w:rsidRPr="005C798E" w:rsidRDefault="00E0650D" w:rsidP="00E0650D">
            <w:pPr>
              <w:jc w:val="left"/>
              <w:rPr>
                <w:rFonts w:ascii="Calibri" w:hAnsi="Calibri"/>
                <w:color w:val="C00000"/>
                <w:sz w:val="18"/>
                <w:szCs w:val="18"/>
                <w:lang w:val="es-ES_tradnl"/>
              </w:rPr>
            </w:pPr>
            <w:r w:rsidRPr="005C798E">
              <w:rPr>
                <w:rFonts w:ascii="Calibri" w:hAnsi="Calibri"/>
                <w:color w:val="C00000"/>
                <w:sz w:val="18"/>
                <w:szCs w:val="18"/>
                <w:lang w:val="es-ES_tradnl"/>
              </w:rPr>
              <w:t>Otro</w:t>
            </w:r>
          </w:p>
        </w:tc>
        <w:tc>
          <w:tcPr>
            <w:tcW w:w="5683"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1E93DF" w14:textId="7C3481D3" w:rsidR="00E0650D" w:rsidRPr="005C798E" w:rsidRDefault="00E0650D" w:rsidP="00E0650D">
            <w:pPr>
              <w:jc w:val="left"/>
              <w:rPr>
                <w:rFonts w:ascii="Calibri" w:hAnsi="Calibri"/>
                <w:color w:val="C00000"/>
                <w:sz w:val="18"/>
                <w:szCs w:val="18"/>
                <w:lang w:val="es-ES_tradnl"/>
              </w:rPr>
            </w:pPr>
            <w:r w:rsidRPr="005C798E">
              <w:rPr>
                <w:rFonts w:ascii="Calibri" w:hAnsi="Calibri"/>
                <w:color w:val="C00000"/>
                <w:sz w:val="18"/>
                <w:szCs w:val="18"/>
                <w:lang w:val="es-ES_tradnl"/>
              </w:rPr>
              <w:t>Nombre, apellido y cargo del representante</w:t>
            </w:r>
          </w:p>
        </w:tc>
      </w:tr>
      <w:tr w:rsidR="00E0650D" w:rsidRPr="00464DEF" w14:paraId="3D89EE07" w14:textId="77777777" w:rsidTr="003164D5">
        <w:trPr>
          <w:trHeight w:val="197"/>
        </w:trPr>
        <w:tc>
          <w:tcPr>
            <w:tcW w:w="449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CE7EBB" w14:textId="5F4901AC" w:rsidR="00E0650D" w:rsidRPr="005C798E" w:rsidRDefault="00E0650D" w:rsidP="00E0650D">
            <w:pPr>
              <w:jc w:val="left"/>
              <w:rPr>
                <w:rFonts w:ascii="Calibri" w:hAnsi="Calibri"/>
                <w:color w:val="C00000"/>
                <w:sz w:val="18"/>
                <w:szCs w:val="18"/>
                <w:lang w:val="es-ES_tradnl"/>
              </w:rPr>
            </w:pPr>
            <w:r w:rsidRPr="005C798E">
              <w:rPr>
                <w:rFonts w:ascii="Calibri" w:hAnsi="Calibri"/>
                <w:color w:val="C00000"/>
                <w:sz w:val="18"/>
                <w:szCs w:val="18"/>
                <w:lang w:val="es-ES_tradnl"/>
              </w:rPr>
              <w:t>Otro</w:t>
            </w:r>
          </w:p>
        </w:tc>
        <w:tc>
          <w:tcPr>
            <w:tcW w:w="5683"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09391" w14:textId="056584C6" w:rsidR="00E0650D" w:rsidRPr="005C798E" w:rsidRDefault="00E0650D" w:rsidP="00E0650D">
            <w:pPr>
              <w:jc w:val="left"/>
              <w:rPr>
                <w:rFonts w:ascii="Calibri" w:hAnsi="Calibri"/>
                <w:color w:val="C00000"/>
                <w:sz w:val="18"/>
                <w:szCs w:val="18"/>
                <w:lang w:val="es-ES_tradnl"/>
              </w:rPr>
            </w:pPr>
            <w:r w:rsidRPr="005C798E">
              <w:rPr>
                <w:rFonts w:ascii="Calibri" w:hAnsi="Calibri"/>
                <w:color w:val="C00000"/>
                <w:sz w:val="18"/>
                <w:szCs w:val="18"/>
                <w:lang w:val="es-ES_tradnl"/>
              </w:rPr>
              <w:t>Nombre, apellido y cargo del representante</w:t>
            </w:r>
          </w:p>
        </w:tc>
      </w:tr>
      <w:tr w:rsidR="00FF0149" w:rsidRPr="00464DEF" w14:paraId="37D50732" w14:textId="77777777" w:rsidTr="003164D5">
        <w:trPr>
          <w:trHeight w:val="197"/>
        </w:trPr>
        <w:tc>
          <w:tcPr>
            <w:tcW w:w="10177" w:type="dxa"/>
            <w:gridSpan w:val="13"/>
            <w:tcBorders>
              <w:top w:val="single" w:sz="4" w:space="0" w:color="auto"/>
              <w:left w:val="nil"/>
              <w:bottom w:val="nil"/>
              <w:right w:val="nil"/>
            </w:tcBorders>
            <w:tcMar>
              <w:top w:w="0" w:type="dxa"/>
              <w:left w:w="108" w:type="dxa"/>
              <w:bottom w:w="0" w:type="dxa"/>
              <w:right w:w="108" w:type="dxa"/>
            </w:tcMar>
          </w:tcPr>
          <w:p w14:paraId="17C25B3A" w14:textId="77777777" w:rsidR="00FF0149" w:rsidRDefault="00FF0149" w:rsidP="003164D5">
            <w:pPr>
              <w:jc w:val="left"/>
              <w:rPr>
                <w:rFonts w:ascii="Calibri" w:hAnsi="Calibri"/>
                <w:bCs/>
                <w:i/>
                <w:color w:val="C00000"/>
                <w:szCs w:val="22"/>
                <w:lang w:val="es-ES_tradnl"/>
              </w:rPr>
            </w:pPr>
          </w:p>
          <w:p w14:paraId="6F7D5FE7" w14:textId="77777777" w:rsidR="00464DEF" w:rsidRPr="005C798E" w:rsidRDefault="00464DEF" w:rsidP="003164D5">
            <w:pPr>
              <w:jc w:val="left"/>
              <w:rPr>
                <w:rFonts w:ascii="Calibri" w:hAnsi="Calibri"/>
                <w:bCs/>
                <w:i/>
                <w:color w:val="C00000"/>
                <w:szCs w:val="22"/>
                <w:lang w:val="es-ES_tradnl"/>
              </w:rPr>
            </w:pPr>
          </w:p>
        </w:tc>
      </w:tr>
      <w:tr w:rsidR="00FF0149" w:rsidRPr="00464DEF" w14:paraId="28E61CF1" w14:textId="77777777" w:rsidTr="003164D5">
        <w:trPr>
          <w:trHeight w:val="197"/>
        </w:trPr>
        <w:tc>
          <w:tcPr>
            <w:tcW w:w="10177" w:type="dxa"/>
            <w:gridSpan w:val="13"/>
            <w:tcBorders>
              <w:top w:val="nil"/>
              <w:left w:val="nil"/>
              <w:bottom w:val="single" w:sz="4" w:space="0" w:color="auto"/>
              <w:right w:val="nil"/>
            </w:tcBorders>
            <w:tcMar>
              <w:top w:w="0" w:type="dxa"/>
              <w:left w:w="108" w:type="dxa"/>
              <w:bottom w:w="0" w:type="dxa"/>
              <w:right w:w="108" w:type="dxa"/>
            </w:tcMar>
            <w:hideMark/>
          </w:tcPr>
          <w:p w14:paraId="4B9832EA" w14:textId="7EAA710D" w:rsidR="00FF0149" w:rsidRPr="005C798E" w:rsidRDefault="00FF0149" w:rsidP="009F78B2">
            <w:pPr>
              <w:ind w:firstLine="425"/>
              <w:rPr>
                <w:color w:val="215868"/>
                <w:sz w:val="18"/>
                <w:szCs w:val="18"/>
                <w:lang w:val="es-ES_tradnl"/>
              </w:rPr>
            </w:pPr>
            <w:r w:rsidRPr="005C798E">
              <w:rPr>
                <w:lang w:val="es-ES_tradnl"/>
              </w:rPr>
              <w:lastRenderedPageBreak/>
              <w:br w:type="page"/>
            </w:r>
            <w:r w:rsidR="0092696A" w:rsidRPr="005C798E">
              <w:rPr>
                <w:b/>
                <w:color w:val="244061" w:themeColor="accent1" w:themeShade="80"/>
                <w:sz w:val="24"/>
                <w:lang w:val="es-ES_tradnl"/>
              </w:rPr>
              <w:t>5</w:t>
            </w:r>
            <w:r w:rsidR="00A7656B" w:rsidRPr="005C798E">
              <w:rPr>
                <w:b/>
                <w:color w:val="244061" w:themeColor="accent1" w:themeShade="80"/>
                <w:sz w:val="24"/>
                <w:lang w:val="es-ES_tradnl"/>
              </w:rPr>
              <w:t xml:space="preserve">.2 </w:t>
            </w:r>
            <w:r w:rsidR="009F78B2" w:rsidRPr="005C798E">
              <w:rPr>
                <w:b/>
                <w:color w:val="244061" w:themeColor="accent1" w:themeShade="80"/>
                <w:sz w:val="24"/>
                <w:lang w:val="es-ES_tradnl"/>
              </w:rPr>
              <w:t>Equipo de Evaluaci</w:t>
            </w:r>
            <w:r w:rsidR="00A04612" w:rsidRPr="005C798E">
              <w:rPr>
                <w:b/>
                <w:color w:val="244061" w:themeColor="accent1" w:themeShade="80"/>
                <w:sz w:val="24"/>
                <w:lang w:val="es-ES_tradnl"/>
              </w:rPr>
              <w:t>ón: c</w:t>
            </w:r>
            <w:r w:rsidR="004A109A" w:rsidRPr="005C798E">
              <w:rPr>
                <w:b/>
                <w:color w:val="244061" w:themeColor="accent1" w:themeShade="80"/>
                <w:sz w:val="24"/>
                <w:lang w:val="es-ES_tradnl"/>
              </w:rPr>
              <w:t>omposición y experiencia</w:t>
            </w:r>
            <w:r w:rsidRPr="005C798E">
              <w:rPr>
                <w:lang w:val="es-ES_tradnl"/>
              </w:rPr>
              <w:t xml:space="preserve"> </w:t>
            </w:r>
          </w:p>
        </w:tc>
      </w:tr>
      <w:tr w:rsidR="00FF0149" w:rsidRPr="00464DEF" w14:paraId="41FCF26A" w14:textId="77777777" w:rsidTr="003164D5">
        <w:trPr>
          <w:trHeight w:val="197"/>
        </w:trPr>
        <w:tc>
          <w:tcPr>
            <w:tcW w:w="10177"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4D674E" w14:textId="1DB493B1" w:rsidR="004A109A" w:rsidRPr="005C798E" w:rsidRDefault="004A109A" w:rsidP="006A49D0">
            <w:pPr>
              <w:rPr>
                <w:rFonts w:ascii="Calibri" w:hAnsi="Calibri"/>
                <w:bCs/>
                <w:i/>
                <w:color w:val="C00000"/>
                <w:szCs w:val="22"/>
                <w:lang w:val="es-ES_tradnl"/>
              </w:rPr>
            </w:pPr>
            <w:r w:rsidRPr="005C798E">
              <w:rPr>
                <w:rFonts w:ascii="Calibri" w:hAnsi="Calibri"/>
                <w:bCs/>
                <w:i/>
                <w:color w:val="C00000"/>
                <w:szCs w:val="22"/>
                <w:lang w:val="es-ES_tradnl"/>
              </w:rPr>
              <w:t>Identi</w:t>
            </w:r>
            <w:r w:rsidR="002A63E5" w:rsidRPr="005C798E">
              <w:rPr>
                <w:rFonts w:ascii="Calibri" w:hAnsi="Calibri"/>
                <w:bCs/>
                <w:i/>
                <w:color w:val="C00000"/>
                <w:szCs w:val="22"/>
                <w:lang w:val="es-ES_tradnl"/>
              </w:rPr>
              <w:t>fi</w:t>
            </w:r>
            <w:r w:rsidRPr="005C798E">
              <w:rPr>
                <w:rFonts w:ascii="Calibri" w:hAnsi="Calibri"/>
                <w:bCs/>
                <w:i/>
                <w:color w:val="C00000"/>
                <w:szCs w:val="22"/>
                <w:lang w:val="es-ES_tradnl"/>
              </w:rPr>
              <w:t xml:space="preserve">que a </w:t>
            </w:r>
            <w:r w:rsidR="002A63E5" w:rsidRPr="005C798E">
              <w:rPr>
                <w:rFonts w:ascii="Calibri" w:hAnsi="Calibri"/>
                <w:bCs/>
                <w:i/>
                <w:color w:val="C00000"/>
                <w:szCs w:val="22"/>
                <w:lang w:val="es-ES_tradnl"/>
              </w:rPr>
              <w:t>los evaluadores propuestos</w:t>
            </w:r>
            <w:r w:rsidRPr="005C798E">
              <w:rPr>
                <w:rFonts w:ascii="Calibri" w:hAnsi="Calibri"/>
                <w:bCs/>
                <w:i/>
                <w:color w:val="C00000"/>
                <w:szCs w:val="22"/>
                <w:lang w:val="es-ES_tradnl"/>
              </w:rPr>
              <w:t xml:space="preserve"> para ser parte del Equipo de Evaluación, es decir quienes </w:t>
            </w:r>
            <w:r w:rsidR="006A49D0" w:rsidRPr="005C798E">
              <w:rPr>
                <w:rFonts w:ascii="Calibri" w:hAnsi="Calibri"/>
                <w:bCs/>
                <w:i/>
                <w:color w:val="C00000"/>
                <w:szCs w:val="22"/>
                <w:lang w:val="es-ES_tradnl"/>
              </w:rPr>
              <w:t>llevarán adelante</w:t>
            </w:r>
            <w:r w:rsidRPr="005C798E">
              <w:rPr>
                <w:rFonts w:ascii="Calibri" w:hAnsi="Calibri"/>
                <w:bCs/>
                <w:i/>
                <w:color w:val="C00000"/>
                <w:szCs w:val="22"/>
                <w:lang w:val="es-ES_tradnl"/>
              </w:rPr>
              <w:t xml:space="preserve"> el ejerc</w:t>
            </w:r>
            <w:r w:rsidR="006A49D0" w:rsidRPr="005C798E">
              <w:rPr>
                <w:rFonts w:ascii="Calibri" w:hAnsi="Calibri"/>
                <w:bCs/>
                <w:i/>
                <w:color w:val="C00000"/>
                <w:szCs w:val="22"/>
                <w:lang w:val="es-ES_tradnl"/>
              </w:rPr>
              <w:t xml:space="preserve">icio PEFA y sus marcos complementarios </w:t>
            </w:r>
            <w:r w:rsidR="006A49D0" w:rsidRPr="005C798E">
              <w:rPr>
                <w:rFonts w:ascii="Gill Sans MT" w:hAnsi="Gill Sans MT"/>
                <w:i/>
                <w:color w:val="00B0F0"/>
                <w:szCs w:val="22"/>
                <w:lang w:val="es-ES_tradnl"/>
              </w:rPr>
              <w:t>PEFA Género y PEFA Clima</w:t>
            </w:r>
            <w:r w:rsidR="006A49D0" w:rsidRPr="005C798E">
              <w:rPr>
                <w:rFonts w:ascii="Calibri" w:hAnsi="Calibri"/>
                <w:bCs/>
                <w:i/>
                <w:color w:val="C00000"/>
                <w:szCs w:val="22"/>
                <w:lang w:val="es-ES_tradnl"/>
              </w:rPr>
              <w:t>, así como las diferentes experiencias y habilidades requeridas, incluyendo aspectos técnicos, idiomas y conocimiento esp</w:t>
            </w:r>
            <w:r w:rsidR="000227EB" w:rsidRPr="005C798E">
              <w:rPr>
                <w:rFonts w:ascii="Calibri" w:hAnsi="Calibri"/>
                <w:bCs/>
                <w:i/>
                <w:color w:val="C00000"/>
                <w:szCs w:val="22"/>
                <w:lang w:val="es-ES_tradnl"/>
              </w:rPr>
              <w:t>e</w:t>
            </w:r>
            <w:r w:rsidR="006A49D0" w:rsidRPr="005C798E">
              <w:rPr>
                <w:rFonts w:ascii="Calibri" w:hAnsi="Calibri"/>
                <w:bCs/>
                <w:i/>
                <w:color w:val="C00000"/>
                <w:szCs w:val="22"/>
                <w:lang w:val="es-ES_tradnl"/>
              </w:rPr>
              <w:t>cífico del país o la región. Explique también como se gestionará la relación entre el Equipo de Evaluación</w:t>
            </w:r>
            <w:r w:rsidR="004B1F97" w:rsidRPr="005C798E">
              <w:rPr>
                <w:rFonts w:ascii="Calibri" w:hAnsi="Calibri"/>
                <w:bCs/>
                <w:i/>
                <w:color w:val="C00000"/>
                <w:szCs w:val="22"/>
                <w:lang w:val="es-ES_tradnl"/>
              </w:rPr>
              <w:t xml:space="preserve"> y los equipos de gestión y </w:t>
            </w:r>
            <w:r w:rsidR="002A63E5" w:rsidRPr="005C798E">
              <w:rPr>
                <w:rFonts w:ascii="Calibri" w:hAnsi="Calibri"/>
                <w:bCs/>
                <w:i/>
                <w:color w:val="C00000"/>
                <w:szCs w:val="22"/>
                <w:lang w:val="es-ES_tradnl"/>
              </w:rPr>
              <w:t>supervisión</w:t>
            </w:r>
            <w:r w:rsidR="006A49D0" w:rsidRPr="005C798E">
              <w:rPr>
                <w:rFonts w:ascii="Calibri" w:hAnsi="Calibri"/>
                <w:bCs/>
                <w:i/>
                <w:color w:val="C00000"/>
                <w:szCs w:val="22"/>
                <w:lang w:val="es-ES_tradnl"/>
              </w:rPr>
              <w:t xml:space="preserve"> del ejercicio (Comité de Supervisión, punto focal de la evaluación, etc.) </w:t>
            </w:r>
          </w:p>
          <w:p w14:paraId="23ED44BE" w14:textId="77777777" w:rsidR="00FF0149" w:rsidRPr="005C798E" w:rsidRDefault="00FF0149" w:rsidP="003164D5">
            <w:pPr>
              <w:jc w:val="center"/>
              <w:rPr>
                <w:rFonts w:ascii="Calibri" w:hAnsi="Calibri"/>
                <w:bCs/>
                <w:i/>
                <w:color w:val="C00000"/>
                <w:szCs w:val="22"/>
                <w:lang w:val="es-ES_tradnl"/>
              </w:rPr>
            </w:pPr>
          </w:p>
          <w:p w14:paraId="6072FE2B" w14:textId="55D6A4BA" w:rsidR="00FF0149" w:rsidRPr="005C798E" w:rsidRDefault="00FF0149" w:rsidP="003164D5">
            <w:pPr>
              <w:jc w:val="left"/>
              <w:rPr>
                <w:rFonts w:ascii="Calibri" w:hAnsi="Calibri"/>
                <w:bCs/>
                <w:i/>
                <w:color w:val="C00000"/>
                <w:szCs w:val="22"/>
                <w:lang w:val="es-ES_tradnl"/>
              </w:rPr>
            </w:pPr>
            <w:r w:rsidRPr="005C798E">
              <w:rPr>
                <w:rFonts w:ascii="Calibri" w:hAnsi="Calibri"/>
                <w:bCs/>
                <w:i/>
                <w:color w:val="C00000"/>
                <w:szCs w:val="22"/>
                <w:lang w:val="es-ES_tradnl"/>
              </w:rPr>
              <w:t xml:space="preserve">Complete </w:t>
            </w:r>
            <w:r w:rsidR="004B1F97" w:rsidRPr="005C798E">
              <w:rPr>
                <w:rFonts w:ascii="Calibri" w:hAnsi="Calibri"/>
                <w:bCs/>
                <w:i/>
                <w:color w:val="C00000"/>
                <w:szCs w:val="22"/>
                <w:lang w:val="es-ES_tradnl"/>
              </w:rPr>
              <w:t>el cuadro 4, que resume los aportes d</w:t>
            </w:r>
            <w:r w:rsidR="00A04612" w:rsidRPr="005C798E">
              <w:rPr>
                <w:rFonts w:ascii="Calibri" w:hAnsi="Calibri"/>
                <w:bCs/>
                <w:i/>
                <w:color w:val="C00000"/>
                <w:szCs w:val="22"/>
                <w:lang w:val="es-ES_tradnl"/>
              </w:rPr>
              <w:t>e cada uno de los miembros del E</w:t>
            </w:r>
            <w:r w:rsidR="004B1F97" w:rsidRPr="005C798E">
              <w:rPr>
                <w:rFonts w:ascii="Calibri" w:hAnsi="Calibri"/>
                <w:bCs/>
                <w:i/>
                <w:color w:val="C00000"/>
                <w:szCs w:val="22"/>
                <w:lang w:val="es-ES_tradnl"/>
              </w:rPr>
              <w:t>quipo de Evaluación</w:t>
            </w:r>
            <w:r w:rsidRPr="005C798E">
              <w:rPr>
                <w:rFonts w:ascii="Calibri" w:hAnsi="Calibri"/>
                <w:bCs/>
                <w:i/>
                <w:color w:val="C00000"/>
                <w:szCs w:val="22"/>
                <w:lang w:val="es-ES_tradnl"/>
              </w:rPr>
              <w:t>.</w:t>
            </w:r>
          </w:p>
          <w:p w14:paraId="368DACF6" w14:textId="77777777" w:rsidR="00FF0149" w:rsidRPr="005C798E" w:rsidRDefault="00FF0149" w:rsidP="003164D5">
            <w:pPr>
              <w:jc w:val="left"/>
              <w:rPr>
                <w:rFonts w:ascii="Calibri" w:hAnsi="Calibri"/>
                <w:bCs/>
                <w:color w:val="C00000"/>
                <w:szCs w:val="22"/>
                <w:lang w:val="es-ES_tradnl"/>
              </w:rPr>
            </w:pPr>
          </w:p>
          <w:p w14:paraId="74311E13" w14:textId="77777777" w:rsidR="00FF0149" w:rsidRPr="005C798E" w:rsidRDefault="00FF0149" w:rsidP="003164D5">
            <w:pPr>
              <w:jc w:val="left"/>
              <w:rPr>
                <w:rFonts w:ascii="Calibri" w:hAnsi="Calibri"/>
                <w:bCs/>
                <w:color w:val="C00000"/>
                <w:szCs w:val="22"/>
                <w:lang w:val="es-ES_tradnl"/>
              </w:rPr>
            </w:pPr>
          </w:p>
          <w:p w14:paraId="1B5BAE66" w14:textId="77777777" w:rsidR="00FF0149" w:rsidRPr="005C798E" w:rsidRDefault="00FF0149" w:rsidP="003164D5">
            <w:pPr>
              <w:jc w:val="left"/>
              <w:rPr>
                <w:rFonts w:ascii="Calibri" w:hAnsi="Calibri"/>
                <w:bCs/>
                <w:color w:val="C00000"/>
                <w:szCs w:val="22"/>
                <w:lang w:val="es-ES_tradnl"/>
              </w:rPr>
            </w:pPr>
          </w:p>
          <w:p w14:paraId="7BE24E0F" w14:textId="77777777" w:rsidR="00FF0149" w:rsidRPr="005C798E" w:rsidRDefault="00FF0149" w:rsidP="003164D5">
            <w:pPr>
              <w:jc w:val="left"/>
              <w:rPr>
                <w:rFonts w:ascii="Calibri" w:hAnsi="Calibri"/>
                <w:bCs/>
                <w:color w:val="C00000"/>
                <w:szCs w:val="22"/>
                <w:lang w:val="es-ES_tradnl"/>
              </w:rPr>
            </w:pPr>
          </w:p>
          <w:p w14:paraId="33D99654" w14:textId="77777777" w:rsidR="00FF0149" w:rsidRPr="005C798E" w:rsidRDefault="00FF0149" w:rsidP="003164D5">
            <w:pPr>
              <w:jc w:val="left"/>
              <w:rPr>
                <w:rFonts w:ascii="Calibri" w:hAnsi="Calibri"/>
                <w:bCs/>
                <w:color w:val="C00000"/>
                <w:szCs w:val="22"/>
                <w:lang w:val="es-ES_tradnl"/>
              </w:rPr>
            </w:pPr>
          </w:p>
          <w:p w14:paraId="3D68D82D" w14:textId="77777777" w:rsidR="00FF0149" w:rsidRPr="005C798E" w:rsidRDefault="00FF0149" w:rsidP="003164D5">
            <w:pPr>
              <w:jc w:val="left"/>
              <w:rPr>
                <w:rFonts w:ascii="Calibri" w:hAnsi="Calibri"/>
                <w:bCs/>
                <w:color w:val="C00000"/>
                <w:szCs w:val="22"/>
                <w:lang w:val="es-ES_tradnl"/>
              </w:rPr>
            </w:pPr>
          </w:p>
          <w:p w14:paraId="20AB71B0" w14:textId="5939B787" w:rsidR="00FF0149" w:rsidRPr="005C798E" w:rsidRDefault="00FF0149" w:rsidP="003164D5">
            <w:pPr>
              <w:jc w:val="left"/>
              <w:rPr>
                <w:rFonts w:ascii="Calibri" w:hAnsi="Calibri"/>
                <w:bCs/>
                <w:color w:val="C00000"/>
                <w:szCs w:val="22"/>
                <w:lang w:val="es-ES_tradnl"/>
              </w:rPr>
            </w:pPr>
          </w:p>
          <w:p w14:paraId="6C353F6E" w14:textId="7743AA30" w:rsidR="00FF0149" w:rsidRPr="005C798E" w:rsidRDefault="00FF0149" w:rsidP="003164D5">
            <w:pPr>
              <w:jc w:val="left"/>
              <w:rPr>
                <w:rFonts w:ascii="Calibri" w:hAnsi="Calibri"/>
                <w:bCs/>
                <w:color w:val="C00000"/>
                <w:szCs w:val="22"/>
                <w:lang w:val="es-ES_tradnl"/>
              </w:rPr>
            </w:pPr>
          </w:p>
          <w:p w14:paraId="79E4F4C3" w14:textId="77777777" w:rsidR="004B1F97" w:rsidRPr="005C798E" w:rsidRDefault="004B1F97" w:rsidP="003164D5">
            <w:pPr>
              <w:jc w:val="left"/>
              <w:rPr>
                <w:rFonts w:ascii="Calibri" w:hAnsi="Calibri"/>
                <w:bCs/>
                <w:color w:val="C00000"/>
                <w:szCs w:val="22"/>
                <w:lang w:val="es-ES_tradnl"/>
              </w:rPr>
            </w:pPr>
          </w:p>
          <w:p w14:paraId="51CF5EA3" w14:textId="77777777" w:rsidR="00FF0149" w:rsidRPr="005C798E" w:rsidRDefault="00FF0149" w:rsidP="003164D5">
            <w:pPr>
              <w:jc w:val="left"/>
              <w:rPr>
                <w:rFonts w:ascii="Calibri" w:hAnsi="Calibri"/>
                <w:bCs/>
                <w:color w:val="C00000"/>
                <w:szCs w:val="22"/>
                <w:lang w:val="es-ES_tradnl"/>
              </w:rPr>
            </w:pPr>
          </w:p>
          <w:p w14:paraId="1B6E80D6" w14:textId="77777777" w:rsidR="00FF0149" w:rsidRPr="005C798E" w:rsidRDefault="00FF0149" w:rsidP="003164D5">
            <w:pPr>
              <w:jc w:val="left"/>
              <w:rPr>
                <w:rFonts w:ascii="Calibri" w:hAnsi="Calibri"/>
                <w:bCs/>
                <w:color w:val="C00000"/>
                <w:szCs w:val="22"/>
                <w:lang w:val="es-ES_tradnl"/>
              </w:rPr>
            </w:pPr>
          </w:p>
          <w:p w14:paraId="7951619D" w14:textId="77777777" w:rsidR="00FF0149" w:rsidRPr="005C798E" w:rsidRDefault="00FF0149" w:rsidP="003164D5">
            <w:pPr>
              <w:jc w:val="left"/>
              <w:rPr>
                <w:rFonts w:ascii="Calibri" w:hAnsi="Calibri"/>
                <w:bCs/>
                <w:color w:val="C00000"/>
                <w:szCs w:val="22"/>
                <w:lang w:val="es-ES_tradnl"/>
              </w:rPr>
            </w:pPr>
          </w:p>
          <w:p w14:paraId="421AB600" w14:textId="77777777" w:rsidR="00FF0149" w:rsidRPr="005C798E" w:rsidRDefault="00FF0149" w:rsidP="003164D5">
            <w:pPr>
              <w:jc w:val="left"/>
              <w:rPr>
                <w:rFonts w:ascii="Calibri" w:hAnsi="Calibri"/>
                <w:bCs/>
                <w:color w:val="C00000"/>
                <w:szCs w:val="22"/>
                <w:lang w:val="es-ES_tradnl"/>
              </w:rPr>
            </w:pPr>
          </w:p>
          <w:p w14:paraId="15C5027B" w14:textId="77777777" w:rsidR="00FF0149" w:rsidRPr="005C798E" w:rsidRDefault="00FF0149" w:rsidP="003164D5">
            <w:pPr>
              <w:jc w:val="left"/>
              <w:rPr>
                <w:rFonts w:ascii="Calibri" w:hAnsi="Calibri"/>
                <w:bCs/>
                <w:i/>
                <w:color w:val="C00000"/>
                <w:szCs w:val="22"/>
                <w:lang w:val="es-ES_tradnl"/>
              </w:rPr>
            </w:pPr>
          </w:p>
        </w:tc>
      </w:tr>
      <w:tr w:rsidR="00FF0149" w:rsidRPr="00464DEF" w14:paraId="61719C9F" w14:textId="77777777" w:rsidTr="003164D5">
        <w:trPr>
          <w:trHeight w:val="197"/>
        </w:trPr>
        <w:tc>
          <w:tcPr>
            <w:tcW w:w="10177" w:type="dxa"/>
            <w:gridSpan w:val="13"/>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1FEC9C29" w14:textId="77777777" w:rsidR="00FF0149" w:rsidRPr="005C798E" w:rsidRDefault="00FF0149" w:rsidP="003164D5">
            <w:pPr>
              <w:jc w:val="left"/>
              <w:rPr>
                <w:rFonts w:ascii="Calibri" w:hAnsi="Calibri"/>
                <w:b/>
                <w:szCs w:val="22"/>
                <w:lang w:val="es-ES_tradnl"/>
              </w:rPr>
            </w:pPr>
          </w:p>
          <w:p w14:paraId="532F8797" w14:textId="3DE91008" w:rsidR="00FF0149" w:rsidRPr="005C798E" w:rsidRDefault="00CF6246" w:rsidP="00CF6246">
            <w:pPr>
              <w:jc w:val="left"/>
              <w:rPr>
                <w:rFonts w:ascii="Calibri" w:hAnsi="Calibri"/>
                <w:bCs/>
                <w:i/>
                <w:color w:val="C00000"/>
                <w:szCs w:val="22"/>
                <w:lang w:val="es-ES_tradnl"/>
              </w:rPr>
            </w:pPr>
            <w:r w:rsidRPr="005C798E">
              <w:rPr>
                <w:rFonts w:ascii="Calibri" w:hAnsi="Calibri"/>
                <w:b/>
                <w:szCs w:val="22"/>
                <w:lang w:val="es-ES_tradnl"/>
              </w:rPr>
              <w:t>Cuadro</w:t>
            </w:r>
            <w:r w:rsidR="00FF0149" w:rsidRPr="005C798E">
              <w:rPr>
                <w:rFonts w:ascii="Calibri" w:hAnsi="Calibri"/>
                <w:b/>
                <w:szCs w:val="22"/>
                <w:lang w:val="es-ES_tradnl"/>
              </w:rPr>
              <w:t xml:space="preserve"> 4. </w:t>
            </w:r>
            <w:r w:rsidRPr="005C798E">
              <w:rPr>
                <w:rFonts w:ascii="Calibri" w:hAnsi="Calibri"/>
                <w:b/>
                <w:szCs w:val="22"/>
                <w:lang w:val="es-ES_tradnl"/>
              </w:rPr>
              <w:t>Aportes del Equipo de Evaluación a la evaluación PEFA</w:t>
            </w:r>
          </w:p>
        </w:tc>
      </w:tr>
      <w:tr w:rsidR="00FF0149" w:rsidRPr="00464DEF" w14:paraId="272AB782" w14:textId="77777777" w:rsidTr="000227EB">
        <w:trPr>
          <w:trHeight w:val="33"/>
        </w:trPr>
        <w:tc>
          <w:tcPr>
            <w:tcW w:w="1696"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5E9267C3" w14:textId="48EDD7E7" w:rsidR="00FF0149" w:rsidRPr="005C798E" w:rsidRDefault="000227EB" w:rsidP="003164D5">
            <w:pPr>
              <w:jc w:val="center"/>
              <w:rPr>
                <w:rFonts w:ascii="Calibri" w:hAnsi="Calibri"/>
                <w:b/>
                <w:sz w:val="18"/>
                <w:szCs w:val="18"/>
                <w:lang w:val="es-ES_tradnl"/>
              </w:rPr>
            </w:pPr>
            <w:r w:rsidRPr="005C798E">
              <w:rPr>
                <w:rFonts w:ascii="Calibri" w:hAnsi="Calibri"/>
                <w:b/>
                <w:sz w:val="18"/>
                <w:szCs w:val="18"/>
                <w:lang w:val="es-ES_tradnl"/>
              </w:rPr>
              <w:t>Miembro del Equipo de Evaluación</w:t>
            </w:r>
          </w:p>
        </w:tc>
        <w:tc>
          <w:tcPr>
            <w:tcW w:w="1696" w:type="dxa"/>
            <w:gridSpan w:val="3"/>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31A3822D" w14:textId="41C5AACC" w:rsidR="00FF0149" w:rsidRPr="005C798E" w:rsidRDefault="000227EB" w:rsidP="003164D5">
            <w:pPr>
              <w:jc w:val="center"/>
              <w:rPr>
                <w:rFonts w:ascii="Calibri" w:hAnsi="Calibri"/>
                <w:b/>
                <w:sz w:val="18"/>
                <w:szCs w:val="18"/>
                <w:lang w:val="es-ES_tradnl"/>
              </w:rPr>
            </w:pPr>
            <w:r w:rsidRPr="005C798E">
              <w:rPr>
                <w:rFonts w:ascii="Calibri" w:hAnsi="Calibri"/>
                <w:b/>
                <w:sz w:val="18"/>
                <w:szCs w:val="18"/>
                <w:lang w:val="es-ES_tradnl"/>
              </w:rPr>
              <w:t xml:space="preserve">Entidad a la que </w:t>
            </w:r>
            <w:r w:rsidR="002A63E5" w:rsidRPr="005C798E">
              <w:rPr>
                <w:rFonts w:ascii="Calibri" w:hAnsi="Calibri"/>
                <w:b/>
                <w:sz w:val="18"/>
                <w:szCs w:val="18"/>
                <w:lang w:val="es-ES_tradnl"/>
              </w:rPr>
              <w:t>pertenece</w:t>
            </w:r>
          </w:p>
        </w:tc>
        <w:tc>
          <w:tcPr>
            <w:tcW w:w="1696" w:type="dxa"/>
            <w:gridSpan w:val="2"/>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68C5C61F" w14:textId="4C7ACDBC" w:rsidR="00FF0149" w:rsidRPr="005C798E" w:rsidRDefault="000227EB" w:rsidP="003164D5">
            <w:pPr>
              <w:jc w:val="center"/>
              <w:rPr>
                <w:rFonts w:ascii="Calibri" w:hAnsi="Calibri"/>
                <w:b/>
                <w:sz w:val="18"/>
                <w:szCs w:val="18"/>
                <w:lang w:val="es-ES_tradnl"/>
              </w:rPr>
            </w:pPr>
            <w:r w:rsidRPr="005C798E">
              <w:rPr>
                <w:rFonts w:ascii="Calibri" w:hAnsi="Calibri"/>
                <w:b/>
                <w:sz w:val="18"/>
                <w:szCs w:val="18"/>
                <w:lang w:val="es-ES_tradnl"/>
              </w:rPr>
              <w:t>Experiencia y capacidades</w:t>
            </w:r>
          </w:p>
        </w:tc>
        <w:tc>
          <w:tcPr>
            <w:tcW w:w="1696" w:type="dxa"/>
            <w:gridSpan w:val="3"/>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415F33D4" w14:textId="77777777" w:rsidR="000227EB" w:rsidRPr="005C798E" w:rsidRDefault="000227EB" w:rsidP="000227EB">
            <w:pPr>
              <w:jc w:val="center"/>
              <w:rPr>
                <w:rFonts w:ascii="Calibri" w:hAnsi="Calibri"/>
                <w:b/>
                <w:sz w:val="18"/>
                <w:szCs w:val="18"/>
                <w:lang w:val="es-ES_tradnl"/>
              </w:rPr>
            </w:pPr>
            <w:r w:rsidRPr="005C798E">
              <w:rPr>
                <w:rFonts w:ascii="Calibri" w:hAnsi="Calibri"/>
                <w:b/>
                <w:sz w:val="18"/>
                <w:szCs w:val="18"/>
                <w:lang w:val="es-ES_tradnl"/>
              </w:rPr>
              <w:t>Trabajo de preparación</w:t>
            </w:r>
            <w:r w:rsidR="00FF0149" w:rsidRPr="005C798E">
              <w:rPr>
                <w:rFonts w:ascii="Calibri" w:hAnsi="Calibri"/>
                <w:b/>
                <w:sz w:val="18"/>
                <w:szCs w:val="18"/>
                <w:lang w:val="es-ES_tradnl"/>
              </w:rPr>
              <w:t xml:space="preserve"> </w:t>
            </w:r>
          </w:p>
          <w:p w14:paraId="064E81EF" w14:textId="7CED1A07" w:rsidR="00FF0149" w:rsidRPr="005C798E" w:rsidRDefault="000227EB" w:rsidP="000227EB">
            <w:pPr>
              <w:jc w:val="center"/>
              <w:rPr>
                <w:rFonts w:ascii="Calibri" w:hAnsi="Calibri"/>
                <w:b/>
                <w:sz w:val="18"/>
                <w:szCs w:val="18"/>
                <w:lang w:val="es-ES_tradnl"/>
              </w:rPr>
            </w:pPr>
            <w:r w:rsidRPr="005C798E">
              <w:rPr>
                <w:rFonts w:ascii="Calibri" w:hAnsi="Calibri"/>
                <w:b/>
                <w:sz w:val="18"/>
                <w:szCs w:val="18"/>
                <w:lang w:val="es-ES_tradnl"/>
              </w:rPr>
              <w:t>(N</w:t>
            </w:r>
            <w:r w:rsidR="00FF0149" w:rsidRPr="005C798E">
              <w:rPr>
                <w:rFonts w:ascii="Calibri" w:hAnsi="Calibri"/>
                <w:b/>
                <w:sz w:val="18"/>
                <w:szCs w:val="18"/>
                <w:lang w:val="es-ES_tradnl"/>
              </w:rPr>
              <w:t xml:space="preserve">o. </w:t>
            </w:r>
            <w:r w:rsidRPr="005C798E">
              <w:rPr>
                <w:rFonts w:ascii="Calibri" w:hAnsi="Calibri"/>
                <w:b/>
                <w:sz w:val="18"/>
                <w:szCs w:val="18"/>
                <w:lang w:val="es-ES_tradnl"/>
              </w:rPr>
              <w:t>de días</w:t>
            </w:r>
            <w:r w:rsidR="00FF0149" w:rsidRPr="005C798E">
              <w:rPr>
                <w:rFonts w:ascii="Calibri" w:hAnsi="Calibri"/>
                <w:b/>
                <w:sz w:val="18"/>
                <w:szCs w:val="18"/>
                <w:lang w:val="es-ES_tradnl"/>
              </w:rPr>
              <w:t>)</w:t>
            </w:r>
          </w:p>
        </w:tc>
        <w:tc>
          <w:tcPr>
            <w:tcW w:w="1696" w:type="dxa"/>
            <w:gridSpan w:val="3"/>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0CDB6C2B" w14:textId="12733CAB" w:rsidR="00FF0149" w:rsidRPr="005C798E" w:rsidRDefault="000227EB" w:rsidP="003164D5">
            <w:pPr>
              <w:jc w:val="center"/>
              <w:rPr>
                <w:rFonts w:ascii="Calibri" w:hAnsi="Calibri"/>
                <w:b/>
                <w:sz w:val="18"/>
                <w:szCs w:val="18"/>
                <w:lang w:val="es-ES_tradnl"/>
              </w:rPr>
            </w:pPr>
            <w:r w:rsidRPr="005C798E">
              <w:rPr>
                <w:rFonts w:ascii="Calibri" w:hAnsi="Calibri"/>
                <w:b/>
                <w:sz w:val="18"/>
                <w:szCs w:val="18"/>
                <w:lang w:val="es-ES_tradnl"/>
              </w:rPr>
              <w:t>Trabajo de campo</w:t>
            </w:r>
          </w:p>
          <w:p w14:paraId="58D165E4" w14:textId="6CA9ADF5" w:rsidR="00FF0149" w:rsidRPr="005C798E" w:rsidRDefault="000227EB" w:rsidP="003164D5">
            <w:pPr>
              <w:jc w:val="center"/>
              <w:rPr>
                <w:rFonts w:ascii="Calibri" w:hAnsi="Calibri"/>
                <w:b/>
                <w:sz w:val="18"/>
                <w:szCs w:val="18"/>
                <w:lang w:val="es-ES_tradnl"/>
              </w:rPr>
            </w:pPr>
            <w:r w:rsidRPr="005C798E">
              <w:rPr>
                <w:rFonts w:ascii="Calibri" w:hAnsi="Calibri"/>
                <w:b/>
                <w:sz w:val="18"/>
                <w:szCs w:val="18"/>
                <w:lang w:val="es-ES_tradnl"/>
              </w:rPr>
              <w:t>(No. de días</w:t>
            </w:r>
            <w:r w:rsidR="00FF0149" w:rsidRPr="005C798E">
              <w:rPr>
                <w:rFonts w:ascii="Calibri" w:hAnsi="Calibri"/>
                <w:b/>
                <w:sz w:val="18"/>
                <w:szCs w:val="18"/>
                <w:lang w:val="es-ES_tradnl"/>
              </w:rPr>
              <w:t>)</w:t>
            </w:r>
          </w:p>
        </w:tc>
        <w:tc>
          <w:tcPr>
            <w:tcW w:w="1697"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10A6444F" w14:textId="188CC0EA" w:rsidR="000227EB" w:rsidRPr="005C798E" w:rsidRDefault="002A63E5" w:rsidP="003164D5">
            <w:pPr>
              <w:jc w:val="center"/>
              <w:rPr>
                <w:rFonts w:ascii="Calibri" w:hAnsi="Calibri"/>
                <w:b/>
                <w:sz w:val="18"/>
                <w:szCs w:val="18"/>
                <w:lang w:val="es-ES_tradnl"/>
              </w:rPr>
            </w:pPr>
            <w:r w:rsidRPr="005C798E">
              <w:rPr>
                <w:rFonts w:ascii="Calibri" w:hAnsi="Calibri"/>
                <w:b/>
                <w:sz w:val="18"/>
                <w:szCs w:val="18"/>
                <w:lang w:val="es-ES_tradnl"/>
              </w:rPr>
              <w:t>Preparación</w:t>
            </w:r>
            <w:r w:rsidR="000227EB" w:rsidRPr="005C798E">
              <w:rPr>
                <w:rFonts w:ascii="Calibri" w:hAnsi="Calibri"/>
                <w:b/>
                <w:sz w:val="18"/>
                <w:szCs w:val="18"/>
                <w:lang w:val="es-ES_tradnl"/>
              </w:rPr>
              <w:t xml:space="preserve"> de informes</w:t>
            </w:r>
          </w:p>
          <w:p w14:paraId="743EC579" w14:textId="57E9D5C1" w:rsidR="00FF0149" w:rsidRPr="005C798E" w:rsidRDefault="000227EB" w:rsidP="000227EB">
            <w:pPr>
              <w:jc w:val="center"/>
              <w:rPr>
                <w:rFonts w:ascii="Calibri" w:hAnsi="Calibri"/>
                <w:b/>
                <w:sz w:val="18"/>
                <w:szCs w:val="18"/>
                <w:lang w:val="es-ES_tradnl"/>
              </w:rPr>
            </w:pPr>
            <w:r w:rsidRPr="005C798E">
              <w:rPr>
                <w:rFonts w:ascii="Calibri" w:hAnsi="Calibri"/>
                <w:b/>
                <w:sz w:val="18"/>
                <w:szCs w:val="18"/>
                <w:lang w:val="es-ES_tradnl"/>
              </w:rPr>
              <w:t xml:space="preserve"> (No. de días)</w:t>
            </w:r>
          </w:p>
        </w:tc>
      </w:tr>
      <w:tr w:rsidR="00FF0149" w:rsidRPr="005C798E" w14:paraId="04D6697C" w14:textId="77777777" w:rsidTr="000227EB">
        <w:trPr>
          <w:trHeight w:val="31"/>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CEB624" w14:textId="03C0AFBB" w:rsidR="00FF0149" w:rsidRPr="005C798E" w:rsidRDefault="000227EB" w:rsidP="003164D5">
            <w:pPr>
              <w:jc w:val="left"/>
              <w:rPr>
                <w:rFonts w:ascii="Calibri" w:hAnsi="Calibri"/>
                <w:sz w:val="18"/>
                <w:szCs w:val="18"/>
                <w:lang w:val="es-ES_tradnl"/>
              </w:rPr>
            </w:pPr>
            <w:r w:rsidRPr="005C798E">
              <w:rPr>
                <w:rFonts w:ascii="Calibri" w:hAnsi="Calibri"/>
                <w:sz w:val="18"/>
                <w:szCs w:val="18"/>
                <w:lang w:val="es-ES_tradnl"/>
              </w:rPr>
              <w:t>Jefe de equipo</w:t>
            </w:r>
            <w:r w:rsidR="00E42C55" w:rsidRPr="005C798E">
              <w:rPr>
                <w:rFonts w:ascii="Calibri" w:hAnsi="Calibri"/>
                <w:sz w:val="18"/>
                <w:szCs w:val="18"/>
                <w:lang w:val="es-ES_tradnl"/>
              </w:rPr>
              <w:t xml:space="preserve"> </w:t>
            </w:r>
            <w:r w:rsidRPr="005C798E">
              <w:rPr>
                <w:rFonts w:ascii="Calibri" w:hAnsi="Calibri"/>
                <w:b/>
                <w:bCs/>
                <w:color w:val="00B0F0"/>
                <w:sz w:val="18"/>
                <w:szCs w:val="18"/>
                <w:lang w:val="es-ES_tradnl"/>
              </w:rPr>
              <w:t xml:space="preserve">encargado de coordinar el PEFA, PEFA Género y </w:t>
            </w:r>
            <w:r w:rsidR="00E42C55" w:rsidRPr="005C798E">
              <w:rPr>
                <w:rFonts w:ascii="Calibri" w:hAnsi="Calibri"/>
                <w:b/>
                <w:bCs/>
                <w:color w:val="00B0F0"/>
                <w:sz w:val="18"/>
                <w:szCs w:val="18"/>
                <w:lang w:val="es-ES_tradnl"/>
              </w:rPr>
              <w:t>PEFA Clima</w:t>
            </w:r>
            <w:r w:rsidR="00FF0149" w:rsidRPr="005C798E">
              <w:rPr>
                <w:rFonts w:ascii="Calibri" w:hAnsi="Calibri"/>
                <w:b/>
                <w:bCs/>
                <w:color w:val="00B0F0"/>
                <w:sz w:val="18"/>
                <w:szCs w:val="18"/>
                <w:lang w:val="es-ES_tradnl"/>
              </w:rPr>
              <w:t>:</w:t>
            </w:r>
            <w:r w:rsidR="00FF0149" w:rsidRPr="005C798E">
              <w:rPr>
                <w:rFonts w:ascii="Calibri" w:hAnsi="Calibri"/>
                <w:color w:val="00B0F0"/>
                <w:sz w:val="18"/>
                <w:szCs w:val="18"/>
                <w:lang w:val="es-ES_tradnl"/>
              </w:rPr>
              <w:t xml:space="preserve"> </w:t>
            </w:r>
          </w:p>
          <w:p w14:paraId="112E5A99" w14:textId="0B9D9AF1" w:rsidR="00FF0149" w:rsidRPr="005C798E" w:rsidRDefault="000227EB" w:rsidP="000227EB">
            <w:pPr>
              <w:jc w:val="left"/>
              <w:rPr>
                <w:rFonts w:ascii="Calibri" w:hAnsi="Calibri"/>
                <w:sz w:val="18"/>
                <w:szCs w:val="18"/>
                <w:lang w:val="es-ES_tradnl"/>
              </w:rPr>
            </w:pPr>
            <w:r w:rsidRPr="005C798E">
              <w:rPr>
                <w:rFonts w:ascii="Calibri" w:hAnsi="Calibri"/>
                <w:color w:val="C00000"/>
                <w:sz w:val="18"/>
                <w:szCs w:val="18"/>
                <w:lang w:val="es-ES_tradnl"/>
              </w:rPr>
              <w:t>Nombre y apellido</w:t>
            </w:r>
            <w:r w:rsidR="00CF6246" w:rsidRPr="005C798E">
              <w:rPr>
                <w:rFonts w:ascii="Calibri" w:hAnsi="Calibri"/>
                <w:color w:val="C00000"/>
                <w:sz w:val="18"/>
                <w:szCs w:val="18"/>
                <w:lang w:val="es-ES_tradnl"/>
              </w:rPr>
              <w:t>s</w:t>
            </w:r>
            <w:r w:rsidRPr="005C798E">
              <w:rPr>
                <w:rFonts w:ascii="Calibri" w:hAnsi="Calibri"/>
                <w:color w:val="C00000"/>
                <w:sz w:val="18"/>
                <w:szCs w:val="18"/>
                <w:lang w:val="es-ES_tradnl"/>
              </w:rPr>
              <w:t>, cuando se conozca</w:t>
            </w:r>
            <w:r w:rsidR="00CF6246" w:rsidRPr="005C798E">
              <w:rPr>
                <w:rFonts w:ascii="Calibri" w:hAnsi="Calibri"/>
                <w:color w:val="C00000"/>
                <w:sz w:val="18"/>
                <w:szCs w:val="18"/>
                <w:lang w:val="es-ES_tradnl"/>
              </w:rPr>
              <w:t>n</w:t>
            </w:r>
          </w:p>
        </w:tc>
        <w:tc>
          <w:tcPr>
            <w:tcW w:w="16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6590D" w14:textId="2C3F9299" w:rsidR="00FF0149" w:rsidRPr="005C798E" w:rsidRDefault="000227EB"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Ejemplo</w:t>
            </w:r>
            <w:r w:rsidR="00FF0149" w:rsidRPr="005C798E">
              <w:rPr>
                <w:rFonts w:ascii="Calibri" w:hAnsi="Calibri"/>
                <w:color w:val="C00000"/>
                <w:sz w:val="18"/>
                <w:szCs w:val="18"/>
                <w:lang w:val="es-ES_tradnl"/>
              </w:rPr>
              <w:t>:</w:t>
            </w:r>
          </w:p>
          <w:p w14:paraId="1DA32DC7" w14:textId="3777EFD2" w:rsidR="00FF0149" w:rsidRPr="005C798E" w:rsidRDefault="000227EB"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Consultores Asociados Ltd</w:t>
            </w:r>
            <w:r w:rsidR="00FF0149" w:rsidRPr="005C798E">
              <w:rPr>
                <w:rFonts w:ascii="Calibri" w:hAnsi="Calibri"/>
                <w:color w:val="C00000"/>
                <w:sz w:val="18"/>
                <w:szCs w:val="18"/>
                <w:lang w:val="es-ES_tradnl"/>
              </w:rPr>
              <w:t>.</w:t>
            </w:r>
          </w:p>
        </w:tc>
        <w:tc>
          <w:tcPr>
            <w:tcW w:w="16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FEDE8" w14:textId="61F5E28D" w:rsidR="00FF0149" w:rsidRPr="005C798E" w:rsidRDefault="000227EB"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Ejemplo</w:t>
            </w:r>
            <w:r w:rsidR="00FF0149" w:rsidRPr="005C798E">
              <w:rPr>
                <w:rFonts w:ascii="Calibri" w:hAnsi="Calibri"/>
                <w:color w:val="C00000"/>
                <w:sz w:val="18"/>
                <w:szCs w:val="18"/>
                <w:lang w:val="es-ES_tradnl"/>
              </w:rPr>
              <w:t xml:space="preserve">: </w:t>
            </w:r>
          </w:p>
          <w:p w14:paraId="1BF6A31E" w14:textId="39E7229F" w:rsidR="00FF0149" w:rsidRPr="005C798E" w:rsidRDefault="000227EB" w:rsidP="000227EB">
            <w:pPr>
              <w:jc w:val="left"/>
              <w:rPr>
                <w:rFonts w:ascii="Calibri" w:hAnsi="Calibri"/>
                <w:color w:val="C00000"/>
                <w:sz w:val="18"/>
                <w:szCs w:val="18"/>
                <w:lang w:val="es-ES_tradnl"/>
              </w:rPr>
            </w:pPr>
            <w:r w:rsidRPr="005C798E">
              <w:rPr>
                <w:rFonts w:ascii="Calibri" w:hAnsi="Calibri"/>
                <w:color w:val="C00000"/>
                <w:sz w:val="18"/>
                <w:szCs w:val="18"/>
                <w:lang w:val="es-ES_tradnl"/>
              </w:rPr>
              <w:t>Estrategia fiscal y presupuesto</w:t>
            </w:r>
          </w:p>
        </w:tc>
        <w:tc>
          <w:tcPr>
            <w:tcW w:w="16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DC7476" w14:textId="410AF147" w:rsidR="00FF0149" w:rsidRPr="005C798E" w:rsidRDefault="000227EB"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Ejemplo</w:t>
            </w:r>
          </w:p>
          <w:p w14:paraId="276CC669" w14:textId="77777777" w:rsidR="00FF0149" w:rsidRPr="005C798E" w:rsidRDefault="00FF0149"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10</w:t>
            </w:r>
          </w:p>
        </w:tc>
        <w:tc>
          <w:tcPr>
            <w:tcW w:w="16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046112" w14:textId="787D82A8" w:rsidR="00FF0149" w:rsidRPr="005C798E" w:rsidRDefault="000227EB"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Ejemplo</w:t>
            </w:r>
            <w:r w:rsidR="00FF0149" w:rsidRPr="005C798E">
              <w:rPr>
                <w:rFonts w:ascii="Calibri" w:hAnsi="Calibri"/>
                <w:color w:val="C00000"/>
                <w:sz w:val="18"/>
                <w:szCs w:val="18"/>
                <w:lang w:val="es-ES_tradnl"/>
              </w:rPr>
              <w:t>:</w:t>
            </w:r>
          </w:p>
          <w:p w14:paraId="2A0CA87C" w14:textId="77777777" w:rsidR="00FF0149" w:rsidRPr="005C798E" w:rsidRDefault="00FF0149"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25</w:t>
            </w:r>
          </w:p>
        </w:tc>
        <w:tc>
          <w:tcPr>
            <w:tcW w:w="1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A878AF" w14:textId="4FE09FF4" w:rsidR="00FF0149" w:rsidRPr="005C798E" w:rsidRDefault="000227EB"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Ejemplo</w:t>
            </w:r>
            <w:r w:rsidR="00FF0149" w:rsidRPr="005C798E">
              <w:rPr>
                <w:rFonts w:ascii="Calibri" w:hAnsi="Calibri"/>
                <w:color w:val="C00000"/>
                <w:sz w:val="18"/>
                <w:szCs w:val="18"/>
                <w:lang w:val="es-ES_tradnl"/>
              </w:rPr>
              <w:t>:</w:t>
            </w:r>
          </w:p>
          <w:p w14:paraId="542AB108" w14:textId="77777777" w:rsidR="00FF0149" w:rsidRPr="005C798E" w:rsidRDefault="00FF0149"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30</w:t>
            </w:r>
          </w:p>
        </w:tc>
      </w:tr>
      <w:tr w:rsidR="00FF0149" w:rsidRPr="005C798E" w14:paraId="252DDF17" w14:textId="77777777" w:rsidTr="000227EB">
        <w:trPr>
          <w:trHeight w:val="31"/>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996AE7" w14:textId="39B1F401" w:rsidR="00FF0149" w:rsidRPr="005C798E" w:rsidRDefault="00FF0149" w:rsidP="003164D5">
            <w:pPr>
              <w:jc w:val="left"/>
              <w:rPr>
                <w:rFonts w:ascii="Calibri" w:hAnsi="Calibri"/>
                <w:sz w:val="18"/>
                <w:szCs w:val="18"/>
                <w:lang w:val="es-ES_tradnl"/>
              </w:rPr>
            </w:pPr>
            <w:r w:rsidRPr="005C798E">
              <w:rPr>
                <w:rFonts w:ascii="Calibri" w:hAnsi="Calibri"/>
                <w:sz w:val="18"/>
                <w:szCs w:val="18"/>
                <w:lang w:val="es-ES_tradnl"/>
              </w:rPr>
              <w:t>Expert</w:t>
            </w:r>
            <w:r w:rsidR="000227EB" w:rsidRPr="005C798E">
              <w:rPr>
                <w:rFonts w:ascii="Calibri" w:hAnsi="Calibri"/>
                <w:sz w:val="18"/>
                <w:szCs w:val="18"/>
                <w:lang w:val="es-ES_tradnl"/>
              </w:rPr>
              <w:t>o</w:t>
            </w:r>
            <w:r w:rsidRPr="005C798E">
              <w:rPr>
                <w:rFonts w:ascii="Calibri" w:hAnsi="Calibri"/>
                <w:sz w:val="18"/>
                <w:szCs w:val="18"/>
                <w:lang w:val="es-ES_tradnl"/>
              </w:rPr>
              <w:t xml:space="preserve"> 1:</w:t>
            </w:r>
          </w:p>
          <w:p w14:paraId="08A6E3E2" w14:textId="3311A347" w:rsidR="00FF0149" w:rsidRPr="005C798E" w:rsidRDefault="000227EB" w:rsidP="003164D5">
            <w:pPr>
              <w:jc w:val="left"/>
              <w:rPr>
                <w:rFonts w:ascii="Calibri" w:hAnsi="Calibri"/>
                <w:sz w:val="18"/>
                <w:szCs w:val="18"/>
                <w:lang w:val="es-ES_tradnl"/>
              </w:rPr>
            </w:pPr>
            <w:r w:rsidRPr="005C798E">
              <w:rPr>
                <w:rFonts w:ascii="Calibri" w:hAnsi="Calibri"/>
                <w:color w:val="C00000"/>
                <w:sz w:val="18"/>
                <w:szCs w:val="18"/>
                <w:lang w:val="es-ES_tradnl"/>
              </w:rPr>
              <w:t>Nombre y apellido</w:t>
            </w:r>
            <w:r w:rsidR="00CF6246" w:rsidRPr="005C798E">
              <w:rPr>
                <w:rFonts w:ascii="Calibri" w:hAnsi="Calibri"/>
                <w:color w:val="C00000"/>
                <w:sz w:val="18"/>
                <w:szCs w:val="18"/>
                <w:lang w:val="es-ES_tradnl"/>
              </w:rPr>
              <w:t>s</w:t>
            </w:r>
            <w:r w:rsidRPr="005C798E">
              <w:rPr>
                <w:rFonts w:ascii="Calibri" w:hAnsi="Calibri"/>
                <w:color w:val="C00000"/>
                <w:sz w:val="18"/>
                <w:szCs w:val="18"/>
                <w:lang w:val="es-ES_tradnl"/>
              </w:rPr>
              <w:t>, cuando se conozca</w:t>
            </w:r>
            <w:r w:rsidR="00CF6246" w:rsidRPr="005C798E">
              <w:rPr>
                <w:rFonts w:ascii="Calibri" w:hAnsi="Calibri"/>
                <w:color w:val="C00000"/>
                <w:sz w:val="18"/>
                <w:szCs w:val="18"/>
                <w:lang w:val="es-ES_tradnl"/>
              </w:rPr>
              <w:t>n</w:t>
            </w:r>
          </w:p>
        </w:tc>
        <w:tc>
          <w:tcPr>
            <w:tcW w:w="16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80FEEA" w14:textId="511F1200" w:rsidR="00FF0149" w:rsidRPr="005C798E" w:rsidRDefault="000227EB" w:rsidP="00CF6246">
            <w:pPr>
              <w:jc w:val="left"/>
              <w:rPr>
                <w:rFonts w:ascii="Calibri" w:hAnsi="Calibri"/>
                <w:color w:val="C00000"/>
                <w:sz w:val="18"/>
                <w:szCs w:val="18"/>
                <w:lang w:val="es-ES_tradnl"/>
              </w:rPr>
            </w:pPr>
            <w:r w:rsidRPr="005C798E">
              <w:rPr>
                <w:rFonts w:ascii="Calibri" w:hAnsi="Calibri"/>
                <w:color w:val="C00000"/>
                <w:sz w:val="18"/>
                <w:szCs w:val="18"/>
                <w:lang w:val="es-ES_tradnl"/>
              </w:rPr>
              <w:t>Administración  Tributaria</w:t>
            </w:r>
            <w:r w:rsidR="00CF6246" w:rsidRPr="005C798E">
              <w:rPr>
                <w:rFonts w:ascii="Calibri" w:hAnsi="Calibri"/>
                <w:color w:val="C00000"/>
                <w:sz w:val="18"/>
                <w:szCs w:val="18"/>
                <w:lang w:val="es-ES_tradnl"/>
              </w:rPr>
              <w:t xml:space="preserve"> (funciona</w:t>
            </w:r>
            <w:r w:rsidRPr="005C798E">
              <w:rPr>
                <w:rFonts w:ascii="Calibri" w:hAnsi="Calibri"/>
                <w:color w:val="C00000"/>
                <w:sz w:val="18"/>
                <w:szCs w:val="18"/>
                <w:lang w:val="es-ES_tradnl"/>
              </w:rPr>
              <w:t xml:space="preserve">rio) </w:t>
            </w:r>
          </w:p>
        </w:tc>
        <w:tc>
          <w:tcPr>
            <w:tcW w:w="16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C0181F" w14:textId="7B5264C4" w:rsidR="00FF0149" w:rsidRPr="005C798E" w:rsidRDefault="00CF6246"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Gestión de ingresos</w:t>
            </w:r>
          </w:p>
        </w:tc>
        <w:tc>
          <w:tcPr>
            <w:tcW w:w="16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6A312F" w14:textId="77777777" w:rsidR="00FF0149" w:rsidRPr="005C798E" w:rsidRDefault="00FF0149"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3</w:t>
            </w:r>
          </w:p>
        </w:tc>
        <w:tc>
          <w:tcPr>
            <w:tcW w:w="16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ED9C56" w14:textId="77777777" w:rsidR="00FF0149" w:rsidRPr="005C798E" w:rsidRDefault="00FF0149"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3</w:t>
            </w:r>
          </w:p>
        </w:tc>
        <w:tc>
          <w:tcPr>
            <w:tcW w:w="1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9354EC" w14:textId="77777777" w:rsidR="00FF0149" w:rsidRPr="005C798E" w:rsidRDefault="00FF0149"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3</w:t>
            </w:r>
          </w:p>
        </w:tc>
      </w:tr>
      <w:tr w:rsidR="00FF0149" w:rsidRPr="005C798E" w14:paraId="503DECF7" w14:textId="77777777" w:rsidTr="000227EB">
        <w:trPr>
          <w:trHeight w:val="31"/>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D44AD9" w14:textId="1F5D8FCF" w:rsidR="00FF0149" w:rsidRPr="005C798E" w:rsidRDefault="00CF6246" w:rsidP="003164D5">
            <w:pPr>
              <w:jc w:val="left"/>
              <w:rPr>
                <w:rFonts w:ascii="Calibri" w:hAnsi="Calibri"/>
                <w:sz w:val="18"/>
                <w:szCs w:val="18"/>
                <w:lang w:val="es-ES_tradnl"/>
              </w:rPr>
            </w:pPr>
            <w:r w:rsidRPr="005C798E">
              <w:rPr>
                <w:rFonts w:ascii="Calibri" w:hAnsi="Calibri"/>
                <w:sz w:val="18"/>
                <w:szCs w:val="18"/>
                <w:lang w:val="es-ES_tradnl"/>
              </w:rPr>
              <w:t xml:space="preserve">Experto </w:t>
            </w:r>
            <w:r w:rsidR="00FF0149" w:rsidRPr="005C798E">
              <w:rPr>
                <w:rFonts w:ascii="Calibri" w:hAnsi="Calibri"/>
                <w:sz w:val="18"/>
                <w:szCs w:val="18"/>
                <w:lang w:val="es-ES_tradnl"/>
              </w:rPr>
              <w:t>2:</w:t>
            </w:r>
          </w:p>
          <w:p w14:paraId="4A484A56" w14:textId="238F70F8" w:rsidR="00FF0149" w:rsidRPr="005C798E" w:rsidRDefault="00CF6246" w:rsidP="003164D5">
            <w:pPr>
              <w:jc w:val="left"/>
              <w:rPr>
                <w:rFonts w:ascii="Calibri" w:hAnsi="Calibri"/>
                <w:sz w:val="18"/>
                <w:szCs w:val="18"/>
                <w:lang w:val="es-ES_tradnl"/>
              </w:rPr>
            </w:pPr>
            <w:r w:rsidRPr="005C798E">
              <w:rPr>
                <w:rFonts w:ascii="Calibri" w:hAnsi="Calibri"/>
                <w:color w:val="C00000"/>
                <w:sz w:val="18"/>
                <w:szCs w:val="18"/>
                <w:lang w:val="es-ES_tradnl"/>
              </w:rPr>
              <w:t>Nombre y apellidos, cuando se conozcan</w:t>
            </w:r>
          </w:p>
        </w:tc>
        <w:tc>
          <w:tcPr>
            <w:tcW w:w="16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58A779" w14:textId="0E5420AF" w:rsidR="00FF0149" w:rsidRPr="005C798E" w:rsidRDefault="00CF6246"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Ministerio de Finanzas (funcionario)</w:t>
            </w:r>
          </w:p>
        </w:tc>
        <w:tc>
          <w:tcPr>
            <w:tcW w:w="16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1DABD1" w14:textId="1552E563" w:rsidR="00FF0149" w:rsidRPr="005C798E" w:rsidRDefault="00CF6246"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Ejecución y control de gasto</w:t>
            </w:r>
          </w:p>
        </w:tc>
        <w:tc>
          <w:tcPr>
            <w:tcW w:w="16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55491E" w14:textId="77777777" w:rsidR="00FF0149" w:rsidRPr="005C798E" w:rsidRDefault="00FF0149"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5</w:t>
            </w:r>
          </w:p>
        </w:tc>
        <w:tc>
          <w:tcPr>
            <w:tcW w:w="16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E2D5B9" w14:textId="77777777" w:rsidR="00FF0149" w:rsidRPr="005C798E" w:rsidRDefault="00FF0149"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20</w:t>
            </w:r>
          </w:p>
        </w:tc>
        <w:tc>
          <w:tcPr>
            <w:tcW w:w="1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2DDB2B" w14:textId="77777777" w:rsidR="00FF0149" w:rsidRPr="005C798E" w:rsidRDefault="00FF0149"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10</w:t>
            </w:r>
          </w:p>
        </w:tc>
      </w:tr>
      <w:tr w:rsidR="00FF0149" w:rsidRPr="005C798E" w14:paraId="5A85111A" w14:textId="77777777" w:rsidTr="000227EB">
        <w:trPr>
          <w:trHeight w:val="31"/>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B8B298" w14:textId="563B5948" w:rsidR="00FF0149" w:rsidRPr="005C798E" w:rsidRDefault="00CF6246" w:rsidP="003164D5">
            <w:pPr>
              <w:jc w:val="left"/>
              <w:rPr>
                <w:rFonts w:ascii="Calibri" w:hAnsi="Calibri"/>
                <w:sz w:val="18"/>
                <w:szCs w:val="18"/>
                <w:lang w:val="es-ES_tradnl"/>
              </w:rPr>
            </w:pPr>
            <w:r w:rsidRPr="005C798E">
              <w:rPr>
                <w:rFonts w:ascii="Calibri" w:hAnsi="Calibri"/>
                <w:sz w:val="18"/>
                <w:szCs w:val="18"/>
                <w:lang w:val="es-ES_tradnl"/>
              </w:rPr>
              <w:t>Experto</w:t>
            </w:r>
            <w:r w:rsidR="00FF0149" w:rsidRPr="005C798E">
              <w:rPr>
                <w:rFonts w:ascii="Calibri" w:hAnsi="Calibri"/>
                <w:sz w:val="18"/>
                <w:szCs w:val="18"/>
                <w:lang w:val="es-ES_tradnl"/>
              </w:rPr>
              <w:t xml:space="preserve"> 3:</w:t>
            </w:r>
          </w:p>
          <w:p w14:paraId="32A85C84" w14:textId="7DED54A2" w:rsidR="00FF0149" w:rsidRPr="005C798E" w:rsidRDefault="00CF6246" w:rsidP="003164D5">
            <w:pPr>
              <w:jc w:val="left"/>
              <w:rPr>
                <w:rFonts w:ascii="Calibri" w:hAnsi="Calibri"/>
                <w:sz w:val="18"/>
                <w:szCs w:val="18"/>
                <w:lang w:val="es-ES_tradnl"/>
              </w:rPr>
            </w:pPr>
            <w:r w:rsidRPr="005C798E">
              <w:rPr>
                <w:rFonts w:ascii="Calibri" w:hAnsi="Calibri"/>
                <w:color w:val="C00000"/>
                <w:sz w:val="18"/>
                <w:szCs w:val="18"/>
                <w:lang w:val="es-ES_tradnl"/>
              </w:rPr>
              <w:t>Nombre y apellidos, cuando se conozcan</w:t>
            </w:r>
          </w:p>
        </w:tc>
        <w:tc>
          <w:tcPr>
            <w:tcW w:w="16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F211FC" w14:textId="7A715A70" w:rsidR="00FF0149" w:rsidRPr="005C798E" w:rsidRDefault="00CF6246" w:rsidP="00CF6246">
            <w:pPr>
              <w:jc w:val="left"/>
              <w:rPr>
                <w:rFonts w:ascii="Calibri" w:hAnsi="Calibri"/>
                <w:color w:val="C00000"/>
                <w:sz w:val="18"/>
                <w:szCs w:val="18"/>
                <w:lang w:val="es-ES_tradnl"/>
              </w:rPr>
            </w:pPr>
            <w:r w:rsidRPr="005C798E">
              <w:rPr>
                <w:rFonts w:ascii="Calibri" w:hAnsi="Calibri"/>
                <w:color w:val="C00000"/>
                <w:sz w:val="18"/>
                <w:szCs w:val="18"/>
                <w:lang w:val="es-ES_tradnl"/>
              </w:rPr>
              <w:t>Consultores Asociados Ltd.</w:t>
            </w:r>
          </w:p>
        </w:tc>
        <w:tc>
          <w:tcPr>
            <w:tcW w:w="16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8EF2E" w14:textId="6DA7F80B" w:rsidR="00E42C55" w:rsidRPr="005C798E" w:rsidRDefault="00CF6246"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 xml:space="preserve">Auditoría del sector público y control financiero </w:t>
            </w:r>
            <w:r w:rsidRPr="005C798E">
              <w:rPr>
                <w:rFonts w:ascii="Calibri" w:hAnsi="Calibri"/>
                <w:b/>
                <w:bCs/>
                <w:color w:val="00B0F0"/>
                <w:sz w:val="18"/>
                <w:szCs w:val="18"/>
                <w:lang w:val="es-ES_tradnl"/>
              </w:rPr>
              <w:t>(con enfoque de género)</w:t>
            </w:r>
          </w:p>
        </w:tc>
        <w:tc>
          <w:tcPr>
            <w:tcW w:w="16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EC6A49" w14:textId="77777777" w:rsidR="00FF0149" w:rsidRPr="005C798E" w:rsidRDefault="00FF0149"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3</w:t>
            </w:r>
          </w:p>
        </w:tc>
        <w:tc>
          <w:tcPr>
            <w:tcW w:w="16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B663AA" w14:textId="77777777" w:rsidR="00FF0149" w:rsidRPr="005C798E" w:rsidRDefault="00FF0149"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5</w:t>
            </w:r>
          </w:p>
        </w:tc>
        <w:tc>
          <w:tcPr>
            <w:tcW w:w="1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1A2EDF" w14:textId="77777777" w:rsidR="00FF0149" w:rsidRPr="005C798E" w:rsidRDefault="00FF0149"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5</w:t>
            </w:r>
          </w:p>
        </w:tc>
      </w:tr>
      <w:tr w:rsidR="00E42C55" w:rsidRPr="00464DEF" w14:paraId="4692718F" w14:textId="77777777" w:rsidTr="000227EB">
        <w:trPr>
          <w:trHeight w:val="31"/>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CCB28A" w14:textId="7D1532D3" w:rsidR="00E42C55" w:rsidRPr="005C798E" w:rsidRDefault="00CF6246" w:rsidP="003164D5">
            <w:pPr>
              <w:jc w:val="left"/>
              <w:rPr>
                <w:rFonts w:ascii="Calibri" w:hAnsi="Calibri"/>
                <w:b/>
                <w:bCs/>
                <w:color w:val="00B0F0"/>
                <w:sz w:val="18"/>
                <w:szCs w:val="18"/>
                <w:lang w:val="es-ES_tradnl"/>
              </w:rPr>
            </w:pPr>
            <w:r w:rsidRPr="005C798E">
              <w:rPr>
                <w:rFonts w:ascii="Calibri" w:hAnsi="Calibri"/>
                <w:b/>
                <w:bCs/>
                <w:color w:val="00B0F0"/>
                <w:sz w:val="18"/>
                <w:szCs w:val="18"/>
                <w:lang w:val="es-ES_tradnl"/>
              </w:rPr>
              <w:t>Experto Clima 1</w:t>
            </w:r>
          </w:p>
          <w:p w14:paraId="337C7D0F" w14:textId="131A1FB1" w:rsidR="00E42C55" w:rsidRPr="005C798E" w:rsidRDefault="00CF6246" w:rsidP="003164D5">
            <w:pPr>
              <w:jc w:val="left"/>
              <w:rPr>
                <w:rFonts w:ascii="Calibri" w:hAnsi="Calibri"/>
                <w:sz w:val="18"/>
                <w:szCs w:val="18"/>
                <w:lang w:val="es-ES_tradnl"/>
              </w:rPr>
            </w:pPr>
            <w:r w:rsidRPr="005C798E">
              <w:rPr>
                <w:rFonts w:ascii="Calibri" w:hAnsi="Calibri"/>
                <w:color w:val="C00000"/>
                <w:sz w:val="18"/>
                <w:szCs w:val="18"/>
                <w:lang w:val="es-ES_tradnl"/>
              </w:rPr>
              <w:t>Nombre y apellidos, cuando se conozcan</w:t>
            </w:r>
          </w:p>
        </w:tc>
        <w:tc>
          <w:tcPr>
            <w:tcW w:w="16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D67BD8" w14:textId="77777777" w:rsidR="00E42C55" w:rsidRPr="005C798E" w:rsidRDefault="00E42C55" w:rsidP="003164D5">
            <w:pPr>
              <w:jc w:val="left"/>
              <w:rPr>
                <w:rFonts w:ascii="Calibri" w:hAnsi="Calibri"/>
                <w:color w:val="C00000"/>
                <w:sz w:val="18"/>
                <w:szCs w:val="18"/>
                <w:lang w:val="es-ES_tradnl"/>
              </w:rPr>
            </w:pPr>
          </w:p>
        </w:tc>
        <w:tc>
          <w:tcPr>
            <w:tcW w:w="16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9EDAD" w14:textId="1A3DC18F" w:rsidR="00E42C55" w:rsidRPr="005C798E" w:rsidRDefault="00CF6246" w:rsidP="003164D5">
            <w:pPr>
              <w:jc w:val="left"/>
              <w:rPr>
                <w:rFonts w:ascii="Calibri" w:hAnsi="Calibri"/>
                <w:b/>
                <w:bCs/>
                <w:color w:val="00B0F0"/>
                <w:sz w:val="18"/>
                <w:szCs w:val="18"/>
                <w:lang w:val="es-ES_tradnl"/>
              </w:rPr>
            </w:pPr>
            <w:r w:rsidRPr="005C798E">
              <w:rPr>
                <w:rFonts w:ascii="Calibri" w:hAnsi="Calibri"/>
                <w:b/>
                <w:bCs/>
                <w:color w:val="00B0F0"/>
                <w:sz w:val="18"/>
                <w:szCs w:val="18"/>
                <w:lang w:val="es-ES_tradnl"/>
              </w:rPr>
              <w:t>Experto PEFA y financiamiento verde</w:t>
            </w:r>
          </w:p>
        </w:tc>
        <w:tc>
          <w:tcPr>
            <w:tcW w:w="16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FFE861" w14:textId="77777777" w:rsidR="00E42C55" w:rsidRPr="005C798E" w:rsidRDefault="00E42C55" w:rsidP="003164D5">
            <w:pPr>
              <w:jc w:val="left"/>
              <w:rPr>
                <w:rFonts w:ascii="Calibri" w:hAnsi="Calibri"/>
                <w:color w:val="C00000"/>
                <w:sz w:val="18"/>
                <w:szCs w:val="18"/>
                <w:lang w:val="es-ES_tradnl"/>
              </w:rPr>
            </w:pPr>
          </w:p>
        </w:tc>
        <w:tc>
          <w:tcPr>
            <w:tcW w:w="16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82A59C" w14:textId="77777777" w:rsidR="00E42C55" w:rsidRPr="005C798E" w:rsidRDefault="00E42C55" w:rsidP="003164D5">
            <w:pPr>
              <w:jc w:val="left"/>
              <w:rPr>
                <w:rFonts w:ascii="Calibri" w:hAnsi="Calibri"/>
                <w:color w:val="C00000"/>
                <w:sz w:val="18"/>
                <w:szCs w:val="18"/>
                <w:lang w:val="es-ES_tradnl"/>
              </w:rPr>
            </w:pPr>
          </w:p>
        </w:tc>
        <w:tc>
          <w:tcPr>
            <w:tcW w:w="1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181960" w14:textId="77777777" w:rsidR="00E42C55" w:rsidRPr="005C798E" w:rsidRDefault="00E42C55" w:rsidP="003164D5">
            <w:pPr>
              <w:jc w:val="left"/>
              <w:rPr>
                <w:rFonts w:ascii="Calibri" w:hAnsi="Calibri"/>
                <w:color w:val="C00000"/>
                <w:sz w:val="18"/>
                <w:szCs w:val="18"/>
                <w:lang w:val="es-ES_tradnl"/>
              </w:rPr>
            </w:pPr>
          </w:p>
        </w:tc>
      </w:tr>
      <w:tr w:rsidR="00E42C55" w:rsidRPr="00464DEF" w14:paraId="1838EC7A" w14:textId="77777777" w:rsidTr="000227EB">
        <w:trPr>
          <w:trHeight w:val="31"/>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24D018" w14:textId="2989FC55" w:rsidR="00E42C55" w:rsidRPr="005C798E" w:rsidRDefault="00E42C55" w:rsidP="003164D5">
            <w:pPr>
              <w:jc w:val="left"/>
              <w:rPr>
                <w:rFonts w:ascii="Calibri" w:hAnsi="Calibri"/>
                <w:b/>
                <w:bCs/>
                <w:color w:val="00B0F0"/>
                <w:sz w:val="18"/>
                <w:szCs w:val="18"/>
                <w:lang w:val="es-ES_tradnl"/>
              </w:rPr>
            </w:pPr>
            <w:r w:rsidRPr="005C798E">
              <w:rPr>
                <w:rFonts w:ascii="Calibri" w:hAnsi="Calibri"/>
                <w:b/>
                <w:bCs/>
                <w:color w:val="00B0F0"/>
                <w:sz w:val="18"/>
                <w:szCs w:val="18"/>
                <w:lang w:val="es-ES_tradnl"/>
              </w:rPr>
              <w:t>Expert</w:t>
            </w:r>
            <w:r w:rsidR="00CF6246" w:rsidRPr="005C798E">
              <w:rPr>
                <w:rFonts w:ascii="Calibri" w:hAnsi="Calibri"/>
                <w:b/>
                <w:bCs/>
                <w:color w:val="00B0F0"/>
                <w:sz w:val="18"/>
                <w:szCs w:val="18"/>
                <w:lang w:val="es-ES_tradnl"/>
              </w:rPr>
              <w:t xml:space="preserve">o Clima </w:t>
            </w:r>
            <w:r w:rsidRPr="005C798E">
              <w:rPr>
                <w:rFonts w:ascii="Calibri" w:hAnsi="Calibri"/>
                <w:b/>
                <w:bCs/>
                <w:color w:val="00B0F0"/>
                <w:sz w:val="18"/>
                <w:szCs w:val="18"/>
                <w:lang w:val="es-ES_tradnl"/>
              </w:rPr>
              <w:t>2</w:t>
            </w:r>
          </w:p>
          <w:p w14:paraId="7C7CF141" w14:textId="0C786337" w:rsidR="00E42C55" w:rsidRPr="005C798E" w:rsidRDefault="00CF6246" w:rsidP="003164D5">
            <w:pPr>
              <w:jc w:val="left"/>
              <w:rPr>
                <w:rFonts w:ascii="Calibri" w:hAnsi="Calibri"/>
                <w:sz w:val="18"/>
                <w:szCs w:val="18"/>
                <w:lang w:val="es-ES_tradnl"/>
              </w:rPr>
            </w:pPr>
            <w:r w:rsidRPr="005C798E">
              <w:rPr>
                <w:rFonts w:ascii="Calibri" w:hAnsi="Calibri"/>
                <w:color w:val="C00000"/>
                <w:sz w:val="18"/>
                <w:szCs w:val="18"/>
                <w:lang w:val="es-ES_tradnl"/>
              </w:rPr>
              <w:t>Nombre y apellidos, cuando se conozcan</w:t>
            </w:r>
          </w:p>
        </w:tc>
        <w:tc>
          <w:tcPr>
            <w:tcW w:w="16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4036CF" w14:textId="77777777" w:rsidR="00E42C55" w:rsidRPr="005C798E" w:rsidRDefault="00E42C55" w:rsidP="003164D5">
            <w:pPr>
              <w:jc w:val="left"/>
              <w:rPr>
                <w:rFonts w:ascii="Calibri" w:hAnsi="Calibri"/>
                <w:color w:val="C00000"/>
                <w:sz w:val="18"/>
                <w:szCs w:val="18"/>
                <w:lang w:val="es-ES_tradnl"/>
              </w:rPr>
            </w:pPr>
          </w:p>
        </w:tc>
        <w:tc>
          <w:tcPr>
            <w:tcW w:w="16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838821" w14:textId="20A5A3B7" w:rsidR="00E42C55" w:rsidRPr="005C798E" w:rsidRDefault="00CF6246" w:rsidP="003164D5">
            <w:pPr>
              <w:jc w:val="left"/>
              <w:rPr>
                <w:rFonts w:ascii="Calibri" w:hAnsi="Calibri"/>
                <w:b/>
                <w:bCs/>
                <w:color w:val="00B0F0"/>
                <w:sz w:val="18"/>
                <w:szCs w:val="18"/>
                <w:lang w:val="es-ES_tradnl"/>
              </w:rPr>
            </w:pPr>
            <w:r w:rsidRPr="005C798E">
              <w:rPr>
                <w:rFonts w:ascii="Calibri" w:hAnsi="Calibri"/>
                <w:b/>
                <w:bCs/>
                <w:color w:val="00B0F0"/>
                <w:sz w:val="18"/>
                <w:szCs w:val="18"/>
                <w:lang w:val="es-ES_tradnl"/>
              </w:rPr>
              <w:t>Implementación de políticas de cambio climático</w:t>
            </w:r>
          </w:p>
        </w:tc>
        <w:tc>
          <w:tcPr>
            <w:tcW w:w="16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0A272A" w14:textId="77777777" w:rsidR="00E42C55" w:rsidRPr="005C798E" w:rsidRDefault="00E42C55" w:rsidP="003164D5">
            <w:pPr>
              <w:jc w:val="left"/>
              <w:rPr>
                <w:rFonts w:ascii="Calibri" w:hAnsi="Calibri"/>
                <w:color w:val="C00000"/>
                <w:sz w:val="18"/>
                <w:szCs w:val="18"/>
                <w:lang w:val="es-ES_tradnl"/>
              </w:rPr>
            </w:pPr>
          </w:p>
        </w:tc>
        <w:tc>
          <w:tcPr>
            <w:tcW w:w="16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8D538A" w14:textId="77777777" w:rsidR="00E42C55" w:rsidRPr="005C798E" w:rsidRDefault="00E42C55" w:rsidP="003164D5">
            <w:pPr>
              <w:jc w:val="left"/>
              <w:rPr>
                <w:rFonts w:ascii="Calibri" w:hAnsi="Calibri"/>
                <w:color w:val="C00000"/>
                <w:sz w:val="18"/>
                <w:szCs w:val="18"/>
                <w:lang w:val="es-ES_tradnl"/>
              </w:rPr>
            </w:pPr>
          </w:p>
        </w:tc>
        <w:tc>
          <w:tcPr>
            <w:tcW w:w="1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CADACF" w14:textId="77777777" w:rsidR="00E42C55" w:rsidRPr="005C798E" w:rsidRDefault="00E42C55" w:rsidP="003164D5">
            <w:pPr>
              <w:jc w:val="left"/>
              <w:rPr>
                <w:rFonts w:ascii="Calibri" w:hAnsi="Calibri"/>
                <w:color w:val="C00000"/>
                <w:sz w:val="18"/>
                <w:szCs w:val="18"/>
                <w:lang w:val="es-ES_tradnl"/>
              </w:rPr>
            </w:pPr>
          </w:p>
        </w:tc>
      </w:tr>
      <w:tr w:rsidR="00FF0149" w:rsidRPr="00464DEF" w14:paraId="3FBDF5A7" w14:textId="77777777" w:rsidTr="003164D5">
        <w:trPr>
          <w:trHeight w:val="31"/>
        </w:trPr>
        <w:tc>
          <w:tcPr>
            <w:tcW w:w="1809" w:type="dxa"/>
            <w:gridSpan w:val="2"/>
            <w:tcBorders>
              <w:top w:val="single" w:sz="4" w:space="0" w:color="auto"/>
              <w:left w:val="nil"/>
              <w:bottom w:val="nil"/>
              <w:right w:val="nil"/>
            </w:tcBorders>
            <w:tcMar>
              <w:top w:w="0" w:type="dxa"/>
              <w:left w:w="108" w:type="dxa"/>
              <w:bottom w:w="0" w:type="dxa"/>
              <w:right w:w="108" w:type="dxa"/>
            </w:tcMar>
          </w:tcPr>
          <w:p w14:paraId="333E3FBF" w14:textId="77777777" w:rsidR="00FF0149" w:rsidRPr="005C798E" w:rsidRDefault="00FF0149" w:rsidP="003164D5">
            <w:pPr>
              <w:jc w:val="left"/>
              <w:rPr>
                <w:rFonts w:ascii="Calibri" w:hAnsi="Calibri"/>
                <w:sz w:val="18"/>
                <w:szCs w:val="18"/>
                <w:lang w:val="es-ES_tradnl"/>
              </w:rPr>
            </w:pPr>
          </w:p>
          <w:p w14:paraId="3DEE0875" w14:textId="760EDCEC" w:rsidR="00CF6246" w:rsidRPr="005C798E" w:rsidRDefault="00CF6246" w:rsidP="003164D5">
            <w:pPr>
              <w:jc w:val="left"/>
              <w:rPr>
                <w:rFonts w:ascii="Calibri" w:hAnsi="Calibri"/>
                <w:sz w:val="18"/>
                <w:szCs w:val="18"/>
                <w:lang w:val="es-ES_tradnl"/>
              </w:rPr>
            </w:pPr>
          </w:p>
        </w:tc>
        <w:tc>
          <w:tcPr>
            <w:tcW w:w="1521" w:type="dxa"/>
            <w:tcBorders>
              <w:top w:val="single" w:sz="4" w:space="0" w:color="auto"/>
              <w:left w:val="nil"/>
              <w:bottom w:val="nil"/>
              <w:right w:val="nil"/>
            </w:tcBorders>
            <w:tcMar>
              <w:top w:w="0" w:type="dxa"/>
              <w:left w:w="108" w:type="dxa"/>
              <w:bottom w:w="0" w:type="dxa"/>
              <w:right w:w="108" w:type="dxa"/>
            </w:tcMar>
          </w:tcPr>
          <w:p w14:paraId="6FC74D90" w14:textId="77777777" w:rsidR="00FF0149" w:rsidRPr="005C798E" w:rsidRDefault="00FF0149" w:rsidP="003164D5">
            <w:pPr>
              <w:jc w:val="left"/>
              <w:rPr>
                <w:rFonts w:ascii="Calibri" w:hAnsi="Calibri"/>
                <w:color w:val="C00000"/>
                <w:sz w:val="18"/>
                <w:szCs w:val="18"/>
                <w:lang w:val="es-ES_tradnl"/>
              </w:rPr>
            </w:pPr>
          </w:p>
        </w:tc>
        <w:tc>
          <w:tcPr>
            <w:tcW w:w="2250" w:type="dxa"/>
            <w:gridSpan w:val="4"/>
            <w:tcBorders>
              <w:top w:val="single" w:sz="4" w:space="0" w:color="auto"/>
              <w:left w:val="nil"/>
              <w:bottom w:val="nil"/>
              <w:right w:val="nil"/>
            </w:tcBorders>
            <w:tcMar>
              <w:top w:w="0" w:type="dxa"/>
              <w:left w:w="108" w:type="dxa"/>
              <w:bottom w:w="0" w:type="dxa"/>
              <w:right w:w="108" w:type="dxa"/>
            </w:tcMar>
          </w:tcPr>
          <w:p w14:paraId="4BF77E14" w14:textId="77777777" w:rsidR="00FF0149" w:rsidRPr="005C798E" w:rsidRDefault="00FF0149" w:rsidP="003164D5">
            <w:pPr>
              <w:jc w:val="left"/>
              <w:rPr>
                <w:rFonts w:ascii="Calibri" w:hAnsi="Calibri"/>
                <w:color w:val="C00000"/>
                <w:sz w:val="18"/>
                <w:szCs w:val="18"/>
                <w:lang w:val="es-ES_tradnl"/>
              </w:rPr>
            </w:pPr>
          </w:p>
        </w:tc>
        <w:tc>
          <w:tcPr>
            <w:tcW w:w="1170" w:type="dxa"/>
            <w:tcBorders>
              <w:top w:val="single" w:sz="4" w:space="0" w:color="auto"/>
              <w:left w:val="nil"/>
              <w:bottom w:val="nil"/>
              <w:right w:val="nil"/>
            </w:tcBorders>
            <w:tcMar>
              <w:top w:w="0" w:type="dxa"/>
              <w:left w:w="108" w:type="dxa"/>
              <w:bottom w:w="0" w:type="dxa"/>
              <w:right w:w="108" w:type="dxa"/>
            </w:tcMar>
          </w:tcPr>
          <w:p w14:paraId="70ACAD57" w14:textId="77777777" w:rsidR="00FF0149" w:rsidRPr="005C798E" w:rsidRDefault="00FF0149" w:rsidP="003164D5">
            <w:pPr>
              <w:jc w:val="left"/>
              <w:rPr>
                <w:rFonts w:ascii="Calibri" w:hAnsi="Calibri"/>
                <w:color w:val="C00000"/>
                <w:sz w:val="18"/>
                <w:szCs w:val="18"/>
                <w:lang w:val="es-ES_tradnl"/>
              </w:rPr>
            </w:pPr>
          </w:p>
        </w:tc>
        <w:tc>
          <w:tcPr>
            <w:tcW w:w="1013" w:type="dxa"/>
            <w:gridSpan w:val="3"/>
            <w:tcBorders>
              <w:top w:val="single" w:sz="4" w:space="0" w:color="auto"/>
              <w:left w:val="nil"/>
              <w:bottom w:val="nil"/>
              <w:right w:val="nil"/>
            </w:tcBorders>
            <w:tcMar>
              <w:top w:w="0" w:type="dxa"/>
              <w:left w:w="108" w:type="dxa"/>
              <w:bottom w:w="0" w:type="dxa"/>
              <w:right w:w="108" w:type="dxa"/>
            </w:tcMar>
          </w:tcPr>
          <w:p w14:paraId="2B82C7E9" w14:textId="77777777" w:rsidR="00FF0149" w:rsidRPr="005C798E" w:rsidRDefault="00FF0149" w:rsidP="003164D5">
            <w:pPr>
              <w:jc w:val="left"/>
              <w:rPr>
                <w:rFonts w:ascii="Calibri" w:hAnsi="Calibri"/>
                <w:color w:val="C00000"/>
                <w:sz w:val="18"/>
                <w:szCs w:val="18"/>
                <w:lang w:val="es-ES_tradnl"/>
              </w:rPr>
            </w:pPr>
          </w:p>
        </w:tc>
        <w:tc>
          <w:tcPr>
            <w:tcW w:w="2414" w:type="dxa"/>
            <w:gridSpan w:val="2"/>
            <w:tcBorders>
              <w:top w:val="single" w:sz="4" w:space="0" w:color="auto"/>
              <w:left w:val="nil"/>
              <w:bottom w:val="nil"/>
              <w:right w:val="nil"/>
            </w:tcBorders>
            <w:tcMar>
              <w:top w:w="0" w:type="dxa"/>
              <w:left w:w="108" w:type="dxa"/>
              <w:bottom w:w="0" w:type="dxa"/>
              <w:right w:w="108" w:type="dxa"/>
            </w:tcMar>
          </w:tcPr>
          <w:p w14:paraId="533BFF4C" w14:textId="77777777" w:rsidR="00FF0149" w:rsidRPr="005C798E" w:rsidRDefault="00FF0149" w:rsidP="003164D5">
            <w:pPr>
              <w:jc w:val="left"/>
              <w:rPr>
                <w:rFonts w:ascii="Calibri" w:hAnsi="Calibri"/>
                <w:color w:val="C00000"/>
                <w:sz w:val="18"/>
                <w:szCs w:val="18"/>
                <w:lang w:val="es-ES_tradnl"/>
              </w:rPr>
            </w:pPr>
          </w:p>
        </w:tc>
      </w:tr>
      <w:tr w:rsidR="00FF0149" w:rsidRPr="005C798E" w14:paraId="74621F3A" w14:textId="77777777" w:rsidTr="003164D5">
        <w:trPr>
          <w:trHeight w:val="31"/>
        </w:trPr>
        <w:tc>
          <w:tcPr>
            <w:tcW w:w="10177" w:type="dxa"/>
            <w:gridSpan w:val="13"/>
            <w:tcBorders>
              <w:top w:val="nil"/>
              <w:left w:val="nil"/>
              <w:bottom w:val="single" w:sz="4" w:space="0" w:color="auto"/>
              <w:right w:val="nil"/>
            </w:tcBorders>
            <w:tcMar>
              <w:top w:w="0" w:type="dxa"/>
              <w:left w:w="108" w:type="dxa"/>
              <w:bottom w:w="0" w:type="dxa"/>
              <w:right w:w="108" w:type="dxa"/>
            </w:tcMar>
            <w:hideMark/>
          </w:tcPr>
          <w:p w14:paraId="2D42BD3A" w14:textId="745C89BD" w:rsidR="00FF0149" w:rsidRPr="005C798E" w:rsidRDefault="00FF0149" w:rsidP="002A63E5">
            <w:pPr>
              <w:ind w:firstLine="425"/>
              <w:rPr>
                <w:color w:val="C00000"/>
                <w:sz w:val="18"/>
                <w:szCs w:val="18"/>
                <w:lang w:val="es-ES_tradnl"/>
              </w:rPr>
            </w:pPr>
            <w:r w:rsidRPr="005C798E">
              <w:rPr>
                <w:lang w:val="es-ES_tradnl"/>
              </w:rPr>
              <w:lastRenderedPageBreak/>
              <w:br w:type="page"/>
            </w:r>
            <w:r w:rsidR="00E42C55" w:rsidRPr="005C798E">
              <w:rPr>
                <w:b/>
                <w:color w:val="244061" w:themeColor="accent1" w:themeShade="80"/>
                <w:sz w:val="24"/>
                <w:lang w:val="es-ES_tradnl"/>
              </w:rPr>
              <w:t>5</w:t>
            </w:r>
            <w:r w:rsidR="00A7656B" w:rsidRPr="005C798E">
              <w:rPr>
                <w:b/>
                <w:color w:val="244061" w:themeColor="accent1" w:themeShade="80"/>
                <w:sz w:val="24"/>
                <w:lang w:val="es-ES_tradnl"/>
              </w:rPr>
              <w:t xml:space="preserve">.3 </w:t>
            </w:r>
            <w:r w:rsidRPr="005C798E">
              <w:rPr>
                <w:b/>
                <w:color w:val="244061" w:themeColor="accent1" w:themeShade="80"/>
                <w:sz w:val="24"/>
                <w:lang w:val="es-ES_tradnl"/>
              </w:rPr>
              <w:t>R</w:t>
            </w:r>
            <w:r w:rsidR="002A63E5" w:rsidRPr="005C798E">
              <w:rPr>
                <w:b/>
                <w:color w:val="244061" w:themeColor="accent1" w:themeShade="80"/>
                <w:sz w:val="24"/>
                <w:lang w:val="es-ES_tradnl"/>
              </w:rPr>
              <w:t xml:space="preserve">ecursos </w:t>
            </w:r>
          </w:p>
        </w:tc>
      </w:tr>
      <w:tr w:rsidR="00FF0149" w:rsidRPr="00464DEF" w14:paraId="22CF8114" w14:textId="77777777" w:rsidTr="003164D5">
        <w:trPr>
          <w:trHeight w:val="31"/>
        </w:trPr>
        <w:tc>
          <w:tcPr>
            <w:tcW w:w="10177"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125240" w14:textId="4B6C21C4" w:rsidR="0035797F" w:rsidRPr="005C798E" w:rsidRDefault="0035797F" w:rsidP="00164FD1">
            <w:pPr>
              <w:rPr>
                <w:rFonts w:ascii="Calibri" w:hAnsi="Calibri"/>
                <w:bCs/>
                <w:i/>
                <w:color w:val="C00000"/>
                <w:szCs w:val="22"/>
                <w:lang w:val="es-ES_tradnl"/>
              </w:rPr>
            </w:pPr>
            <w:r w:rsidRPr="005C798E">
              <w:rPr>
                <w:rFonts w:ascii="Calibri" w:hAnsi="Calibri"/>
                <w:bCs/>
                <w:i/>
                <w:color w:val="C00000"/>
                <w:szCs w:val="22"/>
                <w:lang w:val="es-ES_tradnl"/>
              </w:rPr>
              <w:t>Incluya y explique el presupuesto del ejercicio y su financiamiento. La información proporcionada deberá contener el número evaluadores</w:t>
            </w:r>
            <w:r w:rsidR="00303A3E" w:rsidRPr="005C798E">
              <w:rPr>
                <w:rFonts w:ascii="Calibri" w:hAnsi="Calibri"/>
                <w:bCs/>
                <w:i/>
                <w:color w:val="C00000"/>
                <w:szCs w:val="22"/>
                <w:lang w:val="es-ES_tradnl"/>
              </w:rPr>
              <w:t xml:space="preserve"> requeridos</w:t>
            </w:r>
            <w:r w:rsidRPr="005C798E">
              <w:rPr>
                <w:rFonts w:ascii="Calibri" w:hAnsi="Calibri"/>
                <w:bCs/>
                <w:i/>
                <w:color w:val="C00000"/>
                <w:szCs w:val="22"/>
                <w:lang w:val="es-ES_tradnl"/>
              </w:rPr>
              <w:t xml:space="preserve">, los honorarios por día/evaluador; los costos de viaje y gastos relacionados; traducción y edición, impresiones y copias, etc. El </w:t>
            </w:r>
            <w:r w:rsidR="00DE7B10" w:rsidRPr="005C798E">
              <w:rPr>
                <w:rFonts w:ascii="Calibri" w:hAnsi="Calibri"/>
                <w:bCs/>
                <w:i/>
                <w:color w:val="C00000"/>
                <w:szCs w:val="22"/>
                <w:lang w:val="es-ES_tradnl"/>
              </w:rPr>
              <w:t>financiamiento</w:t>
            </w:r>
            <w:r w:rsidRPr="005C798E">
              <w:rPr>
                <w:rFonts w:ascii="Calibri" w:hAnsi="Calibri"/>
                <w:bCs/>
                <w:i/>
                <w:color w:val="C00000"/>
                <w:szCs w:val="22"/>
                <w:lang w:val="es-ES_tradnl"/>
              </w:rPr>
              <w:t xml:space="preserve"> del presupuesto puede estar desglosado por fuente o por financiador. </w:t>
            </w:r>
          </w:p>
          <w:p w14:paraId="1B2F2A25" w14:textId="6B166D3C" w:rsidR="00FF0149" w:rsidRPr="005C798E" w:rsidRDefault="00FF0149" w:rsidP="00164FD1">
            <w:pPr>
              <w:rPr>
                <w:rFonts w:ascii="Calibri" w:hAnsi="Calibri"/>
                <w:bCs/>
                <w:i/>
                <w:color w:val="C00000"/>
                <w:szCs w:val="22"/>
                <w:lang w:val="es-ES_tradnl"/>
              </w:rPr>
            </w:pPr>
          </w:p>
          <w:p w14:paraId="315BF444" w14:textId="127D530C" w:rsidR="0035797F" w:rsidRPr="005C798E" w:rsidRDefault="00FF0149" w:rsidP="00164FD1">
            <w:pPr>
              <w:rPr>
                <w:rFonts w:ascii="Calibri" w:hAnsi="Calibri"/>
                <w:bCs/>
                <w:i/>
                <w:color w:val="C00000"/>
                <w:szCs w:val="22"/>
                <w:lang w:val="es-ES_tradnl"/>
              </w:rPr>
            </w:pPr>
            <w:r w:rsidRPr="005C798E">
              <w:rPr>
                <w:rFonts w:ascii="Calibri" w:hAnsi="Calibri"/>
                <w:bCs/>
                <w:i/>
                <w:color w:val="C00000"/>
                <w:szCs w:val="22"/>
                <w:lang w:val="es-ES_tradnl"/>
              </w:rPr>
              <w:t xml:space="preserve">Complete </w:t>
            </w:r>
            <w:r w:rsidR="0035797F" w:rsidRPr="005C798E">
              <w:rPr>
                <w:rFonts w:ascii="Calibri" w:hAnsi="Calibri"/>
                <w:bCs/>
                <w:i/>
                <w:color w:val="C00000"/>
                <w:szCs w:val="22"/>
                <w:lang w:val="es-ES_tradnl"/>
              </w:rPr>
              <w:t xml:space="preserve">el cuadro 5 con la información detallada de los recursos requeridos por categoría de gasto. </w:t>
            </w:r>
            <w:r w:rsidR="00DE7B10" w:rsidRPr="005C798E">
              <w:rPr>
                <w:rFonts w:ascii="Calibri" w:hAnsi="Calibri"/>
                <w:bCs/>
                <w:i/>
                <w:color w:val="C00000"/>
                <w:szCs w:val="22"/>
                <w:lang w:val="es-ES_tradnl"/>
              </w:rPr>
              <w:t>Si la Nota Conceptual o Términos de Referencia se utilizará como base para la licitación y contratación de los evaluadores</w:t>
            </w:r>
            <w:r w:rsidR="00303A3E" w:rsidRPr="005C798E">
              <w:rPr>
                <w:rFonts w:ascii="Calibri" w:hAnsi="Calibri"/>
                <w:bCs/>
                <w:i/>
                <w:color w:val="C00000"/>
                <w:szCs w:val="22"/>
                <w:lang w:val="es-ES_tradnl"/>
              </w:rPr>
              <w:t xml:space="preserve"> del Equipo de Evaluación</w:t>
            </w:r>
            <w:r w:rsidR="00DE7B10" w:rsidRPr="005C798E">
              <w:rPr>
                <w:rFonts w:ascii="Calibri" w:hAnsi="Calibri"/>
                <w:bCs/>
                <w:i/>
                <w:color w:val="C00000"/>
                <w:szCs w:val="22"/>
                <w:lang w:val="es-ES_tradnl"/>
              </w:rPr>
              <w:t xml:space="preserve">, este cuadro podrá prepararse y distribuirse a los actores involucrados en el proceso en un documento separado. </w:t>
            </w:r>
          </w:p>
          <w:p w14:paraId="180269A7" w14:textId="77777777" w:rsidR="0035797F" w:rsidRPr="005C798E" w:rsidRDefault="0035797F" w:rsidP="00164FD1">
            <w:pPr>
              <w:rPr>
                <w:rFonts w:ascii="Calibri" w:hAnsi="Calibri"/>
                <w:bCs/>
                <w:i/>
                <w:color w:val="C00000"/>
                <w:szCs w:val="22"/>
                <w:lang w:val="es-ES_tradnl"/>
              </w:rPr>
            </w:pPr>
          </w:p>
          <w:p w14:paraId="7B708F00" w14:textId="725D02FF" w:rsidR="00FF0149" w:rsidRPr="005C798E" w:rsidRDefault="00FF0149" w:rsidP="00164FD1">
            <w:pPr>
              <w:rPr>
                <w:rFonts w:ascii="Calibri" w:hAnsi="Calibri"/>
                <w:bCs/>
                <w:i/>
                <w:color w:val="C00000"/>
                <w:szCs w:val="22"/>
                <w:lang w:val="es-ES_tradnl"/>
              </w:rPr>
            </w:pPr>
          </w:p>
          <w:p w14:paraId="282AF0BB" w14:textId="77777777" w:rsidR="00FF0149" w:rsidRPr="005C798E" w:rsidRDefault="00FF0149" w:rsidP="003164D5">
            <w:pPr>
              <w:jc w:val="left"/>
              <w:rPr>
                <w:rFonts w:ascii="Calibri" w:hAnsi="Calibri"/>
                <w:bCs/>
                <w:i/>
                <w:color w:val="C00000"/>
                <w:szCs w:val="22"/>
                <w:lang w:val="es-ES_tradnl"/>
              </w:rPr>
            </w:pPr>
          </w:p>
          <w:p w14:paraId="126207FC" w14:textId="77777777" w:rsidR="00FF0149" w:rsidRPr="005C798E" w:rsidRDefault="00FF0149" w:rsidP="003164D5">
            <w:pPr>
              <w:jc w:val="left"/>
              <w:rPr>
                <w:rFonts w:ascii="Calibri" w:hAnsi="Calibri"/>
                <w:bCs/>
                <w:i/>
                <w:color w:val="C00000"/>
                <w:szCs w:val="22"/>
                <w:lang w:val="es-ES_tradnl"/>
              </w:rPr>
            </w:pPr>
          </w:p>
          <w:p w14:paraId="55D8FE0D" w14:textId="77777777" w:rsidR="00FF0149" w:rsidRPr="005C798E" w:rsidRDefault="00FF0149" w:rsidP="003164D5">
            <w:pPr>
              <w:jc w:val="left"/>
              <w:rPr>
                <w:rFonts w:ascii="Calibri" w:hAnsi="Calibri"/>
                <w:bCs/>
                <w:i/>
                <w:color w:val="C00000"/>
                <w:szCs w:val="22"/>
                <w:lang w:val="es-ES_tradnl"/>
              </w:rPr>
            </w:pPr>
          </w:p>
          <w:p w14:paraId="009718B6" w14:textId="77777777" w:rsidR="00FF0149" w:rsidRPr="005C798E" w:rsidRDefault="00FF0149" w:rsidP="003164D5">
            <w:pPr>
              <w:jc w:val="left"/>
              <w:rPr>
                <w:rFonts w:ascii="Calibri" w:hAnsi="Calibri"/>
                <w:bCs/>
                <w:i/>
                <w:color w:val="C00000"/>
                <w:szCs w:val="22"/>
                <w:lang w:val="es-ES_tradnl"/>
              </w:rPr>
            </w:pPr>
          </w:p>
          <w:p w14:paraId="3F9BA561" w14:textId="77777777" w:rsidR="00FF0149" w:rsidRPr="005C798E" w:rsidRDefault="00FF0149" w:rsidP="003164D5">
            <w:pPr>
              <w:jc w:val="left"/>
              <w:rPr>
                <w:rFonts w:ascii="Calibri" w:hAnsi="Calibri"/>
                <w:bCs/>
                <w:i/>
                <w:color w:val="C00000"/>
                <w:szCs w:val="22"/>
                <w:lang w:val="es-ES_tradnl"/>
              </w:rPr>
            </w:pPr>
          </w:p>
          <w:p w14:paraId="51245AF9" w14:textId="77777777" w:rsidR="00FF0149" w:rsidRPr="005C798E" w:rsidRDefault="00FF0149" w:rsidP="003164D5">
            <w:pPr>
              <w:jc w:val="left"/>
              <w:rPr>
                <w:rFonts w:ascii="Calibri" w:hAnsi="Calibri"/>
                <w:bCs/>
                <w:i/>
                <w:color w:val="C00000"/>
                <w:szCs w:val="22"/>
                <w:lang w:val="es-ES_tradnl"/>
              </w:rPr>
            </w:pPr>
          </w:p>
          <w:p w14:paraId="7AC2D480" w14:textId="77777777" w:rsidR="00FF0149" w:rsidRPr="005C798E" w:rsidRDefault="00FF0149" w:rsidP="003164D5">
            <w:pPr>
              <w:jc w:val="left"/>
              <w:rPr>
                <w:rFonts w:ascii="Calibri" w:hAnsi="Calibri"/>
                <w:bCs/>
                <w:i/>
                <w:color w:val="C00000"/>
                <w:szCs w:val="22"/>
                <w:lang w:val="es-ES_tradnl"/>
              </w:rPr>
            </w:pPr>
          </w:p>
          <w:p w14:paraId="1F5F2EBC" w14:textId="77777777" w:rsidR="00FF0149" w:rsidRPr="005C798E" w:rsidRDefault="00FF0149" w:rsidP="003164D5">
            <w:pPr>
              <w:jc w:val="left"/>
              <w:rPr>
                <w:rFonts w:ascii="Calibri" w:hAnsi="Calibri"/>
                <w:bCs/>
                <w:i/>
                <w:color w:val="C00000"/>
                <w:szCs w:val="22"/>
                <w:lang w:val="es-ES_tradnl"/>
              </w:rPr>
            </w:pPr>
          </w:p>
          <w:p w14:paraId="21909C12" w14:textId="77777777" w:rsidR="00FF0149" w:rsidRPr="005C798E" w:rsidRDefault="00FF0149" w:rsidP="003164D5">
            <w:pPr>
              <w:jc w:val="left"/>
              <w:rPr>
                <w:rFonts w:ascii="Calibri" w:hAnsi="Calibri"/>
                <w:bCs/>
                <w:i/>
                <w:color w:val="C00000"/>
                <w:szCs w:val="22"/>
                <w:lang w:val="es-ES_tradnl"/>
              </w:rPr>
            </w:pPr>
          </w:p>
          <w:p w14:paraId="43C013BD" w14:textId="77777777" w:rsidR="00FF0149" w:rsidRPr="005C798E" w:rsidRDefault="00FF0149" w:rsidP="003164D5">
            <w:pPr>
              <w:jc w:val="left"/>
              <w:rPr>
                <w:rFonts w:ascii="Calibri" w:hAnsi="Calibri"/>
                <w:bCs/>
                <w:i/>
                <w:color w:val="C00000"/>
                <w:szCs w:val="22"/>
                <w:lang w:val="es-ES_tradnl"/>
              </w:rPr>
            </w:pPr>
          </w:p>
          <w:p w14:paraId="3AC21227" w14:textId="77777777" w:rsidR="00FF0149" w:rsidRPr="005C798E" w:rsidRDefault="00FF0149" w:rsidP="003164D5">
            <w:pPr>
              <w:jc w:val="left"/>
              <w:rPr>
                <w:rFonts w:ascii="Calibri" w:hAnsi="Calibri"/>
                <w:bCs/>
                <w:i/>
                <w:color w:val="C00000"/>
                <w:szCs w:val="22"/>
                <w:lang w:val="es-ES_tradnl"/>
              </w:rPr>
            </w:pPr>
          </w:p>
          <w:p w14:paraId="423F2980" w14:textId="77777777" w:rsidR="00FF0149" w:rsidRPr="005C798E" w:rsidRDefault="00FF0149" w:rsidP="003164D5">
            <w:pPr>
              <w:jc w:val="left"/>
              <w:rPr>
                <w:rFonts w:ascii="Calibri" w:hAnsi="Calibri"/>
                <w:bCs/>
                <w:i/>
                <w:color w:val="C00000"/>
                <w:szCs w:val="22"/>
                <w:lang w:val="es-ES_tradnl"/>
              </w:rPr>
            </w:pPr>
          </w:p>
          <w:p w14:paraId="0C27EA58" w14:textId="77777777" w:rsidR="00FF0149" w:rsidRPr="005C798E" w:rsidRDefault="00FF0149" w:rsidP="003164D5">
            <w:pPr>
              <w:jc w:val="left"/>
              <w:rPr>
                <w:rFonts w:ascii="Calibri" w:hAnsi="Calibri"/>
                <w:bCs/>
                <w:i/>
                <w:color w:val="C00000"/>
                <w:szCs w:val="22"/>
                <w:lang w:val="es-ES_tradnl"/>
              </w:rPr>
            </w:pPr>
          </w:p>
          <w:p w14:paraId="7255F973" w14:textId="77777777" w:rsidR="00FF0149" w:rsidRPr="005C798E" w:rsidRDefault="00FF0149" w:rsidP="003164D5">
            <w:pPr>
              <w:jc w:val="left"/>
              <w:rPr>
                <w:rFonts w:ascii="Calibri" w:hAnsi="Calibri"/>
                <w:bCs/>
                <w:i/>
                <w:color w:val="C00000"/>
                <w:szCs w:val="22"/>
                <w:lang w:val="es-ES_tradnl"/>
              </w:rPr>
            </w:pPr>
          </w:p>
          <w:p w14:paraId="674F958E" w14:textId="77777777" w:rsidR="00FF0149" w:rsidRPr="005C798E" w:rsidRDefault="00FF0149" w:rsidP="003164D5">
            <w:pPr>
              <w:jc w:val="left"/>
              <w:rPr>
                <w:rFonts w:ascii="Calibri" w:hAnsi="Calibri"/>
                <w:bCs/>
                <w:i/>
                <w:color w:val="C00000"/>
                <w:szCs w:val="22"/>
                <w:lang w:val="es-ES_tradnl"/>
              </w:rPr>
            </w:pPr>
          </w:p>
          <w:p w14:paraId="73294E43" w14:textId="77777777" w:rsidR="00FF0149" w:rsidRPr="005C798E" w:rsidRDefault="00FF0149" w:rsidP="003164D5">
            <w:pPr>
              <w:jc w:val="left"/>
              <w:rPr>
                <w:rFonts w:ascii="Calibri" w:hAnsi="Calibri"/>
                <w:bCs/>
                <w:i/>
                <w:color w:val="C00000"/>
                <w:szCs w:val="22"/>
                <w:lang w:val="es-ES_tradnl"/>
              </w:rPr>
            </w:pPr>
          </w:p>
          <w:p w14:paraId="12AC4CD7" w14:textId="6629F7B8" w:rsidR="00FF0149" w:rsidRPr="005C798E" w:rsidRDefault="00FF0149" w:rsidP="003164D5">
            <w:pPr>
              <w:jc w:val="left"/>
              <w:rPr>
                <w:rFonts w:ascii="Calibri" w:hAnsi="Calibri"/>
                <w:bCs/>
                <w:i/>
                <w:color w:val="C00000"/>
                <w:szCs w:val="22"/>
                <w:lang w:val="es-ES_tradnl"/>
              </w:rPr>
            </w:pPr>
          </w:p>
          <w:p w14:paraId="73114859" w14:textId="77777777" w:rsidR="00F35114" w:rsidRPr="005C798E" w:rsidRDefault="00F35114" w:rsidP="003164D5">
            <w:pPr>
              <w:jc w:val="left"/>
              <w:rPr>
                <w:rFonts w:ascii="Calibri" w:hAnsi="Calibri"/>
                <w:bCs/>
                <w:i/>
                <w:color w:val="C00000"/>
                <w:szCs w:val="22"/>
                <w:lang w:val="es-ES_tradnl"/>
              </w:rPr>
            </w:pPr>
          </w:p>
          <w:p w14:paraId="36D12FC4" w14:textId="20310A9D" w:rsidR="00FF0149" w:rsidRPr="005C798E" w:rsidRDefault="00FF0149" w:rsidP="003164D5">
            <w:pPr>
              <w:jc w:val="left"/>
              <w:rPr>
                <w:rFonts w:ascii="Calibri" w:hAnsi="Calibri"/>
                <w:bCs/>
                <w:i/>
                <w:color w:val="C00000"/>
                <w:szCs w:val="22"/>
                <w:lang w:val="es-ES_tradnl"/>
              </w:rPr>
            </w:pPr>
          </w:p>
          <w:p w14:paraId="12225124" w14:textId="77777777" w:rsidR="00FF0149" w:rsidRPr="005C798E" w:rsidRDefault="00FF0149" w:rsidP="003164D5">
            <w:pPr>
              <w:jc w:val="left"/>
              <w:rPr>
                <w:rFonts w:ascii="Calibri" w:hAnsi="Calibri"/>
                <w:bCs/>
                <w:i/>
                <w:color w:val="C00000"/>
                <w:szCs w:val="22"/>
                <w:lang w:val="es-ES_tradnl"/>
              </w:rPr>
            </w:pPr>
          </w:p>
          <w:p w14:paraId="498F8AE0" w14:textId="77777777" w:rsidR="00FF0149" w:rsidRPr="005C798E" w:rsidRDefault="00FF0149" w:rsidP="003164D5">
            <w:pPr>
              <w:jc w:val="left"/>
              <w:rPr>
                <w:rFonts w:ascii="Calibri" w:hAnsi="Calibri"/>
                <w:bCs/>
                <w:i/>
                <w:color w:val="C00000"/>
                <w:szCs w:val="22"/>
                <w:lang w:val="es-ES_tradnl"/>
              </w:rPr>
            </w:pPr>
          </w:p>
        </w:tc>
      </w:tr>
      <w:tr w:rsidR="00FF0149" w:rsidRPr="00464DEF" w14:paraId="0C8605C6" w14:textId="77777777" w:rsidTr="003164D5">
        <w:trPr>
          <w:trHeight w:val="31"/>
        </w:trPr>
        <w:tc>
          <w:tcPr>
            <w:tcW w:w="10177" w:type="dxa"/>
            <w:gridSpan w:val="13"/>
            <w:tcBorders>
              <w:top w:val="single" w:sz="4" w:space="0" w:color="auto"/>
              <w:left w:val="nil"/>
              <w:bottom w:val="nil"/>
              <w:right w:val="nil"/>
            </w:tcBorders>
            <w:tcMar>
              <w:top w:w="0" w:type="dxa"/>
              <w:left w:w="108" w:type="dxa"/>
              <w:bottom w:w="0" w:type="dxa"/>
              <w:right w:w="108" w:type="dxa"/>
            </w:tcMar>
          </w:tcPr>
          <w:p w14:paraId="0D979D9B" w14:textId="77777777" w:rsidR="00FF0149" w:rsidRPr="005C798E" w:rsidRDefault="00FF0149" w:rsidP="003164D5">
            <w:pPr>
              <w:jc w:val="left"/>
              <w:rPr>
                <w:rFonts w:ascii="Calibri" w:hAnsi="Calibri"/>
                <w:b/>
                <w:szCs w:val="22"/>
                <w:lang w:val="es-ES_tradnl"/>
              </w:rPr>
            </w:pPr>
          </w:p>
        </w:tc>
      </w:tr>
      <w:tr w:rsidR="00FF0149" w:rsidRPr="00464DEF" w14:paraId="24E1BE15" w14:textId="77777777" w:rsidTr="003164D5">
        <w:trPr>
          <w:trHeight w:val="31"/>
        </w:trPr>
        <w:tc>
          <w:tcPr>
            <w:tcW w:w="10177" w:type="dxa"/>
            <w:gridSpan w:val="13"/>
            <w:tcBorders>
              <w:top w:val="nil"/>
              <w:left w:val="nil"/>
              <w:bottom w:val="single" w:sz="4" w:space="0" w:color="auto"/>
              <w:right w:val="nil"/>
            </w:tcBorders>
            <w:tcMar>
              <w:top w:w="0" w:type="dxa"/>
              <w:left w:w="108" w:type="dxa"/>
              <w:bottom w:w="0" w:type="dxa"/>
              <w:right w:w="108" w:type="dxa"/>
            </w:tcMar>
          </w:tcPr>
          <w:p w14:paraId="0C9834D4" w14:textId="77777777" w:rsidR="00FF0149" w:rsidRPr="005C798E" w:rsidRDefault="00FF0149" w:rsidP="003164D5">
            <w:pPr>
              <w:jc w:val="left"/>
              <w:rPr>
                <w:rFonts w:ascii="Calibri" w:hAnsi="Calibri"/>
                <w:b/>
                <w:szCs w:val="22"/>
                <w:lang w:val="es-ES_tradnl"/>
              </w:rPr>
            </w:pPr>
          </w:p>
          <w:p w14:paraId="462F6FD3" w14:textId="64DF0CE7" w:rsidR="00FF0149" w:rsidRPr="005C798E" w:rsidRDefault="00DE7B10" w:rsidP="00DE7B10">
            <w:pPr>
              <w:jc w:val="left"/>
              <w:rPr>
                <w:rFonts w:ascii="Calibri" w:hAnsi="Calibri"/>
                <w:bCs/>
                <w:i/>
                <w:color w:val="C00000"/>
                <w:szCs w:val="22"/>
                <w:lang w:val="es-ES_tradnl"/>
              </w:rPr>
            </w:pPr>
            <w:r w:rsidRPr="005C798E">
              <w:rPr>
                <w:rFonts w:ascii="Calibri" w:hAnsi="Calibri"/>
                <w:b/>
                <w:szCs w:val="22"/>
                <w:lang w:val="es-ES_tradnl"/>
              </w:rPr>
              <w:t>Cuadro</w:t>
            </w:r>
            <w:r w:rsidR="00FF0149" w:rsidRPr="005C798E">
              <w:rPr>
                <w:rFonts w:ascii="Calibri" w:hAnsi="Calibri"/>
                <w:b/>
                <w:szCs w:val="22"/>
                <w:lang w:val="es-ES_tradnl"/>
              </w:rPr>
              <w:t xml:space="preserve"> 5. </w:t>
            </w:r>
            <w:r w:rsidRPr="005C798E">
              <w:rPr>
                <w:rFonts w:ascii="Calibri" w:hAnsi="Calibri"/>
                <w:b/>
                <w:szCs w:val="22"/>
                <w:lang w:val="es-ES_tradnl"/>
              </w:rPr>
              <w:t>Recursos requeridos para la evaluación PEFA</w:t>
            </w:r>
            <w:r w:rsidR="00E42C55" w:rsidRPr="005C798E">
              <w:rPr>
                <w:rFonts w:ascii="Calibri" w:hAnsi="Calibri"/>
                <w:b/>
                <w:szCs w:val="22"/>
                <w:lang w:val="es-ES_tradnl"/>
              </w:rPr>
              <w:t xml:space="preserve">, </w:t>
            </w:r>
            <w:r w:rsidRPr="005C798E">
              <w:rPr>
                <w:rFonts w:ascii="Calibri" w:hAnsi="Calibri"/>
                <w:b/>
                <w:color w:val="00B0F0"/>
                <w:szCs w:val="22"/>
                <w:lang w:val="es-ES_tradnl"/>
              </w:rPr>
              <w:t>PEFA Género</w:t>
            </w:r>
            <w:r w:rsidR="00E42C55" w:rsidRPr="005C798E">
              <w:rPr>
                <w:rFonts w:ascii="Calibri" w:hAnsi="Calibri"/>
                <w:b/>
                <w:color w:val="00B0F0"/>
                <w:szCs w:val="22"/>
                <w:lang w:val="es-ES_tradnl"/>
              </w:rPr>
              <w:t xml:space="preserve"> </w:t>
            </w:r>
            <w:r w:rsidRPr="005C798E">
              <w:rPr>
                <w:rFonts w:ascii="Calibri" w:hAnsi="Calibri"/>
                <w:b/>
                <w:color w:val="00B0F0"/>
                <w:szCs w:val="22"/>
                <w:lang w:val="es-ES_tradnl"/>
              </w:rPr>
              <w:t xml:space="preserve">y </w:t>
            </w:r>
            <w:r w:rsidR="00E42C55" w:rsidRPr="005C798E">
              <w:rPr>
                <w:rFonts w:ascii="Calibri" w:hAnsi="Calibri"/>
                <w:b/>
                <w:color w:val="00B0F0"/>
                <w:szCs w:val="22"/>
                <w:lang w:val="es-ES_tradnl"/>
              </w:rPr>
              <w:t>PEFA Clima</w:t>
            </w:r>
          </w:p>
        </w:tc>
      </w:tr>
      <w:tr w:rsidR="00FF0149" w:rsidRPr="005C798E" w14:paraId="480E90C5" w14:textId="77777777" w:rsidTr="003164D5">
        <w:trPr>
          <w:trHeight w:val="20"/>
        </w:trPr>
        <w:tc>
          <w:tcPr>
            <w:tcW w:w="7747" w:type="dxa"/>
            <w:gridSpan w:val="10"/>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0345E999" w14:textId="4B0FBC26" w:rsidR="00FF0149" w:rsidRPr="005C798E" w:rsidRDefault="00DE7B10" w:rsidP="003164D5">
            <w:pPr>
              <w:jc w:val="center"/>
              <w:rPr>
                <w:b/>
                <w:sz w:val="18"/>
                <w:szCs w:val="18"/>
                <w:lang w:val="es-ES_tradnl"/>
              </w:rPr>
            </w:pPr>
            <w:r w:rsidRPr="005C798E">
              <w:rPr>
                <w:b/>
                <w:sz w:val="18"/>
                <w:szCs w:val="18"/>
                <w:lang w:val="es-ES_tradnl"/>
              </w:rPr>
              <w:t xml:space="preserve">Presupuesto – </w:t>
            </w:r>
            <w:r w:rsidR="00F35114" w:rsidRPr="005C798E">
              <w:rPr>
                <w:b/>
                <w:sz w:val="18"/>
                <w:szCs w:val="18"/>
                <w:lang w:val="es-ES_tradnl"/>
              </w:rPr>
              <w:t>categoría</w:t>
            </w:r>
            <w:r w:rsidRPr="005C798E">
              <w:rPr>
                <w:b/>
                <w:sz w:val="18"/>
                <w:szCs w:val="18"/>
                <w:lang w:val="es-ES_tradnl"/>
              </w:rPr>
              <w:t xml:space="preserve"> de gasto</w:t>
            </w:r>
          </w:p>
        </w:tc>
        <w:tc>
          <w:tcPr>
            <w:tcW w:w="2430" w:type="dxa"/>
            <w:gridSpan w:val="3"/>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2C1F4E60" w14:textId="78C5FAC1" w:rsidR="00FF0149" w:rsidRPr="005C798E" w:rsidRDefault="00DE7B10" w:rsidP="003164D5">
            <w:pPr>
              <w:jc w:val="center"/>
              <w:rPr>
                <w:b/>
                <w:sz w:val="18"/>
                <w:szCs w:val="18"/>
                <w:lang w:val="es-ES_tradnl"/>
              </w:rPr>
            </w:pPr>
            <w:r w:rsidRPr="005C798E">
              <w:rPr>
                <w:b/>
                <w:sz w:val="18"/>
                <w:szCs w:val="18"/>
                <w:lang w:val="es-ES_tradnl"/>
              </w:rPr>
              <w:t>Recursos requeridos</w:t>
            </w:r>
          </w:p>
        </w:tc>
      </w:tr>
      <w:tr w:rsidR="00FF0149" w:rsidRPr="005C798E" w14:paraId="0A9AE87D" w14:textId="77777777" w:rsidTr="003164D5">
        <w:trPr>
          <w:trHeight w:val="70"/>
        </w:trPr>
        <w:tc>
          <w:tcPr>
            <w:tcW w:w="7747"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D4A284" w14:textId="308402ED" w:rsidR="00FF0149" w:rsidRPr="005C798E" w:rsidRDefault="00DE7B10" w:rsidP="003164D5">
            <w:pPr>
              <w:jc w:val="left"/>
              <w:rPr>
                <w:b/>
                <w:color w:val="C00000"/>
                <w:sz w:val="18"/>
                <w:szCs w:val="18"/>
                <w:lang w:val="es-ES_tradnl"/>
              </w:rPr>
            </w:pPr>
            <w:r w:rsidRPr="005C798E">
              <w:rPr>
                <w:b/>
                <w:color w:val="C00000"/>
                <w:sz w:val="18"/>
                <w:szCs w:val="18"/>
                <w:lang w:val="es-ES_tradnl"/>
              </w:rPr>
              <w:t>Equipo de Evaluación</w:t>
            </w:r>
          </w:p>
        </w:tc>
        <w:tc>
          <w:tcPr>
            <w:tcW w:w="243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6B90B3" w14:textId="77777777" w:rsidR="00FF0149" w:rsidRPr="005C798E" w:rsidRDefault="00FF0149" w:rsidP="003164D5">
            <w:pPr>
              <w:jc w:val="left"/>
              <w:rPr>
                <w:sz w:val="18"/>
                <w:szCs w:val="18"/>
                <w:lang w:val="es-ES_tradnl"/>
              </w:rPr>
            </w:pPr>
          </w:p>
        </w:tc>
      </w:tr>
      <w:tr w:rsidR="00FF0149" w:rsidRPr="005C798E" w14:paraId="72A664DB" w14:textId="77777777" w:rsidTr="003164D5">
        <w:trPr>
          <w:trHeight w:val="20"/>
        </w:trPr>
        <w:tc>
          <w:tcPr>
            <w:tcW w:w="7747"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D5C57E" w14:textId="1598640F" w:rsidR="00FF0149" w:rsidRPr="005C798E" w:rsidRDefault="00DE7B10" w:rsidP="00DE7B10">
            <w:pPr>
              <w:jc w:val="left"/>
              <w:rPr>
                <w:color w:val="C00000"/>
                <w:sz w:val="18"/>
                <w:szCs w:val="18"/>
                <w:lang w:val="es-ES_tradnl"/>
              </w:rPr>
            </w:pPr>
            <w:r w:rsidRPr="005C798E">
              <w:rPr>
                <w:color w:val="C00000"/>
                <w:sz w:val="18"/>
                <w:szCs w:val="18"/>
                <w:lang w:val="es-ES_tradnl"/>
              </w:rPr>
              <w:t>Honorarios evaluadores</w:t>
            </w:r>
            <w:r w:rsidR="00FF0149" w:rsidRPr="005C798E">
              <w:rPr>
                <w:color w:val="C00000"/>
                <w:sz w:val="18"/>
                <w:szCs w:val="18"/>
                <w:lang w:val="es-ES_tradnl"/>
              </w:rPr>
              <w:t xml:space="preserve"> (#</w:t>
            </w:r>
            <w:r w:rsidRPr="005C798E">
              <w:rPr>
                <w:color w:val="C00000"/>
                <w:sz w:val="18"/>
                <w:szCs w:val="18"/>
                <w:lang w:val="es-ES_tradnl"/>
              </w:rPr>
              <w:t>evaluadores x #días</w:t>
            </w:r>
            <w:r w:rsidR="00FF0149" w:rsidRPr="005C798E">
              <w:rPr>
                <w:color w:val="C00000"/>
                <w:sz w:val="18"/>
                <w:szCs w:val="18"/>
                <w:lang w:val="es-ES_tradnl"/>
              </w:rPr>
              <w:t>)</w:t>
            </w:r>
          </w:p>
        </w:tc>
        <w:tc>
          <w:tcPr>
            <w:tcW w:w="243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067AEA" w14:textId="77777777" w:rsidR="00FF0149" w:rsidRPr="005C798E" w:rsidRDefault="00FF0149" w:rsidP="003164D5">
            <w:pPr>
              <w:jc w:val="left"/>
              <w:rPr>
                <w:sz w:val="18"/>
                <w:szCs w:val="18"/>
                <w:lang w:val="es-ES_tradnl"/>
              </w:rPr>
            </w:pPr>
            <w:r w:rsidRPr="005C798E">
              <w:rPr>
                <w:sz w:val="18"/>
                <w:szCs w:val="18"/>
                <w:lang w:val="es-ES_tradnl"/>
              </w:rPr>
              <w:t>$</w:t>
            </w:r>
          </w:p>
        </w:tc>
      </w:tr>
      <w:tr w:rsidR="00FF0149" w:rsidRPr="005C798E" w14:paraId="154989F4" w14:textId="77777777" w:rsidTr="003164D5">
        <w:trPr>
          <w:trHeight w:val="20"/>
        </w:trPr>
        <w:tc>
          <w:tcPr>
            <w:tcW w:w="7747"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781D84" w14:textId="56D5B565" w:rsidR="00FF0149" w:rsidRPr="005C798E" w:rsidRDefault="00DE7B10" w:rsidP="00DE7B10">
            <w:pPr>
              <w:jc w:val="left"/>
              <w:rPr>
                <w:color w:val="C00000"/>
                <w:sz w:val="18"/>
                <w:szCs w:val="18"/>
                <w:lang w:val="es-ES_tradnl"/>
              </w:rPr>
            </w:pPr>
            <w:r w:rsidRPr="005C798E">
              <w:rPr>
                <w:color w:val="C00000"/>
                <w:sz w:val="18"/>
                <w:szCs w:val="18"/>
                <w:lang w:val="es-ES_tradnl"/>
              </w:rPr>
              <w:t>Costos de personal</w:t>
            </w:r>
            <w:r w:rsidR="00FF0149" w:rsidRPr="005C798E">
              <w:rPr>
                <w:color w:val="C00000"/>
                <w:sz w:val="18"/>
                <w:szCs w:val="18"/>
                <w:lang w:val="es-ES_tradnl"/>
              </w:rPr>
              <w:t xml:space="preserve"> (#</w:t>
            </w:r>
            <w:r w:rsidRPr="005C798E">
              <w:rPr>
                <w:color w:val="C00000"/>
                <w:sz w:val="18"/>
                <w:szCs w:val="18"/>
                <w:lang w:val="es-ES_tradnl"/>
              </w:rPr>
              <w:t>personal x #días</w:t>
            </w:r>
            <w:r w:rsidR="00FF0149" w:rsidRPr="005C798E">
              <w:rPr>
                <w:color w:val="C00000"/>
                <w:sz w:val="18"/>
                <w:szCs w:val="18"/>
                <w:lang w:val="es-ES_tradnl"/>
              </w:rPr>
              <w:t>)</w:t>
            </w:r>
          </w:p>
        </w:tc>
        <w:tc>
          <w:tcPr>
            <w:tcW w:w="243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149D0" w14:textId="77777777" w:rsidR="00FF0149" w:rsidRPr="005C798E" w:rsidRDefault="00FF0149" w:rsidP="003164D5">
            <w:pPr>
              <w:jc w:val="left"/>
              <w:rPr>
                <w:sz w:val="18"/>
                <w:szCs w:val="18"/>
                <w:lang w:val="es-ES_tradnl"/>
              </w:rPr>
            </w:pPr>
            <w:r w:rsidRPr="005C798E">
              <w:rPr>
                <w:sz w:val="18"/>
                <w:szCs w:val="18"/>
                <w:lang w:val="es-ES_tradnl"/>
              </w:rPr>
              <w:t>$</w:t>
            </w:r>
          </w:p>
        </w:tc>
      </w:tr>
      <w:tr w:rsidR="00FF0149" w:rsidRPr="005C798E" w14:paraId="07D88666" w14:textId="77777777" w:rsidTr="003164D5">
        <w:trPr>
          <w:trHeight w:val="20"/>
        </w:trPr>
        <w:tc>
          <w:tcPr>
            <w:tcW w:w="7747"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E23DE" w14:textId="22F8C929" w:rsidR="00FF0149" w:rsidRPr="005C798E" w:rsidRDefault="00DE7B10" w:rsidP="003164D5">
            <w:pPr>
              <w:jc w:val="left"/>
              <w:rPr>
                <w:color w:val="C00000"/>
                <w:sz w:val="18"/>
                <w:szCs w:val="18"/>
                <w:lang w:val="es-ES_tradnl"/>
              </w:rPr>
            </w:pPr>
            <w:r w:rsidRPr="005C798E">
              <w:rPr>
                <w:color w:val="C00000"/>
                <w:sz w:val="18"/>
                <w:szCs w:val="18"/>
                <w:lang w:val="es-ES_tradnl"/>
              </w:rPr>
              <w:t>Costos de viaje (#días, #viaje</w:t>
            </w:r>
            <w:r w:rsidR="00FF0149" w:rsidRPr="005C798E">
              <w:rPr>
                <w:color w:val="C00000"/>
                <w:sz w:val="18"/>
                <w:szCs w:val="18"/>
                <w:lang w:val="es-ES_tradnl"/>
              </w:rPr>
              <w:t>)</w:t>
            </w:r>
          </w:p>
        </w:tc>
        <w:tc>
          <w:tcPr>
            <w:tcW w:w="243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F2C768" w14:textId="77777777" w:rsidR="00FF0149" w:rsidRPr="005C798E" w:rsidRDefault="00FF0149" w:rsidP="003164D5">
            <w:pPr>
              <w:jc w:val="left"/>
              <w:rPr>
                <w:sz w:val="18"/>
                <w:szCs w:val="18"/>
                <w:lang w:val="es-ES_tradnl"/>
              </w:rPr>
            </w:pPr>
            <w:r w:rsidRPr="005C798E">
              <w:rPr>
                <w:sz w:val="18"/>
                <w:szCs w:val="18"/>
                <w:lang w:val="es-ES_tradnl"/>
              </w:rPr>
              <w:t>$</w:t>
            </w:r>
          </w:p>
        </w:tc>
      </w:tr>
      <w:tr w:rsidR="00FF0149" w:rsidRPr="005C798E" w14:paraId="197BBB61" w14:textId="77777777" w:rsidTr="003164D5">
        <w:trPr>
          <w:trHeight w:val="20"/>
        </w:trPr>
        <w:tc>
          <w:tcPr>
            <w:tcW w:w="7747"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A8B194" w14:textId="382DE871" w:rsidR="00FF0149" w:rsidRPr="005C798E" w:rsidRDefault="00DE7B10" w:rsidP="003164D5">
            <w:pPr>
              <w:jc w:val="left"/>
              <w:rPr>
                <w:color w:val="C00000"/>
                <w:sz w:val="18"/>
                <w:szCs w:val="18"/>
                <w:lang w:val="es-ES_tradnl"/>
              </w:rPr>
            </w:pPr>
            <w:r w:rsidRPr="005C798E">
              <w:rPr>
                <w:color w:val="C00000"/>
                <w:sz w:val="18"/>
                <w:szCs w:val="18"/>
                <w:lang w:val="es-ES_tradnl"/>
              </w:rPr>
              <w:t>Hospedaje (#días</w:t>
            </w:r>
            <w:r w:rsidR="00FF0149" w:rsidRPr="005C798E">
              <w:rPr>
                <w:color w:val="C00000"/>
                <w:sz w:val="18"/>
                <w:szCs w:val="18"/>
                <w:lang w:val="es-ES_tradnl"/>
              </w:rPr>
              <w:t>)</w:t>
            </w:r>
          </w:p>
        </w:tc>
        <w:tc>
          <w:tcPr>
            <w:tcW w:w="243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B128ED" w14:textId="77777777" w:rsidR="00FF0149" w:rsidRPr="005C798E" w:rsidRDefault="00FF0149" w:rsidP="003164D5">
            <w:pPr>
              <w:jc w:val="left"/>
              <w:rPr>
                <w:sz w:val="18"/>
                <w:szCs w:val="18"/>
                <w:lang w:val="es-ES_tradnl"/>
              </w:rPr>
            </w:pPr>
            <w:r w:rsidRPr="005C798E">
              <w:rPr>
                <w:sz w:val="18"/>
                <w:szCs w:val="18"/>
                <w:lang w:val="es-ES_tradnl"/>
              </w:rPr>
              <w:t>$</w:t>
            </w:r>
          </w:p>
        </w:tc>
      </w:tr>
      <w:tr w:rsidR="00FF0149" w:rsidRPr="005C798E" w14:paraId="14BA461F" w14:textId="77777777" w:rsidTr="003164D5">
        <w:trPr>
          <w:trHeight w:val="20"/>
        </w:trPr>
        <w:tc>
          <w:tcPr>
            <w:tcW w:w="7747"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D04351" w14:textId="218D9074" w:rsidR="00FF0149" w:rsidRPr="005C798E" w:rsidRDefault="00DE7B10" w:rsidP="003164D5">
            <w:pPr>
              <w:jc w:val="left"/>
              <w:rPr>
                <w:color w:val="C00000"/>
                <w:sz w:val="18"/>
                <w:szCs w:val="18"/>
                <w:lang w:val="es-ES_tradnl"/>
              </w:rPr>
            </w:pPr>
            <w:r w:rsidRPr="005C798E">
              <w:rPr>
                <w:color w:val="C00000"/>
                <w:sz w:val="18"/>
                <w:szCs w:val="18"/>
                <w:lang w:val="es-ES_tradnl"/>
              </w:rPr>
              <w:t>Per diem o viáticos (#días</w:t>
            </w:r>
            <w:r w:rsidR="00FF0149" w:rsidRPr="005C798E">
              <w:rPr>
                <w:color w:val="C00000"/>
                <w:sz w:val="18"/>
                <w:szCs w:val="18"/>
                <w:lang w:val="es-ES_tradnl"/>
              </w:rPr>
              <w:t>)</w:t>
            </w:r>
          </w:p>
        </w:tc>
        <w:tc>
          <w:tcPr>
            <w:tcW w:w="243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B3546A" w14:textId="77777777" w:rsidR="00FF0149" w:rsidRPr="005C798E" w:rsidRDefault="00FF0149" w:rsidP="003164D5">
            <w:pPr>
              <w:jc w:val="left"/>
              <w:rPr>
                <w:sz w:val="18"/>
                <w:szCs w:val="18"/>
                <w:lang w:val="es-ES_tradnl"/>
              </w:rPr>
            </w:pPr>
            <w:r w:rsidRPr="005C798E">
              <w:rPr>
                <w:sz w:val="18"/>
                <w:szCs w:val="18"/>
                <w:lang w:val="es-ES_tradnl"/>
              </w:rPr>
              <w:t>$</w:t>
            </w:r>
          </w:p>
        </w:tc>
      </w:tr>
      <w:tr w:rsidR="00FF0149" w:rsidRPr="005C798E" w14:paraId="736524F3" w14:textId="77777777" w:rsidTr="003164D5">
        <w:trPr>
          <w:trHeight w:val="20"/>
        </w:trPr>
        <w:tc>
          <w:tcPr>
            <w:tcW w:w="7747"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20BE0C" w14:textId="0666365E" w:rsidR="00FF0149" w:rsidRPr="005C798E" w:rsidRDefault="00DE7B10" w:rsidP="003164D5">
            <w:pPr>
              <w:jc w:val="left"/>
              <w:rPr>
                <w:color w:val="C00000"/>
                <w:sz w:val="18"/>
                <w:szCs w:val="18"/>
                <w:lang w:val="es-ES_tradnl"/>
              </w:rPr>
            </w:pPr>
            <w:r w:rsidRPr="005C798E">
              <w:rPr>
                <w:color w:val="C00000"/>
                <w:sz w:val="18"/>
                <w:szCs w:val="18"/>
                <w:lang w:val="es-ES_tradnl"/>
              </w:rPr>
              <w:t>Alquiler de instalaciones para taller (#días</w:t>
            </w:r>
            <w:r w:rsidR="00FF0149" w:rsidRPr="005C798E">
              <w:rPr>
                <w:color w:val="C00000"/>
                <w:sz w:val="18"/>
                <w:szCs w:val="18"/>
                <w:lang w:val="es-ES_tradnl"/>
              </w:rPr>
              <w:t>)</w:t>
            </w:r>
          </w:p>
        </w:tc>
        <w:tc>
          <w:tcPr>
            <w:tcW w:w="243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27A156" w14:textId="77777777" w:rsidR="00FF0149" w:rsidRPr="005C798E" w:rsidRDefault="00FF0149" w:rsidP="003164D5">
            <w:pPr>
              <w:jc w:val="left"/>
              <w:rPr>
                <w:sz w:val="18"/>
                <w:szCs w:val="18"/>
                <w:lang w:val="es-ES_tradnl"/>
              </w:rPr>
            </w:pPr>
            <w:r w:rsidRPr="005C798E">
              <w:rPr>
                <w:sz w:val="18"/>
                <w:szCs w:val="18"/>
                <w:lang w:val="es-ES_tradnl"/>
              </w:rPr>
              <w:t>$</w:t>
            </w:r>
          </w:p>
        </w:tc>
      </w:tr>
      <w:tr w:rsidR="00FF0149" w:rsidRPr="005C798E" w14:paraId="65C66CD4" w14:textId="77777777" w:rsidTr="003164D5">
        <w:trPr>
          <w:trHeight w:val="20"/>
        </w:trPr>
        <w:tc>
          <w:tcPr>
            <w:tcW w:w="7747"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476DC6" w14:textId="16FAA2FC" w:rsidR="00FF0149" w:rsidRPr="005C798E" w:rsidRDefault="00DE7B10" w:rsidP="00DE7B10">
            <w:pPr>
              <w:jc w:val="left"/>
              <w:rPr>
                <w:color w:val="C00000"/>
                <w:sz w:val="18"/>
                <w:szCs w:val="18"/>
                <w:lang w:val="es-ES_tradnl"/>
              </w:rPr>
            </w:pPr>
            <w:r w:rsidRPr="005C798E">
              <w:rPr>
                <w:color w:val="C00000"/>
                <w:sz w:val="18"/>
                <w:szCs w:val="18"/>
                <w:lang w:val="es-ES_tradnl"/>
              </w:rPr>
              <w:t>Alimentación - catering (personas</w:t>
            </w:r>
            <w:r w:rsidR="00FF0149" w:rsidRPr="005C798E">
              <w:rPr>
                <w:color w:val="C00000"/>
                <w:sz w:val="18"/>
                <w:szCs w:val="18"/>
                <w:lang w:val="es-ES_tradnl"/>
              </w:rPr>
              <w:t xml:space="preserve"> x </w:t>
            </w:r>
            <w:r w:rsidR="00F35114" w:rsidRPr="005C798E">
              <w:rPr>
                <w:color w:val="C00000"/>
                <w:sz w:val="18"/>
                <w:szCs w:val="18"/>
                <w:lang w:val="es-ES_tradnl"/>
              </w:rPr>
              <w:t>precio</w:t>
            </w:r>
            <w:r w:rsidRPr="005C798E">
              <w:rPr>
                <w:color w:val="C00000"/>
                <w:sz w:val="18"/>
                <w:szCs w:val="18"/>
                <w:lang w:val="es-ES_tradnl"/>
              </w:rPr>
              <w:t xml:space="preserve"> unitario</w:t>
            </w:r>
            <w:r w:rsidR="00FF0149" w:rsidRPr="005C798E">
              <w:rPr>
                <w:color w:val="C00000"/>
                <w:sz w:val="18"/>
                <w:szCs w:val="18"/>
                <w:lang w:val="es-ES_tradnl"/>
              </w:rPr>
              <w:t>)</w:t>
            </w:r>
          </w:p>
        </w:tc>
        <w:tc>
          <w:tcPr>
            <w:tcW w:w="243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4B0331" w14:textId="77777777" w:rsidR="00FF0149" w:rsidRPr="005C798E" w:rsidRDefault="00FF0149" w:rsidP="003164D5">
            <w:pPr>
              <w:jc w:val="left"/>
              <w:rPr>
                <w:sz w:val="18"/>
                <w:szCs w:val="18"/>
                <w:lang w:val="es-ES_tradnl"/>
              </w:rPr>
            </w:pPr>
            <w:r w:rsidRPr="005C798E">
              <w:rPr>
                <w:sz w:val="18"/>
                <w:szCs w:val="18"/>
                <w:lang w:val="es-ES_tradnl"/>
              </w:rPr>
              <w:t>$</w:t>
            </w:r>
          </w:p>
        </w:tc>
      </w:tr>
      <w:tr w:rsidR="00FF0149" w:rsidRPr="005C798E" w14:paraId="6080EC85" w14:textId="77777777" w:rsidTr="003164D5">
        <w:trPr>
          <w:trHeight w:val="20"/>
        </w:trPr>
        <w:tc>
          <w:tcPr>
            <w:tcW w:w="7747"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49EEF0" w14:textId="4ADE406C" w:rsidR="00FF0149" w:rsidRPr="005C798E" w:rsidRDefault="00DE7B10" w:rsidP="00DE7B10">
            <w:pPr>
              <w:jc w:val="left"/>
              <w:rPr>
                <w:color w:val="C00000"/>
                <w:sz w:val="18"/>
                <w:szCs w:val="18"/>
                <w:lang w:val="es-ES_tradnl"/>
              </w:rPr>
            </w:pPr>
            <w:r w:rsidRPr="005C798E">
              <w:rPr>
                <w:color w:val="C00000"/>
                <w:sz w:val="18"/>
                <w:szCs w:val="18"/>
                <w:lang w:val="es-ES_tradnl"/>
              </w:rPr>
              <w:t xml:space="preserve">Otros gastos </w:t>
            </w:r>
            <w:r w:rsidR="00F35114" w:rsidRPr="005C798E">
              <w:rPr>
                <w:color w:val="C00000"/>
                <w:sz w:val="18"/>
                <w:szCs w:val="18"/>
                <w:lang w:val="es-ES_tradnl"/>
              </w:rPr>
              <w:t>incidentales</w:t>
            </w:r>
            <w:r w:rsidRPr="005C798E">
              <w:rPr>
                <w:color w:val="C00000"/>
                <w:sz w:val="18"/>
                <w:szCs w:val="18"/>
                <w:lang w:val="es-ES_tradnl"/>
              </w:rPr>
              <w:t xml:space="preserve"> (traducciones</w:t>
            </w:r>
            <w:r w:rsidR="00FF0149" w:rsidRPr="005C798E">
              <w:rPr>
                <w:color w:val="C00000"/>
                <w:sz w:val="18"/>
                <w:szCs w:val="18"/>
                <w:lang w:val="es-ES_tradnl"/>
              </w:rPr>
              <w:t xml:space="preserve">, </w:t>
            </w:r>
            <w:r w:rsidRPr="005C798E">
              <w:rPr>
                <w:color w:val="C00000"/>
                <w:sz w:val="18"/>
                <w:szCs w:val="18"/>
                <w:lang w:val="es-ES_tradnl"/>
              </w:rPr>
              <w:t>fotocopias,</w:t>
            </w:r>
            <w:r w:rsidR="00FF0149" w:rsidRPr="005C798E">
              <w:rPr>
                <w:color w:val="C00000"/>
                <w:sz w:val="18"/>
                <w:szCs w:val="18"/>
                <w:lang w:val="es-ES_tradnl"/>
              </w:rPr>
              <w:t xml:space="preserve"> etc.)</w:t>
            </w:r>
          </w:p>
        </w:tc>
        <w:tc>
          <w:tcPr>
            <w:tcW w:w="243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603293" w14:textId="77777777" w:rsidR="00FF0149" w:rsidRPr="005C798E" w:rsidRDefault="00FF0149" w:rsidP="003164D5">
            <w:pPr>
              <w:jc w:val="left"/>
              <w:rPr>
                <w:sz w:val="18"/>
                <w:szCs w:val="18"/>
                <w:lang w:val="es-ES_tradnl"/>
              </w:rPr>
            </w:pPr>
            <w:r w:rsidRPr="005C798E">
              <w:rPr>
                <w:sz w:val="18"/>
                <w:szCs w:val="18"/>
                <w:lang w:val="es-ES_tradnl"/>
              </w:rPr>
              <w:t>$</w:t>
            </w:r>
          </w:p>
        </w:tc>
      </w:tr>
      <w:tr w:rsidR="00FF0149" w:rsidRPr="005C798E" w14:paraId="6D5C70AD" w14:textId="77777777" w:rsidTr="003164D5">
        <w:trPr>
          <w:trHeight w:val="20"/>
        </w:trPr>
        <w:tc>
          <w:tcPr>
            <w:tcW w:w="7747"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FE9038" w14:textId="77777777" w:rsidR="00FF0149" w:rsidRPr="005C798E" w:rsidRDefault="00FF0149" w:rsidP="003164D5">
            <w:pPr>
              <w:jc w:val="right"/>
              <w:rPr>
                <w:b/>
                <w:sz w:val="18"/>
                <w:szCs w:val="18"/>
                <w:lang w:val="es-ES_tradnl"/>
              </w:rPr>
            </w:pPr>
            <w:r w:rsidRPr="005C798E">
              <w:rPr>
                <w:b/>
                <w:sz w:val="18"/>
                <w:szCs w:val="18"/>
                <w:lang w:val="es-ES_tradnl"/>
              </w:rPr>
              <w:t>Total</w:t>
            </w:r>
          </w:p>
        </w:tc>
        <w:tc>
          <w:tcPr>
            <w:tcW w:w="243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EF8F61" w14:textId="77777777" w:rsidR="00FF0149" w:rsidRPr="005C798E" w:rsidRDefault="00FF0149" w:rsidP="003164D5">
            <w:pPr>
              <w:jc w:val="left"/>
              <w:rPr>
                <w:sz w:val="18"/>
                <w:szCs w:val="18"/>
                <w:lang w:val="es-ES_tradnl"/>
              </w:rPr>
            </w:pPr>
            <w:r w:rsidRPr="005C798E">
              <w:rPr>
                <w:sz w:val="18"/>
                <w:szCs w:val="18"/>
                <w:lang w:val="es-ES_tradnl"/>
              </w:rPr>
              <w:t>$</w:t>
            </w:r>
          </w:p>
        </w:tc>
      </w:tr>
      <w:tr w:rsidR="00FF0149" w:rsidRPr="005C798E" w14:paraId="118CA1D9" w14:textId="77777777" w:rsidTr="003164D5">
        <w:trPr>
          <w:trHeight w:val="20"/>
        </w:trPr>
        <w:tc>
          <w:tcPr>
            <w:tcW w:w="7747" w:type="dxa"/>
            <w:gridSpan w:val="10"/>
            <w:tcBorders>
              <w:top w:val="single" w:sz="4" w:space="0" w:color="auto"/>
              <w:left w:val="nil"/>
              <w:bottom w:val="nil"/>
              <w:right w:val="nil"/>
            </w:tcBorders>
            <w:tcMar>
              <w:top w:w="0" w:type="dxa"/>
              <w:left w:w="108" w:type="dxa"/>
              <w:bottom w:w="0" w:type="dxa"/>
              <w:right w:w="108" w:type="dxa"/>
            </w:tcMar>
          </w:tcPr>
          <w:p w14:paraId="0E5B8108" w14:textId="77777777" w:rsidR="00FF0149" w:rsidRPr="005C798E" w:rsidRDefault="00FF0149" w:rsidP="003164D5">
            <w:pPr>
              <w:jc w:val="right"/>
              <w:rPr>
                <w:b/>
                <w:sz w:val="18"/>
                <w:szCs w:val="18"/>
                <w:lang w:val="es-ES_tradnl"/>
              </w:rPr>
            </w:pPr>
          </w:p>
        </w:tc>
        <w:tc>
          <w:tcPr>
            <w:tcW w:w="2430" w:type="dxa"/>
            <w:gridSpan w:val="3"/>
            <w:tcBorders>
              <w:top w:val="single" w:sz="4" w:space="0" w:color="auto"/>
              <w:left w:val="nil"/>
              <w:bottom w:val="nil"/>
              <w:right w:val="nil"/>
            </w:tcBorders>
            <w:tcMar>
              <w:top w:w="0" w:type="dxa"/>
              <w:left w:w="108" w:type="dxa"/>
              <w:bottom w:w="0" w:type="dxa"/>
              <w:right w:w="108" w:type="dxa"/>
            </w:tcMar>
          </w:tcPr>
          <w:p w14:paraId="6771BDD6" w14:textId="77777777" w:rsidR="00FF0149" w:rsidRPr="005C798E" w:rsidRDefault="00FF0149" w:rsidP="003164D5">
            <w:pPr>
              <w:jc w:val="left"/>
              <w:rPr>
                <w:sz w:val="18"/>
                <w:szCs w:val="18"/>
                <w:lang w:val="es-ES_tradnl"/>
              </w:rPr>
            </w:pPr>
          </w:p>
        </w:tc>
      </w:tr>
    </w:tbl>
    <w:p w14:paraId="5B29B2E9" w14:textId="77777777" w:rsidR="00FF0149" w:rsidRPr="005C798E" w:rsidRDefault="00FF0149" w:rsidP="00FF0149">
      <w:pPr>
        <w:rPr>
          <w:lang w:val="es-ES_tradnl"/>
        </w:rPr>
      </w:pPr>
      <w:r w:rsidRPr="005C798E">
        <w:rPr>
          <w:lang w:val="es-ES_tradnl"/>
        </w:rPr>
        <w:br w:type="page"/>
      </w:r>
    </w:p>
    <w:tbl>
      <w:tblPr>
        <w:tblStyle w:val="TableGrid4"/>
        <w:tblW w:w="10177" w:type="dxa"/>
        <w:tblInd w:w="-7" w:type="dxa"/>
        <w:tblCellMar>
          <w:left w:w="115" w:type="dxa"/>
          <w:right w:w="115" w:type="dxa"/>
        </w:tblCellMar>
        <w:tblLook w:val="04A0" w:firstRow="1" w:lastRow="0" w:firstColumn="1" w:lastColumn="0" w:noHBand="0" w:noVBand="1"/>
      </w:tblPr>
      <w:tblGrid>
        <w:gridCol w:w="10177"/>
      </w:tblGrid>
      <w:tr w:rsidR="00FF0149" w:rsidRPr="005C798E" w14:paraId="3C92FE67" w14:textId="77777777" w:rsidTr="003164D5">
        <w:trPr>
          <w:trHeight w:val="20"/>
        </w:trPr>
        <w:tc>
          <w:tcPr>
            <w:tcW w:w="10177" w:type="dxa"/>
            <w:tcBorders>
              <w:top w:val="nil"/>
              <w:left w:val="nil"/>
              <w:bottom w:val="nil"/>
              <w:right w:val="nil"/>
            </w:tcBorders>
            <w:tcMar>
              <w:top w:w="0" w:type="dxa"/>
              <w:left w:w="108" w:type="dxa"/>
              <w:bottom w:w="0" w:type="dxa"/>
              <w:right w:w="108" w:type="dxa"/>
            </w:tcMar>
            <w:hideMark/>
          </w:tcPr>
          <w:p w14:paraId="69C16D82" w14:textId="65114F41" w:rsidR="00FF0149" w:rsidRPr="005C798E" w:rsidRDefault="00303A3E" w:rsidP="00EF1A5A">
            <w:pPr>
              <w:pStyle w:val="ListParagraph"/>
              <w:numPr>
                <w:ilvl w:val="0"/>
                <w:numId w:val="35"/>
              </w:numPr>
              <w:ind w:left="335"/>
              <w:rPr>
                <w:rFonts w:ascii="Calibri" w:eastAsia="MS Gothic" w:hAnsi="Calibri"/>
                <w:b/>
                <w:bCs/>
                <w:color w:val="365F91"/>
                <w:sz w:val="26"/>
                <w:szCs w:val="26"/>
                <w:lang w:val="es-ES_tradnl"/>
              </w:rPr>
            </w:pPr>
            <w:r w:rsidRPr="005C798E">
              <w:rPr>
                <w:b/>
                <w:color w:val="244061" w:themeColor="accent1" w:themeShade="80"/>
                <w:sz w:val="28"/>
                <w:szCs w:val="28"/>
                <w:lang w:val="es-ES_tradnl"/>
              </w:rPr>
              <w:lastRenderedPageBreak/>
              <w:t>Enfoque y metodología</w:t>
            </w:r>
          </w:p>
        </w:tc>
      </w:tr>
      <w:tr w:rsidR="00FF0149" w:rsidRPr="00464DEF" w14:paraId="39ABC7E4" w14:textId="77777777" w:rsidTr="003164D5">
        <w:trPr>
          <w:trHeight w:val="20"/>
        </w:trPr>
        <w:tc>
          <w:tcPr>
            <w:tcW w:w="10177" w:type="dxa"/>
            <w:tcBorders>
              <w:top w:val="nil"/>
              <w:left w:val="nil"/>
              <w:bottom w:val="nil"/>
              <w:right w:val="nil"/>
            </w:tcBorders>
            <w:tcMar>
              <w:top w:w="0" w:type="dxa"/>
              <w:left w:w="108" w:type="dxa"/>
              <w:bottom w:w="0" w:type="dxa"/>
              <w:right w:w="108" w:type="dxa"/>
            </w:tcMar>
          </w:tcPr>
          <w:p w14:paraId="1CC89DBB" w14:textId="6416C297" w:rsidR="00303A3E" w:rsidRPr="005C798E" w:rsidRDefault="00303A3E" w:rsidP="00D058C3">
            <w:pPr>
              <w:rPr>
                <w:rFonts w:ascii="Calibri" w:hAnsi="Calibri"/>
                <w:bCs/>
                <w:i/>
                <w:color w:val="C00000"/>
                <w:szCs w:val="22"/>
                <w:lang w:val="es-ES_tradnl"/>
              </w:rPr>
            </w:pPr>
            <w:r w:rsidRPr="005C798E">
              <w:rPr>
                <w:rFonts w:ascii="Calibri" w:hAnsi="Calibri"/>
                <w:bCs/>
                <w:i/>
                <w:color w:val="C00000"/>
                <w:szCs w:val="22"/>
                <w:lang w:val="es-ES_tradnl"/>
              </w:rPr>
              <w:t xml:space="preserve">Bajo los </w:t>
            </w:r>
            <w:r w:rsidR="00CB0EE1" w:rsidRPr="005C798E">
              <w:rPr>
                <w:rFonts w:ascii="Calibri" w:hAnsi="Calibri"/>
                <w:bCs/>
                <w:i/>
                <w:color w:val="C00000"/>
                <w:szCs w:val="22"/>
                <w:lang w:val="es-ES_tradnl"/>
              </w:rPr>
              <w:t>subtítulos</w:t>
            </w:r>
            <w:r w:rsidRPr="005C798E">
              <w:rPr>
                <w:rFonts w:ascii="Calibri" w:hAnsi="Calibri"/>
                <w:bCs/>
                <w:i/>
                <w:color w:val="C00000"/>
                <w:szCs w:val="22"/>
                <w:lang w:val="es-ES_tradnl"/>
              </w:rPr>
              <w:t xml:space="preserve"> que aparecen a continuación, </w:t>
            </w:r>
            <w:r w:rsidR="00D058C3" w:rsidRPr="005C798E">
              <w:rPr>
                <w:rFonts w:ascii="Calibri" w:hAnsi="Calibri"/>
                <w:bCs/>
                <w:i/>
                <w:color w:val="C00000"/>
                <w:szCs w:val="22"/>
                <w:lang w:val="es-ES_tradnl"/>
              </w:rPr>
              <w:t xml:space="preserve">haga un resumen del ejercicio de evaluación que se llevará adelante, incluyendo una </w:t>
            </w:r>
            <w:r w:rsidR="00CB0EE1" w:rsidRPr="005C798E">
              <w:rPr>
                <w:rFonts w:ascii="Calibri" w:hAnsi="Calibri"/>
                <w:bCs/>
                <w:i/>
                <w:color w:val="C00000"/>
                <w:szCs w:val="22"/>
                <w:lang w:val="es-ES_tradnl"/>
              </w:rPr>
              <w:t>descripción</w:t>
            </w:r>
            <w:r w:rsidR="00D058C3" w:rsidRPr="005C798E">
              <w:rPr>
                <w:rFonts w:ascii="Calibri" w:hAnsi="Calibri"/>
                <w:bCs/>
                <w:i/>
                <w:color w:val="C00000"/>
                <w:szCs w:val="22"/>
                <w:lang w:val="es-ES_tradnl"/>
              </w:rPr>
              <w:t xml:space="preserve"> de la metodología que se aplicará, las principales referencias y fuentes de información, los productos requeridos y los entregables, los plazos, la estructura del informe, los arreglos establecidos para el control de calidad, la </w:t>
            </w:r>
            <w:r w:rsidR="00CB0EE1" w:rsidRPr="005C798E">
              <w:rPr>
                <w:rFonts w:ascii="Calibri" w:hAnsi="Calibri"/>
                <w:bCs/>
                <w:i/>
                <w:color w:val="C00000"/>
                <w:szCs w:val="22"/>
                <w:lang w:val="es-ES_tradnl"/>
              </w:rPr>
              <w:t>preparación de informes y próximos pasos.</w:t>
            </w:r>
            <w:r w:rsidR="00D058C3" w:rsidRPr="005C798E">
              <w:rPr>
                <w:rFonts w:ascii="Calibri" w:hAnsi="Calibri"/>
                <w:bCs/>
                <w:i/>
                <w:color w:val="C00000"/>
                <w:szCs w:val="22"/>
                <w:lang w:val="es-ES_tradnl"/>
              </w:rPr>
              <w:t xml:space="preserve"> </w:t>
            </w:r>
          </w:p>
          <w:p w14:paraId="3A993163" w14:textId="4AD51C57" w:rsidR="00FF0149" w:rsidRPr="005C798E" w:rsidRDefault="00FF0149" w:rsidP="003164D5">
            <w:pPr>
              <w:jc w:val="left"/>
              <w:rPr>
                <w:rFonts w:ascii="Calibri" w:hAnsi="Calibri"/>
                <w:color w:val="4BACC6" w:themeColor="accent5"/>
                <w:szCs w:val="22"/>
                <w:lang w:val="es-ES_tradnl"/>
              </w:rPr>
            </w:pPr>
            <w:r w:rsidRPr="005C798E">
              <w:rPr>
                <w:rFonts w:ascii="Calibri" w:hAnsi="Calibri"/>
                <w:color w:val="4BACC6" w:themeColor="accent5"/>
                <w:szCs w:val="22"/>
                <w:lang w:val="es-ES_tradnl"/>
              </w:rPr>
              <w:t>(</w:t>
            </w:r>
            <w:r w:rsidR="00CB0EE1" w:rsidRPr="005C798E">
              <w:rPr>
                <w:rFonts w:ascii="Calibri" w:hAnsi="Calibri"/>
                <w:color w:val="4BACC6" w:themeColor="accent5"/>
                <w:szCs w:val="22"/>
                <w:lang w:val="es-ES_tradnl"/>
              </w:rPr>
              <w:t xml:space="preserve">Extensión recomendada: </w:t>
            </w:r>
            <w:r w:rsidRPr="005C798E">
              <w:rPr>
                <w:rFonts w:ascii="Calibri" w:hAnsi="Calibri"/>
                <w:color w:val="4BACC6" w:themeColor="accent5"/>
                <w:szCs w:val="22"/>
                <w:lang w:val="es-ES_tradnl"/>
              </w:rPr>
              <w:t xml:space="preserve">1,000 </w:t>
            </w:r>
            <w:r w:rsidR="00CB0EE1" w:rsidRPr="005C798E">
              <w:rPr>
                <w:rFonts w:ascii="Calibri" w:hAnsi="Calibri"/>
                <w:color w:val="4BACC6" w:themeColor="accent5"/>
                <w:szCs w:val="22"/>
                <w:lang w:val="es-ES_tradnl"/>
              </w:rPr>
              <w:t>palabras, más cuadros</w:t>
            </w:r>
            <w:r w:rsidRPr="005C798E">
              <w:rPr>
                <w:rFonts w:ascii="Calibri" w:hAnsi="Calibri"/>
                <w:color w:val="4BACC6" w:themeColor="accent5"/>
                <w:szCs w:val="22"/>
                <w:lang w:val="es-ES_tradnl"/>
              </w:rPr>
              <w:t>)</w:t>
            </w:r>
          </w:p>
          <w:p w14:paraId="22087636" w14:textId="77777777" w:rsidR="00FF0149" w:rsidRPr="005C798E" w:rsidRDefault="00FF0149" w:rsidP="003164D5">
            <w:pPr>
              <w:jc w:val="left"/>
              <w:rPr>
                <w:sz w:val="18"/>
                <w:szCs w:val="18"/>
                <w:lang w:val="es-ES_tradnl"/>
              </w:rPr>
            </w:pPr>
          </w:p>
        </w:tc>
      </w:tr>
      <w:tr w:rsidR="00FF0149" w:rsidRPr="00464DEF" w14:paraId="056709C9" w14:textId="77777777" w:rsidTr="003164D5">
        <w:trPr>
          <w:trHeight w:val="20"/>
        </w:trPr>
        <w:tc>
          <w:tcPr>
            <w:tcW w:w="10177" w:type="dxa"/>
            <w:tcBorders>
              <w:top w:val="nil"/>
              <w:left w:val="nil"/>
              <w:bottom w:val="single" w:sz="4" w:space="0" w:color="auto"/>
              <w:right w:val="nil"/>
            </w:tcBorders>
            <w:tcMar>
              <w:top w:w="0" w:type="dxa"/>
              <w:left w:w="108" w:type="dxa"/>
              <w:bottom w:w="0" w:type="dxa"/>
              <w:right w:w="108" w:type="dxa"/>
            </w:tcMar>
            <w:hideMark/>
          </w:tcPr>
          <w:p w14:paraId="0E203A3E" w14:textId="4B9436A2" w:rsidR="00FF0149" w:rsidRPr="005C798E" w:rsidRDefault="00E42C55" w:rsidP="00CB0EE1">
            <w:pPr>
              <w:ind w:firstLine="425"/>
              <w:rPr>
                <w:lang w:val="es-ES_tradnl"/>
              </w:rPr>
            </w:pPr>
            <w:r w:rsidRPr="005C798E">
              <w:rPr>
                <w:b/>
                <w:color w:val="244061" w:themeColor="accent1" w:themeShade="80"/>
                <w:sz w:val="24"/>
                <w:lang w:val="es-ES_tradnl"/>
              </w:rPr>
              <w:t>6</w:t>
            </w:r>
            <w:r w:rsidR="00A7656B" w:rsidRPr="005C798E">
              <w:rPr>
                <w:b/>
                <w:color w:val="244061" w:themeColor="accent1" w:themeShade="80"/>
                <w:sz w:val="24"/>
                <w:lang w:val="es-ES_tradnl"/>
              </w:rPr>
              <w:t xml:space="preserve">.1 </w:t>
            </w:r>
            <w:r w:rsidR="00CB0EE1" w:rsidRPr="005C798E">
              <w:rPr>
                <w:b/>
                <w:color w:val="244061" w:themeColor="accent1" w:themeShade="80"/>
                <w:sz w:val="24"/>
                <w:lang w:val="es-ES_tradnl"/>
              </w:rPr>
              <w:t>Metodología y requerimientos de información</w:t>
            </w:r>
          </w:p>
        </w:tc>
      </w:tr>
      <w:tr w:rsidR="00FF0149" w:rsidRPr="00464DEF" w14:paraId="1C410059" w14:textId="77777777" w:rsidTr="003164D5">
        <w:trPr>
          <w:trHeight w:val="20"/>
        </w:trPr>
        <w:tc>
          <w:tcPr>
            <w:tcW w:w="10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F0C68" w14:textId="5BC6BB57" w:rsidR="00FF0149" w:rsidRPr="005C798E" w:rsidRDefault="00FF0149" w:rsidP="003164D5">
            <w:pPr>
              <w:jc w:val="left"/>
              <w:rPr>
                <w:rFonts w:ascii="Calibri" w:hAnsi="Calibri"/>
                <w:b/>
                <w:i/>
                <w:color w:val="C00000"/>
                <w:szCs w:val="22"/>
                <w:lang w:val="es-ES_tradnl"/>
              </w:rPr>
            </w:pPr>
            <w:r w:rsidRPr="005C798E">
              <w:rPr>
                <w:rFonts w:ascii="Calibri" w:hAnsi="Calibri"/>
                <w:b/>
                <w:i/>
                <w:color w:val="C00000"/>
                <w:szCs w:val="22"/>
                <w:lang w:val="es-ES_tradnl"/>
              </w:rPr>
              <w:t>M</w:t>
            </w:r>
            <w:r w:rsidR="00CB0EE1" w:rsidRPr="005C798E">
              <w:rPr>
                <w:rFonts w:ascii="Calibri" w:hAnsi="Calibri"/>
                <w:b/>
                <w:i/>
                <w:color w:val="C00000"/>
                <w:szCs w:val="22"/>
                <w:lang w:val="es-ES_tradnl"/>
              </w:rPr>
              <w:t>etodología</w:t>
            </w:r>
          </w:p>
          <w:p w14:paraId="509E386B" w14:textId="2B430758" w:rsidR="00586F51" w:rsidRPr="005C798E" w:rsidRDefault="00586F51" w:rsidP="003E67CA">
            <w:pPr>
              <w:rPr>
                <w:rFonts w:ascii="Calibri" w:hAnsi="Calibri"/>
                <w:i/>
                <w:color w:val="C00000"/>
                <w:szCs w:val="22"/>
                <w:lang w:val="es-ES_tradnl"/>
              </w:rPr>
            </w:pPr>
            <w:r w:rsidRPr="005C798E">
              <w:rPr>
                <w:rFonts w:ascii="Calibri" w:hAnsi="Calibri"/>
                <w:i/>
                <w:color w:val="C00000"/>
                <w:szCs w:val="22"/>
                <w:lang w:val="es-ES_tradnl"/>
              </w:rPr>
              <w:t>Para el PEFA</w:t>
            </w:r>
            <w:r w:rsidR="00E42C55" w:rsidRPr="005C798E">
              <w:rPr>
                <w:rFonts w:ascii="Calibri" w:hAnsi="Calibri"/>
                <w:i/>
                <w:color w:val="C00000"/>
                <w:szCs w:val="22"/>
                <w:lang w:val="es-ES_tradnl"/>
              </w:rPr>
              <w:t xml:space="preserve">: </w:t>
            </w:r>
            <w:r w:rsidRPr="005C798E">
              <w:rPr>
                <w:rFonts w:ascii="Calibri" w:hAnsi="Calibri"/>
                <w:i/>
                <w:color w:val="C00000"/>
                <w:szCs w:val="22"/>
                <w:lang w:val="es-ES_tradnl"/>
              </w:rPr>
              <w:t>establezca que la evaluación utilizará la metodología 2016 y describa brevemente si se utiliz</w:t>
            </w:r>
            <w:r w:rsidR="00713BD0" w:rsidRPr="005C798E">
              <w:rPr>
                <w:rFonts w:ascii="Calibri" w:hAnsi="Calibri"/>
                <w:i/>
                <w:color w:val="C00000"/>
                <w:szCs w:val="22"/>
                <w:lang w:val="es-ES_tradnl"/>
              </w:rPr>
              <w:t>arán todos los indicadores y di</w:t>
            </w:r>
            <w:r w:rsidRPr="005C798E">
              <w:rPr>
                <w:rFonts w:ascii="Calibri" w:hAnsi="Calibri"/>
                <w:i/>
                <w:color w:val="C00000"/>
                <w:szCs w:val="22"/>
                <w:lang w:val="es-ES_tradnl"/>
              </w:rPr>
              <w:t>mensiones existentes y, en caso de no ser así, justifique la decisión.</w:t>
            </w:r>
          </w:p>
          <w:p w14:paraId="13F28AC6" w14:textId="29647EDE" w:rsidR="00FF0149" w:rsidRPr="005C798E" w:rsidRDefault="00FF0149" w:rsidP="003E67CA">
            <w:pPr>
              <w:rPr>
                <w:rFonts w:ascii="Calibri" w:hAnsi="Calibri"/>
                <w:i/>
                <w:color w:val="C00000"/>
                <w:szCs w:val="22"/>
                <w:lang w:val="es-ES_tradnl"/>
              </w:rPr>
            </w:pPr>
          </w:p>
          <w:p w14:paraId="0F63DD99" w14:textId="77EF3BBD" w:rsidR="00586F51" w:rsidRPr="005C798E" w:rsidRDefault="00586F51" w:rsidP="003E67CA">
            <w:pPr>
              <w:rPr>
                <w:rFonts w:ascii="Calibri" w:hAnsi="Calibri"/>
                <w:i/>
                <w:color w:val="C00000"/>
                <w:szCs w:val="22"/>
                <w:lang w:val="es-ES_tradnl"/>
              </w:rPr>
            </w:pPr>
            <w:r w:rsidRPr="005C798E">
              <w:rPr>
                <w:rFonts w:ascii="Calibri" w:hAnsi="Calibri"/>
                <w:i/>
                <w:color w:val="C00000"/>
                <w:szCs w:val="22"/>
                <w:lang w:val="es-ES_tradnl"/>
              </w:rPr>
              <w:t>Por ejemplo, un indicador puede no ser relevante en contextos de país donde no existan transferencias intergubernamentales</w:t>
            </w:r>
            <w:r w:rsidR="003E67CA" w:rsidRPr="005C798E">
              <w:rPr>
                <w:rFonts w:ascii="Calibri" w:hAnsi="Calibri"/>
                <w:i/>
                <w:color w:val="C00000"/>
                <w:szCs w:val="22"/>
                <w:lang w:val="es-ES_tradnl"/>
              </w:rPr>
              <w:t xml:space="preserve"> o un indicador puede ya haber sido analizado en detalle en </w:t>
            </w:r>
            <w:r w:rsidR="001C3829" w:rsidRPr="005C798E">
              <w:rPr>
                <w:rFonts w:ascii="Calibri" w:hAnsi="Calibri"/>
                <w:i/>
                <w:color w:val="C00000"/>
                <w:szCs w:val="22"/>
                <w:lang w:val="es-ES_tradnl"/>
              </w:rPr>
              <w:t>una evaluación reciente realizada</w:t>
            </w:r>
            <w:r w:rsidR="003E67CA" w:rsidRPr="005C798E">
              <w:rPr>
                <w:rFonts w:ascii="Calibri" w:hAnsi="Calibri"/>
                <w:i/>
                <w:color w:val="C00000"/>
                <w:szCs w:val="22"/>
                <w:lang w:val="es-ES_tradnl"/>
              </w:rPr>
              <w:t xml:space="preserve"> con otro instrumento de diagnóstico y no se requiere volver a evaluar. Si es</w:t>
            </w:r>
            <w:r w:rsidR="00B52F5C" w:rsidRPr="005C798E">
              <w:rPr>
                <w:rFonts w:ascii="Calibri" w:hAnsi="Calibri"/>
                <w:i/>
                <w:color w:val="C00000"/>
                <w:szCs w:val="22"/>
                <w:lang w:val="es-ES_tradnl"/>
              </w:rPr>
              <w:t>te</w:t>
            </w:r>
            <w:r w:rsidR="003E67CA" w:rsidRPr="005C798E">
              <w:rPr>
                <w:rFonts w:ascii="Calibri" w:hAnsi="Calibri"/>
                <w:i/>
                <w:color w:val="C00000"/>
                <w:szCs w:val="22"/>
                <w:lang w:val="es-ES_tradnl"/>
              </w:rPr>
              <w:t xml:space="preserve"> es el caso, </w:t>
            </w:r>
            <w:r w:rsidR="001C3829" w:rsidRPr="005C798E">
              <w:rPr>
                <w:rFonts w:ascii="Calibri" w:hAnsi="Calibri"/>
                <w:i/>
                <w:color w:val="C00000"/>
                <w:szCs w:val="22"/>
                <w:lang w:val="es-ES_tradnl"/>
              </w:rPr>
              <w:t>exponga</w:t>
            </w:r>
            <w:r w:rsidR="003E67CA" w:rsidRPr="005C798E">
              <w:rPr>
                <w:rFonts w:ascii="Calibri" w:hAnsi="Calibri"/>
                <w:i/>
                <w:color w:val="C00000"/>
                <w:szCs w:val="22"/>
                <w:lang w:val="es-ES_tradnl"/>
              </w:rPr>
              <w:t xml:space="preserve"> en esta sección los resultados de la evaluación realizada y como estos afectarán e</w:t>
            </w:r>
            <w:r w:rsidR="002E091B" w:rsidRPr="005C798E">
              <w:rPr>
                <w:rFonts w:ascii="Calibri" w:hAnsi="Calibri"/>
                <w:i/>
                <w:color w:val="C00000"/>
                <w:szCs w:val="22"/>
                <w:lang w:val="es-ES_tradnl"/>
              </w:rPr>
              <w:t>l</w:t>
            </w:r>
            <w:r w:rsidR="003E67CA" w:rsidRPr="005C798E">
              <w:rPr>
                <w:rFonts w:ascii="Calibri" w:hAnsi="Calibri"/>
                <w:i/>
                <w:color w:val="C00000"/>
                <w:szCs w:val="22"/>
                <w:lang w:val="es-ES_tradnl"/>
              </w:rPr>
              <w:t xml:space="preserve"> informe y las conclusiones de</w:t>
            </w:r>
            <w:r w:rsidR="00713BD0" w:rsidRPr="005C798E">
              <w:rPr>
                <w:rFonts w:ascii="Calibri" w:hAnsi="Calibri"/>
                <w:i/>
                <w:color w:val="C00000"/>
                <w:szCs w:val="22"/>
                <w:lang w:val="es-ES_tradnl"/>
              </w:rPr>
              <w:t xml:space="preserve"> </w:t>
            </w:r>
            <w:r w:rsidR="003E67CA" w:rsidRPr="005C798E">
              <w:rPr>
                <w:rFonts w:ascii="Calibri" w:hAnsi="Calibri"/>
                <w:i/>
                <w:color w:val="C00000"/>
                <w:szCs w:val="22"/>
                <w:lang w:val="es-ES_tradnl"/>
              </w:rPr>
              <w:t>l</w:t>
            </w:r>
            <w:r w:rsidR="00713BD0" w:rsidRPr="005C798E">
              <w:rPr>
                <w:rFonts w:ascii="Calibri" w:hAnsi="Calibri"/>
                <w:i/>
                <w:color w:val="C00000"/>
                <w:szCs w:val="22"/>
                <w:lang w:val="es-ES_tradnl"/>
              </w:rPr>
              <w:t>a evaluación</w:t>
            </w:r>
            <w:r w:rsidR="003E67CA" w:rsidRPr="005C798E">
              <w:rPr>
                <w:rFonts w:ascii="Calibri" w:hAnsi="Calibri"/>
                <w:i/>
                <w:color w:val="C00000"/>
                <w:szCs w:val="22"/>
                <w:lang w:val="es-ES_tradnl"/>
              </w:rPr>
              <w:t xml:space="preserve"> PEFA. </w:t>
            </w:r>
          </w:p>
          <w:p w14:paraId="49042C6D" w14:textId="77777777" w:rsidR="003E67CA" w:rsidRPr="005C798E" w:rsidRDefault="003E67CA" w:rsidP="003164D5">
            <w:pPr>
              <w:jc w:val="left"/>
              <w:rPr>
                <w:rFonts w:ascii="Calibri" w:hAnsi="Calibri"/>
                <w:i/>
                <w:color w:val="C00000"/>
                <w:szCs w:val="22"/>
                <w:lang w:val="es-ES_tradnl"/>
              </w:rPr>
            </w:pPr>
          </w:p>
          <w:p w14:paraId="5AC28B12" w14:textId="60F537AC" w:rsidR="00FF0149" w:rsidRPr="005C798E" w:rsidRDefault="003E67CA" w:rsidP="003E67CA">
            <w:pPr>
              <w:rPr>
                <w:rFonts w:ascii="Calibri" w:hAnsi="Calibri"/>
                <w:i/>
                <w:color w:val="C00000"/>
                <w:szCs w:val="22"/>
                <w:lang w:val="es-ES_tradnl"/>
              </w:rPr>
            </w:pPr>
            <w:r w:rsidRPr="005C798E">
              <w:rPr>
                <w:rFonts w:ascii="Calibri" w:hAnsi="Calibri"/>
                <w:i/>
                <w:color w:val="C00000"/>
                <w:szCs w:val="22"/>
                <w:lang w:val="es-ES_tradnl"/>
              </w:rPr>
              <w:t xml:space="preserve">Esta sección debe también indicar cuando se utilicen indicadores adicionales a los establecidos en la metodología PEFA 2016, como </w:t>
            </w:r>
            <w:r w:rsidR="00BC046E" w:rsidRPr="005C798E">
              <w:rPr>
                <w:rFonts w:ascii="Calibri" w:hAnsi="Calibri"/>
                <w:i/>
                <w:color w:val="C00000"/>
                <w:szCs w:val="22"/>
                <w:lang w:val="es-ES_tradnl"/>
              </w:rPr>
              <w:t xml:space="preserve">puede ser </w:t>
            </w:r>
            <w:r w:rsidRPr="005C798E">
              <w:rPr>
                <w:rFonts w:ascii="Calibri" w:hAnsi="Calibri"/>
                <w:i/>
                <w:color w:val="C00000"/>
                <w:szCs w:val="22"/>
                <w:lang w:val="es-ES_tradnl"/>
              </w:rPr>
              <w:t xml:space="preserve">el </w:t>
            </w:r>
            <w:r w:rsidR="00713BD0" w:rsidRPr="005C798E">
              <w:rPr>
                <w:rFonts w:ascii="Calibri" w:hAnsi="Calibri"/>
                <w:i/>
                <w:color w:val="C00000"/>
                <w:szCs w:val="22"/>
                <w:lang w:val="es-ES_tradnl"/>
              </w:rPr>
              <w:t>NGS-1</w:t>
            </w:r>
            <w:r w:rsidR="00C5046B" w:rsidRPr="005C798E">
              <w:rPr>
                <w:rFonts w:ascii="Calibri" w:hAnsi="Calibri"/>
                <w:i/>
                <w:color w:val="C00000"/>
                <w:szCs w:val="22"/>
                <w:lang w:val="es-ES_tradnl"/>
              </w:rPr>
              <w:t xml:space="preserve"> para las transferencias del gobierno central a los gobiernos subnacionales, u otros indicadores </w:t>
            </w:r>
            <w:r w:rsidR="00D73835" w:rsidRPr="005C798E">
              <w:rPr>
                <w:rFonts w:ascii="Calibri" w:hAnsi="Calibri"/>
                <w:i/>
                <w:color w:val="C00000"/>
                <w:szCs w:val="22"/>
                <w:lang w:val="es-ES_tradnl"/>
              </w:rPr>
              <w:t xml:space="preserve">particulares que se incorporen para ampliar o complementar la evaluación </w:t>
            </w:r>
            <w:r w:rsidR="00FF0149" w:rsidRPr="005C798E">
              <w:rPr>
                <w:rFonts w:ascii="Calibri" w:hAnsi="Calibri"/>
                <w:i/>
                <w:color w:val="C00000"/>
                <w:szCs w:val="22"/>
                <w:lang w:val="es-ES_tradnl"/>
              </w:rPr>
              <w:t>(</w:t>
            </w:r>
            <w:r w:rsidR="00D73835" w:rsidRPr="005C798E">
              <w:rPr>
                <w:rFonts w:ascii="Calibri" w:hAnsi="Calibri"/>
                <w:i/>
                <w:color w:val="C00000"/>
                <w:szCs w:val="22"/>
                <w:lang w:val="es-ES_tradnl"/>
              </w:rPr>
              <w:t xml:space="preserve">situación que debe ser también explicada en la sección 3 sobre objetivo, alcance y </w:t>
            </w:r>
            <w:r w:rsidR="001C3829" w:rsidRPr="005C798E">
              <w:rPr>
                <w:rFonts w:ascii="Calibri" w:hAnsi="Calibri"/>
                <w:i/>
                <w:color w:val="C00000"/>
                <w:szCs w:val="22"/>
                <w:lang w:val="es-ES_tradnl"/>
              </w:rPr>
              <w:t>cobertura</w:t>
            </w:r>
            <w:r w:rsidR="00D73835" w:rsidRPr="005C798E">
              <w:rPr>
                <w:rFonts w:ascii="Calibri" w:hAnsi="Calibri"/>
                <w:i/>
                <w:color w:val="C00000"/>
                <w:szCs w:val="22"/>
                <w:lang w:val="es-ES_tradnl"/>
              </w:rPr>
              <w:t xml:space="preserve"> de la evaluación). </w:t>
            </w:r>
            <w:r w:rsidR="00FF0149" w:rsidRPr="005C798E">
              <w:rPr>
                <w:rFonts w:ascii="Calibri" w:hAnsi="Calibri"/>
                <w:i/>
                <w:color w:val="C00000"/>
                <w:szCs w:val="22"/>
                <w:lang w:val="es-ES_tradnl"/>
              </w:rPr>
              <w:t xml:space="preserve"> </w:t>
            </w:r>
            <w:r w:rsidR="001A2897" w:rsidRPr="005C798E">
              <w:rPr>
                <w:rFonts w:ascii="Calibri" w:hAnsi="Calibri"/>
                <w:i/>
                <w:color w:val="C00000"/>
                <w:szCs w:val="22"/>
                <w:lang w:val="es-ES_tradnl"/>
              </w:rPr>
              <w:t>La metodología utilizada para valorar estos indicadores que serán parte de la evaluación también debe ser explicada.</w:t>
            </w:r>
          </w:p>
          <w:p w14:paraId="745E13C4" w14:textId="77777777" w:rsidR="00FF0149" w:rsidRPr="005C798E" w:rsidRDefault="00FF0149" w:rsidP="003164D5">
            <w:pPr>
              <w:jc w:val="left"/>
              <w:rPr>
                <w:rFonts w:ascii="Calibri" w:hAnsi="Calibri"/>
                <w:i/>
                <w:color w:val="C00000"/>
                <w:szCs w:val="22"/>
                <w:lang w:val="es-ES_tradnl"/>
              </w:rPr>
            </w:pPr>
          </w:p>
          <w:p w14:paraId="27CDE00C" w14:textId="71C059B7" w:rsidR="00B52F5C" w:rsidRPr="005C798E" w:rsidRDefault="00B52F5C" w:rsidP="001A2897">
            <w:pPr>
              <w:rPr>
                <w:rFonts w:ascii="Calibri" w:hAnsi="Calibri"/>
                <w:i/>
                <w:color w:val="C00000"/>
                <w:szCs w:val="22"/>
                <w:lang w:val="es-ES_tradnl"/>
              </w:rPr>
            </w:pPr>
            <w:r w:rsidRPr="005C798E">
              <w:rPr>
                <w:rFonts w:ascii="Calibri" w:hAnsi="Calibri"/>
                <w:i/>
                <w:color w:val="C00000"/>
                <w:szCs w:val="22"/>
                <w:lang w:val="es-ES_tradnl"/>
              </w:rPr>
              <w:t>Describa cualquier interés existente en coordinar la eva</w:t>
            </w:r>
            <w:r w:rsidR="001A2897" w:rsidRPr="005C798E">
              <w:rPr>
                <w:rFonts w:ascii="Calibri" w:hAnsi="Calibri"/>
                <w:i/>
                <w:color w:val="C00000"/>
                <w:szCs w:val="22"/>
                <w:lang w:val="es-ES_tradnl"/>
              </w:rPr>
              <w:t>l</w:t>
            </w:r>
            <w:r w:rsidRPr="005C798E">
              <w:rPr>
                <w:rFonts w:ascii="Calibri" w:hAnsi="Calibri"/>
                <w:i/>
                <w:color w:val="C00000"/>
                <w:szCs w:val="22"/>
                <w:lang w:val="es-ES_tradnl"/>
              </w:rPr>
              <w:t xml:space="preserve">uación PEFA con otras operaciones o trabajos </w:t>
            </w:r>
            <w:r w:rsidR="001A2897" w:rsidRPr="005C798E">
              <w:rPr>
                <w:rFonts w:ascii="Calibri" w:hAnsi="Calibri"/>
                <w:i/>
                <w:color w:val="C00000"/>
                <w:szCs w:val="22"/>
                <w:lang w:val="es-ES_tradnl"/>
              </w:rPr>
              <w:t>relacionados con la gestión de las finanzas públicas que desarrollen las agencias de cooperación internacional al desarrollo en el país.</w:t>
            </w:r>
            <w:r w:rsidRPr="005C798E">
              <w:rPr>
                <w:rFonts w:ascii="Calibri" w:hAnsi="Calibri"/>
                <w:i/>
                <w:color w:val="C00000"/>
                <w:szCs w:val="22"/>
                <w:lang w:val="es-ES_tradnl"/>
              </w:rPr>
              <w:t xml:space="preserve"> </w:t>
            </w:r>
          </w:p>
          <w:p w14:paraId="433F6CF0" w14:textId="77777777" w:rsidR="00FF0149" w:rsidRPr="005C798E" w:rsidRDefault="00FF0149" w:rsidP="003164D5">
            <w:pPr>
              <w:jc w:val="left"/>
              <w:rPr>
                <w:rFonts w:ascii="Calibri" w:hAnsi="Calibri"/>
                <w:i/>
                <w:color w:val="C00000"/>
                <w:szCs w:val="22"/>
                <w:lang w:val="es-ES_tradnl"/>
              </w:rPr>
            </w:pPr>
          </w:p>
          <w:p w14:paraId="048E3E4E" w14:textId="4422E74A" w:rsidR="001A2897" w:rsidRPr="005C798E" w:rsidRDefault="001A2897" w:rsidP="001A2897">
            <w:pPr>
              <w:rPr>
                <w:rFonts w:ascii="Calibri" w:hAnsi="Calibri"/>
                <w:i/>
                <w:color w:val="C00000"/>
                <w:szCs w:val="22"/>
                <w:lang w:val="es-ES_tradnl"/>
              </w:rPr>
            </w:pPr>
            <w:r w:rsidRPr="005C798E">
              <w:rPr>
                <w:rFonts w:ascii="Calibri" w:hAnsi="Calibri"/>
                <w:i/>
                <w:color w:val="C00000"/>
                <w:szCs w:val="22"/>
                <w:lang w:val="es-ES_tradnl"/>
              </w:rPr>
              <w:t xml:space="preserve">En este subtítulo se debe hacer mención a las documentos de orientación para la aplicación de la metodología PEFA que están disponibles en el portal informático del </w:t>
            </w:r>
            <w:proofErr w:type="gramStart"/>
            <w:r w:rsidRPr="005C798E">
              <w:rPr>
                <w:rFonts w:ascii="Calibri" w:hAnsi="Calibri"/>
                <w:i/>
                <w:color w:val="C00000"/>
                <w:szCs w:val="22"/>
                <w:lang w:val="es-ES_tradnl"/>
              </w:rPr>
              <w:t>PEFA:</w:t>
            </w:r>
            <w:r w:rsidR="00FF0149" w:rsidRPr="005C798E">
              <w:rPr>
                <w:rFonts w:ascii="Calibri" w:hAnsi="Calibri"/>
                <w:i/>
                <w:color w:val="C00000"/>
                <w:szCs w:val="22"/>
                <w:lang w:val="es-ES_tradnl"/>
              </w:rPr>
              <w:t>:</w:t>
            </w:r>
            <w:proofErr w:type="gramEnd"/>
            <w:r w:rsidR="00FF0149" w:rsidRPr="005C798E">
              <w:rPr>
                <w:rFonts w:ascii="Calibri" w:hAnsi="Calibri"/>
                <w:i/>
                <w:color w:val="C00000"/>
                <w:szCs w:val="22"/>
                <w:lang w:val="es-ES_tradnl"/>
              </w:rPr>
              <w:t xml:space="preserve"> </w:t>
            </w:r>
            <w:hyperlink r:id="rId13" w:history="1">
              <w:r w:rsidR="00FF0149" w:rsidRPr="005C798E">
                <w:rPr>
                  <w:i/>
                  <w:color w:val="C00000"/>
                  <w:szCs w:val="22"/>
                  <w:u w:val="single"/>
                  <w:lang w:val="es-ES_tradnl"/>
                </w:rPr>
                <w:t>www.pefa.org</w:t>
              </w:r>
            </w:hyperlink>
            <w:r w:rsidR="00FF0149" w:rsidRPr="005C798E">
              <w:rPr>
                <w:i/>
                <w:color w:val="C00000"/>
                <w:szCs w:val="22"/>
                <w:u w:val="single"/>
                <w:lang w:val="es-ES_tradnl"/>
              </w:rPr>
              <w:t>.</w:t>
            </w:r>
          </w:p>
          <w:p w14:paraId="6F3AACFF" w14:textId="6A660174" w:rsidR="00FF0149" w:rsidRPr="005C798E" w:rsidRDefault="00FF0149" w:rsidP="003164D5">
            <w:pPr>
              <w:jc w:val="left"/>
              <w:rPr>
                <w:rFonts w:ascii="Calibri" w:hAnsi="Calibri"/>
                <w:i/>
                <w:color w:val="C00000"/>
                <w:szCs w:val="22"/>
                <w:lang w:val="es-ES_tradnl"/>
              </w:rPr>
            </w:pPr>
          </w:p>
          <w:p w14:paraId="246ED607" w14:textId="7E080134" w:rsidR="003E0C4C" w:rsidRPr="005C798E" w:rsidRDefault="001A2897" w:rsidP="001A2897">
            <w:pPr>
              <w:rPr>
                <w:rFonts w:ascii="Calibri" w:hAnsi="Calibri"/>
                <w:b/>
                <w:bCs/>
                <w:i/>
                <w:color w:val="00B0F0"/>
                <w:szCs w:val="22"/>
                <w:lang w:val="es-ES_tradnl"/>
              </w:rPr>
            </w:pPr>
            <w:r w:rsidRPr="005C798E">
              <w:rPr>
                <w:rFonts w:ascii="Calibri" w:hAnsi="Calibri"/>
                <w:b/>
                <w:bCs/>
                <w:i/>
                <w:color w:val="00B0F0"/>
                <w:szCs w:val="22"/>
                <w:lang w:val="es-ES_tradnl"/>
              </w:rPr>
              <w:t>Para los casos del PEFA Género y PEFA Clima, establezca que la evaluación utilizará los marcos complementarios desarrollados especialmente</w:t>
            </w:r>
            <w:r w:rsidR="003E0C4C" w:rsidRPr="005C798E">
              <w:rPr>
                <w:rFonts w:ascii="Calibri" w:hAnsi="Calibri"/>
                <w:b/>
                <w:bCs/>
                <w:i/>
                <w:color w:val="00B0F0"/>
                <w:szCs w:val="22"/>
                <w:lang w:val="es-ES_tradnl"/>
              </w:rPr>
              <w:t xml:space="preserve"> y haga</w:t>
            </w:r>
            <w:r w:rsidRPr="005C798E">
              <w:rPr>
                <w:rFonts w:ascii="Calibri" w:hAnsi="Calibri"/>
                <w:b/>
                <w:bCs/>
                <w:i/>
                <w:color w:val="00B0F0"/>
                <w:szCs w:val="22"/>
                <w:lang w:val="es-ES_tradnl"/>
              </w:rPr>
              <w:t xml:space="preserve"> </w:t>
            </w:r>
            <w:r w:rsidR="003E0C4C" w:rsidRPr="005C798E">
              <w:rPr>
                <w:rFonts w:ascii="Calibri" w:hAnsi="Calibri"/>
                <w:b/>
                <w:bCs/>
                <w:i/>
                <w:color w:val="00B0F0"/>
                <w:szCs w:val="22"/>
                <w:lang w:val="es-ES_tradnl"/>
              </w:rPr>
              <w:t xml:space="preserve">una explicación breve sobre si se utilizarán todos los indicadores y dimensiones y, si este no es el caso, justifique porque no se </w:t>
            </w:r>
            <w:r w:rsidR="00A04612" w:rsidRPr="005C798E">
              <w:rPr>
                <w:rFonts w:ascii="Calibri" w:hAnsi="Calibri"/>
                <w:b/>
                <w:bCs/>
                <w:i/>
                <w:color w:val="00B0F0"/>
                <w:szCs w:val="22"/>
                <w:lang w:val="es-ES_tradnl"/>
              </w:rPr>
              <w:t>utilizarán</w:t>
            </w:r>
            <w:r w:rsidR="003E0C4C" w:rsidRPr="005C798E">
              <w:rPr>
                <w:rFonts w:ascii="Calibri" w:hAnsi="Calibri"/>
                <w:b/>
                <w:bCs/>
                <w:i/>
                <w:color w:val="00B0F0"/>
                <w:szCs w:val="22"/>
                <w:lang w:val="es-ES_tradnl"/>
              </w:rPr>
              <w:t xml:space="preserve"> algunos indicadores o dimensiones. </w:t>
            </w:r>
          </w:p>
          <w:p w14:paraId="390B9FCF" w14:textId="5DA99268" w:rsidR="00FF0149" w:rsidRPr="005C798E" w:rsidRDefault="001A2897" w:rsidP="003E0C4C">
            <w:pPr>
              <w:rPr>
                <w:rFonts w:ascii="Calibri" w:hAnsi="Calibri"/>
                <w:b/>
                <w:bCs/>
                <w:i/>
                <w:color w:val="00B0F0"/>
                <w:szCs w:val="22"/>
                <w:lang w:val="es-ES_tradnl"/>
              </w:rPr>
            </w:pPr>
            <w:r w:rsidRPr="005C798E">
              <w:rPr>
                <w:rFonts w:ascii="Calibri" w:hAnsi="Calibri"/>
                <w:b/>
                <w:bCs/>
                <w:i/>
                <w:color w:val="00B0F0"/>
                <w:szCs w:val="22"/>
                <w:lang w:val="es-ES_tradnl"/>
              </w:rPr>
              <w:t xml:space="preserve"> </w:t>
            </w:r>
          </w:p>
          <w:p w14:paraId="6D46510D" w14:textId="77777777" w:rsidR="00FF0149" w:rsidRPr="005C798E" w:rsidRDefault="003E0C4C" w:rsidP="00A04612">
            <w:pPr>
              <w:rPr>
                <w:rFonts w:ascii="Calibri" w:hAnsi="Calibri"/>
                <w:b/>
                <w:bCs/>
                <w:i/>
                <w:color w:val="00B0F0"/>
                <w:szCs w:val="22"/>
                <w:lang w:val="es-ES_tradnl"/>
              </w:rPr>
            </w:pPr>
            <w:r w:rsidRPr="005C798E">
              <w:rPr>
                <w:rFonts w:ascii="Calibri" w:hAnsi="Calibri"/>
                <w:b/>
                <w:bCs/>
                <w:i/>
                <w:color w:val="00B0F0"/>
                <w:szCs w:val="22"/>
                <w:lang w:val="es-ES_tradnl"/>
              </w:rPr>
              <w:t xml:space="preserve">Describa cualquier interés existente en coordinar las evaluaciones PEFA Género y PEFA Clima con otras operaciones o trabajos relacionados con la gestión de las finanzas públicas que </w:t>
            </w:r>
            <w:r w:rsidR="00A04612" w:rsidRPr="005C798E">
              <w:rPr>
                <w:rFonts w:ascii="Calibri" w:hAnsi="Calibri"/>
                <w:b/>
                <w:bCs/>
                <w:i/>
                <w:color w:val="00B0F0"/>
                <w:szCs w:val="22"/>
                <w:lang w:val="es-ES_tradnl"/>
              </w:rPr>
              <w:t>lleven adelante</w:t>
            </w:r>
            <w:r w:rsidRPr="005C798E">
              <w:rPr>
                <w:rFonts w:ascii="Calibri" w:hAnsi="Calibri"/>
                <w:b/>
                <w:bCs/>
                <w:i/>
                <w:color w:val="00B0F0"/>
                <w:szCs w:val="22"/>
                <w:lang w:val="es-ES_tradnl"/>
              </w:rPr>
              <w:t xml:space="preserve"> las agencias de cooperación internacional al desarrollo en el país</w:t>
            </w:r>
            <w:r w:rsidR="006022FF" w:rsidRPr="005C798E">
              <w:rPr>
                <w:rFonts w:ascii="Calibri" w:hAnsi="Calibri"/>
                <w:b/>
                <w:bCs/>
                <w:i/>
                <w:color w:val="00B0F0"/>
                <w:szCs w:val="22"/>
                <w:lang w:val="es-ES_tradnl"/>
              </w:rPr>
              <w:t>.</w:t>
            </w:r>
          </w:p>
          <w:p w14:paraId="0A96A012" w14:textId="77777777" w:rsidR="00A04612" w:rsidRPr="005C798E" w:rsidRDefault="00A04612" w:rsidP="00A04612">
            <w:pPr>
              <w:rPr>
                <w:rFonts w:ascii="Calibri" w:hAnsi="Calibri"/>
                <w:b/>
                <w:bCs/>
                <w:i/>
                <w:color w:val="00B0F0"/>
                <w:szCs w:val="22"/>
                <w:lang w:val="es-ES_tradnl"/>
              </w:rPr>
            </w:pPr>
          </w:p>
          <w:p w14:paraId="3E1DE758" w14:textId="21E28860" w:rsidR="00A04612" w:rsidRPr="005C798E" w:rsidRDefault="00A04612" w:rsidP="00A04612">
            <w:pPr>
              <w:rPr>
                <w:rFonts w:ascii="Calibri" w:hAnsi="Calibri"/>
                <w:i/>
                <w:color w:val="C00000"/>
                <w:szCs w:val="22"/>
                <w:lang w:val="es-ES_tradnl"/>
              </w:rPr>
            </w:pPr>
          </w:p>
        </w:tc>
      </w:tr>
    </w:tbl>
    <w:p w14:paraId="04B726F5" w14:textId="77777777" w:rsidR="00FF0149" w:rsidRPr="005C798E" w:rsidRDefault="00FF0149" w:rsidP="00FF0149">
      <w:pPr>
        <w:rPr>
          <w:lang w:val="es-ES_tradnl"/>
        </w:rPr>
      </w:pPr>
      <w:r w:rsidRPr="005C798E">
        <w:rPr>
          <w:lang w:val="es-ES_tradnl"/>
        </w:rPr>
        <w:br w:type="page"/>
      </w:r>
    </w:p>
    <w:tbl>
      <w:tblPr>
        <w:tblStyle w:val="TableGrid4"/>
        <w:tblW w:w="10177" w:type="dxa"/>
        <w:tblInd w:w="-12" w:type="dxa"/>
        <w:tblCellMar>
          <w:left w:w="115" w:type="dxa"/>
          <w:right w:w="115" w:type="dxa"/>
        </w:tblCellMar>
        <w:tblLook w:val="04A0" w:firstRow="1" w:lastRow="0" w:firstColumn="1" w:lastColumn="0" w:noHBand="0" w:noVBand="1"/>
      </w:tblPr>
      <w:tblGrid>
        <w:gridCol w:w="4361"/>
        <w:gridCol w:w="2646"/>
        <w:gridCol w:w="3170"/>
      </w:tblGrid>
      <w:tr w:rsidR="00FF0149" w:rsidRPr="00464DEF" w14:paraId="12EE03FA" w14:textId="77777777" w:rsidTr="006022FF">
        <w:trPr>
          <w:trHeight w:val="20"/>
        </w:trPr>
        <w:tc>
          <w:tcPr>
            <w:tcW w:w="101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5E4991" w14:textId="6356BC04" w:rsidR="00FF0149" w:rsidRPr="005C798E" w:rsidRDefault="003E0C4C" w:rsidP="003164D5">
            <w:pPr>
              <w:jc w:val="left"/>
              <w:rPr>
                <w:rFonts w:ascii="Calibri" w:hAnsi="Calibri"/>
                <w:b/>
                <w:i/>
                <w:color w:val="C00000"/>
                <w:szCs w:val="22"/>
                <w:lang w:val="es-ES_tradnl"/>
              </w:rPr>
            </w:pPr>
            <w:r w:rsidRPr="005C798E">
              <w:rPr>
                <w:rFonts w:ascii="Calibri" w:hAnsi="Calibri"/>
                <w:b/>
                <w:i/>
                <w:color w:val="C00000"/>
                <w:szCs w:val="22"/>
                <w:lang w:val="es-ES_tradnl"/>
              </w:rPr>
              <w:lastRenderedPageBreak/>
              <w:t>Recolección de información</w:t>
            </w:r>
          </w:p>
          <w:p w14:paraId="1938FADF" w14:textId="3EB06EA7" w:rsidR="00FF0149" w:rsidRPr="005C798E" w:rsidRDefault="003E0C4C" w:rsidP="002B36ED">
            <w:pPr>
              <w:rPr>
                <w:rFonts w:ascii="Calibri" w:hAnsi="Calibri"/>
                <w:i/>
                <w:color w:val="C00000"/>
                <w:szCs w:val="22"/>
                <w:lang w:val="es-ES_tradnl"/>
              </w:rPr>
            </w:pPr>
            <w:r w:rsidRPr="005C798E">
              <w:rPr>
                <w:rFonts w:ascii="Calibri" w:hAnsi="Calibri"/>
                <w:i/>
                <w:color w:val="C00000"/>
                <w:szCs w:val="22"/>
                <w:lang w:val="es-ES_tradnl"/>
              </w:rPr>
              <w:t>Identifique las</w:t>
            </w:r>
            <w:r w:rsidR="00110C68" w:rsidRPr="005C798E">
              <w:rPr>
                <w:rFonts w:ascii="Calibri" w:hAnsi="Calibri"/>
                <w:i/>
                <w:color w:val="C00000"/>
                <w:szCs w:val="22"/>
                <w:lang w:val="es-ES_tradnl"/>
              </w:rPr>
              <w:t xml:space="preserve"> </w:t>
            </w:r>
            <w:r w:rsidRPr="005C798E">
              <w:rPr>
                <w:rFonts w:ascii="Calibri" w:hAnsi="Calibri"/>
                <w:i/>
                <w:color w:val="C00000"/>
                <w:szCs w:val="22"/>
                <w:lang w:val="es-ES_tradnl"/>
              </w:rPr>
              <w:t>prin</w:t>
            </w:r>
            <w:r w:rsidR="00110C68" w:rsidRPr="005C798E">
              <w:rPr>
                <w:rFonts w:ascii="Calibri" w:hAnsi="Calibri"/>
                <w:i/>
                <w:color w:val="C00000"/>
                <w:szCs w:val="22"/>
                <w:lang w:val="es-ES_tradnl"/>
              </w:rPr>
              <w:t>cipales referencias documentarias</w:t>
            </w:r>
            <w:r w:rsidRPr="005C798E">
              <w:rPr>
                <w:rFonts w:ascii="Calibri" w:hAnsi="Calibri"/>
                <w:i/>
                <w:color w:val="C00000"/>
                <w:szCs w:val="22"/>
                <w:lang w:val="es-ES_tradnl"/>
              </w:rPr>
              <w:t xml:space="preserve"> para la evaluación (como pueden ser </w:t>
            </w:r>
            <w:r w:rsidR="00110C68" w:rsidRPr="005C798E">
              <w:rPr>
                <w:rFonts w:ascii="Calibri" w:hAnsi="Calibri"/>
                <w:i/>
                <w:color w:val="C00000"/>
                <w:szCs w:val="22"/>
                <w:lang w:val="es-ES_tradnl"/>
              </w:rPr>
              <w:t xml:space="preserve">los </w:t>
            </w:r>
            <w:r w:rsidRPr="005C798E">
              <w:rPr>
                <w:rFonts w:ascii="Calibri" w:hAnsi="Calibri"/>
                <w:i/>
                <w:color w:val="C00000"/>
                <w:szCs w:val="22"/>
                <w:lang w:val="es-ES_tradnl"/>
              </w:rPr>
              <w:t>informes PEFA anteriores) u otros estudios publicados por las agencias de cooperación internacional al desarrollo, por ejemplo, las evaluaciones del gasto público del Banco Mundial</w:t>
            </w:r>
            <w:r w:rsidR="00110C68" w:rsidRPr="005C798E">
              <w:rPr>
                <w:rFonts w:ascii="Calibri" w:hAnsi="Calibri"/>
                <w:i/>
                <w:color w:val="C00000"/>
                <w:szCs w:val="22"/>
                <w:lang w:val="es-ES_tradnl"/>
              </w:rPr>
              <w:t>;</w:t>
            </w:r>
            <w:r w:rsidRPr="005C798E">
              <w:rPr>
                <w:rFonts w:ascii="Calibri" w:hAnsi="Calibri"/>
                <w:i/>
                <w:color w:val="C00000"/>
                <w:szCs w:val="22"/>
                <w:lang w:val="es-ES_tradnl"/>
              </w:rPr>
              <w:t xml:space="preserve"> documentos del Fondo Monetario </w:t>
            </w:r>
            <w:r w:rsidR="00110C68" w:rsidRPr="005C798E">
              <w:rPr>
                <w:rFonts w:ascii="Calibri" w:hAnsi="Calibri"/>
                <w:i/>
                <w:color w:val="C00000"/>
                <w:szCs w:val="22"/>
                <w:lang w:val="es-ES_tradnl"/>
              </w:rPr>
              <w:t>Internacional (FMI), como las evaluaciones de transparencia fiscal, los informes del Artículo IV u otros informes analíticos similares; informes fiduciarios de otras agencias</w:t>
            </w:r>
            <w:r w:rsidR="002B36ED" w:rsidRPr="005C798E">
              <w:rPr>
                <w:rFonts w:ascii="Calibri" w:hAnsi="Calibri"/>
                <w:i/>
                <w:color w:val="C00000"/>
                <w:szCs w:val="22"/>
                <w:lang w:val="es-ES_tradnl"/>
              </w:rPr>
              <w:t>; así como</w:t>
            </w:r>
            <w:r w:rsidR="00110C68" w:rsidRPr="005C798E">
              <w:rPr>
                <w:rFonts w:ascii="Calibri" w:hAnsi="Calibri"/>
                <w:i/>
                <w:color w:val="C00000"/>
                <w:szCs w:val="22"/>
                <w:lang w:val="es-ES_tradnl"/>
              </w:rPr>
              <w:t xml:space="preserve"> reportes del </w:t>
            </w:r>
            <w:r w:rsidR="001C3829" w:rsidRPr="005C798E">
              <w:rPr>
                <w:rFonts w:ascii="Calibri" w:hAnsi="Calibri"/>
                <w:i/>
                <w:color w:val="C00000"/>
                <w:szCs w:val="22"/>
                <w:lang w:val="es-ES_tradnl"/>
              </w:rPr>
              <w:t>gobierno</w:t>
            </w:r>
            <w:r w:rsidR="00110C68" w:rsidRPr="005C798E">
              <w:rPr>
                <w:rFonts w:ascii="Calibri" w:hAnsi="Calibri"/>
                <w:i/>
                <w:color w:val="C00000"/>
                <w:szCs w:val="22"/>
                <w:lang w:val="es-ES_tradnl"/>
              </w:rPr>
              <w:t xml:space="preserve"> o estudios ind</w:t>
            </w:r>
            <w:r w:rsidR="002B36ED" w:rsidRPr="005C798E">
              <w:rPr>
                <w:rFonts w:ascii="Calibri" w:hAnsi="Calibri"/>
                <w:i/>
                <w:color w:val="C00000"/>
                <w:szCs w:val="22"/>
                <w:lang w:val="es-ES_tradnl"/>
              </w:rPr>
              <w:t>e</w:t>
            </w:r>
            <w:r w:rsidR="00110C68" w:rsidRPr="005C798E">
              <w:rPr>
                <w:rFonts w:ascii="Calibri" w:hAnsi="Calibri"/>
                <w:i/>
                <w:color w:val="C00000"/>
                <w:szCs w:val="22"/>
                <w:lang w:val="es-ES_tradnl"/>
              </w:rPr>
              <w:t xml:space="preserve">pendientes. Es importante también identificar a las </w:t>
            </w:r>
            <w:r w:rsidR="002B36ED" w:rsidRPr="005C798E">
              <w:rPr>
                <w:rFonts w:ascii="Calibri" w:hAnsi="Calibri"/>
                <w:i/>
                <w:color w:val="C00000"/>
                <w:szCs w:val="22"/>
                <w:lang w:val="es-ES_tradnl"/>
              </w:rPr>
              <w:t xml:space="preserve">entidades nacionales que serán fuente de información relevante, como el ministerio de finanzas, la administración tributaria, la entidad fiscalizadora superior, el ministerio de economía, la oficina del primer ministro, los ministerios de línea seleccionados, la cámara </w:t>
            </w:r>
            <w:r w:rsidR="00B40B6E" w:rsidRPr="005C798E">
              <w:rPr>
                <w:rFonts w:ascii="Calibri" w:hAnsi="Calibri"/>
                <w:i/>
                <w:color w:val="C00000"/>
                <w:szCs w:val="22"/>
                <w:lang w:val="es-ES_tradnl"/>
              </w:rPr>
              <w:t>de comercio y</w:t>
            </w:r>
            <w:r w:rsidR="002B36ED" w:rsidRPr="005C798E">
              <w:rPr>
                <w:rFonts w:ascii="Calibri" w:hAnsi="Calibri"/>
                <w:i/>
                <w:color w:val="C00000"/>
                <w:szCs w:val="22"/>
                <w:lang w:val="es-ES_tradnl"/>
              </w:rPr>
              <w:t xml:space="preserve"> otras organizaciones de la sociedad civil.</w:t>
            </w:r>
            <w:r w:rsidR="00FF0149" w:rsidRPr="005C798E">
              <w:rPr>
                <w:rFonts w:ascii="Calibri" w:hAnsi="Calibri"/>
                <w:i/>
                <w:color w:val="C00000"/>
                <w:szCs w:val="22"/>
                <w:lang w:val="es-ES_tradnl"/>
              </w:rPr>
              <w:t xml:space="preserve"> </w:t>
            </w:r>
            <w:r w:rsidR="002B36ED" w:rsidRPr="005C798E">
              <w:rPr>
                <w:rFonts w:ascii="Calibri" w:hAnsi="Calibri"/>
                <w:b/>
                <w:bCs/>
                <w:i/>
                <w:color w:val="00B0F0"/>
                <w:szCs w:val="22"/>
                <w:lang w:val="es-ES_tradnl"/>
              </w:rPr>
              <w:t xml:space="preserve">Esta información también deberá </w:t>
            </w:r>
            <w:r w:rsidR="000710CB" w:rsidRPr="005C798E">
              <w:rPr>
                <w:rFonts w:ascii="Calibri" w:hAnsi="Calibri"/>
                <w:b/>
                <w:bCs/>
                <w:i/>
                <w:color w:val="00B0F0"/>
                <w:szCs w:val="22"/>
                <w:lang w:val="es-ES_tradnl"/>
              </w:rPr>
              <w:t>incluirse para las evaluaciones</w:t>
            </w:r>
            <w:r w:rsidR="006022FF" w:rsidRPr="005C798E">
              <w:rPr>
                <w:rFonts w:ascii="Calibri" w:hAnsi="Calibri"/>
                <w:b/>
                <w:bCs/>
                <w:i/>
                <w:color w:val="00B0F0"/>
                <w:szCs w:val="22"/>
                <w:lang w:val="es-ES_tradnl"/>
              </w:rPr>
              <w:t xml:space="preserve"> PEFA </w:t>
            </w:r>
            <w:r w:rsidR="001C3829" w:rsidRPr="005C798E">
              <w:rPr>
                <w:rFonts w:ascii="Calibri" w:hAnsi="Calibri"/>
                <w:b/>
                <w:bCs/>
                <w:i/>
                <w:color w:val="00B0F0"/>
                <w:szCs w:val="22"/>
                <w:lang w:val="es-ES_tradnl"/>
              </w:rPr>
              <w:t>Género</w:t>
            </w:r>
            <w:r w:rsidR="002B36ED" w:rsidRPr="005C798E">
              <w:rPr>
                <w:rFonts w:ascii="Calibri" w:hAnsi="Calibri"/>
                <w:b/>
                <w:bCs/>
                <w:i/>
                <w:color w:val="00B0F0"/>
                <w:szCs w:val="22"/>
                <w:lang w:val="es-ES_tradnl"/>
              </w:rPr>
              <w:t xml:space="preserve"> y </w:t>
            </w:r>
            <w:r w:rsidR="006022FF" w:rsidRPr="005C798E">
              <w:rPr>
                <w:rFonts w:ascii="Calibri" w:hAnsi="Calibri"/>
                <w:b/>
                <w:bCs/>
                <w:i/>
                <w:color w:val="00B0F0"/>
                <w:szCs w:val="22"/>
                <w:lang w:val="es-ES_tradnl"/>
              </w:rPr>
              <w:t>PEFA Clima.</w:t>
            </w:r>
          </w:p>
          <w:p w14:paraId="39FD0385" w14:textId="77777777" w:rsidR="00FF0149" w:rsidRPr="005C798E" w:rsidRDefault="00FF0149" w:rsidP="003164D5">
            <w:pPr>
              <w:jc w:val="left"/>
              <w:rPr>
                <w:rFonts w:ascii="Calibri" w:hAnsi="Calibri"/>
                <w:i/>
                <w:color w:val="C00000"/>
                <w:szCs w:val="22"/>
                <w:lang w:val="es-ES_tradnl"/>
              </w:rPr>
            </w:pPr>
          </w:p>
          <w:p w14:paraId="3A7CE7BC" w14:textId="1910239C" w:rsidR="00FF0149" w:rsidRPr="005C798E" w:rsidRDefault="00B40B6E" w:rsidP="00CD5134">
            <w:pPr>
              <w:rPr>
                <w:rFonts w:ascii="Calibri" w:hAnsi="Calibri"/>
                <w:i/>
                <w:color w:val="C00000"/>
                <w:szCs w:val="22"/>
                <w:lang w:val="es-ES_tradnl"/>
              </w:rPr>
            </w:pPr>
            <w:r w:rsidRPr="005C798E">
              <w:rPr>
                <w:rFonts w:ascii="Calibri" w:hAnsi="Calibri"/>
                <w:i/>
                <w:color w:val="C00000"/>
                <w:szCs w:val="22"/>
                <w:lang w:val="es-ES_tradnl"/>
              </w:rPr>
              <w:t xml:space="preserve">Detalle el método que se utilizará para la recolección de información, que puede incluir reuniones preparatorias entre el Equipo de Evaluación y las contrapartes, la solicitud previa de información clave y los talleres de socialización y capacitación, entre otros. Es importante también describir la naturaleza y alcance del proceso que se utilizará para la recolección de información en el país, por ejemplo, </w:t>
            </w:r>
            <w:r w:rsidR="00CD5134" w:rsidRPr="005C798E">
              <w:rPr>
                <w:rFonts w:ascii="Calibri" w:hAnsi="Calibri"/>
                <w:i/>
                <w:color w:val="C00000"/>
                <w:szCs w:val="22"/>
                <w:lang w:val="es-ES_tradnl"/>
              </w:rPr>
              <w:t xml:space="preserve">las reuniones requeridas, el acceso a información que no es pública y la coordinación con las autoridades de gobierno. Las </w:t>
            </w:r>
            <w:r w:rsidR="00942B53">
              <w:rPr>
                <w:rFonts w:ascii="Calibri" w:hAnsi="Calibri"/>
                <w:i/>
                <w:color w:val="C00000"/>
                <w:szCs w:val="22"/>
                <w:lang w:val="es-ES_tradnl"/>
              </w:rPr>
              <w:t>potenciales</w:t>
            </w:r>
            <w:r w:rsidR="00CD5134" w:rsidRPr="005C798E">
              <w:rPr>
                <w:rFonts w:ascii="Calibri" w:hAnsi="Calibri"/>
                <w:i/>
                <w:color w:val="C00000"/>
                <w:szCs w:val="22"/>
                <w:lang w:val="es-ES_tradnl"/>
              </w:rPr>
              <w:t xml:space="preserve"> limitaciones de acceso a información, además de las posibles deficiencias con l</w:t>
            </w:r>
            <w:r w:rsidR="00A04612" w:rsidRPr="005C798E">
              <w:rPr>
                <w:rFonts w:ascii="Calibri" w:hAnsi="Calibri"/>
                <w:i/>
                <w:color w:val="C00000"/>
                <w:szCs w:val="22"/>
                <w:lang w:val="es-ES_tradnl"/>
              </w:rPr>
              <w:t xml:space="preserve">a misma, deben destacarse y proponerse </w:t>
            </w:r>
            <w:r w:rsidR="00CD5134" w:rsidRPr="005C798E">
              <w:rPr>
                <w:rFonts w:ascii="Calibri" w:hAnsi="Calibri"/>
                <w:i/>
                <w:color w:val="C00000"/>
                <w:szCs w:val="22"/>
                <w:lang w:val="es-ES_tradnl"/>
              </w:rPr>
              <w:t>a</w:t>
            </w:r>
            <w:r w:rsidR="00A04612" w:rsidRPr="005C798E">
              <w:rPr>
                <w:rFonts w:ascii="Calibri" w:hAnsi="Calibri"/>
                <w:i/>
                <w:color w:val="C00000"/>
                <w:szCs w:val="22"/>
                <w:lang w:val="es-ES_tradnl"/>
              </w:rPr>
              <w:t>cciones de mitigación</w:t>
            </w:r>
            <w:r w:rsidR="00CD5134" w:rsidRPr="005C798E">
              <w:rPr>
                <w:rFonts w:ascii="Calibri" w:hAnsi="Calibri"/>
                <w:i/>
                <w:color w:val="C00000"/>
                <w:szCs w:val="22"/>
                <w:lang w:val="es-ES_tradnl"/>
              </w:rPr>
              <w:t>.</w:t>
            </w:r>
          </w:p>
          <w:p w14:paraId="1CE832B5" w14:textId="77777777" w:rsidR="00FF0149" w:rsidRPr="005C798E" w:rsidRDefault="00FF0149" w:rsidP="003164D5">
            <w:pPr>
              <w:jc w:val="left"/>
              <w:rPr>
                <w:rFonts w:ascii="Calibri" w:hAnsi="Calibri"/>
                <w:b/>
                <w:i/>
                <w:color w:val="C00000"/>
                <w:szCs w:val="22"/>
                <w:lang w:val="es-ES_tradnl"/>
              </w:rPr>
            </w:pPr>
          </w:p>
        </w:tc>
      </w:tr>
      <w:tr w:rsidR="00FF0149" w:rsidRPr="00464DEF" w14:paraId="6063EF9E" w14:textId="77777777" w:rsidTr="006022FF">
        <w:trPr>
          <w:trHeight w:val="20"/>
        </w:trPr>
        <w:tc>
          <w:tcPr>
            <w:tcW w:w="101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1B4677" w14:textId="69DB1C5E" w:rsidR="00FF0149" w:rsidRPr="005C798E" w:rsidRDefault="00CD5134" w:rsidP="003164D5">
            <w:pPr>
              <w:jc w:val="left"/>
              <w:rPr>
                <w:rFonts w:ascii="Calibri" w:hAnsi="Calibri"/>
                <w:b/>
                <w:i/>
                <w:color w:val="C00000"/>
                <w:szCs w:val="22"/>
                <w:lang w:val="es-ES_tradnl"/>
              </w:rPr>
            </w:pPr>
            <w:r w:rsidRPr="005C798E">
              <w:rPr>
                <w:rFonts w:ascii="Calibri" w:hAnsi="Calibri"/>
                <w:b/>
                <w:i/>
                <w:color w:val="C00000"/>
                <w:szCs w:val="22"/>
                <w:lang w:val="es-ES_tradnl"/>
              </w:rPr>
              <w:t>Entregables</w:t>
            </w:r>
          </w:p>
          <w:p w14:paraId="64699902" w14:textId="19BD6BF7" w:rsidR="00E8091E" w:rsidRPr="005C798E" w:rsidRDefault="00FF0149" w:rsidP="00E8091E">
            <w:pPr>
              <w:rPr>
                <w:rFonts w:ascii="Calibri" w:hAnsi="Calibri"/>
                <w:i/>
                <w:color w:val="C00000"/>
                <w:szCs w:val="22"/>
                <w:lang w:val="es-ES_tradnl"/>
              </w:rPr>
            </w:pPr>
            <w:r w:rsidRPr="005C798E">
              <w:rPr>
                <w:rFonts w:ascii="Calibri" w:hAnsi="Calibri"/>
                <w:i/>
                <w:color w:val="C00000"/>
                <w:szCs w:val="22"/>
                <w:lang w:val="es-ES_tradnl"/>
              </w:rPr>
              <w:t xml:space="preserve">Complete </w:t>
            </w:r>
            <w:r w:rsidR="00CD5134" w:rsidRPr="005C798E">
              <w:rPr>
                <w:rFonts w:ascii="Calibri" w:hAnsi="Calibri"/>
                <w:i/>
                <w:color w:val="C00000"/>
                <w:szCs w:val="22"/>
                <w:lang w:val="es-ES_tradnl"/>
              </w:rPr>
              <w:t xml:space="preserve">el cuadro 6 con el detalle de las </w:t>
            </w:r>
            <w:r w:rsidR="001C3829" w:rsidRPr="005C798E">
              <w:rPr>
                <w:rFonts w:ascii="Calibri" w:hAnsi="Calibri"/>
                <w:i/>
                <w:color w:val="C00000"/>
                <w:szCs w:val="22"/>
                <w:lang w:val="es-ES_tradnl"/>
              </w:rPr>
              <w:t>principales</w:t>
            </w:r>
            <w:r w:rsidR="00CD5134" w:rsidRPr="005C798E">
              <w:rPr>
                <w:rFonts w:ascii="Calibri" w:hAnsi="Calibri"/>
                <w:i/>
                <w:color w:val="C00000"/>
                <w:szCs w:val="22"/>
                <w:lang w:val="es-ES_tradnl"/>
              </w:rPr>
              <w:t xml:space="preserve"> actividades, entregables y plazos. Haga, además, </w:t>
            </w:r>
            <w:r w:rsidR="001C3829" w:rsidRPr="005C798E">
              <w:rPr>
                <w:rFonts w:ascii="Calibri" w:hAnsi="Calibri"/>
                <w:i/>
                <w:color w:val="C00000"/>
                <w:szCs w:val="22"/>
                <w:lang w:val="es-ES_tradnl"/>
              </w:rPr>
              <w:t>una</w:t>
            </w:r>
            <w:r w:rsidR="00CD5134" w:rsidRPr="005C798E">
              <w:rPr>
                <w:rFonts w:ascii="Calibri" w:hAnsi="Calibri"/>
                <w:i/>
                <w:color w:val="C00000"/>
                <w:szCs w:val="22"/>
                <w:lang w:val="es-ES_tradnl"/>
              </w:rPr>
              <w:t xml:space="preserve"> descripción de los momentos (fases o etapas) importantes en la evaluación, </w:t>
            </w:r>
            <w:r w:rsidR="00D930C9" w:rsidRPr="005C798E">
              <w:rPr>
                <w:rFonts w:ascii="Calibri" w:hAnsi="Calibri"/>
                <w:i/>
                <w:color w:val="C00000"/>
                <w:szCs w:val="22"/>
                <w:lang w:val="es-ES_tradnl"/>
              </w:rPr>
              <w:t>explique lo</w:t>
            </w:r>
            <w:r w:rsidR="00E8091E" w:rsidRPr="005C798E">
              <w:rPr>
                <w:rFonts w:ascii="Calibri" w:hAnsi="Calibri"/>
                <w:i/>
                <w:color w:val="C00000"/>
                <w:szCs w:val="22"/>
                <w:lang w:val="es-ES_tradnl"/>
              </w:rPr>
              <w:t xml:space="preserve"> que se tiene que producir y entregar, así como las fechas probables de </w:t>
            </w:r>
            <w:r w:rsidR="001C3829" w:rsidRPr="005C798E">
              <w:rPr>
                <w:rFonts w:ascii="Calibri" w:hAnsi="Calibri"/>
                <w:i/>
                <w:color w:val="C00000"/>
                <w:szCs w:val="22"/>
                <w:lang w:val="es-ES_tradnl"/>
              </w:rPr>
              <w:t>inicio</w:t>
            </w:r>
            <w:r w:rsidR="00E8091E" w:rsidRPr="005C798E">
              <w:rPr>
                <w:rFonts w:ascii="Calibri" w:hAnsi="Calibri"/>
                <w:i/>
                <w:color w:val="C00000"/>
                <w:szCs w:val="22"/>
                <w:lang w:val="es-ES_tradnl"/>
              </w:rPr>
              <w:t xml:space="preserve"> y final del ejercicio. </w:t>
            </w:r>
          </w:p>
          <w:p w14:paraId="7AE18786" w14:textId="77777777" w:rsidR="00E8091E" w:rsidRPr="005C798E" w:rsidRDefault="00E8091E" w:rsidP="00E8091E">
            <w:pPr>
              <w:rPr>
                <w:rFonts w:ascii="Calibri" w:hAnsi="Calibri"/>
                <w:i/>
                <w:color w:val="C00000"/>
                <w:szCs w:val="22"/>
                <w:lang w:val="es-ES_tradnl"/>
              </w:rPr>
            </w:pPr>
          </w:p>
          <w:p w14:paraId="76EE8013" w14:textId="368AEC9D" w:rsidR="00FF0149" w:rsidRPr="005C798E" w:rsidRDefault="00E8091E" w:rsidP="00E8091E">
            <w:pPr>
              <w:rPr>
                <w:rFonts w:ascii="Calibri" w:hAnsi="Calibri"/>
                <w:i/>
                <w:color w:val="C00000"/>
                <w:szCs w:val="22"/>
                <w:lang w:val="es-ES_tradnl"/>
              </w:rPr>
            </w:pPr>
            <w:r w:rsidRPr="005C798E">
              <w:rPr>
                <w:rFonts w:ascii="Calibri" w:hAnsi="Calibri"/>
                <w:i/>
                <w:color w:val="C00000"/>
                <w:szCs w:val="22"/>
                <w:lang w:val="es-ES_tradnl"/>
              </w:rPr>
              <w:t xml:space="preserve">Los entregables deben incluir como mínimo: i) una versión preliminar de la Nota Conceptual o Términos de Referencia y una versión final que tome en cuenta los comentarios de los revisores a la versión preliminar, y ii) un informe preliminar de la evaluación PEFA y un informe final que tome en cuenta los comentarios de los revisores a la versión preliminar. </w:t>
            </w:r>
            <w:r w:rsidRPr="005C798E">
              <w:rPr>
                <w:rFonts w:ascii="Calibri" w:hAnsi="Calibri"/>
                <w:b/>
                <w:bCs/>
                <w:i/>
                <w:color w:val="00B0F0"/>
                <w:szCs w:val="22"/>
                <w:lang w:val="es-ES_tradnl"/>
              </w:rPr>
              <w:t xml:space="preserve">Los informes PEFA </w:t>
            </w:r>
            <w:r w:rsidR="001C3829" w:rsidRPr="005C798E">
              <w:rPr>
                <w:rFonts w:ascii="Calibri" w:hAnsi="Calibri"/>
                <w:b/>
                <w:bCs/>
                <w:i/>
                <w:color w:val="00B0F0"/>
                <w:szCs w:val="22"/>
                <w:lang w:val="es-ES_tradnl"/>
              </w:rPr>
              <w:t>Género</w:t>
            </w:r>
            <w:r w:rsidRPr="005C798E">
              <w:rPr>
                <w:rFonts w:ascii="Calibri" w:hAnsi="Calibri"/>
                <w:b/>
                <w:bCs/>
                <w:i/>
                <w:color w:val="00B0F0"/>
                <w:szCs w:val="22"/>
                <w:lang w:val="es-ES_tradnl"/>
              </w:rPr>
              <w:t xml:space="preserve"> y </w:t>
            </w:r>
            <w:r w:rsidR="006022FF" w:rsidRPr="005C798E">
              <w:rPr>
                <w:rFonts w:ascii="Calibri" w:hAnsi="Calibri"/>
                <w:b/>
                <w:bCs/>
                <w:i/>
                <w:color w:val="00B0F0"/>
                <w:szCs w:val="22"/>
                <w:lang w:val="es-ES_tradnl"/>
              </w:rPr>
              <w:t>PEFA Clima</w:t>
            </w:r>
            <w:r w:rsidRPr="005C798E">
              <w:rPr>
                <w:rFonts w:ascii="Calibri" w:hAnsi="Calibri"/>
                <w:b/>
                <w:bCs/>
                <w:i/>
                <w:color w:val="00B0F0"/>
                <w:szCs w:val="22"/>
                <w:lang w:val="es-ES_tradnl"/>
              </w:rPr>
              <w:t xml:space="preserve"> pueden incluirse como anexos al informe central final o presentarse de forma </w:t>
            </w:r>
            <w:r w:rsidR="001C3829" w:rsidRPr="005C798E">
              <w:rPr>
                <w:rFonts w:ascii="Calibri" w:hAnsi="Calibri"/>
                <w:b/>
                <w:bCs/>
                <w:i/>
                <w:color w:val="00B0F0"/>
                <w:szCs w:val="22"/>
                <w:lang w:val="es-ES_tradnl"/>
              </w:rPr>
              <w:t>independiente</w:t>
            </w:r>
            <w:r w:rsidRPr="005C798E">
              <w:rPr>
                <w:rFonts w:ascii="Calibri" w:hAnsi="Calibri"/>
                <w:b/>
                <w:bCs/>
                <w:i/>
                <w:color w:val="00B0F0"/>
                <w:szCs w:val="22"/>
                <w:lang w:val="es-ES_tradnl"/>
              </w:rPr>
              <w:t>, juntos o por separado.</w:t>
            </w:r>
          </w:p>
          <w:p w14:paraId="36B43E35" w14:textId="77777777" w:rsidR="00FF0149" w:rsidRPr="005C798E" w:rsidRDefault="00FF0149" w:rsidP="003164D5">
            <w:pPr>
              <w:jc w:val="left"/>
              <w:rPr>
                <w:rFonts w:ascii="Calibri" w:hAnsi="Calibri"/>
                <w:i/>
                <w:color w:val="C00000"/>
                <w:szCs w:val="22"/>
                <w:lang w:val="es-ES_tradnl"/>
              </w:rPr>
            </w:pPr>
          </w:p>
          <w:p w14:paraId="4FE138A1" w14:textId="43C2AEDC" w:rsidR="001C3829" w:rsidRPr="005C798E" w:rsidRDefault="00E8091E" w:rsidP="00E8091E">
            <w:pPr>
              <w:rPr>
                <w:rFonts w:ascii="Calibri" w:hAnsi="Calibri"/>
                <w:i/>
                <w:color w:val="C00000"/>
                <w:szCs w:val="22"/>
                <w:lang w:val="es-ES_tradnl"/>
              </w:rPr>
            </w:pPr>
            <w:r w:rsidRPr="005C798E">
              <w:rPr>
                <w:rFonts w:ascii="Calibri" w:hAnsi="Calibri"/>
                <w:i/>
                <w:color w:val="C00000"/>
                <w:szCs w:val="22"/>
                <w:lang w:val="es-ES_tradnl"/>
              </w:rPr>
              <w:t xml:space="preserve">Otros posibles entregables requeridos por el gobierno u otros actores interesados en la evaluación, como </w:t>
            </w:r>
            <w:r w:rsidR="001C3829" w:rsidRPr="005C798E">
              <w:rPr>
                <w:rFonts w:ascii="Calibri" w:hAnsi="Calibri"/>
                <w:i/>
                <w:color w:val="C00000"/>
                <w:szCs w:val="22"/>
                <w:lang w:val="es-ES_tradnl"/>
              </w:rPr>
              <w:t xml:space="preserve">la preparación de </w:t>
            </w:r>
            <w:r w:rsidRPr="005C798E">
              <w:rPr>
                <w:rFonts w:ascii="Calibri" w:hAnsi="Calibri"/>
                <w:i/>
                <w:color w:val="C00000"/>
                <w:szCs w:val="22"/>
                <w:lang w:val="es-ES_tradnl"/>
              </w:rPr>
              <w:t>un informe de inicio</w:t>
            </w:r>
            <w:r w:rsidR="001C3829" w:rsidRPr="005C798E">
              <w:rPr>
                <w:rFonts w:ascii="Calibri" w:hAnsi="Calibri"/>
                <w:i/>
                <w:color w:val="C00000"/>
                <w:szCs w:val="22"/>
                <w:lang w:val="es-ES_tradnl"/>
              </w:rPr>
              <w:t xml:space="preserve"> de actividades</w:t>
            </w:r>
            <w:r w:rsidRPr="005C798E">
              <w:rPr>
                <w:rFonts w:ascii="Calibri" w:hAnsi="Calibri"/>
                <w:i/>
                <w:color w:val="C00000"/>
                <w:szCs w:val="22"/>
                <w:lang w:val="es-ES_tradnl"/>
              </w:rPr>
              <w:t xml:space="preserve">, </w:t>
            </w:r>
            <w:r w:rsidR="001C3829" w:rsidRPr="005C798E">
              <w:rPr>
                <w:rFonts w:ascii="Calibri" w:hAnsi="Calibri"/>
                <w:i/>
                <w:color w:val="C00000"/>
                <w:szCs w:val="22"/>
                <w:lang w:val="es-ES_tradnl"/>
              </w:rPr>
              <w:t xml:space="preserve">la elaboración de materiales para </w:t>
            </w:r>
            <w:r w:rsidR="007B49DC" w:rsidRPr="005C798E">
              <w:rPr>
                <w:rFonts w:ascii="Calibri" w:hAnsi="Calibri"/>
                <w:i/>
                <w:color w:val="C00000"/>
                <w:szCs w:val="22"/>
                <w:lang w:val="es-ES_tradnl"/>
              </w:rPr>
              <w:t>los talleres</w:t>
            </w:r>
            <w:r w:rsidR="001C3829" w:rsidRPr="005C798E">
              <w:rPr>
                <w:rFonts w:ascii="Calibri" w:hAnsi="Calibri"/>
                <w:i/>
                <w:color w:val="C00000"/>
                <w:szCs w:val="22"/>
                <w:lang w:val="es-ES_tradnl"/>
              </w:rPr>
              <w:t xml:space="preserve"> de capacitación, o la recolección de datos estadísticos especiales, también se deben incluir junto con los plazos límite de entrega.</w:t>
            </w:r>
          </w:p>
          <w:p w14:paraId="0466374B" w14:textId="5DA19F6B" w:rsidR="00FF0149" w:rsidRPr="005C798E" w:rsidRDefault="00FF0149" w:rsidP="001C3829">
            <w:pPr>
              <w:rPr>
                <w:rFonts w:ascii="Calibri" w:hAnsi="Calibri"/>
                <w:b/>
                <w:i/>
                <w:color w:val="C00000"/>
                <w:szCs w:val="22"/>
                <w:lang w:val="es-ES_tradnl"/>
              </w:rPr>
            </w:pPr>
          </w:p>
        </w:tc>
      </w:tr>
      <w:tr w:rsidR="00FF0149" w:rsidRPr="00464DEF" w14:paraId="10AA8E64" w14:textId="77777777" w:rsidTr="006022FF">
        <w:trPr>
          <w:trHeight w:val="20"/>
        </w:trPr>
        <w:tc>
          <w:tcPr>
            <w:tcW w:w="101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EC6EA6" w14:textId="43FD5AB0" w:rsidR="00FF0149" w:rsidRPr="005C798E" w:rsidRDefault="001C3829" w:rsidP="003164D5">
            <w:pPr>
              <w:jc w:val="left"/>
              <w:rPr>
                <w:rFonts w:ascii="Calibri" w:hAnsi="Calibri"/>
                <w:b/>
                <w:i/>
                <w:color w:val="C00000"/>
                <w:szCs w:val="22"/>
                <w:lang w:val="es-ES_tradnl"/>
              </w:rPr>
            </w:pPr>
            <w:r w:rsidRPr="005C798E">
              <w:rPr>
                <w:rFonts w:ascii="Calibri" w:hAnsi="Calibri"/>
                <w:b/>
                <w:i/>
                <w:color w:val="C00000"/>
                <w:szCs w:val="22"/>
                <w:lang w:val="es-ES_tradnl"/>
              </w:rPr>
              <w:t>Evaluaciones sucesivas</w:t>
            </w:r>
          </w:p>
          <w:p w14:paraId="521F3EFB" w14:textId="19DE6783" w:rsidR="0050644A" w:rsidRPr="005C798E" w:rsidRDefault="009614B1" w:rsidP="009614B1">
            <w:pPr>
              <w:rPr>
                <w:rFonts w:ascii="Calibri" w:hAnsi="Calibri"/>
                <w:i/>
                <w:color w:val="C00000"/>
                <w:szCs w:val="22"/>
                <w:lang w:val="es-ES_tradnl"/>
              </w:rPr>
            </w:pPr>
            <w:r w:rsidRPr="005C798E">
              <w:rPr>
                <w:rFonts w:ascii="Calibri" w:hAnsi="Calibri"/>
                <w:i/>
                <w:color w:val="C00000"/>
                <w:szCs w:val="22"/>
                <w:lang w:val="es-ES_tradnl"/>
              </w:rPr>
              <w:t>Si esta es una evaluación sucesiva, en este acápite se debe</w:t>
            </w:r>
            <w:r w:rsidR="0050644A" w:rsidRPr="005C798E">
              <w:rPr>
                <w:rFonts w:ascii="Calibri" w:hAnsi="Calibri"/>
                <w:i/>
                <w:color w:val="C00000"/>
                <w:szCs w:val="22"/>
                <w:lang w:val="es-ES_tradnl"/>
              </w:rPr>
              <w:t>n</w:t>
            </w:r>
            <w:r w:rsidRPr="005C798E">
              <w:rPr>
                <w:rFonts w:ascii="Calibri" w:hAnsi="Calibri"/>
                <w:i/>
                <w:color w:val="C00000"/>
                <w:szCs w:val="22"/>
                <w:lang w:val="es-ES_tradnl"/>
              </w:rPr>
              <w:t xml:space="preserve"> explicar los arreglos dispuestos para hacer </w:t>
            </w:r>
            <w:r w:rsidR="0050644A" w:rsidRPr="005C798E">
              <w:rPr>
                <w:rFonts w:ascii="Calibri" w:hAnsi="Calibri"/>
                <w:i/>
                <w:color w:val="C00000"/>
                <w:szCs w:val="22"/>
                <w:lang w:val="es-ES_tradnl"/>
              </w:rPr>
              <w:t xml:space="preserve">un </w:t>
            </w:r>
            <w:r w:rsidRPr="005C798E">
              <w:rPr>
                <w:rFonts w:ascii="Calibri" w:hAnsi="Calibri"/>
                <w:i/>
                <w:color w:val="C00000"/>
                <w:szCs w:val="22"/>
                <w:lang w:val="es-ES_tradnl"/>
              </w:rPr>
              <w:t>seguimiento de los avances</w:t>
            </w:r>
            <w:r w:rsidR="0050644A" w:rsidRPr="005C798E">
              <w:rPr>
                <w:rFonts w:ascii="Calibri" w:hAnsi="Calibri"/>
                <w:i/>
                <w:color w:val="C00000"/>
                <w:szCs w:val="22"/>
                <w:lang w:val="es-ES_tradnl"/>
              </w:rPr>
              <w:t xml:space="preserve"> experimentados desde la evaluación anterior.</w:t>
            </w:r>
          </w:p>
          <w:p w14:paraId="0199A665" w14:textId="3240E515" w:rsidR="00FF0149" w:rsidRPr="005C798E" w:rsidRDefault="009614B1" w:rsidP="0050644A">
            <w:pPr>
              <w:rPr>
                <w:rFonts w:ascii="Calibri" w:hAnsi="Calibri"/>
                <w:i/>
                <w:color w:val="C00000"/>
                <w:szCs w:val="22"/>
                <w:lang w:val="es-ES_tradnl"/>
              </w:rPr>
            </w:pPr>
            <w:r w:rsidRPr="005C798E">
              <w:rPr>
                <w:rFonts w:ascii="Calibri" w:hAnsi="Calibri"/>
                <w:i/>
                <w:color w:val="C00000"/>
                <w:szCs w:val="22"/>
                <w:lang w:val="es-ES_tradnl"/>
              </w:rPr>
              <w:t xml:space="preserve"> </w:t>
            </w:r>
          </w:p>
          <w:p w14:paraId="36568F3C" w14:textId="0873FC97" w:rsidR="0050644A" w:rsidRPr="005C798E" w:rsidRDefault="0050644A" w:rsidP="0050644A">
            <w:pPr>
              <w:rPr>
                <w:rFonts w:ascii="Calibri" w:hAnsi="Calibri"/>
                <w:b/>
                <w:bCs/>
                <w:i/>
                <w:color w:val="00B0F0"/>
                <w:szCs w:val="22"/>
                <w:lang w:val="es-ES_tradnl"/>
              </w:rPr>
            </w:pPr>
            <w:r w:rsidRPr="005C798E">
              <w:rPr>
                <w:rFonts w:ascii="Calibri" w:hAnsi="Calibri"/>
                <w:i/>
                <w:color w:val="C00000"/>
                <w:szCs w:val="22"/>
                <w:lang w:val="es-ES_tradnl"/>
              </w:rPr>
              <w:t xml:space="preserve">Si no se realizará un seguimiento a los avances desde la última evaluación, es necesario justificar esta decisión. </w:t>
            </w:r>
          </w:p>
          <w:p w14:paraId="7045CA03" w14:textId="77777777" w:rsidR="0050644A" w:rsidRPr="005C798E" w:rsidRDefault="0050644A" w:rsidP="0050644A">
            <w:pPr>
              <w:rPr>
                <w:rFonts w:ascii="Calibri" w:hAnsi="Calibri"/>
                <w:b/>
                <w:bCs/>
                <w:i/>
                <w:color w:val="00B0F0"/>
                <w:szCs w:val="22"/>
                <w:lang w:val="es-ES_tradnl"/>
              </w:rPr>
            </w:pPr>
          </w:p>
          <w:p w14:paraId="10C92C06" w14:textId="16112366" w:rsidR="00FF0149" w:rsidRPr="005C798E" w:rsidRDefault="0050644A" w:rsidP="0050644A">
            <w:pPr>
              <w:rPr>
                <w:rFonts w:ascii="Calibri" w:hAnsi="Calibri"/>
                <w:b/>
                <w:i/>
                <w:color w:val="C00000"/>
                <w:szCs w:val="22"/>
                <w:lang w:val="es-ES_tradnl"/>
              </w:rPr>
            </w:pPr>
            <w:r w:rsidRPr="005C798E">
              <w:rPr>
                <w:rFonts w:ascii="Calibri" w:hAnsi="Calibri"/>
                <w:b/>
                <w:bCs/>
                <w:i/>
                <w:color w:val="00B0F0"/>
                <w:szCs w:val="22"/>
                <w:lang w:val="es-ES_tradnl"/>
              </w:rPr>
              <w:t xml:space="preserve">Las evaluaciones PEFA Género y PEFA Clima son evaluaciones </w:t>
            </w:r>
            <w:r w:rsidR="00A72EFF">
              <w:rPr>
                <w:rFonts w:ascii="Calibri" w:hAnsi="Calibri"/>
                <w:b/>
                <w:bCs/>
                <w:i/>
                <w:color w:val="00B0F0"/>
                <w:szCs w:val="22"/>
                <w:lang w:val="es-ES_tradnl"/>
              </w:rPr>
              <w:t xml:space="preserve">de </w:t>
            </w:r>
            <w:r w:rsidRPr="005C798E">
              <w:rPr>
                <w:rFonts w:ascii="Calibri" w:hAnsi="Calibri"/>
                <w:b/>
                <w:bCs/>
                <w:i/>
                <w:color w:val="00B0F0"/>
                <w:szCs w:val="22"/>
                <w:lang w:val="es-ES_tradnl"/>
              </w:rPr>
              <w:t>línea de base.</w:t>
            </w:r>
          </w:p>
        </w:tc>
      </w:tr>
      <w:tr w:rsidR="00FF0149" w:rsidRPr="00464DEF" w14:paraId="03EAF664" w14:textId="77777777" w:rsidTr="006022FF">
        <w:trPr>
          <w:trHeight w:val="20"/>
        </w:trPr>
        <w:tc>
          <w:tcPr>
            <w:tcW w:w="10177" w:type="dxa"/>
            <w:gridSpan w:val="3"/>
            <w:tcBorders>
              <w:top w:val="single" w:sz="4" w:space="0" w:color="auto"/>
              <w:left w:val="nil"/>
              <w:bottom w:val="nil"/>
              <w:right w:val="nil"/>
            </w:tcBorders>
            <w:tcMar>
              <w:top w:w="0" w:type="dxa"/>
              <w:left w:w="108" w:type="dxa"/>
              <w:bottom w:w="0" w:type="dxa"/>
              <w:right w:w="108" w:type="dxa"/>
            </w:tcMar>
          </w:tcPr>
          <w:p w14:paraId="7A254C3F" w14:textId="77777777" w:rsidR="00FF0149" w:rsidRPr="005C798E" w:rsidRDefault="00FF0149" w:rsidP="003164D5">
            <w:pPr>
              <w:jc w:val="left"/>
              <w:rPr>
                <w:rFonts w:ascii="Calibri" w:hAnsi="Calibri"/>
                <w:color w:val="C00000"/>
                <w:szCs w:val="22"/>
                <w:u w:val="single"/>
                <w:lang w:val="es-ES_tradnl"/>
              </w:rPr>
            </w:pPr>
          </w:p>
        </w:tc>
      </w:tr>
      <w:tr w:rsidR="00FF0149" w:rsidRPr="00464DEF" w14:paraId="272CC6A6" w14:textId="77777777" w:rsidTr="006022FF">
        <w:trPr>
          <w:trHeight w:val="20"/>
        </w:trPr>
        <w:tc>
          <w:tcPr>
            <w:tcW w:w="10177" w:type="dxa"/>
            <w:gridSpan w:val="3"/>
            <w:tcBorders>
              <w:top w:val="nil"/>
              <w:left w:val="nil"/>
              <w:bottom w:val="single" w:sz="4" w:space="0" w:color="auto"/>
              <w:right w:val="nil"/>
            </w:tcBorders>
            <w:tcMar>
              <w:top w:w="0" w:type="dxa"/>
              <w:left w:w="108" w:type="dxa"/>
              <w:bottom w:w="0" w:type="dxa"/>
              <w:right w:w="108" w:type="dxa"/>
            </w:tcMar>
            <w:hideMark/>
          </w:tcPr>
          <w:p w14:paraId="637F56AB" w14:textId="261905FA" w:rsidR="00FF0149" w:rsidRPr="005C798E" w:rsidRDefault="007B49DC" w:rsidP="004F74B6">
            <w:pPr>
              <w:jc w:val="left"/>
              <w:rPr>
                <w:rFonts w:ascii="Calibri" w:hAnsi="Calibri"/>
                <w:i/>
                <w:color w:val="C00000"/>
                <w:szCs w:val="22"/>
                <w:lang w:val="es-ES_tradnl"/>
              </w:rPr>
            </w:pPr>
            <w:r w:rsidRPr="005C798E">
              <w:rPr>
                <w:rFonts w:ascii="Calibri" w:hAnsi="Calibri"/>
                <w:b/>
                <w:szCs w:val="22"/>
                <w:lang w:val="es-ES_tradnl"/>
              </w:rPr>
              <w:t>Cuadro</w:t>
            </w:r>
            <w:r w:rsidR="00FF0149" w:rsidRPr="005C798E">
              <w:rPr>
                <w:rFonts w:ascii="Calibri" w:hAnsi="Calibri"/>
                <w:b/>
                <w:szCs w:val="22"/>
                <w:lang w:val="es-ES_tradnl"/>
              </w:rPr>
              <w:t xml:space="preserve"> 6. </w:t>
            </w:r>
            <w:r w:rsidR="004F74B6" w:rsidRPr="005C798E">
              <w:rPr>
                <w:rFonts w:ascii="Calibri" w:hAnsi="Calibri"/>
                <w:b/>
                <w:szCs w:val="22"/>
                <w:lang w:val="es-ES_tradnl"/>
              </w:rPr>
              <w:t xml:space="preserve">Cronograma para la implementación del </w:t>
            </w:r>
            <w:r w:rsidR="00FF0149" w:rsidRPr="005C798E">
              <w:rPr>
                <w:rFonts w:ascii="Calibri" w:hAnsi="Calibri"/>
                <w:b/>
                <w:szCs w:val="22"/>
                <w:lang w:val="es-ES_tradnl"/>
              </w:rPr>
              <w:t>PEFA</w:t>
            </w:r>
            <w:r w:rsidR="006022FF" w:rsidRPr="005C798E">
              <w:rPr>
                <w:rFonts w:ascii="Calibri" w:hAnsi="Calibri"/>
                <w:b/>
                <w:szCs w:val="22"/>
                <w:lang w:val="es-ES_tradnl"/>
              </w:rPr>
              <w:t xml:space="preserve">, </w:t>
            </w:r>
            <w:r w:rsidR="004F74B6" w:rsidRPr="005C798E">
              <w:rPr>
                <w:rFonts w:ascii="Calibri" w:hAnsi="Calibri"/>
                <w:b/>
                <w:color w:val="00B0F0"/>
                <w:szCs w:val="22"/>
                <w:lang w:val="es-ES_tradnl"/>
              </w:rPr>
              <w:t xml:space="preserve">PEFA </w:t>
            </w:r>
            <w:r w:rsidRPr="005C798E">
              <w:rPr>
                <w:rFonts w:ascii="Calibri" w:hAnsi="Calibri"/>
                <w:b/>
                <w:color w:val="00B0F0"/>
                <w:szCs w:val="22"/>
                <w:lang w:val="es-ES_tradnl"/>
              </w:rPr>
              <w:t>Género</w:t>
            </w:r>
            <w:r w:rsidR="004F74B6" w:rsidRPr="005C798E">
              <w:rPr>
                <w:rFonts w:ascii="Calibri" w:hAnsi="Calibri"/>
                <w:b/>
                <w:color w:val="00B0F0"/>
                <w:szCs w:val="22"/>
                <w:lang w:val="es-ES_tradnl"/>
              </w:rPr>
              <w:t xml:space="preserve"> y </w:t>
            </w:r>
            <w:r w:rsidR="006022FF" w:rsidRPr="005C798E">
              <w:rPr>
                <w:rFonts w:ascii="Calibri" w:hAnsi="Calibri"/>
                <w:b/>
                <w:color w:val="00B0F0"/>
                <w:szCs w:val="22"/>
                <w:lang w:val="es-ES_tradnl"/>
              </w:rPr>
              <w:t>PEFA Clima</w:t>
            </w:r>
          </w:p>
        </w:tc>
      </w:tr>
      <w:tr w:rsidR="00FF0149" w:rsidRPr="005C798E" w14:paraId="2B438B1C" w14:textId="77777777" w:rsidTr="006022FF">
        <w:trPr>
          <w:trHeight w:val="20"/>
        </w:trPr>
        <w:tc>
          <w:tcPr>
            <w:tcW w:w="4361"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7BCDA7B1" w14:textId="2C78231B" w:rsidR="00FF0149" w:rsidRPr="005C798E" w:rsidRDefault="004F74B6" w:rsidP="003164D5">
            <w:pPr>
              <w:jc w:val="center"/>
              <w:rPr>
                <w:rFonts w:ascii="Calibri" w:hAnsi="Calibri"/>
                <w:b/>
                <w:sz w:val="20"/>
                <w:szCs w:val="20"/>
                <w:lang w:val="es-ES_tradnl"/>
              </w:rPr>
            </w:pPr>
            <w:r w:rsidRPr="005C798E">
              <w:rPr>
                <w:rFonts w:ascii="Calibri" w:hAnsi="Calibri"/>
                <w:b/>
                <w:sz w:val="20"/>
                <w:szCs w:val="20"/>
                <w:lang w:val="es-ES_tradnl"/>
              </w:rPr>
              <w:t>Tarea</w:t>
            </w:r>
          </w:p>
        </w:tc>
        <w:tc>
          <w:tcPr>
            <w:tcW w:w="2646"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1BA725E4" w14:textId="02CB15AF" w:rsidR="00FF0149" w:rsidRPr="005C798E" w:rsidRDefault="004F74B6" w:rsidP="003164D5">
            <w:pPr>
              <w:jc w:val="center"/>
              <w:rPr>
                <w:rFonts w:ascii="Calibri" w:hAnsi="Calibri"/>
                <w:b/>
                <w:sz w:val="20"/>
                <w:szCs w:val="20"/>
                <w:lang w:val="es-ES_tradnl"/>
              </w:rPr>
            </w:pPr>
            <w:r w:rsidRPr="005C798E">
              <w:rPr>
                <w:rFonts w:ascii="Calibri" w:hAnsi="Calibri"/>
                <w:b/>
                <w:sz w:val="20"/>
                <w:szCs w:val="20"/>
                <w:lang w:val="es-ES_tradnl"/>
              </w:rPr>
              <w:t>Entregable</w:t>
            </w:r>
          </w:p>
        </w:tc>
        <w:tc>
          <w:tcPr>
            <w:tcW w:w="317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76656794" w14:textId="6B261B9A" w:rsidR="00FF0149" w:rsidRPr="005C798E" w:rsidRDefault="004F74B6" w:rsidP="004F74B6">
            <w:pPr>
              <w:jc w:val="center"/>
              <w:rPr>
                <w:rFonts w:ascii="Calibri" w:hAnsi="Calibri"/>
                <w:b/>
                <w:sz w:val="20"/>
                <w:szCs w:val="20"/>
                <w:lang w:val="es-ES_tradnl"/>
              </w:rPr>
            </w:pPr>
            <w:r w:rsidRPr="005C798E">
              <w:rPr>
                <w:rFonts w:ascii="Calibri" w:hAnsi="Calibri"/>
                <w:b/>
                <w:sz w:val="20"/>
                <w:szCs w:val="20"/>
                <w:lang w:val="es-ES_tradnl"/>
              </w:rPr>
              <w:t>Plazos</w:t>
            </w:r>
          </w:p>
        </w:tc>
      </w:tr>
      <w:tr w:rsidR="00FF0149" w:rsidRPr="005C798E" w14:paraId="7E01F98F" w14:textId="77777777" w:rsidTr="006022FF">
        <w:trPr>
          <w:trHeight w:val="20"/>
        </w:trPr>
        <w:tc>
          <w:tcPr>
            <w:tcW w:w="101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3C6BD7" w14:textId="238AA86B" w:rsidR="00FF0149" w:rsidRPr="005C798E" w:rsidRDefault="004F74B6" w:rsidP="003164D5">
            <w:pPr>
              <w:jc w:val="left"/>
              <w:rPr>
                <w:rFonts w:ascii="Calibri" w:hAnsi="Calibri"/>
                <w:i/>
                <w:color w:val="C00000"/>
                <w:sz w:val="18"/>
                <w:szCs w:val="18"/>
                <w:lang w:val="es-ES_tradnl"/>
              </w:rPr>
            </w:pPr>
            <w:r w:rsidRPr="005C798E">
              <w:rPr>
                <w:rFonts w:ascii="Calibri" w:hAnsi="Calibri"/>
                <w:b/>
                <w:color w:val="C00000"/>
                <w:sz w:val="18"/>
                <w:szCs w:val="18"/>
                <w:lang w:val="es-ES_tradnl"/>
              </w:rPr>
              <w:t xml:space="preserve">Etapa de preparación </w:t>
            </w:r>
          </w:p>
        </w:tc>
      </w:tr>
      <w:tr w:rsidR="00FF0149" w:rsidRPr="005C798E" w14:paraId="77A28B97" w14:textId="77777777" w:rsidTr="006022FF">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244BA5" w14:textId="14611C73" w:rsidR="00CD7886" w:rsidRPr="005C798E" w:rsidRDefault="00CD7886" w:rsidP="0061636D">
            <w:pPr>
              <w:numPr>
                <w:ilvl w:val="0"/>
                <w:numId w:val="7"/>
              </w:numPr>
              <w:contextualSpacing/>
              <w:rPr>
                <w:rFonts w:ascii="Calibri" w:eastAsia="Cambria" w:hAnsi="Calibri"/>
                <w:color w:val="C00000"/>
                <w:sz w:val="18"/>
                <w:szCs w:val="18"/>
                <w:lang w:val="es-ES_tradnl"/>
              </w:rPr>
            </w:pPr>
            <w:r w:rsidRPr="005C798E">
              <w:rPr>
                <w:rFonts w:ascii="Calibri" w:eastAsia="Cambria" w:hAnsi="Calibri"/>
                <w:color w:val="C00000"/>
                <w:sz w:val="18"/>
                <w:szCs w:val="18"/>
                <w:lang w:val="es-ES_tradnl"/>
              </w:rPr>
              <w:t>Organizaci</w:t>
            </w:r>
            <w:r w:rsidR="0061636D" w:rsidRPr="005C798E">
              <w:rPr>
                <w:rFonts w:ascii="Calibri" w:eastAsia="Cambria" w:hAnsi="Calibri"/>
                <w:color w:val="C00000"/>
                <w:sz w:val="18"/>
                <w:szCs w:val="18"/>
                <w:lang w:val="es-ES_tradnl"/>
              </w:rPr>
              <w:t>ón del equipo de gestión y supervisión</w:t>
            </w:r>
            <w:r w:rsidRPr="005C798E">
              <w:rPr>
                <w:rFonts w:ascii="Calibri" w:eastAsia="Cambria" w:hAnsi="Calibri"/>
                <w:color w:val="C00000"/>
                <w:sz w:val="18"/>
                <w:szCs w:val="18"/>
                <w:lang w:val="es-ES_tradnl"/>
              </w:rPr>
              <w:t xml:space="preserve"> </w:t>
            </w:r>
          </w:p>
          <w:p w14:paraId="2CCFD6B7" w14:textId="03623525" w:rsidR="00FF0149" w:rsidRPr="005C798E" w:rsidRDefault="006022FF" w:rsidP="0061636D">
            <w:pPr>
              <w:ind w:left="360"/>
              <w:contextualSpacing/>
              <w:rPr>
                <w:rFonts w:ascii="Calibri" w:eastAsia="Cambria" w:hAnsi="Calibri"/>
                <w:color w:val="C00000"/>
                <w:sz w:val="18"/>
                <w:szCs w:val="18"/>
                <w:lang w:val="es-ES_tradnl"/>
              </w:rPr>
            </w:pPr>
            <w:r w:rsidRPr="005C798E">
              <w:rPr>
                <w:rFonts w:ascii="Calibri" w:eastAsia="Cambria" w:hAnsi="Calibri"/>
                <w:b/>
                <w:bCs/>
                <w:color w:val="00B0F0"/>
                <w:sz w:val="18"/>
                <w:szCs w:val="18"/>
                <w:lang w:val="es-ES_tradnl"/>
              </w:rPr>
              <w:t>(o</w:t>
            </w:r>
            <w:r w:rsidR="0061636D" w:rsidRPr="005C798E">
              <w:rPr>
                <w:rFonts w:ascii="Calibri" w:eastAsia="Cambria" w:hAnsi="Calibri"/>
                <w:b/>
                <w:bCs/>
                <w:color w:val="00B0F0"/>
                <w:sz w:val="18"/>
                <w:szCs w:val="18"/>
                <w:lang w:val="es-ES_tradnl"/>
              </w:rPr>
              <w:t xml:space="preserve"> equipos, si es más de uno</w:t>
            </w:r>
            <w:r w:rsidRPr="005C798E">
              <w:rPr>
                <w:rFonts w:ascii="Calibri" w:eastAsia="Cambria" w:hAnsi="Calibri"/>
                <w:b/>
                <w:bCs/>
                <w:color w:val="00B0F0"/>
                <w:sz w:val="18"/>
                <w:szCs w:val="18"/>
                <w:lang w:val="es-ES_tradnl"/>
              </w:rPr>
              <w:t>)</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6CF662" w14:textId="751C03DF" w:rsidR="00FF0149" w:rsidRPr="005C798E" w:rsidRDefault="0061636D" w:rsidP="0061636D">
            <w:pPr>
              <w:rPr>
                <w:rFonts w:ascii="Calibri" w:hAnsi="Calibri"/>
                <w:color w:val="C00000"/>
                <w:sz w:val="18"/>
                <w:szCs w:val="18"/>
                <w:lang w:val="es-ES_tradnl"/>
              </w:rPr>
            </w:pPr>
            <w:r w:rsidRPr="005C798E">
              <w:rPr>
                <w:rFonts w:ascii="Calibri" w:hAnsi="Calibri"/>
                <w:color w:val="C00000"/>
                <w:sz w:val="18"/>
                <w:szCs w:val="18"/>
                <w:lang w:val="es-ES_tradnl"/>
              </w:rPr>
              <w:t>Conformación del equipo</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34E784" w14:textId="3442D61C" w:rsidR="00FF0149" w:rsidRPr="005C798E" w:rsidRDefault="00FF0149" w:rsidP="004F74B6">
            <w:pPr>
              <w:jc w:val="left"/>
              <w:rPr>
                <w:rFonts w:ascii="Calibri" w:hAnsi="Calibri"/>
                <w:color w:val="C00000"/>
                <w:sz w:val="18"/>
                <w:szCs w:val="18"/>
                <w:lang w:val="es-ES_tradnl"/>
              </w:rPr>
            </w:pPr>
            <w:r w:rsidRPr="005C798E">
              <w:rPr>
                <w:rFonts w:ascii="Calibri" w:hAnsi="Calibri"/>
                <w:color w:val="C00000"/>
                <w:sz w:val="18"/>
                <w:szCs w:val="18"/>
                <w:lang w:val="es-ES_tradnl"/>
              </w:rPr>
              <w:t>Insert</w:t>
            </w:r>
            <w:r w:rsidR="004F74B6" w:rsidRPr="005C798E">
              <w:rPr>
                <w:rFonts w:ascii="Calibri" w:hAnsi="Calibri"/>
                <w:color w:val="C00000"/>
                <w:sz w:val="18"/>
                <w:szCs w:val="18"/>
                <w:lang w:val="es-ES_tradnl"/>
              </w:rPr>
              <w:t>e fechas</w:t>
            </w:r>
          </w:p>
        </w:tc>
      </w:tr>
      <w:tr w:rsidR="00FF0149" w:rsidRPr="005C798E" w14:paraId="2C0E4B4F" w14:textId="77777777" w:rsidTr="006022FF">
        <w:trPr>
          <w:trHeight w:val="359"/>
        </w:trPr>
        <w:tc>
          <w:tcPr>
            <w:tcW w:w="4361" w:type="dxa"/>
            <w:tcBorders>
              <w:top w:val="single" w:sz="4" w:space="0" w:color="auto"/>
              <w:left w:val="single" w:sz="4" w:space="0" w:color="auto"/>
              <w:bottom w:val="single" w:sz="4" w:space="0" w:color="auto"/>
              <w:right w:val="single" w:sz="4" w:space="0" w:color="auto"/>
            </w:tcBorders>
            <w:hideMark/>
          </w:tcPr>
          <w:p w14:paraId="31D21B7D" w14:textId="1AD09E55" w:rsidR="00FF0149" w:rsidRPr="005C798E" w:rsidRDefault="0061636D" w:rsidP="0061636D">
            <w:pPr>
              <w:numPr>
                <w:ilvl w:val="0"/>
                <w:numId w:val="7"/>
              </w:numPr>
              <w:contextualSpacing/>
              <w:rPr>
                <w:rFonts w:ascii="Calibri" w:eastAsia="Cambria" w:hAnsi="Calibri"/>
                <w:color w:val="C00000"/>
                <w:sz w:val="18"/>
                <w:szCs w:val="18"/>
                <w:lang w:val="es-ES_tradnl"/>
              </w:rPr>
            </w:pPr>
            <w:r w:rsidRPr="005C798E">
              <w:rPr>
                <w:rFonts w:ascii="Calibri" w:eastAsia="Cambria" w:hAnsi="Calibri"/>
                <w:color w:val="C00000"/>
                <w:sz w:val="18"/>
                <w:szCs w:val="18"/>
                <w:lang w:val="es-ES_tradnl"/>
              </w:rPr>
              <w:t xml:space="preserve">Finalización de la </w:t>
            </w:r>
            <w:r w:rsidR="007B49DC" w:rsidRPr="005C798E">
              <w:rPr>
                <w:rFonts w:ascii="Calibri" w:eastAsia="Cambria" w:hAnsi="Calibri"/>
                <w:color w:val="C00000"/>
                <w:sz w:val="18"/>
                <w:szCs w:val="18"/>
                <w:lang w:val="es-ES_tradnl"/>
              </w:rPr>
              <w:t>preparación</w:t>
            </w:r>
            <w:r w:rsidRPr="005C798E">
              <w:rPr>
                <w:rFonts w:ascii="Calibri" w:eastAsia="Cambria" w:hAnsi="Calibri"/>
                <w:color w:val="C00000"/>
                <w:sz w:val="18"/>
                <w:szCs w:val="18"/>
                <w:lang w:val="es-ES_tradnl"/>
              </w:rPr>
              <w:t xml:space="preserve"> del Nota Conceptual o Términos de Referencia</w:t>
            </w:r>
          </w:p>
        </w:tc>
        <w:tc>
          <w:tcPr>
            <w:tcW w:w="2646" w:type="dxa"/>
            <w:tcBorders>
              <w:top w:val="single" w:sz="4" w:space="0" w:color="auto"/>
              <w:left w:val="single" w:sz="4" w:space="0" w:color="auto"/>
              <w:bottom w:val="single" w:sz="4" w:space="0" w:color="auto"/>
              <w:right w:val="single" w:sz="4" w:space="0" w:color="auto"/>
            </w:tcBorders>
            <w:hideMark/>
          </w:tcPr>
          <w:p w14:paraId="64755928" w14:textId="6499C985" w:rsidR="00FF0149" w:rsidRPr="005C798E" w:rsidRDefault="0061636D" w:rsidP="0061636D">
            <w:pPr>
              <w:rPr>
                <w:rFonts w:ascii="Calibri" w:hAnsi="Calibri"/>
                <w:color w:val="C00000"/>
                <w:sz w:val="18"/>
                <w:szCs w:val="18"/>
                <w:lang w:val="es-ES_tradnl"/>
              </w:rPr>
            </w:pPr>
            <w:r w:rsidRPr="005C798E">
              <w:rPr>
                <w:rFonts w:ascii="Calibri" w:hAnsi="Calibri"/>
                <w:color w:val="C00000"/>
                <w:sz w:val="18"/>
                <w:szCs w:val="18"/>
                <w:lang w:val="es-ES_tradnl"/>
              </w:rPr>
              <w:t>Nota Conceptual</w:t>
            </w:r>
          </w:p>
        </w:tc>
        <w:tc>
          <w:tcPr>
            <w:tcW w:w="3170" w:type="dxa"/>
            <w:tcBorders>
              <w:top w:val="single" w:sz="4" w:space="0" w:color="auto"/>
              <w:left w:val="single" w:sz="4" w:space="0" w:color="auto"/>
              <w:bottom w:val="single" w:sz="4" w:space="0" w:color="auto"/>
              <w:right w:val="single" w:sz="4" w:space="0" w:color="auto"/>
            </w:tcBorders>
            <w:hideMark/>
          </w:tcPr>
          <w:p w14:paraId="04EA5011" w14:textId="61F230F6" w:rsidR="00FF0149" w:rsidRPr="005C798E" w:rsidRDefault="004F74B6"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Inserte fechas</w:t>
            </w:r>
          </w:p>
        </w:tc>
      </w:tr>
      <w:tr w:rsidR="00FF0149" w:rsidRPr="005C798E" w14:paraId="49FEBBA3" w14:textId="77777777" w:rsidTr="006022FF">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6BD2D7" w14:textId="37751077" w:rsidR="00FF0149" w:rsidRPr="005C798E" w:rsidRDefault="0061636D" w:rsidP="0061636D">
            <w:pPr>
              <w:numPr>
                <w:ilvl w:val="0"/>
                <w:numId w:val="7"/>
              </w:numPr>
              <w:contextualSpacing/>
              <w:rPr>
                <w:rFonts w:ascii="Calibri" w:eastAsia="Cambria" w:hAnsi="Calibri"/>
                <w:color w:val="C00000"/>
                <w:sz w:val="18"/>
                <w:szCs w:val="18"/>
                <w:lang w:val="es-ES_tradnl"/>
              </w:rPr>
            </w:pPr>
            <w:r w:rsidRPr="005C798E">
              <w:rPr>
                <w:rFonts w:ascii="Calibri" w:eastAsia="Cambria" w:hAnsi="Calibri"/>
                <w:color w:val="C00000"/>
                <w:sz w:val="18"/>
                <w:szCs w:val="18"/>
                <w:lang w:val="es-ES_tradnl"/>
              </w:rPr>
              <w:t xml:space="preserve">Coordinación con el gobierno y los </w:t>
            </w:r>
            <w:r w:rsidR="007B49DC" w:rsidRPr="005C798E">
              <w:rPr>
                <w:rFonts w:ascii="Calibri" w:eastAsia="Cambria" w:hAnsi="Calibri"/>
                <w:color w:val="C00000"/>
                <w:sz w:val="18"/>
                <w:szCs w:val="18"/>
                <w:lang w:val="es-ES_tradnl"/>
              </w:rPr>
              <w:t>actores</w:t>
            </w:r>
            <w:r w:rsidRPr="005C798E">
              <w:rPr>
                <w:rFonts w:ascii="Calibri" w:eastAsia="Cambria" w:hAnsi="Calibri"/>
                <w:color w:val="C00000"/>
                <w:sz w:val="18"/>
                <w:szCs w:val="18"/>
                <w:lang w:val="es-ES_tradnl"/>
              </w:rPr>
              <w:t xml:space="preserve"> interesados sobre el ejercicio y el cronograma de implementación. </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846456" w14:textId="430A9B48" w:rsidR="00FF0149" w:rsidRPr="005C798E" w:rsidRDefault="0061636D" w:rsidP="0061636D">
            <w:pPr>
              <w:rPr>
                <w:rFonts w:ascii="Calibri" w:hAnsi="Calibri"/>
                <w:color w:val="C00000"/>
                <w:sz w:val="18"/>
                <w:szCs w:val="18"/>
                <w:lang w:val="es-ES_tradnl"/>
              </w:rPr>
            </w:pPr>
            <w:r w:rsidRPr="005C798E">
              <w:rPr>
                <w:rFonts w:ascii="Calibri" w:hAnsi="Calibri"/>
                <w:color w:val="C00000"/>
                <w:sz w:val="18"/>
                <w:szCs w:val="18"/>
                <w:lang w:val="es-ES_tradnl"/>
              </w:rPr>
              <w:t>Cronograma de implementación aprobado</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0A161B" w14:textId="2F57E3D6" w:rsidR="00FF0149" w:rsidRPr="005C798E" w:rsidRDefault="004F74B6"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Inserte fechas</w:t>
            </w:r>
          </w:p>
        </w:tc>
      </w:tr>
      <w:tr w:rsidR="00FF0149" w:rsidRPr="005C798E" w14:paraId="1B42B42E" w14:textId="77777777" w:rsidTr="006022FF">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712E09" w14:textId="0E5212B8" w:rsidR="00FF0149" w:rsidRPr="005C798E" w:rsidRDefault="0061636D" w:rsidP="0061636D">
            <w:pPr>
              <w:numPr>
                <w:ilvl w:val="0"/>
                <w:numId w:val="7"/>
              </w:numPr>
              <w:contextualSpacing/>
              <w:rPr>
                <w:rFonts w:ascii="Calibri" w:eastAsia="Cambria" w:hAnsi="Calibri"/>
                <w:color w:val="C00000"/>
                <w:sz w:val="18"/>
                <w:szCs w:val="18"/>
                <w:lang w:val="es-ES_tradnl"/>
              </w:rPr>
            </w:pPr>
            <w:r w:rsidRPr="005C798E">
              <w:rPr>
                <w:rFonts w:ascii="Calibri" w:eastAsia="Cambria" w:hAnsi="Calibri"/>
                <w:color w:val="C00000"/>
                <w:sz w:val="18"/>
                <w:szCs w:val="18"/>
                <w:lang w:val="es-ES_tradnl"/>
              </w:rPr>
              <w:t>Requerimiento inicial de información</w:t>
            </w:r>
            <w:r w:rsidR="00FF0149" w:rsidRPr="005C798E">
              <w:rPr>
                <w:rFonts w:ascii="Calibri" w:eastAsia="Cambria" w:hAnsi="Calibri"/>
                <w:color w:val="C00000"/>
                <w:sz w:val="18"/>
                <w:szCs w:val="18"/>
                <w:lang w:val="es-ES_tradnl"/>
              </w:rPr>
              <w:t xml:space="preserve"> </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FF699" w14:textId="4B096A50" w:rsidR="00FF0149" w:rsidRPr="005C798E" w:rsidRDefault="0061636D" w:rsidP="0061636D">
            <w:pPr>
              <w:rPr>
                <w:rFonts w:ascii="Calibri" w:hAnsi="Calibri"/>
                <w:color w:val="C00000"/>
                <w:sz w:val="18"/>
                <w:szCs w:val="18"/>
                <w:lang w:val="es-ES_tradnl"/>
              </w:rPr>
            </w:pPr>
            <w:r w:rsidRPr="005C798E">
              <w:rPr>
                <w:rFonts w:ascii="Calibri" w:hAnsi="Calibri"/>
                <w:color w:val="C00000"/>
                <w:sz w:val="18"/>
                <w:szCs w:val="18"/>
                <w:lang w:val="es-ES_tradnl"/>
              </w:rPr>
              <w:t>Requerimiento entregado a la entidades responsables</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A41190" w14:textId="34FB4B1F" w:rsidR="00FF0149" w:rsidRPr="005C798E" w:rsidRDefault="004F74B6"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Inserte fechas</w:t>
            </w:r>
          </w:p>
        </w:tc>
      </w:tr>
      <w:tr w:rsidR="00FF0149" w:rsidRPr="005C798E" w14:paraId="77A6F7FB" w14:textId="77777777" w:rsidTr="006022FF">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070DB8" w14:textId="1AAF2504" w:rsidR="00FF0149" w:rsidRPr="005C798E" w:rsidRDefault="0061636D" w:rsidP="0061636D">
            <w:pPr>
              <w:numPr>
                <w:ilvl w:val="0"/>
                <w:numId w:val="7"/>
              </w:numPr>
              <w:contextualSpacing/>
              <w:rPr>
                <w:rFonts w:ascii="Calibri" w:eastAsia="Cambria" w:hAnsi="Calibri"/>
                <w:color w:val="C00000"/>
                <w:sz w:val="18"/>
                <w:szCs w:val="18"/>
                <w:lang w:val="es-ES_tradnl"/>
              </w:rPr>
            </w:pPr>
            <w:r w:rsidRPr="005C798E">
              <w:rPr>
                <w:rFonts w:ascii="Calibri" w:eastAsia="Cambria" w:hAnsi="Calibri"/>
                <w:color w:val="C00000"/>
                <w:sz w:val="18"/>
                <w:szCs w:val="18"/>
                <w:lang w:val="es-ES_tradnl"/>
              </w:rPr>
              <w:t>Preparación del taller</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A630D9" w14:textId="79AA0DDB" w:rsidR="00FF0149" w:rsidRPr="005C798E" w:rsidRDefault="0061636D" w:rsidP="0061636D">
            <w:pPr>
              <w:rPr>
                <w:rFonts w:ascii="Calibri" w:hAnsi="Calibri"/>
                <w:color w:val="C00000"/>
                <w:sz w:val="18"/>
                <w:szCs w:val="18"/>
                <w:lang w:val="es-ES_tradnl"/>
              </w:rPr>
            </w:pPr>
            <w:r w:rsidRPr="005C798E">
              <w:rPr>
                <w:rFonts w:ascii="Calibri" w:hAnsi="Calibri"/>
                <w:color w:val="C00000"/>
                <w:sz w:val="18"/>
                <w:szCs w:val="18"/>
                <w:lang w:val="es-ES_tradnl"/>
              </w:rPr>
              <w:t>Materiales para el taller entregados (en el idioma requerido)</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ACC8FA" w14:textId="72222570" w:rsidR="00FF0149" w:rsidRPr="005C798E" w:rsidRDefault="004F74B6"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Inserte fechas</w:t>
            </w:r>
          </w:p>
        </w:tc>
      </w:tr>
      <w:tr w:rsidR="00FF0149" w:rsidRPr="005C798E" w14:paraId="001FD5A1" w14:textId="77777777" w:rsidTr="006022FF">
        <w:trPr>
          <w:trHeight w:val="20"/>
        </w:trPr>
        <w:tc>
          <w:tcPr>
            <w:tcW w:w="101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845E3B" w14:textId="46E9BDBC" w:rsidR="00FF0149" w:rsidRPr="005C798E" w:rsidRDefault="0061636D" w:rsidP="003164D5">
            <w:pPr>
              <w:jc w:val="left"/>
              <w:rPr>
                <w:rFonts w:ascii="Calibri" w:hAnsi="Calibri"/>
                <w:color w:val="C00000"/>
                <w:sz w:val="18"/>
                <w:szCs w:val="18"/>
                <w:lang w:val="es-ES_tradnl"/>
              </w:rPr>
            </w:pPr>
            <w:r w:rsidRPr="005C798E">
              <w:rPr>
                <w:rFonts w:ascii="Calibri" w:hAnsi="Calibri"/>
                <w:b/>
                <w:color w:val="C00000"/>
                <w:sz w:val="18"/>
                <w:szCs w:val="18"/>
                <w:lang w:val="es-ES_tradnl"/>
              </w:rPr>
              <w:t>Misión de campo</w:t>
            </w:r>
          </w:p>
        </w:tc>
      </w:tr>
      <w:tr w:rsidR="00FF0149" w:rsidRPr="005C798E" w14:paraId="16059E0D" w14:textId="77777777" w:rsidTr="006022FF">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32CF2" w14:textId="0645D514" w:rsidR="00FF0149" w:rsidRPr="005C798E" w:rsidRDefault="0061636D" w:rsidP="00F60BAD">
            <w:pPr>
              <w:numPr>
                <w:ilvl w:val="0"/>
                <w:numId w:val="8"/>
              </w:numPr>
              <w:contextualSpacing/>
              <w:rPr>
                <w:rFonts w:ascii="Calibri" w:eastAsia="Cambria" w:hAnsi="Calibri"/>
                <w:color w:val="C00000"/>
                <w:sz w:val="18"/>
                <w:szCs w:val="18"/>
                <w:lang w:val="es-ES_tradnl"/>
              </w:rPr>
            </w:pPr>
            <w:r w:rsidRPr="005C798E">
              <w:rPr>
                <w:rFonts w:ascii="Calibri" w:eastAsia="Cambria" w:hAnsi="Calibri"/>
                <w:color w:val="C00000"/>
                <w:sz w:val="18"/>
                <w:szCs w:val="18"/>
                <w:lang w:val="es-ES_tradnl"/>
              </w:rPr>
              <w:t xml:space="preserve">Talleres para la presentación de la metodología </w:t>
            </w:r>
            <w:r w:rsidR="00FF0149" w:rsidRPr="005C798E">
              <w:rPr>
                <w:rFonts w:ascii="Calibri" w:eastAsia="Cambria" w:hAnsi="Calibri"/>
                <w:color w:val="C00000"/>
                <w:sz w:val="18"/>
                <w:szCs w:val="18"/>
                <w:lang w:val="es-ES_tradnl"/>
              </w:rPr>
              <w:t>PEFA</w:t>
            </w:r>
            <w:r w:rsidR="006022FF" w:rsidRPr="005C798E">
              <w:rPr>
                <w:rFonts w:ascii="Calibri" w:eastAsia="Cambria" w:hAnsi="Calibri"/>
                <w:color w:val="C00000"/>
                <w:sz w:val="18"/>
                <w:szCs w:val="18"/>
                <w:lang w:val="es-ES_tradnl"/>
              </w:rPr>
              <w:t xml:space="preserve">, </w:t>
            </w:r>
            <w:r w:rsidRPr="005C798E">
              <w:rPr>
                <w:rFonts w:ascii="Calibri" w:eastAsia="Cambria" w:hAnsi="Calibri"/>
                <w:b/>
                <w:bCs/>
                <w:color w:val="00B0F0"/>
                <w:sz w:val="18"/>
                <w:szCs w:val="18"/>
                <w:lang w:val="es-ES_tradnl"/>
              </w:rPr>
              <w:t>PEFA Género y</w:t>
            </w:r>
            <w:r w:rsidR="006022FF" w:rsidRPr="005C798E">
              <w:rPr>
                <w:rFonts w:ascii="Calibri" w:eastAsia="Cambria" w:hAnsi="Calibri"/>
                <w:b/>
                <w:bCs/>
                <w:color w:val="00B0F0"/>
                <w:sz w:val="18"/>
                <w:szCs w:val="18"/>
                <w:lang w:val="es-ES_tradnl"/>
              </w:rPr>
              <w:t xml:space="preserve"> PEFA Clima</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F0273D" w14:textId="5F32B026" w:rsidR="00FF0149" w:rsidRPr="005C798E" w:rsidRDefault="0061636D" w:rsidP="00F60BAD">
            <w:pPr>
              <w:rPr>
                <w:rFonts w:ascii="Calibri" w:hAnsi="Calibri"/>
                <w:color w:val="C00000"/>
                <w:sz w:val="18"/>
                <w:szCs w:val="18"/>
                <w:lang w:val="es-ES_tradnl"/>
              </w:rPr>
            </w:pPr>
            <w:r w:rsidRPr="005C798E">
              <w:rPr>
                <w:rFonts w:ascii="Calibri" w:hAnsi="Calibri"/>
                <w:color w:val="C00000"/>
                <w:sz w:val="18"/>
                <w:szCs w:val="18"/>
                <w:lang w:val="es-ES_tradnl"/>
              </w:rPr>
              <w:t xml:space="preserve">Talleres </w:t>
            </w:r>
            <w:r w:rsidR="007B49DC" w:rsidRPr="005C798E">
              <w:rPr>
                <w:rFonts w:ascii="Calibri" w:hAnsi="Calibri"/>
                <w:color w:val="C00000"/>
                <w:sz w:val="18"/>
                <w:szCs w:val="18"/>
                <w:lang w:val="es-ES_tradnl"/>
              </w:rPr>
              <w:t>desarrollados</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1E49E5" w14:textId="08012214" w:rsidR="00FF0149" w:rsidRPr="005C798E" w:rsidRDefault="004F74B6"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Inserte fechas</w:t>
            </w:r>
          </w:p>
        </w:tc>
      </w:tr>
      <w:tr w:rsidR="00FF0149" w:rsidRPr="005C798E" w14:paraId="7305349D" w14:textId="77777777" w:rsidTr="006022FF">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8D139D" w14:textId="7F0F6B00" w:rsidR="00FF0149" w:rsidRPr="005C798E" w:rsidRDefault="0061636D" w:rsidP="00F60BAD">
            <w:pPr>
              <w:numPr>
                <w:ilvl w:val="0"/>
                <w:numId w:val="8"/>
              </w:numPr>
              <w:contextualSpacing/>
              <w:rPr>
                <w:rFonts w:ascii="Calibri" w:eastAsia="Cambria" w:hAnsi="Calibri"/>
                <w:color w:val="C00000"/>
                <w:sz w:val="18"/>
                <w:szCs w:val="18"/>
                <w:lang w:val="es-ES_tradnl"/>
              </w:rPr>
            </w:pPr>
            <w:r w:rsidRPr="005C798E">
              <w:rPr>
                <w:rFonts w:ascii="Calibri" w:eastAsia="Cambria" w:hAnsi="Calibri"/>
                <w:color w:val="C00000"/>
                <w:sz w:val="18"/>
                <w:szCs w:val="18"/>
                <w:lang w:val="es-ES_tradnl"/>
              </w:rPr>
              <w:t>Reuniones y recolección de información</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366565" w14:textId="595295FF" w:rsidR="00FF0149" w:rsidRPr="005C798E" w:rsidRDefault="0061636D" w:rsidP="00F60BAD">
            <w:pPr>
              <w:rPr>
                <w:rFonts w:ascii="Calibri" w:hAnsi="Calibri"/>
                <w:color w:val="C00000"/>
                <w:sz w:val="18"/>
                <w:szCs w:val="18"/>
                <w:lang w:val="es-ES_tradnl"/>
              </w:rPr>
            </w:pPr>
            <w:r w:rsidRPr="005C798E">
              <w:rPr>
                <w:rFonts w:ascii="Calibri" w:hAnsi="Calibri"/>
                <w:color w:val="C00000"/>
                <w:sz w:val="18"/>
                <w:szCs w:val="18"/>
                <w:lang w:val="es-ES_tradnl"/>
              </w:rPr>
              <w:t xml:space="preserve">Información </w:t>
            </w:r>
            <w:r w:rsidR="007B49DC" w:rsidRPr="005C798E">
              <w:rPr>
                <w:rFonts w:ascii="Calibri" w:hAnsi="Calibri"/>
                <w:color w:val="C00000"/>
                <w:sz w:val="18"/>
                <w:szCs w:val="18"/>
                <w:lang w:val="es-ES_tradnl"/>
              </w:rPr>
              <w:t>necesaria</w:t>
            </w:r>
            <w:r w:rsidRPr="005C798E">
              <w:rPr>
                <w:rFonts w:ascii="Calibri" w:hAnsi="Calibri"/>
                <w:color w:val="C00000"/>
                <w:sz w:val="18"/>
                <w:szCs w:val="18"/>
                <w:lang w:val="es-ES_tradnl"/>
              </w:rPr>
              <w:t xml:space="preserve"> recopilada</w:t>
            </w:r>
            <w:r w:rsidR="00FF0149" w:rsidRPr="005C798E">
              <w:rPr>
                <w:rFonts w:ascii="Calibri" w:hAnsi="Calibri"/>
                <w:color w:val="C00000"/>
                <w:sz w:val="18"/>
                <w:szCs w:val="18"/>
                <w:lang w:val="es-ES_tradnl"/>
              </w:rPr>
              <w:t xml:space="preserve"> </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DCBB2C" w14:textId="64DE9DA2" w:rsidR="00FF0149" w:rsidRPr="005C798E" w:rsidRDefault="004F74B6"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Inserte fechas</w:t>
            </w:r>
          </w:p>
        </w:tc>
      </w:tr>
      <w:tr w:rsidR="00FF0149" w:rsidRPr="005C798E" w14:paraId="36DCE441" w14:textId="77777777" w:rsidTr="006022FF">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C05CA1" w14:textId="034E3DEE" w:rsidR="00FF0149" w:rsidRPr="005C798E" w:rsidRDefault="0061636D" w:rsidP="00F60BAD">
            <w:pPr>
              <w:numPr>
                <w:ilvl w:val="0"/>
                <w:numId w:val="8"/>
              </w:numPr>
              <w:contextualSpacing/>
              <w:rPr>
                <w:rFonts w:ascii="Calibri" w:eastAsia="Cambria" w:hAnsi="Calibri"/>
                <w:color w:val="C00000"/>
                <w:sz w:val="18"/>
                <w:szCs w:val="18"/>
                <w:lang w:val="es-ES_tradnl"/>
              </w:rPr>
            </w:pPr>
            <w:r w:rsidRPr="005C798E">
              <w:rPr>
                <w:rFonts w:ascii="Calibri" w:eastAsia="Cambria" w:hAnsi="Calibri"/>
                <w:color w:val="C00000"/>
                <w:sz w:val="18"/>
                <w:szCs w:val="18"/>
                <w:lang w:val="es-ES_tradnl"/>
              </w:rPr>
              <w:t>Preparación del informe PEFA preliminar</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AE4E0D" w14:textId="2E1DCB30" w:rsidR="00FF0149" w:rsidRPr="005C798E" w:rsidRDefault="0061636D" w:rsidP="00F60BAD">
            <w:pPr>
              <w:rPr>
                <w:rFonts w:ascii="Calibri" w:hAnsi="Calibri"/>
                <w:color w:val="C00000"/>
                <w:sz w:val="18"/>
                <w:szCs w:val="18"/>
                <w:lang w:val="es-ES_tradnl"/>
              </w:rPr>
            </w:pPr>
            <w:r w:rsidRPr="005C798E">
              <w:rPr>
                <w:rFonts w:ascii="Calibri" w:hAnsi="Calibri"/>
                <w:color w:val="C00000"/>
                <w:sz w:val="18"/>
                <w:szCs w:val="18"/>
                <w:lang w:val="es-ES_tradnl"/>
              </w:rPr>
              <w:t>Informe preliminar</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F52016" w14:textId="50A70418" w:rsidR="00FF0149" w:rsidRPr="005C798E" w:rsidRDefault="004F74B6"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Inserte fechas</w:t>
            </w:r>
          </w:p>
        </w:tc>
      </w:tr>
      <w:tr w:rsidR="00FF0149" w:rsidRPr="005C798E" w14:paraId="5E601467" w14:textId="77777777" w:rsidTr="006022FF">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2D598B" w14:textId="24B5CBAA" w:rsidR="00FF0149" w:rsidRPr="005C798E" w:rsidRDefault="0061636D" w:rsidP="00F60BAD">
            <w:pPr>
              <w:numPr>
                <w:ilvl w:val="0"/>
                <w:numId w:val="8"/>
              </w:numPr>
              <w:contextualSpacing/>
              <w:rPr>
                <w:rFonts w:ascii="Calibri" w:eastAsia="Cambria" w:hAnsi="Calibri"/>
                <w:color w:val="C00000"/>
                <w:sz w:val="18"/>
                <w:szCs w:val="18"/>
                <w:lang w:val="es-ES_tradnl"/>
              </w:rPr>
            </w:pPr>
            <w:r w:rsidRPr="005C798E">
              <w:rPr>
                <w:rFonts w:ascii="Calibri" w:eastAsia="Cambria" w:hAnsi="Calibri"/>
                <w:color w:val="C00000"/>
                <w:sz w:val="18"/>
                <w:szCs w:val="18"/>
                <w:lang w:val="es-ES_tradnl"/>
              </w:rPr>
              <w:t>Presentación del informe preliminar y sus conclusiones a las autoridades</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111BA" w14:textId="70D76147" w:rsidR="00FF0149" w:rsidRPr="005C798E" w:rsidRDefault="0061636D" w:rsidP="00F60BAD">
            <w:pPr>
              <w:rPr>
                <w:rFonts w:ascii="Calibri" w:hAnsi="Calibri"/>
                <w:color w:val="C00000"/>
                <w:sz w:val="18"/>
                <w:szCs w:val="18"/>
                <w:lang w:val="es-ES_tradnl"/>
              </w:rPr>
            </w:pPr>
            <w:r w:rsidRPr="005C798E">
              <w:rPr>
                <w:rFonts w:ascii="Calibri" w:hAnsi="Calibri"/>
                <w:color w:val="C00000"/>
                <w:sz w:val="18"/>
                <w:szCs w:val="18"/>
                <w:lang w:val="es-ES_tradnl"/>
              </w:rPr>
              <w:t>Reunión de presentación</w:t>
            </w:r>
            <w:r w:rsidR="00FF0149" w:rsidRPr="005C798E">
              <w:rPr>
                <w:rFonts w:ascii="Calibri" w:hAnsi="Calibri"/>
                <w:color w:val="C00000"/>
                <w:sz w:val="18"/>
                <w:szCs w:val="18"/>
                <w:lang w:val="es-ES_tradnl"/>
              </w:rPr>
              <w:t xml:space="preserve"> </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A1B316" w14:textId="4C8DE7F3" w:rsidR="00FF0149" w:rsidRPr="005C798E" w:rsidRDefault="004F74B6" w:rsidP="003164D5">
            <w:pPr>
              <w:jc w:val="left"/>
              <w:rPr>
                <w:rFonts w:ascii="Calibri" w:hAnsi="Calibri"/>
                <w:color w:val="C00000"/>
                <w:sz w:val="18"/>
                <w:szCs w:val="18"/>
                <w:lang w:val="es-ES_tradnl"/>
              </w:rPr>
            </w:pPr>
            <w:r w:rsidRPr="005C798E">
              <w:rPr>
                <w:rFonts w:ascii="Calibri" w:hAnsi="Calibri"/>
                <w:color w:val="C00000"/>
                <w:sz w:val="18"/>
                <w:szCs w:val="18"/>
                <w:lang w:val="es-ES_tradnl"/>
              </w:rPr>
              <w:t>Inserte fechas</w:t>
            </w:r>
          </w:p>
        </w:tc>
      </w:tr>
      <w:tr w:rsidR="00FF0149" w:rsidRPr="005C798E" w14:paraId="1EB128C2" w14:textId="77777777" w:rsidTr="006022FF">
        <w:trPr>
          <w:trHeight w:val="20"/>
        </w:trPr>
        <w:tc>
          <w:tcPr>
            <w:tcW w:w="101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FBA336" w14:textId="7F987245" w:rsidR="00FF0149" w:rsidRPr="005C798E" w:rsidRDefault="00F60BAD" w:rsidP="003164D5">
            <w:pPr>
              <w:jc w:val="left"/>
              <w:rPr>
                <w:rFonts w:ascii="Calibri" w:hAnsi="Calibri"/>
                <w:b/>
                <w:color w:val="C00000"/>
                <w:sz w:val="18"/>
                <w:szCs w:val="18"/>
                <w:lang w:val="es-ES_tradnl"/>
              </w:rPr>
            </w:pPr>
            <w:r w:rsidRPr="005C798E">
              <w:rPr>
                <w:rFonts w:ascii="Calibri" w:hAnsi="Calibri"/>
                <w:b/>
                <w:color w:val="C00000"/>
                <w:sz w:val="18"/>
                <w:szCs w:val="18"/>
                <w:lang w:val="es-ES_tradnl"/>
              </w:rPr>
              <w:t>Informe final</w:t>
            </w:r>
          </w:p>
        </w:tc>
      </w:tr>
      <w:tr w:rsidR="004F74B6" w:rsidRPr="005C798E" w14:paraId="51E0C6B1" w14:textId="77777777" w:rsidTr="006022FF">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7561A9" w14:textId="23D60546" w:rsidR="004F74B6" w:rsidRPr="005C798E" w:rsidRDefault="00F60BAD" w:rsidP="00F60BAD">
            <w:pPr>
              <w:numPr>
                <w:ilvl w:val="0"/>
                <w:numId w:val="8"/>
              </w:numPr>
              <w:contextualSpacing/>
              <w:jc w:val="left"/>
              <w:rPr>
                <w:rFonts w:ascii="Calibri" w:eastAsia="Cambria" w:hAnsi="Calibri"/>
                <w:color w:val="C00000"/>
                <w:sz w:val="18"/>
                <w:szCs w:val="18"/>
                <w:lang w:val="es-ES_tradnl"/>
              </w:rPr>
            </w:pPr>
            <w:r w:rsidRPr="005C798E">
              <w:rPr>
                <w:rFonts w:ascii="Calibri" w:eastAsia="Cambria" w:hAnsi="Calibri"/>
                <w:color w:val="C00000"/>
                <w:sz w:val="18"/>
                <w:szCs w:val="18"/>
                <w:lang w:val="es-ES_tradnl"/>
              </w:rPr>
              <w:t>Revisión de comentarios y preparación de informe final</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30594C" w14:textId="6027AA1A" w:rsidR="004F74B6" w:rsidRPr="005C798E" w:rsidRDefault="00F60BAD" w:rsidP="00F60BAD">
            <w:pPr>
              <w:rPr>
                <w:rFonts w:ascii="Calibri" w:hAnsi="Calibri"/>
                <w:color w:val="C00000"/>
                <w:sz w:val="18"/>
                <w:szCs w:val="18"/>
                <w:lang w:val="es-ES_tradnl"/>
              </w:rPr>
            </w:pPr>
            <w:r w:rsidRPr="005C798E">
              <w:rPr>
                <w:rFonts w:ascii="Calibri" w:hAnsi="Calibri"/>
                <w:color w:val="C00000"/>
                <w:sz w:val="18"/>
                <w:szCs w:val="18"/>
                <w:lang w:val="es-ES_tradnl"/>
              </w:rPr>
              <w:t>Comentario</w:t>
            </w:r>
            <w:r w:rsidR="00D930C9" w:rsidRPr="005C798E">
              <w:rPr>
                <w:rFonts w:ascii="Calibri" w:hAnsi="Calibri"/>
                <w:color w:val="C00000"/>
                <w:sz w:val="18"/>
                <w:szCs w:val="18"/>
                <w:lang w:val="es-ES_tradnl"/>
              </w:rPr>
              <w:t>s recibidos y tomados en cuenta;</w:t>
            </w:r>
            <w:r w:rsidRPr="005C798E">
              <w:rPr>
                <w:rFonts w:ascii="Calibri" w:hAnsi="Calibri"/>
                <w:color w:val="C00000"/>
                <w:sz w:val="18"/>
                <w:szCs w:val="18"/>
                <w:lang w:val="es-ES_tradnl"/>
              </w:rPr>
              <w:t xml:space="preserve"> informe preliminar revisado</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DEAEB2" w14:textId="4C876D2D" w:rsidR="004F74B6" w:rsidRPr="005C798E" w:rsidRDefault="004F74B6" w:rsidP="004F74B6">
            <w:pPr>
              <w:jc w:val="left"/>
              <w:rPr>
                <w:rFonts w:ascii="Calibri" w:hAnsi="Calibri"/>
                <w:color w:val="C00000"/>
                <w:sz w:val="18"/>
                <w:szCs w:val="18"/>
                <w:lang w:val="es-ES_tradnl"/>
              </w:rPr>
            </w:pPr>
            <w:r w:rsidRPr="005C798E">
              <w:rPr>
                <w:rFonts w:ascii="Calibri" w:hAnsi="Calibri"/>
                <w:color w:val="C00000"/>
                <w:sz w:val="18"/>
                <w:szCs w:val="18"/>
                <w:lang w:val="es-ES_tradnl"/>
              </w:rPr>
              <w:t>Inserte fechas</w:t>
            </w:r>
          </w:p>
        </w:tc>
      </w:tr>
      <w:tr w:rsidR="004F74B6" w:rsidRPr="005C798E" w14:paraId="52B88532" w14:textId="77777777" w:rsidTr="006022FF">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3360F3" w14:textId="14AED164" w:rsidR="004F74B6" w:rsidRPr="005C798E" w:rsidRDefault="00F60BAD" w:rsidP="00F60BAD">
            <w:pPr>
              <w:numPr>
                <w:ilvl w:val="0"/>
                <w:numId w:val="8"/>
              </w:numPr>
              <w:contextualSpacing/>
              <w:rPr>
                <w:rFonts w:ascii="Calibri" w:eastAsia="Cambria" w:hAnsi="Calibri"/>
                <w:color w:val="C00000"/>
                <w:sz w:val="18"/>
                <w:szCs w:val="18"/>
                <w:lang w:val="es-ES_tradnl"/>
              </w:rPr>
            </w:pPr>
            <w:r w:rsidRPr="005C798E">
              <w:rPr>
                <w:rFonts w:ascii="Calibri" w:eastAsia="Cambria" w:hAnsi="Calibri"/>
                <w:color w:val="C00000"/>
                <w:sz w:val="18"/>
                <w:szCs w:val="18"/>
                <w:lang w:val="es-ES_tradnl"/>
              </w:rPr>
              <w:t>Presentación del informe PEFA final a las autoridades</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1B0C4A" w14:textId="0A6530F8" w:rsidR="004F74B6" w:rsidRPr="005C798E" w:rsidRDefault="00F60BAD" w:rsidP="00F60BAD">
            <w:pPr>
              <w:rPr>
                <w:rFonts w:ascii="Calibri" w:hAnsi="Calibri"/>
                <w:color w:val="C00000"/>
                <w:sz w:val="18"/>
                <w:szCs w:val="18"/>
                <w:lang w:val="es-ES_tradnl"/>
              </w:rPr>
            </w:pPr>
            <w:r w:rsidRPr="005C798E">
              <w:rPr>
                <w:rFonts w:ascii="Calibri" w:hAnsi="Calibri"/>
                <w:color w:val="C00000"/>
                <w:sz w:val="18"/>
                <w:szCs w:val="18"/>
                <w:lang w:val="es-ES_tradnl"/>
              </w:rPr>
              <w:t>Informe final</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B34DB3" w14:textId="400E1EE9" w:rsidR="004F74B6" w:rsidRPr="005C798E" w:rsidRDefault="004F74B6" w:rsidP="004F74B6">
            <w:pPr>
              <w:jc w:val="left"/>
              <w:rPr>
                <w:rFonts w:ascii="Calibri" w:hAnsi="Calibri"/>
                <w:color w:val="C00000"/>
                <w:sz w:val="18"/>
                <w:szCs w:val="18"/>
                <w:lang w:val="es-ES_tradnl"/>
              </w:rPr>
            </w:pPr>
            <w:r w:rsidRPr="005C798E">
              <w:rPr>
                <w:rFonts w:ascii="Calibri" w:hAnsi="Calibri"/>
                <w:color w:val="C00000"/>
                <w:sz w:val="18"/>
                <w:szCs w:val="18"/>
                <w:lang w:val="es-ES_tradnl"/>
              </w:rPr>
              <w:t>Inserte fechas</w:t>
            </w:r>
          </w:p>
        </w:tc>
      </w:tr>
      <w:tr w:rsidR="004F74B6" w:rsidRPr="005C798E" w14:paraId="24A13E0F" w14:textId="77777777" w:rsidTr="006022FF">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DABFB6" w14:textId="590C36BB" w:rsidR="004F74B6" w:rsidRPr="005C798E" w:rsidRDefault="00F60BAD" w:rsidP="004F74B6">
            <w:pPr>
              <w:numPr>
                <w:ilvl w:val="0"/>
                <w:numId w:val="8"/>
              </w:numPr>
              <w:contextualSpacing/>
              <w:jc w:val="left"/>
              <w:rPr>
                <w:rFonts w:ascii="Calibri" w:eastAsia="Cambria" w:hAnsi="Calibri"/>
                <w:color w:val="C00000"/>
                <w:sz w:val="18"/>
                <w:szCs w:val="18"/>
                <w:lang w:val="es-ES_tradnl"/>
              </w:rPr>
            </w:pPr>
            <w:r w:rsidRPr="005C798E">
              <w:rPr>
                <w:rFonts w:ascii="Calibri" w:eastAsia="Cambria" w:hAnsi="Calibri"/>
                <w:color w:val="C00000"/>
                <w:sz w:val="18"/>
                <w:szCs w:val="18"/>
                <w:lang w:val="es-ES_tradnl"/>
              </w:rPr>
              <w:t>Publicación del informe</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F955D9" w14:textId="79772273" w:rsidR="004F74B6" w:rsidRPr="005C798E" w:rsidRDefault="00F60BAD" w:rsidP="00F60BAD">
            <w:pPr>
              <w:rPr>
                <w:rFonts w:ascii="Calibri" w:hAnsi="Calibri"/>
                <w:color w:val="C00000"/>
                <w:sz w:val="18"/>
                <w:szCs w:val="18"/>
                <w:lang w:val="es-ES_tradnl"/>
              </w:rPr>
            </w:pPr>
            <w:r w:rsidRPr="005C798E">
              <w:rPr>
                <w:rFonts w:ascii="Calibri" w:hAnsi="Calibri"/>
                <w:color w:val="C00000"/>
                <w:sz w:val="18"/>
                <w:szCs w:val="18"/>
                <w:lang w:val="es-ES_tradnl"/>
              </w:rPr>
              <w:t>Publicación</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5F5088" w14:textId="2A157383" w:rsidR="004F74B6" w:rsidRPr="005C798E" w:rsidRDefault="004F74B6" w:rsidP="004F74B6">
            <w:pPr>
              <w:jc w:val="left"/>
              <w:rPr>
                <w:rFonts w:ascii="Calibri" w:hAnsi="Calibri"/>
                <w:color w:val="C00000"/>
                <w:sz w:val="18"/>
                <w:szCs w:val="18"/>
                <w:lang w:val="es-ES_tradnl"/>
              </w:rPr>
            </w:pPr>
            <w:r w:rsidRPr="005C798E">
              <w:rPr>
                <w:rFonts w:ascii="Calibri" w:hAnsi="Calibri"/>
                <w:color w:val="C00000"/>
                <w:sz w:val="18"/>
                <w:szCs w:val="18"/>
                <w:lang w:val="es-ES_tradnl"/>
              </w:rPr>
              <w:t>Inserte fechas</w:t>
            </w:r>
          </w:p>
        </w:tc>
      </w:tr>
      <w:tr w:rsidR="00FF0149" w:rsidRPr="00464DEF" w14:paraId="3B9E5795" w14:textId="77777777" w:rsidTr="006022FF">
        <w:trPr>
          <w:trHeight w:val="20"/>
        </w:trPr>
        <w:tc>
          <w:tcPr>
            <w:tcW w:w="101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D69852" w14:textId="31382081" w:rsidR="00FF0149" w:rsidRPr="005C798E" w:rsidRDefault="00F60BAD" w:rsidP="00F60BAD">
            <w:pPr>
              <w:jc w:val="left"/>
              <w:rPr>
                <w:rFonts w:ascii="Calibri" w:hAnsi="Calibri"/>
                <w:b/>
                <w:color w:val="C00000"/>
                <w:sz w:val="18"/>
                <w:szCs w:val="18"/>
                <w:lang w:val="es-ES_tradnl"/>
              </w:rPr>
            </w:pPr>
            <w:r w:rsidRPr="005C798E">
              <w:rPr>
                <w:rFonts w:ascii="Calibri" w:hAnsi="Calibri"/>
                <w:b/>
                <w:color w:val="C00000"/>
                <w:sz w:val="18"/>
                <w:szCs w:val="18"/>
                <w:lang w:val="es-ES_tradnl"/>
              </w:rPr>
              <w:t>Actividades planificadas para el post PEFA (</w:t>
            </w:r>
            <w:r w:rsidR="00FF0149" w:rsidRPr="005C798E">
              <w:rPr>
                <w:rFonts w:ascii="Calibri" w:hAnsi="Calibri"/>
                <w:b/>
                <w:color w:val="C00000"/>
                <w:sz w:val="18"/>
                <w:szCs w:val="18"/>
                <w:lang w:val="es-ES_tradnl"/>
              </w:rPr>
              <w:t>no</w:t>
            </w:r>
            <w:r w:rsidRPr="005C798E">
              <w:rPr>
                <w:rFonts w:ascii="Calibri" w:hAnsi="Calibri"/>
                <w:b/>
                <w:color w:val="C00000"/>
                <w:sz w:val="18"/>
                <w:szCs w:val="18"/>
                <w:lang w:val="es-ES_tradnl"/>
              </w:rPr>
              <w:t xml:space="preserve"> son parte </w:t>
            </w:r>
            <w:r w:rsidR="007B49DC" w:rsidRPr="005C798E">
              <w:rPr>
                <w:rFonts w:ascii="Calibri" w:hAnsi="Calibri"/>
                <w:b/>
                <w:color w:val="C00000"/>
                <w:sz w:val="18"/>
                <w:szCs w:val="18"/>
                <w:lang w:val="es-ES_tradnl"/>
              </w:rPr>
              <w:t>de</w:t>
            </w:r>
            <w:r w:rsidRPr="005C798E">
              <w:rPr>
                <w:rFonts w:ascii="Calibri" w:hAnsi="Calibri"/>
                <w:b/>
                <w:color w:val="C00000"/>
                <w:sz w:val="18"/>
                <w:szCs w:val="18"/>
                <w:lang w:val="es-ES_tradnl"/>
              </w:rPr>
              <w:t xml:space="preserve"> la Nota Conceptual o Términos de Referencia</w:t>
            </w:r>
            <w:r w:rsidR="00FF0149" w:rsidRPr="005C798E">
              <w:rPr>
                <w:rFonts w:ascii="Calibri" w:hAnsi="Calibri"/>
                <w:b/>
                <w:color w:val="C00000"/>
                <w:sz w:val="18"/>
                <w:szCs w:val="18"/>
                <w:lang w:val="es-ES_tradnl"/>
              </w:rPr>
              <w:t>)</w:t>
            </w:r>
          </w:p>
        </w:tc>
      </w:tr>
      <w:tr w:rsidR="004F74B6" w:rsidRPr="005C798E" w14:paraId="7A2D7636" w14:textId="77777777" w:rsidTr="006022FF">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92C825" w14:textId="6D2C2F38" w:rsidR="004F74B6" w:rsidRPr="005C798E" w:rsidRDefault="007B49DC" w:rsidP="00F60BAD">
            <w:pPr>
              <w:numPr>
                <w:ilvl w:val="0"/>
                <w:numId w:val="8"/>
              </w:numPr>
              <w:contextualSpacing/>
              <w:rPr>
                <w:rFonts w:ascii="Calibri" w:eastAsia="Cambria" w:hAnsi="Calibri"/>
                <w:color w:val="C00000"/>
                <w:sz w:val="18"/>
                <w:szCs w:val="18"/>
                <w:lang w:val="es-ES_tradnl"/>
              </w:rPr>
            </w:pPr>
            <w:r w:rsidRPr="005C798E">
              <w:rPr>
                <w:rFonts w:ascii="Calibri" w:eastAsia="Cambria" w:hAnsi="Calibri"/>
                <w:color w:val="C00000"/>
                <w:sz w:val="18"/>
                <w:szCs w:val="18"/>
                <w:lang w:val="es-ES_tradnl"/>
              </w:rPr>
              <w:t>Diálogo</w:t>
            </w:r>
            <w:r w:rsidR="00F60BAD" w:rsidRPr="005C798E">
              <w:rPr>
                <w:rFonts w:ascii="Calibri" w:eastAsia="Cambria" w:hAnsi="Calibri"/>
                <w:color w:val="C00000"/>
                <w:sz w:val="18"/>
                <w:szCs w:val="18"/>
                <w:lang w:val="es-ES_tradnl"/>
              </w:rPr>
              <w:t xml:space="preserve"> sobre la reforma de la gestión de las finanzas públicas en función de las conclusiones de la evaluación </w:t>
            </w:r>
            <w:r w:rsidR="004F74B6" w:rsidRPr="005C798E">
              <w:rPr>
                <w:rFonts w:ascii="Calibri" w:eastAsia="Cambria" w:hAnsi="Calibri"/>
                <w:color w:val="C00000"/>
                <w:sz w:val="18"/>
                <w:szCs w:val="18"/>
                <w:lang w:val="es-ES_tradnl"/>
              </w:rPr>
              <w:t xml:space="preserve">PEFA, </w:t>
            </w:r>
            <w:r w:rsidR="00F60BAD" w:rsidRPr="005C798E">
              <w:rPr>
                <w:rFonts w:ascii="Calibri" w:eastAsia="Cambria" w:hAnsi="Calibri"/>
                <w:b/>
                <w:bCs/>
                <w:color w:val="00B0F0"/>
                <w:sz w:val="18"/>
                <w:szCs w:val="18"/>
                <w:lang w:val="es-ES_tradnl"/>
              </w:rPr>
              <w:t xml:space="preserve">PEFA Género y </w:t>
            </w:r>
            <w:r w:rsidR="004F74B6" w:rsidRPr="005C798E">
              <w:rPr>
                <w:rFonts w:ascii="Calibri" w:eastAsia="Cambria" w:hAnsi="Calibri"/>
                <w:b/>
                <w:bCs/>
                <w:color w:val="00B0F0"/>
                <w:sz w:val="18"/>
                <w:szCs w:val="18"/>
                <w:lang w:val="es-ES_tradnl"/>
              </w:rPr>
              <w:t>PEFA Clima</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150530" w14:textId="5418F9BD" w:rsidR="004F74B6" w:rsidRPr="005C798E" w:rsidRDefault="00F60BAD" w:rsidP="00F60BAD">
            <w:pPr>
              <w:rPr>
                <w:rFonts w:ascii="Calibri" w:hAnsi="Calibri"/>
                <w:color w:val="C00000"/>
                <w:sz w:val="18"/>
                <w:szCs w:val="18"/>
                <w:lang w:val="es-ES_tradnl"/>
              </w:rPr>
            </w:pPr>
            <w:r w:rsidRPr="005C798E">
              <w:rPr>
                <w:rFonts w:ascii="Calibri" w:hAnsi="Calibri"/>
                <w:color w:val="C00000"/>
                <w:sz w:val="18"/>
                <w:szCs w:val="18"/>
                <w:lang w:val="es-ES_tradnl"/>
              </w:rPr>
              <w:t>Reunión de presentación de las implicaciones de las conclusiones del PEFA en la política pública</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74E2CC" w14:textId="23C8E6FD" w:rsidR="004F74B6" w:rsidRPr="005C798E" w:rsidRDefault="004F74B6" w:rsidP="004F74B6">
            <w:pPr>
              <w:jc w:val="left"/>
              <w:rPr>
                <w:rFonts w:ascii="Calibri" w:hAnsi="Calibri"/>
                <w:color w:val="C00000"/>
                <w:sz w:val="18"/>
                <w:szCs w:val="18"/>
                <w:lang w:val="es-ES_tradnl"/>
              </w:rPr>
            </w:pPr>
            <w:r w:rsidRPr="005C798E">
              <w:rPr>
                <w:rFonts w:ascii="Calibri" w:hAnsi="Calibri"/>
                <w:color w:val="C00000"/>
                <w:sz w:val="18"/>
                <w:szCs w:val="18"/>
                <w:lang w:val="es-ES_tradnl"/>
              </w:rPr>
              <w:t>Inserte fechas</w:t>
            </w:r>
          </w:p>
        </w:tc>
      </w:tr>
      <w:tr w:rsidR="004F74B6" w:rsidRPr="005C798E" w14:paraId="4052C399" w14:textId="77777777" w:rsidTr="006022FF">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1CE81C" w14:textId="018CF85F" w:rsidR="004F74B6" w:rsidRPr="005C798E" w:rsidRDefault="00F60BAD" w:rsidP="004F74B6">
            <w:pPr>
              <w:numPr>
                <w:ilvl w:val="0"/>
                <w:numId w:val="8"/>
              </w:numPr>
              <w:contextualSpacing/>
              <w:jc w:val="left"/>
              <w:rPr>
                <w:rFonts w:ascii="Calibri" w:eastAsia="Cambria" w:hAnsi="Calibri"/>
                <w:color w:val="C00000"/>
                <w:sz w:val="18"/>
                <w:szCs w:val="18"/>
                <w:lang w:val="es-ES_tradnl"/>
              </w:rPr>
            </w:pPr>
            <w:r w:rsidRPr="005C798E">
              <w:rPr>
                <w:rFonts w:ascii="Calibri" w:eastAsia="Cambria" w:hAnsi="Calibri"/>
                <w:color w:val="C00000"/>
                <w:sz w:val="18"/>
                <w:szCs w:val="18"/>
                <w:lang w:val="es-ES_tradnl"/>
              </w:rPr>
              <w:t>Desarrollo de un plan de acción para fortalecer la gestión de las finanzas públicas</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0142A1" w14:textId="6456A0AF" w:rsidR="004F74B6" w:rsidRPr="005C798E" w:rsidRDefault="00F60BAD" w:rsidP="004F74B6">
            <w:pPr>
              <w:jc w:val="left"/>
              <w:rPr>
                <w:rFonts w:ascii="Calibri" w:hAnsi="Calibri"/>
                <w:color w:val="C00000"/>
                <w:sz w:val="18"/>
                <w:szCs w:val="18"/>
                <w:lang w:val="es-ES_tradnl"/>
              </w:rPr>
            </w:pPr>
            <w:r w:rsidRPr="005C798E">
              <w:rPr>
                <w:rFonts w:ascii="Calibri" w:hAnsi="Calibri"/>
                <w:color w:val="C00000"/>
                <w:sz w:val="18"/>
                <w:szCs w:val="18"/>
                <w:lang w:val="es-ES_tradnl"/>
              </w:rPr>
              <w:t>Plan de Acción desarrollado</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65E6C3" w14:textId="0850D8DC" w:rsidR="004F74B6" w:rsidRPr="005C798E" w:rsidRDefault="004F74B6" w:rsidP="004F74B6">
            <w:pPr>
              <w:jc w:val="left"/>
              <w:rPr>
                <w:rFonts w:ascii="Calibri" w:hAnsi="Calibri"/>
                <w:color w:val="C00000"/>
                <w:sz w:val="18"/>
                <w:szCs w:val="18"/>
                <w:lang w:val="es-ES_tradnl"/>
              </w:rPr>
            </w:pPr>
            <w:r w:rsidRPr="005C798E">
              <w:rPr>
                <w:rFonts w:ascii="Calibri" w:hAnsi="Calibri"/>
                <w:color w:val="C00000"/>
                <w:sz w:val="18"/>
                <w:szCs w:val="18"/>
                <w:lang w:val="es-ES_tradnl"/>
              </w:rPr>
              <w:t>Inserte fechas</w:t>
            </w:r>
          </w:p>
        </w:tc>
      </w:tr>
      <w:tr w:rsidR="00FF0149" w:rsidRPr="005C798E" w14:paraId="5B53EC8A" w14:textId="77777777" w:rsidTr="006022FF">
        <w:trPr>
          <w:trHeight w:val="20"/>
        </w:trPr>
        <w:tc>
          <w:tcPr>
            <w:tcW w:w="10177" w:type="dxa"/>
            <w:gridSpan w:val="3"/>
            <w:tcBorders>
              <w:top w:val="single" w:sz="4" w:space="0" w:color="auto"/>
              <w:left w:val="nil"/>
              <w:bottom w:val="nil"/>
              <w:right w:val="nil"/>
            </w:tcBorders>
            <w:tcMar>
              <w:top w:w="0" w:type="dxa"/>
              <w:left w:w="108" w:type="dxa"/>
              <w:bottom w:w="0" w:type="dxa"/>
              <w:right w:w="108" w:type="dxa"/>
            </w:tcMar>
          </w:tcPr>
          <w:p w14:paraId="4226889E" w14:textId="77777777" w:rsidR="00FF0149" w:rsidRPr="005C798E" w:rsidRDefault="00FF0149" w:rsidP="003164D5">
            <w:pPr>
              <w:jc w:val="left"/>
              <w:rPr>
                <w:rFonts w:ascii="Calibri" w:hAnsi="Calibri"/>
                <w:color w:val="C00000"/>
                <w:sz w:val="18"/>
                <w:szCs w:val="18"/>
                <w:lang w:val="es-ES_tradnl"/>
              </w:rPr>
            </w:pPr>
          </w:p>
        </w:tc>
      </w:tr>
      <w:tr w:rsidR="00FF0149" w:rsidRPr="005C798E" w14:paraId="4644487E" w14:textId="77777777" w:rsidTr="006022FF">
        <w:trPr>
          <w:trHeight w:val="20"/>
        </w:trPr>
        <w:tc>
          <w:tcPr>
            <w:tcW w:w="10177" w:type="dxa"/>
            <w:gridSpan w:val="3"/>
            <w:tcBorders>
              <w:top w:val="nil"/>
              <w:left w:val="nil"/>
              <w:bottom w:val="single" w:sz="4" w:space="0" w:color="auto"/>
              <w:right w:val="nil"/>
            </w:tcBorders>
            <w:tcMar>
              <w:top w:w="0" w:type="dxa"/>
              <w:left w:w="108" w:type="dxa"/>
              <w:bottom w:w="0" w:type="dxa"/>
              <w:right w:w="108" w:type="dxa"/>
            </w:tcMar>
          </w:tcPr>
          <w:p w14:paraId="2FF788B5" w14:textId="0619C90D" w:rsidR="00FF0149" w:rsidRPr="005C798E" w:rsidRDefault="00A7656B" w:rsidP="00E94DB1">
            <w:pPr>
              <w:ind w:firstLine="425"/>
              <w:rPr>
                <w:color w:val="C00000"/>
                <w:sz w:val="18"/>
                <w:szCs w:val="18"/>
                <w:lang w:val="es-ES_tradnl"/>
              </w:rPr>
            </w:pPr>
            <w:r w:rsidRPr="005C798E">
              <w:rPr>
                <w:lang w:val="es-ES_tradnl"/>
              </w:rPr>
              <w:br w:type="page"/>
            </w:r>
            <w:r w:rsidR="006022FF" w:rsidRPr="005C798E">
              <w:rPr>
                <w:b/>
                <w:color w:val="244061" w:themeColor="accent1" w:themeShade="80"/>
                <w:sz w:val="24"/>
                <w:lang w:val="es-ES_tradnl"/>
              </w:rPr>
              <w:t>6</w:t>
            </w:r>
            <w:r w:rsidRPr="005C798E">
              <w:rPr>
                <w:b/>
                <w:color w:val="244061" w:themeColor="accent1" w:themeShade="80"/>
                <w:sz w:val="24"/>
                <w:lang w:val="es-ES_tradnl"/>
              </w:rPr>
              <w:t xml:space="preserve">.2 </w:t>
            </w:r>
            <w:r w:rsidR="00E94DB1" w:rsidRPr="005C798E">
              <w:rPr>
                <w:b/>
                <w:color w:val="244061" w:themeColor="accent1" w:themeShade="80"/>
                <w:sz w:val="24"/>
                <w:lang w:val="es-ES_tradnl"/>
              </w:rPr>
              <w:t>Estructura del Informe PEFA</w:t>
            </w:r>
          </w:p>
        </w:tc>
      </w:tr>
      <w:tr w:rsidR="00FF0149" w:rsidRPr="00464DEF" w14:paraId="2A4CAA05" w14:textId="77777777" w:rsidTr="006022FF">
        <w:trPr>
          <w:trHeight w:val="20"/>
        </w:trPr>
        <w:tc>
          <w:tcPr>
            <w:tcW w:w="101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9DE137" w14:textId="35B59275" w:rsidR="00FF0149" w:rsidRPr="005C798E" w:rsidRDefault="00E94DB1" w:rsidP="00E94DB1">
            <w:pPr>
              <w:rPr>
                <w:rFonts w:ascii="Calibri" w:hAnsi="Calibri"/>
                <w:i/>
                <w:color w:val="C00000"/>
                <w:szCs w:val="22"/>
                <w:lang w:val="es-ES_tradnl"/>
              </w:rPr>
            </w:pPr>
            <w:r w:rsidRPr="005C798E">
              <w:rPr>
                <w:rFonts w:ascii="Calibri" w:hAnsi="Calibri"/>
                <w:i/>
                <w:color w:val="C00000"/>
                <w:szCs w:val="22"/>
                <w:lang w:val="es-ES_tradnl"/>
              </w:rPr>
              <w:t xml:space="preserve">Haga una descripción de la </w:t>
            </w:r>
            <w:r w:rsidR="007B49DC" w:rsidRPr="005C798E">
              <w:rPr>
                <w:rFonts w:ascii="Calibri" w:hAnsi="Calibri"/>
                <w:i/>
                <w:color w:val="C00000"/>
                <w:szCs w:val="22"/>
                <w:lang w:val="es-ES_tradnl"/>
              </w:rPr>
              <w:t>estructura</w:t>
            </w:r>
            <w:r w:rsidRPr="005C798E">
              <w:rPr>
                <w:rFonts w:ascii="Calibri" w:hAnsi="Calibri"/>
                <w:i/>
                <w:color w:val="C00000"/>
                <w:szCs w:val="22"/>
                <w:lang w:val="es-ES_tradnl"/>
              </w:rPr>
              <w:t xml:space="preserve"> y formato del informe PEFA, </w:t>
            </w:r>
            <w:r w:rsidR="007B49DC" w:rsidRPr="005C798E">
              <w:rPr>
                <w:rFonts w:ascii="Calibri" w:hAnsi="Calibri"/>
                <w:i/>
                <w:color w:val="C00000"/>
                <w:szCs w:val="22"/>
                <w:lang w:val="es-ES_tradnl"/>
              </w:rPr>
              <w:t>incluyendo</w:t>
            </w:r>
            <w:r w:rsidRPr="005C798E">
              <w:rPr>
                <w:rFonts w:ascii="Calibri" w:hAnsi="Calibri"/>
                <w:i/>
                <w:color w:val="C00000"/>
                <w:szCs w:val="22"/>
                <w:lang w:val="es-ES_tradnl"/>
              </w:rPr>
              <w:t xml:space="preserve"> los anexos. Indique si la estructura y formato </w:t>
            </w:r>
            <w:r w:rsidR="00797A5A" w:rsidRPr="005C798E">
              <w:rPr>
                <w:rFonts w:ascii="Calibri" w:hAnsi="Calibri"/>
                <w:i/>
                <w:color w:val="C00000"/>
                <w:szCs w:val="22"/>
                <w:lang w:val="es-ES_tradnl"/>
              </w:rPr>
              <w:t>propuestos se ajustará</w:t>
            </w:r>
            <w:r w:rsidR="00942B53">
              <w:rPr>
                <w:rFonts w:ascii="Calibri" w:hAnsi="Calibri"/>
                <w:i/>
                <w:color w:val="C00000"/>
                <w:szCs w:val="22"/>
                <w:lang w:val="es-ES_tradnl"/>
              </w:rPr>
              <w:t>n</w:t>
            </w:r>
            <w:r w:rsidRPr="005C798E">
              <w:rPr>
                <w:rFonts w:ascii="Calibri" w:hAnsi="Calibri"/>
                <w:i/>
                <w:color w:val="C00000"/>
                <w:szCs w:val="22"/>
                <w:lang w:val="es-ES_tradnl"/>
              </w:rPr>
              <w:t xml:space="preserve"> al </w:t>
            </w:r>
            <w:r w:rsidR="007B49DC" w:rsidRPr="005C798E">
              <w:rPr>
                <w:rFonts w:ascii="Calibri" w:hAnsi="Calibri"/>
                <w:i/>
                <w:color w:val="C00000"/>
                <w:szCs w:val="22"/>
                <w:lang w:val="es-ES_tradnl"/>
              </w:rPr>
              <w:t>modelo</w:t>
            </w:r>
            <w:r w:rsidRPr="005C798E">
              <w:rPr>
                <w:rFonts w:ascii="Calibri" w:hAnsi="Calibri"/>
                <w:i/>
                <w:color w:val="C00000"/>
                <w:szCs w:val="22"/>
                <w:lang w:val="es-ES_tradnl"/>
              </w:rPr>
              <w:t xml:space="preserve"> de informe establecido en el documento del Marco PEFA 2016 y destaque el contenido adicional y</w:t>
            </w:r>
            <w:r w:rsidR="00797A5A" w:rsidRPr="005C798E">
              <w:rPr>
                <w:rFonts w:ascii="Calibri" w:hAnsi="Calibri"/>
                <w:i/>
                <w:color w:val="C00000"/>
                <w:szCs w:val="22"/>
                <w:lang w:val="es-ES_tradnl"/>
              </w:rPr>
              <w:t xml:space="preserve"> </w:t>
            </w:r>
            <w:r w:rsidRPr="005C798E">
              <w:rPr>
                <w:rFonts w:ascii="Calibri" w:hAnsi="Calibri"/>
                <w:i/>
                <w:color w:val="C00000"/>
                <w:szCs w:val="22"/>
                <w:lang w:val="es-ES_tradnl"/>
              </w:rPr>
              <w:t xml:space="preserve">otros ajustes </w:t>
            </w:r>
            <w:r w:rsidR="00797A5A" w:rsidRPr="005C798E">
              <w:rPr>
                <w:rFonts w:ascii="Calibri" w:hAnsi="Calibri"/>
                <w:i/>
                <w:color w:val="C00000"/>
                <w:szCs w:val="22"/>
                <w:lang w:val="es-ES_tradnl"/>
              </w:rPr>
              <w:t xml:space="preserve">que vayan a ser </w:t>
            </w:r>
            <w:r w:rsidRPr="005C798E">
              <w:rPr>
                <w:rFonts w:ascii="Calibri" w:hAnsi="Calibri"/>
                <w:i/>
                <w:color w:val="C00000"/>
                <w:szCs w:val="22"/>
                <w:lang w:val="es-ES_tradnl"/>
              </w:rPr>
              <w:t xml:space="preserve">incorporados. </w:t>
            </w:r>
            <w:r w:rsidR="00797A5A" w:rsidRPr="005C798E">
              <w:rPr>
                <w:rFonts w:ascii="Calibri" w:hAnsi="Calibri"/>
                <w:b/>
                <w:bCs/>
                <w:i/>
                <w:color w:val="00B0F0"/>
                <w:szCs w:val="22"/>
                <w:lang w:val="es-ES_tradnl"/>
              </w:rPr>
              <w:t xml:space="preserve">Se debe hacer los mismo </w:t>
            </w:r>
            <w:r w:rsidR="00A72EFF">
              <w:rPr>
                <w:rFonts w:ascii="Calibri" w:hAnsi="Calibri"/>
                <w:b/>
                <w:bCs/>
                <w:i/>
                <w:color w:val="00B0F0"/>
                <w:szCs w:val="22"/>
                <w:lang w:val="es-ES_tradnl"/>
              </w:rPr>
              <w:t>para los casos en que se apliquen</w:t>
            </w:r>
            <w:r w:rsidR="00797A5A" w:rsidRPr="005C798E">
              <w:rPr>
                <w:rFonts w:ascii="Calibri" w:hAnsi="Calibri"/>
                <w:b/>
                <w:bCs/>
                <w:i/>
                <w:color w:val="00B0F0"/>
                <w:szCs w:val="22"/>
                <w:lang w:val="es-ES_tradnl"/>
              </w:rPr>
              <w:t xml:space="preserve"> los marcos complementarios PEFA Género y PEFA Clima.</w:t>
            </w:r>
          </w:p>
          <w:p w14:paraId="77D5D3D8" w14:textId="77777777" w:rsidR="00FF0149" w:rsidRPr="005C798E" w:rsidRDefault="00FF0149" w:rsidP="003164D5">
            <w:pPr>
              <w:jc w:val="left"/>
              <w:rPr>
                <w:rFonts w:ascii="Calibri" w:hAnsi="Calibri"/>
                <w:i/>
                <w:color w:val="C00000"/>
                <w:szCs w:val="22"/>
                <w:lang w:val="es-ES_tradnl"/>
              </w:rPr>
            </w:pPr>
          </w:p>
          <w:p w14:paraId="612CEFA4" w14:textId="251FEA91" w:rsidR="00FF0149" w:rsidRPr="005C798E" w:rsidRDefault="00797A5A" w:rsidP="003164D5">
            <w:pPr>
              <w:jc w:val="left"/>
              <w:rPr>
                <w:rFonts w:ascii="Calibri" w:hAnsi="Calibri"/>
                <w:i/>
                <w:color w:val="C00000"/>
                <w:szCs w:val="22"/>
                <w:lang w:val="es-ES_tradnl"/>
              </w:rPr>
            </w:pPr>
            <w:r w:rsidRPr="005C798E">
              <w:rPr>
                <w:rFonts w:ascii="Calibri" w:hAnsi="Calibri"/>
                <w:i/>
                <w:color w:val="C00000"/>
                <w:szCs w:val="22"/>
                <w:lang w:val="es-ES_tradnl"/>
              </w:rPr>
              <w:t xml:space="preserve">Para cada caso, </w:t>
            </w:r>
            <w:r w:rsidR="007B49DC" w:rsidRPr="005C798E">
              <w:rPr>
                <w:rFonts w:ascii="Calibri" w:hAnsi="Calibri"/>
                <w:i/>
                <w:color w:val="C00000"/>
                <w:szCs w:val="22"/>
                <w:lang w:val="es-ES_tradnl"/>
              </w:rPr>
              <w:t>especifique</w:t>
            </w:r>
            <w:r w:rsidRPr="005C798E">
              <w:rPr>
                <w:rFonts w:ascii="Calibri" w:hAnsi="Calibri"/>
                <w:i/>
                <w:color w:val="C00000"/>
                <w:szCs w:val="22"/>
                <w:lang w:val="es-ES_tradnl"/>
              </w:rPr>
              <w:t xml:space="preserve"> quien será el </w:t>
            </w:r>
            <w:r w:rsidR="007B49DC" w:rsidRPr="005C798E">
              <w:rPr>
                <w:rFonts w:ascii="Calibri" w:hAnsi="Calibri"/>
                <w:i/>
                <w:color w:val="C00000"/>
                <w:szCs w:val="22"/>
                <w:lang w:val="es-ES_tradnl"/>
              </w:rPr>
              <w:t>destinatario</w:t>
            </w:r>
            <w:r w:rsidRPr="005C798E">
              <w:rPr>
                <w:rFonts w:ascii="Calibri" w:hAnsi="Calibri"/>
                <w:i/>
                <w:color w:val="C00000"/>
                <w:szCs w:val="22"/>
                <w:lang w:val="es-ES_tradnl"/>
              </w:rPr>
              <w:t xml:space="preserve"> ultimo del informe PEFA, observando que el gobierno será el propietario del producto final de la evaluación PEFA.</w:t>
            </w:r>
            <w:r w:rsidR="00FF0149" w:rsidRPr="005C798E">
              <w:rPr>
                <w:rFonts w:ascii="Calibri" w:hAnsi="Calibri"/>
                <w:i/>
                <w:color w:val="C00000"/>
                <w:szCs w:val="22"/>
                <w:lang w:val="es-ES_tradnl"/>
              </w:rPr>
              <w:t xml:space="preserve"> </w:t>
            </w:r>
          </w:p>
          <w:p w14:paraId="13F24F42" w14:textId="77777777" w:rsidR="00FF0149" w:rsidRPr="005C798E" w:rsidRDefault="00FF0149" w:rsidP="003164D5">
            <w:pPr>
              <w:jc w:val="left"/>
              <w:rPr>
                <w:rFonts w:ascii="Calibri" w:hAnsi="Calibri"/>
                <w:i/>
                <w:color w:val="C00000"/>
                <w:szCs w:val="22"/>
                <w:lang w:val="es-ES_tradnl"/>
              </w:rPr>
            </w:pPr>
          </w:p>
          <w:p w14:paraId="51D740F0" w14:textId="50F374C8" w:rsidR="00FF0149" w:rsidRPr="005C798E" w:rsidRDefault="00797A5A" w:rsidP="00D930C9">
            <w:pPr>
              <w:rPr>
                <w:rFonts w:ascii="Calibri" w:hAnsi="Calibri"/>
                <w:i/>
                <w:color w:val="C00000"/>
                <w:szCs w:val="22"/>
                <w:lang w:val="es-ES_tradnl"/>
              </w:rPr>
            </w:pPr>
            <w:r w:rsidRPr="005C798E">
              <w:rPr>
                <w:rFonts w:ascii="Calibri" w:hAnsi="Calibri"/>
                <w:i/>
                <w:color w:val="C00000"/>
                <w:szCs w:val="22"/>
                <w:lang w:val="es-ES_tradnl"/>
              </w:rPr>
              <w:t xml:space="preserve">Destaque si el informe final será hecho público y justifique la </w:t>
            </w:r>
            <w:r w:rsidR="007B49DC" w:rsidRPr="005C798E">
              <w:rPr>
                <w:rFonts w:ascii="Calibri" w:hAnsi="Calibri"/>
                <w:i/>
                <w:color w:val="C00000"/>
                <w:szCs w:val="22"/>
                <w:lang w:val="es-ES_tradnl"/>
              </w:rPr>
              <w:t>decisión</w:t>
            </w:r>
            <w:r w:rsidRPr="005C798E">
              <w:rPr>
                <w:rFonts w:ascii="Calibri" w:hAnsi="Calibri"/>
                <w:i/>
                <w:color w:val="C00000"/>
                <w:szCs w:val="22"/>
                <w:lang w:val="es-ES_tradnl"/>
              </w:rPr>
              <w:t xml:space="preserve"> en caso de que no sea así. Los arreglos para la publicación y socialización del informe se deben incluir </w:t>
            </w:r>
            <w:r w:rsidR="00D930C9" w:rsidRPr="005C798E">
              <w:rPr>
                <w:rFonts w:ascii="Calibri" w:hAnsi="Calibri"/>
                <w:i/>
                <w:color w:val="C00000"/>
                <w:szCs w:val="22"/>
                <w:lang w:val="es-ES_tradnl"/>
              </w:rPr>
              <w:t>bajo este subtítulo</w:t>
            </w:r>
            <w:r w:rsidR="00FF0149" w:rsidRPr="005C798E">
              <w:rPr>
                <w:rFonts w:ascii="Calibri" w:hAnsi="Calibri"/>
                <w:i/>
                <w:color w:val="C00000"/>
                <w:szCs w:val="22"/>
                <w:lang w:val="es-ES_tradnl"/>
              </w:rPr>
              <w:t xml:space="preserve">.  </w:t>
            </w:r>
          </w:p>
          <w:p w14:paraId="1DDD5BBF" w14:textId="40725091" w:rsidR="00D12422" w:rsidRPr="005C798E" w:rsidRDefault="00FF0149" w:rsidP="003164D5">
            <w:pPr>
              <w:jc w:val="left"/>
              <w:rPr>
                <w:rFonts w:ascii="Calibri" w:hAnsi="Calibri"/>
                <w:i/>
                <w:color w:val="C00000"/>
                <w:szCs w:val="22"/>
                <w:lang w:val="es-ES_tradnl"/>
              </w:rPr>
            </w:pPr>
            <w:r w:rsidRPr="005C798E">
              <w:rPr>
                <w:rFonts w:ascii="Calibri" w:hAnsi="Calibri"/>
                <w:i/>
                <w:color w:val="C00000"/>
                <w:szCs w:val="22"/>
                <w:lang w:val="es-ES_tradnl"/>
              </w:rPr>
              <w:br/>
            </w:r>
          </w:p>
          <w:p w14:paraId="6075E147" w14:textId="77777777" w:rsidR="00FF0149" w:rsidRPr="005C798E" w:rsidRDefault="00FF0149" w:rsidP="003164D5">
            <w:pPr>
              <w:jc w:val="left"/>
              <w:rPr>
                <w:rFonts w:ascii="Calibri" w:hAnsi="Calibri"/>
                <w:color w:val="C00000"/>
                <w:sz w:val="18"/>
                <w:szCs w:val="18"/>
                <w:lang w:val="es-ES_tradnl"/>
              </w:rPr>
            </w:pPr>
          </w:p>
          <w:p w14:paraId="4B12C642" w14:textId="77777777" w:rsidR="00FF0149" w:rsidRPr="005C798E" w:rsidRDefault="00FF0149" w:rsidP="003164D5">
            <w:pPr>
              <w:jc w:val="left"/>
              <w:rPr>
                <w:rFonts w:ascii="Calibri" w:hAnsi="Calibri"/>
                <w:color w:val="C00000"/>
                <w:sz w:val="18"/>
                <w:szCs w:val="18"/>
                <w:lang w:val="es-ES_tradnl"/>
              </w:rPr>
            </w:pPr>
          </w:p>
        </w:tc>
      </w:tr>
      <w:tr w:rsidR="00FF0149" w:rsidRPr="00464DEF" w14:paraId="1635D399" w14:textId="77777777" w:rsidTr="006022FF">
        <w:trPr>
          <w:trHeight w:val="20"/>
        </w:trPr>
        <w:tc>
          <w:tcPr>
            <w:tcW w:w="10177" w:type="dxa"/>
            <w:gridSpan w:val="3"/>
            <w:tcBorders>
              <w:top w:val="single" w:sz="4" w:space="0" w:color="auto"/>
              <w:left w:val="nil"/>
              <w:bottom w:val="nil"/>
              <w:right w:val="nil"/>
            </w:tcBorders>
            <w:tcMar>
              <w:top w:w="0" w:type="dxa"/>
              <w:left w:w="108" w:type="dxa"/>
              <w:bottom w:w="0" w:type="dxa"/>
              <w:right w:w="108" w:type="dxa"/>
            </w:tcMar>
          </w:tcPr>
          <w:p w14:paraId="5A2345B3" w14:textId="77777777" w:rsidR="00FF0149" w:rsidRPr="005C798E" w:rsidRDefault="00FF0149" w:rsidP="003164D5">
            <w:pPr>
              <w:jc w:val="left"/>
              <w:rPr>
                <w:rFonts w:ascii="Calibri" w:hAnsi="Calibri"/>
                <w:i/>
                <w:color w:val="C00000"/>
                <w:szCs w:val="22"/>
                <w:lang w:val="es-ES_tradnl"/>
              </w:rPr>
            </w:pPr>
          </w:p>
        </w:tc>
      </w:tr>
      <w:tr w:rsidR="00FF0149" w:rsidRPr="005C798E" w14:paraId="5D997A78" w14:textId="77777777" w:rsidTr="006022FF">
        <w:trPr>
          <w:trHeight w:val="20"/>
        </w:trPr>
        <w:tc>
          <w:tcPr>
            <w:tcW w:w="10177" w:type="dxa"/>
            <w:gridSpan w:val="3"/>
            <w:tcBorders>
              <w:top w:val="nil"/>
              <w:left w:val="nil"/>
              <w:bottom w:val="single" w:sz="4" w:space="0" w:color="auto"/>
              <w:right w:val="nil"/>
            </w:tcBorders>
            <w:tcMar>
              <w:top w:w="0" w:type="dxa"/>
              <w:left w:w="108" w:type="dxa"/>
              <w:bottom w:w="0" w:type="dxa"/>
              <w:right w:w="108" w:type="dxa"/>
            </w:tcMar>
          </w:tcPr>
          <w:p w14:paraId="2A0359D1" w14:textId="339F8B4B" w:rsidR="00FF0149" w:rsidRPr="005C798E" w:rsidRDefault="006022FF" w:rsidP="007B49DC">
            <w:pPr>
              <w:ind w:firstLine="425"/>
              <w:rPr>
                <w:i/>
                <w:color w:val="C00000"/>
                <w:szCs w:val="22"/>
                <w:lang w:val="es-ES_tradnl"/>
              </w:rPr>
            </w:pPr>
            <w:r w:rsidRPr="005C798E">
              <w:rPr>
                <w:b/>
                <w:color w:val="244061" w:themeColor="accent1" w:themeShade="80"/>
                <w:sz w:val="24"/>
                <w:lang w:val="es-ES_tradnl"/>
              </w:rPr>
              <w:lastRenderedPageBreak/>
              <w:t>6</w:t>
            </w:r>
            <w:r w:rsidR="00A7656B" w:rsidRPr="005C798E">
              <w:rPr>
                <w:b/>
                <w:color w:val="244061" w:themeColor="accent1" w:themeShade="80"/>
                <w:sz w:val="24"/>
                <w:lang w:val="es-ES_tradnl"/>
              </w:rPr>
              <w:t xml:space="preserve">.3 </w:t>
            </w:r>
            <w:r w:rsidR="007B49DC" w:rsidRPr="005C798E">
              <w:rPr>
                <w:b/>
                <w:color w:val="244061" w:themeColor="accent1" w:themeShade="80"/>
                <w:sz w:val="24"/>
                <w:lang w:val="es-ES_tradnl"/>
              </w:rPr>
              <w:t>Control de Calidad</w:t>
            </w:r>
          </w:p>
        </w:tc>
      </w:tr>
      <w:tr w:rsidR="00FF0149" w:rsidRPr="00464DEF" w14:paraId="10669B98" w14:textId="77777777" w:rsidTr="006022FF">
        <w:trPr>
          <w:trHeight w:val="20"/>
        </w:trPr>
        <w:tc>
          <w:tcPr>
            <w:tcW w:w="101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52F2E" w14:textId="13D995E4" w:rsidR="00D12422" w:rsidRPr="005C798E" w:rsidRDefault="00D12422" w:rsidP="00D12422">
            <w:pPr>
              <w:rPr>
                <w:rFonts w:ascii="Calibri" w:hAnsi="Calibri"/>
                <w:i/>
                <w:color w:val="C00000"/>
                <w:szCs w:val="22"/>
                <w:lang w:val="es-ES_tradnl"/>
              </w:rPr>
            </w:pPr>
            <w:r w:rsidRPr="005C798E">
              <w:rPr>
                <w:rFonts w:ascii="Calibri" w:hAnsi="Calibri"/>
                <w:i/>
                <w:color w:val="C00000"/>
                <w:szCs w:val="22"/>
                <w:lang w:val="es-ES_tradnl"/>
              </w:rPr>
              <w:t xml:space="preserve">Haga una descripción del proceso de control de calidad que se utilizará para la revisión de la versión preliminar de la Nota Conceptual o Términos de Referencia </w:t>
            </w:r>
            <w:proofErr w:type="spellStart"/>
            <w:proofErr w:type="gramStart"/>
            <w:r w:rsidRPr="005C798E">
              <w:rPr>
                <w:rFonts w:ascii="Calibri" w:hAnsi="Calibri"/>
                <w:i/>
                <w:color w:val="C00000"/>
                <w:szCs w:val="22"/>
                <w:lang w:val="es-ES_tradnl"/>
              </w:rPr>
              <w:t>y</w:t>
            </w:r>
            <w:proofErr w:type="spellEnd"/>
            <w:r w:rsidRPr="005C798E">
              <w:rPr>
                <w:rFonts w:ascii="Calibri" w:hAnsi="Calibri"/>
                <w:i/>
                <w:color w:val="C00000"/>
                <w:szCs w:val="22"/>
                <w:lang w:val="es-ES_tradnl"/>
              </w:rPr>
              <w:t xml:space="preserve"> </w:t>
            </w:r>
            <w:r w:rsidR="0093051C">
              <w:rPr>
                <w:rFonts w:ascii="Calibri" w:hAnsi="Calibri"/>
                <w:i/>
                <w:color w:val="C00000"/>
                <w:szCs w:val="22"/>
                <w:lang w:val="es-ES_tradnl"/>
              </w:rPr>
              <w:t xml:space="preserve"> informes</w:t>
            </w:r>
            <w:proofErr w:type="gramEnd"/>
            <w:r w:rsidRPr="005C798E">
              <w:rPr>
                <w:rFonts w:ascii="Calibri" w:hAnsi="Calibri"/>
                <w:i/>
                <w:color w:val="C00000"/>
                <w:szCs w:val="22"/>
                <w:lang w:val="es-ES_tradnl"/>
              </w:rPr>
              <w:t xml:space="preserve"> PEFA. </w:t>
            </w:r>
          </w:p>
          <w:p w14:paraId="5E8C9BF2" w14:textId="77777777" w:rsidR="00FF0149" w:rsidRPr="005C798E" w:rsidRDefault="00FF0149" w:rsidP="003164D5">
            <w:pPr>
              <w:jc w:val="left"/>
              <w:rPr>
                <w:rFonts w:ascii="Calibri" w:hAnsi="Calibri"/>
                <w:i/>
                <w:color w:val="C00000"/>
                <w:szCs w:val="22"/>
                <w:lang w:val="es-ES_tradnl"/>
              </w:rPr>
            </w:pPr>
          </w:p>
          <w:p w14:paraId="53478E65" w14:textId="40527D4A" w:rsidR="00FF0149" w:rsidRPr="005C798E" w:rsidRDefault="00D930C9" w:rsidP="00D12422">
            <w:pPr>
              <w:rPr>
                <w:rFonts w:ascii="Calibri" w:hAnsi="Calibri"/>
                <w:i/>
                <w:color w:val="C00000"/>
                <w:szCs w:val="22"/>
                <w:lang w:val="es-ES_tradnl"/>
              </w:rPr>
            </w:pPr>
            <w:r w:rsidRPr="005C798E">
              <w:rPr>
                <w:rFonts w:ascii="Calibri" w:hAnsi="Calibri"/>
                <w:i/>
                <w:color w:val="C00000"/>
                <w:szCs w:val="22"/>
                <w:lang w:val="es-ES_tradnl"/>
              </w:rPr>
              <w:t>Resuma el proceso que se seguirá</w:t>
            </w:r>
            <w:r w:rsidR="00D12422" w:rsidRPr="005C798E">
              <w:rPr>
                <w:rFonts w:ascii="Calibri" w:hAnsi="Calibri"/>
                <w:i/>
                <w:color w:val="C00000"/>
                <w:szCs w:val="22"/>
                <w:lang w:val="es-ES_tradnl"/>
              </w:rPr>
              <w:t xml:space="preserve"> para obtener el PEFA Check, incluyendo una propuesta de revisores y un cronograma indicativo. </w:t>
            </w:r>
            <w:r w:rsidR="00FF0149" w:rsidRPr="005C798E">
              <w:rPr>
                <w:rFonts w:ascii="Calibri" w:hAnsi="Calibri"/>
                <w:i/>
                <w:color w:val="C00000"/>
                <w:szCs w:val="22"/>
                <w:lang w:val="es-ES_tradnl"/>
              </w:rPr>
              <w:t xml:space="preserve">  </w:t>
            </w:r>
          </w:p>
          <w:p w14:paraId="7B2E9FB7" w14:textId="77777777" w:rsidR="00FF0149" w:rsidRPr="005C798E" w:rsidRDefault="00FF0149" w:rsidP="003164D5">
            <w:pPr>
              <w:jc w:val="left"/>
              <w:rPr>
                <w:rFonts w:ascii="Calibri" w:hAnsi="Calibri"/>
                <w:i/>
                <w:color w:val="C00000"/>
                <w:szCs w:val="22"/>
                <w:lang w:val="es-ES_tradnl"/>
              </w:rPr>
            </w:pPr>
          </w:p>
          <w:p w14:paraId="46B22651" w14:textId="4F846A9D" w:rsidR="00FF0149" w:rsidRPr="005C798E" w:rsidRDefault="00D12422" w:rsidP="009175A8">
            <w:pPr>
              <w:rPr>
                <w:rFonts w:ascii="Calibri" w:hAnsi="Calibri"/>
                <w:i/>
                <w:color w:val="C00000"/>
                <w:szCs w:val="22"/>
                <w:lang w:val="es-ES_tradnl"/>
              </w:rPr>
            </w:pPr>
            <w:r w:rsidRPr="005C798E">
              <w:rPr>
                <w:rFonts w:ascii="Calibri" w:hAnsi="Calibri"/>
                <w:i/>
                <w:color w:val="C00000"/>
                <w:szCs w:val="22"/>
                <w:lang w:val="es-ES_tradnl"/>
              </w:rPr>
              <w:t>Nota</w:t>
            </w:r>
            <w:r w:rsidR="00FF0149" w:rsidRPr="005C798E">
              <w:rPr>
                <w:rFonts w:ascii="Calibri" w:hAnsi="Calibri"/>
                <w:i/>
                <w:color w:val="C00000"/>
                <w:szCs w:val="22"/>
                <w:lang w:val="es-ES_tradnl"/>
              </w:rPr>
              <w:t xml:space="preserve">: </w:t>
            </w:r>
            <w:r w:rsidRPr="005C798E">
              <w:rPr>
                <w:rFonts w:ascii="Calibri" w:hAnsi="Calibri"/>
                <w:i/>
                <w:color w:val="C00000"/>
                <w:szCs w:val="22"/>
                <w:lang w:val="es-ES_tradnl"/>
              </w:rPr>
              <w:t xml:space="preserve">Para obtener el PEFA Check se </w:t>
            </w:r>
            <w:r w:rsidR="007B49DC" w:rsidRPr="005C798E">
              <w:rPr>
                <w:rFonts w:ascii="Calibri" w:hAnsi="Calibri"/>
                <w:i/>
                <w:color w:val="C00000"/>
                <w:szCs w:val="22"/>
                <w:lang w:val="es-ES_tradnl"/>
              </w:rPr>
              <w:t>requiere</w:t>
            </w:r>
            <w:r w:rsidRPr="005C798E">
              <w:rPr>
                <w:rFonts w:ascii="Calibri" w:hAnsi="Calibri"/>
                <w:i/>
                <w:color w:val="C00000"/>
                <w:szCs w:val="22"/>
                <w:lang w:val="es-ES_tradnl"/>
              </w:rPr>
              <w:t xml:space="preserve"> un mínimo de cuatro revisores delegados de cuatro entidades diferentes. </w:t>
            </w:r>
            <w:r w:rsidR="009175A8" w:rsidRPr="005C798E">
              <w:rPr>
                <w:rFonts w:ascii="Calibri" w:hAnsi="Calibri"/>
                <w:i/>
                <w:color w:val="C00000"/>
                <w:szCs w:val="22"/>
                <w:lang w:val="es-ES_tradnl"/>
              </w:rPr>
              <w:t xml:space="preserve">Uno de los revisores debe ser el gobierno y otro el Secretariado PEFA. Los otros dos revisores pueden estar delegados por otros actores interesados vinculados al ejercicio, incluyendo a las agencias de cooperación internacional al desarrollo y </w:t>
            </w:r>
            <w:r w:rsidR="00942B53">
              <w:rPr>
                <w:rFonts w:ascii="Calibri" w:hAnsi="Calibri"/>
                <w:i/>
                <w:color w:val="C00000"/>
                <w:szCs w:val="22"/>
                <w:lang w:val="es-ES_tradnl"/>
              </w:rPr>
              <w:t xml:space="preserve">a </w:t>
            </w:r>
            <w:r w:rsidR="009175A8" w:rsidRPr="005C798E">
              <w:rPr>
                <w:rFonts w:ascii="Calibri" w:hAnsi="Calibri"/>
                <w:i/>
                <w:color w:val="C00000"/>
                <w:szCs w:val="22"/>
                <w:lang w:val="es-ES_tradnl"/>
              </w:rPr>
              <w:t xml:space="preserve">las organizaciones de la sociedad civil. </w:t>
            </w:r>
            <w:r w:rsidR="009175A8" w:rsidRPr="005C798E">
              <w:rPr>
                <w:rFonts w:ascii="Calibri" w:hAnsi="Calibri"/>
                <w:b/>
                <w:bCs/>
                <w:i/>
                <w:color w:val="00B0F0"/>
                <w:szCs w:val="22"/>
                <w:lang w:val="es-ES_tradnl"/>
              </w:rPr>
              <w:t>El proceso P</w:t>
            </w:r>
            <w:r w:rsidR="006022FF" w:rsidRPr="005C798E">
              <w:rPr>
                <w:rFonts w:ascii="Calibri" w:hAnsi="Calibri"/>
                <w:b/>
                <w:bCs/>
                <w:i/>
                <w:color w:val="00B0F0"/>
                <w:szCs w:val="22"/>
                <w:lang w:val="es-ES_tradnl"/>
              </w:rPr>
              <w:t xml:space="preserve">EFA Check </w:t>
            </w:r>
            <w:r w:rsidR="009175A8" w:rsidRPr="005C798E">
              <w:rPr>
                <w:rFonts w:ascii="Calibri" w:hAnsi="Calibri"/>
                <w:b/>
                <w:bCs/>
                <w:i/>
                <w:color w:val="00B0F0"/>
                <w:szCs w:val="22"/>
                <w:lang w:val="es-ES_tradnl"/>
              </w:rPr>
              <w:t xml:space="preserve">se aplica también al PEFA Género y PEFA Clima, ya sea como parte del ejercicio PEFA o como ejercicios independientes (stand alone). </w:t>
            </w:r>
            <w:r w:rsidR="006022FF" w:rsidRPr="005C798E">
              <w:rPr>
                <w:rFonts w:ascii="Calibri" w:hAnsi="Calibri"/>
                <w:i/>
                <w:color w:val="00B0F0"/>
                <w:szCs w:val="22"/>
                <w:lang w:val="es-ES_tradnl"/>
              </w:rPr>
              <w:t xml:space="preserve"> </w:t>
            </w:r>
          </w:p>
          <w:p w14:paraId="5920B9E1" w14:textId="77777777" w:rsidR="00FF0149" w:rsidRPr="005C798E" w:rsidRDefault="00FF0149" w:rsidP="003164D5">
            <w:pPr>
              <w:jc w:val="left"/>
              <w:rPr>
                <w:rFonts w:ascii="Calibri" w:hAnsi="Calibri"/>
                <w:i/>
                <w:color w:val="C00000"/>
                <w:szCs w:val="22"/>
                <w:lang w:val="es-ES_tradnl"/>
              </w:rPr>
            </w:pPr>
          </w:p>
          <w:p w14:paraId="5787D0EB" w14:textId="77777777" w:rsidR="00FF0149" w:rsidRPr="005C798E" w:rsidRDefault="00FF0149" w:rsidP="003164D5">
            <w:pPr>
              <w:jc w:val="left"/>
              <w:rPr>
                <w:rFonts w:ascii="Calibri" w:hAnsi="Calibri"/>
                <w:i/>
                <w:color w:val="C00000"/>
                <w:szCs w:val="22"/>
                <w:lang w:val="es-ES_tradnl"/>
              </w:rPr>
            </w:pPr>
          </w:p>
        </w:tc>
      </w:tr>
      <w:tr w:rsidR="00FF0149" w:rsidRPr="00464DEF" w14:paraId="0216F87A" w14:textId="77777777" w:rsidTr="006022FF">
        <w:trPr>
          <w:trHeight w:val="20"/>
        </w:trPr>
        <w:tc>
          <w:tcPr>
            <w:tcW w:w="10177" w:type="dxa"/>
            <w:gridSpan w:val="3"/>
            <w:tcBorders>
              <w:top w:val="single" w:sz="4" w:space="0" w:color="auto"/>
              <w:left w:val="nil"/>
              <w:bottom w:val="nil"/>
              <w:right w:val="nil"/>
            </w:tcBorders>
            <w:tcMar>
              <w:top w:w="0" w:type="dxa"/>
              <w:left w:w="108" w:type="dxa"/>
              <w:bottom w:w="0" w:type="dxa"/>
              <w:right w:w="108" w:type="dxa"/>
            </w:tcMar>
          </w:tcPr>
          <w:p w14:paraId="4B6BCFFD" w14:textId="77777777" w:rsidR="00FF0149" w:rsidRPr="005C798E" w:rsidRDefault="00FF0149" w:rsidP="003164D5">
            <w:pPr>
              <w:jc w:val="left"/>
              <w:rPr>
                <w:rFonts w:ascii="Calibri" w:hAnsi="Calibri"/>
                <w:i/>
                <w:color w:val="C00000"/>
                <w:szCs w:val="22"/>
                <w:lang w:val="es-ES_tradnl"/>
              </w:rPr>
            </w:pPr>
          </w:p>
        </w:tc>
      </w:tr>
    </w:tbl>
    <w:p w14:paraId="46471273" w14:textId="66944A04" w:rsidR="00A7656B" w:rsidRPr="005C798E" w:rsidRDefault="00A7656B">
      <w:pPr>
        <w:rPr>
          <w:lang w:val="es-ES_tradnl"/>
        </w:rPr>
      </w:pPr>
    </w:p>
    <w:tbl>
      <w:tblPr>
        <w:tblStyle w:val="TableGrid4"/>
        <w:tblW w:w="10177" w:type="dxa"/>
        <w:tblInd w:w="-7" w:type="dxa"/>
        <w:tblCellMar>
          <w:left w:w="115" w:type="dxa"/>
          <w:right w:w="115" w:type="dxa"/>
        </w:tblCellMar>
        <w:tblLook w:val="04A0" w:firstRow="1" w:lastRow="0" w:firstColumn="1" w:lastColumn="0" w:noHBand="0" w:noVBand="1"/>
      </w:tblPr>
      <w:tblGrid>
        <w:gridCol w:w="10177"/>
      </w:tblGrid>
      <w:tr w:rsidR="00FF0149" w:rsidRPr="00464DEF" w14:paraId="7D815903" w14:textId="77777777" w:rsidTr="003164D5">
        <w:trPr>
          <w:trHeight w:val="20"/>
        </w:trPr>
        <w:tc>
          <w:tcPr>
            <w:tcW w:w="10177" w:type="dxa"/>
            <w:tcBorders>
              <w:top w:val="nil"/>
              <w:left w:val="nil"/>
              <w:bottom w:val="single" w:sz="4" w:space="0" w:color="auto"/>
              <w:right w:val="nil"/>
            </w:tcBorders>
            <w:tcMar>
              <w:top w:w="0" w:type="dxa"/>
              <w:left w:w="108" w:type="dxa"/>
              <w:bottom w:w="0" w:type="dxa"/>
              <w:right w:w="108" w:type="dxa"/>
            </w:tcMar>
          </w:tcPr>
          <w:p w14:paraId="2F9B8D1D" w14:textId="4DBC25A7" w:rsidR="00FF0149" w:rsidRPr="005C798E" w:rsidRDefault="00FF0149" w:rsidP="0005541C">
            <w:pPr>
              <w:ind w:firstLine="425"/>
              <w:rPr>
                <w:i/>
                <w:color w:val="C00000"/>
                <w:szCs w:val="22"/>
                <w:lang w:val="es-ES_tradnl"/>
              </w:rPr>
            </w:pPr>
            <w:r w:rsidRPr="005C798E">
              <w:rPr>
                <w:b/>
                <w:color w:val="244061" w:themeColor="accent1" w:themeShade="80"/>
                <w:sz w:val="24"/>
                <w:lang w:val="es-ES_tradnl"/>
              </w:rPr>
              <w:t xml:space="preserve"> </w:t>
            </w:r>
            <w:r w:rsidR="00CA0F3F" w:rsidRPr="005C798E">
              <w:rPr>
                <w:b/>
                <w:color w:val="244061" w:themeColor="accent1" w:themeShade="80"/>
                <w:sz w:val="24"/>
                <w:lang w:val="es-ES_tradnl"/>
              </w:rPr>
              <w:t>6</w:t>
            </w:r>
            <w:r w:rsidR="00A7656B" w:rsidRPr="005C798E">
              <w:rPr>
                <w:b/>
                <w:color w:val="244061" w:themeColor="accent1" w:themeShade="80"/>
                <w:sz w:val="24"/>
                <w:lang w:val="es-ES_tradnl"/>
              </w:rPr>
              <w:t xml:space="preserve">.4 </w:t>
            </w:r>
            <w:r w:rsidR="0005541C" w:rsidRPr="005C798E">
              <w:rPr>
                <w:b/>
                <w:color w:val="244061" w:themeColor="accent1" w:themeShade="80"/>
                <w:sz w:val="24"/>
                <w:lang w:val="es-ES_tradnl"/>
              </w:rPr>
              <w:t>Conclusiones del PEFA y la reforma de la gestión de las finanzas públicas</w:t>
            </w:r>
          </w:p>
        </w:tc>
      </w:tr>
      <w:tr w:rsidR="00FF0149" w:rsidRPr="00942B53" w14:paraId="3926BFB7" w14:textId="77777777" w:rsidTr="003164D5">
        <w:trPr>
          <w:trHeight w:val="20"/>
        </w:trPr>
        <w:tc>
          <w:tcPr>
            <w:tcW w:w="10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635169" w14:textId="78EA2725" w:rsidR="0005541C" w:rsidRPr="005C798E" w:rsidRDefault="0005541C" w:rsidP="0005541C">
            <w:pPr>
              <w:rPr>
                <w:rFonts w:ascii="Calibri" w:hAnsi="Calibri"/>
                <w:i/>
                <w:color w:val="C00000"/>
                <w:szCs w:val="22"/>
                <w:lang w:val="es-ES_tradnl"/>
              </w:rPr>
            </w:pPr>
            <w:r w:rsidRPr="005C798E">
              <w:rPr>
                <w:rFonts w:ascii="Calibri" w:hAnsi="Calibri"/>
                <w:i/>
                <w:color w:val="C00000"/>
                <w:szCs w:val="22"/>
                <w:lang w:val="es-ES_tradnl"/>
              </w:rPr>
              <w:t xml:space="preserve">Describa los arreglos institucionales que se han definido para la presentación y debate </w:t>
            </w:r>
            <w:r w:rsidR="00A604A4" w:rsidRPr="005C798E">
              <w:rPr>
                <w:rFonts w:ascii="Calibri" w:hAnsi="Calibri"/>
                <w:i/>
                <w:color w:val="C00000"/>
                <w:szCs w:val="22"/>
                <w:lang w:val="es-ES_tradnl"/>
              </w:rPr>
              <w:t xml:space="preserve">al interior del gobierno </w:t>
            </w:r>
            <w:proofErr w:type="gramStart"/>
            <w:r w:rsidRPr="005C798E">
              <w:rPr>
                <w:rFonts w:ascii="Calibri" w:hAnsi="Calibri"/>
                <w:i/>
                <w:color w:val="C00000"/>
                <w:szCs w:val="22"/>
                <w:lang w:val="es-ES_tradnl"/>
              </w:rPr>
              <w:t>sobre  las</w:t>
            </w:r>
            <w:proofErr w:type="gramEnd"/>
            <w:r w:rsidRPr="005C798E">
              <w:rPr>
                <w:rFonts w:ascii="Calibri" w:hAnsi="Calibri"/>
                <w:i/>
                <w:color w:val="C00000"/>
                <w:szCs w:val="22"/>
                <w:lang w:val="es-ES_tradnl"/>
              </w:rPr>
              <w:t xml:space="preserve"> conclusiones de los informes PEFA,  </w:t>
            </w:r>
            <w:r w:rsidR="00A604A4" w:rsidRPr="005C798E">
              <w:rPr>
                <w:rFonts w:ascii="Calibri" w:hAnsi="Calibri"/>
                <w:i/>
                <w:color w:val="C00000"/>
                <w:szCs w:val="22"/>
                <w:lang w:val="es-ES_tradnl"/>
              </w:rPr>
              <w:t xml:space="preserve">y sus implicaciones para la política pública. </w:t>
            </w:r>
          </w:p>
          <w:p w14:paraId="333BFCFD" w14:textId="77777777" w:rsidR="0005541C" w:rsidRPr="005C798E" w:rsidRDefault="0005541C" w:rsidP="003164D5">
            <w:pPr>
              <w:jc w:val="left"/>
              <w:rPr>
                <w:rFonts w:ascii="Calibri" w:hAnsi="Calibri"/>
                <w:i/>
                <w:color w:val="C00000"/>
                <w:szCs w:val="22"/>
                <w:lang w:val="es-ES_tradnl"/>
              </w:rPr>
            </w:pPr>
          </w:p>
          <w:p w14:paraId="48A54754" w14:textId="7D4C77CA" w:rsidR="00A604A4" w:rsidRPr="005C798E" w:rsidRDefault="0005541C" w:rsidP="0005541C">
            <w:pPr>
              <w:rPr>
                <w:rFonts w:ascii="Calibri" w:hAnsi="Calibri"/>
                <w:i/>
                <w:color w:val="C00000"/>
                <w:szCs w:val="22"/>
                <w:lang w:val="es-ES_tradnl"/>
              </w:rPr>
            </w:pPr>
            <w:r w:rsidRPr="005C798E">
              <w:rPr>
                <w:rFonts w:ascii="Calibri" w:hAnsi="Calibri"/>
                <w:i/>
                <w:color w:val="C00000"/>
                <w:szCs w:val="22"/>
                <w:lang w:val="es-ES_tradnl"/>
              </w:rPr>
              <w:t xml:space="preserve">Explique el proceso propuesto para vincular las </w:t>
            </w:r>
            <w:r w:rsidR="007B49DC" w:rsidRPr="005C798E">
              <w:rPr>
                <w:rFonts w:ascii="Calibri" w:hAnsi="Calibri"/>
                <w:i/>
                <w:color w:val="C00000"/>
                <w:szCs w:val="22"/>
                <w:lang w:val="es-ES_tradnl"/>
              </w:rPr>
              <w:t>conclusiones</w:t>
            </w:r>
            <w:r w:rsidRPr="005C798E">
              <w:rPr>
                <w:rFonts w:ascii="Calibri" w:hAnsi="Calibri"/>
                <w:i/>
                <w:color w:val="C00000"/>
                <w:szCs w:val="22"/>
                <w:lang w:val="es-ES_tradnl"/>
              </w:rPr>
              <w:t xml:space="preserve"> de</w:t>
            </w:r>
            <w:r w:rsidR="00A604A4" w:rsidRPr="005C798E">
              <w:rPr>
                <w:rFonts w:ascii="Calibri" w:hAnsi="Calibri"/>
                <w:i/>
                <w:color w:val="C00000"/>
                <w:szCs w:val="22"/>
                <w:lang w:val="es-ES_tradnl"/>
              </w:rPr>
              <w:t xml:space="preserve"> la evaluación PEFA al </w:t>
            </w:r>
            <w:r w:rsidR="007B49DC" w:rsidRPr="005C798E">
              <w:rPr>
                <w:rFonts w:ascii="Calibri" w:hAnsi="Calibri"/>
                <w:i/>
                <w:color w:val="C00000"/>
                <w:szCs w:val="22"/>
                <w:lang w:val="es-ES_tradnl"/>
              </w:rPr>
              <w:t>diálogo</w:t>
            </w:r>
            <w:r w:rsidR="00A604A4" w:rsidRPr="005C798E">
              <w:rPr>
                <w:rFonts w:ascii="Calibri" w:hAnsi="Calibri"/>
                <w:i/>
                <w:color w:val="C00000"/>
                <w:szCs w:val="22"/>
                <w:lang w:val="es-ES_tradnl"/>
              </w:rPr>
              <w:t xml:space="preserve"> sobre la reforma de la gestión de las finanzas públicas, la formulación de política pública, la definición de </w:t>
            </w:r>
            <w:r w:rsidR="007B49DC" w:rsidRPr="005C798E">
              <w:rPr>
                <w:rFonts w:ascii="Calibri" w:hAnsi="Calibri"/>
                <w:i/>
                <w:color w:val="C00000"/>
                <w:szCs w:val="22"/>
                <w:lang w:val="es-ES_tradnl"/>
              </w:rPr>
              <w:t>prioridades</w:t>
            </w:r>
            <w:r w:rsidR="00A604A4" w:rsidRPr="005C798E">
              <w:rPr>
                <w:rFonts w:ascii="Calibri" w:hAnsi="Calibri"/>
                <w:i/>
                <w:color w:val="C00000"/>
                <w:szCs w:val="22"/>
                <w:lang w:val="es-ES_tradnl"/>
              </w:rPr>
              <w:t xml:space="preserve"> y el seguimiento a su implementación.</w:t>
            </w:r>
          </w:p>
          <w:p w14:paraId="5B88E48F" w14:textId="77777777" w:rsidR="00FF0149" w:rsidRPr="005C798E" w:rsidRDefault="00FF0149" w:rsidP="003164D5">
            <w:pPr>
              <w:jc w:val="left"/>
              <w:rPr>
                <w:rFonts w:ascii="Calibri" w:hAnsi="Calibri"/>
                <w:i/>
                <w:color w:val="C00000"/>
                <w:szCs w:val="22"/>
                <w:lang w:val="es-ES_tradnl"/>
              </w:rPr>
            </w:pPr>
          </w:p>
          <w:p w14:paraId="2DB52502" w14:textId="6B05D5CF" w:rsidR="00FF0149" w:rsidRPr="005C798E" w:rsidRDefault="00A604A4" w:rsidP="003164D5">
            <w:pPr>
              <w:jc w:val="left"/>
              <w:rPr>
                <w:rFonts w:ascii="Calibri" w:hAnsi="Calibri"/>
                <w:i/>
                <w:color w:val="C00000"/>
                <w:szCs w:val="22"/>
                <w:lang w:val="es-ES_tradnl"/>
              </w:rPr>
            </w:pPr>
            <w:r w:rsidRPr="005C798E">
              <w:rPr>
                <w:rFonts w:ascii="Calibri" w:hAnsi="Calibri"/>
                <w:i/>
                <w:color w:val="C00000"/>
                <w:szCs w:val="22"/>
                <w:lang w:val="es-ES_tradnl"/>
              </w:rPr>
              <w:t xml:space="preserve">Identifique a los </w:t>
            </w:r>
            <w:r w:rsidR="007B49DC" w:rsidRPr="005C798E">
              <w:rPr>
                <w:rFonts w:ascii="Calibri" w:hAnsi="Calibri"/>
                <w:i/>
                <w:color w:val="C00000"/>
                <w:szCs w:val="22"/>
                <w:lang w:val="es-ES_tradnl"/>
              </w:rPr>
              <w:t>actores</w:t>
            </w:r>
            <w:r w:rsidRPr="005C798E">
              <w:rPr>
                <w:rFonts w:ascii="Calibri" w:hAnsi="Calibri"/>
                <w:i/>
                <w:color w:val="C00000"/>
                <w:szCs w:val="22"/>
                <w:lang w:val="es-ES_tradnl"/>
              </w:rPr>
              <w:t xml:space="preserve"> </w:t>
            </w:r>
            <w:r w:rsidR="007B49DC" w:rsidRPr="005C798E">
              <w:rPr>
                <w:rFonts w:ascii="Calibri" w:hAnsi="Calibri"/>
                <w:i/>
                <w:color w:val="C00000"/>
                <w:szCs w:val="22"/>
                <w:lang w:val="es-ES_tradnl"/>
              </w:rPr>
              <w:t>principales</w:t>
            </w:r>
            <w:r w:rsidRPr="005C798E">
              <w:rPr>
                <w:rFonts w:ascii="Calibri" w:hAnsi="Calibri"/>
                <w:i/>
                <w:color w:val="C00000"/>
                <w:szCs w:val="22"/>
                <w:lang w:val="es-ES_tradnl"/>
              </w:rPr>
              <w:t xml:space="preserve"> de este proceso de </w:t>
            </w:r>
            <w:r w:rsidR="007B49DC" w:rsidRPr="005C798E">
              <w:rPr>
                <w:rFonts w:ascii="Calibri" w:hAnsi="Calibri"/>
                <w:i/>
                <w:color w:val="C00000"/>
                <w:szCs w:val="22"/>
                <w:lang w:val="es-ES_tradnl"/>
              </w:rPr>
              <w:t>diálogo</w:t>
            </w:r>
            <w:r w:rsidRPr="005C798E">
              <w:rPr>
                <w:rFonts w:ascii="Calibri" w:hAnsi="Calibri"/>
                <w:i/>
                <w:color w:val="C00000"/>
                <w:szCs w:val="22"/>
                <w:lang w:val="es-ES_tradnl"/>
              </w:rPr>
              <w:t xml:space="preserve">. </w:t>
            </w:r>
          </w:p>
          <w:p w14:paraId="19597626" w14:textId="77777777" w:rsidR="00FF0149" w:rsidRPr="005C798E" w:rsidRDefault="00FF0149" w:rsidP="003164D5">
            <w:pPr>
              <w:jc w:val="left"/>
              <w:rPr>
                <w:rFonts w:ascii="Calibri" w:hAnsi="Calibri"/>
                <w:i/>
                <w:color w:val="C00000"/>
                <w:szCs w:val="22"/>
                <w:lang w:val="es-ES_tradnl"/>
              </w:rPr>
            </w:pPr>
          </w:p>
          <w:p w14:paraId="18166108" w14:textId="77777777" w:rsidR="00FF0149" w:rsidRPr="005C798E" w:rsidRDefault="00FF0149" w:rsidP="003164D5">
            <w:pPr>
              <w:jc w:val="left"/>
              <w:rPr>
                <w:rFonts w:ascii="Calibri" w:hAnsi="Calibri"/>
                <w:i/>
                <w:color w:val="C00000"/>
                <w:szCs w:val="22"/>
                <w:lang w:val="es-ES_tradnl"/>
              </w:rPr>
            </w:pPr>
          </w:p>
          <w:p w14:paraId="2D951F7D" w14:textId="77777777" w:rsidR="00FF0149" w:rsidRPr="005C798E" w:rsidRDefault="00FF0149" w:rsidP="003164D5">
            <w:pPr>
              <w:jc w:val="left"/>
              <w:rPr>
                <w:rFonts w:ascii="Calibri" w:hAnsi="Calibri"/>
                <w:i/>
                <w:color w:val="C00000"/>
                <w:szCs w:val="22"/>
                <w:lang w:val="es-ES_tradnl"/>
              </w:rPr>
            </w:pPr>
          </w:p>
          <w:p w14:paraId="4CE5BEFF" w14:textId="77777777" w:rsidR="00FF0149" w:rsidRPr="005C798E" w:rsidRDefault="00FF0149" w:rsidP="003164D5">
            <w:pPr>
              <w:jc w:val="left"/>
              <w:rPr>
                <w:rFonts w:ascii="Calibri" w:hAnsi="Calibri"/>
                <w:i/>
                <w:color w:val="C00000"/>
                <w:szCs w:val="22"/>
                <w:lang w:val="es-ES_tradnl"/>
              </w:rPr>
            </w:pPr>
          </w:p>
          <w:p w14:paraId="24DD2C82" w14:textId="77777777" w:rsidR="00FF0149" w:rsidRPr="005C798E" w:rsidRDefault="00FF0149" w:rsidP="003164D5">
            <w:pPr>
              <w:jc w:val="left"/>
              <w:rPr>
                <w:rFonts w:ascii="Calibri" w:hAnsi="Calibri"/>
                <w:i/>
                <w:color w:val="C00000"/>
                <w:szCs w:val="22"/>
                <w:lang w:val="es-ES_tradnl"/>
              </w:rPr>
            </w:pPr>
          </w:p>
          <w:p w14:paraId="540131F8" w14:textId="77777777" w:rsidR="00FF0149" w:rsidRPr="005C798E" w:rsidRDefault="00FF0149" w:rsidP="003164D5">
            <w:pPr>
              <w:jc w:val="left"/>
              <w:rPr>
                <w:rFonts w:ascii="Calibri" w:hAnsi="Calibri"/>
                <w:i/>
                <w:color w:val="C00000"/>
                <w:szCs w:val="22"/>
                <w:lang w:val="es-ES_tradnl"/>
              </w:rPr>
            </w:pPr>
          </w:p>
          <w:p w14:paraId="4CE6E084" w14:textId="77777777" w:rsidR="00FF0149" w:rsidRPr="005C798E" w:rsidRDefault="00FF0149" w:rsidP="003164D5">
            <w:pPr>
              <w:jc w:val="left"/>
              <w:rPr>
                <w:rFonts w:ascii="Calibri" w:hAnsi="Calibri"/>
                <w:i/>
                <w:color w:val="C00000"/>
                <w:szCs w:val="22"/>
                <w:lang w:val="es-ES_tradnl"/>
              </w:rPr>
            </w:pPr>
          </w:p>
          <w:p w14:paraId="50401798" w14:textId="77777777" w:rsidR="00FF0149" w:rsidRPr="005C798E" w:rsidRDefault="00FF0149" w:rsidP="003164D5">
            <w:pPr>
              <w:jc w:val="left"/>
              <w:rPr>
                <w:rFonts w:ascii="Calibri" w:hAnsi="Calibri"/>
                <w:i/>
                <w:color w:val="C00000"/>
                <w:szCs w:val="22"/>
                <w:lang w:val="es-ES_tradnl"/>
              </w:rPr>
            </w:pPr>
          </w:p>
          <w:p w14:paraId="45D614C9" w14:textId="77777777" w:rsidR="00FF0149" w:rsidRPr="005C798E" w:rsidRDefault="00FF0149" w:rsidP="003164D5">
            <w:pPr>
              <w:jc w:val="left"/>
              <w:rPr>
                <w:rFonts w:ascii="Calibri" w:hAnsi="Calibri"/>
                <w:i/>
                <w:color w:val="C00000"/>
                <w:szCs w:val="22"/>
                <w:lang w:val="es-ES_tradnl"/>
              </w:rPr>
            </w:pPr>
          </w:p>
          <w:p w14:paraId="40E83272" w14:textId="77777777" w:rsidR="00FF0149" w:rsidRPr="005C798E" w:rsidRDefault="00FF0149" w:rsidP="003164D5">
            <w:pPr>
              <w:jc w:val="left"/>
              <w:rPr>
                <w:rFonts w:ascii="Calibri" w:hAnsi="Calibri"/>
                <w:i/>
                <w:color w:val="C00000"/>
                <w:szCs w:val="22"/>
                <w:lang w:val="es-ES_tradnl"/>
              </w:rPr>
            </w:pPr>
          </w:p>
          <w:p w14:paraId="26E40792" w14:textId="77777777" w:rsidR="00FF0149" w:rsidRPr="005C798E" w:rsidRDefault="00FF0149" w:rsidP="003164D5">
            <w:pPr>
              <w:jc w:val="left"/>
              <w:rPr>
                <w:rFonts w:ascii="Calibri" w:hAnsi="Calibri"/>
                <w:i/>
                <w:color w:val="C00000"/>
                <w:szCs w:val="22"/>
                <w:lang w:val="es-ES_tradnl"/>
              </w:rPr>
            </w:pPr>
          </w:p>
          <w:p w14:paraId="150342CF" w14:textId="77777777" w:rsidR="00FF0149" w:rsidRPr="005C798E" w:rsidRDefault="00FF0149" w:rsidP="003164D5">
            <w:pPr>
              <w:jc w:val="left"/>
              <w:rPr>
                <w:rFonts w:ascii="Calibri" w:hAnsi="Calibri"/>
                <w:i/>
                <w:color w:val="C00000"/>
                <w:szCs w:val="22"/>
                <w:lang w:val="es-ES_tradnl"/>
              </w:rPr>
            </w:pPr>
          </w:p>
        </w:tc>
      </w:tr>
    </w:tbl>
    <w:p w14:paraId="1E959205" w14:textId="77777777" w:rsidR="00FF0149" w:rsidRPr="005C798E" w:rsidRDefault="00FF0149" w:rsidP="00FF0149">
      <w:pPr>
        <w:rPr>
          <w:lang w:val="es-ES_tradnl"/>
        </w:rPr>
      </w:pPr>
    </w:p>
    <w:p w14:paraId="6B0F88AE" w14:textId="77777777" w:rsidR="00FF0149" w:rsidRPr="005C798E" w:rsidRDefault="00FF0149" w:rsidP="00FF0149">
      <w:pPr>
        <w:tabs>
          <w:tab w:val="left" w:pos="360"/>
        </w:tabs>
        <w:jc w:val="left"/>
        <w:rPr>
          <w:b/>
          <w:sz w:val="28"/>
          <w:szCs w:val="28"/>
          <w:u w:val="single"/>
          <w:lang w:val="es-ES_tradnl"/>
        </w:rPr>
      </w:pPr>
      <w:r w:rsidRPr="005C798E">
        <w:rPr>
          <w:b/>
          <w:sz w:val="28"/>
          <w:szCs w:val="28"/>
          <w:u w:val="single"/>
          <w:lang w:val="es-ES_tradnl"/>
        </w:rPr>
        <w:t xml:space="preserve"> </w:t>
      </w:r>
    </w:p>
    <w:p w14:paraId="4DFB6443" w14:textId="77777777" w:rsidR="00FC54B1" w:rsidRPr="005C798E" w:rsidRDefault="00FC54B1" w:rsidP="00D47439">
      <w:pPr>
        <w:jc w:val="left"/>
        <w:rPr>
          <w:b/>
          <w:sz w:val="40"/>
          <w:szCs w:val="40"/>
          <w:lang w:val="es-ES_tradnl"/>
        </w:rPr>
      </w:pPr>
    </w:p>
    <w:sectPr w:rsidR="00FC54B1" w:rsidRPr="005C798E" w:rsidSect="00686FBD">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99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B0E6A" w14:textId="77777777" w:rsidR="00F74D10" w:rsidRDefault="00F74D10">
      <w:r>
        <w:separator/>
      </w:r>
    </w:p>
  </w:endnote>
  <w:endnote w:type="continuationSeparator" w:id="0">
    <w:p w14:paraId="7CB650E5" w14:textId="77777777" w:rsidR="00F74D10" w:rsidRDefault="00F74D10">
      <w:r>
        <w:continuationSeparator/>
      </w:r>
    </w:p>
  </w:endnote>
  <w:endnote w:type="continuationNotice" w:id="1">
    <w:p w14:paraId="32961353" w14:textId="77777777" w:rsidR="00F74D10" w:rsidRDefault="00F74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ill Sans">
    <w:altName w:val="Cambria"/>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006F" w14:textId="77777777" w:rsidR="009175A8" w:rsidRDefault="00917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038349"/>
      <w:docPartObj>
        <w:docPartGallery w:val="Page Numbers (Bottom of Page)"/>
        <w:docPartUnique/>
      </w:docPartObj>
    </w:sdtPr>
    <w:sdtEndPr>
      <w:rPr>
        <w:noProof/>
      </w:rPr>
    </w:sdtEndPr>
    <w:sdtContent>
      <w:p w14:paraId="560D09D5" w14:textId="6F298BEF" w:rsidR="009175A8" w:rsidRDefault="009175A8">
        <w:pPr>
          <w:pStyle w:val="Footer"/>
          <w:jc w:val="right"/>
        </w:pPr>
        <w:r>
          <w:fldChar w:fldCharType="begin"/>
        </w:r>
        <w:r>
          <w:instrText xml:space="preserve"> PAGE   \* MERGEFORMAT </w:instrText>
        </w:r>
        <w:r>
          <w:fldChar w:fldCharType="separate"/>
        </w:r>
        <w:r w:rsidR="00E93957">
          <w:rPr>
            <w:noProof/>
          </w:rPr>
          <w:t>13</w:t>
        </w:r>
        <w:r>
          <w:rPr>
            <w:noProof/>
          </w:rPr>
          <w:fldChar w:fldCharType="end"/>
        </w:r>
      </w:p>
    </w:sdtContent>
  </w:sdt>
  <w:p w14:paraId="4D3F269E" w14:textId="77777777" w:rsidR="009175A8" w:rsidRDefault="009175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A3E4" w14:textId="77777777" w:rsidR="009175A8" w:rsidRDefault="00917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13867" w14:textId="77777777" w:rsidR="00F74D10" w:rsidRDefault="00F74D10">
      <w:r>
        <w:separator/>
      </w:r>
    </w:p>
  </w:footnote>
  <w:footnote w:type="continuationSeparator" w:id="0">
    <w:p w14:paraId="3887F476" w14:textId="77777777" w:rsidR="00F74D10" w:rsidRDefault="00F74D10">
      <w:r>
        <w:continuationSeparator/>
      </w:r>
    </w:p>
  </w:footnote>
  <w:footnote w:type="continuationNotice" w:id="1">
    <w:p w14:paraId="48668F0D" w14:textId="77777777" w:rsidR="00F74D10" w:rsidRDefault="00F74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38B5" w14:textId="77777777" w:rsidR="009175A8" w:rsidRDefault="00917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4C5B" w14:textId="77777777" w:rsidR="009175A8" w:rsidRDefault="00917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EB8C" w14:textId="4A6519EF" w:rsidR="009175A8" w:rsidRDefault="009175A8">
    <w:pPr>
      <w:pStyle w:val="Header"/>
    </w:pPr>
    <w:r>
      <w:rPr>
        <w:noProof/>
        <w:lang w:val="en-GB" w:eastAsia="en-GB"/>
      </w:rPr>
      <w:drawing>
        <wp:inline distT="0" distB="0" distL="0" distR="0" wp14:anchorId="0D8E30D2" wp14:editId="6996BABA">
          <wp:extent cx="2399030" cy="844873"/>
          <wp:effectExtent l="0" t="0" r="0" b="0"/>
          <wp:docPr id="2" name="Picture 2" descr="A picture containing sign,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fa logo hi-res-1.pn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399238" cy="84494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3E8"/>
    <w:multiLevelType w:val="hybridMultilevel"/>
    <w:tmpl w:val="1F428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3133B"/>
    <w:multiLevelType w:val="multilevel"/>
    <w:tmpl w:val="E5F6BF08"/>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07774B5"/>
    <w:multiLevelType w:val="hybridMultilevel"/>
    <w:tmpl w:val="24FC3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BC498E"/>
    <w:multiLevelType w:val="hybridMultilevel"/>
    <w:tmpl w:val="D5000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47773D"/>
    <w:multiLevelType w:val="multilevel"/>
    <w:tmpl w:val="3BEC3CD2"/>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6B04EA4"/>
    <w:multiLevelType w:val="hybridMultilevel"/>
    <w:tmpl w:val="F5EC1B8C"/>
    <w:lvl w:ilvl="0" w:tplc="3B60334A">
      <w:start w:val="4"/>
      <w:numFmt w:val="bullet"/>
      <w:lvlText w:val="-"/>
      <w:lvlJc w:val="left"/>
      <w:pPr>
        <w:ind w:left="720" w:hanging="360"/>
      </w:pPr>
      <w:rPr>
        <w:rFonts w:ascii="Gill Sans MT" w:eastAsia="Gill Sans" w:hAnsi="Gill Sans MT" w:cs="Gill Sans"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F56AC"/>
    <w:multiLevelType w:val="hybridMultilevel"/>
    <w:tmpl w:val="19C8968C"/>
    <w:lvl w:ilvl="0" w:tplc="C86095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F05DF"/>
    <w:multiLevelType w:val="multilevel"/>
    <w:tmpl w:val="0D6646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CD32CB9"/>
    <w:multiLevelType w:val="hybridMultilevel"/>
    <w:tmpl w:val="C2D0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4104CC"/>
    <w:multiLevelType w:val="hybridMultilevel"/>
    <w:tmpl w:val="87D69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231167"/>
    <w:multiLevelType w:val="hybridMultilevel"/>
    <w:tmpl w:val="83C0E4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292EBF"/>
    <w:multiLevelType w:val="multilevel"/>
    <w:tmpl w:val="0330A718"/>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B8793E"/>
    <w:multiLevelType w:val="hybridMultilevel"/>
    <w:tmpl w:val="B20CF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D74E5C"/>
    <w:multiLevelType w:val="hybridMultilevel"/>
    <w:tmpl w:val="ADB8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B374D"/>
    <w:multiLevelType w:val="hybridMultilevel"/>
    <w:tmpl w:val="3476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0753F"/>
    <w:multiLevelType w:val="multilevel"/>
    <w:tmpl w:val="B6AA0BA4"/>
    <w:lvl w:ilvl="0">
      <w:start w:val="4"/>
      <w:numFmt w:val="decimal"/>
      <w:lvlText w:val="%1"/>
      <w:lvlJc w:val="left"/>
      <w:pPr>
        <w:ind w:left="375" w:hanging="375"/>
      </w:pPr>
      <w:rPr>
        <w:rFonts w:hint="default"/>
      </w:rPr>
    </w:lvl>
    <w:lvl w:ilvl="1">
      <w:start w:val="1"/>
      <w:numFmt w:val="decimal"/>
      <w:lvlText w:val="%1.%2"/>
      <w:lvlJc w:val="left"/>
      <w:pPr>
        <w:ind w:left="375" w:hanging="375"/>
      </w:pPr>
      <w:rPr>
        <w:rFonts w:asciiTheme="minorHAnsi" w:hAnsi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9A84DB6"/>
    <w:multiLevelType w:val="hybridMultilevel"/>
    <w:tmpl w:val="205E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5240FC"/>
    <w:multiLevelType w:val="hybridMultilevel"/>
    <w:tmpl w:val="A2D0B792"/>
    <w:lvl w:ilvl="0" w:tplc="04090003">
      <w:start w:val="1"/>
      <w:numFmt w:val="bullet"/>
      <w:lvlText w:val="o"/>
      <w:lvlJc w:val="left"/>
      <w:pPr>
        <w:ind w:left="1646" w:hanging="360"/>
      </w:pPr>
      <w:rPr>
        <w:rFonts w:ascii="Courier New" w:hAnsi="Courier New" w:cs="Courier New"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19" w15:restartNumberingAfterBreak="0">
    <w:nsid w:val="30236C42"/>
    <w:multiLevelType w:val="hybridMultilevel"/>
    <w:tmpl w:val="A4049E68"/>
    <w:lvl w:ilvl="0" w:tplc="42B8FD44">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97B43C54">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F605F"/>
    <w:multiLevelType w:val="hybridMultilevel"/>
    <w:tmpl w:val="DB0849C2"/>
    <w:lvl w:ilvl="0" w:tplc="04090017">
      <w:start w:val="1"/>
      <w:numFmt w:val="lowerLetter"/>
      <w:lvlText w:val="%1)"/>
      <w:lvlJc w:val="left"/>
      <w:pPr>
        <w:ind w:left="882" w:hanging="360"/>
      </w:pPr>
      <w:rPr>
        <w:rFonts w:hint="default"/>
      </w:rPr>
    </w:lvl>
    <w:lvl w:ilvl="1" w:tplc="04090001">
      <w:start w:val="1"/>
      <w:numFmt w:val="bullet"/>
      <w:lvlText w:val=""/>
      <w:lvlJc w:val="left"/>
      <w:pPr>
        <w:ind w:left="1602" w:hanging="360"/>
      </w:pPr>
      <w:rPr>
        <w:rFonts w:ascii="Symbol" w:hAnsi="Symbol"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1" w15:restartNumberingAfterBreak="0">
    <w:nsid w:val="372A7E1D"/>
    <w:multiLevelType w:val="multilevel"/>
    <w:tmpl w:val="082A87CA"/>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C04F2E"/>
    <w:multiLevelType w:val="hybridMultilevel"/>
    <w:tmpl w:val="72A21F8A"/>
    <w:lvl w:ilvl="0" w:tplc="5B9ABCD4">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6A4B90"/>
    <w:multiLevelType w:val="hybridMultilevel"/>
    <w:tmpl w:val="3C3E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12B69"/>
    <w:multiLevelType w:val="hybridMultilevel"/>
    <w:tmpl w:val="0FC8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A444F"/>
    <w:multiLevelType w:val="multilevel"/>
    <w:tmpl w:val="AD38AF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9BC7BA5"/>
    <w:multiLevelType w:val="multilevel"/>
    <w:tmpl w:val="8856BCCE"/>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702" w:hanging="432"/>
      </w:pPr>
      <w:rPr>
        <w:rFonts w:ascii="Calibri" w:hAnsi="Calibri" w:hint="default"/>
        <w:b/>
        <w:color w:val="002060"/>
        <w:sz w:val="28"/>
        <w:szCs w:val="28"/>
      </w:rPr>
    </w:lvl>
    <w:lvl w:ilvl="2">
      <w:start w:val="1"/>
      <w:numFmt w:val="decimal"/>
      <w:lvlText w:val="%1.%2.%3."/>
      <w:lvlJc w:val="left"/>
      <w:pPr>
        <w:ind w:left="1224" w:hanging="504"/>
      </w:pPr>
      <w:rPr>
        <w:rFonts w:hint="default"/>
        <w:color w:val="00206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2527A7"/>
    <w:multiLevelType w:val="hybridMultilevel"/>
    <w:tmpl w:val="EE7CC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110427"/>
    <w:multiLevelType w:val="multilevel"/>
    <w:tmpl w:val="D16EE4FE"/>
    <w:lvl w:ilvl="0">
      <w:start w:val="6"/>
      <w:numFmt w:val="decimal"/>
      <w:lvlText w:val="%1"/>
      <w:lvlJc w:val="left"/>
      <w:pPr>
        <w:ind w:left="420" w:hanging="420"/>
      </w:pPr>
      <w:rPr>
        <w:rFonts w:hint="default"/>
      </w:rPr>
    </w:lvl>
    <w:lvl w:ilvl="1">
      <w:start w:val="1"/>
      <w:numFmt w:val="decimal"/>
      <w:lvlText w:val="%1.%2"/>
      <w:lvlJc w:val="left"/>
      <w:pPr>
        <w:ind w:left="720" w:hanging="720"/>
      </w:pPr>
      <w:rPr>
        <w:rFonts w:asciiTheme="minorHAnsi" w:hAnsiTheme="minorHAnsi"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F1D5F92"/>
    <w:multiLevelType w:val="multilevel"/>
    <w:tmpl w:val="5E566C5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DB373F"/>
    <w:multiLevelType w:val="hybridMultilevel"/>
    <w:tmpl w:val="83003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2524F7"/>
    <w:multiLevelType w:val="hybridMultilevel"/>
    <w:tmpl w:val="A24E1302"/>
    <w:lvl w:ilvl="0" w:tplc="04090003">
      <w:start w:val="1"/>
      <w:numFmt w:val="bullet"/>
      <w:lvlText w:val="o"/>
      <w:lvlJc w:val="left"/>
      <w:pPr>
        <w:ind w:left="546" w:hanging="360"/>
      </w:pPr>
      <w:rPr>
        <w:rFonts w:ascii="Courier New" w:hAnsi="Courier New" w:cs="Courier New" w:hint="default"/>
      </w:rPr>
    </w:lvl>
    <w:lvl w:ilvl="1" w:tplc="04090003" w:tentative="1">
      <w:start w:val="1"/>
      <w:numFmt w:val="bullet"/>
      <w:lvlText w:val="o"/>
      <w:lvlJc w:val="left"/>
      <w:pPr>
        <w:ind w:left="1266" w:hanging="360"/>
      </w:pPr>
      <w:rPr>
        <w:rFonts w:ascii="Courier New" w:hAnsi="Courier New" w:cs="Courier New" w:hint="default"/>
      </w:rPr>
    </w:lvl>
    <w:lvl w:ilvl="2" w:tplc="04090005" w:tentative="1">
      <w:start w:val="1"/>
      <w:numFmt w:val="bullet"/>
      <w:lvlText w:val=""/>
      <w:lvlJc w:val="left"/>
      <w:pPr>
        <w:ind w:left="1986" w:hanging="360"/>
      </w:pPr>
      <w:rPr>
        <w:rFonts w:ascii="Wingdings" w:hAnsi="Wingdings" w:hint="default"/>
      </w:rPr>
    </w:lvl>
    <w:lvl w:ilvl="3" w:tplc="04090001" w:tentative="1">
      <w:start w:val="1"/>
      <w:numFmt w:val="bullet"/>
      <w:lvlText w:val=""/>
      <w:lvlJc w:val="left"/>
      <w:pPr>
        <w:ind w:left="2706" w:hanging="360"/>
      </w:pPr>
      <w:rPr>
        <w:rFonts w:ascii="Symbol" w:hAnsi="Symbol" w:hint="default"/>
      </w:rPr>
    </w:lvl>
    <w:lvl w:ilvl="4" w:tplc="04090003" w:tentative="1">
      <w:start w:val="1"/>
      <w:numFmt w:val="bullet"/>
      <w:lvlText w:val="o"/>
      <w:lvlJc w:val="left"/>
      <w:pPr>
        <w:ind w:left="3426" w:hanging="360"/>
      </w:pPr>
      <w:rPr>
        <w:rFonts w:ascii="Courier New" w:hAnsi="Courier New" w:cs="Courier New" w:hint="default"/>
      </w:rPr>
    </w:lvl>
    <w:lvl w:ilvl="5" w:tplc="04090005" w:tentative="1">
      <w:start w:val="1"/>
      <w:numFmt w:val="bullet"/>
      <w:lvlText w:val=""/>
      <w:lvlJc w:val="left"/>
      <w:pPr>
        <w:ind w:left="4146" w:hanging="360"/>
      </w:pPr>
      <w:rPr>
        <w:rFonts w:ascii="Wingdings" w:hAnsi="Wingdings" w:hint="default"/>
      </w:rPr>
    </w:lvl>
    <w:lvl w:ilvl="6" w:tplc="04090001" w:tentative="1">
      <w:start w:val="1"/>
      <w:numFmt w:val="bullet"/>
      <w:lvlText w:val=""/>
      <w:lvlJc w:val="left"/>
      <w:pPr>
        <w:ind w:left="4866" w:hanging="360"/>
      </w:pPr>
      <w:rPr>
        <w:rFonts w:ascii="Symbol" w:hAnsi="Symbol" w:hint="default"/>
      </w:rPr>
    </w:lvl>
    <w:lvl w:ilvl="7" w:tplc="04090003" w:tentative="1">
      <w:start w:val="1"/>
      <w:numFmt w:val="bullet"/>
      <w:lvlText w:val="o"/>
      <w:lvlJc w:val="left"/>
      <w:pPr>
        <w:ind w:left="5586" w:hanging="360"/>
      </w:pPr>
      <w:rPr>
        <w:rFonts w:ascii="Courier New" w:hAnsi="Courier New" w:cs="Courier New" w:hint="default"/>
      </w:rPr>
    </w:lvl>
    <w:lvl w:ilvl="8" w:tplc="04090005" w:tentative="1">
      <w:start w:val="1"/>
      <w:numFmt w:val="bullet"/>
      <w:lvlText w:val=""/>
      <w:lvlJc w:val="left"/>
      <w:pPr>
        <w:ind w:left="6306" w:hanging="360"/>
      </w:pPr>
      <w:rPr>
        <w:rFonts w:ascii="Wingdings" w:hAnsi="Wingdings" w:hint="default"/>
      </w:rPr>
    </w:lvl>
  </w:abstractNum>
  <w:abstractNum w:abstractNumId="32" w15:restartNumberingAfterBreak="0">
    <w:nsid w:val="544F2D9B"/>
    <w:multiLevelType w:val="multilevel"/>
    <w:tmpl w:val="8F0C2362"/>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8D24315"/>
    <w:multiLevelType w:val="multilevel"/>
    <w:tmpl w:val="5C2C6C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98050FB"/>
    <w:multiLevelType w:val="hybridMultilevel"/>
    <w:tmpl w:val="C5B078D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2C16010"/>
    <w:multiLevelType w:val="multilevel"/>
    <w:tmpl w:val="0E088C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3312167"/>
    <w:multiLevelType w:val="hybridMultilevel"/>
    <w:tmpl w:val="35FC8F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4224446"/>
    <w:multiLevelType w:val="hybridMultilevel"/>
    <w:tmpl w:val="C65EA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C34BF2"/>
    <w:multiLevelType w:val="hybridMultilevel"/>
    <w:tmpl w:val="9664EB32"/>
    <w:lvl w:ilvl="0" w:tplc="04090001">
      <w:start w:val="1"/>
      <w:numFmt w:val="bullet"/>
      <w:lvlText w:val=""/>
      <w:lvlJc w:val="left"/>
      <w:pPr>
        <w:ind w:left="638" w:hanging="360"/>
      </w:pPr>
      <w:rPr>
        <w:rFonts w:ascii="Symbol" w:hAnsi="Symbol" w:hint="default"/>
      </w:rPr>
    </w:lvl>
    <w:lvl w:ilvl="1" w:tplc="04090003">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39" w15:restartNumberingAfterBreak="0">
    <w:nsid w:val="663252D9"/>
    <w:multiLevelType w:val="hybridMultilevel"/>
    <w:tmpl w:val="0F385CAA"/>
    <w:lvl w:ilvl="0" w:tplc="04090001">
      <w:start w:val="1"/>
      <w:numFmt w:val="bullet"/>
      <w:lvlText w:val=""/>
      <w:lvlJc w:val="left"/>
      <w:pPr>
        <w:ind w:left="278" w:hanging="360"/>
      </w:pPr>
      <w:rPr>
        <w:rFonts w:ascii="Symbol" w:hAnsi="Symbol"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40" w15:restartNumberingAfterBreak="0">
    <w:nsid w:val="6A8E0E70"/>
    <w:multiLevelType w:val="multilevel"/>
    <w:tmpl w:val="0CEC2C68"/>
    <w:lvl w:ilvl="0">
      <w:start w:val="1"/>
      <w:numFmt w:val="decimal"/>
      <w:lvlText w:val="%1."/>
      <w:lvlJc w:val="left"/>
      <w:pPr>
        <w:ind w:left="360" w:hanging="360"/>
      </w:pPr>
      <w:rPr>
        <w:b/>
        <w:i w:val="0"/>
        <w:color w:val="00000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6CBB23C9"/>
    <w:multiLevelType w:val="hybridMultilevel"/>
    <w:tmpl w:val="7F58BF4E"/>
    <w:lvl w:ilvl="0" w:tplc="F1A4DBBE">
      <w:start w:val="1"/>
      <w:numFmt w:val="decimal"/>
      <w:lvlText w:val="%1."/>
      <w:lvlJc w:val="left"/>
      <w:pPr>
        <w:ind w:left="720" w:hanging="360"/>
      </w:pPr>
      <w:rPr>
        <w:color w:val="244061" w:themeColor="accent1" w:themeShade="8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E13447"/>
    <w:multiLevelType w:val="multilevel"/>
    <w:tmpl w:val="0D6646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D2F6582"/>
    <w:multiLevelType w:val="hybridMultilevel"/>
    <w:tmpl w:val="6EFAE6F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612B0A"/>
    <w:multiLevelType w:val="hybridMultilevel"/>
    <w:tmpl w:val="D5F26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1602E0A"/>
    <w:multiLevelType w:val="hybridMultilevel"/>
    <w:tmpl w:val="ADC62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32933A2"/>
    <w:multiLevelType w:val="multilevel"/>
    <w:tmpl w:val="0A189424"/>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6267192"/>
    <w:multiLevelType w:val="hybridMultilevel"/>
    <w:tmpl w:val="72583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487E85"/>
    <w:multiLevelType w:val="hybridMultilevel"/>
    <w:tmpl w:val="2F82050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86F1518"/>
    <w:multiLevelType w:val="hybridMultilevel"/>
    <w:tmpl w:val="EECEE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A5D11D0"/>
    <w:multiLevelType w:val="hybridMultilevel"/>
    <w:tmpl w:val="007CE726"/>
    <w:lvl w:ilvl="0" w:tplc="86D8A582">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753673437">
    <w:abstractNumId w:val="36"/>
  </w:num>
  <w:num w:numId="2" w16cid:durableId="88473989">
    <w:abstractNumId w:val="10"/>
  </w:num>
  <w:num w:numId="3" w16cid:durableId="873617881">
    <w:abstractNumId w:val="34"/>
  </w:num>
  <w:num w:numId="4" w16cid:durableId="854535837">
    <w:abstractNumId w:val="48"/>
  </w:num>
  <w:num w:numId="5" w16cid:durableId="794104174">
    <w:abstractNumId w:val="26"/>
  </w:num>
  <w:num w:numId="6" w16cid:durableId="2042126529">
    <w:abstractNumId w:val="47"/>
  </w:num>
  <w:num w:numId="7" w16cid:durableId="990790257">
    <w:abstractNumId w:val="0"/>
  </w:num>
  <w:num w:numId="8" w16cid:durableId="531773570">
    <w:abstractNumId w:val="13"/>
  </w:num>
  <w:num w:numId="9" w16cid:durableId="655842274">
    <w:abstractNumId w:val="24"/>
  </w:num>
  <w:num w:numId="10" w16cid:durableId="449319563">
    <w:abstractNumId w:val="32"/>
  </w:num>
  <w:num w:numId="11" w16cid:durableId="1982493857">
    <w:abstractNumId w:val="9"/>
  </w:num>
  <w:num w:numId="12" w16cid:durableId="1196505678">
    <w:abstractNumId w:val="22"/>
  </w:num>
  <w:num w:numId="13" w16cid:durableId="400912637">
    <w:abstractNumId w:val="50"/>
  </w:num>
  <w:num w:numId="14" w16cid:durableId="273096069">
    <w:abstractNumId w:val="2"/>
  </w:num>
  <w:num w:numId="15" w16cid:durableId="1667318025">
    <w:abstractNumId w:val="15"/>
  </w:num>
  <w:num w:numId="16" w16cid:durableId="927615723">
    <w:abstractNumId w:val="16"/>
  </w:num>
  <w:num w:numId="17" w16cid:durableId="2145660360">
    <w:abstractNumId w:val="4"/>
  </w:num>
  <w:num w:numId="18" w16cid:durableId="2147385278">
    <w:abstractNumId w:val="28"/>
  </w:num>
  <w:num w:numId="19" w16cid:durableId="1563446694">
    <w:abstractNumId w:val="1"/>
  </w:num>
  <w:num w:numId="20" w16cid:durableId="595796830">
    <w:abstractNumId w:val="46"/>
  </w:num>
  <w:num w:numId="21" w16cid:durableId="1075587283">
    <w:abstractNumId w:val="21"/>
  </w:num>
  <w:num w:numId="22" w16cid:durableId="1353457166">
    <w:abstractNumId w:val="12"/>
  </w:num>
  <w:num w:numId="23" w16cid:durableId="2010257518">
    <w:abstractNumId w:val="45"/>
  </w:num>
  <w:num w:numId="24" w16cid:durableId="1261447671">
    <w:abstractNumId w:val="8"/>
  </w:num>
  <w:num w:numId="25" w16cid:durableId="1951283044">
    <w:abstractNumId w:val="23"/>
  </w:num>
  <w:num w:numId="26" w16cid:durableId="1703238480">
    <w:abstractNumId w:val="17"/>
  </w:num>
  <w:num w:numId="27" w16cid:durableId="1910731231">
    <w:abstractNumId w:val="14"/>
  </w:num>
  <w:num w:numId="28" w16cid:durableId="2020227835">
    <w:abstractNumId w:val="3"/>
  </w:num>
  <w:num w:numId="29" w16cid:durableId="453443760">
    <w:abstractNumId w:val="27"/>
  </w:num>
  <w:num w:numId="30" w16cid:durableId="2111855118">
    <w:abstractNumId w:val="19"/>
  </w:num>
  <w:num w:numId="31" w16cid:durableId="1393236610">
    <w:abstractNumId w:val="20"/>
  </w:num>
  <w:num w:numId="32" w16cid:durableId="518592690">
    <w:abstractNumId w:val="43"/>
  </w:num>
  <w:num w:numId="33" w16cid:durableId="1622956311">
    <w:abstractNumId w:val="44"/>
  </w:num>
  <w:num w:numId="34" w16cid:durableId="915014889">
    <w:abstractNumId w:val="49"/>
  </w:num>
  <w:num w:numId="35" w16cid:durableId="2101481124">
    <w:abstractNumId w:val="41"/>
  </w:num>
  <w:num w:numId="36" w16cid:durableId="797574107">
    <w:abstractNumId w:val="33"/>
  </w:num>
  <w:num w:numId="37" w16cid:durableId="1692606735">
    <w:abstractNumId w:val="29"/>
  </w:num>
  <w:num w:numId="38" w16cid:durableId="1944607563">
    <w:abstractNumId w:val="35"/>
  </w:num>
  <w:num w:numId="39" w16cid:durableId="1730567879">
    <w:abstractNumId w:val="25"/>
  </w:num>
  <w:num w:numId="40" w16cid:durableId="1822230672">
    <w:abstractNumId w:val="42"/>
  </w:num>
  <w:num w:numId="41" w16cid:durableId="1355691292">
    <w:abstractNumId w:val="7"/>
  </w:num>
  <w:num w:numId="42" w16cid:durableId="1324822931">
    <w:abstractNumId w:val="30"/>
  </w:num>
  <w:num w:numId="43" w16cid:durableId="325478904">
    <w:abstractNumId w:val="11"/>
  </w:num>
  <w:num w:numId="44" w16cid:durableId="1857377481">
    <w:abstractNumId w:val="38"/>
  </w:num>
  <w:num w:numId="45" w16cid:durableId="1703245606">
    <w:abstractNumId w:val="18"/>
  </w:num>
  <w:num w:numId="46" w16cid:durableId="357969679">
    <w:abstractNumId w:val="39"/>
  </w:num>
  <w:num w:numId="47" w16cid:durableId="1134640979">
    <w:abstractNumId w:val="31"/>
  </w:num>
  <w:num w:numId="48" w16cid:durableId="1125656347">
    <w:abstractNumId w:val="40"/>
  </w:num>
  <w:num w:numId="49" w16cid:durableId="670303566">
    <w:abstractNumId w:val="5"/>
  </w:num>
  <w:num w:numId="50" w16cid:durableId="209801397">
    <w:abstractNumId w:val="6"/>
  </w:num>
  <w:num w:numId="51" w16cid:durableId="1064643205">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C0D"/>
    <w:rsid w:val="00000201"/>
    <w:rsid w:val="00000FA8"/>
    <w:rsid w:val="00002FFD"/>
    <w:rsid w:val="00003658"/>
    <w:rsid w:val="000039D7"/>
    <w:rsid w:val="00003BD7"/>
    <w:rsid w:val="00004368"/>
    <w:rsid w:val="00004540"/>
    <w:rsid w:val="000045FC"/>
    <w:rsid w:val="000048AC"/>
    <w:rsid w:val="00004BE9"/>
    <w:rsid w:val="000052B3"/>
    <w:rsid w:val="00005707"/>
    <w:rsid w:val="00005856"/>
    <w:rsid w:val="00005AA2"/>
    <w:rsid w:val="00006AD1"/>
    <w:rsid w:val="0000795F"/>
    <w:rsid w:val="00007A95"/>
    <w:rsid w:val="00010BCD"/>
    <w:rsid w:val="000112CE"/>
    <w:rsid w:val="00011735"/>
    <w:rsid w:val="00011E54"/>
    <w:rsid w:val="00011FDA"/>
    <w:rsid w:val="000128DC"/>
    <w:rsid w:val="000145AD"/>
    <w:rsid w:val="00015737"/>
    <w:rsid w:val="00015C0D"/>
    <w:rsid w:val="000164CC"/>
    <w:rsid w:val="000167AF"/>
    <w:rsid w:val="000168DF"/>
    <w:rsid w:val="00020785"/>
    <w:rsid w:val="00021947"/>
    <w:rsid w:val="00021E42"/>
    <w:rsid w:val="000227EB"/>
    <w:rsid w:val="0002381B"/>
    <w:rsid w:val="0002400D"/>
    <w:rsid w:val="00024840"/>
    <w:rsid w:val="0002485A"/>
    <w:rsid w:val="00025A47"/>
    <w:rsid w:val="000260DA"/>
    <w:rsid w:val="000261AC"/>
    <w:rsid w:val="0003004D"/>
    <w:rsid w:val="0003076A"/>
    <w:rsid w:val="00030773"/>
    <w:rsid w:val="0003091A"/>
    <w:rsid w:val="0003170E"/>
    <w:rsid w:val="00032330"/>
    <w:rsid w:val="00032662"/>
    <w:rsid w:val="00032F3B"/>
    <w:rsid w:val="00035828"/>
    <w:rsid w:val="000366E4"/>
    <w:rsid w:val="00036AE4"/>
    <w:rsid w:val="000376FC"/>
    <w:rsid w:val="000414CC"/>
    <w:rsid w:val="00041C93"/>
    <w:rsid w:val="00042EBC"/>
    <w:rsid w:val="0004377E"/>
    <w:rsid w:val="00044401"/>
    <w:rsid w:val="00044F7E"/>
    <w:rsid w:val="0004524C"/>
    <w:rsid w:val="000457CE"/>
    <w:rsid w:val="00046190"/>
    <w:rsid w:val="000470DD"/>
    <w:rsid w:val="000474E1"/>
    <w:rsid w:val="00047AA4"/>
    <w:rsid w:val="00050390"/>
    <w:rsid w:val="00051420"/>
    <w:rsid w:val="000517D9"/>
    <w:rsid w:val="00051EF0"/>
    <w:rsid w:val="000523F4"/>
    <w:rsid w:val="00052C1B"/>
    <w:rsid w:val="00052FD7"/>
    <w:rsid w:val="00053562"/>
    <w:rsid w:val="00053D00"/>
    <w:rsid w:val="000543C5"/>
    <w:rsid w:val="000547B6"/>
    <w:rsid w:val="000550A8"/>
    <w:rsid w:val="0005541C"/>
    <w:rsid w:val="00057485"/>
    <w:rsid w:val="00057E5B"/>
    <w:rsid w:val="00060707"/>
    <w:rsid w:val="00060AE0"/>
    <w:rsid w:val="00060BDF"/>
    <w:rsid w:val="000614BC"/>
    <w:rsid w:val="00061ED3"/>
    <w:rsid w:val="0006307C"/>
    <w:rsid w:val="00063FCB"/>
    <w:rsid w:val="00064699"/>
    <w:rsid w:val="00064B58"/>
    <w:rsid w:val="000651F1"/>
    <w:rsid w:val="00071067"/>
    <w:rsid w:val="000710CB"/>
    <w:rsid w:val="0007126F"/>
    <w:rsid w:val="0007191E"/>
    <w:rsid w:val="00071D73"/>
    <w:rsid w:val="00074C0B"/>
    <w:rsid w:val="00074CCD"/>
    <w:rsid w:val="00074FC8"/>
    <w:rsid w:val="00074FFD"/>
    <w:rsid w:val="0007557B"/>
    <w:rsid w:val="00075ACE"/>
    <w:rsid w:val="000771E6"/>
    <w:rsid w:val="0007788E"/>
    <w:rsid w:val="000808FD"/>
    <w:rsid w:val="00080CC3"/>
    <w:rsid w:val="0008400D"/>
    <w:rsid w:val="00084ECF"/>
    <w:rsid w:val="00085144"/>
    <w:rsid w:val="00085D7C"/>
    <w:rsid w:val="000860A2"/>
    <w:rsid w:val="00087123"/>
    <w:rsid w:val="00087631"/>
    <w:rsid w:val="00087F84"/>
    <w:rsid w:val="00090146"/>
    <w:rsid w:val="00090710"/>
    <w:rsid w:val="00090BB2"/>
    <w:rsid w:val="0009128A"/>
    <w:rsid w:val="000917AB"/>
    <w:rsid w:val="000924B8"/>
    <w:rsid w:val="000925A5"/>
    <w:rsid w:val="00092852"/>
    <w:rsid w:val="000942EE"/>
    <w:rsid w:val="000952BF"/>
    <w:rsid w:val="00095839"/>
    <w:rsid w:val="00095A14"/>
    <w:rsid w:val="00095D1D"/>
    <w:rsid w:val="0009674E"/>
    <w:rsid w:val="00096BA6"/>
    <w:rsid w:val="000975E8"/>
    <w:rsid w:val="000978B7"/>
    <w:rsid w:val="000A0489"/>
    <w:rsid w:val="000A0DCD"/>
    <w:rsid w:val="000A2F97"/>
    <w:rsid w:val="000A33B3"/>
    <w:rsid w:val="000A3E31"/>
    <w:rsid w:val="000A3F39"/>
    <w:rsid w:val="000A415D"/>
    <w:rsid w:val="000A4734"/>
    <w:rsid w:val="000A49D8"/>
    <w:rsid w:val="000A5203"/>
    <w:rsid w:val="000A5FE3"/>
    <w:rsid w:val="000A6BB5"/>
    <w:rsid w:val="000A72A9"/>
    <w:rsid w:val="000A79FB"/>
    <w:rsid w:val="000B0D22"/>
    <w:rsid w:val="000B17B9"/>
    <w:rsid w:val="000B3046"/>
    <w:rsid w:val="000B3073"/>
    <w:rsid w:val="000B33F8"/>
    <w:rsid w:val="000B38E6"/>
    <w:rsid w:val="000B3CFE"/>
    <w:rsid w:val="000B3F8B"/>
    <w:rsid w:val="000B4B86"/>
    <w:rsid w:val="000B4E0A"/>
    <w:rsid w:val="000B5187"/>
    <w:rsid w:val="000B57E4"/>
    <w:rsid w:val="000B6FF7"/>
    <w:rsid w:val="000B7298"/>
    <w:rsid w:val="000B78DE"/>
    <w:rsid w:val="000C1405"/>
    <w:rsid w:val="000C1744"/>
    <w:rsid w:val="000C1BAE"/>
    <w:rsid w:val="000C3190"/>
    <w:rsid w:val="000C440F"/>
    <w:rsid w:val="000C6615"/>
    <w:rsid w:val="000D0985"/>
    <w:rsid w:val="000D2A9E"/>
    <w:rsid w:val="000D32B1"/>
    <w:rsid w:val="000D3B2C"/>
    <w:rsid w:val="000D4523"/>
    <w:rsid w:val="000D5013"/>
    <w:rsid w:val="000D652A"/>
    <w:rsid w:val="000D6E04"/>
    <w:rsid w:val="000D7BCA"/>
    <w:rsid w:val="000E04EE"/>
    <w:rsid w:val="000E0E48"/>
    <w:rsid w:val="000E11D5"/>
    <w:rsid w:val="000E1EE1"/>
    <w:rsid w:val="000E2DAD"/>
    <w:rsid w:val="000E39BC"/>
    <w:rsid w:val="000E4C2E"/>
    <w:rsid w:val="000E64EE"/>
    <w:rsid w:val="000E6FA7"/>
    <w:rsid w:val="000E7015"/>
    <w:rsid w:val="000E7300"/>
    <w:rsid w:val="000E75AB"/>
    <w:rsid w:val="000F00CC"/>
    <w:rsid w:val="000F4661"/>
    <w:rsid w:val="000F563B"/>
    <w:rsid w:val="000F6090"/>
    <w:rsid w:val="000F60C7"/>
    <w:rsid w:val="000F716A"/>
    <w:rsid w:val="000F7673"/>
    <w:rsid w:val="001000BC"/>
    <w:rsid w:val="001011B1"/>
    <w:rsid w:val="00101340"/>
    <w:rsid w:val="0010249F"/>
    <w:rsid w:val="001032D1"/>
    <w:rsid w:val="001034F9"/>
    <w:rsid w:val="001048B0"/>
    <w:rsid w:val="001049A1"/>
    <w:rsid w:val="00104ABE"/>
    <w:rsid w:val="001058E0"/>
    <w:rsid w:val="0010627A"/>
    <w:rsid w:val="00110C68"/>
    <w:rsid w:val="00111023"/>
    <w:rsid w:val="001121BB"/>
    <w:rsid w:val="0011544A"/>
    <w:rsid w:val="001154B5"/>
    <w:rsid w:val="00115B5A"/>
    <w:rsid w:val="001161BC"/>
    <w:rsid w:val="00116492"/>
    <w:rsid w:val="001165F1"/>
    <w:rsid w:val="00116C72"/>
    <w:rsid w:val="0011736B"/>
    <w:rsid w:val="0012007B"/>
    <w:rsid w:val="001213C0"/>
    <w:rsid w:val="0012212E"/>
    <w:rsid w:val="001223B0"/>
    <w:rsid w:val="00124DCA"/>
    <w:rsid w:val="00125258"/>
    <w:rsid w:val="00126DD6"/>
    <w:rsid w:val="001274E6"/>
    <w:rsid w:val="00127804"/>
    <w:rsid w:val="00130032"/>
    <w:rsid w:val="00130082"/>
    <w:rsid w:val="001300BF"/>
    <w:rsid w:val="00133E1A"/>
    <w:rsid w:val="0013412E"/>
    <w:rsid w:val="00134BD4"/>
    <w:rsid w:val="00135199"/>
    <w:rsid w:val="001405A0"/>
    <w:rsid w:val="00141AE7"/>
    <w:rsid w:val="00141BE6"/>
    <w:rsid w:val="00141C8D"/>
    <w:rsid w:val="00142EA0"/>
    <w:rsid w:val="00142FFE"/>
    <w:rsid w:val="00143316"/>
    <w:rsid w:val="00143392"/>
    <w:rsid w:val="00144018"/>
    <w:rsid w:val="0014405E"/>
    <w:rsid w:val="001441D5"/>
    <w:rsid w:val="001453D2"/>
    <w:rsid w:val="0014543D"/>
    <w:rsid w:val="00145D80"/>
    <w:rsid w:val="001462A2"/>
    <w:rsid w:val="00146D13"/>
    <w:rsid w:val="00147F3D"/>
    <w:rsid w:val="0015022D"/>
    <w:rsid w:val="001506B0"/>
    <w:rsid w:val="00151988"/>
    <w:rsid w:val="001536A8"/>
    <w:rsid w:val="00153E6F"/>
    <w:rsid w:val="00154181"/>
    <w:rsid w:val="00154D8A"/>
    <w:rsid w:val="00155353"/>
    <w:rsid w:val="0015572A"/>
    <w:rsid w:val="0015641B"/>
    <w:rsid w:val="001567C1"/>
    <w:rsid w:val="0015779C"/>
    <w:rsid w:val="00157BBC"/>
    <w:rsid w:val="001609BE"/>
    <w:rsid w:val="00160A92"/>
    <w:rsid w:val="00161885"/>
    <w:rsid w:val="00161CCE"/>
    <w:rsid w:val="0016237A"/>
    <w:rsid w:val="00162640"/>
    <w:rsid w:val="00162647"/>
    <w:rsid w:val="00164FD1"/>
    <w:rsid w:val="001657ED"/>
    <w:rsid w:val="001670FB"/>
    <w:rsid w:val="001673E4"/>
    <w:rsid w:val="0016773B"/>
    <w:rsid w:val="001709B2"/>
    <w:rsid w:val="00171555"/>
    <w:rsid w:val="0017199C"/>
    <w:rsid w:val="00172CCA"/>
    <w:rsid w:val="00172D26"/>
    <w:rsid w:val="00172F8B"/>
    <w:rsid w:val="00174D10"/>
    <w:rsid w:val="00174FF9"/>
    <w:rsid w:val="001758E4"/>
    <w:rsid w:val="00175C57"/>
    <w:rsid w:val="00175F16"/>
    <w:rsid w:val="00176509"/>
    <w:rsid w:val="00176852"/>
    <w:rsid w:val="0017791F"/>
    <w:rsid w:val="0017792A"/>
    <w:rsid w:val="00177D66"/>
    <w:rsid w:val="00180090"/>
    <w:rsid w:val="0018165C"/>
    <w:rsid w:val="0018170A"/>
    <w:rsid w:val="00181922"/>
    <w:rsid w:val="0018241D"/>
    <w:rsid w:val="00182DD8"/>
    <w:rsid w:val="001835C8"/>
    <w:rsid w:val="00185449"/>
    <w:rsid w:val="00185695"/>
    <w:rsid w:val="00185BAE"/>
    <w:rsid w:val="00186469"/>
    <w:rsid w:val="00187A37"/>
    <w:rsid w:val="00190A40"/>
    <w:rsid w:val="0019129A"/>
    <w:rsid w:val="00191725"/>
    <w:rsid w:val="0019294D"/>
    <w:rsid w:val="00192BE8"/>
    <w:rsid w:val="001933FF"/>
    <w:rsid w:val="00193E88"/>
    <w:rsid w:val="0019544A"/>
    <w:rsid w:val="00195B54"/>
    <w:rsid w:val="00197668"/>
    <w:rsid w:val="001A0EB0"/>
    <w:rsid w:val="001A1054"/>
    <w:rsid w:val="001A1195"/>
    <w:rsid w:val="001A1757"/>
    <w:rsid w:val="001A2486"/>
    <w:rsid w:val="001A2897"/>
    <w:rsid w:val="001A3C10"/>
    <w:rsid w:val="001A491D"/>
    <w:rsid w:val="001A4C08"/>
    <w:rsid w:val="001A621D"/>
    <w:rsid w:val="001A69E4"/>
    <w:rsid w:val="001A6E01"/>
    <w:rsid w:val="001A6F26"/>
    <w:rsid w:val="001A7D30"/>
    <w:rsid w:val="001B014D"/>
    <w:rsid w:val="001B0304"/>
    <w:rsid w:val="001B0E27"/>
    <w:rsid w:val="001B0F6B"/>
    <w:rsid w:val="001B1429"/>
    <w:rsid w:val="001B19DD"/>
    <w:rsid w:val="001B2425"/>
    <w:rsid w:val="001B29CF"/>
    <w:rsid w:val="001B336E"/>
    <w:rsid w:val="001B43AE"/>
    <w:rsid w:val="001B478D"/>
    <w:rsid w:val="001B498A"/>
    <w:rsid w:val="001B4D58"/>
    <w:rsid w:val="001B5542"/>
    <w:rsid w:val="001B55FF"/>
    <w:rsid w:val="001B6936"/>
    <w:rsid w:val="001B7E6D"/>
    <w:rsid w:val="001C02CE"/>
    <w:rsid w:val="001C02FF"/>
    <w:rsid w:val="001C0816"/>
    <w:rsid w:val="001C1019"/>
    <w:rsid w:val="001C17FD"/>
    <w:rsid w:val="001C1915"/>
    <w:rsid w:val="001C1AE5"/>
    <w:rsid w:val="001C3339"/>
    <w:rsid w:val="001C35F4"/>
    <w:rsid w:val="001C3829"/>
    <w:rsid w:val="001C39F3"/>
    <w:rsid w:val="001C39FF"/>
    <w:rsid w:val="001C4674"/>
    <w:rsid w:val="001C497D"/>
    <w:rsid w:val="001C58BA"/>
    <w:rsid w:val="001C5D9D"/>
    <w:rsid w:val="001C63ED"/>
    <w:rsid w:val="001C7A92"/>
    <w:rsid w:val="001C7C14"/>
    <w:rsid w:val="001C7F9D"/>
    <w:rsid w:val="001D153A"/>
    <w:rsid w:val="001D167A"/>
    <w:rsid w:val="001D1987"/>
    <w:rsid w:val="001D1B95"/>
    <w:rsid w:val="001D1BCF"/>
    <w:rsid w:val="001D2058"/>
    <w:rsid w:val="001D2E6D"/>
    <w:rsid w:val="001D5CBF"/>
    <w:rsid w:val="001D5D06"/>
    <w:rsid w:val="001D692A"/>
    <w:rsid w:val="001D6D7E"/>
    <w:rsid w:val="001D7CC1"/>
    <w:rsid w:val="001E0AD4"/>
    <w:rsid w:val="001E0EAB"/>
    <w:rsid w:val="001E2655"/>
    <w:rsid w:val="001E2B7C"/>
    <w:rsid w:val="001E31DA"/>
    <w:rsid w:val="001E369D"/>
    <w:rsid w:val="001E4498"/>
    <w:rsid w:val="001E4D60"/>
    <w:rsid w:val="001E55B7"/>
    <w:rsid w:val="001E5D18"/>
    <w:rsid w:val="001E6680"/>
    <w:rsid w:val="001E7514"/>
    <w:rsid w:val="001E7571"/>
    <w:rsid w:val="001E7661"/>
    <w:rsid w:val="001E7682"/>
    <w:rsid w:val="001E7CC2"/>
    <w:rsid w:val="001F0CD2"/>
    <w:rsid w:val="001F13B4"/>
    <w:rsid w:val="001F1844"/>
    <w:rsid w:val="001F196D"/>
    <w:rsid w:val="001F342E"/>
    <w:rsid w:val="001F4E04"/>
    <w:rsid w:val="001F579F"/>
    <w:rsid w:val="001F6FB8"/>
    <w:rsid w:val="00200F5F"/>
    <w:rsid w:val="002011AB"/>
    <w:rsid w:val="00201C78"/>
    <w:rsid w:val="00202AFC"/>
    <w:rsid w:val="00203113"/>
    <w:rsid w:val="00203127"/>
    <w:rsid w:val="00204B81"/>
    <w:rsid w:val="00205957"/>
    <w:rsid w:val="002062C4"/>
    <w:rsid w:val="002064AC"/>
    <w:rsid w:val="002105F5"/>
    <w:rsid w:val="00210C09"/>
    <w:rsid w:val="00210DD2"/>
    <w:rsid w:val="00211CE8"/>
    <w:rsid w:val="00211D1B"/>
    <w:rsid w:val="00213FD2"/>
    <w:rsid w:val="002143BB"/>
    <w:rsid w:val="00214750"/>
    <w:rsid w:val="00215175"/>
    <w:rsid w:val="00216080"/>
    <w:rsid w:val="0021629E"/>
    <w:rsid w:val="00216518"/>
    <w:rsid w:val="0021697E"/>
    <w:rsid w:val="00216CC9"/>
    <w:rsid w:val="002170A2"/>
    <w:rsid w:val="0022067D"/>
    <w:rsid w:val="002219D3"/>
    <w:rsid w:val="00221F87"/>
    <w:rsid w:val="0022249D"/>
    <w:rsid w:val="00223635"/>
    <w:rsid w:val="002256E1"/>
    <w:rsid w:val="0022608B"/>
    <w:rsid w:val="00226A02"/>
    <w:rsid w:val="002272A6"/>
    <w:rsid w:val="00227BA4"/>
    <w:rsid w:val="00227D67"/>
    <w:rsid w:val="002300D5"/>
    <w:rsid w:val="00231B22"/>
    <w:rsid w:val="00232585"/>
    <w:rsid w:val="00232BA8"/>
    <w:rsid w:val="00232DDF"/>
    <w:rsid w:val="00233D34"/>
    <w:rsid w:val="00234EEB"/>
    <w:rsid w:val="00235715"/>
    <w:rsid w:val="00235EB4"/>
    <w:rsid w:val="00236F36"/>
    <w:rsid w:val="002401EE"/>
    <w:rsid w:val="0024035E"/>
    <w:rsid w:val="002405D9"/>
    <w:rsid w:val="00240AF3"/>
    <w:rsid w:val="00241096"/>
    <w:rsid w:val="002431FE"/>
    <w:rsid w:val="00243864"/>
    <w:rsid w:val="00246117"/>
    <w:rsid w:val="00247075"/>
    <w:rsid w:val="0025013B"/>
    <w:rsid w:val="002510B5"/>
    <w:rsid w:val="002520A6"/>
    <w:rsid w:val="00252B39"/>
    <w:rsid w:val="00253DE2"/>
    <w:rsid w:val="00254EDE"/>
    <w:rsid w:val="002554DB"/>
    <w:rsid w:val="00255613"/>
    <w:rsid w:val="00256727"/>
    <w:rsid w:val="0025798D"/>
    <w:rsid w:val="00260046"/>
    <w:rsid w:val="00260F45"/>
    <w:rsid w:val="00261817"/>
    <w:rsid w:val="002619CB"/>
    <w:rsid w:val="002623A6"/>
    <w:rsid w:val="00262AC8"/>
    <w:rsid w:val="0026373D"/>
    <w:rsid w:val="00263A81"/>
    <w:rsid w:val="00266CF5"/>
    <w:rsid w:val="0026709B"/>
    <w:rsid w:val="002671CF"/>
    <w:rsid w:val="0026731C"/>
    <w:rsid w:val="00267A7B"/>
    <w:rsid w:val="00267D34"/>
    <w:rsid w:val="00270FC0"/>
    <w:rsid w:val="00271091"/>
    <w:rsid w:val="002713DB"/>
    <w:rsid w:val="0027183A"/>
    <w:rsid w:val="002734CB"/>
    <w:rsid w:val="002768EC"/>
    <w:rsid w:val="00280162"/>
    <w:rsid w:val="00281C7C"/>
    <w:rsid w:val="002833D0"/>
    <w:rsid w:val="002845F9"/>
    <w:rsid w:val="00284F31"/>
    <w:rsid w:val="002853A2"/>
    <w:rsid w:val="00285538"/>
    <w:rsid w:val="002863EA"/>
    <w:rsid w:val="002870B7"/>
    <w:rsid w:val="0028728E"/>
    <w:rsid w:val="0028779B"/>
    <w:rsid w:val="00287E6A"/>
    <w:rsid w:val="00290196"/>
    <w:rsid w:val="00290ACC"/>
    <w:rsid w:val="002911FF"/>
    <w:rsid w:val="00291E73"/>
    <w:rsid w:val="002928E8"/>
    <w:rsid w:val="00292E78"/>
    <w:rsid w:val="00295A7F"/>
    <w:rsid w:val="00295F73"/>
    <w:rsid w:val="002962D4"/>
    <w:rsid w:val="00297000"/>
    <w:rsid w:val="002970C6"/>
    <w:rsid w:val="0029793F"/>
    <w:rsid w:val="002A026A"/>
    <w:rsid w:val="002A0626"/>
    <w:rsid w:val="002A079F"/>
    <w:rsid w:val="002A0829"/>
    <w:rsid w:val="002A0A9A"/>
    <w:rsid w:val="002A1F14"/>
    <w:rsid w:val="002A2394"/>
    <w:rsid w:val="002A26A3"/>
    <w:rsid w:val="002A2D89"/>
    <w:rsid w:val="002A37E4"/>
    <w:rsid w:val="002A3BFE"/>
    <w:rsid w:val="002A409C"/>
    <w:rsid w:val="002A41B5"/>
    <w:rsid w:val="002A488E"/>
    <w:rsid w:val="002A5288"/>
    <w:rsid w:val="002A547D"/>
    <w:rsid w:val="002A59C9"/>
    <w:rsid w:val="002A5DD0"/>
    <w:rsid w:val="002A63E5"/>
    <w:rsid w:val="002A650B"/>
    <w:rsid w:val="002B03F9"/>
    <w:rsid w:val="002B0549"/>
    <w:rsid w:val="002B1143"/>
    <w:rsid w:val="002B133A"/>
    <w:rsid w:val="002B1762"/>
    <w:rsid w:val="002B17B5"/>
    <w:rsid w:val="002B2CB5"/>
    <w:rsid w:val="002B3345"/>
    <w:rsid w:val="002B36ED"/>
    <w:rsid w:val="002B3BFC"/>
    <w:rsid w:val="002B3E5F"/>
    <w:rsid w:val="002B4E3F"/>
    <w:rsid w:val="002B4E8A"/>
    <w:rsid w:val="002B6104"/>
    <w:rsid w:val="002C0053"/>
    <w:rsid w:val="002C121F"/>
    <w:rsid w:val="002C18C8"/>
    <w:rsid w:val="002C239F"/>
    <w:rsid w:val="002C2ABE"/>
    <w:rsid w:val="002C2B6C"/>
    <w:rsid w:val="002C3F92"/>
    <w:rsid w:val="002C3FEA"/>
    <w:rsid w:val="002C431C"/>
    <w:rsid w:val="002C44BE"/>
    <w:rsid w:val="002C5503"/>
    <w:rsid w:val="002C720A"/>
    <w:rsid w:val="002C73A4"/>
    <w:rsid w:val="002C7779"/>
    <w:rsid w:val="002D0A7F"/>
    <w:rsid w:val="002D0F73"/>
    <w:rsid w:val="002D147C"/>
    <w:rsid w:val="002D2A4F"/>
    <w:rsid w:val="002D42FC"/>
    <w:rsid w:val="002D4624"/>
    <w:rsid w:val="002D464D"/>
    <w:rsid w:val="002D476C"/>
    <w:rsid w:val="002D4805"/>
    <w:rsid w:val="002D554B"/>
    <w:rsid w:val="002D5657"/>
    <w:rsid w:val="002D5A3A"/>
    <w:rsid w:val="002D6620"/>
    <w:rsid w:val="002D687F"/>
    <w:rsid w:val="002D6B31"/>
    <w:rsid w:val="002E0117"/>
    <w:rsid w:val="002E091B"/>
    <w:rsid w:val="002E1073"/>
    <w:rsid w:val="002E1E36"/>
    <w:rsid w:val="002E22DA"/>
    <w:rsid w:val="002E2914"/>
    <w:rsid w:val="002E297E"/>
    <w:rsid w:val="002E2B21"/>
    <w:rsid w:val="002E335D"/>
    <w:rsid w:val="002E3ECF"/>
    <w:rsid w:val="002E68AF"/>
    <w:rsid w:val="002E6BBF"/>
    <w:rsid w:val="002E6FDD"/>
    <w:rsid w:val="002E77B9"/>
    <w:rsid w:val="002E7958"/>
    <w:rsid w:val="002F04B5"/>
    <w:rsid w:val="002F1879"/>
    <w:rsid w:val="002F1A91"/>
    <w:rsid w:val="002F3DB9"/>
    <w:rsid w:val="002F474A"/>
    <w:rsid w:val="002F5066"/>
    <w:rsid w:val="002F5193"/>
    <w:rsid w:val="002F55CB"/>
    <w:rsid w:val="002F661F"/>
    <w:rsid w:val="002F701B"/>
    <w:rsid w:val="002F711A"/>
    <w:rsid w:val="002F7FE3"/>
    <w:rsid w:val="00300599"/>
    <w:rsid w:val="00300A6E"/>
    <w:rsid w:val="00301F62"/>
    <w:rsid w:val="003036BC"/>
    <w:rsid w:val="00303A3E"/>
    <w:rsid w:val="00303A5F"/>
    <w:rsid w:val="003056E5"/>
    <w:rsid w:val="00307E5E"/>
    <w:rsid w:val="00307E63"/>
    <w:rsid w:val="00310C6C"/>
    <w:rsid w:val="00310DFF"/>
    <w:rsid w:val="0031133B"/>
    <w:rsid w:val="00311566"/>
    <w:rsid w:val="003118C6"/>
    <w:rsid w:val="003123BC"/>
    <w:rsid w:val="003127C8"/>
    <w:rsid w:val="00314820"/>
    <w:rsid w:val="00315437"/>
    <w:rsid w:val="003155FF"/>
    <w:rsid w:val="003157A8"/>
    <w:rsid w:val="0031619A"/>
    <w:rsid w:val="003164D5"/>
    <w:rsid w:val="003167B2"/>
    <w:rsid w:val="00316918"/>
    <w:rsid w:val="00317276"/>
    <w:rsid w:val="003172C9"/>
    <w:rsid w:val="00317390"/>
    <w:rsid w:val="00317493"/>
    <w:rsid w:val="00317C32"/>
    <w:rsid w:val="003204AD"/>
    <w:rsid w:val="00322D0C"/>
    <w:rsid w:val="003234D2"/>
    <w:rsid w:val="00325380"/>
    <w:rsid w:val="00325404"/>
    <w:rsid w:val="00325F7B"/>
    <w:rsid w:val="003266C3"/>
    <w:rsid w:val="003269CC"/>
    <w:rsid w:val="00326F46"/>
    <w:rsid w:val="00327186"/>
    <w:rsid w:val="00327305"/>
    <w:rsid w:val="00330A98"/>
    <w:rsid w:val="00330BE1"/>
    <w:rsid w:val="00330D0C"/>
    <w:rsid w:val="0033100C"/>
    <w:rsid w:val="00331E0A"/>
    <w:rsid w:val="00332795"/>
    <w:rsid w:val="00332DBF"/>
    <w:rsid w:val="00333C14"/>
    <w:rsid w:val="00335808"/>
    <w:rsid w:val="00335F33"/>
    <w:rsid w:val="003361E0"/>
    <w:rsid w:val="00336610"/>
    <w:rsid w:val="00336C1B"/>
    <w:rsid w:val="003376BE"/>
    <w:rsid w:val="0034157E"/>
    <w:rsid w:val="00343ED5"/>
    <w:rsid w:val="003445C4"/>
    <w:rsid w:val="0034465A"/>
    <w:rsid w:val="0034530D"/>
    <w:rsid w:val="0034611A"/>
    <w:rsid w:val="0034684B"/>
    <w:rsid w:val="003469B5"/>
    <w:rsid w:val="003477BB"/>
    <w:rsid w:val="00347B9D"/>
    <w:rsid w:val="003515F0"/>
    <w:rsid w:val="0035294B"/>
    <w:rsid w:val="00352A6E"/>
    <w:rsid w:val="00352C36"/>
    <w:rsid w:val="0035797F"/>
    <w:rsid w:val="00357CE9"/>
    <w:rsid w:val="0036002F"/>
    <w:rsid w:val="00360A06"/>
    <w:rsid w:val="00362244"/>
    <w:rsid w:val="003626F3"/>
    <w:rsid w:val="0036302F"/>
    <w:rsid w:val="003634EE"/>
    <w:rsid w:val="003636E8"/>
    <w:rsid w:val="0036430C"/>
    <w:rsid w:val="00364F07"/>
    <w:rsid w:val="0036515C"/>
    <w:rsid w:val="00365299"/>
    <w:rsid w:val="00365302"/>
    <w:rsid w:val="00366555"/>
    <w:rsid w:val="0036707C"/>
    <w:rsid w:val="003673BF"/>
    <w:rsid w:val="00371128"/>
    <w:rsid w:val="0037213E"/>
    <w:rsid w:val="003722BC"/>
    <w:rsid w:val="00372695"/>
    <w:rsid w:val="003727E4"/>
    <w:rsid w:val="00372B45"/>
    <w:rsid w:val="0037343C"/>
    <w:rsid w:val="00373E2D"/>
    <w:rsid w:val="003740F4"/>
    <w:rsid w:val="00374311"/>
    <w:rsid w:val="00374FBD"/>
    <w:rsid w:val="003751D5"/>
    <w:rsid w:val="00375C9C"/>
    <w:rsid w:val="003764D5"/>
    <w:rsid w:val="0038094B"/>
    <w:rsid w:val="0038159E"/>
    <w:rsid w:val="00382080"/>
    <w:rsid w:val="00382308"/>
    <w:rsid w:val="00382D27"/>
    <w:rsid w:val="00384351"/>
    <w:rsid w:val="0038565C"/>
    <w:rsid w:val="00385692"/>
    <w:rsid w:val="003857EF"/>
    <w:rsid w:val="00385994"/>
    <w:rsid w:val="00386057"/>
    <w:rsid w:val="00386213"/>
    <w:rsid w:val="00386521"/>
    <w:rsid w:val="00386C8B"/>
    <w:rsid w:val="00387B0E"/>
    <w:rsid w:val="00390C26"/>
    <w:rsid w:val="003913AD"/>
    <w:rsid w:val="00391733"/>
    <w:rsid w:val="00391C21"/>
    <w:rsid w:val="00391D16"/>
    <w:rsid w:val="00392564"/>
    <w:rsid w:val="00392D00"/>
    <w:rsid w:val="00392D80"/>
    <w:rsid w:val="00393BB2"/>
    <w:rsid w:val="003943C9"/>
    <w:rsid w:val="00395015"/>
    <w:rsid w:val="00395833"/>
    <w:rsid w:val="0039681D"/>
    <w:rsid w:val="00397C13"/>
    <w:rsid w:val="003A03A0"/>
    <w:rsid w:val="003A150C"/>
    <w:rsid w:val="003A2070"/>
    <w:rsid w:val="003A2430"/>
    <w:rsid w:val="003A24DA"/>
    <w:rsid w:val="003A33FF"/>
    <w:rsid w:val="003A345D"/>
    <w:rsid w:val="003A3CA1"/>
    <w:rsid w:val="003A3FE4"/>
    <w:rsid w:val="003A444E"/>
    <w:rsid w:val="003A47DB"/>
    <w:rsid w:val="003A488E"/>
    <w:rsid w:val="003A5766"/>
    <w:rsid w:val="003A5A12"/>
    <w:rsid w:val="003A5A29"/>
    <w:rsid w:val="003A6397"/>
    <w:rsid w:val="003A63A0"/>
    <w:rsid w:val="003B05CD"/>
    <w:rsid w:val="003B05D5"/>
    <w:rsid w:val="003B0CC8"/>
    <w:rsid w:val="003B1CA5"/>
    <w:rsid w:val="003B1D71"/>
    <w:rsid w:val="003B2941"/>
    <w:rsid w:val="003B3510"/>
    <w:rsid w:val="003B3CE8"/>
    <w:rsid w:val="003B3FD9"/>
    <w:rsid w:val="003B47F0"/>
    <w:rsid w:val="003B4AF4"/>
    <w:rsid w:val="003B5176"/>
    <w:rsid w:val="003B6955"/>
    <w:rsid w:val="003B7F8E"/>
    <w:rsid w:val="003C0284"/>
    <w:rsid w:val="003C1D8F"/>
    <w:rsid w:val="003C204B"/>
    <w:rsid w:val="003C2C1E"/>
    <w:rsid w:val="003C2EC3"/>
    <w:rsid w:val="003C2F29"/>
    <w:rsid w:val="003C3C74"/>
    <w:rsid w:val="003C41E9"/>
    <w:rsid w:val="003C50AC"/>
    <w:rsid w:val="003C5193"/>
    <w:rsid w:val="003C7B1A"/>
    <w:rsid w:val="003D0525"/>
    <w:rsid w:val="003D10BF"/>
    <w:rsid w:val="003D1CA8"/>
    <w:rsid w:val="003D215D"/>
    <w:rsid w:val="003D24D6"/>
    <w:rsid w:val="003D4CA2"/>
    <w:rsid w:val="003D509B"/>
    <w:rsid w:val="003D5A9B"/>
    <w:rsid w:val="003D61D4"/>
    <w:rsid w:val="003D6474"/>
    <w:rsid w:val="003D6DEC"/>
    <w:rsid w:val="003D73CC"/>
    <w:rsid w:val="003D7C86"/>
    <w:rsid w:val="003E0636"/>
    <w:rsid w:val="003E0738"/>
    <w:rsid w:val="003E0C4C"/>
    <w:rsid w:val="003E1497"/>
    <w:rsid w:val="003E2ADA"/>
    <w:rsid w:val="003E2D8D"/>
    <w:rsid w:val="003E343A"/>
    <w:rsid w:val="003E383F"/>
    <w:rsid w:val="003E4367"/>
    <w:rsid w:val="003E4FEA"/>
    <w:rsid w:val="003E51C6"/>
    <w:rsid w:val="003E531A"/>
    <w:rsid w:val="003E5B8E"/>
    <w:rsid w:val="003E5E72"/>
    <w:rsid w:val="003E6127"/>
    <w:rsid w:val="003E67CA"/>
    <w:rsid w:val="003E7A79"/>
    <w:rsid w:val="003F0094"/>
    <w:rsid w:val="003F068C"/>
    <w:rsid w:val="003F096A"/>
    <w:rsid w:val="003F1F58"/>
    <w:rsid w:val="003F2057"/>
    <w:rsid w:val="003F2376"/>
    <w:rsid w:val="003F2574"/>
    <w:rsid w:val="003F25EA"/>
    <w:rsid w:val="003F31B5"/>
    <w:rsid w:val="003F41AE"/>
    <w:rsid w:val="003F4356"/>
    <w:rsid w:val="003F4533"/>
    <w:rsid w:val="003F5017"/>
    <w:rsid w:val="003F5213"/>
    <w:rsid w:val="003F521B"/>
    <w:rsid w:val="003F5CFF"/>
    <w:rsid w:val="00400126"/>
    <w:rsid w:val="00400416"/>
    <w:rsid w:val="00400B08"/>
    <w:rsid w:val="0040142A"/>
    <w:rsid w:val="004027BD"/>
    <w:rsid w:val="00402BE6"/>
    <w:rsid w:val="00402F98"/>
    <w:rsid w:val="0040346D"/>
    <w:rsid w:val="004035F2"/>
    <w:rsid w:val="0040386D"/>
    <w:rsid w:val="00404480"/>
    <w:rsid w:val="00404F0B"/>
    <w:rsid w:val="00405455"/>
    <w:rsid w:val="00407AEA"/>
    <w:rsid w:val="00407B96"/>
    <w:rsid w:val="00410366"/>
    <w:rsid w:val="004109B7"/>
    <w:rsid w:val="00410B94"/>
    <w:rsid w:val="004114F3"/>
    <w:rsid w:val="0041273F"/>
    <w:rsid w:val="00412C3D"/>
    <w:rsid w:val="00413C95"/>
    <w:rsid w:val="00413CD2"/>
    <w:rsid w:val="004144E3"/>
    <w:rsid w:val="00414673"/>
    <w:rsid w:val="00415245"/>
    <w:rsid w:val="00415410"/>
    <w:rsid w:val="004161F0"/>
    <w:rsid w:val="0041634B"/>
    <w:rsid w:val="0041634C"/>
    <w:rsid w:val="00416AB5"/>
    <w:rsid w:val="0041718A"/>
    <w:rsid w:val="00417F98"/>
    <w:rsid w:val="00420246"/>
    <w:rsid w:val="00420334"/>
    <w:rsid w:val="004207A3"/>
    <w:rsid w:val="00420AE6"/>
    <w:rsid w:val="004210D8"/>
    <w:rsid w:val="00421D04"/>
    <w:rsid w:val="00422461"/>
    <w:rsid w:val="0042288B"/>
    <w:rsid w:val="0042376E"/>
    <w:rsid w:val="0042462E"/>
    <w:rsid w:val="00425430"/>
    <w:rsid w:val="00425603"/>
    <w:rsid w:val="00426D29"/>
    <w:rsid w:val="004325AB"/>
    <w:rsid w:val="00432A9C"/>
    <w:rsid w:val="00432C1A"/>
    <w:rsid w:val="00433CFB"/>
    <w:rsid w:val="00433FEC"/>
    <w:rsid w:val="00440575"/>
    <w:rsid w:val="00440B30"/>
    <w:rsid w:val="00440EBE"/>
    <w:rsid w:val="00441764"/>
    <w:rsid w:val="004418A1"/>
    <w:rsid w:val="00441A16"/>
    <w:rsid w:val="004424C0"/>
    <w:rsid w:val="00442A71"/>
    <w:rsid w:val="00443728"/>
    <w:rsid w:val="00443A3B"/>
    <w:rsid w:val="00443C61"/>
    <w:rsid w:val="00443F24"/>
    <w:rsid w:val="00444B0C"/>
    <w:rsid w:val="00445781"/>
    <w:rsid w:val="00447097"/>
    <w:rsid w:val="004502CA"/>
    <w:rsid w:val="0045154A"/>
    <w:rsid w:val="00451758"/>
    <w:rsid w:val="004521DB"/>
    <w:rsid w:val="00452BD3"/>
    <w:rsid w:val="00453018"/>
    <w:rsid w:val="00454121"/>
    <w:rsid w:val="00454778"/>
    <w:rsid w:val="0045485C"/>
    <w:rsid w:val="004555B1"/>
    <w:rsid w:val="004568ED"/>
    <w:rsid w:val="004574F8"/>
    <w:rsid w:val="0045788A"/>
    <w:rsid w:val="00457EE7"/>
    <w:rsid w:val="004602E3"/>
    <w:rsid w:val="00460907"/>
    <w:rsid w:val="00460AEA"/>
    <w:rsid w:val="004614F1"/>
    <w:rsid w:val="004620B4"/>
    <w:rsid w:val="0046251D"/>
    <w:rsid w:val="00462919"/>
    <w:rsid w:val="004635DD"/>
    <w:rsid w:val="004638DD"/>
    <w:rsid w:val="00463D73"/>
    <w:rsid w:val="0046409F"/>
    <w:rsid w:val="004644AA"/>
    <w:rsid w:val="00464D44"/>
    <w:rsid w:val="00464DEF"/>
    <w:rsid w:val="00465F1A"/>
    <w:rsid w:val="00466EC1"/>
    <w:rsid w:val="0046788C"/>
    <w:rsid w:val="00470868"/>
    <w:rsid w:val="0047146E"/>
    <w:rsid w:val="00472095"/>
    <w:rsid w:val="00473C60"/>
    <w:rsid w:val="00473D46"/>
    <w:rsid w:val="0047470C"/>
    <w:rsid w:val="00474F82"/>
    <w:rsid w:val="0047514C"/>
    <w:rsid w:val="00475196"/>
    <w:rsid w:val="00476EEA"/>
    <w:rsid w:val="00476FBE"/>
    <w:rsid w:val="0047743C"/>
    <w:rsid w:val="00480297"/>
    <w:rsid w:val="004809E4"/>
    <w:rsid w:val="0048113D"/>
    <w:rsid w:val="00482678"/>
    <w:rsid w:val="00482924"/>
    <w:rsid w:val="00483020"/>
    <w:rsid w:val="004831F0"/>
    <w:rsid w:val="004841D3"/>
    <w:rsid w:val="00484492"/>
    <w:rsid w:val="00484613"/>
    <w:rsid w:val="0048597C"/>
    <w:rsid w:val="00486576"/>
    <w:rsid w:val="004871DF"/>
    <w:rsid w:val="00487579"/>
    <w:rsid w:val="004876FD"/>
    <w:rsid w:val="0049014B"/>
    <w:rsid w:val="00490BB7"/>
    <w:rsid w:val="00490F12"/>
    <w:rsid w:val="00492C71"/>
    <w:rsid w:val="00492C95"/>
    <w:rsid w:val="0049355C"/>
    <w:rsid w:val="00493888"/>
    <w:rsid w:val="004938E3"/>
    <w:rsid w:val="00493C6E"/>
    <w:rsid w:val="0049412C"/>
    <w:rsid w:val="00494CD6"/>
    <w:rsid w:val="004956D8"/>
    <w:rsid w:val="00495A1B"/>
    <w:rsid w:val="00495B6F"/>
    <w:rsid w:val="00495E0D"/>
    <w:rsid w:val="0049669A"/>
    <w:rsid w:val="00496915"/>
    <w:rsid w:val="00497D5C"/>
    <w:rsid w:val="004A0DCB"/>
    <w:rsid w:val="004A109A"/>
    <w:rsid w:val="004A1F15"/>
    <w:rsid w:val="004A3385"/>
    <w:rsid w:val="004A3897"/>
    <w:rsid w:val="004A38E8"/>
    <w:rsid w:val="004A4378"/>
    <w:rsid w:val="004A5CEE"/>
    <w:rsid w:val="004A65D3"/>
    <w:rsid w:val="004A68A6"/>
    <w:rsid w:val="004A6AAE"/>
    <w:rsid w:val="004A7863"/>
    <w:rsid w:val="004B058B"/>
    <w:rsid w:val="004B12F3"/>
    <w:rsid w:val="004B1F97"/>
    <w:rsid w:val="004B2108"/>
    <w:rsid w:val="004B28F5"/>
    <w:rsid w:val="004B34BD"/>
    <w:rsid w:val="004B4055"/>
    <w:rsid w:val="004B4E23"/>
    <w:rsid w:val="004B55AF"/>
    <w:rsid w:val="004B61B0"/>
    <w:rsid w:val="004B681B"/>
    <w:rsid w:val="004B7DB5"/>
    <w:rsid w:val="004C000A"/>
    <w:rsid w:val="004C039A"/>
    <w:rsid w:val="004C27FA"/>
    <w:rsid w:val="004C2EBE"/>
    <w:rsid w:val="004C4244"/>
    <w:rsid w:val="004C4CC7"/>
    <w:rsid w:val="004C4E8C"/>
    <w:rsid w:val="004C5E4E"/>
    <w:rsid w:val="004C6505"/>
    <w:rsid w:val="004C6D68"/>
    <w:rsid w:val="004C6E1D"/>
    <w:rsid w:val="004D0225"/>
    <w:rsid w:val="004D0EBA"/>
    <w:rsid w:val="004D38BD"/>
    <w:rsid w:val="004D4288"/>
    <w:rsid w:val="004D430D"/>
    <w:rsid w:val="004D4519"/>
    <w:rsid w:val="004D45AD"/>
    <w:rsid w:val="004D4900"/>
    <w:rsid w:val="004D4D25"/>
    <w:rsid w:val="004D4EEB"/>
    <w:rsid w:val="004D5098"/>
    <w:rsid w:val="004D50FD"/>
    <w:rsid w:val="004D5CF1"/>
    <w:rsid w:val="004D6AAA"/>
    <w:rsid w:val="004E000F"/>
    <w:rsid w:val="004E0332"/>
    <w:rsid w:val="004E1720"/>
    <w:rsid w:val="004E23F6"/>
    <w:rsid w:val="004E2CD9"/>
    <w:rsid w:val="004E48B3"/>
    <w:rsid w:val="004E49AB"/>
    <w:rsid w:val="004E543A"/>
    <w:rsid w:val="004E5C89"/>
    <w:rsid w:val="004E603E"/>
    <w:rsid w:val="004E63A5"/>
    <w:rsid w:val="004E641B"/>
    <w:rsid w:val="004F0065"/>
    <w:rsid w:val="004F1315"/>
    <w:rsid w:val="004F1327"/>
    <w:rsid w:val="004F1A17"/>
    <w:rsid w:val="004F1A36"/>
    <w:rsid w:val="004F1D1F"/>
    <w:rsid w:val="004F21F8"/>
    <w:rsid w:val="004F2281"/>
    <w:rsid w:val="004F411C"/>
    <w:rsid w:val="004F4F7C"/>
    <w:rsid w:val="004F57E8"/>
    <w:rsid w:val="004F6386"/>
    <w:rsid w:val="004F6BF6"/>
    <w:rsid w:val="004F6FB1"/>
    <w:rsid w:val="004F7362"/>
    <w:rsid w:val="004F74B6"/>
    <w:rsid w:val="004F7874"/>
    <w:rsid w:val="004F7E80"/>
    <w:rsid w:val="004F7EF7"/>
    <w:rsid w:val="005000C5"/>
    <w:rsid w:val="00500508"/>
    <w:rsid w:val="005007C8"/>
    <w:rsid w:val="00500D6A"/>
    <w:rsid w:val="00501330"/>
    <w:rsid w:val="00501993"/>
    <w:rsid w:val="00502B6B"/>
    <w:rsid w:val="00503662"/>
    <w:rsid w:val="005038A4"/>
    <w:rsid w:val="00504638"/>
    <w:rsid w:val="00504778"/>
    <w:rsid w:val="00504B2E"/>
    <w:rsid w:val="00504CB6"/>
    <w:rsid w:val="005051C1"/>
    <w:rsid w:val="00505353"/>
    <w:rsid w:val="0050644A"/>
    <w:rsid w:val="00506B13"/>
    <w:rsid w:val="00506D8F"/>
    <w:rsid w:val="005078D2"/>
    <w:rsid w:val="00507D82"/>
    <w:rsid w:val="00510E1A"/>
    <w:rsid w:val="00510E49"/>
    <w:rsid w:val="0051206C"/>
    <w:rsid w:val="005123AE"/>
    <w:rsid w:val="00513876"/>
    <w:rsid w:val="00514396"/>
    <w:rsid w:val="00514B09"/>
    <w:rsid w:val="0051558D"/>
    <w:rsid w:val="00516306"/>
    <w:rsid w:val="00516E2E"/>
    <w:rsid w:val="005171EF"/>
    <w:rsid w:val="00517C16"/>
    <w:rsid w:val="0052004A"/>
    <w:rsid w:val="00520678"/>
    <w:rsid w:val="005208DD"/>
    <w:rsid w:val="0052155C"/>
    <w:rsid w:val="005231F8"/>
    <w:rsid w:val="0052327B"/>
    <w:rsid w:val="0052583B"/>
    <w:rsid w:val="005265D9"/>
    <w:rsid w:val="0052750A"/>
    <w:rsid w:val="00527EBE"/>
    <w:rsid w:val="0053060D"/>
    <w:rsid w:val="00530612"/>
    <w:rsid w:val="00530971"/>
    <w:rsid w:val="00530B97"/>
    <w:rsid w:val="00531457"/>
    <w:rsid w:val="005322F2"/>
    <w:rsid w:val="005330A2"/>
    <w:rsid w:val="00533CF6"/>
    <w:rsid w:val="00534123"/>
    <w:rsid w:val="00534E02"/>
    <w:rsid w:val="00535652"/>
    <w:rsid w:val="005356EF"/>
    <w:rsid w:val="005375EE"/>
    <w:rsid w:val="0053783E"/>
    <w:rsid w:val="00537F89"/>
    <w:rsid w:val="00540DA6"/>
    <w:rsid w:val="00541961"/>
    <w:rsid w:val="00541BFF"/>
    <w:rsid w:val="00541D92"/>
    <w:rsid w:val="00541FD6"/>
    <w:rsid w:val="00542D1D"/>
    <w:rsid w:val="00543143"/>
    <w:rsid w:val="0054439A"/>
    <w:rsid w:val="00544E70"/>
    <w:rsid w:val="00545682"/>
    <w:rsid w:val="005458F5"/>
    <w:rsid w:val="00546728"/>
    <w:rsid w:val="00547173"/>
    <w:rsid w:val="00547985"/>
    <w:rsid w:val="0055039E"/>
    <w:rsid w:val="00550480"/>
    <w:rsid w:val="00551567"/>
    <w:rsid w:val="005517F9"/>
    <w:rsid w:val="00552585"/>
    <w:rsid w:val="00552AE9"/>
    <w:rsid w:val="00552B24"/>
    <w:rsid w:val="00552CEB"/>
    <w:rsid w:val="00552DDA"/>
    <w:rsid w:val="005558FC"/>
    <w:rsid w:val="00557A82"/>
    <w:rsid w:val="00560E9C"/>
    <w:rsid w:val="00560F61"/>
    <w:rsid w:val="0056146F"/>
    <w:rsid w:val="00561EA3"/>
    <w:rsid w:val="005627B0"/>
    <w:rsid w:val="00562FF5"/>
    <w:rsid w:val="005633C4"/>
    <w:rsid w:val="00564255"/>
    <w:rsid w:val="005646BE"/>
    <w:rsid w:val="00565510"/>
    <w:rsid w:val="00566027"/>
    <w:rsid w:val="0056638C"/>
    <w:rsid w:val="00567C03"/>
    <w:rsid w:val="00567DD3"/>
    <w:rsid w:val="00570191"/>
    <w:rsid w:val="00570321"/>
    <w:rsid w:val="00572273"/>
    <w:rsid w:val="00572710"/>
    <w:rsid w:val="00573F50"/>
    <w:rsid w:val="0057408C"/>
    <w:rsid w:val="00574207"/>
    <w:rsid w:val="00574C0E"/>
    <w:rsid w:val="0057545C"/>
    <w:rsid w:val="00575625"/>
    <w:rsid w:val="00576903"/>
    <w:rsid w:val="00577DD1"/>
    <w:rsid w:val="0058096E"/>
    <w:rsid w:val="0058109F"/>
    <w:rsid w:val="0058188D"/>
    <w:rsid w:val="005850AC"/>
    <w:rsid w:val="005850FA"/>
    <w:rsid w:val="00585983"/>
    <w:rsid w:val="00585D04"/>
    <w:rsid w:val="00586C77"/>
    <w:rsid w:val="00586F51"/>
    <w:rsid w:val="00587548"/>
    <w:rsid w:val="00587BC4"/>
    <w:rsid w:val="00592264"/>
    <w:rsid w:val="0059349C"/>
    <w:rsid w:val="00593E9E"/>
    <w:rsid w:val="005959AD"/>
    <w:rsid w:val="00595F4E"/>
    <w:rsid w:val="00596671"/>
    <w:rsid w:val="005972C4"/>
    <w:rsid w:val="005A09C3"/>
    <w:rsid w:val="005A11B5"/>
    <w:rsid w:val="005A18AB"/>
    <w:rsid w:val="005A1E40"/>
    <w:rsid w:val="005A2431"/>
    <w:rsid w:val="005A3E90"/>
    <w:rsid w:val="005A3F6E"/>
    <w:rsid w:val="005A5527"/>
    <w:rsid w:val="005A632C"/>
    <w:rsid w:val="005A6845"/>
    <w:rsid w:val="005B1231"/>
    <w:rsid w:val="005B139C"/>
    <w:rsid w:val="005B1960"/>
    <w:rsid w:val="005B1F84"/>
    <w:rsid w:val="005B200F"/>
    <w:rsid w:val="005B2580"/>
    <w:rsid w:val="005B2EC8"/>
    <w:rsid w:val="005B4410"/>
    <w:rsid w:val="005B4651"/>
    <w:rsid w:val="005B5889"/>
    <w:rsid w:val="005C048F"/>
    <w:rsid w:val="005C2527"/>
    <w:rsid w:val="005C2634"/>
    <w:rsid w:val="005C2F41"/>
    <w:rsid w:val="005C3207"/>
    <w:rsid w:val="005C379E"/>
    <w:rsid w:val="005C37C0"/>
    <w:rsid w:val="005C3C58"/>
    <w:rsid w:val="005C40FD"/>
    <w:rsid w:val="005C49C7"/>
    <w:rsid w:val="005C5AA9"/>
    <w:rsid w:val="005C6EB2"/>
    <w:rsid w:val="005C72BC"/>
    <w:rsid w:val="005C7910"/>
    <w:rsid w:val="005C798E"/>
    <w:rsid w:val="005D0090"/>
    <w:rsid w:val="005D0B73"/>
    <w:rsid w:val="005D226C"/>
    <w:rsid w:val="005D2BDA"/>
    <w:rsid w:val="005D3641"/>
    <w:rsid w:val="005D391E"/>
    <w:rsid w:val="005D3E70"/>
    <w:rsid w:val="005D4292"/>
    <w:rsid w:val="005D42A3"/>
    <w:rsid w:val="005D452F"/>
    <w:rsid w:val="005D4538"/>
    <w:rsid w:val="005D4CDD"/>
    <w:rsid w:val="005D51E6"/>
    <w:rsid w:val="005D5863"/>
    <w:rsid w:val="005E0F05"/>
    <w:rsid w:val="005E121E"/>
    <w:rsid w:val="005E1ACD"/>
    <w:rsid w:val="005E1FC3"/>
    <w:rsid w:val="005E2A00"/>
    <w:rsid w:val="005E2A83"/>
    <w:rsid w:val="005E2BF7"/>
    <w:rsid w:val="005E326C"/>
    <w:rsid w:val="005E3837"/>
    <w:rsid w:val="005E391D"/>
    <w:rsid w:val="005E486C"/>
    <w:rsid w:val="005E4E5B"/>
    <w:rsid w:val="005E5444"/>
    <w:rsid w:val="005E5824"/>
    <w:rsid w:val="005E64C2"/>
    <w:rsid w:val="005E7972"/>
    <w:rsid w:val="005F124C"/>
    <w:rsid w:val="005F147D"/>
    <w:rsid w:val="005F20C8"/>
    <w:rsid w:val="005F2B13"/>
    <w:rsid w:val="005F2E0C"/>
    <w:rsid w:val="005F49D0"/>
    <w:rsid w:val="005F5816"/>
    <w:rsid w:val="005F58CE"/>
    <w:rsid w:val="005F5A88"/>
    <w:rsid w:val="005F5B13"/>
    <w:rsid w:val="005F5BFC"/>
    <w:rsid w:val="005F5C3A"/>
    <w:rsid w:val="005F6058"/>
    <w:rsid w:val="005F7C6B"/>
    <w:rsid w:val="00601690"/>
    <w:rsid w:val="00601A4B"/>
    <w:rsid w:val="00601BD9"/>
    <w:rsid w:val="006022FF"/>
    <w:rsid w:val="00603286"/>
    <w:rsid w:val="0060395C"/>
    <w:rsid w:val="006039DB"/>
    <w:rsid w:val="00605ABC"/>
    <w:rsid w:val="00606DC0"/>
    <w:rsid w:val="00607495"/>
    <w:rsid w:val="00607C81"/>
    <w:rsid w:val="00610018"/>
    <w:rsid w:val="006104DC"/>
    <w:rsid w:val="00610F04"/>
    <w:rsid w:val="00611AB8"/>
    <w:rsid w:val="00613CF1"/>
    <w:rsid w:val="006148C0"/>
    <w:rsid w:val="00614A6F"/>
    <w:rsid w:val="00614AC8"/>
    <w:rsid w:val="00614B4D"/>
    <w:rsid w:val="00615931"/>
    <w:rsid w:val="0061636D"/>
    <w:rsid w:val="00617377"/>
    <w:rsid w:val="00617765"/>
    <w:rsid w:val="006179A5"/>
    <w:rsid w:val="00617CCA"/>
    <w:rsid w:val="00620028"/>
    <w:rsid w:val="006212C9"/>
    <w:rsid w:val="00621FEE"/>
    <w:rsid w:val="00623210"/>
    <w:rsid w:val="006234D7"/>
    <w:rsid w:val="00623768"/>
    <w:rsid w:val="00623F41"/>
    <w:rsid w:val="00624309"/>
    <w:rsid w:val="00625EAF"/>
    <w:rsid w:val="00626082"/>
    <w:rsid w:val="006260BD"/>
    <w:rsid w:val="006271CB"/>
    <w:rsid w:val="006278DC"/>
    <w:rsid w:val="00627C79"/>
    <w:rsid w:val="00630071"/>
    <w:rsid w:val="006306D8"/>
    <w:rsid w:val="00630893"/>
    <w:rsid w:val="00631442"/>
    <w:rsid w:val="00631BEF"/>
    <w:rsid w:val="00632ADB"/>
    <w:rsid w:val="00633260"/>
    <w:rsid w:val="006334BF"/>
    <w:rsid w:val="00633880"/>
    <w:rsid w:val="00634CFB"/>
    <w:rsid w:val="00634E80"/>
    <w:rsid w:val="0063584C"/>
    <w:rsid w:val="00636346"/>
    <w:rsid w:val="00636712"/>
    <w:rsid w:val="00636C7F"/>
    <w:rsid w:val="00637722"/>
    <w:rsid w:val="00637CFD"/>
    <w:rsid w:val="00637E04"/>
    <w:rsid w:val="00637EAA"/>
    <w:rsid w:val="00640163"/>
    <w:rsid w:val="0064071F"/>
    <w:rsid w:val="006412CC"/>
    <w:rsid w:val="00641815"/>
    <w:rsid w:val="00641997"/>
    <w:rsid w:val="00641AA0"/>
    <w:rsid w:val="00642CAB"/>
    <w:rsid w:val="00642EB5"/>
    <w:rsid w:val="006435EE"/>
    <w:rsid w:val="00643D07"/>
    <w:rsid w:val="00645929"/>
    <w:rsid w:val="0064646A"/>
    <w:rsid w:val="0064750B"/>
    <w:rsid w:val="00647791"/>
    <w:rsid w:val="0065193B"/>
    <w:rsid w:val="00652085"/>
    <w:rsid w:val="00652857"/>
    <w:rsid w:val="00654B5F"/>
    <w:rsid w:val="006566E2"/>
    <w:rsid w:val="00656B7B"/>
    <w:rsid w:val="00660B52"/>
    <w:rsid w:val="00661983"/>
    <w:rsid w:val="00662176"/>
    <w:rsid w:val="0066254A"/>
    <w:rsid w:val="00662A98"/>
    <w:rsid w:val="00662FBB"/>
    <w:rsid w:val="00663658"/>
    <w:rsid w:val="00663C4B"/>
    <w:rsid w:val="00663D1D"/>
    <w:rsid w:val="00663D90"/>
    <w:rsid w:val="00664019"/>
    <w:rsid w:val="0066459F"/>
    <w:rsid w:val="006646E6"/>
    <w:rsid w:val="00665112"/>
    <w:rsid w:val="00665125"/>
    <w:rsid w:val="006669F1"/>
    <w:rsid w:val="00666F2B"/>
    <w:rsid w:val="00667B65"/>
    <w:rsid w:val="00667C04"/>
    <w:rsid w:val="00671D49"/>
    <w:rsid w:val="00671E2E"/>
    <w:rsid w:val="00672BA7"/>
    <w:rsid w:val="00673E26"/>
    <w:rsid w:val="006750A4"/>
    <w:rsid w:val="00676102"/>
    <w:rsid w:val="006761EC"/>
    <w:rsid w:val="006816DF"/>
    <w:rsid w:val="00681D1C"/>
    <w:rsid w:val="006823B8"/>
    <w:rsid w:val="00682D47"/>
    <w:rsid w:val="00683CE9"/>
    <w:rsid w:val="00683EE3"/>
    <w:rsid w:val="00684170"/>
    <w:rsid w:val="006844B3"/>
    <w:rsid w:val="006847A2"/>
    <w:rsid w:val="0068518E"/>
    <w:rsid w:val="006855AF"/>
    <w:rsid w:val="006865D7"/>
    <w:rsid w:val="00686975"/>
    <w:rsid w:val="00686FBD"/>
    <w:rsid w:val="0068730F"/>
    <w:rsid w:val="00690FEA"/>
    <w:rsid w:val="0069202E"/>
    <w:rsid w:val="006927A2"/>
    <w:rsid w:val="00692A13"/>
    <w:rsid w:val="00693160"/>
    <w:rsid w:val="006932B1"/>
    <w:rsid w:val="0069409E"/>
    <w:rsid w:val="00694882"/>
    <w:rsid w:val="006964D0"/>
    <w:rsid w:val="00696E47"/>
    <w:rsid w:val="006A03FE"/>
    <w:rsid w:val="006A117A"/>
    <w:rsid w:val="006A1568"/>
    <w:rsid w:val="006A1731"/>
    <w:rsid w:val="006A1B87"/>
    <w:rsid w:val="006A1D95"/>
    <w:rsid w:val="006A287D"/>
    <w:rsid w:val="006A296C"/>
    <w:rsid w:val="006A3414"/>
    <w:rsid w:val="006A49AB"/>
    <w:rsid w:val="006A49D0"/>
    <w:rsid w:val="006A4B12"/>
    <w:rsid w:val="006A5178"/>
    <w:rsid w:val="006B0C7B"/>
    <w:rsid w:val="006B21D0"/>
    <w:rsid w:val="006B2B7D"/>
    <w:rsid w:val="006B32CA"/>
    <w:rsid w:val="006B3B80"/>
    <w:rsid w:val="006B41A5"/>
    <w:rsid w:val="006B44F4"/>
    <w:rsid w:val="006B506D"/>
    <w:rsid w:val="006B5203"/>
    <w:rsid w:val="006B56E5"/>
    <w:rsid w:val="006B76E9"/>
    <w:rsid w:val="006C111C"/>
    <w:rsid w:val="006C1137"/>
    <w:rsid w:val="006C1216"/>
    <w:rsid w:val="006C137E"/>
    <w:rsid w:val="006C155C"/>
    <w:rsid w:val="006C211F"/>
    <w:rsid w:val="006C369A"/>
    <w:rsid w:val="006C3CE7"/>
    <w:rsid w:val="006C4723"/>
    <w:rsid w:val="006C4CD4"/>
    <w:rsid w:val="006C59CC"/>
    <w:rsid w:val="006C5DAF"/>
    <w:rsid w:val="006C61C5"/>
    <w:rsid w:val="006C7693"/>
    <w:rsid w:val="006C7AE5"/>
    <w:rsid w:val="006D144F"/>
    <w:rsid w:val="006D20CB"/>
    <w:rsid w:val="006D3E59"/>
    <w:rsid w:val="006D45CF"/>
    <w:rsid w:val="006D5038"/>
    <w:rsid w:val="006D512B"/>
    <w:rsid w:val="006D60EC"/>
    <w:rsid w:val="006D6425"/>
    <w:rsid w:val="006D654A"/>
    <w:rsid w:val="006D6A23"/>
    <w:rsid w:val="006D715D"/>
    <w:rsid w:val="006E1374"/>
    <w:rsid w:val="006E2107"/>
    <w:rsid w:val="006E2D08"/>
    <w:rsid w:val="006E353A"/>
    <w:rsid w:val="006E46C4"/>
    <w:rsid w:val="006E4A2C"/>
    <w:rsid w:val="006E5070"/>
    <w:rsid w:val="006E5144"/>
    <w:rsid w:val="006E5FB4"/>
    <w:rsid w:val="006E658F"/>
    <w:rsid w:val="006E68EC"/>
    <w:rsid w:val="006E72AA"/>
    <w:rsid w:val="006F08AC"/>
    <w:rsid w:val="006F0BC2"/>
    <w:rsid w:val="006F0FDF"/>
    <w:rsid w:val="006F1609"/>
    <w:rsid w:val="006F1631"/>
    <w:rsid w:val="006F1CD8"/>
    <w:rsid w:val="006F1FB9"/>
    <w:rsid w:val="006F299C"/>
    <w:rsid w:val="006F2E7F"/>
    <w:rsid w:val="006F3A35"/>
    <w:rsid w:val="006F4091"/>
    <w:rsid w:val="006F5519"/>
    <w:rsid w:val="006F5E07"/>
    <w:rsid w:val="006F6717"/>
    <w:rsid w:val="006F68E5"/>
    <w:rsid w:val="006F6F7B"/>
    <w:rsid w:val="006F73AE"/>
    <w:rsid w:val="006F7B38"/>
    <w:rsid w:val="006F7EFF"/>
    <w:rsid w:val="0070061C"/>
    <w:rsid w:val="00701D7B"/>
    <w:rsid w:val="00701E48"/>
    <w:rsid w:val="00701F07"/>
    <w:rsid w:val="0070246B"/>
    <w:rsid w:val="00703501"/>
    <w:rsid w:val="007059F0"/>
    <w:rsid w:val="00707517"/>
    <w:rsid w:val="00712345"/>
    <w:rsid w:val="007124EB"/>
    <w:rsid w:val="00712795"/>
    <w:rsid w:val="00713710"/>
    <w:rsid w:val="00713BD0"/>
    <w:rsid w:val="00713C30"/>
    <w:rsid w:val="00715C4C"/>
    <w:rsid w:val="007161ED"/>
    <w:rsid w:val="00716520"/>
    <w:rsid w:val="00716CBA"/>
    <w:rsid w:val="00720117"/>
    <w:rsid w:val="007204AA"/>
    <w:rsid w:val="00721216"/>
    <w:rsid w:val="00721C44"/>
    <w:rsid w:val="00721D29"/>
    <w:rsid w:val="0072242B"/>
    <w:rsid w:val="00722B6B"/>
    <w:rsid w:val="00724775"/>
    <w:rsid w:val="007258A5"/>
    <w:rsid w:val="00730BCE"/>
    <w:rsid w:val="00731066"/>
    <w:rsid w:val="00733BEB"/>
    <w:rsid w:val="007341A2"/>
    <w:rsid w:val="0073578F"/>
    <w:rsid w:val="00735A11"/>
    <w:rsid w:val="00736691"/>
    <w:rsid w:val="00736CBD"/>
    <w:rsid w:val="00736D2A"/>
    <w:rsid w:val="00740397"/>
    <w:rsid w:val="00740A2A"/>
    <w:rsid w:val="007415B6"/>
    <w:rsid w:val="00741639"/>
    <w:rsid w:val="00741AEB"/>
    <w:rsid w:val="0074239A"/>
    <w:rsid w:val="00742B37"/>
    <w:rsid w:val="00743005"/>
    <w:rsid w:val="007431F2"/>
    <w:rsid w:val="00746E46"/>
    <w:rsid w:val="00747711"/>
    <w:rsid w:val="0074779C"/>
    <w:rsid w:val="00747E43"/>
    <w:rsid w:val="007505FC"/>
    <w:rsid w:val="00750E33"/>
    <w:rsid w:val="007517DB"/>
    <w:rsid w:val="00751F1A"/>
    <w:rsid w:val="007522C6"/>
    <w:rsid w:val="007524C9"/>
    <w:rsid w:val="00752589"/>
    <w:rsid w:val="00752A8F"/>
    <w:rsid w:val="00752B3E"/>
    <w:rsid w:val="00753407"/>
    <w:rsid w:val="00755B3A"/>
    <w:rsid w:val="00755C8A"/>
    <w:rsid w:val="00756635"/>
    <w:rsid w:val="00756A7F"/>
    <w:rsid w:val="00756AF2"/>
    <w:rsid w:val="00757143"/>
    <w:rsid w:val="0075776B"/>
    <w:rsid w:val="00761BC2"/>
    <w:rsid w:val="007621A4"/>
    <w:rsid w:val="00762279"/>
    <w:rsid w:val="00762654"/>
    <w:rsid w:val="00762FAE"/>
    <w:rsid w:val="00763A97"/>
    <w:rsid w:val="0076423A"/>
    <w:rsid w:val="00765B6D"/>
    <w:rsid w:val="00766352"/>
    <w:rsid w:val="007668D7"/>
    <w:rsid w:val="00770864"/>
    <w:rsid w:val="00770E97"/>
    <w:rsid w:val="0077174D"/>
    <w:rsid w:val="00771828"/>
    <w:rsid w:val="00771EC7"/>
    <w:rsid w:val="00771F34"/>
    <w:rsid w:val="007725AA"/>
    <w:rsid w:val="007728E1"/>
    <w:rsid w:val="00773A22"/>
    <w:rsid w:val="007745FE"/>
    <w:rsid w:val="00774B20"/>
    <w:rsid w:val="00774EEA"/>
    <w:rsid w:val="00775D95"/>
    <w:rsid w:val="00776F15"/>
    <w:rsid w:val="00777355"/>
    <w:rsid w:val="00780FE5"/>
    <w:rsid w:val="0078145D"/>
    <w:rsid w:val="007821C7"/>
    <w:rsid w:val="00782355"/>
    <w:rsid w:val="007824B6"/>
    <w:rsid w:val="00783BCB"/>
    <w:rsid w:val="00784A0F"/>
    <w:rsid w:val="00785C21"/>
    <w:rsid w:val="00785EF8"/>
    <w:rsid w:val="0078661E"/>
    <w:rsid w:val="007869D2"/>
    <w:rsid w:val="00787164"/>
    <w:rsid w:val="00787AA7"/>
    <w:rsid w:val="0079026E"/>
    <w:rsid w:val="0079079F"/>
    <w:rsid w:val="007920DD"/>
    <w:rsid w:val="0079228A"/>
    <w:rsid w:val="00792378"/>
    <w:rsid w:val="007923F7"/>
    <w:rsid w:val="0079317D"/>
    <w:rsid w:val="007931FC"/>
    <w:rsid w:val="00793D84"/>
    <w:rsid w:val="00795916"/>
    <w:rsid w:val="007964E3"/>
    <w:rsid w:val="00796A3E"/>
    <w:rsid w:val="00796C9E"/>
    <w:rsid w:val="00797A5A"/>
    <w:rsid w:val="00797AB7"/>
    <w:rsid w:val="007A084B"/>
    <w:rsid w:val="007A085E"/>
    <w:rsid w:val="007A0DCD"/>
    <w:rsid w:val="007A0EF7"/>
    <w:rsid w:val="007A18E2"/>
    <w:rsid w:val="007A2B30"/>
    <w:rsid w:val="007A2B94"/>
    <w:rsid w:val="007A3418"/>
    <w:rsid w:val="007A3FC8"/>
    <w:rsid w:val="007A434C"/>
    <w:rsid w:val="007A453F"/>
    <w:rsid w:val="007A48D5"/>
    <w:rsid w:val="007A4977"/>
    <w:rsid w:val="007A6033"/>
    <w:rsid w:val="007A6368"/>
    <w:rsid w:val="007A68F8"/>
    <w:rsid w:val="007A6B5F"/>
    <w:rsid w:val="007A7921"/>
    <w:rsid w:val="007B0EFA"/>
    <w:rsid w:val="007B155C"/>
    <w:rsid w:val="007B3740"/>
    <w:rsid w:val="007B49DC"/>
    <w:rsid w:val="007B4B74"/>
    <w:rsid w:val="007B4CDC"/>
    <w:rsid w:val="007B5F37"/>
    <w:rsid w:val="007B6C1E"/>
    <w:rsid w:val="007B7B8C"/>
    <w:rsid w:val="007C02E3"/>
    <w:rsid w:val="007C0B45"/>
    <w:rsid w:val="007C0B84"/>
    <w:rsid w:val="007C10AF"/>
    <w:rsid w:val="007C1126"/>
    <w:rsid w:val="007C11C5"/>
    <w:rsid w:val="007C2796"/>
    <w:rsid w:val="007C2CF9"/>
    <w:rsid w:val="007C3D46"/>
    <w:rsid w:val="007C4AD7"/>
    <w:rsid w:val="007C4F31"/>
    <w:rsid w:val="007C670E"/>
    <w:rsid w:val="007C6CD9"/>
    <w:rsid w:val="007C71E3"/>
    <w:rsid w:val="007C7439"/>
    <w:rsid w:val="007C7A3E"/>
    <w:rsid w:val="007D05EA"/>
    <w:rsid w:val="007D1699"/>
    <w:rsid w:val="007D19B2"/>
    <w:rsid w:val="007D23F3"/>
    <w:rsid w:val="007D24BB"/>
    <w:rsid w:val="007D2A01"/>
    <w:rsid w:val="007D2DB7"/>
    <w:rsid w:val="007D3545"/>
    <w:rsid w:val="007D3890"/>
    <w:rsid w:val="007D39E0"/>
    <w:rsid w:val="007D4DF7"/>
    <w:rsid w:val="007D57DB"/>
    <w:rsid w:val="007D6860"/>
    <w:rsid w:val="007D6A2E"/>
    <w:rsid w:val="007D6EAC"/>
    <w:rsid w:val="007D7B6E"/>
    <w:rsid w:val="007E084E"/>
    <w:rsid w:val="007E2804"/>
    <w:rsid w:val="007E28A2"/>
    <w:rsid w:val="007E2FB0"/>
    <w:rsid w:val="007E3257"/>
    <w:rsid w:val="007E4BC7"/>
    <w:rsid w:val="007E56C0"/>
    <w:rsid w:val="007E5F79"/>
    <w:rsid w:val="007E7852"/>
    <w:rsid w:val="007E7EC9"/>
    <w:rsid w:val="007F000D"/>
    <w:rsid w:val="007F0EE8"/>
    <w:rsid w:val="007F1297"/>
    <w:rsid w:val="007F1AC1"/>
    <w:rsid w:val="007F1D04"/>
    <w:rsid w:val="007F1EC5"/>
    <w:rsid w:val="007F26F0"/>
    <w:rsid w:val="007F4769"/>
    <w:rsid w:val="007F558E"/>
    <w:rsid w:val="007F7B56"/>
    <w:rsid w:val="007F7C46"/>
    <w:rsid w:val="007F7E7B"/>
    <w:rsid w:val="008003DB"/>
    <w:rsid w:val="00801A5A"/>
    <w:rsid w:val="00801AFF"/>
    <w:rsid w:val="00801CFB"/>
    <w:rsid w:val="00801D0D"/>
    <w:rsid w:val="0080201F"/>
    <w:rsid w:val="008022B7"/>
    <w:rsid w:val="00802538"/>
    <w:rsid w:val="00802D1D"/>
    <w:rsid w:val="00803EB9"/>
    <w:rsid w:val="008041E2"/>
    <w:rsid w:val="00805A87"/>
    <w:rsid w:val="00806BE1"/>
    <w:rsid w:val="008100C2"/>
    <w:rsid w:val="008100F2"/>
    <w:rsid w:val="008107DD"/>
    <w:rsid w:val="0081123A"/>
    <w:rsid w:val="00811D26"/>
    <w:rsid w:val="00812F5D"/>
    <w:rsid w:val="00813850"/>
    <w:rsid w:val="008142FA"/>
    <w:rsid w:val="0081478C"/>
    <w:rsid w:val="00815DD9"/>
    <w:rsid w:val="0082044E"/>
    <w:rsid w:val="008207D7"/>
    <w:rsid w:val="00821636"/>
    <w:rsid w:val="00821932"/>
    <w:rsid w:val="008222FF"/>
    <w:rsid w:val="00822876"/>
    <w:rsid w:val="00823AF2"/>
    <w:rsid w:val="00824338"/>
    <w:rsid w:val="008252B1"/>
    <w:rsid w:val="0082564E"/>
    <w:rsid w:val="00825B83"/>
    <w:rsid w:val="00827591"/>
    <w:rsid w:val="0082782C"/>
    <w:rsid w:val="0082799E"/>
    <w:rsid w:val="008304DC"/>
    <w:rsid w:val="00830825"/>
    <w:rsid w:val="00830906"/>
    <w:rsid w:val="00830BDF"/>
    <w:rsid w:val="0083126F"/>
    <w:rsid w:val="00831394"/>
    <w:rsid w:val="008316A5"/>
    <w:rsid w:val="0083192C"/>
    <w:rsid w:val="00831A72"/>
    <w:rsid w:val="008348F9"/>
    <w:rsid w:val="0083516D"/>
    <w:rsid w:val="00836012"/>
    <w:rsid w:val="008361A4"/>
    <w:rsid w:val="00836C57"/>
    <w:rsid w:val="00836CA3"/>
    <w:rsid w:val="00836EF3"/>
    <w:rsid w:val="00837217"/>
    <w:rsid w:val="008379C6"/>
    <w:rsid w:val="008403FA"/>
    <w:rsid w:val="008416B6"/>
    <w:rsid w:val="00841916"/>
    <w:rsid w:val="00841E60"/>
    <w:rsid w:val="0084374D"/>
    <w:rsid w:val="008437A8"/>
    <w:rsid w:val="00843FAE"/>
    <w:rsid w:val="00844B9C"/>
    <w:rsid w:val="00844D5D"/>
    <w:rsid w:val="00844DAB"/>
    <w:rsid w:val="008454A8"/>
    <w:rsid w:val="00846B71"/>
    <w:rsid w:val="00850F2C"/>
    <w:rsid w:val="0085138A"/>
    <w:rsid w:val="0085173F"/>
    <w:rsid w:val="00851E31"/>
    <w:rsid w:val="00852588"/>
    <w:rsid w:val="008526A9"/>
    <w:rsid w:val="00852E80"/>
    <w:rsid w:val="008533B5"/>
    <w:rsid w:val="00853875"/>
    <w:rsid w:val="008561B9"/>
    <w:rsid w:val="008603DC"/>
    <w:rsid w:val="00861553"/>
    <w:rsid w:val="0086162A"/>
    <w:rsid w:val="00861716"/>
    <w:rsid w:val="00861B26"/>
    <w:rsid w:val="00861F09"/>
    <w:rsid w:val="008629DC"/>
    <w:rsid w:val="00863504"/>
    <w:rsid w:val="00863A26"/>
    <w:rsid w:val="008661BE"/>
    <w:rsid w:val="00866B7E"/>
    <w:rsid w:val="00867509"/>
    <w:rsid w:val="00867B16"/>
    <w:rsid w:val="00867EFD"/>
    <w:rsid w:val="00870113"/>
    <w:rsid w:val="00871F82"/>
    <w:rsid w:val="008721DD"/>
    <w:rsid w:val="00872566"/>
    <w:rsid w:val="0087289B"/>
    <w:rsid w:val="00872E7D"/>
    <w:rsid w:val="008733D5"/>
    <w:rsid w:val="0087392A"/>
    <w:rsid w:val="00873B42"/>
    <w:rsid w:val="00875669"/>
    <w:rsid w:val="00875AB0"/>
    <w:rsid w:val="00876434"/>
    <w:rsid w:val="00876513"/>
    <w:rsid w:val="0087697E"/>
    <w:rsid w:val="00876BF3"/>
    <w:rsid w:val="00876F3C"/>
    <w:rsid w:val="00880345"/>
    <w:rsid w:val="00880885"/>
    <w:rsid w:val="00880CB0"/>
    <w:rsid w:val="00881D95"/>
    <w:rsid w:val="00882276"/>
    <w:rsid w:val="00882B3F"/>
    <w:rsid w:val="00882DDA"/>
    <w:rsid w:val="008831C9"/>
    <w:rsid w:val="00883660"/>
    <w:rsid w:val="00883CA9"/>
    <w:rsid w:val="00886E2A"/>
    <w:rsid w:val="008870F5"/>
    <w:rsid w:val="0088758B"/>
    <w:rsid w:val="008878C2"/>
    <w:rsid w:val="0088790E"/>
    <w:rsid w:val="00890269"/>
    <w:rsid w:val="00890465"/>
    <w:rsid w:val="00890CE0"/>
    <w:rsid w:val="00890DAF"/>
    <w:rsid w:val="00893A63"/>
    <w:rsid w:val="00894211"/>
    <w:rsid w:val="00894451"/>
    <w:rsid w:val="008944D9"/>
    <w:rsid w:val="00895126"/>
    <w:rsid w:val="0089519F"/>
    <w:rsid w:val="00896C41"/>
    <w:rsid w:val="00896CCC"/>
    <w:rsid w:val="00897598"/>
    <w:rsid w:val="008A06C7"/>
    <w:rsid w:val="008A0964"/>
    <w:rsid w:val="008A1842"/>
    <w:rsid w:val="008A21DA"/>
    <w:rsid w:val="008A2910"/>
    <w:rsid w:val="008A2C2C"/>
    <w:rsid w:val="008A309E"/>
    <w:rsid w:val="008A331D"/>
    <w:rsid w:val="008A34A5"/>
    <w:rsid w:val="008A438A"/>
    <w:rsid w:val="008A4628"/>
    <w:rsid w:val="008A5138"/>
    <w:rsid w:val="008A6375"/>
    <w:rsid w:val="008A65EC"/>
    <w:rsid w:val="008A79F1"/>
    <w:rsid w:val="008B0ECF"/>
    <w:rsid w:val="008B2A33"/>
    <w:rsid w:val="008B2A93"/>
    <w:rsid w:val="008B323D"/>
    <w:rsid w:val="008B4575"/>
    <w:rsid w:val="008B4F92"/>
    <w:rsid w:val="008B5481"/>
    <w:rsid w:val="008B57DF"/>
    <w:rsid w:val="008B6F1E"/>
    <w:rsid w:val="008B76AF"/>
    <w:rsid w:val="008B7779"/>
    <w:rsid w:val="008B7D0A"/>
    <w:rsid w:val="008B7E70"/>
    <w:rsid w:val="008C014E"/>
    <w:rsid w:val="008C1E95"/>
    <w:rsid w:val="008C1F42"/>
    <w:rsid w:val="008C21D4"/>
    <w:rsid w:val="008C230F"/>
    <w:rsid w:val="008C2A2A"/>
    <w:rsid w:val="008C2BD4"/>
    <w:rsid w:val="008C2D67"/>
    <w:rsid w:val="008C3501"/>
    <w:rsid w:val="008C361C"/>
    <w:rsid w:val="008C5DA9"/>
    <w:rsid w:val="008C5E7A"/>
    <w:rsid w:val="008C7015"/>
    <w:rsid w:val="008D0323"/>
    <w:rsid w:val="008D0617"/>
    <w:rsid w:val="008D0BAD"/>
    <w:rsid w:val="008D10A0"/>
    <w:rsid w:val="008D1CD1"/>
    <w:rsid w:val="008D211A"/>
    <w:rsid w:val="008D31C3"/>
    <w:rsid w:val="008D3E6A"/>
    <w:rsid w:val="008D4F36"/>
    <w:rsid w:val="008D5A04"/>
    <w:rsid w:val="008D5E69"/>
    <w:rsid w:val="008D636A"/>
    <w:rsid w:val="008D7F2D"/>
    <w:rsid w:val="008E0422"/>
    <w:rsid w:val="008E0AD2"/>
    <w:rsid w:val="008E0BD1"/>
    <w:rsid w:val="008E0F5E"/>
    <w:rsid w:val="008E2548"/>
    <w:rsid w:val="008E2B45"/>
    <w:rsid w:val="008E4C08"/>
    <w:rsid w:val="008E7348"/>
    <w:rsid w:val="008E78CB"/>
    <w:rsid w:val="008E7923"/>
    <w:rsid w:val="008F0732"/>
    <w:rsid w:val="008F1E60"/>
    <w:rsid w:val="008F25A0"/>
    <w:rsid w:val="008F3BB1"/>
    <w:rsid w:val="008F3E40"/>
    <w:rsid w:val="008F4837"/>
    <w:rsid w:val="008F4E03"/>
    <w:rsid w:val="008F4E40"/>
    <w:rsid w:val="008F5A9C"/>
    <w:rsid w:val="008F6439"/>
    <w:rsid w:val="008F6868"/>
    <w:rsid w:val="008F729E"/>
    <w:rsid w:val="008F7416"/>
    <w:rsid w:val="008F7D52"/>
    <w:rsid w:val="00901959"/>
    <w:rsid w:val="00901FCB"/>
    <w:rsid w:val="00902D04"/>
    <w:rsid w:val="00903509"/>
    <w:rsid w:val="00903854"/>
    <w:rsid w:val="00905416"/>
    <w:rsid w:val="00905D6D"/>
    <w:rsid w:val="009108AE"/>
    <w:rsid w:val="00910920"/>
    <w:rsid w:val="00910941"/>
    <w:rsid w:val="0091297C"/>
    <w:rsid w:val="00913A46"/>
    <w:rsid w:val="00914E0C"/>
    <w:rsid w:val="009153B5"/>
    <w:rsid w:val="009175A8"/>
    <w:rsid w:val="009207CE"/>
    <w:rsid w:val="00920DC3"/>
    <w:rsid w:val="00922FA9"/>
    <w:rsid w:val="00923253"/>
    <w:rsid w:val="009237A3"/>
    <w:rsid w:val="00923AFA"/>
    <w:rsid w:val="00923E27"/>
    <w:rsid w:val="009263B2"/>
    <w:rsid w:val="009267D9"/>
    <w:rsid w:val="0092696A"/>
    <w:rsid w:val="00927E18"/>
    <w:rsid w:val="00930125"/>
    <w:rsid w:val="00930473"/>
    <w:rsid w:val="0093051C"/>
    <w:rsid w:val="00930EC4"/>
    <w:rsid w:val="009310CB"/>
    <w:rsid w:val="00931553"/>
    <w:rsid w:val="00931A3B"/>
    <w:rsid w:val="00932F6E"/>
    <w:rsid w:val="009334EF"/>
    <w:rsid w:val="0093486C"/>
    <w:rsid w:val="00934961"/>
    <w:rsid w:val="009351C8"/>
    <w:rsid w:val="00935A2E"/>
    <w:rsid w:val="009368EE"/>
    <w:rsid w:val="00937907"/>
    <w:rsid w:val="00937AE1"/>
    <w:rsid w:val="00940994"/>
    <w:rsid w:val="00940DBD"/>
    <w:rsid w:val="0094157B"/>
    <w:rsid w:val="009427BD"/>
    <w:rsid w:val="00942B53"/>
    <w:rsid w:val="009440CC"/>
    <w:rsid w:val="00945A01"/>
    <w:rsid w:val="00945E06"/>
    <w:rsid w:val="00945F68"/>
    <w:rsid w:val="00946ECB"/>
    <w:rsid w:val="0094719D"/>
    <w:rsid w:val="00947524"/>
    <w:rsid w:val="009479A9"/>
    <w:rsid w:val="00947C6C"/>
    <w:rsid w:val="00947DE5"/>
    <w:rsid w:val="009506DE"/>
    <w:rsid w:val="00950F8F"/>
    <w:rsid w:val="00951C58"/>
    <w:rsid w:val="00953065"/>
    <w:rsid w:val="00953A30"/>
    <w:rsid w:val="00953B69"/>
    <w:rsid w:val="0095408C"/>
    <w:rsid w:val="009549AA"/>
    <w:rsid w:val="0095515F"/>
    <w:rsid w:val="009567D2"/>
    <w:rsid w:val="00957062"/>
    <w:rsid w:val="00957FE2"/>
    <w:rsid w:val="009606AC"/>
    <w:rsid w:val="00960C0B"/>
    <w:rsid w:val="009614B1"/>
    <w:rsid w:val="009623A4"/>
    <w:rsid w:val="009633B4"/>
    <w:rsid w:val="00963DC4"/>
    <w:rsid w:val="00964603"/>
    <w:rsid w:val="00964867"/>
    <w:rsid w:val="0096497E"/>
    <w:rsid w:val="00964ACB"/>
    <w:rsid w:val="00965058"/>
    <w:rsid w:val="00965CC9"/>
    <w:rsid w:val="00966D0D"/>
    <w:rsid w:val="00967709"/>
    <w:rsid w:val="009707BA"/>
    <w:rsid w:val="00970D07"/>
    <w:rsid w:val="009711DA"/>
    <w:rsid w:val="00971310"/>
    <w:rsid w:val="00971BE7"/>
    <w:rsid w:val="00972DBC"/>
    <w:rsid w:val="00972F80"/>
    <w:rsid w:val="00974312"/>
    <w:rsid w:val="0097497E"/>
    <w:rsid w:val="00974E1D"/>
    <w:rsid w:val="009751B1"/>
    <w:rsid w:val="00975753"/>
    <w:rsid w:val="00975FD3"/>
    <w:rsid w:val="00976B2C"/>
    <w:rsid w:val="00980782"/>
    <w:rsid w:val="00980DAA"/>
    <w:rsid w:val="00981726"/>
    <w:rsid w:val="009821FC"/>
    <w:rsid w:val="00982C25"/>
    <w:rsid w:val="00982C2F"/>
    <w:rsid w:val="00982F24"/>
    <w:rsid w:val="00983C0B"/>
    <w:rsid w:val="00983C77"/>
    <w:rsid w:val="0098411B"/>
    <w:rsid w:val="009863E0"/>
    <w:rsid w:val="00986A20"/>
    <w:rsid w:val="00987BC9"/>
    <w:rsid w:val="0099085C"/>
    <w:rsid w:val="00990EE9"/>
    <w:rsid w:val="00991CA5"/>
    <w:rsid w:val="0099346B"/>
    <w:rsid w:val="00995D9B"/>
    <w:rsid w:val="00996A6D"/>
    <w:rsid w:val="009979CF"/>
    <w:rsid w:val="009A07CD"/>
    <w:rsid w:val="009A1735"/>
    <w:rsid w:val="009A1966"/>
    <w:rsid w:val="009A1E49"/>
    <w:rsid w:val="009A2C8A"/>
    <w:rsid w:val="009A3BF5"/>
    <w:rsid w:val="009A4ED3"/>
    <w:rsid w:val="009A53EF"/>
    <w:rsid w:val="009A600A"/>
    <w:rsid w:val="009A6C47"/>
    <w:rsid w:val="009A74F9"/>
    <w:rsid w:val="009A75D5"/>
    <w:rsid w:val="009A793C"/>
    <w:rsid w:val="009A7D25"/>
    <w:rsid w:val="009A7F23"/>
    <w:rsid w:val="009A7F70"/>
    <w:rsid w:val="009B0028"/>
    <w:rsid w:val="009B00C0"/>
    <w:rsid w:val="009B0710"/>
    <w:rsid w:val="009B09AD"/>
    <w:rsid w:val="009B0A1B"/>
    <w:rsid w:val="009B0D41"/>
    <w:rsid w:val="009B0DE1"/>
    <w:rsid w:val="009B2397"/>
    <w:rsid w:val="009B55A0"/>
    <w:rsid w:val="009B56D1"/>
    <w:rsid w:val="009B6CCB"/>
    <w:rsid w:val="009C0C22"/>
    <w:rsid w:val="009C163B"/>
    <w:rsid w:val="009C16FA"/>
    <w:rsid w:val="009C1864"/>
    <w:rsid w:val="009C18BE"/>
    <w:rsid w:val="009C1E8E"/>
    <w:rsid w:val="009C3AAC"/>
    <w:rsid w:val="009C3B62"/>
    <w:rsid w:val="009C4061"/>
    <w:rsid w:val="009C428E"/>
    <w:rsid w:val="009C53EF"/>
    <w:rsid w:val="009C5653"/>
    <w:rsid w:val="009C62F1"/>
    <w:rsid w:val="009C64FB"/>
    <w:rsid w:val="009C7426"/>
    <w:rsid w:val="009C7617"/>
    <w:rsid w:val="009C791E"/>
    <w:rsid w:val="009D1782"/>
    <w:rsid w:val="009D1C94"/>
    <w:rsid w:val="009D30BC"/>
    <w:rsid w:val="009D3A10"/>
    <w:rsid w:val="009D4059"/>
    <w:rsid w:val="009D4076"/>
    <w:rsid w:val="009D4358"/>
    <w:rsid w:val="009D49BB"/>
    <w:rsid w:val="009D4F43"/>
    <w:rsid w:val="009D5B62"/>
    <w:rsid w:val="009D5BC6"/>
    <w:rsid w:val="009D5EA1"/>
    <w:rsid w:val="009D6022"/>
    <w:rsid w:val="009D6BB2"/>
    <w:rsid w:val="009D744A"/>
    <w:rsid w:val="009E0DB9"/>
    <w:rsid w:val="009E139C"/>
    <w:rsid w:val="009E273E"/>
    <w:rsid w:val="009E29D8"/>
    <w:rsid w:val="009E2F57"/>
    <w:rsid w:val="009E54D3"/>
    <w:rsid w:val="009E5D70"/>
    <w:rsid w:val="009E6488"/>
    <w:rsid w:val="009E6863"/>
    <w:rsid w:val="009E7279"/>
    <w:rsid w:val="009E7587"/>
    <w:rsid w:val="009E75B1"/>
    <w:rsid w:val="009F0A43"/>
    <w:rsid w:val="009F0B7F"/>
    <w:rsid w:val="009F14B4"/>
    <w:rsid w:val="009F2403"/>
    <w:rsid w:val="009F27F6"/>
    <w:rsid w:val="009F2A49"/>
    <w:rsid w:val="009F4971"/>
    <w:rsid w:val="009F59B7"/>
    <w:rsid w:val="009F5ECC"/>
    <w:rsid w:val="009F6ADE"/>
    <w:rsid w:val="009F72AA"/>
    <w:rsid w:val="009F7435"/>
    <w:rsid w:val="009F7652"/>
    <w:rsid w:val="009F78B2"/>
    <w:rsid w:val="00A00171"/>
    <w:rsid w:val="00A00CA0"/>
    <w:rsid w:val="00A013C8"/>
    <w:rsid w:val="00A017F7"/>
    <w:rsid w:val="00A0192F"/>
    <w:rsid w:val="00A01B08"/>
    <w:rsid w:val="00A01D29"/>
    <w:rsid w:val="00A02583"/>
    <w:rsid w:val="00A02FC1"/>
    <w:rsid w:val="00A03194"/>
    <w:rsid w:val="00A03246"/>
    <w:rsid w:val="00A03CCB"/>
    <w:rsid w:val="00A0407F"/>
    <w:rsid w:val="00A04612"/>
    <w:rsid w:val="00A058F1"/>
    <w:rsid w:val="00A05E3B"/>
    <w:rsid w:val="00A06061"/>
    <w:rsid w:val="00A06649"/>
    <w:rsid w:val="00A0719D"/>
    <w:rsid w:val="00A079A1"/>
    <w:rsid w:val="00A1048A"/>
    <w:rsid w:val="00A10A4C"/>
    <w:rsid w:val="00A11239"/>
    <w:rsid w:val="00A1124B"/>
    <w:rsid w:val="00A11409"/>
    <w:rsid w:val="00A11FA9"/>
    <w:rsid w:val="00A12F6C"/>
    <w:rsid w:val="00A138AB"/>
    <w:rsid w:val="00A13963"/>
    <w:rsid w:val="00A14CFA"/>
    <w:rsid w:val="00A15AF2"/>
    <w:rsid w:val="00A1661D"/>
    <w:rsid w:val="00A16FD1"/>
    <w:rsid w:val="00A1798C"/>
    <w:rsid w:val="00A20F6F"/>
    <w:rsid w:val="00A23B74"/>
    <w:rsid w:val="00A24171"/>
    <w:rsid w:val="00A24566"/>
    <w:rsid w:val="00A254BD"/>
    <w:rsid w:val="00A26BFD"/>
    <w:rsid w:val="00A30A9D"/>
    <w:rsid w:val="00A31021"/>
    <w:rsid w:val="00A31036"/>
    <w:rsid w:val="00A31A76"/>
    <w:rsid w:val="00A32017"/>
    <w:rsid w:val="00A331FD"/>
    <w:rsid w:val="00A33DD4"/>
    <w:rsid w:val="00A33E79"/>
    <w:rsid w:val="00A3487B"/>
    <w:rsid w:val="00A35012"/>
    <w:rsid w:val="00A35875"/>
    <w:rsid w:val="00A36A99"/>
    <w:rsid w:val="00A379FC"/>
    <w:rsid w:val="00A40C47"/>
    <w:rsid w:val="00A40CAA"/>
    <w:rsid w:val="00A4162D"/>
    <w:rsid w:val="00A416C3"/>
    <w:rsid w:val="00A45A3F"/>
    <w:rsid w:val="00A45A5D"/>
    <w:rsid w:val="00A46674"/>
    <w:rsid w:val="00A4723C"/>
    <w:rsid w:val="00A4732B"/>
    <w:rsid w:val="00A474AE"/>
    <w:rsid w:val="00A47B03"/>
    <w:rsid w:val="00A47FB7"/>
    <w:rsid w:val="00A50CFC"/>
    <w:rsid w:val="00A50E24"/>
    <w:rsid w:val="00A51579"/>
    <w:rsid w:val="00A515C6"/>
    <w:rsid w:val="00A51720"/>
    <w:rsid w:val="00A536D4"/>
    <w:rsid w:val="00A536D8"/>
    <w:rsid w:val="00A53843"/>
    <w:rsid w:val="00A5420D"/>
    <w:rsid w:val="00A54359"/>
    <w:rsid w:val="00A546E4"/>
    <w:rsid w:val="00A55C60"/>
    <w:rsid w:val="00A55FD9"/>
    <w:rsid w:val="00A5671F"/>
    <w:rsid w:val="00A57F96"/>
    <w:rsid w:val="00A57FF6"/>
    <w:rsid w:val="00A604A4"/>
    <w:rsid w:val="00A60964"/>
    <w:rsid w:val="00A60CC4"/>
    <w:rsid w:val="00A61196"/>
    <w:rsid w:val="00A6182A"/>
    <w:rsid w:val="00A65DA1"/>
    <w:rsid w:val="00A65E3F"/>
    <w:rsid w:val="00A65FDB"/>
    <w:rsid w:val="00A667FB"/>
    <w:rsid w:val="00A66B3E"/>
    <w:rsid w:val="00A709B4"/>
    <w:rsid w:val="00A716F5"/>
    <w:rsid w:val="00A71E72"/>
    <w:rsid w:val="00A720E6"/>
    <w:rsid w:val="00A72787"/>
    <w:rsid w:val="00A72853"/>
    <w:rsid w:val="00A72BB0"/>
    <w:rsid w:val="00A72EFF"/>
    <w:rsid w:val="00A74699"/>
    <w:rsid w:val="00A74E38"/>
    <w:rsid w:val="00A74F60"/>
    <w:rsid w:val="00A75B57"/>
    <w:rsid w:val="00A75D2E"/>
    <w:rsid w:val="00A75FBC"/>
    <w:rsid w:val="00A7656B"/>
    <w:rsid w:val="00A766AF"/>
    <w:rsid w:val="00A77037"/>
    <w:rsid w:val="00A80223"/>
    <w:rsid w:val="00A80BA4"/>
    <w:rsid w:val="00A81630"/>
    <w:rsid w:val="00A817E2"/>
    <w:rsid w:val="00A82186"/>
    <w:rsid w:val="00A8275E"/>
    <w:rsid w:val="00A82A1E"/>
    <w:rsid w:val="00A82C54"/>
    <w:rsid w:val="00A83E44"/>
    <w:rsid w:val="00A84D67"/>
    <w:rsid w:val="00A868A5"/>
    <w:rsid w:val="00A868C6"/>
    <w:rsid w:val="00A87791"/>
    <w:rsid w:val="00A879C1"/>
    <w:rsid w:val="00A87F99"/>
    <w:rsid w:val="00A902F6"/>
    <w:rsid w:val="00A92F71"/>
    <w:rsid w:val="00A93BC5"/>
    <w:rsid w:val="00A94333"/>
    <w:rsid w:val="00A949CA"/>
    <w:rsid w:val="00A94FE1"/>
    <w:rsid w:val="00A953FE"/>
    <w:rsid w:val="00A96634"/>
    <w:rsid w:val="00A968D1"/>
    <w:rsid w:val="00A96A2B"/>
    <w:rsid w:val="00A96A77"/>
    <w:rsid w:val="00A97597"/>
    <w:rsid w:val="00A97D26"/>
    <w:rsid w:val="00AA0E5B"/>
    <w:rsid w:val="00AA120A"/>
    <w:rsid w:val="00AA1629"/>
    <w:rsid w:val="00AA242C"/>
    <w:rsid w:val="00AA3424"/>
    <w:rsid w:val="00AA3723"/>
    <w:rsid w:val="00AA3D57"/>
    <w:rsid w:val="00AA4928"/>
    <w:rsid w:val="00AA4BF9"/>
    <w:rsid w:val="00AA563A"/>
    <w:rsid w:val="00AA578A"/>
    <w:rsid w:val="00AA6414"/>
    <w:rsid w:val="00AA73CE"/>
    <w:rsid w:val="00AA7656"/>
    <w:rsid w:val="00AA7CDE"/>
    <w:rsid w:val="00AA7E0D"/>
    <w:rsid w:val="00AB02F7"/>
    <w:rsid w:val="00AB08CE"/>
    <w:rsid w:val="00AB17F0"/>
    <w:rsid w:val="00AB1A8A"/>
    <w:rsid w:val="00AB3288"/>
    <w:rsid w:val="00AB3600"/>
    <w:rsid w:val="00AB365D"/>
    <w:rsid w:val="00AB3EEC"/>
    <w:rsid w:val="00AB410C"/>
    <w:rsid w:val="00AB4504"/>
    <w:rsid w:val="00AB4D22"/>
    <w:rsid w:val="00AB5282"/>
    <w:rsid w:val="00AB6D61"/>
    <w:rsid w:val="00AB77C2"/>
    <w:rsid w:val="00AB77EA"/>
    <w:rsid w:val="00AB7D35"/>
    <w:rsid w:val="00AB7E1C"/>
    <w:rsid w:val="00AC05EC"/>
    <w:rsid w:val="00AC29B5"/>
    <w:rsid w:val="00AC4875"/>
    <w:rsid w:val="00AC494E"/>
    <w:rsid w:val="00AC4BE5"/>
    <w:rsid w:val="00AC50B7"/>
    <w:rsid w:val="00AC5661"/>
    <w:rsid w:val="00AC79AE"/>
    <w:rsid w:val="00AC7A83"/>
    <w:rsid w:val="00AD002F"/>
    <w:rsid w:val="00AD0A9A"/>
    <w:rsid w:val="00AD16BC"/>
    <w:rsid w:val="00AD25B2"/>
    <w:rsid w:val="00AD25E8"/>
    <w:rsid w:val="00AD356C"/>
    <w:rsid w:val="00AD3804"/>
    <w:rsid w:val="00AD3F4B"/>
    <w:rsid w:val="00AD4C9F"/>
    <w:rsid w:val="00AD5DBF"/>
    <w:rsid w:val="00AD5FF6"/>
    <w:rsid w:val="00AD6EBE"/>
    <w:rsid w:val="00AD6F9B"/>
    <w:rsid w:val="00AD71C5"/>
    <w:rsid w:val="00AE004F"/>
    <w:rsid w:val="00AE0857"/>
    <w:rsid w:val="00AE09BB"/>
    <w:rsid w:val="00AE1140"/>
    <w:rsid w:val="00AE1581"/>
    <w:rsid w:val="00AE1E21"/>
    <w:rsid w:val="00AE1FF5"/>
    <w:rsid w:val="00AE379F"/>
    <w:rsid w:val="00AE5B51"/>
    <w:rsid w:val="00AE66B1"/>
    <w:rsid w:val="00AE727F"/>
    <w:rsid w:val="00AE79E2"/>
    <w:rsid w:val="00AE7FE2"/>
    <w:rsid w:val="00AF0386"/>
    <w:rsid w:val="00AF367F"/>
    <w:rsid w:val="00AF3D99"/>
    <w:rsid w:val="00AF4900"/>
    <w:rsid w:val="00AF4DC1"/>
    <w:rsid w:val="00AF4E17"/>
    <w:rsid w:val="00AF5C22"/>
    <w:rsid w:val="00AF6417"/>
    <w:rsid w:val="00AF6C04"/>
    <w:rsid w:val="00B00BC3"/>
    <w:rsid w:val="00B00F65"/>
    <w:rsid w:val="00B00FB7"/>
    <w:rsid w:val="00B01CEB"/>
    <w:rsid w:val="00B0273F"/>
    <w:rsid w:val="00B0276C"/>
    <w:rsid w:val="00B047BE"/>
    <w:rsid w:val="00B04A1B"/>
    <w:rsid w:val="00B055E4"/>
    <w:rsid w:val="00B05617"/>
    <w:rsid w:val="00B05EC5"/>
    <w:rsid w:val="00B0627A"/>
    <w:rsid w:val="00B06C72"/>
    <w:rsid w:val="00B071F0"/>
    <w:rsid w:val="00B07D43"/>
    <w:rsid w:val="00B10506"/>
    <w:rsid w:val="00B10662"/>
    <w:rsid w:val="00B10BB5"/>
    <w:rsid w:val="00B10E79"/>
    <w:rsid w:val="00B113BD"/>
    <w:rsid w:val="00B12847"/>
    <w:rsid w:val="00B1368E"/>
    <w:rsid w:val="00B143F6"/>
    <w:rsid w:val="00B16018"/>
    <w:rsid w:val="00B162A8"/>
    <w:rsid w:val="00B1684D"/>
    <w:rsid w:val="00B17392"/>
    <w:rsid w:val="00B1757D"/>
    <w:rsid w:val="00B21453"/>
    <w:rsid w:val="00B215B9"/>
    <w:rsid w:val="00B218CA"/>
    <w:rsid w:val="00B22371"/>
    <w:rsid w:val="00B228FA"/>
    <w:rsid w:val="00B2340A"/>
    <w:rsid w:val="00B23B82"/>
    <w:rsid w:val="00B23F28"/>
    <w:rsid w:val="00B24105"/>
    <w:rsid w:val="00B25EAF"/>
    <w:rsid w:val="00B2610C"/>
    <w:rsid w:val="00B262F8"/>
    <w:rsid w:val="00B2647A"/>
    <w:rsid w:val="00B264ED"/>
    <w:rsid w:val="00B26562"/>
    <w:rsid w:val="00B2665A"/>
    <w:rsid w:val="00B26FC2"/>
    <w:rsid w:val="00B27130"/>
    <w:rsid w:val="00B318E1"/>
    <w:rsid w:val="00B32180"/>
    <w:rsid w:val="00B329F7"/>
    <w:rsid w:val="00B32C26"/>
    <w:rsid w:val="00B33106"/>
    <w:rsid w:val="00B33114"/>
    <w:rsid w:val="00B34D09"/>
    <w:rsid w:val="00B34D52"/>
    <w:rsid w:val="00B3544E"/>
    <w:rsid w:val="00B35B49"/>
    <w:rsid w:val="00B35B79"/>
    <w:rsid w:val="00B3652C"/>
    <w:rsid w:val="00B37CEE"/>
    <w:rsid w:val="00B40B6E"/>
    <w:rsid w:val="00B41B8B"/>
    <w:rsid w:val="00B41DE3"/>
    <w:rsid w:val="00B42105"/>
    <w:rsid w:val="00B42239"/>
    <w:rsid w:val="00B43AAB"/>
    <w:rsid w:val="00B43BE3"/>
    <w:rsid w:val="00B43DDB"/>
    <w:rsid w:val="00B44869"/>
    <w:rsid w:val="00B454AB"/>
    <w:rsid w:val="00B456A6"/>
    <w:rsid w:val="00B472E4"/>
    <w:rsid w:val="00B473CB"/>
    <w:rsid w:val="00B47B76"/>
    <w:rsid w:val="00B501C7"/>
    <w:rsid w:val="00B50A36"/>
    <w:rsid w:val="00B50D29"/>
    <w:rsid w:val="00B51563"/>
    <w:rsid w:val="00B516A9"/>
    <w:rsid w:val="00B52153"/>
    <w:rsid w:val="00B52F5C"/>
    <w:rsid w:val="00B52FD4"/>
    <w:rsid w:val="00B537A5"/>
    <w:rsid w:val="00B53C07"/>
    <w:rsid w:val="00B54A23"/>
    <w:rsid w:val="00B54DFF"/>
    <w:rsid w:val="00B5505F"/>
    <w:rsid w:val="00B552AF"/>
    <w:rsid w:val="00B55F26"/>
    <w:rsid w:val="00B603CD"/>
    <w:rsid w:val="00B603D2"/>
    <w:rsid w:val="00B61125"/>
    <w:rsid w:val="00B6174F"/>
    <w:rsid w:val="00B62AFA"/>
    <w:rsid w:val="00B62B78"/>
    <w:rsid w:val="00B6345F"/>
    <w:rsid w:val="00B636B2"/>
    <w:rsid w:val="00B646DE"/>
    <w:rsid w:val="00B650B5"/>
    <w:rsid w:val="00B651A4"/>
    <w:rsid w:val="00B659BC"/>
    <w:rsid w:val="00B66E0A"/>
    <w:rsid w:val="00B66FC8"/>
    <w:rsid w:val="00B67A8D"/>
    <w:rsid w:val="00B708B8"/>
    <w:rsid w:val="00B70E2A"/>
    <w:rsid w:val="00B71912"/>
    <w:rsid w:val="00B71E0D"/>
    <w:rsid w:val="00B7286A"/>
    <w:rsid w:val="00B73477"/>
    <w:rsid w:val="00B73BD7"/>
    <w:rsid w:val="00B7444F"/>
    <w:rsid w:val="00B74F9F"/>
    <w:rsid w:val="00B75203"/>
    <w:rsid w:val="00B75724"/>
    <w:rsid w:val="00B766B2"/>
    <w:rsid w:val="00B7744C"/>
    <w:rsid w:val="00B80711"/>
    <w:rsid w:val="00B809B0"/>
    <w:rsid w:val="00B81E12"/>
    <w:rsid w:val="00B820DD"/>
    <w:rsid w:val="00B83B6C"/>
    <w:rsid w:val="00B844B9"/>
    <w:rsid w:val="00B8517F"/>
    <w:rsid w:val="00B85662"/>
    <w:rsid w:val="00B86201"/>
    <w:rsid w:val="00B8766E"/>
    <w:rsid w:val="00B91547"/>
    <w:rsid w:val="00B91C96"/>
    <w:rsid w:val="00B91D1F"/>
    <w:rsid w:val="00B927F4"/>
    <w:rsid w:val="00B9476A"/>
    <w:rsid w:val="00B96A02"/>
    <w:rsid w:val="00BA05DA"/>
    <w:rsid w:val="00BA19F1"/>
    <w:rsid w:val="00BA1F30"/>
    <w:rsid w:val="00BA2128"/>
    <w:rsid w:val="00BA30E4"/>
    <w:rsid w:val="00BA37FC"/>
    <w:rsid w:val="00BA43B0"/>
    <w:rsid w:val="00BA4F8F"/>
    <w:rsid w:val="00BA5D61"/>
    <w:rsid w:val="00BA605B"/>
    <w:rsid w:val="00BA6410"/>
    <w:rsid w:val="00BA6CF3"/>
    <w:rsid w:val="00BA7324"/>
    <w:rsid w:val="00BA745A"/>
    <w:rsid w:val="00BB04DF"/>
    <w:rsid w:val="00BB2869"/>
    <w:rsid w:val="00BB3E60"/>
    <w:rsid w:val="00BB44D0"/>
    <w:rsid w:val="00BB54A8"/>
    <w:rsid w:val="00BB59BC"/>
    <w:rsid w:val="00BB5ECE"/>
    <w:rsid w:val="00BB6EF1"/>
    <w:rsid w:val="00BB7DCC"/>
    <w:rsid w:val="00BC046E"/>
    <w:rsid w:val="00BC04FB"/>
    <w:rsid w:val="00BC15F2"/>
    <w:rsid w:val="00BC2ECB"/>
    <w:rsid w:val="00BC40B1"/>
    <w:rsid w:val="00BC4803"/>
    <w:rsid w:val="00BC4D34"/>
    <w:rsid w:val="00BC52C2"/>
    <w:rsid w:val="00BC53D7"/>
    <w:rsid w:val="00BC5D6A"/>
    <w:rsid w:val="00BC7571"/>
    <w:rsid w:val="00BC757D"/>
    <w:rsid w:val="00BC79F5"/>
    <w:rsid w:val="00BD0613"/>
    <w:rsid w:val="00BD0617"/>
    <w:rsid w:val="00BD0AC9"/>
    <w:rsid w:val="00BD0FA7"/>
    <w:rsid w:val="00BD1C56"/>
    <w:rsid w:val="00BD21FE"/>
    <w:rsid w:val="00BD2BA7"/>
    <w:rsid w:val="00BD3F74"/>
    <w:rsid w:val="00BD428B"/>
    <w:rsid w:val="00BD4789"/>
    <w:rsid w:val="00BD49C6"/>
    <w:rsid w:val="00BD4D67"/>
    <w:rsid w:val="00BD5652"/>
    <w:rsid w:val="00BD6583"/>
    <w:rsid w:val="00BD659E"/>
    <w:rsid w:val="00BD76FF"/>
    <w:rsid w:val="00BE01B7"/>
    <w:rsid w:val="00BE0977"/>
    <w:rsid w:val="00BE0B6D"/>
    <w:rsid w:val="00BE0FB0"/>
    <w:rsid w:val="00BE2365"/>
    <w:rsid w:val="00BE2519"/>
    <w:rsid w:val="00BE2DD9"/>
    <w:rsid w:val="00BE3051"/>
    <w:rsid w:val="00BE52DD"/>
    <w:rsid w:val="00BE5724"/>
    <w:rsid w:val="00BE6596"/>
    <w:rsid w:val="00BE74F1"/>
    <w:rsid w:val="00BE77F6"/>
    <w:rsid w:val="00BF042F"/>
    <w:rsid w:val="00BF0660"/>
    <w:rsid w:val="00BF0CF8"/>
    <w:rsid w:val="00BF14AC"/>
    <w:rsid w:val="00BF3152"/>
    <w:rsid w:val="00BF34BB"/>
    <w:rsid w:val="00BF34DB"/>
    <w:rsid w:val="00BF3518"/>
    <w:rsid w:val="00BF3A3B"/>
    <w:rsid w:val="00BF3B34"/>
    <w:rsid w:val="00BF3D16"/>
    <w:rsid w:val="00BF42DD"/>
    <w:rsid w:val="00BF490F"/>
    <w:rsid w:val="00BF591A"/>
    <w:rsid w:val="00BF598E"/>
    <w:rsid w:val="00BF6067"/>
    <w:rsid w:val="00BF6395"/>
    <w:rsid w:val="00BF6599"/>
    <w:rsid w:val="00BF6E29"/>
    <w:rsid w:val="00C00918"/>
    <w:rsid w:val="00C0093B"/>
    <w:rsid w:val="00C00940"/>
    <w:rsid w:val="00C01063"/>
    <w:rsid w:val="00C01840"/>
    <w:rsid w:val="00C047FD"/>
    <w:rsid w:val="00C04862"/>
    <w:rsid w:val="00C052ED"/>
    <w:rsid w:val="00C05D25"/>
    <w:rsid w:val="00C07089"/>
    <w:rsid w:val="00C1053E"/>
    <w:rsid w:val="00C107D4"/>
    <w:rsid w:val="00C1163F"/>
    <w:rsid w:val="00C12C03"/>
    <w:rsid w:val="00C13403"/>
    <w:rsid w:val="00C13539"/>
    <w:rsid w:val="00C13613"/>
    <w:rsid w:val="00C15155"/>
    <w:rsid w:val="00C15693"/>
    <w:rsid w:val="00C15892"/>
    <w:rsid w:val="00C15902"/>
    <w:rsid w:val="00C15F5A"/>
    <w:rsid w:val="00C15FF7"/>
    <w:rsid w:val="00C16172"/>
    <w:rsid w:val="00C16798"/>
    <w:rsid w:val="00C17068"/>
    <w:rsid w:val="00C17A24"/>
    <w:rsid w:val="00C17D63"/>
    <w:rsid w:val="00C21DA2"/>
    <w:rsid w:val="00C21DA5"/>
    <w:rsid w:val="00C21FDF"/>
    <w:rsid w:val="00C22457"/>
    <w:rsid w:val="00C224FA"/>
    <w:rsid w:val="00C263DF"/>
    <w:rsid w:val="00C26961"/>
    <w:rsid w:val="00C26AFD"/>
    <w:rsid w:val="00C305CF"/>
    <w:rsid w:val="00C30B3F"/>
    <w:rsid w:val="00C3100F"/>
    <w:rsid w:val="00C3161C"/>
    <w:rsid w:val="00C31D9D"/>
    <w:rsid w:val="00C32824"/>
    <w:rsid w:val="00C33A63"/>
    <w:rsid w:val="00C34B9B"/>
    <w:rsid w:val="00C352B3"/>
    <w:rsid w:val="00C35B6F"/>
    <w:rsid w:val="00C3765F"/>
    <w:rsid w:val="00C40675"/>
    <w:rsid w:val="00C40B70"/>
    <w:rsid w:val="00C410EF"/>
    <w:rsid w:val="00C42129"/>
    <w:rsid w:val="00C42B5B"/>
    <w:rsid w:val="00C43312"/>
    <w:rsid w:val="00C43E1A"/>
    <w:rsid w:val="00C45FE6"/>
    <w:rsid w:val="00C46447"/>
    <w:rsid w:val="00C470D9"/>
    <w:rsid w:val="00C471C5"/>
    <w:rsid w:val="00C47B16"/>
    <w:rsid w:val="00C47BA7"/>
    <w:rsid w:val="00C5046B"/>
    <w:rsid w:val="00C5053A"/>
    <w:rsid w:val="00C50A7D"/>
    <w:rsid w:val="00C50B4F"/>
    <w:rsid w:val="00C515CA"/>
    <w:rsid w:val="00C52249"/>
    <w:rsid w:val="00C529C7"/>
    <w:rsid w:val="00C52D7F"/>
    <w:rsid w:val="00C52DCA"/>
    <w:rsid w:val="00C52E5C"/>
    <w:rsid w:val="00C53461"/>
    <w:rsid w:val="00C5358A"/>
    <w:rsid w:val="00C53938"/>
    <w:rsid w:val="00C53B5B"/>
    <w:rsid w:val="00C54C05"/>
    <w:rsid w:val="00C5514B"/>
    <w:rsid w:val="00C5525B"/>
    <w:rsid w:val="00C55FB2"/>
    <w:rsid w:val="00C56A83"/>
    <w:rsid w:val="00C56C25"/>
    <w:rsid w:val="00C56DB8"/>
    <w:rsid w:val="00C5794F"/>
    <w:rsid w:val="00C57EE7"/>
    <w:rsid w:val="00C60AFF"/>
    <w:rsid w:val="00C61674"/>
    <w:rsid w:val="00C62C0D"/>
    <w:rsid w:val="00C63F54"/>
    <w:rsid w:val="00C64030"/>
    <w:rsid w:val="00C646C4"/>
    <w:rsid w:val="00C64976"/>
    <w:rsid w:val="00C65976"/>
    <w:rsid w:val="00C65D10"/>
    <w:rsid w:val="00C65E69"/>
    <w:rsid w:val="00C67B6A"/>
    <w:rsid w:val="00C70700"/>
    <w:rsid w:val="00C708F4"/>
    <w:rsid w:val="00C714F3"/>
    <w:rsid w:val="00C71799"/>
    <w:rsid w:val="00C71BEC"/>
    <w:rsid w:val="00C72255"/>
    <w:rsid w:val="00C72853"/>
    <w:rsid w:val="00C72B26"/>
    <w:rsid w:val="00C7425D"/>
    <w:rsid w:val="00C745A1"/>
    <w:rsid w:val="00C74A59"/>
    <w:rsid w:val="00C74D74"/>
    <w:rsid w:val="00C7515F"/>
    <w:rsid w:val="00C759CA"/>
    <w:rsid w:val="00C75F57"/>
    <w:rsid w:val="00C76378"/>
    <w:rsid w:val="00C765A4"/>
    <w:rsid w:val="00C770F5"/>
    <w:rsid w:val="00C7731D"/>
    <w:rsid w:val="00C774D5"/>
    <w:rsid w:val="00C81D7B"/>
    <w:rsid w:val="00C82230"/>
    <w:rsid w:val="00C827C0"/>
    <w:rsid w:val="00C83F09"/>
    <w:rsid w:val="00C83F23"/>
    <w:rsid w:val="00C84444"/>
    <w:rsid w:val="00C8528D"/>
    <w:rsid w:val="00C857F6"/>
    <w:rsid w:val="00C85B64"/>
    <w:rsid w:val="00C85FC6"/>
    <w:rsid w:val="00C877DD"/>
    <w:rsid w:val="00C8783B"/>
    <w:rsid w:val="00C87916"/>
    <w:rsid w:val="00C87BDD"/>
    <w:rsid w:val="00C92EE1"/>
    <w:rsid w:val="00C94655"/>
    <w:rsid w:val="00C94D9C"/>
    <w:rsid w:val="00C95705"/>
    <w:rsid w:val="00C957A9"/>
    <w:rsid w:val="00C958F9"/>
    <w:rsid w:val="00C9598E"/>
    <w:rsid w:val="00C95B22"/>
    <w:rsid w:val="00C95C89"/>
    <w:rsid w:val="00C95E57"/>
    <w:rsid w:val="00C97863"/>
    <w:rsid w:val="00C97A06"/>
    <w:rsid w:val="00CA0770"/>
    <w:rsid w:val="00CA0F3F"/>
    <w:rsid w:val="00CA221C"/>
    <w:rsid w:val="00CA32F3"/>
    <w:rsid w:val="00CA45CA"/>
    <w:rsid w:val="00CA54B0"/>
    <w:rsid w:val="00CA660A"/>
    <w:rsid w:val="00CA6DAD"/>
    <w:rsid w:val="00CA6F2D"/>
    <w:rsid w:val="00CA6F30"/>
    <w:rsid w:val="00CA7FA2"/>
    <w:rsid w:val="00CB055C"/>
    <w:rsid w:val="00CB076A"/>
    <w:rsid w:val="00CB0EE1"/>
    <w:rsid w:val="00CB11EA"/>
    <w:rsid w:val="00CB14AF"/>
    <w:rsid w:val="00CB1C28"/>
    <w:rsid w:val="00CB233D"/>
    <w:rsid w:val="00CB309F"/>
    <w:rsid w:val="00CB3B4E"/>
    <w:rsid w:val="00CB438C"/>
    <w:rsid w:val="00CB4DBE"/>
    <w:rsid w:val="00CB5221"/>
    <w:rsid w:val="00CB53AB"/>
    <w:rsid w:val="00CB53D5"/>
    <w:rsid w:val="00CB55E1"/>
    <w:rsid w:val="00CB635A"/>
    <w:rsid w:val="00CB70EF"/>
    <w:rsid w:val="00CC0EE9"/>
    <w:rsid w:val="00CC0F48"/>
    <w:rsid w:val="00CC2358"/>
    <w:rsid w:val="00CC2C9F"/>
    <w:rsid w:val="00CC37B2"/>
    <w:rsid w:val="00CC3A89"/>
    <w:rsid w:val="00CC3B28"/>
    <w:rsid w:val="00CC3F7B"/>
    <w:rsid w:val="00CC418B"/>
    <w:rsid w:val="00CC47BB"/>
    <w:rsid w:val="00CC493A"/>
    <w:rsid w:val="00CC4A4A"/>
    <w:rsid w:val="00CC4B01"/>
    <w:rsid w:val="00CC4B66"/>
    <w:rsid w:val="00CC4EB0"/>
    <w:rsid w:val="00CC4FFD"/>
    <w:rsid w:val="00CC5459"/>
    <w:rsid w:val="00CC59CD"/>
    <w:rsid w:val="00CC668D"/>
    <w:rsid w:val="00CC6B72"/>
    <w:rsid w:val="00CD03AD"/>
    <w:rsid w:val="00CD0F4A"/>
    <w:rsid w:val="00CD10C6"/>
    <w:rsid w:val="00CD1C23"/>
    <w:rsid w:val="00CD322E"/>
    <w:rsid w:val="00CD4AC4"/>
    <w:rsid w:val="00CD5134"/>
    <w:rsid w:val="00CD58D6"/>
    <w:rsid w:val="00CD626D"/>
    <w:rsid w:val="00CD6797"/>
    <w:rsid w:val="00CD6A53"/>
    <w:rsid w:val="00CD7038"/>
    <w:rsid w:val="00CD7886"/>
    <w:rsid w:val="00CD7C5C"/>
    <w:rsid w:val="00CE0558"/>
    <w:rsid w:val="00CE2545"/>
    <w:rsid w:val="00CE37E1"/>
    <w:rsid w:val="00CE3CB4"/>
    <w:rsid w:val="00CE44B5"/>
    <w:rsid w:val="00CE4A3B"/>
    <w:rsid w:val="00CE5ACC"/>
    <w:rsid w:val="00CE6AA6"/>
    <w:rsid w:val="00CE6D31"/>
    <w:rsid w:val="00CE76E1"/>
    <w:rsid w:val="00CE7DD1"/>
    <w:rsid w:val="00CF0AD1"/>
    <w:rsid w:val="00CF0F03"/>
    <w:rsid w:val="00CF2815"/>
    <w:rsid w:val="00CF2B42"/>
    <w:rsid w:val="00CF2D6B"/>
    <w:rsid w:val="00CF3677"/>
    <w:rsid w:val="00CF398A"/>
    <w:rsid w:val="00CF3A5C"/>
    <w:rsid w:val="00CF3C72"/>
    <w:rsid w:val="00CF3D22"/>
    <w:rsid w:val="00CF4632"/>
    <w:rsid w:val="00CF4718"/>
    <w:rsid w:val="00CF6246"/>
    <w:rsid w:val="00CF661E"/>
    <w:rsid w:val="00CF69F8"/>
    <w:rsid w:val="00CF7190"/>
    <w:rsid w:val="00CF7836"/>
    <w:rsid w:val="00D00226"/>
    <w:rsid w:val="00D00B95"/>
    <w:rsid w:val="00D00F66"/>
    <w:rsid w:val="00D014B5"/>
    <w:rsid w:val="00D01F9B"/>
    <w:rsid w:val="00D02237"/>
    <w:rsid w:val="00D02A83"/>
    <w:rsid w:val="00D03D2D"/>
    <w:rsid w:val="00D03E26"/>
    <w:rsid w:val="00D04614"/>
    <w:rsid w:val="00D04A41"/>
    <w:rsid w:val="00D058C3"/>
    <w:rsid w:val="00D06D90"/>
    <w:rsid w:val="00D071F3"/>
    <w:rsid w:val="00D07D99"/>
    <w:rsid w:val="00D1217C"/>
    <w:rsid w:val="00D12422"/>
    <w:rsid w:val="00D12B21"/>
    <w:rsid w:val="00D1316C"/>
    <w:rsid w:val="00D14316"/>
    <w:rsid w:val="00D14A4A"/>
    <w:rsid w:val="00D1506C"/>
    <w:rsid w:val="00D150E6"/>
    <w:rsid w:val="00D15DBA"/>
    <w:rsid w:val="00D16838"/>
    <w:rsid w:val="00D16C90"/>
    <w:rsid w:val="00D16CBB"/>
    <w:rsid w:val="00D20D00"/>
    <w:rsid w:val="00D21F1F"/>
    <w:rsid w:val="00D2327F"/>
    <w:rsid w:val="00D2443C"/>
    <w:rsid w:val="00D24E2F"/>
    <w:rsid w:val="00D25699"/>
    <w:rsid w:val="00D258AE"/>
    <w:rsid w:val="00D25A7D"/>
    <w:rsid w:val="00D27A0A"/>
    <w:rsid w:val="00D306DE"/>
    <w:rsid w:val="00D30929"/>
    <w:rsid w:val="00D3105A"/>
    <w:rsid w:val="00D31ACA"/>
    <w:rsid w:val="00D33077"/>
    <w:rsid w:val="00D34652"/>
    <w:rsid w:val="00D34B79"/>
    <w:rsid w:val="00D34CD4"/>
    <w:rsid w:val="00D34DEF"/>
    <w:rsid w:val="00D35519"/>
    <w:rsid w:val="00D35F81"/>
    <w:rsid w:val="00D37AA2"/>
    <w:rsid w:val="00D40671"/>
    <w:rsid w:val="00D40A92"/>
    <w:rsid w:val="00D40B7E"/>
    <w:rsid w:val="00D41B02"/>
    <w:rsid w:val="00D41FA3"/>
    <w:rsid w:val="00D43EEB"/>
    <w:rsid w:val="00D44B85"/>
    <w:rsid w:val="00D4621A"/>
    <w:rsid w:val="00D46DA6"/>
    <w:rsid w:val="00D47439"/>
    <w:rsid w:val="00D47BB6"/>
    <w:rsid w:val="00D50540"/>
    <w:rsid w:val="00D508EF"/>
    <w:rsid w:val="00D50BA9"/>
    <w:rsid w:val="00D51658"/>
    <w:rsid w:val="00D51FEC"/>
    <w:rsid w:val="00D53468"/>
    <w:rsid w:val="00D5456A"/>
    <w:rsid w:val="00D54662"/>
    <w:rsid w:val="00D54A98"/>
    <w:rsid w:val="00D54E45"/>
    <w:rsid w:val="00D5598C"/>
    <w:rsid w:val="00D56159"/>
    <w:rsid w:val="00D561E3"/>
    <w:rsid w:val="00D561FB"/>
    <w:rsid w:val="00D567EA"/>
    <w:rsid w:val="00D57A83"/>
    <w:rsid w:val="00D6061D"/>
    <w:rsid w:val="00D60623"/>
    <w:rsid w:val="00D60CCE"/>
    <w:rsid w:val="00D618F5"/>
    <w:rsid w:val="00D6286F"/>
    <w:rsid w:val="00D644B0"/>
    <w:rsid w:val="00D65F5E"/>
    <w:rsid w:val="00D65F84"/>
    <w:rsid w:val="00D66277"/>
    <w:rsid w:val="00D67708"/>
    <w:rsid w:val="00D67DAB"/>
    <w:rsid w:val="00D701EA"/>
    <w:rsid w:val="00D717E0"/>
    <w:rsid w:val="00D73835"/>
    <w:rsid w:val="00D73F45"/>
    <w:rsid w:val="00D742DB"/>
    <w:rsid w:val="00D751C9"/>
    <w:rsid w:val="00D755FC"/>
    <w:rsid w:val="00D756EB"/>
    <w:rsid w:val="00D769CC"/>
    <w:rsid w:val="00D81521"/>
    <w:rsid w:val="00D818F1"/>
    <w:rsid w:val="00D821D3"/>
    <w:rsid w:val="00D8243F"/>
    <w:rsid w:val="00D83422"/>
    <w:rsid w:val="00D84EEF"/>
    <w:rsid w:val="00D84EFB"/>
    <w:rsid w:val="00D850C2"/>
    <w:rsid w:val="00D85E72"/>
    <w:rsid w:val="00D86EEC"/>
    <w:rsid w:val="00D86F0C"/>
    <w:rsid w:val="00D87F1A"/>
    <w:rsid w:val="00D90D79"/>
    <w:rsid w:val="00D90F54"/>
    <w:rsid w:val="00D916C8"/>
    <w:rsid w:val="00D930C9"/>
    <w:rsid w:val="00D93739"/>
    <w:rsid w:val="00D94053"/>
    <w:rsid w:val="00D97536"/>
    <w:rsid w:val="00D97BBE"/>
    <w:rsid w:val="00D97D39"/>
    <w:rsid w:val="00DA00B0"/>
    <w:rsid w:val="00DA0E40"/>
    <w:rsid w:val="00DA11E9"/>
    <w:rsid w:val="00DA24CE"/>
    <w:rsid w:val="00DA2591"/>
    <w:rsid w:val="00DA3ACF"/>
    <w:rsid w:val="00DA4155"/>
    <w:rsid w:val="00DA5350"/>
    <w:rsid w:val="00DA53AD"/>
    <w:rsid w:val="00DA5B92"/>
    <w:rsid w:val="00DA6139"/>
    <w:rsid w:val="00DA6AF3"/>
    <w:rsid w:val="00DA6C12"/>
    <w:rsid w:val="00DA7AC1"/>
    <w:rsid w:val="00DA7D61"/>
    <w:rsid w:val="00DB022E"/>
    <w:rsid w:val="00DB05D3"/>
    <w:rsid w:val="00DB1622"/>
    <w:rsid w:val="00DB1669"/>
    <w:rsid w:val="00DB33B9"/>
    <w:rsid w:val="00DB3808"/>
    <w:rsid w:val="00DB385D"/>
    <w:rsid w:val="00DB3F09"/>
    <w:rsid w:val="00DB4345"/>
    <w:rsid w:val="00DB4921"/>
    <w:rsid w:val="00DB4988"/>
    <w:rsid w:val="00DB5068"/>
    <w:rsid w:val="00DB5CAD"/>
    <w:rsid w:val="00DB5D6C"/>
    <w:rsid w:val="00DB68EC"/>
    <w:rsid w:val="00DB6BE8"/>
    <w:rsid w:val="00DB6F4F"/>
    <w:rsid w:val="00DB7BD6"/>
    <w:rsid w:val="00DB7FB1"/>
    <w:rsid w:val="00DC0039"/>
    <w:rsid w:val="00DC08E6"/>
    <w:rsid w:val="00DC1229"/>
    <w:rsid w:val="00DC1645"/>
    <w:rsid w:val="00DC2750"/>
    <w:rsid w:val="00DC28B9"/>
    <w:rsid w:val="00DC2B0C"/>
    <w:rsid w:val="00DC33A1"/>
    <w:rsid w:val="00DC3AF6"/>
    <w:rsid w:val="00DC4EF9"/>
    <w:rsid w:val="00DC54B4"/>
    <w:rsid w:val="00DC5828"/>
    <w:rsid w:val="00DC5D55"/>
    <w:rsid w:val="00DC5EDF"/>
    <w:rsid w:val="00DC652C"/>
    <w:rsid w:val="00DC6679"/>
    <w:rsid w:val="00DC6758"/>
    <w:rsid w:val="00DC6A67"/>
    <w:rsid w:val="00DD1486"/>
    <w:rsid w:val="00DD1550"/>
    <w:rsid w:val="00DD1685"/>
    <w:rsid w:val="00DD16C6"/>
    <w:rsid w:val="00DD2111"/>
    <w:rsid w:val="00DD2B30"/>
    <w:rsid w:val="00DD2C88"/>
    <w:rsid w:val="00DD2CAA"/>
    <w:rsid w:val="00DD2CB8"/>
    <w:rsid w:val="00DD3EEB"/>
    <w:rsid w:val="00DD455E"/>
    <w:rsid w:val="00DD4836"/>
    <w:rsid w:val="00DD643A"/>
    <w:rsid w:val="00DD6912"/>
    <w:rsid w:val="00DD7BDD"/>
    <w:rsid w:val="00DE0BD3"/>
    <w:rsid w:val="00DE1237"/>
    <w:rsid w:val="00DE17FF"/>
    <w:rsid w:val="00DE21E4"/>
    <w:rsid w:val="00DE2606"/>
    <w:rsid w:val="00DE31AC"/>
    <w:rsid w:val="00DE35CC"/>
    <w:rsid w:val="00DE4DFA"/>
    <w:rsid w:val="00DE534C"/>
    <w:rsid w:val="00DE639B"/>
    <w:rsid w:val="00DE6F4B"/>
    <w:rsid w:val="00DE7621"/>
    <w:rsid w:val="00DE7B10"/>
    <w:rsid w:val="00DE7B8F"/>
    <w:rsid w:val="00DE7F57"/>
    <w:rsid w:val="00DF03BB"/>
    <w:rsid w:val="00DF11AC"/>
    <w:rsid w:val="00DF1669"/>
    <w:rsid w:val="00DF16AA"/>
    <w:rsid w:val="00DF19AD"/>
    <w:rsid w:val="00DF1FDD"/>
    <w:rsid w:val="00DF2041"/>
    <w:rsid w:val="00DF2DE4"/>
    <w:rsid w:val="00DF331C"/>
    <w:rsid w:val="00DF3691"/>
    <w:rsid w:val="00DF36B6"/>
    <w:rsid w:val="00DF3B28"/>
    <w:rsid w:val="00DF5376"/>
    <w:rsid w:val="00DF5CF2"/>
    <w:rsid w:val="00DF5DE1"/>
    <w:rsid w:val="00DF7D0A"/>
    <w:rsid w:val="00E009A4"/>
    <w:rsid w:val="00E00AAB"/>
    <w:rsid w:val="00E00E46"/>
    <w:rsid w:val="00E02945"/>
    <w:rsid w:val="00E02B02"/>
    <w:rsid w:val="00E0337B"/>
    <w:rsid w:val="00E037B5"/>
    <w:rsid w:val="00E03836"/>
    <w:rsid w:val="00E0559F"/>
    <w:rsid w:val="00E0650D"/>
    <w:rsid w:val="00E06F02"/>
    <w:rsid w:val="00E07843"/>
    <w:rsid w:val="00E07A36"/>
    <w:rsid w:val="00E103F9"/>
    <w:rsid w:val="00E1085A"/>
    <w:rsid w:val="00E11B0A"/>
    <w:rsid w:val="00E128EC"/>
    <w:rsid w:val="00E12DA1"/>
    <w:rsid w:val="00E1308A"/>
    <w:rsid w:val="00E13AE0"/>
    <w:rsid w:val="00E13DB7"/>
    <w:rsid w:val="00E145D9"/>
    <w:rsid w:val="00E157C7"/>
    <w:rsid w:val="00E15E76"/>
    <w:rsid w:val="00E1664E"/>
    <w:rsid w:val="00E16699"/>
    <w:rsid w:val="00E16F22"/>
    <w:rsid w:val="00E17427"/>
    <w:rsid w:val="00E17514"/>
    <w:rsid w:val="00E17FA6"/>
    <w:rsid w:val="00E21EEE"/>
    <w:rsid w:val="00E223E6"/>
    <w:rsid w:val="00E2297B"/>
    <w:rsid w:val="00E232E9"/>
    <w:rsid w:val="00E24009"/>
    <w:rsid w:val="00E25B4F"/>
    <w:rsid w:val="00E2611F"/>
    <w:rsid w:val="00E27079"/>
    <w:rsid w:val="00E30B02"/>
    <w:rsid w:val="00E31BF4"/>
    <w:rsid w:val="00E31E99"/>
    <w:rsid w:val="00E32021"/>
    <w:rsid w:val="00E32098"/>
    <w:rsid w:val="00E32238"/>
    <w:rsid w:val="00E330D2"/>
    <w:rsid w:val="00E338C7"/>
    <w:rsid w:val="00E3468D"/>
    <w:rsid w:val="00E36B8D"/>
    <w:rsid w:val="00E37853"/>
    <w:rsid w:val="00E37983"/>
    <w:rsid w:val="00E37FDC"/>
    <w:rsid w:val="00E41F5E"/>
    <w:rsid w:val="00E42C55"/>
    <w:rsid w:val="00E42DF3"/>
    <w:rsid w:val="00E43959"/>
    <w:rsid w:val="00E4488A"/>
    <w:rsid w:val="00E4668A"/>
    <w:rsid w:val="00E46FB1"/>
    <w:rsid w:val="00E47269"/>
    <w:rsid w:val="00E47D20"/>
    <w:rsid w:val="00E505A4"/>
    <w:rsid w:val="00E50A36"/>
    <w:rsid w:val="00E51172"/>
    <w:rsid w:val="00E511E2"/>
    <w:rsid w:val="00E51323"/>
    <w:rsid w:val="00E514C4"/>
    <w:rsid w:val="00E51975"/>
    <w:rsid w:val="00E51AB6"/>
    <w:rsid w:val="00E52597"/>
    <w:rsid w:val="00E534B9"/>
    <w:rsid w:val="00E537C8"/>
    <w:rsid w:val="00E55560"/>
    <w:rsid w:val="00E56A48"/>
    <w:rsid w:val="00E571DE"/>
    <w:rsid w:val="00E57B15"/>
    <w:rsid w:val="00E601BC"/>
    <w:rsid w:val="00E60539"/>
    <w:rsid w:val="00E6116B"/>
    <w:rsid w:val="00E61D3F"/>
    <w:rsid w:val="00E61F0A"/>
    <w:rsid w:val="00E626E9"/>
    <w:rsid w:val="00E6340F"/>
    <w:rsid w:val="00E63FE7"/>
    <w:rsid w:val="00E64DEF"/>
    <w:rsid w:val="00E6511E"/>
    <w:rsid w:val="00E65A0D"/>
    <w:rsid w:val="00E66864"/>
    <w:rsid w:val="00E668BD"/>
    <w:rsid w:val="00E66BE0"/>
    <w:rsid w:val="00E6788F"/>
    <w:rsid w:val="00E67EA1"/>
    <w:rsid w:val="00E70B02"/>
    <w:rsid w:val="00E7197E"/>
    <w:rsid w:val="00E72138"/>
    <w:rsid w:val="00E72D51"/>
    <w:rsid w:val="00E73193"/>
    <w:rsid w:val="00E73A10"/>
    <w:rsid w:val="00E73E69"/>
    <w:rsid w:val="00E74589"/>
    <w:rsid w:val="00E74CEF"/>
    <w:rsid w:val="00E753AE"/>
    <w:rsid w:val="00E754DB"/>
    <w:rsid w:val="00E75CA4"/>
    <w:rsid w:val="00E7618B"/>
    <w:rsid w:val="00E768E0"/>
    <w:rsid w:val="00E8091E"/>
    <w:rsid w:val="00E81646"/>
    <w:rsid w:val="00E81C45"/>
    <w:rsid w:val="00E83CFB"/>
    <w:rsid w:val="00E84253"/>
    <w:rsid w:val="00E84259"/>
    <w:rsid w:val="00E8584B"/>
    <w:rsid w:val="00E85944"/>
    <w:rsid w:val="00E863FC"/>
    <w:rsid w:val="00E86BEF"/>
    <w:rsid w:val="00E86E2F"/>
    <w:rsid w:val="00E87418"/>
    <w:rsid w:val="00E9131D"/>
    <w:rsid w:val="00E9185E"/>
    <w:rsid w:val="00E91B55"/>
    <w:rsid w:val="00E93754"/>
    <w:rsid w:val="00E93957"/>
    <w:rsid w:val="00E93D40"/>
    <w:rsid w:val="00E94162"/>
    <w:rsid w:val="00E94DB1"/>
    <w:rsid w:val="00E955F2"/>
    <w:rsid w:val="00E970F7"/>
    <w:rsid w:val="00E97706"/>
    <w:rsid w:val="00EA12EF"/>
    <w:rsid w:val="00EA15DA"/>
    <w:rsid w:val="00EA1626"/>
    <w:rsid w:val="00EA1EC2"/>
    <w:rsid w:val="00EA2391"/>
    <w:rsid w:val="00EA2AE0"/>
    <w:rsid w:val="00EA2DE8"/>
    <w:rsid w:val="00EA3670"/>
    <w:rsid w:val="00EA3C2C"/>
    <w:rsid w:val="00EA5891"/>
    <w:rsid w:val="00EA65B6"/>
    <w:rsid w:val="00EA6AFF"/>
    <w:rsid w:val="00EA6C43"/>
    <w:rsid w:val="00EA7163"/>
    <w:rsid w:val="00EA7694"/>
    <w:rsid w:val="00EA7B40"/>
    <w:rsid w:val="00EA7DC0"/>
    <w:rsid w:val="00EB12A7"/>
    <w:rsid w:val="00EB2319"/>
    <w:rsid w:val="00EB3C47"/>
    <w:rsid w:val="00EB445E"/>
    <w:rsid w:val="00EB4973"/>
    <w:rsid w:val="00EB636E"/>
    <w:rsid w:val="00EB6BA7"/>
    <w:rsid w:val="00EB6F0A"/>
    <w:rsid w:val="00EB76B5"/>
    <w:rsid w:val="00EB7880"/>
    <w:rsid w:val="00EB79D1"/>
    <w:rsid w:val="00EB7A46"/>
    <w:rsid w:val="00EC00A9"/>
    <w:rsid w:val="00EC08D7"/>
    <w:rsid w:val="00EC1DAF"/>
    <w:rsid w:val="00EC20A7"/>
    <w:rsid w:val="00EC253E"/>
    <w:rsid w:val="00EC254A"/>
    <w:rsid w:val="00EC2FA7"/>
    <w:rsid w:val="00EC3AD1"/>
    <w:rsid w:val="00EC411C"/>
    <w:rsid w:val="00EC4E9A"/>
    <w:rsid w:val="00EC5104"/>
    <w:rsid w:val="00EC6639"/>
    <w:rsid w:val="00EC7589"/>
    <w:rsid w:val="00EC7F5A"/>
    <w:rsid w:val="00ED053C"/>
    <w:rsid w:val="00ED0691"/>
    <w:rsid w:val="00ED0DC4"/>
    <w:rsid w:val="00ED0DCA"/>
    <w:rsid w:val="00ED1108"/>
    <w:rsid w:val="00ED1314"/>
    <w:rsid w:val="00ED15C7"/>
    <w:rsid w:val="00ED1D68"/>
    <w:rsid w:val="00ED1E54"/>
    <w:rsid w:val="00ED2582"/>
    <w:rsid w:val="00ED2869"/>
    <w:rsid w:val="00ED34F6"/>
    <w:rsid w:val="00ED3BD4"/>
    <w:rsid w:val="00ED4B09"/>
    <w:rsid w:val="00ED55A6"/>
    <w:rsid w:val="00ED5ADD"/>
    <w:rsid w:val="00ED6578"/>
    <w:rsid w:val="00ED672E"/>
    <w:rsid w:val="00ED745D"/>
    <w:rsid w:val="00ED7A94"/>
    <w:rsid w:val="00EE0054"/>
    <w:rsid w:val="00EE0A15"/>
    <w:rsid w:val="00EE1ABB"/>
    <w:rsid w:val="00EE2ACE"/>
    <w:rsid w:val="00EE40FC"/>
    <w:rsid w:val="00EE4C41"/>
    <w:rsid w:val="00EE4D5C"/>
    <w:rsid w:val="00EE52C0"/>
    <w:rsid w:val="00EE63D8"/>
    <w:rsid w:val="00EE6692"/>
    <w:rsid w:val="00EE7560"/>
    <w:rsid w:val="00EE7A71"/>
    <w:rsid w:val="00EF05D9"/>
    <w:rsid w:val="00EF0708"/>
    <w:rsid w:val="00EF0B9E"/>
    <w:rsid w:val="00EF0E12"/>
    <w:rsid w:val="00EF1049"/>
    <w:rsid w:val="00EF12B6"/>
    <w:rsid w:val="00EF15D4"/>
    <w:rsid w:val="00EF187B"/>
    <w:rsid w:val="00EF1A5A"/>
    <w:rsid w:val="00EF24BB"/>
    <w:rsid w:val="00EF2F2A"/>
    <w:rsid w:val="00EF3516"/>
    <w:rsid w:val="00EF3F93"/>
    <w:rsid w:val="00EF46FF"/>
    <w:rsid w:val="00EF4A00"/>
    <w:rsid w:val="00EF5249"/>
    <w:rsid w:val="00EF54C7"/>
    <w:rsid w:val="00EF591C"/>
    <w:rsid w:val="00EF6845"/>
    <w:rsid w:val="00EF7DE9"/>
    <w:rsid w:val="00F003FB"/>
    <w:rsid w:val="00F00696"/>
    <w:rsid w:val="00F00AA8"/>
    <w:rsid w:val="00F00DD9"/>
    <w:rsid w:val="00F011C1"/>
    <w:rsid w:val="00F013D8"/>
    <w:rsid w:val="00F01472"/>
    <w:rsid w:val="00F014B4"/>
    <w:rsid w:val="00F015A7"/>
    <w:rsid w:val="00F0164B"/>
    <w:rsid w:val="00F01CC6"/>
    <w:rsid w:val="00F01EA4"/>
    <w:rsid w:val="00F02B11"/>
    <w:rsid w:val="00F02DAF"/>
    <w:rsid w:val="00F0302A"/>
    <w:rsid w:val="00F0420E"/>
    <w:rsid w:val="00F04E3D"/>
    <w:rsid w:val="00F051CC"/>
    <w:rsid w:val="00F058EF"/>
    <w:rsid w:val="00F06A16"/>
    <w:rsid w:val="00F11143"/>
    <w:rsid w:val="00F11CBE"/>
    <w:rsid w:val="00F129A9"/>
    <w:rsid w:val="00F13AB2"/>
    <w:rsid w:val="00F14071"/>
    <w:rsid w:val="00F14671"/>
    <w:rsid w:val="00F14F94"/>
    <w:rsid w:val="00F1558D"/>
    <w:rsid w:val="00F15E7E"/>
    <w:rsid w:val="00F15F96"/>
    <w:rsid w:val="00F1717F"/>
    <w:rsid w:val="00F175A2"/>
    <w:rsid w:val="00F17AC5"/>
    <w:rsid w:val="00F17C09"/>
    <w:rsid w:val="00F17F79"/>
    <w:rsid w:val="00F20291"/>
    <w:rsid w:val="00F209B8"/>
    <w:rsid w:val="00F2116F"/>
    <w:rsid w:val="00F21763"/>
    <w:rsid w:val="00F222AD"/>
    <w:rsid w:val="00F22846"/>
    <w:rsid w:val="00F23008"/>
    <w:rsid w:val="00F239FF"/>
    <w:rsid w:val="00F2416A"/>
    <w:rsid w:val="00F24274"/>
    <w:rsid w:val="00F24760"/>
    <w:rsid w:val="00F249A1"/>
    <w:rsid w:val="00F25327"/>
    <w:rsid w:val="00F26597"/>
    <w:rsid w:val="00F26A0E"/>
    <w:rsid w:val="00F26D6F"/>
    <w:rsid w:val="00F26E11"/>
    <w:rsid w:val="00F27491"/>
    <w:rsid w:val="00F2775F"/>
    <w:rsid w:val="00F30151"/>
    <w:rsid w:val="00F30EEC"/>
    <w:rsid w:val="00F312E2"/>
    <w:rsid w:val="00F317A7"/>
    <w:rsid w:val="00F34519"/>
    <w:rsid w:val="00F34B95"/>
    <w:rsid w:val="00F34F01"/>
    <w:rsid w:val="00F35114"/>
    <w:rsid w:val="00F3543C"/>
    <w:rsid w:val="00F359F8"/>
    <w:rsid w:val="00F3688C"/>
    <w:rsid w:val="00F37E74"/>
    <w:rsid w:val="00F402BC"/>
    <w:rsid w:val="00F40EBA"/>
    <w:rsid w:val="00F41412"/>
    <w:rsid w:val="00F419D0"/>
    <w:rsid w:val="00F41F3D"/>
    <w:rsid w:val="00F42FBB"/>
    <w:rsid w:val="00F433E1"/>
    <w:rsid w:val="00F44CC2"/>
    <w:rsid w:val="00F45794"/>
    <w:rsid w:val="00F45F3B"/>
    <w:rsid w:val="00F4636C"/>
    <w:rsid w:val="00F463EA"/>
    <w:rsid w:val="00F46A05"/>
    <w:rsid w:val="00F46FF6"/>
    <w:rsid w:val="00F477CD"/>
    <w:rsid w:val="00F47BF6"/>
    <w:rsid w:val="00F47C28"/>
    <w:rsid w:val="00F47D72"/>
    <w:rsid w:val="00F5085E"/>
    <w:rsid w:val="00F50EC6"/>
    <w:rsid w:val="00F517A6"/>
    <w:rsid w:val="00F517E1"/>
    <w:rsid w:val="00F52BC2"/>
    <w:rsid w:val="00F52C6D"/>
    <w:rsid w:val="00F52E4D"/>
    <w:rsid w:val="00F5368F"/>
    <w:rsid w:val="00F53A6B"/>
    <w:rsid w:val="00F542EC"/>
    <w:rsid w:val="00F54A45"/>
    <w:rsid w:val="00F54CBA"/>
    <w:rsid w:val="00F55FFD"/>
    <w:rsid w:val="00F56316"/>
    <w:rsid w:val="00F565A2"/>
    <w:rsid w:val="00F56DA3"/>
    <w:rsid w:val="00F56E68"/>
    <w:rsid w:val="00F572FF"/>
    <w:rsid w:val="00F579B5"/>
    <w:rsid w:val="00F57D1C"/>
    <w:rsid w:val="00F600C8"/>
    <w:rsid w:val="00F608A7"/>
    <w:rsid w:val="00F60BAD"/>
    <w:rsid w:val="00F62775"/>
    <w:rsid w:val="00F62B15"/>
    <w:rsid w:val="00F64614"/>
    <w:rsid w:val="00F6476A"/>
    <w:rsid w:val="00F648FA"/>
    <w:rsid w:val="00F64B35"/>
    <w:rsid w:val="00F6511C"/>
    <w:rsid w:val="00F65945"/>
    <w:rsid w:val="00F668A9"/>
    <w:rsid w:val="00F66AB1"/>
    <w:rsid w:val="00F66BAD"/>
    <w:rsid w:val="00F67888"/>
    <w:rsid w:val="00F67E4F"/>
    <w:rsid w:val="00F70911"/>
    <w:rsid w:val="00F70DB2"/>
    <w:rsid w:val="00F7163F"/>
    <w:rsid w:val="00F718D4"/>
    <w:rsid w:val="00F72077"/>
    <w:rsid w:val="00F7284B"/>
    <w:rsid w:val="00F72A3F"/>
    <w:rsid w:val="00F74D10"/>
    <w:rsid w:val="00F75CD1"/>
    <w:rsid w:val="00F76443"/>
    <w:rsid w:val="00F76C50"/>
    <w:rsid w:val="00F80229"/>
    <w:rsid w:val="00F80504"/>
    <w:rsid w:val="00F81243"/>
    <w:rsid w:val="00F8164D"/>
    <w:rsid w:val="00F82157"/>
    <w:rsid w:val="00F829EB"/>
    <w:rsid w:val="00F83C6F"/>
    <w:rsid w:val="00F83F04"/>
    <w:rsid w:val="00F84687"/>
    <w:rsid w:val="00F8554B"/>
    <w:rsid w:val="00F85B74"/>
    <w:rsid w:val="00F8646B"/>
    <w:rsid w:val="00F86658"/>
    <w:rsid w:val="00F86AD3"/>
    <w:rsid w:val="00F872DA"/>
    <w:rsid w:val="00F87461"/>
    <w:rsid w:val="00F900CD"/>
    <w:rsid w:val="00F9068F"/>
    <w:rsid w:val="00F910C9"/>
    <w:rsid w:val="00F91111"/>
    <w:rsid w:val="00F91490"/>
    <w:rsid w:val="00F914EE"/>
    <w:rsid w:val="00F925B8"/>
    <w:rsid w:val="00F93942"/>
    <w:rsid w:val="00F93AB3"/>
    <w:rsid w:val="00F93E47"/>
    <w:rsid w:val="00F94820"/>
    <w:rsid w:val="00F948CE"/>
    <w:rsid w:val="00F95FF1"/>
    <w:rsid w:val="00F9627B"/>
    <w:rsid w:val="00F96468"/>
    <w:rsid w:val="00F964C8"/>
    <w:rsid w:val="00F96C9F"/>
    <w:rsid w:val="00F9754B"/>
    <w:rsid w:val="00FA1AFD"/>
    <w:rsid w:val="00FA1C01"/>
    <w:rsid w:val="00FA2C87"/>
    <w:rsid w:val="00FA42E2"/>
    <w:rsid w:val="00FA4839"/>
    <w:rsid w:val="00FA5908"/>
    <w:rsid w:val="00FA62D1"/>
    <w:rsid w:val="00FA678F"/>
    <w:rsid w:val="00FA6E74"/>
    <w:rsid w:val="00FA73C5"/>
    <w:rsid w:val="00FB0EBB"/>
    <w:rsid w:val="00FB129C"/>
    <w:rsid w:val="00FB2DBA"/>
    <w:rsid w:val="00FB4F7D"/>
    <w:rsid w:val="00FB652D"/>
    <w:rsid w:val="00FB6E5E"/>
    <w:rsid w:val="00FB74A7"/>
    <w:rsid w:val="00FC083E"/>
    <w:rsid w:val="00FC107D"/>
    <w:rsid w:val="00FC2047"/>
    <w:rsid w:val="00FC3FFE"/>
    <w:rsid w:val="00FC5064"/>
    <w:rsid w:val="00FC54B1"/>
    <w:rsid w:val="00FC616D"/>
    <w:rsid w:val="00FC6695"/>
    <w:rsid w:val="00FC74EF"/>
    <w:rsid w:val="00FD14F7"/>
    <w:rsid w:val="00FD1697"/>
    <w:rsid w:val="00FD1AF9"/>
    <w:rsid w:val="00FD2D8C"/>
    <w:rsid w:val="00FD40EF"/>
    <w:rsid w:val="00FD41CF"/>
    <w:rsid w:val="00FD4699"/>
    <w:rsid w:val="00FD4CD4"/>
    <w:rsid w:val="00FD5EA8"/>
    <w:rsid w:val="00FD6784"/>
    <w:rsid w:val="00FD6EB6"/>
    <w:rsid w:val="00FD70B0"/>
    <w:rsid w:val="00FD711E"/>
    <w:rsid w:val="00FD7704"/>
    <w:rsid w:val="00FD7A8B"/>
    <w:rsid w:val="00FE06CF"/>
    <w:rsid w:val="00FE2674"/>
    <w:rsid w:val="00FE2D9D"/>
    <w:rsid w:val="00FE39F6"/>
    <w:rsid w:val="00FE3AF6"/>
    <w:rsid w:val="00FE4AEE"/>
    <w:rsid w:val="00FE5028"/>
    <w:rsid w:val="00FE6140"/>
    <w:rsid w:val="00FE77FF"/>
    <w:rsid w:val="00FE79A4"/>
    <w:rsid w:val="00FE7C2F"/>
    <w:rsid w:val="00FF0149"/>
    <w:rsid w:val="00FF024F"/>
    <w:rsid w:val="00FF0F02"/>
    <w:rsid w:val="00FF17DF"/>
    <w:rsid w:val="00FF7674"/>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AA5EDDA"/>
  <w15:docId w15:val="{68848EE2-2CEE-4DC6-9679-7862E4D9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44A"/>
    <w:pPr>
      <w:jc w:val="both"/>
    </w:pPr>
    <w:rPr>
      <w:rFonts w:asciiTheme="minorHAnsi" w:hAnsiTheme="minorHAnsi"/>
      <w:sz w:val="22"/>
      <w:szCs w:val="24"/>
    </w:rPr>
  </w:style>
  <w:style w:type="paragraph" w:styleId="Heading1">
    <w:name w:val="heading 1"/>
    <w:basedOn w:val="Normal"/>
    <w:next w:val="Normal"/>
    <w:link w:val="Heading1Char"/>
    <w:qFormat/>
    <w:rsid w:val="001C63ED"/>
    <w:pPr>
      <w:keepNext/>
      <w:spacing w:after="240"/>
      <w:jc w:val="center"/>
      <w:outlineLvl w:val="0"/>
    </w:pPr>
    <w:rPr>
      <w:bCs/>
      <w:color w:val="1F497D" w:themeColor="text2"/>
      <w:sz w:val="40"/>
    </w:rPr>
  </w:style>
  <w:style w:type="paragraph" w:styleId="Heading2">
    <w:name w:val="heading 2"/>
    <w:basedOn w:val="Normal"/>
    <w:next w:val="Normal"/>
    <w:link w:val="Heading2Char"/>
    <w:qFormat/>
    <w:rsid w:val="001C63ED"/>
    <w:pPr>
      <w:keepNext/>
      <w:jc w:val="left"/>
      <w:outlineLvl w:val="1"/>
    </w:pPr>
    <w:rPr>
      <w:bCs/>
      <w:color w:val="17365D" w:themeColor="text2" w:themeShade="BF"/>
      <w:sz w:val="32"/>
    </w:rPr>
  </w:style>
  <w:style w:type="paragraph" w:styleId="Heading3">
    <w:name w:val="heading 3"/>
    <w:basedOn w:val="Normal"/>
    <w:next w:val="Normal"/>
    <w:link w:val="Heading3Char"/>
    <w:uiPriority w:val="9"/>
    <w:qFormat/>
    <w:rsid w:val="000B57E4"/>
    <w:pPr>
      <w:keepNext/>
      <w:outlineLvl w:val="2"/>
    </w:pPr>
    <w:rPr>
      <w:rFonts w:ascii="Arial" w:hAnsi="Arial"/>
      <w:b/>
      <w:bCs/>
      <w:color w:val="1F497D" w:themeColor="text2"/>
      <w:sz w:val="28"/>
    </w:rPr>
  </w:style>
  <w:style w:type="paragraph" w:styleId="Heading4">
    <w:name w:val="heading 4"/>
    <w:basedOn w:val="Normal"/>
    <w:next w:val="Normal"/>
    <w:link w:val="Heading4Char"/>
    <w:uiPriority w:val="9"/>
    <w:qFormat/>
    <w:rsid w:val="00825B83"/>
    <w:pPr>
      <w:keepNext/>
      <w:outlineLvl w:val="3"/>
    </w:pPr>
    <w:rPr>
      <w:b/>
      <w:bCs/>
      <w:color w:val="1F497D" w:themeColor="text2"/>
      <w:sz w:val="24"/>
    </w:rPr>
  </w:style>
  <w:style w:type="paragraph" w:styleId="Heading5">
    <w:name w:val="heading 5"/>
    <w:basedOn w:val="Normal"/>
    <w:next w:val="Normal"/>
    <w:link w:val="Heading5Char"/>
    <w:uiPriority w:val="9"/>
    <w:qFormat/>
    <w:rsid w:val="00185695"/>
    <w:pPr>
      <w:keepNext/>
      <w:outlineLvl w:val="4"/>
    </w:pPr>
    <w:rPr>
      <w:b/>
      <w:bCs/>
    </w:rPr>
  </w:style>
  <w:style w:type="paragraph" w:styleId="Heading6">
    <w:name w:val="heading 6"/>
    <w:basedOn w:val="Normal"/>
    <w:next w:val="Normal"/>
    <w:link w:val="Heading6Char"/>
    <w:uiPriority w:val="9"/>
    <w:qFormat/>
    <w:rsid w:val="001C63ED"/>
    <w:pPr>
      <w:keepNext/>
      <w:spacing w:before="60" w:after="60"/>
      <w:outlineLvl w:val="5"/>
    </w:pPr>
    <w:rPr>
      <w:b/>
      <w:bCs/>
      <w:i/>
      <w:iCs/>
    </w:rPr>
  </w:style>
  <w:style w:type="paragraph" w:styleId="Heading7">
    <w:name w:val="heading 7"/>
    <w:basedOn w:val="Normal"/>
    <w:next w:val="Normal"/>
    <w:link w:val="Heading7Char"/>
    <w:uiPriority w:val="9"/>
    <w:qFormat/>
    <w:rsid w:val="00B262F8"/>
    <w:pPr>
      <w:keepNext/>
      <w:outlineLvl w:val="6"/>
    </w:pPr>
    <w:rPr>
      <w:b/>
      <w:bCs/>
      <w:sz w:val="20"/>
    </w:rPr>
  </w:style>
  <w:style w:type="paragraph" w:styleId="Heading8">
    <w:name w:val="heading 8"/>
    <w:basedOn w:val="Normal"/>
    <w:next w:val="Normal"/>
    <w:link w:val="Heading8Char"/>
    <w:uiPriority w:val="9"/>
    <w:qFormat/>
    <w:rsid w:val="00B262F8"/>
    <w:pPr>
      <w:keepNext/>
      <w:spacing w:after="120"/>
      <w:jc w:val="center"/>
      <w:outlineLvl w:val="7"/>
    </w:pPr>
    <w:rPr>
      <w:b/>
      <w:bCs/>
    </w:rPr>
  </w:style>
  <w:style w:type="paragraph" w:styleId="Heading9">
    <w:name w:val="heading 9"/>
    <w:basedOn w:val="Normal"/>
    <w:next w:val="Normal"/>
    <w:link w:val="Heading9Char"/>
    <w:uiPriority w:val="9"/>
    <w:semiHidden/>
    <w:unhideWhenUsed/>
    <w:qFormat/>
    <w:rsid w:val="00FF768E"/>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85695"/>
    <w:pPr>
      <w:jc w:val="center"/>
    </w:pPr>
    <w:rPr>
      <w:b/>
      <w:bCs/>
    </w:rPr>
  </w:style>
  <w:style w:type="paragraph" w:styleId="BodyText">
    <w:name w:val="Body Text"/>
    <w:basedOn w:val="Normal"/>
    <w:link w:val="BodyTextChar"/>
    <w:rsid w:val="00185695"/>
    <w:rPr>
      <w:sz w:val="20"/>
    </w:rPr>
  </w:style>
  <w:style w:type="paragraph" w:styleId="BodyText2">
    <w:name w:val="Body Text 2"/>
    <w:basedOn w:val="Normal"/>
    <w:link w:val="BodyText2Char"/>
    <w:rsid w:val="00185695"/>
  </w:style>
  <w:style w:type="character" w:styleId="FootnoteReference">
    <w:name w:val="footnote reference"/>
    <w:aliases w:val="Ref,de nota al pie,ftref"/>
    <w:basedOn w:val="DefaultParagraphFont"/>
    <w:uiPriority w:val="99"/>
    <w:semiHidden/>
    <w:rsid w:val="00185695"/>
    <w:rPr>
      <w:vertAlign w:val="superscript"/>
    </w:rPr>
  </w:style>
  <w:style w:type="paragraph" w:styleId="FootnoteText">
    <w:name w:val="footnote text"/>
    <w:aliases w:val="fn,footnote text,Footnote ak,Footnotes,single space,FOOTNOTES,Footnote Text Char1 Char,Footnote Text Char Char1 Char,Footnote Text Char1 Char1,Footnote Text Char Char Char1,Footnote Text Char1 Char Char"/>
    <w:basedOn w:val="Normal"/>
    <w:link w:val="FootnoteTextChar"/>
    <w:uiPriority w:val="99"/>
    <w:rsid w:val="00185695"/>
    <w:rPr>
      <w:sz w:val="20"/>
      <w:szCs w:val="20"/>
    </w:rPr>
  </w:style>
  <w:style w:type="paragraph" w:styleId="BodyTextIndent">
    <w:name w:val="Body Text Indent"/>
    <w:basedOn w:val="Normal"/>
    <w:link w:val="BodyTextIndentChar"/>
    <w:rsid w:val="00185695"/>
    <w:pPr>
      <w:ind w:left="720" w:hanging="720"/>
    </w:pPr>
  </w:style>
  <w:style w:type="paragraph" w:styleId="BodyText3">
    <w:name w:val="Body Text 3"/>
    <w:basedOn w:val="Normal"/>
    <w:link w:val="BodyText3Char"/>
    <w:uiPriority w:val="99"/>
    <w:rsid w:val="00185695"/>
  </w:style>
  <w:style w:type="paragraph" w:styleId="Footer">
    <w:name w:val="footer"/>
    <w:basedOn w:val="Normal"/>
    <w:link w:val="FooterChar"/>
    <w:uiPriority w:val="99"/>
    <w:rsid w:val="00185695"/>
    <w:pPr>
      <w:tabs>
        <w:tab w:val="center" w:pos="4320"/>
        <w:tab w:val="right" w:pos="8640"/>
      </w:tabs>
    </w:pPr>
  </w:style>
  <w:style w:type="character" w:styleId="PageNumber">
    <w:name w:val="page number"/>
    <w:basedOn w:val="DefaultParagraphFont"/>
    <w:rsid w:val="00185695"/>
  </w:style>
  <w:style w:type="paragraph" w:styleId="BodyTextIndent2">
    <w:name w:val="Body Text Indent 2"/>
    <w:basedOn w:val="Normal"/>
    <w:rsid w:val="00185695"/>
    <w:pPr>
      <w:ind w:left="720" w:hanging="720"/>
    </w:pPr>
  </w:style>
  <w:style w:type="paragraph" w:styleId="BalloonText">
    <w:name w:val="Balloon Text"/>
    <w:basedOn w:val="Normal"/>
    <w:link w:val="BalloonTextChar"/>
    <w:uiPriority w:val="99"/>
    <w:semiHidden/>
    <w:rsid w:val="00015C0D"/>
    <w:rPr>
      <w:rFonts w:ascii="Tahoma" w:hAnsi="Tahoma" w:cs="Tahoma"/>
      <w:sz w:val="16"/>
      <w:szCs w:val="16"/>
    </w:rPr>
  </w:style>
  <w:style w:type="table" w:styleId="TableGrid">
    <w:name w:val="Table Grid"/>
    <w:aliases w:val="TabelEcorys"/>
    <w:basedOn w:val="TableNormal"/>
    <w:uiPriority w:val="39"/>
    <w:rsid w:val="003F0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262F8"/>
    <w:pPr>
      <w:tabs>
        <w:tab w:val="center" w:pos="4320"/>
        <w:tab w:val="right" w:pos="8640"/>
      </w:tabs>
    </w:pPr>
  </w:style>
  <w:style w:type="paragraph" w:styleId="BlockText">
    <w:name w:val="Block Text"/>
    <w:basedOn w:val="Normal"/>
    <w:rsid w:val="00B262F8"/>
    <w:pPr>
      <w:ind w:left="1140" w:right="-180"/>
    </w:pPr>
    <w:rPr>
      <w:i/>
      <w:iCs/>
    </w:rPr>
  </w:style>
  <w:style w:type="character" w:styleId="Hyperlink">
    <w:name w:val="Hyperlink"/>
    <w:basedOn w:val="DefaultParagraphFont"/>
    <w:uiPriority w:val="99"/>
    <w:rsid w:val="00CC5459"/>
    <w:rPr>
      <w:color w:val="0000FF"/>
      <w:u w:val="single"/>
    </w:rPr>
  </w:style>
  <w:style w:type="paragraph" w:customStyle="1" w:styleId="Default">
    <w:name w:val="Default"/>
    <w:rsid w:val="000A0DCD"/>
    <w:pPr>
      <w:autoSpaceDE w:val="0"/>
      <w:autoSpaceDN w:val="0"/>
      <w:adjustRightInd w:val="0"/>
    </w:pPr>
    <w:rPr>
      <w:rFonts w:ascii="Arial" w:hAnsi="Arial" w:cs="Arial"/>
      <w:color w:val="000000"/>
      <w:sz w:val="24"/>
      <w:szCs w:val="24"/>
    </w:rPr>
  </w:style>
  <w:style w:type="character" w:customStyle="1" w:styleId="FootnoteTextChar">
    <w:name w:val="Footnote Text Char"/>
    <w:aliases w:val="fn Char,footnote text Char,Footnote ak Char,Footnotes Char,single space Char,FOOTNOTES Char,Footnote Text Char1 Char Char1,Footnote Text Char Char1 Char Char,Footnote Text Char1 Char1 Char,Footnote Text Char Char Char1 Char"/>
    <w:basedOn w:val="DefaultParagraphFont"/>
    <w:link w:val="FootnoteText"/>
    <w:uiPriority w:val="99"/>
    <w:locked/>
    <w:rsid w:val="00CC4A4A"/>
  </w:style>
  <w:style w:type="character" w:customStyle="1" w:styleId="FooterChar">
    <w:name w:val="Footer Char"/>
    <w:basedOn w:val="DefaultParagraphFont"/>
    <w:link w:val="Footer"/>
    <w:uiPriority w:val="99"/>
    <w:rsid w:val="0007126F"/>
    <w:rPr>
      <w:sz w:val="24"/>
      <w:szCs w:val="24"/>
    </w:rPr>
  </w:style>
  <w:style w:type="paragraph" w:styleId="ListParagraph">
    <w:name w:val="List Paragraph"/>
    <w:basedOn w:val="Normal"/>
    <w:link w:val="ListParagraphChar"/>
    <w:uiPriority w:val="34"/>
    <w:qFormat/>
    <w:rsid w:val="003B6955"/>
    <w:pPr>
      <w:ind w:left="720"/>
      <w:contextualSpacing/>
    </w:pPr>
  </w:style>
  <w:style w:type="character" w:customStyle="1" w:styleId="HeaderChar">
    <w:name w:val="Header Char"/>
    <w:basedOn w:val="DefaultParagraphFont"/>
    <w:link w:val="Header"/>
    <w:uiPriority w:val="99"/>
    <w:rsid w:val="00575625"/>
    <w:rPr>
      <w:sz w:val="24"/>
      <w:szCs w:val="24"/>
    </w:rPr>
  </w:style>
  <w:style w:type="character" w:styleId="CommentReference">
    <w:name w:val="annotation reference"/>
    <w:basedOn w:val="DefaultParagraphFont"/>
    <w:uiPriority w:val="99"/>
    <w:rsid w:val="003A33FF"/>
    <w:rPr>
      <w:sz w:val="16"/>
      <w:szCs w:val="16"/>
    </w:rPr>
  </w:style>
  <w:style w:type="paragraph" w:styleId="CommentText">
    <w:name w:val="annotation text"/>
    <w:basedOn w:val="Normal"/>
    <w:link w:val="CommentTextChar"/>
    <w:uiPriority w:val="99"/>
    <w:rsid w:val="003A33FF"/>
    <w:rPr>
      <w:sz w:val="20"/>
      <w:szCs w:val="20"/>
    </w:rPr>
  </w:style>
  <w:style w:type="character" w:customStyle="1" w:styleId="CommentTextChar">
    <w:name w:val="Comment Text Char"/>
    <w:basedOn w:val="DefaultParagraphFont"/>
    <w:link w:val="CommentText"/>
    <w:uiPriority w:val="99"/>
    <w:rsid w:val="003A33FF"/>
  </w:style>
  <w:style w:type="paragraph" w:styleId="CommentSubject">
    <w:name w:val="annotation subject"/>
    <w:basedOn w:val="CommentText"/>
    <w:next w:val="CommentText"/>
    <w:link w:val="CommentSubjectChar"/>
    <w:uiPriority w:val="99"/>
    <w:rsid w:val="003A33FF"/>
    <w:rPr>
      <w:b/>
      <w:bCs/>
    </w:rPr>
  </w:style>
  <w:style w:type="character" w:customStyle="1" w:styleId="CommentSubjectChar">
    <w:name w:val="Comment Subject Char"/>
    <w:basedOn w:val="CommentTextChar"/>
    <w:link w:val="CommentSubject"/>
    <w:uiPriority w:val="99"/>
    <w:rsid w:val="003A33FF"/>
    <w:rPr>
      <w:b/>
      <w:bCs/>
    </w:rPr>
  </w:style>
  <w:style w:type="table" w:customStyle="1" w:styleId="TableGrid1">
    <w:name w:val="Table Grid1"/>
    <w:basedOn w:val="TableNormal"/>
    <w:next w:val="TableGrid"/>
    <w:uiPriority w:val="59"/>
    <w:rsid w:val="00F816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4A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Char">
    <w:name w:val="Body Text Indent Char"/>
    <w:basedOn w:val="DefaultParagraphFont"/>
    <w:link w:val="BodyTextIndent"/>
    <w:rsid w:val="0017792A"/>
    <w:rPr>
      <w:sz w:val="24"/>
      <w:szCs w:val="24"/>
    </w:rPr>
  </w:style>
  <w:style w:type="character" w:customStyle="1" w:styleId="Heading9Char">
    <w:name w:val="Heading 9 Char"/>
    <w:basedOn w:val="DefaultParagraphFont"/>
    <w:link w:val="Heading9"/>
    <w:uiPriority w:val="9"/>
    <w:semiHidden/>
    <w:rsid w:val="00FF768E"/>
    <w:rPr>
      <w:rFonts w:asciiTheme="majorHAnsi" w:eastAsiaTheme="majorEastAsia" w:hAnsiTheme="majorHAnsi" w:cstheme="majorBidi"/>
      <w:i/>
      <w:iCs/>
      <w:spacing w:val="5"/>
    </w:rPr>
  </w:style>
  <w:style w:type="numbering" w:customStyle="1" w:styleId="NoList1">
    <w:name w:val="No List1"/>
    <w:next w:val="NoList"/>
    <w:uiPriority w:val="99"/>
    <w:semiHidden/>
    <w:unhideWhenUsed/>
    <w:rsid w:val="00FF768E"/>
  </w:style>
  <w:style w:type="character" w:customStyle="1" w:styleId="Heading1Char">
    <w:name w:val="Heading 1 Char"/>
    <w:basedOn w:val="DefaultParagraphFont"/>
    <w:link w:val="Heading1"/>
    <w:rsid w:val="001C63ED"/>
    <w:rPr>
      <w:rFonts w:asciiTheme="minorHAnsi" w:hAnsiTheme="minorHAnsi"/>
      <w:bCs/>
      <w:color w:val="1F497D" w:themeColor="text2"/>
      <w:sz w:val="40"/>
      <w:szCs w:val="24"/>
    </w:rPr>
  </w:style>
  <w:style w:type="character" w:customStyle="1" w:styleId="Heading2Char">
    <w:name w:val="Heading 2 Char"/>
    <w:basedOn w:val="DefaultParagraphFont"/>
    <w:link w:val="Heading2"/>
    <w:rsid w:val="001C63ED"/>
    <w:rPr>
      <w:rFonts w:asciiTheme="minorHAnsi" w:hAnsiTheme="minorHAnsi"/>
      <w:bCs/>
      <w:color w:val="17365D" w:themeColor="text2" w:themeShade="BF"/>
      <w:sz w:val="32"/>
      <w:szCs w:val="24"/>
    </w:rPr>
  </w:style>
  <w:style w:type="character" w:customStyle="1" w:styleId="Heading3Char">
    <w:name w:val="Heading 3 Char"/>
    <w:basedOn w:val="DefaultParagraphFont"/>
    <w:link w:val="Heading3"/>
    <w:uiPriority w:val="9"/>
    <w:rsid w:val="000B57E4"/>
    <w:rPr>
      <w:rFonts w:ascii="Arial" w:hAnsi="Arial"/>
      <w:b/>
      <w:bCs/>
      <w:color w:val="1F497D" w:themeColor="text2"/>
      <w:sz w:val="28"/>
      <w:szCs w:val="24"/>
    </w:rPr>
  </w:style>
  <w:style w:type="character" w:customStyle="1" w:styleId="Heading4Char">
    <w:name w:val="Heading 4 Char"/>
    <w:basedOn w:val="DefaultParagraphFont"/>
    <w:link w:val="Heading4"/>
    <w:uiPriority w:val="9"/>
    <w:rsid w:val="00825B83"/>
    <w:rPr>
      <w:rFonts w:asciiTheme="minorHAnsi" w:hAnsiTheme="minorHAnsi"/>
      <w:b/>
      <w:bCs/>
      <w:color w:val="1F497D" w:themeColor="text2"/>
      <w:sz w:val="24"/>
      <w:szCs w:val="24"/>
    </w:rPr>
  </w:style>
  <w:style w:type="character" w:customStyle="1" w:styleId="Heading5Char">
    <w:name w:val="Heading 5 Char"/>
    <w:basedOn w:val="DefaultParagraphFont"/>
    <w:link w:val="Heading5"/>
    <w:uiPriority w:val="9"/>
    <w:rsid w:val="00FF768E"/>
    <w:rPr>
      <w:b/>
      <w:bCs/>
      <w:sz w:val="24"/>
      <w:szCs w:val="24"/>
    </w:rPr>
  </w:style>
  <w:style w:type="character" w:customStyle="1" w:styleId="Heading6Char">
    <w:name w:val="Heading 6 Char"/>
    <w:basedOn w:val="DefaultParagraphFont"/>
    <w:link w:val="Heading6"/>
    <w:uiPriority w:val="9"/>
    <w:rsid w:val="001C63ED"/>
    <w:rPr>
      <w:rFonts w:asciiTheme="minorHAnsi" w:hAnsiTheme="minorHAnsi"/>
      <w:b/>
      <w:bCs/>
      <w:i/>
      <w:iCs/>
      <w:sz w:val="22"/>
      <w:szCs w:val="24"/>
    </w:rPr>
  </w:style>
  <w:style w:type="character" w:customStyle="1" w:styleId="Heading7Char">
    <w:name w:val="Heading 7 Char"/>
    <w:basedOn w:val="DefaultParagraphFont"/>
    <w:link w:val="Heading7"/>
    <w:uiPriority w:val="9"/>
    <w:rsid w:val="00FF768E"/>
    <w:rPr>
      <w:b/>
      <w:bCs/>
      <w:szCs w:val="24"/>
    </w:rPr>
  </w:style>
  <w:style w:type="character" w:customStyle="1" w:styleId="Heading8Char">
    <w:name w:val="Heading 8 Char"/>
    <w:basedOn w:val="DefaultParagraphFont"/>
    <w:link w:val="Heading8"/>
    <w:uiPriority w:val="9"/>
    <w:rsid w:val="00FF768E"/>
    <w:rPr>
      <w:b/>
      <w:bCs/>
      <w:sz w:val="24"/>
      <w:szCs w:val="24"/>
    </w:rPr>
  </w:style>
  <w:style w:type="character" w:customStyle="1" w:styleId="TitleChar">
    <w:name w:val="Title Char"/>
    <w:basedOn w:val="DefaultParagraphFont"/>
    <w:link w:val="Title"/>
    <w:uiPriority w:val="10"/>
    <w:rsid w:val="00FF768E"/>
    <w:rPr>
      <w:b/>
      <w:bCs/>
      <w:sz w:val="24"/>
      <w:szCs w:val="24"/>
    </w:rPr>
  </w:style>
  <w:style w:type="paragraph" w:styleId="Subtitle">
    <w:name w:val="Subtitle"/>
    <w:basedOn w:val="Normal"/>
    <w:next w:val="Normal"/>
    <w:link w:val="SubtitleChar"/>
    <w:uiPriority w:val="11"/>
    <w:qFormat/>
    <w:rsid w:val="00FF768E"/>
    <w:pPr>
      <w:spacing w:after="600" w:line="276" w:lineRule="auto"/>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FF768E"/>
    <w:rPr>
      <w:rFonts w:asciiTheme="majorHAnsi" w:eastAsiaTheme="majorEastAsia" w:hAnsiTheme="majorHAnsi" w:cstheme="majorBidi"/>
      <w:i/>
      <w:iCs/>
      <w:spacing w:val="13"/>
      <w:sz w:val="24"/>
      <w:szCs w:val="24"/>
    </w:rPr>
  </w:style>
  <w:style w:type="character" w:styleId="Strong">
    <w:name w:val="Strong"/>
    <w:uiPriority w:val="22"/>
    <w:qFormat/>
    <w:rsid w:val="00FF768E"/>
    <w:rPr>
      <w:b/>
      <w:bCs/>
    </w:rPr>
  </w:style>
  <w:style w:type="character" w:styleId="Emphasis">
    <w:name w:val="Emphasis"/>
    <w:uiPriority w:val="20"/>
    <w:qFormat/>
    <w:rsid w:val="00FF768E"/>
    <w:rPr>
      <w:b/>
      <w:bCs/>
      <w:i/>
      <w:iCs/>
      <w:spacing w:val="10"/>
      <w:bdr w:val="none" w:sz="0" w:space="0" w:color="auto"/>
      <w:shd w:val="clear" w:color="auto" w:fill="auto"/>
    </w:rPr>
  </w:style>
  <w:style w:type="paragraph" w:styleId="NoSpacing">
    <w:name w:val="No Spacing"/>
    <w:basedOn w:val="Normal"/>
    <w:uiPriority w:val="1"/>
    <w:qFormat/>
    <w:rsid w:val="00FF768E"/>
    <w:rPr>
      <w:rFonts w:eastAsiaTheme="minorEastAsia" w:cstheme="minorBidi"/>
      <w:szCs w:val="22"/>
    </w:rPr>
  </w:style>
  <w:style w:type="paragraph" w:styleId="Quote">
    <w:name w:val="Quote"/>
    <w:basedOn w:val="Normal"/>
    <w:next w:val="Normal"/>
    <w:link w:val="QuoteChar"/>
    <w:uiPriority w:val="29"/>
    <w:qFormat/>
    <w:rsid w:val="00FF768E"/>
    <w:pPr>
      <w:spacing w:before="200" w:line="276" w:lineRule="auto"/>
      <w:ind w:left="360" w:right="360"/>
    </w:pPr>
    <w:rPr>
      <w:rFonts w:eastAsiaTheme="minorEastAsia" w:cstheme="minorBidi"/>
      <w:i/>
      <w:iCs/>
      <w:szCs w:val="22"/>
    </w:rPr>
  </w:style>
  <w:style w:type="character" w:customStyle="1" w:styleId="QuoteChar">
    <w:name w:val="Quote Char"/>
    <w:basedOn w:val="DefaultParagraphFont"/>
    <w:link w:val="Quote"/>
    <w:uiPriority w:val="29"/>
    <w:rsid w:val="00FF768E"/>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FF768E"/>
    <w:pPr>
      <w:pBdr>
        <w:bottom w:val="single" w:sz="4" w:space="1" w:color="auto"/>
      </w:pBdr>
      <w:spacing w:before="200" w:after="280" w:line="276" w:lineRule="auto"/>
      <w:ind w:left="1008" w:right="1152"/>
    </w:pPr>
    <w:rPr>
      <w:rFonts w:eastAsiaTheme="minorEastAsia" w:cstheme="minorBidi"/>
      <w:b/>
      <w:bCs/>
      <w:i/>
      <w:iCs/>
      <w:szCs w:val="22"/>
    </w:rPr>
  </w:style>
  <w:style w:type="character" w:customStyle="1" w:styleId="IntenseQuoteChar">
    <w:name w:val="Intense Quote Char"/>
    <w:basedOn w:val="DefaultParagraphFont"/>
    <w:link w:val="IntenseQuote"/>
    <w:uiPriority w:val="30"/>
    <w:rsid w:val="00FF768E"/>
    <w:rPr>
      <w:rFonts w:asciiTheme="minorHAnsi" w:eastAsiaTheme="minorEastAsia" w:hAnsiTheme="minorHAnsi" w:cstheme="minorBidi"/>
      <w:b/>
      <w:bCs/>
      <w:i/>
      <w:iCs/>
      <w:sz w:val="22"/>
      <w:szCs w:val="22"/>
    </w:rPr>
  </w:style>
  <w:style w:type="character" w:styleId="SubtleEmphasis">
    <w:name w:val="Subtle Emphasis"/>
    <w:uiPriority w:val="19"/>
    <w:qFormat/>
    <w:rsid w:val="00FF768E"/>
    <w:rPr>
      <w:i/>
      <w:iCs/>
    </w:rPr>
  </w:style>
  <w:style w:type="character" w:styleId="IntenseEmphasis">
    <w:name w:val="Intense Emphasis"/>
    <w:uiPriority w:val="21"/>
    <w:qFormat/>
    <w:rsid w:val="00FF768E"/>
    <w:rPr>
      <w:b/>
      <w:bCs/>
    </w:rPr>
  </w:style>
  <w:style w:type="character" w:styleId="SubtleReference">
    <w:name w:val="Subtle Reference"/>
    <w:uiPriority w:val="31"/>
    <w:qFormat/>
    <w:rsid w:val="00FF768E"/>
    <w:rPr>
      <w:smallCaps/>
    </w:rPr>
  </w:style>
  <w:style w:type="character" w:styleId="IntenseReference">
    <w:name w:val="Intense Reference"/>
    <w:uiPriority w:val="32"/>
    <w:qFormat/>
    <w:rsid w:val="00FF768E"/>
    <w:rPr>
      <w:smallCaps/>
      <w:spacing w:val="5"/>
      <w:u w:val="single"/>
    </w:rPr>
  </w:style>
  <w:style w:type="character" w:styleId="BookTitle">
    <w:name w:val="Book Title"/>
    <w:uiPriority w:val="33"/>
    <w:qFormat/>
    <w:rsid w:val="00FF768E"/>
    <w:rPr>
      <w:i/>
      <w:iCs/>
      <w:smallCaps/>
      <w:spacing w:val="5"/>
    </w:rPr>
  </w:style>
  <w:style w:type="paragraph" w:styleId="TOCHeading">
    <w:name w:val="TOC Heading"/>
    <w:basedOn w:val="Heading1"/>
    <w:next w:val="Normal"/>
    <w:uiPriority w:val="39"/>
    <w:unhideWhenUsed/>
    <w:qFormat/>
    <w:rsid w:val="00FF768E"/>
    <w:pPr>
      <w:keepNext w:val="0"/>
      <w:spacing w:before="480" w:line="276" w:lineRule="auto"/>
      <w:contextualSpacing/>
      <w:outlineLvl w:val="9"/>
    </w:pPr>
    <w:rPr>
      <w:rFonts w:asciiTheme="majorHAnsi" w:eastAsiaTheme="majorEastAsia" w:hAnsiTheme="majorHAnsi" w:cstheme="majorBidi"/>
      <w:sz w:val="28"/>
      <w:szCs w:val="28"/>
    </w:rPr>
  </w:style>
  <w:style w:type="character" w:customStyle="1" w:styleId="BalloonTextChar">
    <w:name w:val="Balloon Text Char"/>
    <w:basedOn w:val="DefaultParagraphFont"/>
    <w:link w:val="BalloonText"/>
    <w:uiPriority w:val="99"/>
    <w:semiHidden/>
    <w:rsid w:val="00FF768E"/>
    <w:rPr>
      <w:rFonts w:ascii="Tahoma" w:hAnsi="Tahoma" w:cs="Tahoma"/>
      <w:sz w:val="16"/>
      <w:szCs w:val="16"/>
    </w:rPr>
  </w:style>
  <w:style w:type="character" w:customStyle="1" w:styleId="BodyTextChar">
    <w:name w:val="Body Text Char"/>
    <w:basedOn w:val="DefaultParagraphFont"/>
    <w:link w:val="BodyText"/>
    <w:rsid w:val="00FF768E"/>
    <w:rPr>
      <w:szCs w:val="24"/>
    </w:rPr>
  </w:style>
  <w:style w:type="character" w:customStyle="1" w:styleId="BodyText2Char">
    <w:name w:val="Body Text 2 Char"/>
    <w:basedOn w:val="DefaultParagraphFont"/>
    <w:link w:val="BodyText2"/>
    <w:rsid w:val="00FF768E"/>
    <w:rPr>
      <w:sz w:val="22"/>
      <w:szCs w:val="24"/>
    </w:rPr>
  </w:style>
  <w:style w:type="table" w:customStyle="1" w:styleId="TableGrid3">
    <w:name w:val="Table Grid3"/>
    <w:basedOn w:val="TableNormal"/>
    <w:next w:val="TableGrid"/>
    <w:uiPriority w:val="59"/>
    <w:rsid w:val="00FF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F76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F768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rsid w:val="00FF768E"/>
    <w:rPr>
      <w:lang w:eastAsia="en-US"/>
    </w:rPr>
  </w:style>
  <w:style w:type="character" w:customStyle="1" w:styleId="BodyText3Char">
    <w:name w:val="Body Text 3 Char"/>
    <w:basedOn w:val="DefaultParagraphFont"/>
    <w:link w:val="BodyText3"/>
    <w:uiPriority w:val="99"/>
    <w:rsid w:val="00FF768E"/>
    <w:rPr>
      <w:sz w:val="22"/>
      <w:szCs w:val="24"/>
    </w:rPr>
  </w:style>
  <w:style w:type="paragraph" w:customStyle="1" w:styleId="ParagraphNumbering">
    <w:name w:val="Paragraph Numbering"/>
    <w:basedOn w:val="Normal"/>
    <w:link w:val="ParagraphNumberingChar"/>
    <w:uiPriority w:val="1"/>
    <w:qFormat/>
    <w:rsid w:val="00FF768E"/>
    <w:pPr>
      <w:numPr>
        <w:numId w:val="2"/>
      </w:numPr>
      <w:spacing w:after="240" w:line="264" w:lineRule="auto"/>
    </w:pPr>
    <w:rPr>
      <w:rFonts w:eastAsiaTheme="minorHAnsi"/>
    </w:rPr>
  </w:style>
  <w:style w:type="paragraph" w:styleId="ListBullet">
    <w:name w:val="List Bullet"/>
    <w:basedOn w:val="Normal"/>
    <w:uiPriority w:val="2"/>
    <w:qFormat/>
    <w:rsid w:val="006B44F4"/>
    <w:pPr>
      <w:spacing w:after="120"/>
    </w:pPr>
    <w:rPr>
      <w:rFonts w:eastAsiaTheme="minorHAnsi"/>
    </w:rPr>
  </w:style>
  <w:style w:type="paragraph" w:customStyle="1" w:styleId="Blockquote">
    <w:name w:val="Blockquote"/>
    <w:basedOn w:val="Normal"/>
    <w:rsid w:val="00FF768E"/>
    <w:pPr>
      <w:widowControl w:val="0"/>
      <w:snapToGrid w:val="0"/>
      <w:spacing w:before="100" w:after="100"/>
      <w:ind w:left="360" w:right="360"/>
    </w:pPr>
    <w:rPr>
      <w:bCs/>
      <w:szCs w:val="20"/>
    </w:rPr>
  </w:style>
  <w:style w:type="table" w:customStyle="1" w:styleId="TableGrid22">
    <w:name w:val="Table Grid22"/>
    <w:basedOn w:val="TableNormal"/>
    <w:next w:val="TableGrid"/>
    <w:uiPriority w:val="59"/>
    <w:rsid w:val="00FF768E"/>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F768E"/>
    <w:rPr>
      <w:rFonts w:asciiTheme="minorHAnsi" w:eastAsiaTheme="minorHAnsi"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768E"/>
    <w:rPr>
      <w:rFonts w:ascii="Calibri" w:eastAsiaTheme="minorHAnsi" w:hAnsi="Calibri" w:cstheme="minorBidi"/>
      <w:szCs w:val="21"/>
    </w:rPr>
  </w:style>
  <w:style w:type="character" w:customStyle="1" w:styleId="PlainTextChar">
    <w:name w:val="Plain Text Char"/>
    <w:basedOn w:val="DefaultParagraphFont"/>
    <w:link w:val="PlainText"/>
    <w:uiPriority w:val="99"/>
    <w:rsid w:val="00FF768E"/>
    <w:rPr>
      <w:rFonts w:ascii="Calibri" w:eastAsiaTheme="minorHAnsi" w:hAnsi="Calibri" w:cstheme="minorBidi"/>
      <w:sz w:val="22"/>
      <w:szCs w:val="21"/>
    </w:rPr>
  </w:style>
  <w:style w:type="paragraph" w:styleId="TOC1">
    <w:name w:val="toc 1"/>
    <w:basedOn w:val="Normal"/>
    <w:next w:val="Normal"/>
    <w:autoRedefine/>
    <w:uiPriority w:val="39"/>
    <w:unhideWhenUsed/>
    <w:rsid w:val="00F317A7"/>
    <w:pPr>
      <w:tabs>
        <w:tab w:val="right" w:leader="dot" w:pos="9710"/>
      </w:tabs>
      <w:spacing w:after="100"/>
    </w:pPr>
    <w:rPr>
      <w:b/>
      <w:noProof/>
    </w:rPr>
  </w:style>
  <w:style w:type="paragraph" w:styleId="TOC2">
    <w:name w:val="toc 2"/>
    <w:basedOn w:val="Normal"/>
    <w:next w:val="Normal"/>
    <w:autoRedefine/>
    <w:uiPriority w:val="39"/>
    <w:unhideWhenUsed/>
    <w:rsid w:val="0053783E"/>
    <w:pPr>
      <w:spacing w:after="100"/>
      <w:ind w:left="240"/>
    </w:pPr>
  </w:style>
  <w:style w:type="paragraph" w:styleId="TOC3">
    <w:name w:val="toc 3"/>
    <w:basedOn w:val="Normal"/>
    <w:next w:val="Normal"/>
    <w:autoRedefine/>
    <w:uiPriority w:val="39"/>
    <w:unhideWhenUsed/>
    <w:rsid w:val="001C5D9D"/>
    <w:pPr>
      <w:tabs>
        <w:tab w:val="right" w:leader="dot" w:pos="10160"/>
      </w:tabs>
      <w:spacing w:after="100"/>
      <w:ind w:left="480"/>
      <w:jc w:val="center"/>
    </w:pPr>
  </w:style>
  <w:style w:type="character" w:styleId="FollowedHyperlink">
    <w:name w:val="FollowedHyperlink"/>
    <w:basedOn w:val="DefaultParagraphFont"/>
    <w:semiHidden/>
    <w:unhideWhenUsed/>
    <w:rsid w:val="00821932"/>
    <w:rPr>
      <w:color w:val="800080" w:themeColor="followedHyperlink"/>
      <w:u w:val="single"/>
    </w:rPr>
  </w:style>
  <w:style w:type="table" w:customStyle="1" w:styleId="table-style-blauw-100-outline">
    <w:name w:val="table-style-blauw-100-outline"/>
    <w:basedOn w:val="TableNormal"/>
    <w:rsid w:val="007824B6"/>
    <w:pPr>
      <w:spacing w:line="280" w:lineRule="atLeast"/>
    </w:pPr>
    <w:rPr>
      <w:rFonts w:ascii="Arial" w:hAnsi="Arial"/>
      <w:color w:val="000000"/>
      <w:sz w:val="16"/>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
    <w:name w:val="TabelEcorys1"/>
    <w:basedOn w:val="TableNormal"/>
    <w:uiPriority w:val="59"/>
    <w:rsid w:val="00B0276C"/>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5D2BDA"/>
    <w:rPr>
      <w:rFonts w:asciiTheme="minorHAnsi" w:hAnsiTheme="minorHAnsi"/>
      <w:sz w:val="22"/>
      <w:szCs w:val="24"/>
    </w:rPr>
  </w:style>
  <w:style w:type="paragraph" w:styleId="DocumentMap">
    <w:name w:val="Document Map"/>
    <w:basedOn w:val="Normal"/>
    <w:link w:val="DocumentMapChar"/>
    <w:semiHidden/>
    <w:unhideWhenUsed/>
    <w:rsid w:val="004E63A5"/>
    <w:rPr>
      <w:rFonts w:ascii="Times New Roman" w:hAnsi="Times New Roman"/>
      <w:sz w:val="24"/>
    </w:rPr>
  </w:style>
  <w:style w:type="character" w:customStyle="1" w:styleId="DocumentMapChar">
    <w:name w:val="Document Map Char"/>
    <w:basedOn w:val="DefaultParagraphFont"/>
    <w:link w:val="DocumentMap"/>
    <w:semiHidden/>
    <w:rsid w:val="004E63A5"/>
    <w:rPr>
      <w:sz w:val="24"/>
      <w:szCs w:val="24"/>
    </w:rPr>
  </w:style>
  <w:style w:type="paragraph" w:customStyle="1" w:styleId="PEFAfigurecaption">
    <w:name w:val="PEFA figure caption"/>
    <w:basedOn w:val="Normal"/>
    <w:qFormat/>
    <w:rsid w:val="00A00CA0"/>
    <w:rPr>
      <w:b/>
    </w:rPr>
  </w:style>
  <w:style w:type="paragraph" w:styleId="EndnoteText">
    <w:name w:val="endnote text"/>
    <w:basedOn w:val="Normal"/>
    <w:link w:val="EndnoteTextChar"/>
    <w:uiPriority w:val="99"/>
    <w:unhideWhenUsed/>
    <w:rsid w:val="006750A4"/>
    <w:pPr>
      <w:jc w:val="left"/>
    </w:pPr>
    <w:rPr>
      <w:rFonts w:eastAsiaTheme="minorHAnsi" w:cstheme="minorBidi"/>
      <w:sz w:val="20"/>
      <w:szCs w:val="20"/>
    </w:rPr>
  </w:style>
  <w:style w:type="character" w:customStyle="1" w:styleId="EndnoteTextChar">
    <w:name w:val="Endnote Text Char"/>
    <w:basedOn w:val="DefaultParagraphFont"/>
    <w:link w:val="EndnoteText"/>
    <w:uiPriority w:val="99"/>
    <w:rsid w:val="006750A4"/>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6750A4"/>
    <w:rPr>
      <w:vertAlign w:val="superscript"/>
    </w:rPr>
  </w:style>
  <w:style w:type="table" w:customStyle="1" w:styleId="TableGrid4">
    <w:name w:val="Table Grid4"/>
    <w:basedOn w:val="TableNormal"/>
    <w:next w:val="TableGrid"/>
    <w:uiPriority w:val="59"/>
    <w:rsid w:val="002D2A4F"/>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20D00"/>
  </w:style>
  <w:style w:type="paragraph" w:customStyle="1" w:styleId="Brdtext-hllihop">
    <w:name w:val="Brödtext - håll ihop"/>
    <w:basedOn w:val="BodyText"/>
    <w:next w:val="BodyText"/>
    <w:link w:val="Brdtext-hllihopChar"/>
    <w:rsid w:val="00D20D00"/>
    <w:pPr>
      <w:keepNext/>
      <w:widowControl w:val="0"/>
      <w:adjustRightInd w:val="0"/>
      <w:spacing w:after="240"/>
      <w:textAlignment w:val="baseline"/>
    </w:pPr>
    <w:rPr>
      <w:rFonts w:ascii="Garamond" w:hAnsi="Garamond"/>
      <w:spacing w:val="-5"/>
      <w:sz w:val="24"/>
      <w:szCs w:val="20"/>
      <w:lang w:val="en-GB"/>
    </w:rPr>
  </w:style>
  <w:style w:type="character" w:customStyle="1" w:styleId="Brdtext-hllihopChar">
    <w:name w:val="Brödtext - håll ihop Char"/>
    <w:basedOn w:val="DefaultParagraphFont"/>
    <w:link w:val="Brdtext-hllihop"/>
    <w:rsid w:val="00D20D00"/>
    <w:rPr>
      <w:rFonts w:ascii="Garamond" w:hAnsi="Garamond"/>
      <w:spacing w:val="-5"/>
      <w:sz w:val="24"/>
      <w:lang w:val="en-GB"/>
    </w:rPr>
  </w:style>
  <w:style w:type="character" w:customStyle="1" w:styleId="BalloonTextChar1">
    <w:name w:val="Balloon Text Char1"/>
    <w:basedOn w:val="DefaultParagraphFont"/>
    <w:uiPriority w:val="99"/>
    <w:semiHidden/>
    <w:rsid w:val="00D20D00"/>
    <w:rPr>
      <w:rFonts w:ascii="Tahoma" w:hAnsi="Tahoma" w:cs="Tahoma"/>
      <w:sz w:val="16"/>
      <w:szCs w:val="16"/>
    </w:rPr>
  </w:style>
  <w:style w:type="character" w:styleId="PlaceholderText">
    <w:name w:val="Placeholder Text"/>
    <w:basedOn w:val="DefaultParagraphFont"/>
    <w:uiPriority w:val="99"/>
    <w:unhideWhenUsed/>
    <w:rsid w:val="00D20D00"/>
    <w:rPr>
      <w:color w:val="808080"/>
    </w:rPr>
  </w:style>
  <w:style w:type="table" w:customStyle="1" w:styleId="TabelEcorys2">
    <w:name w:val="TabelEcorys2"/>
    <w:basedOn w:val="TableNormal"/>
    <w:next w:val="TableGrid"/>
    <w:rsid w:val="00B31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47E43"/>
    <w:rPr>
      <w:rFonts w:asciiTheme="minorHAnsi" w:hAnsiTheme="minorHAnsi"/>
      <w:sz w:val="22"/>
      <w:szCs w:val="24"/>
    </w:rPr>
  </w:style>
  <w:style w:type="paragraph" w:styleId="TOC4">
    <w:name w:val="toc 4"/>
    <w:basedOn w:val="Normal"/>
    <w:next w:val="Normal"/>
    <w:autoRedefine/>
    <w:uiPriority w:val="39"/>
    <w:unhideWhenUsed/>
    <w:rsid w:val="00964ACB"/>
    <w:pPr>
      <w:spacing w:after="100" w:line="259" w:lineRule="auto"/>
      <w:ind w:left="660"/>
      <w:jc w:val="left"/>
    </w:pPr>
    <w:rPr>
      <w:rFonts w:eastAsiaTheme="minorEastAsia" w:cstheme="minorBidi"/>
      <w:szCs w:val="22"/>
    </w:rPr>
  </w:style>
  <w:style w:type="paragraph" w:styleId="TOC5">
    <w:name w:val="toc 5"/>
    <w:basedOn w:val="Normal"/>
    <w:next w:val="Normal"/>
    <w:autoRedefine/>
    <w:uiPriority w:val="39"/>
    <w:unhideWhenUsed/>
    <w:rsid w:val="00964ACB"/>
    <w:pPr>
      <w:spacing w:after="100" w:line="259" w:lineRule="auto"/>
      <w:ind w:left="880"/>
      <w:jc w:val="left"/>
    </w:pPr>
    <w:rPr>
      <w:rFonts w:eastAsiaTheme="minorEastAsia" w:cstheme="minorBidi"/>
      <w:szCs w:val="22"/>
    </w:rPr>
  </w:style>
  <w:style w:type="paragraph" w:styleId="TOC6">
    <w:name w:val="toc 6"/>
    <w:basedOn w:val="Normal"/>
    <w:next w:val="Normal"/>
    <w:autoRedefine/>
    <w:uiPriority w:val="39"/>
    <w:unhideWhenUsed/>
    <w:rsid w:val="00964ACB"/>
    <w:pPr>
      <w:spacing w:after="100" w:line="259" w:lineRule="auto"/>
      <w:ind w:left="1100"/>
      <w:jc w:val="left"/>
    </w:pPr>
    <w:rPr>
      <w:rFonts w:eastAsiaTheme="minorEastAsia" w:cstheme="minorBidi"/>
      <w:szCs w:val="22"/>
    </w:rPr>
  </w:style>
  <w:style w:type="paragraph" w:styleId="TOC7">
    <w:name w:val="toc 7"/>
    <w:basedOn w:val="Normal"/>
    <w:next w:val="Normal"/>
    <w:autoRedefine/>
    <w:uiPriority w:val="39"/>
    <w:unhideWhenUsed/>
    <w:rsid w:val="00964ACB"/>
    <w:pPr>
      <w:spacing w:after="100" w:line="259" w:lineRule="auto"/>
      <w:ind w:left="1320"/>
      <w:jc w:val="left"/>
    </w:pPr>
    <w:rPr>
      <w:rFonts w:eastAsiaTheme="minorEastAsia" w:cstheme="minorBidi"/>
      <w:szCs w:val="22"/>
    </w:rPr>
  </w:style>
  <w:style w:type="paragraph" w:styleId="TOC8">
    <w:name w:val="toc 8"/>
    <w:basedOn w:val="Normal"/>
    <w:next w:val="Normal"/>
    <w:autoRedefine/>
    <w:uiPriority w:val="39"/>
    <w:unhideWhenUsed/>
    <w:rsid w:val="00964ACB"/>
    <w:pPr>
      <w:spacing w:after="100" w:line="259" w:lineRule="auto"/>
      <w:ind w:left="1540"/>
      <w:jc w:val="left"/>
    </w:pPr>
    <w:rPr>
      <w:rFonts w:eastAsiaTheme="minorEastAsia" w:cstheme="minorBidi"/>
      <w:szCs w:val="22"/>
    </w:rPr>
  </w:style>
  <w:style w:type="paragraph" w:styleId="TOC9">
    <w:name w:val="toc 9"/>
    <w:basedOn w:val="Normal"/>
    <w:next w:val="Normal"/>
    <w:autoRedefine/>
    <w:uiPriority w:val="39"/>
    <w:unhideWhenUsed/>
    <w:rsid w:val="00964ACB"/>
    <w:pPr>
      <w:spacing w:after="100" w:line="259" w:lineRule="auto"/>
      <w:ind w:left="1760"/>
      <w:jc w:val="left"/>
    </w:pPr>
    <w:rPr>
      <w:rFonts w:eastAsiaTheme="minorEastAsia" w:cstheme="minorBidi"/>
      <w:szCs w:val="22"/>
    </w:rPr>
  </w:style>
  <w:style w:type="numbering" w:customStyle="1" w:styleId="NoList3">
    <w:name w:val="No List3"/>
    <w:next w:val="NoList"/>
    <w:uiPriority w:val="99"/>
    <w:semiHidden/>
    <w:unhideWhenUsed/>
    <w:rsid w:val="00FF0149"/>
  </w:style>
  <w:style w:type="character" w:customStyle="1" w:styleId="ParagraphNumberingChar">
    <w:name w:val="Paragraph Numbering Char"/>
    <w:basedOn w:val="DefaultParagraphFont"/>
    <w:link w:val="ParagraphNumbering"/>
    <w:uiPriority w:val="1"/>
    <w:rsid w:val="00FF0149"/>
    <w:rPr>
      <w:rFonts w:asciiTheme="minorHAnsi" w:eastAsia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7179">
      <w:bodyDiv w:val="1"/>
      <w:marLeft w:val="0"/>
      <w:marRight w:val="0"/>
      <w:marTop w:val="0"/>
      <w:marBottom w:val="0"/>
      <w:divBdr>
        <w:top w:val="none" w:sz="0" w:space="0" w:color="auto"/>
        <w:left w:val="none" w:sz="0" w:space="0" w:color="auto"/>
        <w:bottom w:val="none" w:sz="0" w:space="0" w:color="auto"/>
        <w:right w:val="none" w:sz="0" w:space="0" w:color="auto"/>
      </w:divBdr>
    </w:div>
    <w:div w:id="119497580">
      <w:bodyDiv w:val="1"/>
      <w:marLeft w:val="0"/>
      <w:marRight w:val="0"/>
      <w:marTop w:val="0"/>
      <w:marBottom w:val="0"/>
      <w:divBdr>
        <w:top w:val="none" w:sz="0" w:space="0" w:color="auto"/>
        <w:left w:val="none" w:sz="0" w:space="0" w:color="auto"/>
        <w:bottom w:val="none" w:sz="0" w:space="0" w:color="auto"/>
        <w:right w:val="none" w:sz="0" w:space="0" w:color="auto"/>
      </w:divBdr>
    </w:div>
    <w:div w:id="128088985">
      <w:bodyDiv w:val="1"/>
      <w:marLeft w:val="0"/>
      <w:marRight w:val="0"/>
      <w:marTop w:val="0"/>
      <w:marBottom w:val="0"/>
      <w:divBdr>
        <w:top w:val="none" w:sz="0" w:space="0" w:color="auto"/>
        <w:left w:val="none" w:sz="0" w:space="0" w:color="auto"/>
        <w:bottom w:val="none" w:sz="0" w:space="0" w:color="auto"/>
        <w:right w:val="none" w:sz="0" w:space="0" w:color="auto"/>
      </w:divBdr>
    </w:div>
    <w:div w:id="138961203">
      <w:bodyDiv w:val="1"/>
      <w:marLeft w:val="0"/>
      <w:marRight w:val="0"/>
      <w:marTop w:val="0"/>
      <w:marBottom w:val="0"/>
      <w:divBdr>
        <w:top w:val="none" w:sz="0" w:space="0" w:color="auto"/>
        <w:left w:val="none" w:sz="0" w:space="0" w:color="auto"/>
        <w:bottom w:val="none" w:sz="0" w:space="0" w:color="auto"/>
        <w:right w:val="none" w:sz="0" w:space="0" w:color="auto"/>
      </w:divBdr>
    </w:div>
    <w:div w:id="179204527">
      <w:bodyDiv w:val="1"/>
      <w:marLeft w:val="0"/>
      <w:marRight w:val="0"/>
      <w:marTop w:val="0"/>
      <w:marBottom w:val="0"/>
      <w:divBdr>
        <w:top w:val="none" w:sz="0" w:space="0" w:color="auto"/>
        <w:left w:val="none" w:sz="0" w:space="0" w:color="auto"/>
        <w:bottom w:val="none" w:sz="0" w:space="0" w:color="auto"/>
        <w:right w:val="none" w:sz="0" w:space="0" w:color="auto"/>
      </w:divBdr>
    </w:div>
    <w:div w:id="231550772">
      <w:bodyDiv w:val="1"/>
      <w:marLeft w:val="0"/>
      <w:marRight w:val="0"/>
      <w:marTop w:val="0"/>
      <w:marBottom w:val="0"/>
      <w:divBdr>
        <w:top w:val="none" w:sz="0" w:space="0" w:color="auto"/>
        <w:left w:val="none" w:sz="0" w:space="0" w:color="auto"/>
        <w:bottom w:val="none" w:sz="0" w:space="0" w:color="auto"/>
        <w:right w:val="none" w:sz="0" w:space="0" w:color="auto"/>
      </w:divBdr>
    </w:div>
    <w:div w:id="256670877">
      <w:bodyDiv w:val="1"/>
      <w:marLeft w:val="0"/>
      <w:marRight w:val="0"/>
      <w:marTop w:val="0"/>
      <w:marBottom w:val="0"/>
      <w:divBdr>
        <w:top w:val="none" w:sz="0" w:space="0" w:color="auto"/>
        <w:left w:val="none" w:sz="0" w:space="0" w:color="auto"/>
        <w:bottom w:val="none" w:sz="0" w:space="0" w:color="auto"/>
        <w:right w:val="none" w:sz="0" w:space="0" w:color="auto"/>
      </w:divBdr>
    </w:div>
    <w:div w:id="257712122">
      <w:bodyDiv w:val="1"/>
      <w:marLeft w:val="0"/>
      <w:marRight w:val="0"/>
      <w:marTop w:val="0"/>
      <w:marBottom w:val="0"/>
      <w:divBdr>
        <w:top w:val="none" w:sz="0" w:space="0" w:color="auto"/>
        <w:left w:val="none" w:sz="0" w:space="0" w:color="auto"/>
        <w:bottom w:val="none" w:sz="0" w:space="0" w:color="auto"/>
        <w:right w:val="none" w:sz="0" w:space="0" w:color="auto"/>
      </w:divBdr>
    </w:div>
    <w:div w:id="258610416">
      <w:bodyDiv w:val="1"/>
      <w:marLeft w:val="0"/>
      <w:marRight w:val="0"/>
      <w:marTop w:val="0"/>
      <w:marBottom w:val="0"/>
      <w:divBdr>
        <w:top w:val="none" w:sz="0" w:space="0" w:color="auto"/>
        <w:left w:val="none" w:sz="0" w:space="0" w:color="auto"/>
        <w:bottom w:val="none" w:sz="0" w:space="0" w:color="auto"/>
        <w:right w:val="none" w:sz="0" w:space="0" w:color="auto"/>
      </w:divBdr>
    </w:div>
    <w:div w:id="276179160">
      <w:bodyDiv w:val="1"/>
      <w:marLeft w:val="0"/>
      <w:marRight w:val="0"/>
      <w:marTop w:val="0"/>
      <w:marBottom w:val="0"/>
      <w:divBdr>
        <w:top w:val="none" w:sz="0" w:space="0" w:color="auto"/>
        <w:left w:val="none" w:sz="0" w:space="0" w:color="auto"/>
        <w:bottom w:val="none" w:sz="0" w:space="0" w:color="auto"/>
        <w:right w:val="none" w:sz="0" w:space="0" w:color="auto"/>
      </w:divBdr>
    </w:div>
    <w:div w:id="305741341">
      <w:bodyDiv w:val="1"/>
      <w:marLeft w:val="0"/>
      <w:marRight w:val="0"/>
      <w:marTop w:val="0"/>
      <w:marBottom w:val="0"/>
      <w:divBdr>
        <w:top w:val="none" w:sz="0" w:space="0" w:color="auto"/>
        <w:left w:val="none" w:sz="0" w:space="0" w:color="auto"/>
        <w:bottom w:val="none" w:sz="0" w:space="0" w:color="auto"/>
        <w:right w:val="none" w:sz="0" w:space="0" w:color="auto"/>
      </w:divBdr>
    </w:div>
    <w:div w:id="309332342">
      <w:bodyDiv w:val="1"/>
      <w:marLeft w:val="0"/>
      <w:marRight w:val="0"/>
      <w:marTop w:val="0"/>
      <w:marBottom w:val="0"/>
      <w:divBdr>
        <w:top w:val="none" w:sz="0" w:space="0" w:color="auto"/>
        <w:left w:val="none" w:sz="0" w:space="0" w:color="auto"/>
        <w:bottom w:val="none" w:sz="0" w:space="0" w:color="auto"/>
        <w:right w:val="none" w:sz="0" w:space="0" w:color="auto"/>
      </w:divBdr>
    </w:div>
    <w:div w:id="311175549">
      <w:bodyDiv w:val="1"/>
      <w:marLeft w:val="0"/>
      <w:marRight w:val="0"/>
      <w:marTop w:val="0"/>
      <w:marBottom w:val="0"/>
      <w:divBdr>
        <w:top w:val="none" w:sz="0" w:space="0" w:color="auto"/>
        <w:left w:val="none" w:sz="0" w:space="0" w:color="auto"/>
        <w:bottom w:val="none" w:sz="0" w:space="0" w:color="auto"/>
        <w:right w:val="none" w:sz="0" w:space="0" w:color="auto"/>
      </w:divBdr>
    </w:div>
    <w:div w:id="318464984">
      <w:bodyDiv w:val="1"/>
      <w:marLeft w:val="0"/>
      <w:marRight w:val="0"/>
      <w:marTop w:val="0"/>
      <w:marBottom w:val="0"/>
      <w:divBdr>
        <w:top w:val="none" w:sz="0" w:space="0" w:color="auto"/>
        <w:left w:val="none" w:sz="0" w:space="0" w:color="auto"/>
        <w:bottom w:val="none" w:sz="0" w:space="0" w:color="auto"/>
        <w:right w:val="none" w:sz="0" w:space="0" w:color="auto"/>
      </w:divBdr>
    </w:div>
    <w:div w:id="329985370">
      <w:bodyDiv w:val="1"/>
      <w:marLeft w:val="0"/>
      <w:marRight w:val="0"/>
      <w:marTop w:val="0"/>
      <w:marBottom w:val="0"/>
      <w:divBdr>
        <w:top w:val="none" w:sz="0" w:space="0" w:color="auto"/>
        <w:left w:val="none" w:sz="0" w:space="0" w:color="auto"/>
        <w:bottom w:val="none" w:sz="0" w:space="0" w:color="auto"/>
        <w:right w:val="none" w:sz="0" w:space="0" w:color="auto"/>
      </w:divBdr>
    </w:div>
    <w:div w:id="372508267">
      <w:bodyDiv w:val="1"/>
      <w:marLeft w:val="0"/>
      <w:marRight w:val="0"/>
      <w:marTop w:val="0"/>
      <w:marBottom w:val="0"/>
      <w:divBdr>
        <w:top w:val="none" w:sz="0" w:space="0" w:color="auto"/>
        <w:left w:val="none" w:sz="0" w:space="0" w:color="auto"/>
        <w:bottom w:val="none" w:sz="0" w:space="0" w:color="auto"/>
        <w:right w:val="none" w:sz="0" w:space="0" w:color="auto"/>
      </w:divBdr>
    </w:div>
    <w:div w:id="379011965">
      <w:bodyDiv w:val="1"/>
      <w:marLeft w:val="0"/>
      <w:marRight w:val="0"/>
      <w:marTop w:val="0"/>
      <w:marBottom w:val="0"/>
      <w:divBdr>
        <w:top w:val="none" w:sz="0" w:space="0" w:color="auto"/>
        <w:left w:val="none" w:sz="0" w:space="0" w:color="auto"/>
        <w:bottom w:val="none" w:sz="0" w:space="0" w:color="auto"/>
        <w:right w:val="none" w:sz="0" w:space="0" w:color="auto"/>
      </w:divBdr>
    </w:div>
    <w:div w:id="410661340">
      <w:bodyDiv w:val="1"/>
      <w:marLeft w:val="0"/>
      <w:marRight w:val="0"/>
      <w:marTop w:val="0"/>
      <w:marBottom w:val="0"/>
      <w:divBdr>
        <w:top w:val="none" w:sz="0" w:space="0" w:color="auto"/>
        <w:left w:val="none" w:sz="0" w:space="0" w:color="auto"/>
        <w:bottom w:val="none" w:sz="0" w:space="0" w:color="auto"/>
        <w:right w:val="none" w:sz="0" w:space="0" w:color="auto"/>
      </w:divBdr>
    </w:div>
    <w:div w:id="411388736">
      <w:bodyDiv w:val="1"/>
      <w:marLeft w:val="0"/>
      <w:marRight w:val="0"/>
      <w:marTop w:val="0"/>
      <w:marBottom w:val="0"/>
      <w:divBdr>
        <w:top w:val="none" w:sz="0" w:space="0" w:color="auto"/>
        <w:left w:val="none" w:sz="0" w:space="0" w:color="auto"/>
        <w:bottom w:val="none" w:sz="0" w:space="0" w:color="auto"/>
        <w:right w:val="none" w:sz="0" w:space="0" w:color="auto"/>
      </w:divBdr>
    </w:div>
    <w:div w:id="417406183">
      <w:bodyDiv w:val="1"/>
      <w:marLeft w:val="0"/>
      <w:marRight w:val="0"/>
      <w:marTop w:val="0"/>
      <w:marBottom w:val="0"/>
      <w:divBdr>
        <w:top w:val="none" w:sz="0" w:space="0" w:color="auto"/>
        <w:left w:val="none" w:sz="0" w:space="0" w:color="auto"/>
        <w:bottom w:val="none" w:sz="0" w:space="0" w:color="auto"/>
        <w:right w:val="none" w:sz="0" w:space="0" w:color="auto"/>
      </w:divBdr>
    </w:div>
    <w:div w:id="424545620">
      <w:bodyDiv w:val="1"/>
      <w:marLeft w:val="0"/>
      <w:marRight w:val="0"/>
      <w:marTop w:val="0"/>
      <w:marBottom w:val="0"/>
      <w:divBdr>
        <w:top w:val="none" w:sz="0" w:space="0" w:color="auto"/>
        <w:left w:val="none" w:sz="0" w:space="0" w:color="auto"/>
        <w:bottom w:val="none" w:sz="0" w:space="0" w:color="auto"/>
        <w:right w:val="none" w:sz="0" w:space="0" w:color="auto"/>
      </w:divBdr>
    </w:div>
    <w:div w:id="429669706">
      <w:bodyDiv w:val="1"/>
      <w:marLeft w:val="0"/>
      <w:marRight w:val="0"/>
      <w:marTop w:val="0"/>
      <w:marBottom w:val="0"/>
      <w:divBdr>
        <w:top w:val="none" w:sz="0" w:space="0" w:color="auto"/>
        <w:left w:val="none" w:sz="0" w:space="0" w:color="auto"/>
        <w:bottom w:val="none" w:sz="0" w:space="0" w:color="auto"/>
        <w:right w:val="none" w:sz="0" w:space="0" w:color="auto"/>
      </w:divBdr>
    </w:div>
    <w:div w:id="437603014">
      <w:bodyDiv w:val="1"/>
      <w:marLeft w:val="0"/>
      <w:marRight w:val="0"/>
      <w:marTop w:val="0"/>
      <w:marBottom w:val="0"/>
      <w:divBdr>
        <w:top w:val="none" w:sz="0" w:space="0" w:color="auto"/>
        <w:left w:val="none" w:sz="0" w:space="0" w:color="auto"/>
        <w:bottom w:val="none" w:sz="0" w:space="0" w:color="auto"/>
        <w:right w:val="none" w:sz="0" w:space="0" w:color="auto"/>
      </w:divBdr>
    </w:div>
    <w:div w:id="442312845">
      <w:bodyDiv w:val="1"/>
      <w:marLeft w:val="0"/>
      <w:marRight w:val="0"/>
      <w:marTop w:val="0"/>
      <w:marBottom w:val="0"/>
      <w:divBdr>
        <w:top w:val="none" w:sz="0" w:space="0" w:color="auto"/>
        <w:left w:val="none" w:sz="0" w:space="0" w:color="auto"/>
        <w:bottom w:val="none" w:sz="0" w:space="0" w:color="auto"/>
        <w:right w:val="none" w:sz="0" w:space="0" w:color="auto"/>
      </w:divBdr>
    </w:div>
    <w:div w:id="469246501">
      <w:bodyDiv w:val="1"/>
      <w:marLeft w:val="0"/>
      <w:marRight w:val="0"/>
      <w:marTop w:val="0"/>
      <w:marBottom w:val="0"/>
      <w:divBdr>
        <w:top w:val="none" w:sz="0" w:space="0" w:color="auto"/>
        <w:left w:val="none" w:sz="0" w:space="0" w:color="auto"/>
        <w:bottom w:val="none" w:sz="0" w:space="0" w:color="auto"/>
        <w:right w:val="none" w:sz="0" w:space="0" w:color="auto"/>
      </w:divBdr>
    </w:div>
    <w:div w:id="507330011">
      <w:bodyDiv w:val="1"/>
      <w:marLeft w:val="0"/>
      <w:marRight w:val="0"/>
      <w:marTop w:val="0"/>
      <w:marBottom w:val="0"/>
      <w:divBdr>
        <w:top w:val="none" w:sz="0" w:space="0" w:color="auto"/>
        <w:left w:val="none" w:sz="0" w:space="0" w:color="auto"/>
        <w:bottom w:val="none" w:sz="0" w:space="0" w:color="auto"/>
        <w:right w:val="none" w:sz="0" w:space="0" w:color="auto"/>
      </w:divBdr>
    </w:div>
    <w:div w:id="520706497">
      <w:bodyDiv w:val="1"/>
      <w:marLeft w:val="0"/>
      <w:marRight w:val="0"/>
      <w:marTop w:val="0"/>
      <w:marBottom w:val="0"/>
      <w:divBdr>
        <w:top w:val="none" w:sz="0" w:space="0" w:color="auto"/>
        <w:left w:val="none" w:sz="0" w:space="0" w:color="auto"/>
        <w:bottom w:val="none" w:sz="0" w:space="0" w:color="auto"/>
        <w:right w:val="none" w:sz="0" w:space="0" w:color="auto"/>
      </w:divBdr>
    </w:div>
    <w:div w:id="521477155">
      <w:bodyDiv w:val="1"/>
      <w:marLeft w:val="0"/>
      <w:marRight w:val="0"/>
      <w:marTop w:val="0"/>
      <w:marBottom w:val="0"/>
      <w:divBdr>
        <w:top w:val="none" w:sz="0" w:space="0" w:color="auto"/>
        <w:left w:val="none" w:sz="0" w:space="0" w:color="auto"/>
        <w:bottom w:val="none" w:sz="0" w:space="0" w:color="auto"/>
        <w:right w:val="none" w:sz="0" w:space="0" w:color="auto"/>
      </w:divBdr>
    </w:div>
    <w:div w:id="605432468">
      <w:bodyDiv w:val="1"/>
      <w:marLeft w:val="0"/>
      <w:marRight w:val="0"/>
      <w:marTop w:val="0"/>
      <w:marBottom w:val="0"/>
      <w:divBdr>
        <w:top w:val="none" w:sz="0" w:space="0" w:color="auto"/>
        <w:left w:val="none" w:sz="0" w:space="0" w:color="auto"/>
        <w:bottom w:val="none" w:sz="0" w:space="0" w:color="auto"/>
        <w:right w:val="none" w:sz="0" w:space="0" w:color="auto"/>
      </w:divBdr>
    </w:div>
    <w:div w:id="623198777">
      <w:bodyDiv w:val="1"/>
      <w:marLeft w:val="0"/>
      <w:marRight w:val="0"/>
      <w:marTop w:val="0"/>
      <w:marBottom w:val="0"/>
      <w:divBdr>
        <w:top w:val="none" w:sz="0" w:space="0" w:color="auto"/>
        <w:left w:val="none" w:sz="0" w:space="0" w:color="auto"/>
        <w:bottom w:val="none" w:sz="0" w:space="0" w:color="auto"/>
        <w:right w:val="none" w:sz="0" w:space="0" w:color="auto"/>
      </w:divBdr>
    </w:div>
    <w:div w:id="630598004">
      <w:bodyDiv w:val="1"/>
      <w:marLeft w:val="0"/>
      <w:marRight w:val="0"/>
      <w:marTop w:val="0"/>
      <w:marBottom w:val="0"/>
      <w:divBdr>
        <w:top w:val="none" w:sz="0" w:space="0" w:color="auto"/>
        <w:left w:val="none" w:sz="0" w:space="0" w:color="auto"/>
        <w:bottom w:val="none" w:sz="0" w:space="0" w:color="auto"/>
        <w:right w:val="none" w:sz="0" w:space="0" w:color="auto"/>
      </w:divBdr>
    </w:div>
    <w:div w:id="678119074">
      <w:bodyDiv w:val="1"/>
      <w:marLeft w:val="0"/>
      <w:marRight w:val="0"/>
      <w:marTop w:val="0"/>
      <w:marBottom w:val="0"/>
      <w:divBdr>
        <w:top w:val="none" w:sz="0" w:space="0" w:color="auto"/>
        <w:left w:val="none" w:sz="0" w:space="0" w:color="auto"/>
        <w:bottom w:val="none" w:sz="0" w:space="0" w:color="auto"/>
        <w:right w:val="none" w:sz="0" w:space="0" w:color="auto"/>
      </w:divBdr>
    </w:div>
    <w:div w:id="684094447">
      <w:bodyDiv w:val="1"/>
      <w:marLeft w:val="0"/>
      <w:marRight w:val="0"/>
      <w:marTop w:val="0"/>
      <w:marBottom w:val="0"/>
      <w:divBdr>
        <w:top w:val="none" w:sz="0" w:space="0" w:color="auto"/>
        <w:left w:val="none" w:sz="0" w:space="0" w:color="auto"/>
        <w:bottom w:val="none" w:sz="0" w:space="0" w:color="auto"/>
        <w:right w:val="none" w:sz="0" w:space="0" w:color="auto"/>
      </w:divBdr>
    </w:div>
    <w:div w:id="695498637">
      <w:bodyDiv w:val="1"/>
      <w:marLeft w:val="0"/>
      <w:marRight w:val="0"/>
      <w:marTop w:val="0"/>
      <w:marBottom w:val="0"/>
      <w:divBdr>
        <w:top w:val="none" w:sz="0" w:space="0" w:color="auto"/>
        <w:left w:val="none" w:sz="0" w:space="0" w:color="auto"/>
        <w:bottom w:val="none" w:sz="0" w:space="0" w:color="auto"/>
        <w:right w:val="none" w:sz="0" w:space="0" w:color="auto"/>
      </w:divBdr>
    </w:div>
    <w:div w:id="740130179">
      <w:bodyDiv w:val="1"/>
      <w:marLeft w:val="0"/>
      <w:marRight w:val="0"/>
      <w:marTop w:val="0"/>
      <w:marBottom w:val="0"/>
      <w:divBdr>
        <w:top w:val="none" w:sz="0" w:space="0" w:color="auto"/>
        <w:left w:val="none" w:sz="0" w:space="0" w:color="auto"/>
        <w:bottom w:val="none" w:sz="0" w:space="0" w:color="auto"/>
        <w:right w:val="none" w:sz="0" w:space="0" w:color="auto"/>
      </w:divBdr>
    </w:div>
    <w:div w:id="750930265">
      <w:bodyDiv w:val="1"/>
      <w:marLeft w:val="0"/>
      <w:marRight w:val="0"/>
      <w:marTop w:val="0"/>
      <w:marBottom w:val="0"/>
      <w:divBdr>
        <w:top w:val="none" w:sz="0" w:space="0" w:color="auto"/>
        <w:left w:val="none" w:sz="0" w:space="0" w:color="auto"/>
        <w:bottom w:val="none" w:sz="0" w:space="0" w:color="auto"/>
        <w:right w:val="none" w:sz="0" w:space="0" w:color="auto"/>
      </w:divBdr>
    </w:div>
    <w:div w:id="766081009">
      <w:bodyDiv w:val="1"/>
      <w:marLeft w:val="0"/>
      <w:marRight w:val="0"/>
      <w:marTop w:val="0"/>
      <w:marBottom w:val="0"/>
      <w:divBdr>
        <w:top w:val="none" w:sz="0" w:space="0" w:color="auto"/>
        <w:left w:val="none" w:sz="0" w:space="0" w:color="auto"/>
        <w:bottom w:val="none" w:sz="0" w:space="0" w:color="auto"/>
        <w:right w:val="none" w:sz="0" w:space="0" w:color="auto"/>
      </w:divBdr>
    </w:div>
    <w:div w:id="775172124">
      <w:bodyDiv w:val="1"/>
      <w:marLeft w:val="0"/>
      <w:marRight w:val="0"/>
      <w:marTop w:val="0"/>
      <w:marBottom w:val="0"/>
      <w:divBdr>
        <w:top w:val="none" w:sz="0" w:space="0" w:color="auto"/>
        <w:left w:val="none" w:sz="0" w:space="0" w:color="auto"/>
        <w:bottom w:val="none" w:sz="0" w:space="0" w:color="auto"/>
        <w:right w:val="none" w:sz="0" w:space="0" w:color="auto"/>
      </w:divBdr>
    </w:div>
    <w:div w:id="778260787">
      <w:bodyDiv w:val="1"/>
      <w:marLeft w:val="0"/>
      <w:marRight w:val="0"/>
      <w:marTop w:val="0"/>
      <w:marBottom w:val="0"/>
      <w:divBdr>
        <w:top w:val="none" w:sz="0" w:space="0" w:color="auto"/>
        <w:left w:val="none" w:sz="0" w:space="0" w:color="auto"/>
        <w:bottom w:val="none" w:sz="0" w:space="0" w:color="auto"/>
        <w:right w:val="none" w:sz="0" w:space="0" w:color="auto"/>
      </w:divBdr>
    </w:div>
    <w:div w:id="815340805">
      <w:bodyDiv w:val="1"/>
      <w:marLeft w:val="0"/>
      <w:marRight w:val="0"/>
      <w:marTop w:val="0"/>
      <w:marBottom w:val="0"/>
      <w:divBdr>
        <w:top w:val="none" w:sz="0" w:space="0" w:color="auto"/>
        <w:left w:val="none" w:sz="0" w:space="0" w:color="auto"/>
        <w:bottom w:val="none" w:sz="0" w:space="0" w:color="auto"/>
        <w:right w:val="none" w:sz="0" w:space="0" w:color="auto"/>
      </w:divBdr>
    </w:div>
    <w:div w:id="923150323">
      <w:bodyDiv w:val="1"/>
      <w:marLeft w:val="0"/>
      <w:marRight w:val="0"/>
      <w:marTop w:val="0"/>
      <w:marBottom w:val="0"/>
      <w:divBdr>
        <w:top w:val="none" w:sz="0" w:space="0" w:color="auto"/>
        <w:left w:val="none" w:sz="0" w:space="0" w:color="auto"/>
        <w:bottom w:val="none" w:sz="0" w:space="0" w:color="auto"/>
        <w:right w:val="none" w:sz="0" w:space="0" w:color="auto"/>
      </w:divBdr>
    </w:div>
    <w:div w:id="939996464">
      <w:bodyDiv w:val="1"/>
      <w:marLeft w:val="0"/>
      <w:marRight w:val="0"/>
      <w:marTop w:val="0"/>
      <w:marBottom w:val="0"/>
      <w:divBdr>
        <w:top w:val="none" w:sz="0" w:space="0" w:color="auto"/>
        <w:left w:val="none" w:sz="0" w:space="0" w:color="auto"/>
        <w:bottom w:val="none" w:sz="0" w:space="0" w:color="auto"/>
        <w:right w:val="none" w:sz="0" w:space="0" w:color="auto"/>
      </w:divBdr>
    </w:div>
    <w:div w:id="953436628">
      <w:bodyDiv w:val="1"/>
      <w:marLeft w:val="0"/>
      <w:marRight w:val="0"/>
      <w:marTop w:val="0"/>
      <w:marBottom w:val="0"/>
      <w:divBdr>
        <w:top w:val="none" w:sz="0" w:space="0" w:color="auto"/>
        <w:left w:val="none" w:sz="0" w:space="0" w:color="auto"/>
        <w:bottom w:val="none" w:sz="0" w:space="0" w:color="auto"/>
        <w:right w:val="none" w:sz="0" w:space="0" w:color="auto"/>
      </w:divBdr>
    </w:div>
    <w:div w:id="955018165">
      <w:bodyDiv w:val="1"/>
      <w:marLeft w:val="0"/>
      <w:marRight w:val="0"/>
      <w:marTop w:val="0"/>
      <w:marBottom w:val="0"/>
      <w:divBdr>
        <w:top w:val="none" w:sz="0" w:space="0" w:color="auto"/>
        <w:left w:val="none" w:sz="0" w:space="0" w:color="auto"/>
        <w:bottom w:val="none" w:sz="0" w:space="0" w:color="auto"/>
        <w:right w:val="none" w:sz="0" w:space="0" w:color="auto"/>
      </w:divBdr>
    </w:div>
    <w:div w:id="967278083">
      <w:bodyDiv w:val="1"/>
      <w:marLeft w:val="0"/>
      <w:marRight w:val="0"/>
      <w:marTop w:val="0"/>
      <w:marBottom w:val="0"/>
      <w:divBdr>
        <w:top w:val="none" w:sz="0" w:space="0" w:color="auto"/>
        <w:left w:val="none" w:sz="0" w:space="0" w:color="auto"/>
        <w:bottom w:val="none" w:sz="0" w:space="0" w:color="auto"/>
        <w:right w:val="none" w:sz="0" w:space="0" w:color="auto"/>
      </w:divBdr>
    </w:div>
    <w:div w:id="993533005">
      <w:bodyDiv w:val="1"/>
      <w:marLeft w:val="0"/>
      <w:marRight w:val="0"/>
      <w:marTop w:val="0"/>
      <w:marBottom w:val="0"/>
      <w:divBdr>
        <w:top w:val="none" w:sz="0" w:space="0" w:color="auto"/>
        <w:left w:val="none" w:sz="0" w:space="0" w:color="auto"/>
        <w:bottom w:val="none" w:sz="0" w:space="0" w:color="auto"/>
        <w:right w:val="none" w:sz="0" w:space="0" w:color="auto"/>
      </w:divBdr>
    </w:div>
    <w:div w:id="1011184680">
      <w:bodyDiv w:val="1"/>
      <w:marLeft w:val="0"/>
      <w:marRight w:val="0"/>
      <w:marTop w:val="0"/>
      <w:marBottom w:val="0"/>
      <w:divBdr>
        <w:top w:val="none" w:sz="0" w:space="0" w:color="auto"/>
        <w:left w:val="none" w:sz="0" w:space="0" w:color="auto"/>
        <w:bottom w:val="none" w:sz="0" w:space="0" w:color="auto"/>
        <w:right w:val="none" w:sz="0" w:space="0" w:color="auto"/>
      </w:divBdr>
    </w:div>
    <w:div w:id="1020086895">
      <w:bodyDiv w:val="1"/>
      <w:marLeft w:val="0"/>
      <w:marRight w:val="0"/>
      <w:marTop w:val="0"/>
      <w:marBottom w:val="0"/>
      <w:divBdr>
        <w:top w:val="none" w:sz="0" w:space="0" w:color="auto"/>
        <w:left w:val="none" w:sz="0" w:space="0" w:color="auto"/>
        <w:bottom w:val="none" w:sz="0" w:space="0" w:color="auto"/>
        <w:right w:val="none" w:sz="0" w:space="0" w:color="auto"/>
      </w:divBdr>
    </w:div>
    <w:div w:id="1025401690">
      <w:bodyDiv w:val="1"/>
      <w:marLeft w:val="0"/>
      <w:marRight w:val="0"/>
      <w:marTop w:val="0"/>
      <w:marBottom w:val="0"/>
      <w:divBdr>
        <w:top w:val="none" w:sz="0" w:space="0" w:color="auto"/>
        <w:left w:val="none" w:sz="0" w:space="0" w:color="auto"/>
        <w:bottom w:val="none" w:sz="0" w:space="0" w:color="auto"/>
        <w:right w:val="none" w:sz="0" w:space="0" w:color="auto"/>
      </w:divBdr>
    </w:div>
    <w:div w:id="1063215748">
      <w:bodyDiv w:val="1"/>
      <w:marLeft w:val="0"/>
      <w:marRight w:val="0"/>
      <w:marTop w:val="0"/>
      <w:marBottom w:val="0"/>
      <w:divBdr>
        <w:top w:val="none" w:sz="0" w:space="0" w:color="auto"/>
        <w:left w:val="none" w:sz="0" w:space="0" w:color="auto"/>
        <w:bottom w:val="none" w:sz="0" w:space="0" w:color="auto"/>
        <w:right w:val="none" w:sz="0" w:space="0" w:color="auto"/>
      </w:divBdr>
    </w:div>
    <w:div w:id="1071274939">
      <w:bodyDiv w:val="1"/>
      <w:marLeft w:val="0"/>
      <w:marRight w:val="0"/>
      <w:marTop w:val="0"/>
      <w:marBottom w:val="0"/>
      <w:divBdr>
        <w:top w:val="none" w:sz="0" w:space="0" w:color="auto"/>
        <w:left w:val="none" w:sz="0" w:space="0" w:color="auto"/>
        <w:bottom w:val="none" w:sz="0" w:space="0" w:color="auto"/>
        <w:right w:val="none" w:sz="0" w:space="0" w:color="auto"/>
      </w:divBdr>
    </w:div>
    <w:div w:id="1078206644">
      <w:bodyDiv w:val="1"/>
      <w:marLeft w:val="0"/>
      <w:marRight w:val="0"/>
      <w:marTop w:val="0"/>
      <w:marBottom w:val="0"/>
      <w:divBdr>
        <w:top w:val="none" w:sz="0" w:space="0" w:color="auto"/>
        <w:left w:val="none" w:sz="0" w:space="0" w:color="auto"/>
        <w:bottom w:val="none" w:sz="0" w:space="0" w:color="auto"/>
        <w:right w:val="none" w:sz="0" w:space="0" w:color="auto"/>
      </w:divBdr>
    </w:div>
    <w:div w:id="1089039519">
      <w:bodyDiv w:val="1"/>
      <w:marLeft w:val="0"/>
      <w:marRight w:val="0"/>
      <w:marTop w:val="0"/>
      <w:marBottom w:val="0"/>
      <w:divBdr>
        <w:top w:val="none" w:sz="0" w:space="0" w:color="auto"/>
        <w:left w:val="none" w:sz="0" w:space="0" w:color="auto"/>
        <w:bottom w:val="none" w:sz="0" w:space="0" w:color="auto"/>
        <w:right w:val="none" w:sz="0" w:space="0" w:color="auto"/>
      </w:divBdr>
    </w:div>
    <w:div w:id="1096631196">
      <w:bodyDiv w:val="1"/>
      <w:marLeft w:val="0"/>
      <w:marRight w:val="0"/>
      <w:marTop w:val="0"/>
      <w:marBottom w:val="0"/>
      <w:divBdr>
        <w:top w:val="none" w:sz="0" w:space="0" w:color="auto"/>
        <w:left w:val="none" w:sz="0" w:space="0" w:color="auto"/>
        <w:bottom w:val="none" w:sz="0" w:space="0" w:color="auto"/>
        <w:right w:val="none" w:sz="0" w:space="0" w:color="auto"/>
      </w:divBdr>
    </w:div>
    <w:div w:id="1131634351">
      <w:bodyDiv w:val="1"/>
      <w:marLeft w:val="0"/>
      <w:marRight w:val="0"/>
      <w:marTop w:val="0"/>
      <w:marBottom w:val="0"/>
      <w:divBdr>
        <w:top w:val="none" w:sz="0" w:space="0" w:color="auto"/>
        <w:left w:val="none" w:sz="0" w:space="0" w:color="auto"/>
        <w:bottom w:val="none" w:sz="0" w:space="0" w:color="auto"/>
        <w:right w:val="none" w:sz="0" w:space="0" w:color="auto"/>
      </w:divBdr>
    </w:div>
    <w:div w:id="1158109832">
      <w:bodyDiv w:val="1"/>
      <w:marLeft w:val="0"/>
      <w:marRight w:val="0"/>
      <w:marTop w:val="0"/>
      <w:marBottom w:val="0"/>
      <w:divBdr>
        <w:top w:val="none" w:sz="0" w:space="0" w:color="auto"/>
        <w:left w:val="none" w:sz="0" w:space="0" w:color="auto"/>
        <w:bottom w:val="none" w:sz="0" w:space="0" w:color="auto"/>
        <w:right w:val="none" w:sz="0" w:space="0" w:color="auto"/>
      </w:divBdr>
    </w:div>
    <w:div w:id="1172256180">
      <w:bodyDiv w:val="1"/>
      <w:marLeft w:val="0"/>
      <w:marRight w:val="0"/>
      <w:marTop w:val="0"/>
      <w:marBottom w:val="0"/>
      <w:divBdr>
        <w:top w:val="none" w:sz="0" w:space="0" w:color="auto"/>
        <w:left w:val="none" w:sz="0" w:space="0" w:color="auto"/>
        <w:bottom w:val="none" w:sz="0" w:space="0" w:color="auto"/>
        <w:right w:val="none" w:sz="0" w:space="0" w:color="auto"/>
      </w:divBdr>
    </w:div>
    <w:div w:id="1180507742">
      <w:bodyDiv w:val="1"/>
      <w:marLeft w:val="0"/>
      <w:marRight w:val="0"/>
      <w:marTop w:val="0"/>
      <w:marBottom w:val="0"/>
      <w:divBdr>
        <w:top w:val="none" w:sz="0" w:space="0" w:color="auto"/>
        <w:left w:val="none" w:sz="0" w:space="0" w:color="auto"/>
        <w:bottom w:val="none" w:sz="0" w:space="0" w:color="auto"/>
        <w:right w:val="none" w:sz="0" w:space="0" w:color="auto"/>
      </w:divBdr>
    </w:div>
    <w:div w:id="1186747191">
      <w:bodyDiv w:val="1"/>
      <w:marLeft w:val="0"/>
      <w:marRight w:val="0"/>
      <w:marTop w:val="0"/>
      <w:marBottom w:val="0"/>
      <w:divBdr>
        <w:top w:val="none" w:sz="0" w:space="0" w:color="auto"/>
        <w:left w:val="none" w:sz="0" w:space="0" w:color="auto"/>
        <w:bottom w:val="none" w:sz="0" w:space="0" w:color="auto"/>
        <w:right w:val="none" w:sz="0" w:space="0" w:color="auto"/>
      </w:divBdr>
    </w:div>
    <w:div w:id="1194730062">
      <w:bodyDiv w:val="1"/>
      <w:marLeft w:val="0"/>
      <w:marRight w:val="0"/>
      <w:marTop w:val="0"/>
      <w:marBottom w:val="0"/>
      <w:divBdr>
        <w:top w:val="none" w:sz="0" w:space="0" w:color="auto"/>
        <w:left w:val="none" w:sz="0" w:space="0" w:color="auto"/>
        <w:bottom w:val="none" w:sz="0" w:space="0" w:color="auto"/>
        <w:right w:val="none" w:sz="0" w:space="0" w:color="auto"/>
      </w:divBdr>
    </w:div>
    <w:div w:id="1229918977">
      <w:bodyDiv w:val="1"/>
      <w:marLeft w:val="0"/>
      <w:marRight w:val="0"/>
      <w:marTop w:val="0"/>
      <w:marBottom w:val="0"/>
      <w:divBdr>
        <w:top w:val="none" w:sz="0" w:space="0" w:color="auto"/>
        <w:left w:val="none" w:sz="0" w:space="0" w:color="auto"/>
        <w:bottom w:val="none" w:sz="0" w:space="0" w:color="auto"/>
        <w:right w:val="none" w:sz="0" w:space="0" w:color="auto"/>
      </w:divBdr>
    </w:div>
    <w:div w:id="1237665451">
      <w:bodyDiv w:val="1"/>
      <w:marLeft w:val="0"/>
      <w:marRight w:val="0"/>
      <w:marTop w:val="0"/>
      <w:marBottom w:val="0"/>
      <w:divBdr>
        <w:top w:val="none" w:sz="0" w:space="0" w:color="auto"/>
        <w:left w:val="none" w:sz="0" w:space="0" w:color="auto"/>
        <w:bottom w:val="none" w:sz="0" w:space="0" w:color="auto"/>
        <w:right w:val="none" w:sz="0" w:space="0" w:color="auto"/>
      </w:divBdr>
    </w:div>
    <w:div w:id="1250771297">
      <w:bodyDiv w:val="1"/>
      <w:marLeft w:val="0"/>
      <w:marRight w:val="0"/>
      <w:marTop w:val="0"/>
      <w:marBottom w:val="0"/>
      <w:divBdr>
        <w:top w:val="none" w:sz="0" w:space="0" w:color="auto"/>
        <w:left w:val="none" w:sz="0" w:space="0" w:color="auto"/>
        <w:bottom w:val="none" w:sz="0" w:space="0" w:color="auto"/>
        <w:right w:val="none" w:sz="0" w:space="0" w:color="auto"/>
      </w:divBdr>
    </w:div>
    <w:div w:id="1300379332">
      <w:bodyDiv w:val="1"/>
      <w:marLeft w:val="0"/>
      <w:marRight w:val="0"/>
      <w:marTop w:val="0"/>
      <w:marBottom w:val="0"/>
      <w:divBdr>
        <w:top w:val="none" w:sz="0" w:space="0" w:color="auto"/>
        <w:left w:val="none" w:sz="0" w:space="0" w:color="auto"/>
        <w:bottom w:val="none" w:sz="0" w:space="0" w:color="auto"/>
        <w:right w:val="none" w:sz="0" w:space="0" w:color="auto"/>
      </w:divBdr>
    </w:div>
    <w:div w:id="1301494190">
      <w:bodyDiv w:val="1"/>
      <w:marLeft w:val="0"/>
      <w:marRight w:val="0"/>
      <w:marTop w:val="0"/>
      <w:marBottom w:val="0"/>
      <w:divBdr>
        <w:top w:val="none" w:sz="0" w:space="0" w:color="auto"/>
        <w:left w:val="none" w:sz="0" w:space="0" w:color="auto"/>
        <w:bottom w:val="none" w:sz="0" w:space="0" w:color="auto"/>
        <w:right w:val="none" w:sz="0" w:space="0" w:color="auto"/>
      </w:divBdr>
    </w:div>
    <w:div w:id="1311250047">
      <w:bodyDiv w:val="1"/>
      <w:marLeft w:val="0"/>
      <w:marRight w:val="0"/>
      <w:marTop w:val="0"/>
      <w:marBottom w:val="0"/>
      <w:divBdr>
        <w:top w:val="none" w:sz="0" w:space="0" w:color="auto"/>
        <w:left w:val="none" w:sz="0" w:space="0" w:color="auto"/>
        <w:bottom w:val="none" w:sz="0" w:space="0" w:color="auto"/>
        <w:right w:val="none" w:sz="0" w:space="0" w:color="auto"/>
      </w:divBdr>
    </w:div>
    <w:div w:id="1314488141">
      <w:bodyDiv w:val="1"/>
      <w:marLeft w:val="0"/>
      <w:marRight w:val="0"/>
      <w:marTop w:val="0"/>
      <w:marBottom w:val="0"/>
      <w:divBdr>
        <w:top w:val="none" w:sz="0" w:space="0" w:color="auto"/>
        <w:left w:val="none" w:sz="0" w:space="0" w:color="auto"/>
        <w:bottom w:val="none" w:sz="0" w:space="0" w:color="auto"/>
        <w:right w:val="none" w:sz="0" w:space="0" w:color="auto"/>
      </w:divBdr>
    </w:div>
    <w:div w:id="1316573178">
      <w:bodyDiv w:val="1"/>
      <w:marLeft w:val="0"/>
      <w:marRight w:val="0"/>
      <w:marTop w:val="0"/>
      <w:marBottom w:val="0"/>
      <w:divBdr>
        <w:top w:val="none" w:sz="0" w:space="0" w:color="auto"/>
        <w:left w:val="none" w:sz="0" w:space="0" w:color="auto"/>
        <w:bottom w:val="none" w:sz="0" w:space="0" w:color="auto"/>
        <w:right w:val="none" w:sz="0" w:space="0" w:color="auto"/>
      </w:divBdr>
    </w:div>
    <w:div w:id="1347711169">
      <w:bodyDiv w:val="1"/>
      <w:marLeft w:val="0"/>
      <w:marRight w:val="0"/>
      <w:marTop w:val="0"/>
      <w:marBottom w:val="0"/>
      <w:divBdr>
        <w:top w:val="none" w:sz="0" w:space="0" w:color="auto"/>
        <w:left w:val="none" w:sz="0" w:space="0" w:color="auto"/>
        <w:bottom w:val="none" w:sz="0" w:space="0" w:color="auto"/>
        <w:right w:val="none" w:sz="0" w:space="0" w:color="auto"/>
      </w:divBdr>
    </w:div>
    <w:div w:id="1349599182">
      <w:bodyDiv w:val="1"/>
      <w:marLeft w:val="0"/>
      <w:marRight w:val="0"/>
      <w:marTop w:val="0"/>
      <w:marBottom w:val="0"/>
      <w:divBdr>
        <w:top w:val="none" w:sz="0" w:space="0" w:color="auto"/>
        <w:left w:val="none" w:sz="0" w:space="0" w:color="auto"/>
        <w:bottom w:val="none" w:sz="0" w:space="0" w:color="auto"/>
        <w:right w:val="none" w:sz="0" w:space="0" w:color="auto"/>
      </w:divBdr>
    </w:div>
    <w:div w:id="1361659772">
      <w:bodyDiv w:val="1"/>
      <w:marLeft w:val="0"/>
      <w:marRight w:val="0"/>
      <w:marTop w:val="0"/>
      <w:marBottom w:val="0"/>
      <w:divBdr>
        <w:top w:val="none" w:sz="0" w:space="0" w:color="auto"/>
        <w:left w:val="none" w:sz="0" w:space="0" w:color="auto"/>
        <w:bottom w:val="none" w:sz="0" w:space="0" w:color="auto"/>
        <w:right w:val="none" w:sz="0" w:space="0" w:color="auto"/>
      </w:divBdr>
    </w:div>
    <w:div w:id="1390304876">
      <w:bodyDiv w:val="1"/>
      <w:marLeft w:val="0"/>
      <w:marRight w:val="0"/>
      <w:marTop w:val="0"/>
      <w:marBottom w:val="0"/>
      <w:divBdr>
        <w:top w:val="none" w:sz="0" w:space="0" w:color="auto"/>
        <w:left w:val="none" w:sz="0" w:space="0" w:color="auto"/>
        <w:bottom w:val="none" w:sz="0" w:space="0" w:color="auto"/>
        <w:right w:val="none" w:sz="0" w:space="0" w:color="auto"/>
      </w:divBdr>
    </w:div>
    <w:div w:id="1408500591">
      <w:bodyDiv w:val="1"/>
      <w:marLeft w:val="0"/>
      <w:marRight w:val="0"/>
      <w:marTop w:val="0"/>
      <w:marBottom w:val="0"/>
      <w:divBdr>
        <w:top w:val="none" w:sz="0" w:space="0" w:color="auto"/>
        <w:left w:val="none" w:sz="0" w:space="0" w:color="auto"/>
        <w:bottom w:val="none" w:sz="0" w:space="0" w:color="auto"/>
        <w:right w:val="none" w:sz="0" w:space="0" w:color="auto"/>
      </w:divBdr>
    </w:div>
    <w:div w:id="1412970288">
      <w:bodyDiv w:val="1"/>
      <w:marLeft w:val="0"/>
      <w:marRight w:val="0"/>
      <w:marTop w:val="0"/>
      <w:marBottom w:val="0"/>
      <w:divBdr>
        <w:top w:val="none" w:sz="0" w:space="0" w:color="auto"/>
        <w:left w:val="none" w:sz="0" w:space="0" w:color="auto"/>
        <w:bottom w:val="none" w:sz="0" w:space="0" w:color="auto"/>
        <w:right w:val="none" w:sz="0" w:space="0" w:color="auto"/>
      </w:divBdr>
    </w:div>
    <w:div w:id="1464274182">
      <w:bodyDiv w:val="1"/>
      <w:marLeft w:val="0"/>
      <w:marRight w:val="0"/>
      <w:marTop w:val="0"/>
      <w:marBottom w:val="0"/>
      <w:divBdr>
        <w:top w:val="none" w:sz="0" w:space="0" w:color="auto"/>
        <w:left w:val="none" w:sz="0" w:space="0" w:color="auto"/>
        <w:bottom w:val="none" w:sz="0" w:space="0" w:color="auto"/>
        <w:right w:val="none" w:sz="0" w:space="0" w:color="auto"/>
      </w:divBdr>
    </w:div>
    <w:div w:id="1476800121">
      <w:bodyDiv w:val="1"/>
      <w:marLeft w:val="0"/>
      <w:marRight w:val="0"/>
      <w:marTop w:val="0"/>
      <w:marBottom w:val="0"/>
      <w:divBdr>
        <w:top w:val="none" w:sz="0" w:space="0" w:color="auto"/>
        <w:left w:val="none" w:sz="0" w:space="0" w:color="auto"/>
        <w:bottom w:val="none" w:sz="0" w:space="0" w:color="auto"/>
        <w:right w:val="none" w:sz="0" w:space="0" w:color="auto"/>
      </w:divBdr>
    </w:div>
    <w:div w:id="1507749652">
      <w:bodyDiv w:val="1"/>
      <w:marLeft w:val="0"/>
      <w:marRight w:val="0"/>
      <w:marTop w:val="0"/>
      <w:marBottom w:val="0"/>
      <w:divBdr>
        <w:top w:val="none" w:sz="0" w:space="0" w:color="auto"/>
        <w:left w:val="none" w:sz="0" w:space="0" w:color="auto"/>
        <w:bottom w:val="none" w:sz="0" w:space="0" w:color="auto"/>
        <w:right w:val="none" w:sz="0" w:space="0" w:color="auto"/>
      </w:divBdr>
    </w:div>
    <w:div w:id="1534805761">
      <w:bodyDiv w:val="1"/>
      <w:marLeft w:val="0"/>
      <w:marRight w:val="0"/>
      <w:marTop w:val="0"/>
      <w:marBottom w:val="0"/>
      <w:divBdr>
        <w:top w:val="none" w:sz="0" w:space="0" w:color="auto"/>
        <w:left w:val="none" w:sz="0" w:space="0" w:color="auto"/>
        <w:bottom w:val="none" w:sz="0" w:space="0" w:color="auto"/>
        <w:right w:val="none" w:sz="0" w:space="0" w:color="auto"/>
      </w:divBdr>
    </w:div>
    <w:div w:id="1539705476">
      <w:bodyDiv w:val="1"/>
      <w:marLeft w:val="0"/>
      <w:marRight w:val="0"/>
      <w:marTop w:val="0"/>
      <w:marBottom w:val="0"/>
      <w:divBdr>
        <w:top w:val="none" w:sz="0" w:space="0" w:color="auto"/>
        <w:left w:val="none" w:sz="0" w:space="0" w:color="auto"/>
        <w:bottom w:val="none" w:sz="0" w:space="0" w:color="auto"/>
        <w:right w:val="none" w:sz="0" w:space="0" w:color="auto"/>
      </w:divBdr>
    </w:div>
    <w:div w:id="1599096823">
      <w:bodyDiv w:val="1"/>
      <w:marLeft w:val="0"/>
      <w:marRight w:val="0"/>
      <w:marTop w:val="0"/>
      <w:marBottom w:val="0"/>
      <w:divBdr>
        <w:top w:val="none" w:sz="0" w:space="0" w:color="auto"/>
        <w:left w:val="none" w:sz="0" w:space="0" w:color="auto"/>
        <w:bottom w:val="none" w:sz="0" w:space="0" w:color="auto"/>
        <w:right w:val="none" w:sz="0" w:space="0" w:color="auto"/>
      </w:divBdr>
    </w:div>
    <w:div w:id="1599367613">
      <w:bodyDiv w:val="1"/>
      <w:marLeft w:val="0"/>
      <w:marRight w:val="0"/>
      <w:marTop w:val="0"/>
      <w:marBottom w:val="0"/>
      <w:divBdr>
        <w:top w:val="none" w:sz="0" w:space="0" w:color="auto"/>
        <w:left w:val="none" w:sz="0" w:space="0" w:color="auto"/>
        <w:bottom w:val="none" w:sz="0" w:space="0" w:color="auto"/>
        <w:right w:val="none" w:sz="0" w:space="0" w:color="auto"/>
      </w:divBdr>
    </w:div>
    <w:div w:id="1650591625">
      <w:bodyDiv w:val="1"/>
      <w:marLeft w:val="0"/>
      <w:marRight w:val="0"/>
      <w:marTop w:val="0"/>
      <w:marBottom w:val="0"/>
      <w:divBdr>
        <w:top w:val="none" w:sz="0" w:space="0" w:color="auto"/>
        <w:left w:val="none" w:sz="0" w:space="0" w:color="auto"/>
        <w:bottom w:val="none" w:sz="0" w:space="0" w:color="auto"/>
        <w:right w:val="none" w:sz="0" w:space="0" w:color="auto"/>
      </w:divBdr>
    </w:div>
    <w:div w:id="1672440685">
      <w:bodyDiv w:val="1"/>
      <w:marLeft w:val="0"/>
      <w:marRight w:val="0"/>
      <w:marTop w:val="0"/>
      <w:marBottom w:val="0"/>
      <w:divBdr>
        <w:top w:val="none" w:sz="0" w:space="0" w:color="auto"/>
        <w:left w:val="none" w:sz="0" w:space="0" w:color="auto"/>
        <w:bottom w:val="none" w:sz="0" w:space="0" w:color="auto"/>
        <w:right w:val="none" w:sz="0" w:space="0" w:color="auto"/>
      </w:divBdr>
    </w:div>
    <w:div w:id="1677416575">
      <w:bodyDiv w:val="1"/>
      <w:marLeft w:val="0"/>
      <w:marRight w:val="0"/>
      <w:marTop w:val="0"/>
      <w:marBottom w:val="0"/>
      <w:divBdr>
        <w:top w:val="none" w:sz="0" w:space="0" w:color="auto"/>
        <w:left w:val="none" w:sz="0" w:space="0" w:color="auto"/>
        <w:bottom w:val="none" w:sz="0" w:space="0" w:color="auto"/>
        <w:right w:val="none" w:sz="0" w:space="0" w:color="auto"/>
      </w:divBdr>
    </w:div>
    <w:div w:id="1693678739">
      <w:bodyDiv w:val="1"/>
      <w:marLeft w:val="0"/>
      <w:marRight w:val="0"/>
      <w:marTop w:val="0"/>
      <w:marBottom w:val="0"/>
      <w:divBdr>
        <w:top w:val="none" w:sz="0" w:space="0" w:color="auto"/>
        <w:left w:val="none" w:sz="0" w:space="0" w:color="auto"/>
        <w:bottom w:val="none" w:sz="0" w:space="0" w:color="auto"/>
        <w:right w:val="none" w:sz="0" w:space="0" w:color="auto"/>
      </w:divBdr>
    </w:div>
    <w:div w:id="1711763994">
      <w:bodyDiv w:val="1"/>
      <w:marLeft w:val="0"/>
      <w:marRight w:val="0"/>
      <w:marTop w:val="0"/>
      <w:marBottom w:val="0"/>
      <w:divBdr>
        <w:top w:val="none" w:sz="0" w:space="0" w:color="auto"/>
        <w:left w:val="none" w:sz="0" w:space="0" w:color="auto"/>
        <w:bottom w:val="none" w:sz="0" w:space="0" w:color="auto"/>
        <w:right w:val="none" w:sz="0" w:space="0" w:color="auto"/>
      </w:divBdr>
    </w:div>
    <w:div w:id="1752197347">
      <w:bodyDiv w:val="1"/>
      <w:marLeft w:val="0"/>
      <w:marRight w:val="0"/>
      <w:marTop w:val="0"/>
      <w:marBottom w:val="0"/>
      <w:divBdr>
        <w:top w:val="none" w:sz="0" w:space="0" w:color="auto"/>
        <w:left w:val="none" w:sz="0" w:space="0" w:color="auto"/>
        <w:bottom w:val="none" w:sz="0" w:space="0" w:color="auto"/>
        <w:right w:val="none" w:sz="0" w:space="0" w:color="auto"/>
      </w:divBdr>
    </w:div>
    <w:div w:id="1812863047">
      <w:bodyDiv w:val="1"/>
      <w:marLeft w:val="0"/>
      <w:marRight w:val="0"/>
      <w:marTop w:val="0"/>
      <w:marBottom w:val="0"/>
      <w:divBdr>
        <w:top w:val="none" w:sz="0" w:space="0" w:color="auto"/>
        <w:left w:val="none" w:sz="0" w:space="0" w:color="auto"/>
        <w:bottom w:val="none" w:sz="0" w:space="0" w:color="auto"/>
        <w:right w:val="none" w:sz="0" w:space="0" w:color="auto"/>
      </w:divBdr>
    </w:div>
    <w:div w:id="1847284531">
      <w:bodyDiv w:val="1"/>
      <w:marLeft w:val="0"/>
      <w:marRight w:val="0"/>
      <w:marTop w:val="0"/>
      <w:marBottom w:val="0"/>
      <w:divBdr>
        <w:top w:val="none" w:sz="0" w:space="0" w:color="auto"/>
        <w:left w:val="none" w:sz="0" w:space="0" w:color="auto"/>
        <w:bottom w:val="none" w:sz="0" w:space="0" w:color="auto"/>
        <w:right w:val="none" w:sz="0" w:space="0" w:color="auto"/>
      </w:divBdr>
    </w:div>
    <w:div w:id="1865439262">
      <w:bodyDiv w:val="1"/>
      <w:marLeft w:val="0"/>
      <w:marRight w:val="0"/>
      <w:marTop w:val="0"/>
      <w:marBottom w:val="0"/>
      <w:divBdr>
        <w:top w:val="none" w:sz="0" w:space="0" w:color="auto"/>
        <w:left w:val="none" w:sz="0" w:space="0" w:color="auto"/>
        <w:bottom w:val="none" w:sz="0" w:space="0" w:color="auto"/>
        <w:right w:val="none" w:sz="0" w:space="0" w:color="auto"/>
      </w:divBdr>
    </w:div>
    <w:div w:id="1904214271">
      <w:bodyDiv w:val="1"/>
      <w:marLeft w:val="0"/>
      <w:marRight w:val="0"/>
      <w:marTop w:val="0"/>
      <w:marBottom w:val="0"/>
      <w:divBdr>
        <w:top w:val="none" w:sz="0" w:space="0" w:color="auto"/>
        <w:left w:val="none" w:sz="0" w:space="0" w:color="auto"/>
        <w:bottom w:val="none" w:sz="0" w:space="0" w:color="auto"/>
        <w:right w:val="none" w:sz="0" w:space="0" w:color="auto"/>
      </w:divBdr>
    </w:div>
    <w:div w:id="1930964812">
      <w:bodyDiv w:val="1"/>
      <w:marLeft w:val="0"/>
      <w:marRight w:val="0"/>
      <w:marTop w:val="0"/>
      <w:marBottom w:val="0"/>
      <w:divBdr>
        <w:top w:val="none" w:sz="0" w:space="0" w:color="auto"/>
        <w:left w:val="none" w:sz="0" w:space="0" w:color="auto"/>
        <w:bottom w:val="none" w:sz="0" w:space="0" w:color="auto"/>
        <w:right w:val="none" w:sz="0" w:space="0" w:color="auto"/>
      </w:divBdr>
    </w:div>
    <w:div w:id="2014911470">
      <w:bodyDiv w:val="1"/>
      <w:marLeft w:val="0"/>
      <w:marRight w:val="0"/>
      <w:marTop w:val="0"/>
      <w:marBottom w:val="0"/>
      <w:divBdr>
        <w:top w:val="none" w:sz="0" w:space="0" w:color="auto"/>
        <w:left w:val="none" w:sz="0" w:space="0" w:color="auto"/>
        <w:bottom w:val="none" w:sz="0" w:space="0" w:color="auto"/>
        <w:right w:val="none" w:sz="0" w:space="0" w:color="auto"/>
      </w:divBdr>
    </w:div>
    <w:div w:id="2016760309">
      <w:bodyDiv w:val="1"/>
      <w:marLeft w:val="0"/>
      <w:marRight w:val="0"/>
      <w:marTop w:val="0"/>
      <w:marBottom w:val="0"/>
      <w:divBdr>
        <w:top w:val="none" w:sz="0" w:space="0" w:color="auto"/>
        <w:left w:val="none" w:sz="0" w:space="0" w:color="auto"/>
        <w:bottom w:val="none" w:sz="0" w:space="0" w:color="auto"/>
        <w:right w:val="none" w:sz="0" w:space="0" w:color="auto"/>
      </w:divBdr>
    </w:div>
    <w:div w:id="2034501920">
      <w:bodyDiv w:val="1"/>
      <w:marLeft w:val="0"/>
      <w:marRight w:val="0"/>
      <w:marTop w:val="0"/>
      <w:marBottom w:val="0"/>
      <w:divBdr>
        <w:top w:val="none" w:sz="0" w:space="0" w:color="auto"/>
        <w:left w:val="none" w:sz="0" w:space="0" w:color="auto"/>
        <w:bottom w:val="none" w:sz="0" w:space="0" w:color="auto"/>
        <w:right w:val="none" w:sz="0" w:space="0" w:color="auto"/>
      </w:divBdr>
    </w:div>
    <w:div w:id="2067532935">
      <w:bodyDiv w:val="1"/>
      <w:marLeft w:val="0"/>
      <w:marRight w:val="0"/>
      <w:marTop w:val="0"/>
      <w:marBottom w:val="0"/>
      <w:divBdr>
        <w:top w:val="none" w:sz="0" w:space="0" w:color="auto"/>
        <w:left w:val="none" w:sz="0" w:space="0" w:color="auto"/>
        <w:bottom w:val="none" w:sz="0" w:space="0" w:color="auto"/>
        <w:right w:val="none" w:sz="0" w:space="0" w:color="auto"/>
      </w:divBdr>
    </w:div>
    <w:div w:id="2095471724">
      <w:bodyDiv w:val="1"/>
      <w:marLeft w:val="0"/>
      <w:marRight w:val="0"/>
      <w:marTop w:val="0"/>
      <w:marBottom w:val="0"/>
      <w:divBdr>
        <w:top w:val="none" w:sz="0" w:space="0" w:color="auto"/>
        <w:left w:val="none" w:sz="0" w:space="0" w:color="auto"/>
        <w:bottom w:val="none" w:sz="0" w:space="0" w:color="auto"/>
        <w:right w:val="none" w:sz="0" w:space="0" w:color="auto"/>
      </w:divBdr>
    </w:div>
    <w:div w:id="2105180001">
      <w:bodyDiv w:val="1"/>
      <w:marLeft w:val="0"/>
      <w:marRight w:val="0"/>
      <w:marTop w:val="0"/>
      <w:marBottom w:val="0"/>
      <w:divBdr>
        <w:top w:val="none" w:sz="0" w:space="0" w:color="auto"/>
        <w:left w:val="none" w:sz="0" w:space="0" w:color="auto"/>
        <w:bottom w:val="none" w:sz="0" w:space="0" w:color="auto"/>
        <w:right w:val="none" w:sz="0" w:space="0" w:color="auto"/>
      </w:divBdr>
      <w:divsChild>
        <w:div w:id="184178291">
          <w:marLeft w:val="360"/>
          <w:marRight w:val="0"/>
          <w:marTop w:val="200"/>
          <w:marBottom w:val="0"/>
          <w:divBdr>
            <w:top w:val="none" w:sz="0" w:space="0" w:color="auto"/>
            <w:left w:val="none" w:sz="0" w:space="0" w:color="auto"/>
            <w:bottom w:val="none" w:sz="0" w:space="0" w:color="auto"/>
            <w:right w:val="none" w:sz="0" w:space="0" w:color="auto"/>
          </w:divBdr>
        </w:div>
        <w:div w:id="511409965">
          <w:marLeft w:val="360"/>
          <w:marRight w:val="0"/>
          <w:marTop w:val="200"/>
          <w:marBottom w:val="0"/>
          <w:divBdr>
            <w:top w:val="none" w:sz="0" w:space="0" w:color="auto"/>
            <w:left w:val="none" w:sz="0" w:space="0" w:color="auto"/>
            <w:bottom w:val="none" w:sz="0" w:space="0" w:color="auto"/>
            <w:right w:val="none" w:sz="0" w:space="0" w:color="auto"/>
          </w:divBdr>
        </w:div>
        <w:div w:id="943927381">
          <w:marLeft w:val="360"/>
          <w:marRight w:val="0"/>
          <w:marTop w:val="200"/>
          <w:marBottom w:val="0"/>
          <w:divBdr>
            <w:top w:val="none" w:sz="0" w:space="0" w:color="auto"/>
            <w:left w:val="none" w:sz="0" w:space="0" w:color="auto"/>
            <w:bottom w:val="none" w:sz="0" w:space="0" w:color="auto"/>
            <w:right w:val="none" w:sz="0" w:space="0" w:color="auto"/>
          </w:divBdr>
        </w:div>
      </w:divsChild>
    </w:div>
    <w:div w:id="2106798559">
      <w:bodyDiv w:val="1"/>
      <w:marLeft w:val="0"/>
      <w:marRight w:val="0"/>
      <w:marTop w:val="0"/>
      <w:marBottom w:val="0"/>
      <w:divBdr>
        <w:top w:val="none" w:sz="0" w:space="0" w:color="auto"/>
        <w:left w:val="none" w:sz="0" w:space="0" w:color="auto"/>
        <w:bottom w:val="none" w:sz="0" w:space="0" w:color="auto"/>
        <w:right w:val="none" w:sz="0" w:space="0" w:color="auto"/>
      </w:divBdr>
    </w:div>
    <w:div w:id="21297328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efa.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a6c10d7-b926-4fc0-945e-3cbf5049f6bd" ContentTypeId="0x010100F4C63C3BD852AE468EAEFD0E6C57C64F02"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BDocument" ma:contentTypeID="0x010100F4C63C3BD852AE468EAEFD0E6C57C64F02003C9BA7B35AA74D43A2B826010B14A739" ma:contentTypeVersion="34" ma:contentTypeDescription="" ma:contentTypeScope="" ma:versionID="5b1b7e94604d36b1d6fc4a17e27c7309">
  <xsd:schema xmlns:xsd="http://www.w3.org/2001/XMLSchema" xmlns:xs="http://www.w3.org/2001/XMLSchema" xmlns:p="http://schemas.microsoft.com/office/2006/metadata/properties" xmlns:ns3="3e02667f-0271-471b-bd6e-11a2e16def1d" targetNamespace="http://schemas.microsoft.com/office/2006/metadata/properties" ma:root="true" ma:fieldsID="a04e527040dd2ff3f347c65d02b7457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84f186be-f1f7-4bcb-a670-f4c9d965ae12}" ma:internalName="TaxCatchAll" ma:showField="CatchAllData"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84f186be-f1f7-4bcb-a670-f4c9d965ae12}" ma:internalName="TaxCatchAllLabel" ma:readOnly="true" ma:showField="CatchAllDataLabel"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5;#EA1G2|eccd389d-4f66-4494-8eaa-cd8e94c9963f;#6;#EA2G2|c7b3c88d-0687-4992-ac30-380edcf2a407;#7;#EA1G1|9401fb78-5417-4768-9943-d9a568d2a3e2;#8;#EA2G1|f2c5176f-f21a-4370-bc65-cb08c1df243a"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WBDocs_Access_To_Info_Exception xmlns="3e02667f-0271-471b-bd6e-11a2e16def1d">12. Not Assessed</WBDocs_Access_To_Info_Exception>
    <WBDocs_Document_Date xmlns="3e02667f-0271-471b-bd6e-11a2e16def1d">2020-07-20T13:35:16+00:00</WBDocs_Document_Date>
    <TaxCatchAll xmlns="3e02667f-0271-471b-bd6e-11a2e16def1d">
      <Value>6</Value>
      <Value>5</Value>
      <Value>3</Value>
      <Value>8</Value>
      <Value>7</Value>
    </TaxCatchAll>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EA1G2</TermName>
          <TermId xmlns="http://schemas.microsoft.com/office/infopath/2007/PartnerControls">eccd389d-4f66-4494-8eaa-cd8e94c9963f</TermId>
        </TermInfo>
        <TermInfo xmlns="http://schemas.microsoft.com/office/infopath/2007/PartnerControls">
          <TermName xmlns="http://schemas.microsoft.com/office/infopath/2007/PartnerControls">EA2G2</TermName>
          <TermId xmlns="http://schemas.microsoft.com/office/infopath/2007/PartnerControls">c7b3c88d-0687-4992-ac30-380edcf2a407</TermId>
        </TermInfo>
        <TermInfo xmlns="http://schemas.microsoft.com/office/infopath/2007/PartnerControls">
          <TermName xmlns="http://schemas.microsoft.com/office/infopath/2007/PartnerControls">EA1G1</TermName>
          <TermId xmlns="http://schemas.microsoft.com/office/infopath/2007/PartnerControls">9401fb78-5417-4768-9943-d9a568d2a3e2</TermId>
        </TermInfo>
        <TermInfo xmlns="http://schemas.microsoft.com/office/infopath/2007/PartnerControls">
          <TermName xmlns="http://schemas.microsoft.com/office/infopath/2007/PartnerControls">EA2G1</TermName>
          <TermId xmlns="http://schemas.microsoft.com/office/infopath/2007/PartnerControls">f2c5176f-f21a-4370-bc65-cb08c1df243a</TermId>
        </TermInfo>
      </Terms>
    </i008215bacac45029ee8cafff4c8e93b>
    <WBDocs_Information_Classification xmlns="3e02667f-0271-471b-bd6e-11a2e16def1d">Official Use Only</WBDocs_Information_Classification>
    <Abstract xmlns="3e02667f-0271-471b-bd6e-11a2e16def1d" xsi:nil="true"/>
    <OneCMS_Subcategory xmlns="3e02667f-0271-471b-bd6e-11a2e16def1d" xsi:nil="true"/>
    <OneCMS_Category xmlns="3e02667f-0271-471b-bd6e-11a2e16def1d"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9DC99A09-D101-4C88-8FB8-8005AF96BE57}">
  <ds:schemaRefs>
    <ds:schemaRef ds:uri="Microsoft.SharePoint.Taxonomy.ContentTypeSync"/>
  </ds:schemaRefs>
</ds:datastoreItem>
</file>

<file path=customXml/itemProps2.xml><?xml version="1.0" encoding="utf-8"?>
<ds:datastoreItem xmlns:ds="http://schemas.openxmlformats.org/officeDocument/2006/customXml" ds:itemID="{AF9B68E1-68CC-49F0-9EB4-63CB8CF54B23}">
  <ds:schemaRefs>
    <ds:schemaRef ds:uri="http://schemas.openxmlformats.org/officeDocument/2006/bibliography"/>
  </ds:schemaRefs>
</ds:datastoreItem>
</file>

<file path=customXml/itemProps3.xml><?xml version="1.0" encoding="utf-8"?>
<ds:datastoreItem xmlns:ds="http://schemas.openxmlformats.org/officeDocument/2006/customXml" ds:itemID="{44E99199-EE79-4E32-B504-6571C000D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68467C-FA6A-4604-AFAF-AEC5BD474A2B}">
  <ds:schemaRefs>
    <ds:schemaRef ds:uri="http://schemas.microsoft.com/office/2006/metadata/properties"/>
    <ds:schemaRef ds:uri="http://schemas.microsoft.com/office/infopath/2007/PartnerControls"/>
    <ds:schemaRef ds:uri="3e02667f-0271-471b-bd6e-11a2e16def1d"/>
  </ds:schemaRefs>
</ds:datastoreItem>
</file>

<file path=customXml/itemProps5.xml><?xml version="1.0" encoding="utf-8"?>
<ds:datastoreItem xmlns:ds="http://schemas.openxmlformats.org/officeDocument/2006/customXml" ds:itemID="{5F3C2BDA-40E6-4C41-ABBD-7F43284F167E}">
  <ds:schemaRefs>
    <ds:schemaRef ds:uri="http://schemas.microsoft.com/sharepoint/v3/contenttype/forms"/>
  </ds:schemaRefs>
</ds:datastoreItem>
</file>

<file path=customXml/itemProps6.xml><?xml version="1.0" encoding="utf-8"?>
<ds:datastoreItem xmlns:ds="http://schemas.openxmlformats.org/officeDocument/2006/customXml" ds:itemID="{926DEF31-58C8-401F-A276-8B880B4491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3715</Words>
  <Characters>21625</Characters>
  <Application>Microsoft Office Word</Application>
  <DocSecurity>4</DocSecurity>
  <Lines>180</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PFM update</vt:lpstr>
      <vt:lpstr>PFM update</vt:lpstr>
    </vt:vector>
  </TitlesOfParts>
  <Company>World Bank Group</Company>
  <LinksUpToDate>false</LinksUpToDate>
  <CharactersWithSpaces>25290</CharactersWithSpaces>
  <SharedDoc>false</SharedDoc>
  <HLinks>
    <vt:vector size="18" baseType="variant">
      <vt:variant>
        <vt:i4>5111900</vt:i4>
      </vt:variant>
      <vt:variant>
        <vt:i4>9</vt:i4>
      </vt:variant>
      <vt:variant>
        <vt:i4>0</vt:i4>
      </vt:variant>
      <vt:variant>
        <vt:i4>5</vt:i4>
      </vt:variant>
      <vt:variant>
        <vt:lpwstr>http://www.pefa.org/</vt:lpwstr>
      </vt:variant>
      <vt:variant>
        <vt:lpwstr/>
      </vt:variant>
      <vt:variant>
        <vt:i4>5111900</vt:i4>
      </vt:variant>
      <vt:variant>
        <vt:i4>0</vt:i4>
      </vt:variant>
      <vt:variant>
        <vt:i4>0</vt:i4>
      </vt:variant>
      <vt:variant>
        <vt:i4>5</vt:i4>
      </vt:variant>
      <vt:variant>
        <vt:lpwstr>http://www.pefa.org/</vt:lpwstr>
      </vt:variant>
      <vt:variant>
        <vt:lpwstr/>
      </vt:variant>
      <vt:variant>
        <vt:i4>5111900</vt:i4>
      </vt:variant>
      <vt:variant>
        <vt:i4>0</vt:i4>
      </vt:variant>
      <vt:variant>
        <vt:i4>0</vt:i4>
      </vt:variant>
      <vt:variant>
        <vt:i4>5</vt:i4>
      </vt:variant>
      <vt:variant>
        <vt:lpwstr>http://www.pefa.org/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PFM update</dc:title>
  <dc:subject/>
  <dc:creator>PEFA Secretariat</dc:creator>
  <cp:keywords/>
  <dc:description/>
  <cp:lastModifiedBy>Helena Maria Grandao Ramos</cp:lastModifiedBy>
  <cp:revision>2</cp:revision>
  <cp:lastPrinted>2016-10-18T16:16:00Z</cp:lastPrinted>
  <dcterms:created xsi:type="dcterms:W3CDTF">2024-04-25T19:50:00Z</dcterms:created>
  <dcterms:modified xsi:type="dcterms:W3CDTF">2024-04-25T19:50:00Z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0x010100F4C63C3BD852AE468EAEFD0E6C57C64F02003C9BA7B35AA74D43A2B826010B14A739</vt:lpwstr>
  </property>
  <property fmtid="{D5CDD505-2E9C-101B-9397-08002B2CF9AE}" pid="3" name="WBDocs_Originating_Unit">
    <vt:lpwstr>5;#EA1G2|eccd389d-4f66-4494-8eaa-cd8e94c9963f;#6;#EA2G2|c7b3c88d-0687-4992-ac30-380edcf2a407;#7;#EA1G1|9401fb78-5417-4768-9943-d9a568d2a3e2;#8;#EA2G1|f2c5176f-f21a-4370-bc65-cb08c1df243a</vt:lpwstr>
  </property>
  <property fmtid="{D5CDD505-2E9C-101B-9397-08002B2CF9AE}" pid="4" name="fbe16eaccf4749f086104f7c67297f76">
    <vt:lpwstr>World Bank|bc205cc9-8a56-48a3-9f30-b099e7707c1b</vt:lpwstr>
  </property>
  <property fmtid="{D5CDD505-2E9C-101B-9397-08002B2CF9AE}" pid="5" name="WBDocs_Local_Document_Type">
    <vt:lpwstr/>
  </property>
  <property fmtid="{D5CDD505-2E9C-101B-9397-08002B2CF9AE}" pid="6" name="TaxKeyword">
    <vt:lpwstr/>
  </property>
  <property fmtid="{D5CDD505-2E9C-101B-9397-08002B2CF9AE}" pid="7" name="hbe71f8dfd024405860d37e862f27a82">
    <vt:lpwstr/>
  </property>
  <property fmtid="{D5CDD505-2E9C-101B-9397-08002B2CF9AE}" pid="8" name="WBDocs_Country">
    <vt:lpwstr/>
  </property>
  <property fmtid="{D5CDD505-2E9C-101B-9397-08002B2CF9AE}" pid="9" name="WBDocs_Business_Function">
    <vt:lpwstr/>
  </property>
  <property fmtid="{D5CDD505-2E9C-101B-9397-08002B2CF9AE}" pid="10" name="m23003d518f743f49dcbc82909afe93a">
    <vt:lpwstr/>
  </property>
  <property fmtid="{D5CDD505-2E9C-101B-9397-08002B2CF9AE}" pid="11" name="d744a75525f04a8c9e54f4ed11bfe7c0">
    <vt:lpwstr/>
  </property>
  <property fmtid="{D5CDD505-2E9C-101B-9397-08002B2CF9AE}" pid="12" name="WBDocs_Topic">
    <vt:lpwstr/>
  </property>
  <property fmtid="{D5CDD505-2E9C-101B-9397-08002B2CF9AE}" pid="13" name="TaxKeywordTaxHTField">
    <vt:lpwstr/>
  </property>
  <property fmtid="{D5CDD505-2E9C-101B-9397-08002B2CF9AE}" pid="14" name="Organization">
    <vt:lpwstr>3;#World Bank|bc205cc9-8a56-48a3-9f30-b099e7707c1b</vt:lpwstr>
  </property>
  <property fmtid="{D5CDD505-2E9C-101B-9397-08002B2CF9AE}" pid="15" name="WBDocs_Category">
    <vt:lpwstr/>
  </property>
  <property fmtid="{D5CDD505-2E9C-101B-9397-08002B2CF9AE}" pid="16" name="WBDocs_Language">
    <vt:lpwstr/>
  </property>
  <property fmtid="{D5CDD505-2E9C-101B-9397-08002B2CF9AE}" pid="17" name="n51c50147e554be9a5479ee6e2785bf7">
    <vt:lpwstr/>
  </property>
  <property fmtid="{D5CDD505-2E9C-101B-9397-08002B2CF9AE}" pid="18" name="pf1bc08d06b541998378c6b8090400d8">
    <vt:lpwstr/>
  </property>
</Properties>
</file>