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71C3" w14:textId="77777777" w:rsidR="00F06ED0" w:rsidRPr="00916380" w:rsidRDefault="00F06ED0" w:rsidP="00F06ED0">
      <w:pPr>
        <w:spacing w:after="0" w:line="240" w:lineRule="auto"/>
        <w:jc w:val="center"/>
        <w:rPr>
          <w:rFonts w:ascii="Calibri" w:eastAsia="Calibri" w:hAnsi="Calibri" w:cs="Calibri"/>
        </w:rPr>
      </w:pPr>
    </w:p>
    <w:p w14:paraId="286D0215" w14:textId="77777777" w:rsidR="00F06ED0" w:rsidRPr="00916380" w:rsidRDefault="00F06ED0" w:rsidP="00F06ED0">
      <w:pPr>
        <w:tabs>
          <w:tab w:val="center" w:pos="4680"/>
          <w:tab w:val="right" w:pos="9360"/>
        </w:tabs>
        <w:spacing w:after="0" w:line="240" w:lineRule="auto"/>
        <w:rPr>
          <w:rFonts w:ascii="Calibri" w:eastAsia="Calibri" w:hAnsi="Calibri" w:cs="Times New Roman"/>
        </w:rPr>
      </w:pPr>
      <w:r w:rsidRPr="00916380">
        <w:rPr>
          <w:rFonts w:ascii="Calibri" w:hAnsi="Calibri"/>
          <w:noProof/>
          <w:color w:val="26456B"/>
          <w:sz w:val="16"/>
        </w:rPr>
        <w:drawing>
          <wp:anchor distT="0" distB="0" distL="114300" distR="114300" simplePos="0" relativeHeight="251665408" behindDoc="0" locked="0" layoutInCell="1" allowOverlap="1" wp14:anchorId="16C686BA" wp14:editId="592B483D">
            <wp:simplePos x="0" y="0"/>
            <wp:positionH relativeFrom="column">
              <wp:posOffset>0</wp:posOffset>
            </wp:positionH>
            <wp:positionV relativeFrom="paragraph">
              <wp:posOffset>635</wp:posOffset>
            </wp:positionV>
            <wp:extent cx="2032000" cy="639975"/>
            <wp:effectExtent l="0" t="0" r="635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rotWithShape="1">
                    <a:blip r:embed="rId14" cstate="print">
                      <a:extLst>
                        <a:ext uri="{28A0092B-C50C-407E-A947-70E740481C1C}">
                          <a14:useLocalDpi xmlns:a14="http://schemas.microsoft.com/office/drawing/2010/main" val="0"/>
                        </a:ext>
                      </a:extLst>
                    </a:blip>
                    <a:srcRect l="13396"/>
                    <a:stretch/>
                  </pic:blipFill>
                  <pic:spPr bwMode="auto">
                    <a:xfrm>
                      <a:off x="0" y="0"/>
                      <a:ext cx="2032000" cy="63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F5BAF7" w14:textId="77777777" w:rsidR="00F06ED0" w:rsidRPr="00916380" w:rsidRDefault="00F06ED0" w:rsidP="00F06ED0">
      <w:pPr>
        <w:spacing w:after="0" w:line="240" w:lineRule="auto"/>
        <w:rPr>
          <w:rFonts w:ascii="Calibri" w:eastAsia="Calibri" w:hAnsi="Calibri" w:cs="Calibri"/>
          <w:color w:val="26456B"/>
          <w:sz w:val="14"/>
        </w:rPr>
      </w:pPr>
      <w:r w:rsidRPr="00916380">
        <w:rPr>
          <w:rFonts w:ascii="Calibri" w:hAnsi="Calibri"/>
          <w:color w:val="26456B"/>
          <w:sz w:val="14"/>
        </w:rPr>
        <w:t>DÉPENSES PUBLIQUES ET RESPONSABILITÉ FINANCIÈRE.</w:t>
      </w:r>
    </w:p>
    <w:p w14:paraId="06128E12" w14:textId="77777777" w:rsidR="00F06ED0" w:rsidRPr="00916380" w:rsidRDefault="00F06ED0" w:rsidP="00F06ED0">
      <w:pPr>
        <w:spacing w:after="0" w:line="240" w:lineRule="auto"/>
        <w:rPr>
          <w:rFonts w:ascii="Calibri" w:eastAsia="Calibri" w:hAnsi="Calibri" w:cs="Calibri"/>
          <w:color w:val="26456B"/>
          <w:sz w:val="14"/>
        </w:rPr>
      </w:pPr>
      <w:r w:rsidRPr="00916380">
        <w:rPr>
          <w:rFonts w:ascii="Calibri" w:hAnsi="Calibri"/>
          <w:color w:val="26456B"/>
          <w:sz w:val="14"/>
        </w:rPr>
        <w:t>Amélioration de la gestion des finances publiques.</w:t>
      </w:r>
    </w:p>
    <w:p w14:paraId="10E0F13A" w14:textId="77777777" w:rsidR="00F06ED0" w:rsidRPr="00916380" w:rsidRDefault="00F06ED0" w:rsidP="00F06ED0">
      <w:pPr>
        <w:spacing w:after="0" w:line="240" w:lineRule="auto"/>
        <w:rPr>
          <w:rFonts w:ascii="Calibri" w:eastAsia="Calibri" w:hAnsi="Calibri" w:cs="Calibri"/>
          <w:color w:val="26456B"/>
          <w:sz w:val="14"/>
        </w:rPr>
      </w:pPr>
      <w:r w:rsidRPr="00916380">
        <w:rPr>
          <w:rFonts w:ascii="Calibri" w:hAnsi="Calibri"/>
          <w:color w:val="26456B"/>
          <w:sz w:val="14"/>
        </w:rPr>
        <w:t>Promotion du développement durable.</w:t>
      </w:r>
    </w:p>
    <w:p w14:paraId="209309C0" w14:textId="774458A2" w:rsidR="00F06ED0" w:rsidRPr="00916380" w:rsidRDefault="002A00F1" w:rsidP="00F06ED0">
      <w:pPr>
        <w:tabs>
          <w:tab w:val="center" w:pos="4680"/>
          <w:tab w:val="right" w:pos="9360"/>
        </w:tabs>
        <w:spacing w:after="0" w:line="240" w:lineRule="auto"/>
        <w:rPr>
          <w:rFonts w:ascii="Calibri" w:eastAsia="Calibri" w:hAnsi="Calibri" w:cs="Times New Roman"/>
        </w:rPr>
      </w:pPr>
      <w:hyperlink r:id="rId15" w:history="1">
        <w:r w:rsidR="002E229E" w:rsidRPr="00916380">
          <w:rPr>
            <w:rFonts w:ascii="Calibri" w:hAnsi="Calibri"/>
            <w:color w:val="0563C1"/>
            <w:sz w:val="14"/>
            <w:u w:val="single"/>
          </w:rPr>
          <w:t>www.pefa.org</w:t>
        </w:r>
      </w:hyperlink>
    </w:p>
    <w:p w14:paraId="43E9CFC2" w14:textId="77777777" w:rsidR="00F06ED0" w:rsidRPr="00916380" w:rsidRDefault="00F06ED0" w:rsidP="00F06ED0">
      <w:pPr>
        <w:spacing w:after="0" w:line="240" w:lineRule="auto"/>
        <w:rPr>
          <w:rFonts w:ascii="Calibri" w:eastAsia="Calibri" w:hAnsi="Calibri" w:cs="Calibri"/>
          <w:color w:val="26456B"/>
          <w:sz w:val="16"/>
        </w:rPr>
      </w:pPr>
      <w:r w:rsidRPr="00916380">
        <w:rPr>
          <w:rFonts w:ascii="Calibri" w:hAnsi="Calibri"/>
          <w:color w:val="26456B"/>
          <w:sz w:val="16"/>
        </w:rPr>
        <w:t xml:space="preserve"> </w:t>
      </w:r>
    </w:p>
    <w:p w14:paraId="7BD42A7A" w14:textId="77777777" w:rsidR="00F06ED0" w:rsidRPr="00916380" w:rsidRDefault="00F06ED0" w:rsidP="00F06ED0">
      <w:pPr>
        <w:spacing w:after="0" w:line="240" w:lineRule="auto"/>
        <w:rPr>
          <w:rFonts w:ascii="Calibri" w:eastAsia="Calibri" w:hAnsi="Calibri" w:cs="Calibri"/>
        </w:rPr>
      </w:pPr>
    </w:p>
    <w:p w14:paraId="156E84D5" w14:textId="77777777" w:rsidR="00F06ED0" w:rsidRPr="00916380" w:rsidRDefault="00F06ED0" w:rsidP="00F06ED0">
      <w:pPr>
        <w:spacing w:after="0" w:line="240" w:lineRule="auto"/>
        <w:rPr>
          <w:rFonts w:ascii="Calibri" w:eastAsia="Calibri" w:hAnsi="Calibri" w:cs="Calibri"/>
        </w:rPr>
      </w:pPr>
    </w:p>
    <w:p w14:paraId="4BEA9241" w14:textId="77777777" w:rsidR="00F06ED0" w:rsidRPr="00916380" w:rsidRDefault="00F06ED0" w:rsidP="00F06ED0">
      <w:pPr>
        <w:spacing w:after="0" w:line="240" w:lineRule="auto"/>
        <w:rPr>
          <w:rFonts w:ascii="Calibri" w:eastAsia="Calibri" w:hAnsi="Calibri" w:cs="Calibri"/>
        </w:rPr>
      </w:pPr>
    </w:p>
    <w:p w14:paraId="00F9AE45" w14:textId="77777777" w:rsidR="00F06ED0" w:rsidRPr="00916380" w:rsidRDefault="00F06ED0" w:rsidP="00F06ED0">
      <w:pPr>
        <w:spacing w:after="0" w:line="240" w:lineRule="auto"/>
        <w:rPr>
          <w:rFonts w:ascii="Calibri" w:eastAsia="Calibri" w:hAnsi="Calibri" w:cs="Calibri"/>
        </w:rPr>
      </w:pPr>
    </w:p>
    <w:p w14:paraId="059F3AB4" w14:textId="77777777" w:rsidR="00F06ED0" w:rsidRPr="00916380" w:rsidRDefault="00F06ED0" w:rsidP="00F06ED0">
      <w:pPr>
        <w:spacing w:after="0" w:line="240" w:lineRule="auto"/>
        <w:rPr>
          <w:rFonts w:ascii="Calibri" w:eastAsia="Calibri" w:hAnsi="Calibri" w:cs="Calibri"/>
        </w:rPr>
      </w:pPr>
    </w:p>
    <w:p w14:paraId="489BB042" w14:textId="77777777" w:rsidR="00F06ED0" w:rsidRPr="00916380" w:rsidRDefault="00F06ED0" w:rsidP="00F06ED0">
      <w:pPr>
        <w:spacing w:after="0" w:line="240" w:lineRule="auto"/>
        <w:rPr>
          <w:rFonts w:ascii="Calibri" w:eastAsia="Calibri" w:hAnsi="Calibri" w:cs="Calibri"/>
        </w:rPr>
      </w:pPr>
    </w:p>
    <w:p w14:paraId="17C5A10A" w14:textId="77777777" w:rsidR="00F06ED0" w:rsidRPr="00916380" w:rsidRDefault="00F06ED0" w:rsidP="00F06ED0">
      <w:pPr>
        <w:spacing w:after="0" w:line="240" w:lineRule="auto"/>
        <w:rPr>
          <w:rFonts w:ascii="Calibri" w:eastAsia="Calibri" w:hAnsi="Calibri" w:cs="Calibri"/>
        </w:rPr>
      </w:pPr>
    </w:p>
    <w:p w14:paraId="13BFB4AF" w14:textId="77777777" w:rsidR="00F06ED0" w:rsidRPr="00916380" w:rsidRDefault="00F06ED0" w:rsidP="00F06ED0">
      <w:pPr>
        <w:spacing w:after="0" w:line="240" w:lineRule="auto"/>
        <w:rPr>
          <w:rFonts w:ascii="Calibri" w:eastAsia="Calibri" w:hAnsi="Calibri" w:cs="Calibri"/>
        </w:rPr>
      </w:pPr>
    </w:p>
    <w:p w14:paraId="3C834BF5" w14:textId="77777777" w:rsidR="00F06ED0" w:rsidRPr="00916380" w:rsidRDefault="00F06ED0" w:rsidP="00F06ED0">
      <w:pPr>
        <w:spacing w:after="0" w:line="240" w:lineRule="auto"/>
        <w:jc w:val="center"/>
        <w:outlineLvl w:val="1"/>
        <w:rPr>
          <w:rFonts w:ascii="Calibri" w:eastAsia="Calibri" w:hAnsi="Calibri" w:cs="Calibri"/>
          <w:b/>
          <w:color w:val="26456B"/>
          <w:sz w:val="36"/>
        </w:rPr>
      </w:pPr>
      <w:bookmarkStart w:id="0" w:name="_Toc523832075"/>
      <w:bookmarkStart w:id="1" w:name="_Toc523834880"/>
    </w:p>
    <w:p w14:paraId="1405BA31" w14:textId="77777777" w:rsidR="00F06ED0" w:rsidRPr="00916380" w:rsidRDefault="00F06ED0" w:rsidP="00F06ED0">
      <w:pPr>
        <w:spacing w:after="0" w:line="240" w:lineRule="auto"/>
        <w:jc w:val="center"/>
        <w:outlineLvl w:val="1"/>
        <w:rPr>
          <w:rFonts w:ascii="Calibri" w:eastAsia="Calibri" w:hAnsi="Calibri" w:cs="Calibri"/>
          <w:b/>
          <w:color w:val="26456B"/>
          <w:sz w:val="36"/>
        </w:rPr>
      </w:pPr>
    </w:p>
    <w:p w14:paraId="3AC4A884" w14:textId="77777777" w:rsidR="00F06ED0" w:rsidRPr="00916380" w:rsidRDefault="00F06ED0" w:rsidP="00F06ED0">
      <w:pPr>
        <w:spacing w:after="0" w:line="240" w:lineRule="auto"/>
        <w:jc w:val="center"/>
        <w:outlineLvl w:val="1"/>
        <w:rPr>
          <w:rFonts w:ascii="Calibri" w:eastAsia="Calibri" w:hAnsi="Calibri" w:cs="Calibri"/>
          <w:b/>
          <w:color w:val="26456B"/>
          <w:sz w:val="36"/>
        </w:rPr>
      </w:pPr>
    </w:p>
    <w:p w14:paraId="2581AB11" w14:textId="77777777" w:rsidR="00F06ED0" w:rsidRPr="00916380" w:rsidRDefault="00F06ED0" w:rsidP="00F06ED0">
      <w:pPr>
        <w:spacing w:after="0" w:line="240" w:lineRule="auto"/>
        <w:jc w:val="center"/>
        <w:outlineLvl w:val="1"/>
        <w:rPr>
          <w:rFonts w:ascii="Calibri" w:eastAsia="Calibri" w:hAnsi="Calibri" w:cs="Calibri"/>
          <w:b/>
          <w:color w:val="26456B"/>
          <w:sz w:val="36"/>
        </w:rPr>
      </w:pPr>
    </w:p>
    <w:p w14:paraId="7A8C8037" w14:textId="77777777" w:rsidR="00F06ED0" w:rsidRPr="00916380" w:rsidRDefault="00F06ED0" w:rsidP="00F06ED0">
      <w:pPr>
        <w:spacing w:after="0" w:line="240" w:lineRule="auto"/>
        <w:jc w:val="center"/>
        <w:outlineLvl w:val="1"/>
        <w:rPr>
          <w:rFonts w:ascii="Calibri" w:eastAsia="Calibri" w:hAnsi="Calibri" w:cs="Calibri"/>
          <w:b/>
          <w:color w:val="26456B"/>
          <w:sz w:val="36"/>
        </w:rPr>
      </w:pPr>
      <w:r w:rsidRPr="00916380">
        <w:rPr>
          <w:rFonts w:ascii="Calibri" w:hAnsi="Calibri"/>
          <w:b/>
          <w:color w:val="26456B"/>
          <w:sz w:val="36"/>
        </w:rPr>
        <w:t>Modèle de rapport PEFA</w:t>
      </w:r>
    </w:p>
    <w:p w14:paraId="7B1FC466" w14:textId="77777777" w:rsidR="00F06ED0" w:rsidRPr="00916380" w:rsidRDefault="00F06ED0" w:rsidP="00F06ED0">
      <w:pPr>
        <w:spacing w:after="0" w:line="240" w:lineRule="auto"/>
        <w:jc w:val="center"/>
        <w:outlineLvl w:val="1"/>
        <w:rPr>
          <w:rFonts w:ascii="Calibri" w:eastAsia="Calibri" w:hAnsi="Calibri" w:cs="Calibri"/>
          <w:b/>
          <w:color w:val="26456B"/>
          <w:sz w:val="36"/>
        </w:rPr>
      </w:pPr>
    </w:p>
    <w:p w14:paraId="0CBE782A" w14:textId="77777777" w:rsidR="00F06ED0" w:rsidRPr="00916380" w:rsidRDefault="00F06ED0" w:rsidP="00F06ED0">
      <w:pPr>
        <w:spacing w:after="0" w:line="240" w:lineRule="auto"/>
        <w:jc w:val="center"/>
        <w:outlineLvl w:val="1"/>
        <w:rPr>
          <w:rFonts w:ascii="Calibri" w:eastAsia="Calibri" w:hAnsi="Calibri" w:cs="Calibri"/>
          <w:b/>
          <w:color w:val="26456B"/>
          <w:sz w:val="36"/>
        </w:rPr>
      </w:pPr>
      <w:r w:rsidRPr="00916380">
        <w:rPr>
          <w:rFonts w:ascii="Calibri" w:hAnsi="Calibri"/>
          <w:b/>
          <w:color w:val="26456B"/>
          <w:sz w:val="36"/>
        </w:rPr>
        <w:t>Troisième édition</w:t>
      </w:r>
    </w:p>
    <w:p w14:paraId="0214A786" w14:textId="5EE8C4E2" w:rsidR="00F06ED0" w:rsidRPr="00916380" w:rsidRDefault="00F06ED0" w:rsidP="00F06ED0">
      <w:pPr>
        <w:spacing w:after="0" w:line="240" w:lineRule="auto"/>
        <w:jc w:val="center"/>
        <w:outlineLvl w:val="1"/>
        <w:rPr>
          <w:rFonts w:ascii="Calibri" w:eastAsia="Calibri" w:hAnsi="Calibri" w:cs="Calibri"/>
          <w:b/>
          <w:color w:val="26456B"/>
          <w:sz w:val="36"/>
        </w:rPr>
      </w:pPr>
      <w:r w:rsidRPr="00916380">
        <w:rPr>
          <w:rFonts w:ascii="Calibri" w:hAnsi="Calibri"/>
          <w:b/>
          <w:color w:val="26456B"/>
          <w:sz w:val="36"/>
        </w:rPr>
        <w:t xml:space="preserve"> </w:t>
      </w:r>
      <w:r w:rsidR="000E1537">
        <w:rPr>
          <w:rFonts w:ascii="Calibri" w:hAnsi="Calibri"/>
          <w:b/>
          <w:color w:val="26456B"/>
          <w:sz w:val="36"/>
        </w:rPr>
        <w:t>Révisée le</w:t>
      </w:r>
      <w:r w:rsidRPr="00916380">
        <w:rPr>
          <w:rFonts w:ascii="Calibri" w:hAnsi="Calibri"/>
          <w:b/>
          <w:color w:val="26456B"/>
          <w:sz w:val="36"/>
        </w:rPr>
        <w:t xml:space="preserve"> 15</w:t>
      </w:r>
      <w:r w:rsidR="00D73334" w:rsidRPr="00916380">
        <w:rPr>
          <w:rFonts w:ascii="Calibri" w:hAnsi="Calibri"/>
          <w:b/>
          <w:color w:val="26456B"/>
          <w:sz w:val="36"/>
        </w:rPr>
        <w:t> </w:t>
      </w:r>
      <w:r w:rsidRPr="00916380">
        <w:rPr>
          <w:rFonts w:ascii="Calibri" w:hAnsi="Calibri"/>
          <w:b/>
          <w:color w:val="26456B"/>
          <w:sz w:val="36"/>
        </w:rPr>
        <w:t>septembre</w:t>
      </w:r>
      <w:r w:rsidR="00D73334" w:rsidRPr="00916380">
        <w:rPr>
          <w:rFonts w:ascii="Calibri" w:hAnsi="Calibri"/>
          <w:b/>
          <w:color w:val="26456B"/>
          <w:sz w:val="36"/>
        </w:rPr>
        <w:t> </w:t>
      </w:r>
      <w:r w:rsidRPr="00916380">
        <w:rPr>
          <w:rFonts w:ascii="Calibri" w:hAnsi="Calibri"/>
          <w:b/>
          <w:color w:val="26456B"/>
          <w:sz w:val="36"/>
        </w:rPr>
        <w:t xml:space="preserve">2023 </w:t>
      </w:r>
    </w:p>
    <w:p w14:paraId="6D6B5EFF" w14:textId="77777777" w:rsidR="00F06ED0" w:rsidRPr="00916380" w:rsidRDefault="00F06ED0" w:rsidP="00F06ED0">
      <w:pPr>
        <w:spacing w:after="0" w:line="240" w:lineRule="auto"/>
        <w:jc w:val="center"/>
        <w:outlineLvl w:val="1"/>
        <w:rPr>
          <w:rFonts w:ascii="Calibri" w:eastAsia="Calibri" w:hAnsi="Calibri" w:cs="Calibri"/>
          <w:b/>
          <w:color w:val="26456B"/>
          <w:sz w:val="36"/>
        </w:rPr>
      </w:pPr>
      <w:r w:rsidRPr="00916380">
        <w:rPr>
          <w:rFonts w:ascii="Calibri" w:hAnsi="Calibri"/>
          <w:b/>
          <w:color w:val="26456B"/>
          <w:sz w:val="36"/>
        </w:rPr>
        <w:t xml:space="preserve"> </w:t>
      </w:r>
      <w:bookmarkEnd w:id="0"/>
      <w:bookmarkEnd w:id="1"/>
    </w:p>
    <w:p w14:paraId="4B2859FE" w14:textId="77777777" w:rsidR="00F06ED0" w:rsidRPr="00916380" w:rsidRDefault="00F06ED0" w:rsidP="00F06ED0">
      <w:pPr>
        <w:spacing w:after="0" w:line="240" w:lineRule="auto"/>
        <w:rPr>
          <w:rFonts w:ascii="Calibri" w:eastAsia="Calibri" w:hAnsi="Calibri" w:cs="Calibri"/>
        </w:rPr>
      </w:pPr>
    </w:p>
    <w:p w14:paraId="661151B1" w14:textId="77777777" w:rsidR="00F06ED0" w:rsidRPr="00916380" w:rsidRDefault="00F06ED0" w:rsidP="00F06ED0">
      <w:pPr>
        <w:spacing w:after="0" w:line="240" w:lineRule="auto"/>
        <w:rPr>
          <w:rFonts w:ascii="Calibri" w:eastAsia="Calibri" w:hAnsi="Calibri" w:cs="Calibri"/>
        </w:rPr>
      </w:pPr>
    </w:p>
    <w:p w14:paraId="4177ED22" w14:textId="77777777" w:rsidR="00F06ED0" w:rsidRPr="00916380" w:rsidRDefault="00F06ED0" w:rsidP="00F06ED0">
      <w:pPr>
        <w:spacing w:after="0" w:line="240" w:lineRule="auto"/>
        <w:rPr>
          <w:rFonts w:ascii="Calibri" w:eastAsia="Calibri" w:hAnsi="Calibri" w:cs="Calibri"/>
        </w:rPr>
      </w:pPr>
      <w:r w:rsidRPr="00916380">
        <w:rPr>
          <w:rFonts w:ascii="Calibri" w:hAnsi="Calibri"/>
        </w:rPr>
        <w:t>On trouvera ci-après le modèle complet pour la préparation du rapport PEFA.</w:t>
      </w:r>
    </w:p>
    <w:p w14:paraId="30D11887" w14:textId="77777777" w:rsidR="00F06ED0" w:rsidRPr="00916380" w:rsidRDefault="00F06ED0" w:rsidP="00F06ED0">
      <w:pPr>
        <w:spacing w:after="0" w:line="240" w:lineRule="auto"/>
        <w:rPr>
          <w:rFonts w:ascii="Calibri" w:eastAsia="Calibri" w:hAnsi="Calibri" w:cs="Calibri"/>
        </w:rPr>
      </w:pPr>
    </w:p>
    <w:p w14:paraId="60A6D173" w14:textId="77777777" w:rsidR="00F06ED0" w:rsidRPr="00916380" w:rsidRDefault="00F06ED0" w:rsidP="00F06ED0">
      <w:pPr>
        <w:spacing w:after="0" w:line="240" w:lineRule="auto"/>
        <w:rPr>
          <w:rFonts w:ascii="Calibri" w:eastAsia="Calibri" w:hAnsi="Calibri" w:cs="Calibri"/>
        </w:rPr>
      </w:pPr>
      <w:r w:rsidRPr="00916380">
        <w:rPr>
          <w:rFonts w:ascii="Calibri" w:hAnsi="Calibri"/>
        </w:rPr>
        <w:t xml:space="preserve">Les orientations destinées à aider les évaluateurs à préparer leur rapport sont fournies en </w:t>
      </w:r>
      <w:r w:rsidRPr="00916380">
        <w:rPr>
          <w:rFonts w:ascii="Calibri" w:hAnsi="Calibri"/>
          <w:i/>
        </w:rPr>
        <w:t>italique rouge</w:t>
      </w:r>
      <w:r w:rsidRPr="00916380">
        <w:rPr>
          <w:rFonts w:ascii="Calibri" w:hAnsi="Calibri"/>
        </w:rPr>
        <w:t xml:space="preserve">. Elles ne font pas partie de la structure du rapport final. </w:t>
      </w:r>
    </w:p>
    <w:p w14:paraId="7ABE23E2" w14:textId="77777777" w:rsidR="00F06ED0" w:rsidRPr="00916380" w:rsidRDefault="00F06ED0" w:rsidP="00F06ED0">
      <w:pPr>
        <w:spacing w:after="0" w:line="240" w:lineRule="auto"/>
        <w:rPr>
          <w:rFonts w:ascii="Calibri" w:eastAsia="Calibri" w:hAnsi="Calibri" w:cs="Calibri"/>
        </w:rPr>
      </w:pPr>
    </w:p>
    <w:p w14:paraId="6B737FA6" w14:textId="77777777" w:rsidR="00F06ED0" w:rsidRPr="00916380" w:rsidRDefault="00F06ED0" w:rsidP="00F06ED0">
      <w:pPr>
        <w:rPr>
          <w:rFonts w:ascii="Calibri" w:eastAsia="Calibri" w:hAnsi="Calibri" w:cs="Calibri"/>
          <w:spacing w:val="-1"/>
          <w:sz w:val="24"/>
          <w:szCs w:val="28"/>
        </w:rPr>
      </w:pPr>
    </w:p>
    <w:p w14:paraId="48F4E888" w14:textId="77777777" w:rsidR="00F06ED0" w:rsidRPr="00916380" w:rsidRDefault="00F06ED0" w:rsidP="00F06ED0">
      <w:pPr>
        <w:rPr>
          <w:rFonts w:ascii="Calibri" w:eastAsia="Calibri" w:hAnsi="Calibri" w:cs="Calibri"/>
          <w:spacing w:val="-1"/>
          <w:sz w:val="24"/>
          <w:szCs w:val="28"/>
        </w:rPr>
      </w:pPr>
    </w:p>
    <w:p w14:paraId="76899287" w14:textId="77777777" w:rsidR="00F06ED0" w:rsidRPr="00916380" w:rsidRDefault="00F06ED0" w:rsidP="00F06ED0">
      <w:pPr>
        <w:rPr>
          <w:rFonts w:ascii="Calibri" w:eastAsia="Calibri" w:hAnsi="Calibri" w:cs="Calibri"/>
          <w:spacing w:val="-1"/>
          <w:sz w:val="24"/>
          <w:szCs w:val="28"/>
        </w:rPr>
      </w:pPr>
    </w:p>
    <w:p w14:paraId="16C73F2E" w14:textId="77777777" w:rsidR="00F06ED0" w:rsidRPr="00916380" w:rsidRDefault="00F06ED0" w:rsidP="00F06ED0">
      <w:pPr>
        <w:rPr>
          <w:rFonts w:ascii="Calibri" w:eastAsia="Calibri" w:hAnsi="Calibri" w:cs="Calibri"/>
          <w:spacing w:val="-1"/>
          <w:sz w:val="24"/>
          <w:szCs w:val="28"/>
        </w:rPr>
      </w:pPr>
    </w:p>
    <w:p w14:paraId="74CF7E2E" w14:textId="77777777" w:rsidR="00F06ED0" w:rsidRPr="00916380" w:rsidRDefault="00F06ED0" w:rsidP="00F06ED0">
      <w:pPr>
        <w:rPr>
          <w:rFonts w:ascii="Calibri" w:eastAsia="Calibri" w:hAnsi="Calibri" w:cs="Calibri"/>
          <w:spacing w:val="-1"/>
          <w:sz w:val="24"/>
          <w:szCs w:val="28"/>
        </w:rPr>
      </w:pPr>
      <w:r w:rsidRPr="00916380">
        <w:rPr>
          <w:rFonts w:ascii="Calibri" w:hAnsi="Calibri"/>
          <w:noProof/>
          <w:sz w:val="24"/>
        </w:rPr>
        <w:drawing>
          <wp:inline distT="0" distB="0" distL="0" distR="0" wp14:anchorId="6C7F2E9D" wp14:editId="662C30CC">
            <wp:extent cx="6070600" cy="857250"/>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70600" cy="857250"/>
                    </a:xfrm>
                    <a:prstGeom prst="rect">
                      <a:avLst/>
                    </a:prstGeom>
                    <a:noFill/>
                    <a:ln>
                      <a:noFill/>
                    </a:ln>
                  </pic:spPr>
                </pic:pic>
              </a:graphicData>
            </a:graphic>
          </wp:inline>
        </w:drawing>
      </w:r>
      <w:r w:rsidRPr="00916380">
        <w:br w:type="page"/>
      </w:r>
    </w:p>
    <w:p w14:paraId="5728ACEF" w14:textId="1E8E4DC7" w:rsidR="00F06ED0" w:rsidRPr="00916380" w:rsidRDefault="00F06ED0" w:rsidP="00F06ED0">
      <w:pPr>
        <w:widowControl w:val="0"/>
        <w:spacing w:after="0" w:line="240" w:lineRule="auto"/>
        <w:ind w:right="24"/>
        <w:jc w:val="center"/>
        <w:rPr>
          <w:rFonts w:ascii="Calibri" w:eastAsia="Calibri" w:hAnsi="Calibri" w:cs="Calibri"/>
          <w:spacing w:val="-1"/>
          <w:sz w:val="24"/>
          <w:szCs w:val="28"/>
        </w:rPr>
      </w:pPr>
      <w:r w:rsidRPr="00916380">
        <w:rPr>
          <w:rFonts w:ascii="Calibri" w:hAnsi="Calibri"/>
          <w:sz w:val="24"/>
        </w:rPr>
        <w:lastRenderedPageBreak/>
        <w:t>[</w:t>
      </w:r>
      <w:r w:rsidRPr="00916380">
        <w:rPr>
          <w:rFonts w:ascii="Calibri" w:hAnsi="Calibri"/>
          <w:b/>
          <w:caps/>
          <w:sz w:val="24"/>
        </w:rPr>
        <w:t xml:space="preserve">PAGE </w:t>
      </w:r>
      <w:r w:rsidR="00AB421C" w:rsidRPr="00916380">
        <w:rPr>
          <w:rFonts w:ascii="Calibri" w:hAnsi="Calibri"/>
          <w:b/>
          <w:caps/>
          <w:sz w:val="24"/>
        </w:rPr>
        <w:t xml:space="preserve">de </w:t>
      </w:r>
      <w:r w:rsidRPr="00916380">
        <w:rPr>
          <w:rFonts w:ascii="Calibri" w:hAnsi="Calibri"/>
          <w:b/>
          <w:caps/>
          <w:sz w:val="24"/>
        </w:rPr>
        <w:t>COUVERTURE</w:t>
      </w:r>
      <w:r w:rsidRPr="00916380">
        <w:rPr>
          <w:rFonts w:ascii="Calibri" w:hAnsi="Calibri"/>
          <w:sz w:val="24"/>
        </w:rPr>
        <w:t xml:space="preserve"> – </w:t>
      </w:r>
      <w:r w:rsidRPr="00916380">
        <w:rPr>
          <w:rFonts w:ascii="Calibri" w:hAnsi="Calibri"/>
          <w:i/>
          <w:sz w:val="24"/>
        </w:rPr>
        <w:t>le drapeau ou d’autres emblèmes ainsi que le logo des organismes de financement peu</w:t>
      </w:r>
      <w:r w:rsidRPr="00916380">
        <w:rPr>
          <w:rFonts w:ascii="Calibri" w:hAnsi="Calibri"/>
          <w:i/>
          <w:iCs/>
          <w:sz w:val="24"/>
        </w:rPr>
        <w:t>vent figurer sur la première page du rapport d’évaluation]</w:t>
      </w:r>
    </w:p>
    <w:p w14:paraId="4E7F4156" w14:textId="77777777" w:rsidR="00F06ED0" w:rsidRPr="00916380" w:rsidRDefault="00F06ED0" w:rsidP="00F06ED0">
      <w:pPr>
        <w:widowControl w:val="0"/>
        <w:spacing w:after="0" w:line="240" w:lineRule="auto"/>
        <w:ind w:right="24"/>
        <w:jc w:val="center"/>
        <w:rPr>
          <w:rFonts w:ascii="Calibri" w:eastAsia="Calibri" w:hAnsi="Calibri" w:cs="Calibri"/>
          <w:b/>
          <w:color w:val="002060"/>
          <w:spacing w:val="-1"/>
          <w:sz w:val="44"/>
        </w:rPr>
      </w:pPr>
    </w:p>
    <w:p w14:paraId="02FA6B65" w14:textId="77777777" w:rsidR="00F06ED0" w:rsidRPr="00916380" w:rsidRDefault="00F06ED0" w:rsidP="00F06ED0">
      <w:pPr>
        <w:widowControl w:val="0"/>
        <w:spacing w:after="0" w:line="240" w:lineRule="auto"/>
        <w:ind w:right="24"/>
        <w:jc w:val="center"/>
        <w:rPr>
          <w:rFonts w:ascii="Calibri" w:eastAsia="Calibri" w:hAnsi="Calibri" w:cs="Calibri"/>
          <w:b/>
          <w:color w:val="002060"/>
          <w:spacing w:val="-1"/>
          <w:sz w:val="44"/>
        </w:rPr>
      </w:pPr>
      <w:r w:rsidRPr="00916380">
        <w:rPr>
          <w:rFonts w:ascii="Calibri" w:hAnsi="Calibri"/>
          <w:b/>
          <w:color w:val="002060"/>
          <w:sz w:val="44"/>
        </w:rPr>
        <w:t xml:space="preserve">PAYS </w:t>
      </w:r>
    </w:p>
    <w:p w14:paraId="5BF6AB6D" w14:textId="77777777" w:rsidR="00F06ED0" w:rsidRPr="00916380" w:rsidRDefault="00F06ED0" w:rsidP="00F06ED0">
      <w:pPr>
        <w:widowControl w:val="0"/>
        <w:spacing w:after="0" w:line="240" w:lineRule="auto"/>
        <w:ind w:right="24"/>
        <w:jc w:val="center"/>
        <w:rPr>
          <w:rFonts w:ascii="Calibri" w:eastAsia="Calibri" w:hAnsi="Calibri" w:cs="Calibri"/>
          <w:b/>
          <w:color w:val="002060"/>
          <w:spacing w:val="-1"/>
          <w:sz w:val="44"/>
        </w:rPr>
      </w:pPr>
    </w:p>
    <w:p w14:paraId="211B551C" w14:textId="77777777" w:rsidR="00F06ED0" w:rsidRPr="00916380" w:rsidRDefault="00F06ED0" w:rsidP="00F06ED0">
      <w:pPr>
        <w:widowControl w:val="0"/>
        <w:spacing w:after="0" w:line="240" w:lineRule="auto"/>
        <w:ind w:right="24"/>
        <w:jc w:val="center"/>
        <w:rPr>
          <w:rFonts w:ascii="Calibri" w:eastAsia="Calibri" w:hAnsi="Calibri" w:cs="Calibri"/>
          <w:b/>
          <w:color w:val="002060"/>
          <w:spacing w:val="-1"/>
          <w:sz w:val="44"/>
        </w:rPr>
      </w:pPr>
    </w:p>
    <w:p w14:paraId="309CDBDB" w14:textId="77777777" w:rsidR="00F06ED0" w:rsidRPr="00916380" w:rsidRDefault="00F06ED0" w:rsidP="00F06ED0">
      <w:pPr>
        <w:widowControl w:val="0"/>
        <w:spacing w:after="0" w:line="240" w:lineRule="auto"/>
        <w:ind w:right="24"/>
        <w:jc w:val="center"/>
        <w:rPr>
          <w:rFonts w:ascii="Calibri" w:eastAsia="Calibri" w:hAnsi="Calibri" w:cs="Calibri"/>
          <w:b/>
          <w:color w:val="002060"/>
          <w:spacing w:val="-1"/>
          <w:sz w:val="44"/>
        </w:rPr>
      </w:pPr>
      <w:r w:rsidRPr="00916380">
        <w:rPr>
          <w:rFonts w:ascii="Calibri" w:hAnsi="Calibri"/>
          <w:b/>
          <w:color w:val="002060"/>
          <w:sz w:val="44"/>
        </w:rPr>
        <w:t xml:space="preserve">RAPPORT D’ÉVALUATION DE LA PERFORMANCE </w:t>
      </w:r>
      <w:r w:rsidRPr="00916380">
        <w:rPr>
          <w:rFonts w:ascii="Calibri" w:hAnsi="Calibri"/>
          <w:b/>
          <w:color w:val="002060"/>
          <w:sz w:val="44"/>
        </w:rPr>
        <w:br/>
        <w:t xml:space="preserve">DÉPENSES PUBLIQUES ET RESPONSABILITÉ FINANCIÈRE (PEFA)  </w:t>
      </w:r>
    </w:p>
    <w:p w14:paraId="0CAB1B61" w14:textId="77777777" w:rsidR="00F06ED0" w:rsidRPr="00916380" w:rsidRDefault="00F06ED0" w:rsidP="00F06ED0">
      <w:pPr>
        <w:autoSpaceDE w:val="0"/>
        <w:autoSpaceDN w:val="0"/>
        <w:adjustRightInd w:val="0"/>
        <w:spacing w:after="0" w:line="240" w:lineRule="auto"/>
        <w:rPr>
          <w:rFonts w:ascii="Calibri" w:eastAsia="Calibri" w:hAnsi="Calibri" w:cs="Calibri"/>
          <w:color w:val="002060"/>
          <w:sz w:val="24"/>
          <w:szCs w:val="24"/>
        </w:rPr>
      </w:pPr>
    </w:p>
    <w:p w14:paraId="1B462245" w14:textId="77777777" w:rsidR="00F06ED0" w:rsidRPr="00916380" w:rsidRDefault="00F06ED0" w:rsidP="00F06ED0">
      <w:pPr>
        <w:widowControl w:val="0"/>
        <w:spacing w:after="0" w:line="240" w:lineRule="auto"/>
        <w:ind w:right="24"/>
        <w:jc w:val="center"/>
        <w:rPr>
          <w:rFonts w:ascii="Calibri" w:eastAsia="Calibri" w:hAnsi="Calibri" w:cs="Calibri"/>
          <w:b/>
          <w:color w:val="002060"/>
          <w:spacing w:val="-1"/>
          <w:sz w:val="44"/>
        </w:rPr>
      </w:pPr>
    </w:p>
    <w:p w14:paraId="6C9D7639" w14:textId="77777777" w:rsidR="00F06ED0" w:rsidRPr="00916380" w:rsidRDefault="00F06ED0" w:rsidP="00F06ED0">
      <w:pPr>
        <w:widowControl w:val="0"/>
        <w:spacing w:after="0" w:line="240" w:lineRule="auto"/>
        <w:ind w:right="24"/>
        <w:jc w:val="center"/>
        <w:rPr>
          <w:rFonts w:ascii="Calibri" w:eastAsia="Calibri" w:hAnsi="Calibri" w:cs="Calibri"/>
          <w:b/>
          <w:color w:val="002060"/>
          <w:spacing w:val="-1"/>
          <w:sz w:val="44"/>
        </w:rPr>
      </w:pPr>
    </w:p>
    <w:p w14:paraId="6FCD5BA5" w14:textId="77777777" w:rsidR="00F06ED0" w:rsidRPr="00916380" w:rsidRDefault="00F06ED0" w:rsidP="00F06ED0">
      <w:pPr>
        <w:widowControl w:val="0"/>
        <w:spacing w:after="0" w:line="240" w:lineRule="auto"/>
        <w:ind w:right="24"/>
        <w:jc w:val="center"/>
        <w:rPr>
          <w:rFonts w:ascii="Calibri" w:eastAsia="Calibri" w:hAnsi="Calibri" w:cs="Calibri"/>
          <w:b/>
          <w:color w:val="002060"/>
          <w:spacing w:val="-1"/>
          <w:sz w:val="44"/>
        </w:rPr>
      </w:pPr>
      <w:r w:rsidRPr="00916380">
        <w:rPr>
          <w:rFonts w:ascii="Calibri" w:hAnsi="Calibri"/>
          <w:b/>
          <w:color w:val="002060"/>
          <w:sz w:val="44"/>
        </w:rPr>
        <w:t xml:space="preserve">Date </w:t>
      </w:r>
    </w:p>
    <w:p w14:paraId="3441BB5C" w14:textId="77777777" w:rsidR="00F06ED0" w:rsidRPr="00916380" w:rsidRDefault="00F06ED0" w:rsidP="00F06ED0">
      <w:pPr>
        <w:widowControl w:val="0"/>
        <w:spacing w:after="0" w:line="240" w:lineRule="auto"/>
        <w:ind w:right="24"/>
        <w:jc w:val="center"/>
        <w:rPr>
          <w:rFonts w:ascii="Calibri" w:eastAsia="Calibri" w:hAnsi="Calibri" w:cs="Calibri"/>
          <w:b/>
          <w:color w:val="002060"/>
          <w:spacing w:val="-1"/>
          <w:sz w:val="44"/>
        </w:rPr>
      </w:pPr>
    </w:p>
    <w:p w14:paraId="58BD79FC" w14:textId="77777777" w:rsidR="00F06ED0" w:rsidRPr="00916380" w:rsidRDefault="00F06ED0" w:rsidP="00F06ED0">
      <w:pPr>
        <w:widowControl w:val="0"/>
        <w:spacing w:after="0" w:line="240" w:lineRule="auto"/>
        <w:ind w:right="24"/>
        <w:jc w:val="center"/>
        <w:rPr>
          <w:rFonts w:ascii="Calibri" w:eastAsia="Calibri" w:hAnsi="Calibri" w:cs="Calibri"/>
          <w:b/>
          <w:color w:val="002060"/>
          <w:spacing w:val="-1"/>
          <w:sz w:val="44"/>
        </w:rPr>
      </w:pPr>
      <w:r w:rsidRPr="00916380">
        <w:rPr>
          <w:rFonts w:ascii="Calibri" w:hAnsi="Calibri"/>
          <w:b/>
          <w:color w:val="002060"/>
          <w:sz w:val="44"/>
        </w:rPr>
        <w:t>Version du rapport</w:t>
      </w:r>
    </w:p>
    <w:p w14:paraId="77FD8FE9" w14:textId="77777777" w:rsidR="00F06ED0" w:rsidRPr="00916380" w:rsidRDefault="00F06ED0" w:rsidP="00F06ED0">
      <w:pPr>
        <w:widowControl w:val="0"/>
        <w:spacing w:after="0" w:line="240" w:lineRule="auto"/>
        <w:ind w:right="24"/>
        <w:jc w:val="center"/>
        <w:rPr>
          <w:rFonts w:ascii="Calibri" w:eastAsia="Calibri" w:hAnsi="Calibri" w:cs="Calibri"/>
          <w:b/>
          <w:color w:val="002060"/>
          <w:spacing w:val="-1"/>
          <w:sz w:val="44"/>
        </w:rPr>
      </w:pPr>
    </w:p>
    <w:p w14:paraId="5586D5E7" w14:textId="77777777" w:rsidR="00F06ED0" w:rsidRPr="00916380" w:rsidRDefault="00F06ED0" w:rsidP="00F06ED0">
      <w:pPr>
        <w:widowControl w:val="0"/>
        <w:spacing w:after="0" w:line="240" w:lineRule="auto"/>
        <w:ind w:right="24"/>
        <w:jc w:val="center"/>
        <w:rPr>
          <w:rFonts w:ascii="Calibri" w:eastAsia="Calibri" w:hAnsi="Calibri" w:cs="Calibri"/>
          <w:b/>
          <w:color w:val="002060"/>
          <w:spacing w:val="-1"/>
          <w:sz w:val="44"/>
        </w:rPr>
      </w:pPr>
      <w:r w:rsidRPr="00916380">
        <w:rPr>
          <w:rFonts w:ascii="Calibri" w:hAnsi="Calibri"/>
          <w:b/>
          <w:color w:val="002060"/>
          <w:sz w:val="44"/>
        </w:rPr>
        <w:t>Logo PEFA Check (le cas échéant)</w:t>
      </w:r>
    </w:p>
    <w:p w14:paraId="30C8ED4A" w14:textId="77777777" w:rsidR="00F06ED0" w:rsidRPr="00916380" w:rsidRDefault="00F06ED0" w:rsidP="00F06ED0">
      <w:pPr>
        <w:widowControl w:val="0"/>
        <w:spacing w:after="0" w:line="240" w:lineRule="auto"/>
        <w:ind w:right="24"/>
        <w:jc w:val="center"/>
        <w:rPr>
          <w:rFonts w:ascii="Calibri" w:eastAsia="Calibri" w:hAnsi="Calibri" w:cs="Calibri"/>
          <w:b/>
          <w:color w:val="002060"/>
          <w:spacing w:val="-1"/>
          <w:sz w:val="44"/>
        </w:rPr>
      </w:pPr>
    </w:p>
    <w:p w14:paraId="2743F8B7" w14:textId="77777777" w:rsidR="00F06ED0" w:rsidRPr="00916380" w:rsidRDefault="00F06ED0" w:rsidP="00F06ED0">
      <w:pPr>
        <w:spacing w:after="0" w:line="240" w:lineRule="auto"/>
        <w:rPr>
          <w:rFonts w:ascii="Calibri" w:eastAsia="Calibri" w:hAnsi="Calibri" w:cs="Calibri"/>
          <w:b/>
          <w:color w:val="25456B"/>
          <w:spacing w:val="-1"/>
          <w:sz w:val="44"/>
        </w:rPr>
      </w:pPr>
      <w:r w:rsidRPr="00916380">
        <w:br w:type="page"/>
      </w:r>
    </w:p>
    <w:p w14:paraId="75A94D3C" w14:textId="77777777" w:rsidR="00F06ED0" w:rsidRPr="00916380" w:rsidRDefault="00F06ED0" w:rsidP="00F06ED0">
      <w:pPr>
        <w:spacing w:after="0" w:line="240" w:lineRule="auto"/>
        <w:jc w:val="both"/>
        <w:rPr>
          <w:rFonts w:ascii="Calibri" w:eastAsia="Calibri" w:hAnsi="Calibri" w:cs="AvenirNext-DemiBold"/>
          <w:b/>
          <w:bCs/>
          <w:color w:val="002F54"/>
          <w:sz w:val="28"/>
          <w:szCs w:val="28"/>
        </w:rPr>
      </w:pPr>
    </w:p>
    <w:p w14:paraId="7B04DEF2" w14:textId="77777777" w:rsidR="00F06ED0" w:rsidRPr="00916380" w:rsidRDefault="00F06ED0" w:rsidP="00F06ED0">
      <w:pPr>
        <w:spacing w:after="0" w:line="240" w:lineRule="auto"/>
        <w:jc w:val="both"/>
        <w:rPr>
          <w:rFonts w:ascii="Calibri" w:eastAsia="Calibri" w:hAnsi="Calibri" w:cs="AvenirNext-DemiBold"/>
          <w:b/>
          <w:bCs/>
          <w:color w:val="002F54"/>
          <w:sz w:val="28"/>
          <w:szCs w:val="28"/>
        </w:rPr>
      </w:pPr>
      <w:r w:rsidRPr="00916380">
        <w:rPr>
          <w:rFonts w:ascii="Calibri" w:hAnsi="Calibri"/>
          <w:b/>
          <w:color w:val="002F54"/>
          <w:sz w:val="28"/>
        </w:rPr>
        <w:t>Visa PEFA Check</w:t>
      </w:r>
    </w:p>
    <w:p w14:paraId="04E9D657" w14:textId="77777777" w:rsidR="00F06ED0" w:rsidRPr="00916380" w:rsidRDefault="00F06ED0" w:rsidP="00F06ED0">
      <w:pPr>
        <w:spacing w:after="0" w:line="240" w:lineRule="auto"/>
        <w:jc w:val="both"/>
        <w:rPr>
          <w:rFonts w:ascii="Calibri" w:eastAsia="Calibri" w:hAnsi="Calibri" w:cs="AvenirNext-DemiBold"/>
          <w:b/>
          <w:bCs/>
          <w:color w:val="002F54"/>
          <w:sz w:val="28"/>
          <w:szCs w:val="28"/>
        </w:rPr>
      </w:pPr>
    </w:p>
    <w:p w14:paraId="19D074CA" w14:textId="77777777" w:rsidR="00F06ED0" w:rsidRPr="00916380" w:rsidRDefault="00F06ED0" w:rsidP="00F06ED0">
      <w:pPr>
        <w:spacing w:after="0" w:line="240" w:lineRule="auto"/>
        <w:jc w:val="both"/>
        <w:rPr>
          <w:rFonts w:ascii="Calibri" w:eastAsia="Calibri" w:hAnsi="Calibri" w:cs="Times New Roman"/>
          <w:i/>
          <w:iCs/>
          <w:color w:val="FF0000"/>
        </w:rPr>
      </w:pPr>
      <w:r w:rsidRPr="00916380">
        <w:rPr>
          <w:rFonts w:ascii="Calibri" w:hAnsi="Calibri"/>
          <w:i/>
          <w:color w:val="FF0000"/>
        </w:rPr>
        <w:t>Si le rapport est admissible, une page de certification contenant le visa PEFA Check émis par le Secrétariat PEFA sera insérée ici avant la section sur la gestion de l’évaluation et l’assurance de la qualité.</w:t>
      </w:r>
    </w:p>
    <w:p w14:paraId="6D1D3129" w14:textId="77777777" w:rsidR="00F06ED0" w:rsidRPr="00916380" w:rsidRDefault="00F06ED0" w:rsidP="00F06ED0">
      <w:pPr>
        <w:spacing w:after="0" w:line="240" w:lineRule="auto"/>
        <w:jc w:val="both"/>
        <w:rPr>
          <w:rFonts w:ascii="Calibri" w:eastAsia="Calibri" w:hAnsi="Calibri" w:cs="Times New Roman"/>
          <w:i/>
          <w:iCs/>
        </w:rPr>
      </w:pPr>
    </w:p>
    <w:p w14:paraId="13F3F28D" w14:textId="77777777" w:rsidR="00F06ED0" w:rsidRPr="00916380" w:rsidRDefault="00F06ED0" w:rsidP="00F06ED0">
      <w:pPr>
        <w:spacing w:after="0" w:line="240" w:lineRule="auto"/>
        <w:jc w:val="both"/>
        <w:rPr>
          <w:rFonts w:ascii="Calibri" w:eastAsia="Calibri" w:hAnsi="Calibri" w:cs="AvenirNext-DemiBold"/>
          <w:b/>
          <w:bCs/>
          <w:color w:val="002F54"/>
          <w:sz w:val="28"/>
          <w:szCs w:val="28"/>
        </w:rPr>
      </w:pPr>
      <w:proofErr w:type="gramStart"/>
      <w:r w:rsidRPr="00916380">
        <w:rPr>
          <w:rFonts w:ascii="Calibri" w:hAnsi="Calibri"/>
        </w:rPr>
        <w:t>xxx</w:t>
      </w:r>
      <w:proofErr w:type="gramEnd"/>
    </w:p>
    <w:p w14:paraId="10ACBA0E" w14:textId="77777777" w:rsidR="00F06ED0" w:rsidRPr="00916380" w:rsidRDefault="00F06ED0" w:rsidP="00F06ED0">
      <w:pPr>
        <w:spacing w:after="0" w:line="240" w:lineRule="auto"/>
        <w:jc w:val="both"/>
        <w:rPr>
          <w:rFonts w:ascii="Calibri" w:eastAsia="Calibri" w:hAnsi="Calibri" w:cs="Times New Roman"/>
        </w:rPr>
      </w:pPr>
      <w:r w:rsidRPr="00916380">
        <w:br w:type="page"/>
      </w:r>
    </w:p>
    <w:p w14:paraId="4D6A72B8" w14:textId="77777777" w:rsidR="00F06ED0" w:rsidRPr="00916380" w:rsidRDefault="00F06ED0" w:rsidP="00F06ED0">
      <w:pPr>
        <w:autoSpaceDE w:val="0"/>
        <w:autoSpaceDN w:val="0"/>
        <w:adjustRightInd w:val="0"/>
        <w:rPr>
          <w:rFonts w:ascii="Calibri" w:eastAsia="Calibri" w:hAnsi="Calibri" w:cs="AvenirNext-DemiBold"/>
          <w:b/>
          <w:bCs/>
          <w:color w:val="002F54"/>
          <w:sz w:val="28"/>
          <w:szCs w:val="28"/>
        </w:rPr>
      </w:pPr>
    </w:p>
    <w:p w14:paraId="07BFC933" w14:textId="78A5E09F" w:rsidR="00F06ED0" w:rsidRPr="00916380" w:rsidRDefault="00F06ED0" w:rsidP="00F06ED0">
      <w:pPr>
        <w:autoSpaceDE w:val="0"/>
        <w:autoSpaceDN w:val="0"/>
        <w:adjustRightInd w:val="0"/>
        <w:rPr>
          <w:rFonts w:ascii="Calibri" w:eastAsia="Calibri" w:hAnsi="Calibri" w:cs="AvenirNext-DemiBold"/>
          <w:b/>
          <w:bCs/>
          <w:color w:val="002F54"/>
          <w:sz w:val="28"/>
          <w:szCs w:val="28"/>
        </w:rPr>
      </w:pPr>
      <w:r w:rsidRPr="00916380">
        <w:rPr>
          <w:rFonts w:ascii="Calibri" w:hAnsi="Calibri"/>
          <w:b/>
          <w:color w:val="002F54"/>
          <w:sz w:val="28"/>
        </w:rPr>
        <w:t xml:space="preserve">PEFA CHECK, GESTION DE L’ÉVALUATION ET ASSURANCE QUALITÉ </w:t>
      </w:r>
    </w:p>
    <w:p w14:paraId="63966086" w14:textId="77777777" w:rsidR="00F06ED0" w:rsidRPr="00916380" w:rsidRDefault="00F06ED0" w:rsidP="00F06ED0">
      <w:pPr>
        <w:spacing w:after="0" w:line="240" w:lineRule="auto"/>
        <w:jc w:val="both"/>
        <w:rPr>
          <w:rFonts w:ascii="Calibri" w:eastAsia="Calibri" w:hAnsi="Calibri" w:cs="Times New Roman"/>
        </w:rPr>
      </w:pPr>
      <w:r w:rsidRPr="00916380">
        <w:rPr>
          <w:rFonts w:ascii="Calibri" w:hAnsi="Calibri"/>
        </w:rPr>
        <w:t xml:space="preserve">XXX </w:t>
      </w:r>
    </w:p>
    <w:p w14:paraId="1B01DAF6" w14:textId="77777777" w:rsidR="00F06ED0" w:rsidRPr="00916380" w:rsidRDefault="00F06ED0" w:rsidP="00F06ED0">
      <w:pPr>
        <w:spacing w:after="0" w:line="240" w:lineRule="auto"/>
        <w:rPr>
          <w:rFonts w:ascii="Calibri" w:eastAsia="Calibri" w:hAnsi="Calibri" w:cs="Times New Roman"/>
        </w:rPr>
      </w:pPr>
    </w:p>
    <w:tbl>
      <w:tblPr>
        <w:tblStyle w:val="TabelEcorys14"/>
        <w:tblW w:w="0" w:type="auto"/>
        <w:tblLook w:val="04A0" w:firstRow="1" w:lastRow="0" w:firstColumn="1" w:lastColumn="0" w:noHBand="0" w:noVBand="1"/>
      </w:tblPr>
      <w:tblGrid>
        <w:gridCol w:w="9576"/>
      </w:tblGrid>
      <w:tr w:rsidR="00F06ED0" w:rsidRPr="00916380" w14:paraId="1ACB7D27" w14:textId="77777777" w:rsidTr="009C2E68">
        <w:tc>
          <w:tcPr>
            <w:tcW w:w="9576" w:type="dxa"/>
          </w:tcPr>
          <w:p w14:paraId="3139C085" w14:textId="51964B87" w:rsidR="00F06ED0" w:rsidRPr="00916380" w:rsidRDefault="00F06ED0" w:rsidP="00F06ED0">
            <w:pPr>
              <w:jc w:val="both"/>
              <w:rPr>
                <w:rFonts w:ascii="Calibri" w:eastAsia="Calibri" w:hAnsi="Calibri" w:cs="Times New Roman"/>
                <w:b/>
                <w:sz w:val="20"/>
              </w:rPr>
            </w:pPr>
            <w:r w:rsidRPr="00916380">
              <w:rPr>
                <w:rFonts w:ascii="Calibri" w:hAnsi="Calibri"/>
                <w:b/>
                <w:sz w:val="20"/>
              </w:rPr>
              <w:t>ENCADRÉ</w:t>
            </w:r>
            <w:r w:rsidR="00287E1D" w:rsidRPr="00916380">
              <w:rPr>
                <w:rFonts w:ascii="Calibri" w:hAnsi="Calibri"/>
                <w:b/>
                <w:sz w:val="20"/>
              </w:rPr>
              <w:t> </w:t>
            </w:r>
            <w:r w:rsidRPr="00916380">
              <w:rPr>
                <w:rFonts w:ascii="Calibri" w:hAnsi="Calibri"/>
                <w:b/>
                <w:sz w:val="20"/>
              </w:rPr>
              <w:t>1.1</w:t>
            </w:r>
            <w:r w:rsidR="002A4AF8" w:rsidRPr="00916380">
              <w:rPr>
                <w:rFonts w:ascii="Calibri" w:hAnsi="Calibri"/>
                <w:b/>
                <w:sz w:val="20"/>
              </w:rPr>
              <w:t> </w:t>
            </w:r>
            <w:r w:rsidRPr="00916380">
              <w:rPr>
                <w:rFonts w:ascii="Calibri" w:hAnsi="Calibri"/>
                <w:b/>
                <w:sz w:val="20"/>
              </w:rPr>
              <w:t>: Modalités de gestion et d’assurance qualité de l’évaluation</w:t>
            </w:r>
          </w:p>
          <w:p w14:paraId="0F9B8E27" w14:textId="77777777" w:rsidR="00F06ED0" w:rsidRPr="00916380" w:rsidRDefault="00F06ED0" w:rsidP="00F06ED0">
            <w:pPr>
              <w:jc w:val="both"/>
              <w:rPr>
                <w:rFonts w:ascii="Calibri" w:eastAsia="Calibri" w:hAnsi="Calibri" w:cs="Times New Roman"/>
                <w:sz w:val="20"/>
              </w:rPr>
            </w:pPr>
          </w:p>
          <w:p w14:paraId="5DA92DDB" w14:textId="77777777" w:rsidR="00F06ED0" w:rsidRPr="00916380" w:rsidRDefault="00F06ED0" w:rsidP="00F06ED0">
            <w:pPr>
              <w:jc w:val="both"/>
              <w:rPr>
                <w:rFonts w:ascii="Calibri" w:eastAsia="Calibri" w:hAnsi="Calibri" w:cs="Times New Roman"/>
                <w:b/>
                <w:sz w:val="20"/>
              </w:rPr>
            </w:pPr>
            <w:r w:rsidRPr="00916380">
              <w:rPr>
                <w:rFonts w:ascii="Calibri" w:hAnsi="Calibri"/>
                <w:b/>
                <w:sz w:val="20"/>
              </w:rPr>
              <w:t>Organisation de la gestion de l’évaluation PEFA</w:t>
            </w:r>
          </w:p>
          <w:p w14:paraId="3E511389" w14:textId="45EFC84B" w:rsidR="00F06ED0" w:rsidRPr="00916380" w:rsidRDefault="00F06ED0">
            <w:pPr>
              <w:numPr>
                <w:ilvl w:val="0"/>
                <w:numId w:val="5"/>
              </w:numPr>
              <w:contextualSpacing/>
              <w:jc w:val="both"/>
              <w:rPr>
                <w:rFonts w:ascii="Calibri" w:eastAsia="Calibri" w:hAnsi="Calibri" w:cs="Times New Roman"/>
                <w:sz w:val="20"/>
              </w:rPr>
            </w:pPr>
            <w:r w:rsidRPr="00916380">
              <w:rPr>
                <w:rFonts w:ascii="Calibri" w:hAnsi="Calibri"/>
                <w:sz w:val="20"/>
              </w:rPr>
              <w:t xml:space="preserve">Équipe de supervision </w:t>
            </w:r>
            <w:r w:rsidR="00CA288E" w:rsidRPr="00916380">
              <w:rPr>
                <w:rFonts w:ascii="Calibri" w:hAnsi="Calibri"/>
                <w:sz w:val="20"/>
              </w:rPr>
              <w:t>—</w:t>
            </w:r>
            <w:r w:rsidRPr="00916380">
              <w:rPr>
                <w:rFonts w:ascii="Calibri" w:hAnsi="Calibri"/>
                <w:sz w:val="20"/>
              </w:rPr>
              <w:t xml:space="preserve"> directeur et membres</w:t>
            </w:r>
            <w:r w:rsidR="002A4AF8" w:rsidRPr="00916380">
              <w:rPr>
                <w:rFonts w:ascii="Calibri" w:hAnsi="Calibri"/>
                <w:sz w:val="20"/>
              </w:rPr>
              <w:t> </w:t>
            </w:r>
            <w:r w:rsidRPr="00916380">
              <w:rPr>
                <w:rFonts w:ascii="Calibri" w:hAnsi="Calibri"/>
                <w:sz w:val="20"/>
              </w:rPr>
              <w:t xml:space="preserve">: </w:t>
            </w:r>
            <w:r w:rsidRPr="00916380">
              <w:rPr>
                <w:rFonts w:ascii="Calibri" w:hAnsi="Calibri"/>
                <w:i/>
                <w:sz w:val="20"/>
              </w:rPr>
              <w:t>[noms et organisations]</w:t>
            </w:r>
          </w:p>
          <w:p w14:paraId="4767349A" w14:textId="2FAA8F35" w:rsidR="00F06ED0" w:rsidRPr="00916380" w:rsidRDefault="00F06ED0">
            <w:pPr>
              <w:numPr>
                <w:ilvl w:val="0"/>
                <w:numId w:val="5"/>
              </w:numPr>
              <w:contextualSpacing/>
              <w:jc w:val="both"/>
              <w:rPr>
                <w:rFonts w:ascii="Calibri" w:eastAsia="Calibri" w:hAnsi="Calibri" w:cs="Times New Roman"/>
                <w:sz w:val="20"/>
              </w:rPr>
            </w:pPr>
            <w:r w:rsidRPr="00916380">
              <w:rPr>
                <w:rFonts w:ascii="Calibri" w:hAnsi="Calibri"/>
                <w:sz w:val="20"/>
              </w:rPr>
              <w:t>Directeur de l</w:t>
            </w:r>
            <w:r w:rsidR="00CA288E" w:rsidRPr="00916380">
              <w:rPr>
                <w:rFonts w:ascii="Calibri" w:hAnsi="Calibri"/>
                <w:sz w:val="20"/>
              </w:rPr>
              <w:t>’</w:t>
            </w:r>
            <w:r w:rsidRPr="00916380">
              <w:rPr>
                <w:rFonts w:ascii="Calibri" w:hAnsi="Calibri"/>
                <w:sz w:val="20"/>
              </w:rPr>
              <w:t>évaluation</w:t>
            </w:r>
            <w:r w:rsidR="002A4AF8" w:rsidRPr="00916380">
              <w:rPr>
                <w:rFonts w:ascii="Calibri" w:hAnsi="Calibri"/>
                <w:sz w:val="20"/>
              </w:rPr>
              <w:t> </w:t>
            </w:r>
            <w:r w:rsidRPr="00916380">
              <w:rPr>
                <w:rFonts w:ascii="Calibri" w:hAnsi="Calibri"/>
                <w:sz w:val="20"/>
              </w:rPr>
              <w:t xml:space="preserve">: </w:t>
            </w:r>
            <w:r w:rsidRPr="00916380">
              <w:rPr>
                <w:rFonts w:ascii="Calibri" w:hAnsi="Calibri"/>
                <w:i/>
                <w:sz w:val="20"/>
              </w:rPr>
              <w:t>[nom et organisation]</w:t>
            </w:r>
          </w:p>
          <w:p w14:paraId="5D59DCDF" w14:textId="0E497268" w:rsidR="00F06ED0" w:rsidRPr="00916380" w:rsidRDefault="00F06ED0">
            <w:pPr>
              <w:numPr>
                <w:ilvl w:val="0"/>
                <w:numId w:val="5"/>
              </w:numPr>
              <w:contextualSpacing/>
              <w:jc w:val="both"/>
              <w:rPr>
                <w:rFonts w:ascii="Calibri" w:eastAsia="Calibri" w:hAnsi="Calibri" w:cs="Times New Roman"/>
                <w:sz w:val="20"/>
              </w:rPr>
            </w:pPr>
            <w:r w:rsidRPr="00916380">
              <w:rPr>
                <w:rFonts w:ascii="Calibri" w:hAnsi="Calibri"/>
                <w:sz w:val="20"/>
              </w:rPr>
              <w:t>Chef et membres de l</w:t>
            </w:r>
            <w:r w:rsidR="00CA288E" w:rsidRPr="00916380">
              <w:rPr>
                <w:rFonts w:ascii="Calibri" w:hAnsi="Calibri"/>
                <w:sz w:val="20"/>
              </w:rPr>
              <w:t>’</w:t>
            </w:r>
            <w:r w:rsidRPr="00916380">
              <w:rPr>
                <w:rFonts w:ascii="Calibri" w:hAnsi="Calibri"/>
                <w:sz w:val="20"/>
              </w:rPr>
              <w:t>équipe d</w:t>
            </w:r>
            <w:r w:rsidR="00CA288E" w:rsidRPr="00916380">
              <w:rPr>
                <w:rFonts w:ascii="Calibri" w:hAnsi="Calibri"/>
                <w:sz w:val="20"/>
              </w:rPr>
              <w:t>’</w:t>
            </w:r>
            <w:r w:rsidRPr="00916380">
              <w:rPr>
                <w:rFonts w:ascii="Calibri" w:hAnsi="Calibri"/>
                <w:sz w:val="20"/>
              </w:rPr>
              <w:t>évaluation</w:t>
            </w:r>
            <w:r w:rsidR="002A4AF8" w:rsidRPr="00916380">
              <w:rPr>
                <w:rFonts w:ascii="Calibri" w:hAnsi="Calibri"/>
                <w:sz w:val="20"/>
              </w:rPr>
              <w:t> </w:t>
            </w:r>
            <w:r w:rsidRPr="00916380">
              <w:rPr>
                <w:rFonts w:ascii="Calibri" w:hAnsi="Calibri"/>
                <w:sz w:val="20"/>
              </w:rPr>
              <w:t xml:space="preserve">: </w:t>
            </w:r>
            <w:r w:rsidRPr="00916380">
              <w:rPr>
                <w:rFonts w:ascii="Calibri" w:hAnsi="Calibri"/>
                <w:i/>
                <w:sz w:val="20"/>
              </w:rPr>
              <w:t>[nom et organisation de chaque personne]</w:t>
            </w:r>
          </w:p>
          <w:p w14:paraId="5B7B4A8D" w14:textId="77777777" w:rsidR="00F06ED0" w:rsidRPr="00916380" w:rsidRDefault="00F06ED0" w:rsidP="00F06ED0">
            <w:pPr>
              <w:jc w:val="both"/>
              <w:rPr>
                <w:rFonts w:ascii="Calibri" w:eastAsia="Calibri" w:hAnsi="Calibri" w:cs="Times New Roman"/>
                <w:sz w:val="20"/>
              </w:rPr>
            </w:pPr>
          </w:p>
          <w:p w14:paraId="23E7E083" w14:textId="77777777" w:rsidR="00F06ED0" w:rsidRPr="00916380" w:rsidRDefault="00F06ED0" w:rsidP="00F06ED0">
            <w:pPr>
              <w:jc w:val="both"/>
              <w:rPr>
                <w:rFonts w:ascii="Calibri" w:eastAsia="Calibri" w:hAnsi="Calibri" w:cs="Times New Roman"/>
                <w:b/>
                <w:sz w:val="20"/>
              </w:rPr>
            </w:pPr>
            <w:r w:rsidRPr="00916380">
              <w:rPr>
                <w:rFonts w:ascii="Calibri" w:hAnsi="Calibri"/>
                <w:b/>
                <w:sz w:val="20"/>
              </w:rPr>
              <w:t>Examen de la note conceptuelle et/ou des termes de référence</w:t>
            </w:r>
          </w:p>
          <w:p w14:paraId="119CBA8A" w14:textId="0F2D468E" w:rsidR="00F06ED0" w:rsidRPr="00916380" w:rsidRDefault="00F06ED0">
            <w:pPr>
              <w:numPr>
                <w:ilvl w:val="0"/>
                <w:numId w:val="6"/>
              </w:numPr>
              <w:contextualSpacing/>
              <w:jc w:val="both"/>
              <w:rPr>
                <w:rFonts w:ascii="Calibri" w:eastAsia="Calibri" w:hAnsi="Calibri" w:cs="Times New Roman"/>
                <w:sz w:val="20"/>
              </w:rPr>
            </w:pPr>
            <w:r w:rsidRPr="00916380">
              <w:rPr>
                <w:rFonts w:ascii="Calibri" w:hAnsi="Calibri"/>
                <w:sz w:val="20"/>
              </w:rPr>
              <w:t>Date de l</w:t>
            </w:r>
            <w:r w:rsidR="00CA288E" w:rsidRPr="00916380">
              <w:rPr>
                <w:rFonts w:ascii="Calibri" w:hAnsi="Calibri"/>
                <w:sz w:val="20"/>
              </w:rPr>
              <w:t>’</w:t>
            </w:r>
            <w:r w:rsidRPr="00916380">
              <w:rPr>
                <w:rFonts w:ascii="Calibri" w:hAnsi="Calibri"/>
                <w:sz w:val="20"/>
              </w:rPr>
              <w:t>examen des projets de note de synthèse et/ou des termes de référence :</w:t>
            </w:r>
          </w:p>
          <w:p w14:paraId="44ACF568" w14:textId="77777777" w:rsidR="00F06ED0" w:rsidRPr="00916380" w:rsidRDefault="00F06ED0">
            <w:pPr>
              <w:numPr>
                <w:ilvl w:val="0"/>
                <w:numId w:val="6"/>
              </w:numPr>
              <w:contextualSpacing/>
              <w:jc w:val="both"/>
              <w:rPr>
                <w:rFonts w:ascii="Calibri" w:eastAsia="Calibri" w:hAnsi="Calibri" w:cs="Times New Roman"/>
                <w:sz w:val="20"/>
              </w:rPr>
            </w:pPr>
            <w:r w:rsidRPr="00916380">
              <w:rPr>
                <w:rFonts w:ascii="Calibri" w:hAnsi="Calibri"/>
                <w:sz w:val="20"/>
              </w:rPr>
              <w:t xml:space="preserve">Réviseurs invités : </w:t>
            </w:r>
            <w:r w:rsidRPr="00916380">
              <w:rPr>
                <w:rFonts w:ascii="Calibri" w:hAnsi="Calibri"/>
                <w:i/>
                <w:sz w:val="20"/>
              </w:rPr>
              <w:t>[nom et organisation de chaque réviseur ou du groupe, par exemple l’équipe de supervision]</w:t>
            </w:r>
          </w:p>
          <w:p w14:paraId="3A4F763E" w14:textId="77777777" w:rsidR="00F06ED0" w:rsidRPr="00916380" w:rsidRDefault="00F06ED0">
            <w:pPr>
              <w:numPr>
                <w:ilvl w:val="0"/>
                <w:numId w:val="6"/>
              </w:numPr>
              <w:contextualSpacing/>
              <w:jc w:val="both"/>
              <w:rPr>
                <w:rFonts w:ascii="Calibri" w:eastAsia="Calibri" w:hAnsi="Calibri" w:cs="Times New Roman"/>
                <w:sz w:val="20"/>
              </w:rPr>
            </w:pPr>
            <w:r w:rsidRPr="00916380">
              <w:rPr>
                <w:rFonts w:ascii="Calibri" w:hAnsi="Calibri"/>
                <w:sz w:val="20"/>
              </w:rPr>
              <w:t xml:space="preserve">Réviseurs ayant formulé des commentaires : </w:t>
            </w:r>
            <w:r w:rsidRPr="00916380">
              <w:rPr>
                <w:rFonts w:ascii="Calibri" w:hAnsi="Calibri"/>
                <w:i/>
                <w:sz w:val="20"/>
              </w:rPr>
              <w:t>[nom et organisation de chaque réviseur, en particulier pour le Secrétariat PEFA, et date(s) de l’examen, ou nom et organisation du groupe, par exemple, l’équipe de supervision]</w:t>
            </w:r>
          </w:p>
          <w:p w14:paraId="1577EBBD" w14:textId="77777777" w:rsidR="00F06ED0" w:rsidRPr="00916380" w:rsidRDefault="00F06ED0">
            <w:pPr>
              <w:numPr>
                <w:ilvl w:val="0"/>
                <w:numId w:val="6"/>
              </w:numPr>
              <w:contextualSpacing/>
              <w:jc w:val="both"/>
              <w:rPr>
                <w:rFonts w:ascii="Calibri" w:eastAsia="Calibri" w:hAnsi="Calibri" w:cs="Times New Roman"/>
                <w:sz w:val="20"/>
              </w:rPr>
            </w:pPr>
            <w:r w:rsidRPr="00916380">
              <w:rPr>
                <w:rFonts w:ascii="Calibri" w:hAnsi="Calibri"/>
                <w:sz w:val="20"/>
              </w:rPr>
              <w:t>Date(s) des versions définitives de la note conceptuelle et/ou des termes de référence :</w:t>
            </w:r>
          </w:p>
          <w:p w14:paraId="349B6284" w14:textId="77777777" w:rsidR="00F06ED0" w:rsidRPr="00916380" w:rsidRDefault="00F06ED0" w:rsidP="00F06ED0">
            <w:pPr>
              <w:jc w:val="both"/>
              <w:rPr>
                <w:rFonts w:ascii="Calibri" w:eastAsia="Calibri" w:hAnsi="Calibri" w:cs="Times New Roman"/>
                <w:sz w:val="20"/>
              </w:rPr>
            </w:pPr>
          </w:p>
          <w:p w14:paraId="481F25EA" w14:textId="77777777" w:rsidR="00F06ED0" w:rsidRPr="00916380" w:rsidRDefault="00F06ED0" w:rsidP="00F06ED0">
            <w:pPr>
              <w:jc w:val="both"/>
              <w:rPr>
                <w:rFonts w:ascii="Calibri" w:eastAsia="Calibri" w:hAnsi="Calibri" w:cs="Times New Roman"/>
                <w:sz w:val="20"/>
              </w:rPr>
            </w:pPr>
          </w:p>
          <w:p w14:paraId="6DFE522E" w14:textId="77777777" w:rsidR="00F06ED0" w:rsidRPr="00916380" w:rsidRDefault="00F06ED0" w:rsidP="00F06ED0">
            <w:pPr>
              <w:jc w:val="both"/>
              <w:rPr>
                <w:rFonts w:ascii="Calibri" w:eastAsia="Calibri" w:hAnsi="Calibri" w:cs="Times New Roman"/>
                <w:b/>
                <w:sz w:val="20"/>
              </w:rPr>
            </w:pPr>
            <w:r w:rsidRPr="00916380">
              <w:rPr>
                <w:rFonts w:ascii="Calibri" w:hAnsi="Calibri"/>
                <w:b/>
                <w:sz w:val="20"/>
              </w:rPr>
              <w:t>Examen du rapport d’évaluation</w:t>
            </w:r>
          </w:p>
          <w:p w14:paraId="50A39630" w14:textId="77777777" w:rsidR="00F06ED0" w:rsidRPr="00916380" w:rsidRDefault="00F06ED0">
            <w:pPr>
              <w:numPr>
                <w:ilvl w:val="0"/>
                <w:numId w:val="7"/>
              </w:numPr>
              <w:contextualSpacing/>
              <w:jc w:val="both"/>
              <w:rPr>
                <w:rFonts w:ascii="Calibri" w:eastAsia="Calibri" w:hAnsi="Calibri" w:cs="Times New Roman"/>
                <w:sz w:val="20"/>
              </w:rPr>
            </w:pPr>
            <w:r w:rsidRPr="00916380">
              <w:rPr>
                <w:rFonts w:ascii="Calibri" w:hAnsi="Calibri"/>
                <w:sz w:val="20"/>
              </w:rPr>
              <w:t>Date (s) du ou des projet(s) de rapport(s) examiné(s) :</w:t>
            </w:r>
          </w:p>
          <w:p w14:paraId="2EC5836F" w14:textId="77777777" w:rsidR="00F06ED0" w:rsidRPr="00916380" w:rsidRDefault="00F06ED0">
            <w:pPr>
              <w:numPr>
                <w:ilvl w:val="0"/>
                <w:numId w:val="7"/>
              </w:numPr>
              <w:contextualSpacing/>
              <w:jc w:val="both"/>
              <w:rPr>
                <w:rFonts w:ascii="Calibri" w:eastAsia="Calibri" w:hAnsi="Calibri" w:cs="Times New Roman"/>
                <w:sz w:val="20"/>
              </w:rPr>
            </w:pPr>
            <w:r w:rsidRPr="00916380">
              <w:rPr>
                <w:rFonts w:ascii="Calibri" w:hAnsi="Calibri"/>
                <w:sz w:val="20"/>
              </w:rPr>
              <w:t xml:space="preserve">Réviseurs invités : </w:t>
            </w:r>
            <w:r w:rsidRPr="00916380">
              <w:rPr>
                <w:rFonts w:ascii="Calibri" w:hAnsi="Calibri"/>
                <w:i/>
                <w:sz w:val="20"/>
              </w:rPr>
              <w:t>[nom et organisation de chaque réviseur, en particulier pour le Secrétariat PEFA, et date(s) de l’examen, ou nom et organisation du groupe, par exemple, l’équipe de supervision]</w:t>
            </w:r>
          </w:p>
          <w:p w14:paraId="6A50048D" w14:textId="77777777" w:rsidR="00F06ED0" w:rsidRPr="00916380" w:rsidRDefault="00F06ED0">
            <w:pPr>
              <w:numPr>
                <w:ilvl w:val="0"/>
                <w:numId w:val="7"/>
              </w:numPr>
              <w:contextualSpacing/>
              <w:jc w:val="both"/>
              <w:rPr>
                <w:rFonts w:ascii="Calibri" w:eastAsia="Calibri" w:hAnsi="Calibri" w:cs="Times New Roman"/>
                <w:sz w:val="20"/>
              </w:rPr>
            </w:pPr>
            <w:r w:rsidRPr="00916380">
              <w:rPr>
                <w:rFonts w:ascii="Calibri" w:hAnsi="Calibri"/>
                <w:sz w:val="20"/>
              </w:rPr>
              <w:t xml:space="preserve">Réviseurs ayant formulé des commentaires : </w:t>
            </w:r>
            <w:r w:rsidRPr="00916380">
              <w:rPr>
                <w:rFonts w:ascii="Calibri" w:hAnsi="Calibri"/>
                <w:i/>
                <w:sz w:val="20"/>
              </w:rPr>
              <w:t>[nom et organisation de chaque réviseur]</w:t>
            </w:r>
          </w:p>
        </w:tc>
      </w:tr>
    </w:tbl>
    <w:p w14:paraId="0B8CF22D" w14:textId="77777777" w:rsidR="00F06ED0" w:rsidRPr="00916380" w:rsidRDefault="00F06ED0" w:rsidP="00F06ED0">
      <w:pPr>
        <w:spacing w:after="0" w:line="240" w:lineRule="auto"/>
        <w:contextualSpacing/>
        <w:rPr>
          <w:rFonts w:ascii="Calibri" w:eastAsia="Calibri" w:hAnsi="Calibri" w:cs="Times New Roman"/>
          <w:color w:val="26456B"/>
          <w:sz w:val="28"/>
        </w:rPr>
      </w:pPr>
    </w:p>
    <w:p w14:paraId="393353E2" w14:textId="565BB95A" w:rsidR="00F06ED0" w:rsidRPr="00916380" w:rsidRDefault="00F06ED0" w:rsidP="00F06ED0">
      <w:pPr>
        <w:rPr>
          <w:rFonts w:ascii="Calibri" w:eastAsia="Calibri" w:hAnsi="Calibri" w:cs="Times New Roman"/>
          <w:b/>
          <w:i/>
          <w:iCs/>
          <w:color w:val="002060"/>
          <w:spacing w:val="-1"/>
          <w:sz w:val="44"/>
        </w:rPr>
      </w:pPr>
      <w:r w:rsidRPr="00916380">
        <w:rPr>
          <w:rFonts w:ascii="Calibri" w:hAnsi="Calibri"/>
          <w:i/>
          <w:color w:val="FF0000"/>
        </w:rPr>
        <w:t xml:space="preserve">La section sur la gestion de l’évaluation et l’assurance qualité est suivie </w:t>
      </w:r>
      <w:r w:rsidR="00A702E7" w:rsidRPr="00916380">
        <w:rPr>
          <w:rFonts w:ascii="Calibri" w:hAnsi="Calibri"/>
          <w:i/>
          <w:color w:val="FF0000"/>
        </w:rPr>
        <w:t>de la</w:t>
      </w:r>
      <w:r w:rsidRPr="00916380">
        <w:rPr>
          <w:rFonts w:ascii="Calibri" w:hAnsi="Calibri"/>
          <w:i/>
          <w:color w:val="FF0000"/>
        </w:rPr>
        <w:t xml:space="preserve"> table des matières et </w:t>
      </w:r>
      <w:r w:rsidR="00A702E7" w:rsidRPr="00916380">
        <w:rPr>
          <w:rFonts w:ascii="Calibri" w:hAnsi="Calibri"/>
          <w:i/>
          <w:color w:val="FF0000"/>
        </w:rPr>
        <w:t xml:space="preserve">de la </w:t>
      </w:r>
      <w:r w:rsidRPr="00916380">
        <w:rPr>
          <w:rFonts w:ascii="Calibri" w:hAnsi="Calibri"/>
          <w:i/>
          <w:color w:val="FF0000"/>
        </w:rPr>
        <w:t>liste d</w:t>
      </w:r>
      <w:r w:rsidR="00A702E7" w:rsidRPr="00916380">
        <w:rPr>
          <w:rFonts w:ascii="Calibri" w:hAnsi="Calibri"/>
          <w:i/>
          <w:color w:val="FF0000"/>
        </w:rPr>
        <w:t xml:space="preserve">es sigles et </w:t>
      </w:r>
      <w:r w:rsidRPr="00916380">
        <w:rPr>
          <w:rFonts w:ascii="Calibri" w:hAnsi="Calibri"/>
          <w:i/>
          <w:color w:val="FF0000"/>
        </w:rPr>
        <w:t xml:space="preserve">abréviations. </w:t>
      </w:r>
      <w:r w:rsidRPr="00916380">
        <w:rPr>
          <w:rFonts w:ascii="Calibri" w:hAnsi="Calibri"/>
          <w:i/>
        </w:rPr>
        <w:br w:type="page"/>
      </w:r>
    </w:p>
    <w:p w14:paraId="0125CD09" w14:textId="77777777" w:rsidR="00F06ED0" w:rsidRPr="00916380" w:rsidRDefault="00F06ED0" w:rsidP="00F06ED0">
      <w:pPr>
        <w:spacing w:after="0" w:line="240" w:lineRule="auto"/>
        <w:rPr>
          <w:rFonts w:ascii="Calibri" w:eastAsia="Calibri" w:hAnsi="Calibri" w:cs="Calibri"/>
          <w:b/>
          <w:color w:val="002060"/>
          <w:spacing w:val="-1"/>
          <w:sz w:val="44"/>
        </w:rPr>
      </w:pPr>
      <w:r w:rsidRPr="00916380">
        <w:rPr>
          <w:rFonts w:ascii="Calibri" w:hAnsi="Calibri"/>
          <w:b/>
          <w:color w:val="002060"/>
          <w:sz w:val="44"/>
        </w:rPr>
        <w:lastRenderedPageBreak/>
        <w:t>Table des matières</w:t>
      </w:r>
    </w:p>
    <w:p w14:paraId="22379422" w14:textId="77777777" w:rsidR="00F06ED0" w:rsidRPr="00916380" w:rsidRDefault="00F06ED0" w:rsidP="00F06ED0">
      <w:pPr>
        <w:spacing w:after="0" w:line="240" w:lineRule="auto"/>
        <w:rPr>
          <w:rFonts w:ascii="Calibri" w:eastAsia="Calibri" w:hAnsi="Calibri" w:cs="Calibri"/>
          <w:bCs/>
          <w:color w:val="002060"/>
          <w:spacing w:val="-1"/>
        </w:rPr>
      </w:pPr>
    </w:p>
    <w:p w14:paraId="493AA93B" w14:textId="77777777" w:rsidR="00F06ED0" w:rsidRPr="00916380" w:rsidRDefault="00F06ED0" w:rsidP="00F06ED0">
      <w:pPr>
        <w:spacing w:after="0" w:line="240" w:lineRule="auto"/>
        <w:rPr>
          <w:rFonts w:ascii="Calibri" w:eastAsia="Calibri" w:hAnsi="Calibri" w:cs="Calibri"/>
          <w:bCs/>
          <w:color w:val="002060"/>
          <w:spacing w:val="-1"/>
        </w:rPr>
      </w:pPr>
    </w:p>
    <w:p w14:paraId="6A7B0958" w14:textId="77777777" w:rsidR="00F06ED0" w:rsidRPr="00916380" w:rsidRDefault="00F06ED0" w:rsidP="00F06ED0">
      <w:pPr>
        <w:spacing w:after="0" w:line="240" w:lineRule="auto"/>
        <w:rPr>
          <w:rFonts w:ascii="Calibri" w:eastAsia="Calibri" w:hAnsi="Calibri" w:cs="Calibri"/>
          <w:b/>
          <w:color w:val="002060"/>
          <w:spacing w:val="-1"/>
          <w:sz w:val="44"/>
        </w:rPr>
      </w:pPr>
      <w:r w:rsidRPr="00916380">
        <w:br w:type="page"/>
      </w:r>
    </w:p>
    <w:p w14:paraId="0D227373" w14:textId="77777777" w:rsidR="00F06ED0" w:rsidRPr="00916380" w:rsidRDefault="00F06ED0" w:rsidP="00F06ED0">
      <w:pPr>
        <w:spacing w:after="0" w:line="240" w:lineRule="auto"/>
        <w:rPr>
          <w:rFonts w:ascii="Calibri" w:eastAsia="Calibri" w:hAnsi="Calibri" w:cs="Calibri"/>
          <w:b/>
          <w:color w:val="002060"/>
          <w:spacing w:val="-1"/>
          <w:sz w:val="44"/>
        </w:rPr>
      </w:pPr>
      <w:r w:rsidRPr="00916380">
        <w:rPr>
          <w:rFonts w:ascii="Calibri" w:hAnsi="Calibri"/>
          <w:b/>
          <w:color w:val="002060"/>
          <w:sz w:val="44"/>
        </w:rPr>
        <w:lastRenderedPageBreak/>
        <w:t>Sigles et abréviations</w:t>
      </w:r>
    </w:p>
    <w:p w14:paraId="7DB3CDA1" w14:textId="77777777" w:rsidR="00F06ED0" w:rsidRPr="00916380" w:rsidRDefault="00F06ED0" w:rsidP="00F06ED0">
      <w:pPr>
        <w:spacing w:after="0" w:line="240" w:lineRule="auto"/>
        <w:rPr>
          <w:rFonts w:ascii="Calibri" w:eastAsia="Calibri" w:hAnsi="Calibri" w:cs="Calibri"/>
          <w:bCs/>
          <w:color w:val="002060"/>
          <w:spacing w:val="-1"/>
        </w:rPr>
      </w:pPr>
    </w:p>
    <w:p w14:paraId="75E484EF" w14:textId="77777777" w:rsidR="00F06ED0" w:rsidRPr="00916380" w:rsidRDefault="00F06ED0" w:rsidP="00F06ED0">
      <w:pPr>
        <w:spacing w:after="0" w:line="240" w:lineRule="auto"/>
        <w:rPr>
          <w:rFonts w:ascii="Calibri" w:eastAsia="Calibri" w:hAnsi="Calibri" w:cs="Calibri"/>
          <w:bCs/>
          <w:color w:val="002060"/>
          <w:spacing w:val="-1"/>
        </w:rPr>
      </w:pPr>
    </w:p>
    <w:p w14:paraId="5ACCB0F2" w14:textId="77777777" w:rsidR="00F06ED0" w:rsidRPr="00916380" w:rsidRDefault="00F06ED0" w:rsidP="00F06ED0">
      <w:pPr>
        <w:spacing w:after="0" w:line="240" w:lineRule="auto"/>
        <w:rPr>
          <w:rFonts w:ascii="Calibri" w:eastAsia="Calibri" w:hAnsi="Calibri" w:cs="Calibri"/>
          <w:b/>
          <w:color w:val="002060"/>
          <w:spacing w:val="-1"/>
          <w:sz w:val="44"/>
        </w:rPr>
      </w:pPr>
      <w:r w:rsidRPr="00916380">
        <w:br w:type="page"/>
      </w:r>
    </w:p>
    <w:p w14:paraId="79AD11F2" w14:textId="77777777" w:rsidR="00F06ED0" w:rsidRPr="00916380" w:rsidRDefault="00F06ED0" w:rsidP="00F06ED0">
      <w:pPr>
        <w:spacing w:after="0" w:line="240" w:lineRule="auto"/>
        <w:rPr>
          <w:rFonts w:ascii="Calibri" w:eastAsia="Calibri" w:hAnsi="Calibri" w:cs="Calibri"/>
          <w:b/>
          <w:color w:val="002060"/>
          <w:spacing w:val="-1"/>
          <w:sz w:val="44"/>
        </w:rPr>
      </w:pPr>
      <w:r w:rsidRPr="00916380">
        <w:rPr>
          <w:rFonts w:ascii="Calibri" w:hAnsi="Calibri"/>
          <w:b/>
          <w:color w:val="002060"/>
          <w:sz w:val="44"/>
        </w:rPr>
        <w:lastRenderedPageBreak/>
        <w:t>Méthodologie</w:t>
      </w:r>
    </w:p>
    <w:p w14:paraId="7F966F8A" w14:textId="77777777" w:rsidR="00F06ED0" w:rsidRPr="00916380" w:rsidRDefault="00F06ED0" w:rsidP="00F06ED0">
      <w:pPr>
        <w:jc w:val="both"/>
        <w:rPr>
          <w:rFonts w:ascii="Calibri" w:eastAsia="Calibri" w:hAnsi="Calibri" w:cs="Calibri"/>
          <w:bCs/>
        </w:rPr>
      </w:pPr>
    </w:p>
    <w:p w14:paraId="49420070" w14:textId="77777777" w:rsidR="00F06ED0" w:rsidRPr="00916380" w:rsidRDefault="00F06ED0" w:rsidP="00F06ED0">
      <w:pPr>
        <w:jc w:val="both"/>
        <w:rPr>
          <w:rFonts w:ascii="Calibri" w:eastAsia="Calibri" w:hAnsi="Calibri" w:cs="Calibri"/>
          <w:b/>
        </w:rPr>
      </w:pPr>
      <w:r w:rsidRPr="00916380">
        <w:rPr>
          <w:rFonts w:ascii="Calibri" w:hAnsi="Calibri"/>
          <w:b/>
        </w:rPr>
        <w:t xml:space="preserve">Cette section décrit brièvement les principaux éléments de la méthodologie appliquée pendant l’évaluation PEFA </w:t>
      </w:r>
    </w:p>
    <w:p w14:paraId="0417938B" w14:textId="216AF7F5" w:rsidR="00F06ED0" w:rsidRPr="00916380" w:rsidRDefault="00F06ED0" w:rsidP="00F06ED0">
      <w:pPr>
        <w:jc w:val="both"/>
        <w:rPr>
          <w:rFonts w:ascii="Calibri" w:eastAsia="Calibri" w:hAnsi="Calibri" w:cs="Calibri"/>
          <w:color w:val="FF0000"/>
        </w:rPr>
      </w:pPr>
      <w:r w:rsidRPr="00916380">
        <w:rPr>
          <w:rFonts w:ascii="Calibri" w:hAnsi="Calibri"/>
          <w:b/>
        </w:rPr>
        <w:t>Nature de l’évaluation</w:t>
      </w:r>
      <w:r w:rsidR="002A4AF8" w:rsidRPr="00916380">
        <w:rPr>
          <w:rFonts w:ascii="Calibri" w:hAnsi="Calibri"/>
          <w:b/>
        </w:rPr>
        <w:t> </w:t>
      </w:r>
      <w:r w:rsidRPr="00916380">
        <w:rPr>
          <w:rFonts w:ascii="Calibri" w:hAnsi="Calibri"/>
          <w:b/>
        </w:rPr>
        <w:t xml:space="preserve">: </w:t>
      </w:r>
      <w:r w:rsidRPr="00916380">
        <w:rPr>
          <w:rFonts w:ascii="Calibri" w:hAnsi="Calibri"/>
        </w:rPr>
        <w:t>XXX</w:t>
      </w:r>
      <w:r w:rsidRPr="00916380">
        <w:rPr>
          <w:rFonts w:ascii="Calibri" w:hAnsi="Calibri"/>
          <w:b/>
        </w:rPr>
        <w:t xml:space="preserve"> </w:t>
      </w:r>
      <w:r w:rsidRPr="00916380">
        <w:rPr>
          <w:rFonts w:ascii="Calibri" w:hAnsi="Calibri"/>
          <w:i/>
          <w:color w:val="FF0000"/>
        </w:rPr>
        <w:t>Cette section devrait indiquer s’il s’agit : i) d’une évaluation de référence ou d’une évaluation répétée, et quelle version du Cadre PEFA est utilisée</w:t>
      </w:r>
      <w:r w:rsidR="002005F8" w:rsidRPr="00916380">
        <w:rPr>
          <w:rFonts w:ascii="Calibri" w:hAnsi="Calibri"/>
          <w:i/>
          <w:color w:val="FF0000"/>
        </w:rPr>
        <w:t> </w:t>
      </w:r>
      <w:r w:rsidRPr="00916380">
        <w:rPr>
          <w:rFonts w:ascii="Calibri" w:hAnsi="Calibri"/>
          <w:i/>
          <w:color w:val="FF0000"/>
        </w:rPr>
        <w:t>; ii) d</w:t>
      </w:r>
      <w:r w:rsidR="00CA288E" w:rsidRPr="00916380">
        <w:rPr>
          <w:rFonts w:ascii="Calibri" w:hAnsi="Calibri"/>
          <w:i/>
          <w:color w:val="FF0000"/>
        </w:rPr>
        <w:t>’</w:t>
      </w:r>
      <w:r w:rsidRPr="00916380">
        <w:rPr>
          <w:rFonts w:ascii="Calibri" w:hAnsi="Calibri"/>
          <w:i/>
          <w:color w:val="FF0000"/>
        </w:rPr>
        <w:t xml:space="preserve">une autoévaluation ou d’une évaluation conjointe ; et iii) d’une évaluation indépendante ou d’une évaluation combinée à une ou plusieurs autres évaluations effectuées à un autre niveau de l’administration, à une ou deux évaluations utilisant des cadres complémentaires du PEFA, ou à d’autres travaux d’analyse. </w:t>
      </w:r>
    </w:p>
    <w:p w14:paraId="17840095" w14:textId="7CDAD4D3" w:rsidR="00F06ED0" w:rsidRPr="00916380" w:rsidRDefault="00F06ED0" w:rsidP="00F06ED0">
      <w:pPr>
        <w:jc w:val="both"/>
        <w:rPr>
          <w:rFonts w:ascii="Calibri" w:eastAsia="Calibri" w:hAnsi="Calibri" w:cs="Calibri"/>
        </w:rPr>
      </w:pPr>
      <w:r w:rsidRPr="00916380">
        <w:rPr>
          <w:rFonts w:ascii="Calibri" w:hAnsi="Calibri"/>
          <w:b/>
        </w:rPr>
        <w:t>Nombre d’indicateurs utilisés</w:t>
      </w:r>
      <w:r w:rsidR="002A4AF8" w:rsidRPr="00916380">
        <w:rPr>
          <w:rFonts w:ascii="Calibri" w:hAnsi="Calibri"/>
          <w:b/>
        </w:rPr>
        <w:t> </w:t>
      </w:r>
      <w:r w:rsidRPr="00916380">
        <w:rPr>
          <w:rFonts w:ascii="Calibri" w:hAnsi="Calibri"/>
          <w:b/>
        </w:rPr>
        <w:t xml:space="preserve">: </w:t>
      </w:r>
      <w:r w:rsidRPr="00916380">
        <w:rPr>
          <w:rFonts w:ascii="Calibri" w:hAnsi="Calibri"/>
        </w:rPr>
        <w:t xml:space="preserve">XXX </w:t>
      </w:r>
      <w:r w:rsidRPr="00916380">
        <w:rPr>
          <w:rFonts w:ascii="Calibri" w:hAnsi="Calibri"/>
          <w:i/>
          <w:color w:val="FF0000"/>
        </w:rPr>
        <w:t>Cette section devrait indiquer le nombre d’indicateurs de performance tirés de la version du Cadre PEFA utilisée et, le cas échéant, exposer clairement les raisons pour lesquelles une composante ou un indicateur particulier est considéré comme sans objet ou n’a pas été utilisé. Dans ce dernier cas, l’indicateur à ne pas utiliser aurait normalement été identifié, expliqué et arrêté au stade de la note conceptuelle ou des termes de référence (</w:t>
      </w:r>
      <w:proofErr w:type="spellStart"/>
      <w:r w:rsidRPr="00916380">
        <w:rPr>
          <w:rFonts w:ascii="Calibri" w:hAnsi="Calibri"/>
          <w:i/>
          <w:color w:val="FF0000"/>
        </w:rPr>
        <w:t>TdR</w:t>
      </w:r>
      <w:proofErr w:type="spellEnd"/>
      <w:r w:rsidRPr="00916380">
        <w:rPr>
          <w:rFonts w:ascii="Calibri" w:hAnsi="Calibri"/>
          <w:i/>
          <w:color w:val="FF0000"/>
        </w:rPr>
        <w:t>).</w:t>
      </w:r>
      <w:r w:rsidRPr="00916380">
        <w:rPr>
          <w:rFonts w:ascii="Calibri" w:hAnsi="Calibri"/>
          <w:color w:val="FF0000"/>
        </w:rPr>
        <w:t xml:space="preserve"> </w:t>
      </w:r>
      <w:r w:rsidRPr="00916380">
        <w:rPr>
          <w:rFonts w:ascii="Calibri" w:hAnsi="Calibri"/>
        </w:rPr>
        <w:t xml:space="preserve">   </w:t>
      </w:r>
    </w:p>
    <w:p w14:paraId="3E1719BD" w14:textId="5E2286BF" w:rsidR="00F06ED0" w:rsidRPr="00916380" w:rsidRDefault="00F06ED0" w:rsidP="00F06ED0">
      <w:pPr>
        <w:jc w:val="both"/>
        <w:rPr>
          <w:rFonts w:ascii="Calibri" w:eastAsia="Calibri" w:hAnsi="Calibri" w:cs="Calibri"/>
          <w:b/>
          <w:color w:val="FF0000"/>
        </w:rPr>
      </w:pPr>
      <w:r w:rsidRPr="00916380">
        <w:rPr>
          <w:rFonts w:ascii="Calibri" w:hAnsi="Calibri"/>
          <w:b/>
        </w:rPr>
        <w:t>Calendrier/dates de la mission</w:t>
      </w:r>
      <w:r w:rsidR="002A4AF8" w:rsidRPr="00916380">
        <w:rPr>
          <w:rFonts w:ascii="Calibri" w:hAnsi="Calibri"/>
          <w:b/>
        </w:rPr>
        <w:t> </w:t>
      </w:r>
      <w:r w:rsidRPr="00916380">
        <w:rPr>
          <w:rFonts w:ascii="Calibri" w:hAnsi="Calibri"/>
          <w:b/>
        </w:rPr>
        <w:t xml:space="preserve">: </w:t>
      </w:r>
      <w:r w:rsidRPr="00916380">
        <w:rPr>
          <w:rFonts w:ascii="Calibri" w:hAnsi="Calibri"/>
        </w:rPr>
        <w:t>XXX</w:t>
      </w:r>
      <w:r w:rsidRPr="00916380">
        <w:rPr>
          <w:rFonts w:ascii="Calibri" w:hAnsi="Calibri"/>
          <w:b/>
        </w:rPr>
        <w:t xml:space="preserve"> </w:t>
      </w:r>
      <w:r w:rsidRPr="00916380">
        <w:rPr>
          <w:rFonts w:ascii="Calibri" w:hAnsi="Calibri"/>
          <w:i/>
          <w:color w:val="FF0000"/>
        </w:rPr>
        <w:t>Le calendrier de l’évaluation doit être clairement défini.</w:t>
      </w:r>
    </w:p>
    <w:p w14:paraId="174337B0" w14:textId="04560905" w:rsidR="00F06ED0" w:rsidRPr="00916380" w:rsidRDefault="00F06ED0" w:rsidP="00F06ED0">
      <w:pPr>
        <w:jc w:val="both"/>
        <w:rPr>
          <w:rFonts w:ascii="Calibri" w:eastAsia="Calibri" w:hAnsi="Calibri" w:cs="Times New Roman"/>
        </w:rPr>
      </w:pPr>
      <w:r w:rsidRPr="00916380">
        <w:rPr>
          <w:rFonts w:ascii="Calibri" w:hAnsi="Calibri"/>
          <w:b/>
        </w:rPr>
        <w:t>Années couvertes</w:t>
      </w:r>
      <w:r w:rsidR="002A4AF8" w:rsidRPr="00916380">
        <w:rPr>
          <w:rFonts w:ascii="Calibri" w:hAnsi="Calibri"/>
          <w:b/>
        </w:rPr>
        <w:t> </w:t>
      </w:r>
      <w:r w:rsidRPr="00916380">
        <w:rPr>
          <w:rFonts w:ascii="Calibri" w:hAnsi="Calibri"/>
          <w:b/>
        </w:rPr>
        <w:t xml:space="preserve">: </w:t>
      </w:r>
      <w:r w:rsidRPr="00916380">
        <w:rPr>
          <w:rFonts w:ascii="Calibri" w:hAnsi="Calibri"/>
        </w:rPr>
        <w:t>XXX</w:t>
      </w:r>
      <w:r w:rsidRPr="00916380">
        <w:rPr>
          <w:rFonts w:ascii="Calibri" w:hAnsi="Calibri"/>
          <w:b/>
        </w:rPr>
        <w:t xml:space="preserve"> </w:t>
      </w:r>
      <w:r w:rsidRPr="00916380">
        <w:rPr>
          <w:rFonts w:ascii="Calibri" w:hAnsi="Calibri"/>
          <w:i/>
          <w:color w:val="FF0000"/>
        </w:rPr>
        <w:t>Cette section devrait indiquer quels sont les trois derniers exercices clos pris en compte pour l’évaluation, en précisant s’ils ont été audités</w:t>
      </w:r>
      <w:r w:rsidRPr="00916380">
        <w:rPr>
          <w:rFonts w:ascii="Calibri" w:hAnsi="Calibri"/>
          <w:i/>
        </w:rPr>
        <w:t>.</w:t>
      </w:r>
      <w:r w:rsidRPr="00916380">
        <w:rPr>
          <w:rFonts w:ascii="Calibri" w:hAnsi="Calibri"/>
        </w:rPr>
        <w:t xml:space="preserve"> </w:t>
      </w:r>
    </w:p>
    <w:p w14:paraId="08BC0E1E" w14:textId="64432123" w:rsidR="00F06ED0" w:rsidRPr="00916380" w:rsidRDefault="00F06ED0" w:rsidP="00F06ED0">
      <w:pPr>
        <w:jc w:val="both"/>
        <w:rPr>
          <w:rFonts w:ascii="Calibri" w:eastAsia="Calibri" w:hAnsi="Calibri" w:cs="Times New Roman"/>
        </w:rPr>
      </w:pPr>
      <w:r w:rsidRPr="00916380">
        <w:rPr>
          <w:rFonts w:ascii="Calibri" w:hAnsi="Calibri"/>
          <w:b/>
        </w:rPr>
        <w:t>Date limite :</w:t>
      </w:r>
      <w:r w:rsidRPr="00916380">
        <w:rPr>
          <w:rFonts w:ascii="Calibri" w:hAnsi="Calibri"/>
        </w:rPr>
        <w:t xml:space="preserve"> XXX</w:t>
      </w:r>
      <w:r w:rsidRPr="00916380">
        <w:rPr>
          <w:rFonts w:ascii="Calibri" w:hAnsi="Calibri"/>
          <w:i/>
        </w:rPr>
        <w:t xml:space="preserve"> </w:t>
      </w:r>
      <w:r w:rsidRPr="00916380">
        <w:rPr>
          <w:rFonts w:ascii="Calibri" w:hAnsi="Calibri"/>
          <w:i/>
          <w:color w:val="FF0000"/>
        </w:rPr>
        <w:t>La date limite est la dernière date à laquelle les données incluses dans l’évaluation ont été prises en compte. Cette date est essentielle pour déterminer le « dernier exercice clos » et les «</w:t>
      </w:r>
      <w:r w:rsidR="002005F8" w:rsidRPr="00916380">
        <w:rPr>
          <w:rFonts w:ascii="Calibri" w:hAnsi="Calibri"/>
          <w:i/>
          <w:color w:val="FF0000"/>
        </w:rPr>
        <w:t> </w:t>
      </w:r>
      <w:r w:rsidRPr="00916380">
        <w:rPr>
          <w:rFonts w:ascii="Calibri" w:hAnsi="Calibri"/>
          <w:i/>
          <w:color w:val="FF0000"/>
        </w:rPr>
        <w:t>trois derniers exercices clos</w:t>
      </w:r>
      <w:r w:rsidR="002005F8" w:rsidRPr="00916380">
        <w:rPr>
          <w:rFonts w:ascii="Calibri" w:hAnsi="Calibri"/>
          <w:i/>
          <w:color w:val="FF0000"/>
        </w:rPr>
        <w:t> </w:t>
      </w:r>
      <w:r w:rsidRPr="00916380">
        <w:rPr>
          <w:rFonts w:ascii="Calibri" w:hAnsi="Calibri"/>
          <w:i/>
          <w:color w:val="FF0000"/>
        </w:rPr>
        <w:t>» visés dans de nombreuses composantes et la date cruciale pour tenir compte des circonstances existant au « moment de l’évaluation », qui est pertinente pour d’autres composantes. En outre, les informations utiles reçues jusqu’à la date de mise en forme finale et de publication du rapport doivent être indiquées dans les notes de bas de page</w:t>
      </w:r>
      <w:r w:rsidR="002005F8" w:rsidRPr="00916380">
        <w:rPr>
          <w:rFonts w:ascii="Calibri" w:hAnsi="Calibri"/>
          <w:i/>
          <w:color w:val="FF0000"/>
        </w:rPr>
        <w:t> </w:t>
      </w:r>
      <w:r w:rsidRPr="00916380">
        <w:rPr>
          <w:rFonts w:ascii="Calibri" w:hAnsi="Calibri"/>
          <w:i/>
          <w:color w:val="FF0000"/>
        </w:rPr>
        <w:t>; il convient également de préciser que ces informations tardives n’ont pas eu d’incidence sur la note.</w:t>
      </w:r>
    </w:p>
    <w:p w14:paraId="31764AB3" w14:textId="2C8F9EEF" w:rsidR="00F06ED0" w:rsidRPr="00916380" w:rsidRDefault="00F06ED0" w:rsidP="00F06ED0">
      <w:pPr>
        <w:jc w:val="both"/>
        <w:rPr>
          <w:rFonts w:ascii="Calibri" w:eastAsia="Calibri" w:hAnsi="Calibri" w:cs="Times New Roman"/>
        </w:rPr>
      </w:pPr>
      <w:r w:rsidRPr="00916380">
        <w:rPr>
          <w:rFonts w:ascii="Calibri" w:hAnsi="Calibri"/>
          <w:b/>
        </w:rPr>
        <w:t xml:space="preserve">Couverture : </w:t>
      </w:r>
      <w:r w:rsidRPr="00916380">
        <w:rPr>
          <w:rFonts w:ascii="Calibri" w:hAnsi="Calibri"/>
        </w:rPr>
        <w:t>XXX</w:t>
      </w:r>
      <w:r w:rsidRPr="00916380">
        <w:rPr>
          <w:rFonts w:ascii="Calibri" w:hAnsi="Calibri"/>
          <w:i/>
        </w:rPr>
        <w:t xml:space="preserve"> </w:t>
      </w:r>
      <w:r w:rsidRPr="00916380">
        <w:rPr>
          <w:rFonts w:ascii="Calibri" w:hAnsi="Calibri"/>
          <w:i/>
          <w:color w:val="FF0000"/>
        </w:rPr>
        <w:t>Il s’agit du niveau des administrations publiques couvert, qui est généralement l’administration centrale ou une administration infranationale. Le rapport précise les unités institutionnelles (telles que les unités budgétaires et extrabudgétaires) et les opérations qui sont prises en compte et celles qui ne le sont pas pour qu’il soit possible de comprendre la portée de l’évaluation. Les questions relatives à la délimitation du niveau des administrations publiques évalué concernent à la fois les limites avec les autres niveaux des administrations publiques et les limites avec d’autres parties du secteur de l’administration générale, par exemple, les unités institutionnelles en dehors de l’administration centrale comme les entreprises publiques. Toute divergence par rapport à la couverture de l’administration centrale ou d’une administration infranationale précisée dans le champ d’application pour chaque indicateur doit être expliquée et justifiée. Il importe, en particulier, d’indiquer clairement la couverture des administrations de sécurité sociale, des fonds souverain</w:t>
      </w:r>
      <w:r w:rsidR="000743A2">
        <w:rPr>
          <w:rFonts w:ascii="Calibri" w:hAnsi="Calibri"/>
          <w:i/>
          <w:color w:val="FF0000"/>
        </w:rPr>
        <w:t>s</w:t>
      </w:r>
      <w:r w:rsidRPr="00916380">
        <w:rPr>
          <w:rFonts w:ascii="Calibri" w:hAnsi="Calibri"/>
          <w:i/>
          <w:color w:val="FF0000"/>
        </w:rPr>
        <w:t xml:space="preserve"> et des instruments de financement structurés comme les partenariats public-privé. La définition de la couverture de l’évaluation doit cadrer avec la description des unités institutionnelles et des opérations budgétaires comme indiqué aux sous-sections</w:t>
      </w:r>
      <w:r w:rsidR="00287E1D" w:rsidRPr="00916380">
        <w:rPr>
          <w:rFonts w:ascii="Calibri" w:hAnsi="Calibri"/>
          <w:i/>
          <w:color w:val="FF0000"/>
        </w:rPr>
        <w:t> </w:t>
      </w:r>
      <w:r w:rsidRPr="00916380">
        <w:rPr>
          <w:rFonts w:ascii="Calibri" w:hAnsi="Calibri"/>
          <w:i/>
          <w:color w:val="FF0000"/>
        </w:rPr>
        <w:t>1.1 et 1.2 du rapport.</w:t>
      </w:r>
    </w:p>
    <w:p w14:paraId="221C788A" w14:textId="77777777" w:rsidR="00F06ED0" w:rsidRPr="00916380" w:rsidRDefault="00F06ED0" w:rsidP="00F06ED0">
      <w:pPr>
        <w:spacing w:after="0" w:line="240" w:lineRule="auto"/>
        <w:contextualSpacing/>
        <w:jc w:val="both"/>
        <w:rPr>
          <w:rFonts w:ascii="Calibri" w:eastAsia="Calibri" w:hAnsi="Calibri" w:cs="Times New Roman"/>
          <w:i/>
          <w:iCs/>
          <w:color w:val="FF0000"/>
        </w:rPr>
      </w:pPr>
      <w:r w:rsidRPr="00916380">
        <w:rPr>
          <w:rFonts w:ascii="Calibri" w:hAnsi="Calibri"/>
          <w:b/>
        </w:rPr>
        <w:t xml:space="preserve">Sources d’information : </w:t>
      </w:r>
      <w:r w:rsidRPr="00916380">
        <w:rPr>
          <w:rFonts w:ascii="Calibri" w:hAnsi="Calibri"/>
        </w:rPr>
        <w:t>XXX</w:t>
      </w:r>
      <w:r w:rsidRPr="00916380">
        <w:rPr>
          <w:rFonts w:ascii="Calibri" w:hAnsi="Calibri"/>
          <w:b/>
        </w:rPr>
        <w:t xml:space="preserve"> </w:t>
      </w:r>
      <w:r w:rsidRPr="00916380">
        <w:rPr>
          <w:rFonts w:ascii="Calibri" w:hAnsi="Calibri"/>
          <w:i/>
          <w:color w:val="FF0000"/>
        </w:rPr>
        <w:t xml:space="preserve">L’équipe chargée de l’évaluation doit recueillir des informations auprès des responsables des entités financières de l’administration centrale ainsi qu’auprès de diverses unités budgétaires et autres unités institutionnelles. Pour obtenir au sein de l’équipe d’évaluation une juste représentation des institutions </w:t>
      </w:r>
      <w:r w:rsidRPr="00916380">
        <w:rPr>
          <w:rFonts w:ascii="Calibri" w:hAnsi="Calibri"/>
          <w:i/>
          <w:color w:val="FF0000"/>
        </w:rPr>
        <w:lastRenderedPageBreak/>
        <w:t>compte tenu des contraintes de ressources, les unités auprès desquelles les informations seront recueillies doivent être choisies en fonction de chaque indicateur. Les directives pour les différents indicateurs précisent souvent la base des critères de sélection des unités de l’administration publique auprès desquelles des informations sont recueillies. Les unités de l’administration publique choisies pour un indicateur doivent être décrites dans le texte du rapport pour chaque indicateur et la méthode utilisée pour constituer l’échantillon sera également présentée, le cas échéant.</w:t>
      </w:r>
    </w:p>
    <w:p w14:paraId="394912DC" w14:textId="77777777" w:rsidR="00F06ED0" w:rsidRPr="00916380" w:rsidRDefault="00F06ED0" w:rsidP="00F06ED0">
      <w:pPr>
        <w:spacing w:after="0" w:line="240" w:lineRule="auto"/>
        <w:ind w:left="720"/>
        <w:contextualSpacing/>
        <w:jc w:val="both"/>
        <w:rPr>
          <w:rFonts w:ascii="Calibri" w:eastAsia="Calibri" w:hAnsi="Calibri" w:cs="Times New Roman"/>
          <w:i/>
          <w:iCs/>
        </w:rPr>
      </w:pPr>
    </w:p>
    <w:p w14:paraId="43655BC3" w14:textId="55EC4FC7" w:rsidR="00F06ED0" w:rsidRPr="00916380" w:rsidRDefault="00F06ED0" w:rsidP="00F06ED0">
      <w:pPr>
        <w:spacing w:after="0" w:line="240" w:lineRule="auto"/>
        <w:contextualSpacing/>
        <w:jc w:val="both"/>
        <w:rPr>
          <w:rFonts w:ascii="Calibri" w:eastAsia="Calibri" w:hAnsi="Calibri" w:cs="Times New Roman"/>
        </w:rPr>
      </w:pPr>
      <w:r w:rsidRPr="00916380">
        <w:rPr>
          <w:rFonts w:ascii="Calibri" w:hAnsi="Calibri"/>
          <w:i/>
          <w:color w:val="FF0000"/>
        </w:rPr>
        <w:t xml:space="preserve">Cette section du rapport décrit d’autres sources d’information utilisées pour l’évaluation. </w:t>
      </w:r>
      <w:r w:rsidRPr="00916380">
        <w:rPr>
          <w:rFonts w:ascii="Calibri" w:hAnsi="Calibri"/>
          <w:color w:val="FF0000"/>
        </w:rPr>
        <w:t>Ces sources comprennent les documents obtenus, les entretiens avec des représentants d’autres niveaux de l’administration publique, les entreprises publiques, le secteur privé, les organisations non gouvernementales et les institutions financières extérieures et partenaires de développement.</w:t>
      </w:r>
      <w:r w:rsidRPr="00916380">
        <w:rPr>
          <w:rFonts w:ascii="Calibri" w:hAnsi="Calibri"/>
          <w:i/>
          <w:color w:val="FF0000"/>
        </w:rPr>
        <w:t xml:space="preserve"> Ces dernières sources seront particulièrement utiles pour corroborer les informations obtenues auprès des unités de l’administration publique. Une liste complète des personnes interrogées et des sources d’information sera fournie à l’annexe</w:t>
      </w:r>
      <w:r w:rsidR="00287E1D" w:rsidRPr="00916380">
        <w:rPr>
          <w:rFonts w:ascii="Calibri" w:hAnsi="Calibri"/>
          <w:i/>
          <w:color w:val="FF0000"/>
        </w:rPr>
        <w:t> </w:t>
      </w:r>
      <w:r w:rsidRPr="00916380">
        <w:rPr>
          <w:rFonts w:ascii="Calibri" w:hAnsi="Calibri"/>
          <w:i/>
          <w:color w:val="FF0000"/>
        </w:rPr>
        <w:t>3 du rapport. Il est recommandé que les sources d’information soient listées par indicateur. On pourra trouver, à la fin du présent volume, des exemples de présentation des annexes</w:t>
      </w:r>
      <w:r w:rsidR="008F18AC" w:rsidRPr="00916380">
        <w:rPr>
          <w:rFonts w:ascii="Calibri" w:hAnsi="Calibri"/>
          <w:i/>
          <w:color w:val="FF0000"/>
        </w:rPr>
        <w:t> </w:t>
      </w:r>
      <w:r w:rsidRPr="00916380">
        <w:rPr>
          <w:rFonts w:ascii="Calibri" w:hAnsi="Calibri"/>
          <w:i/>
          <w:color w:val="FF0000"/>
        </w:rPr>
        <w:t>3A : Enquêtes et études analytiques connexes</w:t>
      </w:r>
      <w:r w:rsidR="002005F8" w:rsidRPr="00916380">
        <w:rPr>
          <w:rFonts w:ascii="Calibri" w:hAnsi="Calibri"/>
          <w:i/>
          <w:color w:val="FF0000"/>
        </w:rPr>
        <w:t> </w:t>
      </w:r>
      <w:r w:rsidRPr="00916380">
        <w:rPr>
          <w:rFonts w:ascii="Calibri" w:hAnsi="Calibri"/>
          <w:i/>
          <w:color w:val="FF0000"/>
        </w:rPr>
        <w:t>; 3B</w:t>
      </w:r>
      <w:r w:rsidR="002A4AF8" w:rsidRPr="00916380">
        <w:rPr>
          <w:rFonts w:ascii="Calibri" w:hAnsi="Calibri"/>
          <w:i/>
          <w:color w:val="FF0000"/>
        </w:rPr>
        <w:t> </w:t>
      </w:r>
      <w:r w:rsidRPr="00916380">
        <w:rPr>
          <w:rFonts w:ascii="Calibri" w:hAnsi="Calibri"/>
          <w:i/>
          <w:color w:val="FF0000"/>
        </w:rPr>
        <w:t xml:space="preserve">: Listes des </w:t>
      </w:r>
      <w:r w:rsidR="00A702E7" w:rsidRPr="00916380">
        <w:rPr>
          <w:rFonts w:ascii="Calibri" w:hAnsi="Calibri"/>
          <w:i/>
          <w:color w:val="FF0000"/>
        </w:rPr>
        <w:t>personnes interrogées </w:t>
      </w:r>
      <w:r w:rsidRPr="00916380">
        <w:rPr>
          <w:rFonts w:ascii="Calibri" w:hAnsi="Calibri"/>
          <w:i/>
          <w:color w:val="FF0000"/>
        </w:rPr>
        <w:t>; et 3C</w:t>
      </w:r>
      <w:r w:rsidR="002A4AF8" w:rsidRPr="00916380">
        <w:rPr>
          <w:rFonts w:ascii="Calibri" w:hAnsi="Calibri"/>
          <w:i/>
          <w:color w:val="FF0000"/>
        </w:rPr>
        <w:t> </w:t>
      </w:r>
      <w:r w:rsidRPr="00916380">
        <w:rPr>
          <w:rFonts w:ascii="Calibri" w:hAnsi="Calibri"/>
          <w:i/>
          <w:color w:val="FF0000"/>
        </w:rPr>
        <w:t>: Sources d’information par indicateur.</w:t>
      </w:r>
      <w:r w:rsidRPr="00916380">
        <w:rPr>
          <w:rFonts w:ascii="Calibri" w:hAnsi="Calibri"/>
          <w:color w:val="FF0000"/>
        </w:rPr>
        <w:t xml:space="preserve"> </w:t>
      </w:r>
    </w:p>
    <w:p w14:paraId="227E1984" w14:textId="77777777" w:rsidR="00F06ED0" w:rsidRPr="00916380" w:rsidRDefault="00F06ED0" w:rsidP="00F06ED0">
      <w:pPr>
        <w:jc w:val="both"/>
        <w:rPr>
          <w:rFonts w:ascii="Calibri" w:eastAsia="Calibri" w:hAnsi="Calibri" w:cs="Times New Roman"/>
        </w:rPr>
      </w:pPr>
    </w:p>
    <w:p w14:paraId="5AA58FFA" w14:textId="77777777" w:rsidR="00F06ED0" w:rsidRPr="00916380" w:rsidRDefault="00F06ED0" w:rsidP="00F06ED0">
      <w:pPr>
        <w:jc w:val="both"/>
        <w:rPr>
          <w:rFonts w:ascii="Calibri" w:eastAsia="Calibri" w:hAnsi="Calibri" w:cs="Times New Roman"/>
        </w:rPr>
      </w:pPr>
      <w:r w:rsidRPr="00916380">
        <w:rPr>
          <w:rFonts w:ascii="Calibri" w:hAnsi="Calibri"/>
          <w:b/>
        </w:rPr>
        <w:t xml:space="preserve">Exercice budgétaire du pays : </w:t>
      </w:r>
      <w:r w:rsidRPr="00916380">
        <w:rPr>
          <w:rFonts w:ascii="Calibri" w:hAnsi="Calibri"/>
        </w:rPr>
        <w:t>XXX</w:t>
      </w:r>
    </w:p>
    <w:p w14:paraId="1C915E69" w14:textId="77777777" w:rsidR="00F06ED0" w:rsidRPr="00916380" w:rsidRDefault="00F06ED0" w:rsidP="00F06ED0">
      <w:pPr>
        <w:spacing w:after="0"/>
        <w:jc w:val="both"/>
        <w:rPr>
          <w:rFonts w:ascii="Calibri" w:eastAsia="Calibri" w:hAnsi="Calibri" w:cs="Times New Roman"/>
        </w:rPr>
      </w:pPr>
      <w:r w:rsidRPr="00916380">
        <w:rPr>
          <w:rFonts w:ascii="Calibri" w:hAnsi="Calibri"/>
          <w:b/>
        </w:rPr>
        <w:t xml:space="preserve">Taux de change : </w:t>
      </w:r>
      <w:r w:rsidRPr="00916380">
        <w:rPr>
          <w:rFonts w:ascii="Calibri" w:hAnsi="Calibri"/>
        </w:rPr>
        <w:t>XXX</w:t>
      </w:r>
      <w:r w:rsidRPr="00916380">
        <w:rPr>
          <w:rFonts w:ascii="Calibri" w:hAnsi="Calibri"/>
          <w:i/>
        </w:rPr>
        <w:t xml:space="preserve"> </w:t>
      </w:r>
      <w:r w:rsidRPr="00916380">
        <w:rPr>
          <w:rFonts w:ascii="Calibri" w:hAnsi="Calibri"/>
          <w:i/>
          <w:color w:val="FF0000"/>
        </w:rPr>
        <w:t>Cette section doit indiquer l’unité monétaire utilisée dans le pays et le taux de change par rapport au dollar ou à l’euro en vigueur à la date pertinente.</w:t>
      </w:r>
    </w:p>
    <w:p w14:paraId="0FDFADE6" w14:textId="77777777" w:rsidR="00F06ED0" w:rsidRPr="00916380" w:rsidRDefault="00F06ED0" w:rsidP="00F06ED0">
      <w:pPr>
        <w:rPr>
          <w:rFonts w:ascii="Calibri" w:eastAsia="Calibri" w:hAnsi="Calibri" w:cs="Times New Roman"/>
          <w:b/>
          <w:color w:val="002060"/>
          <w:spacing w:val="-1"/>
          <w:sz w:val="44"/>
        </w:rPr>
      </w:pPr>
      <w:r w:rsidRPr="00916380">
        <w:br w:type="page"/>
      </w:r>
    </w:p>
    <w:p w14:paraId="131F1C89" w14:textId="77777777" w:rsidR="00F06ED0" w:rsidRPr="00916380" w:rsidRDefault="00F06ED0" w:rsidP="00F06ED0">
      <w:pPr>
        <w:spacing w:after="0" w:line="240" w:lineRule="auto"/>
        <w:rPr>
          <w:rFonts w:ascii="Calibri" w:eastAsia="Calibri" w:hAnsi="Calibri" w:cs="Calibri"/>
          <w:b/>
          <w:bCs/>
          <w:sz w:val="19"/>
          <w:szCs w:val="19"/>
        </w:rPr>
      </w:pPr>
    </w:p>
    <w:p w14:paraId="2B966E4A" w14:textId="77777777" w:rsidR="00F06ED0" w:rsidRPr="00916380" w:rsidRDefault="00F06ED0" w:rsidP="00F06ED0">
      <w:pPr>
        <w:widowControl w:val="0"/>
        <w:spacing w:after="0" w:line="240" w:lineRule="auto"/>
        <w:ind w:right="24"/>
        <w:rPr>
          <w:rFonts w:ascii="Calibri" w:eastAsia="Calibri" w:hAnsi="Calibri" w:cs="Calibri"/>
          <w:b/>
          <w:color w:val="002060"/>
          <w:spacing w:val="-1"/>
          <w:sz w:val="44"/>
        </w:rPr>
      </w:pPr>
      <w:r w:rsidRPr="00916380">
        <w:rPr>
          <w:rFonts w:ascii="Calibri" w:hAnsi="Calibri"/>
          <w:b/>
          <w:color w:val="002060"/>
          <w:sz w:val="44"/>
        </w:rPr>
        <w:t>Résumé analytique</w:t>
      </w:r>
    </w:p>
    <w:p w14:paraId="4511E167" w14:textId="77777777" w:rsidR="00F06ED0" w:rsidRPr="00916380" w:rsidRDefault="00F06ED0" w:rsidP="00F06ED0">
      <w:pPr>
        <w:spacing w:after="0" w:line="240" w:lineRule="auto"/>
        <w:jc w:val="both"/>
        <w:rPr>
          <w:rFonts w:ascii="Calibri" w:eastAsia="Calibri" w:hAnsi="Calibri" w:cs="Calibri"/>
        </w:rPr>
      </w:pPr>
    </w:p>
    <w:p w14:paraId="5A01020F" w14:textId="77777777" w:rsidR="00F06ED0" w:rsidRPr="00916380" w:rsidRDefault="00F06ED0" w:rsidP="00F06ED0">
      <w:pPr>
        <w:spacing w:after="0" w:line="240" w:lineRule="auto"/>
        <w:jc w:val="both"/>
        <w:rPr>
          <w:rFonts w:ascii="Calibri" w:eastAsia="Calibri" w:hAnsi="Calibri" w:cs="Times New Roman"/>
          <w:i/>
          <w:iCs/>
          <w:color w:val="FF0000"/>
        </w:rPr>
      </w:pPr>
      <w:r w:rsidRPr="00916380">
        <w:rPr>
          <w:rFonts w:ascii="Calibri" w:hAnsi="Calibri"/>
          <w:i/>
          <w:color w:val="FF0000"/>
        </w:rPr>
        <w:t>Le résumé analytique a pour objet de fournir une description intégrée et stratégique des conclusions du rapport. Il couvre l’impact du système de GFP sur la réalisation des objectifs de discipline budgétaire globale, d’allocation stratégique des ressources et de l’efficacité des services fournis. Il récapitule les principales évolutions de la performance depuis toute évaluation antérieure.</w:t>
      </w:r>
    </w:p>
    <w:p w14:paraId="73B8EAE3" w14:textId="77777777" w:rsidR="00F06ED0" w:rsidRPr="00916380" w:rsidRDefault="00F06ED0" w:rsidP="00F06ED0">
      <w:pPr>
        <w:spacing w:after="0" w:line="240" w:lineRule="auto"/>
        <w:jc w:val="both"/>
        <w:rPr>
          <w:rFonts w:ascii="Calibri" w:eastAsia="Calibri" w:hAnsi="Calibri" w:cs="Times New Roman"/>
          <w:i/>
          <w:iCs/>
          <w:color w:val="FF0000"/>
        </w:rPr>
      </w:pPr>
    </w:p>
    <w:p w14:paraId="181806D2" w14:textId="0F55074A" w:rsidR="00F06ED0" w:rsidRPr="00916380" w:rsidRDefault="00F06ED0" w:rsidP="00F06ED0">
      <w:pPr>
        <w:spacing w:after="0" w:line="240" w:lineRule="auto"/>
        <w:jc w:val="both"/>
        <w:rPr>
          <w:rFonts w:ascii="Calibri" w:eastAsia="Calibri" w:hAnsi="Calibri" w:cs="Times New Roman"/>
          <w:i/>
          <w:iCs/>
          <w:color w:val="FF0000"/>
        </w:rPr>
      </w:pPr>
      <w:r w:rsidRPr="00916380">
        <w:rPr>
          <w:rFonts w:ascii="Calibri" w:hAnsi="Calibri"/>
          <w:i/>
          <w:color w:val="FF0000"/>
        </w:rPr>
        <w:t xml:space="preserve">Cette section doit </w:t>
      </w:r>
      <w:r w:rsidRPr="00916380">
        <w:rPr>
          <w:rFonts w:ascii="Calibri" w:hAnsi="Calibri"/>
          <w:b/>
          <w:i/>
          <w:color w:val="FF0000"/>
        </w:rPr>
        <w:t>se composer d’un texte de trois pages et d’au plus deux pages de graphiques</w:t>
      </w:r>
      <w:r w:rsidRPr="00916380">
        <w:rPr>
          <w:rFonts w:ascii="Calibri" w:hAnsi="Calibri"/>
          <w:i/>
          <w:color w:val="FF0000"/>
        </w:rPr>
        <w:t>. Elle comporte en plus un tableau d’une longueur n</w:t>
      </w:r>
      <w:r w:rsidR="00CA288E" w:rsidRPr="00916380">
        <w:rPr>
          <w:rFonts w:ascii="Calibri" w:hAnsi="Calibri"/>
          <w:i/>
          <w:color w:val="FF0000"/>
        </w:rPr>
        <w:t>’</w:t>
      </w:r>
      <w:r w:rsidRPr="00916380">
        <w:rPr>
          <w:rFonts w:ascii="Calibri" w:hAnsi="Calibri"/>
          <w:i/>
          <w:color w:val="FF0000"/>
        </w:rPr>
        <w:t>excédant pas une page, qui récapitule les notes de chacun des indicateurs PEFA (voir le tableau 1</w:t>
      </w:r>
      <w:r w:rsidR="002A4AF8" w:rsidRPr="00916380">
        <w:rPr>
          <w:rFonts w:ascii="Calibri" w:hAnsi="Calibri"/>
          <w:i/>
          <w:color w:val="FF0000"/>
        </w:rPr>
        <w:t> </w:t>
      </w:r>
      <w:r w:rsidRPr="00916380">
        <w:rPr>
          <w:rFonts w:ascii="Calibri" w:hAnsi="Calibri"/>
          <w:i/>
          <w:color w:val="FF0000"/>
        </w:rPr>
        <w:t>: Récapitulatif des notes des indicateurs PEFA)</w:t>
      </w:r>
      <w:r w:rsidRPr="00916380">
        <w:rPr>
          <w:rFonts w:ascii="Calibri" w:eastAsia="Calibri" w:hAnsi="Calibri" w:cs="Times New Roman"/>
          <w:i/>
          <w:iCs/>
          <w:color w:val="FF0000"/>
          <w:vertAlign w:val="superscript"/>
        </w:rPr>
        <w:footnoteReference w:id="2"/>
      </w:r>
      <w:r w:rsidRPr="00916380">
        <w:rPr>
          <w:rFonts w:ascii="Calibri" w:hAnsi="Calibri"/>
          <w:i/>
          <w:color w:val="FF0000"/>
        </w:rPr>
        <w:t>. Les feuilles de calcul servant à produire le récapitulatif des notes et les graphiques automatisés à utiliser dans le rapport PEFA sont disponibles sur le site Web du PEFA</w:t>
      </w:r>
      <w:r w:rsidRPr="00916380">
        <w:rPr>
          <w:rFonts w:ascii="Calibri" w:eastAsia="Calibri" w:hAnsi="Calibri" w:cs="Times New Roman"/>
          <w:i/>
          <w:iCs/>
          <w:color w:val="FF0000"/>
          <w:vertAlign w:val="superscript"/>
        </w:rPr>
        <w:footnoteReference w:id="3"/>
      </w:r>
      <w:r w:rsidRPr="00916380">
        <w:rPr>
          <w:rFonts w:ascii="Calibri" w:hAnsi="Calibri"/>
          <w:i/>
          <w:color w:val="FF0000"/>
        </w:rPr>
        <w:t>.</w:t>
      </w:r>
    </w:p>
    <w:p w14:paraId="6CCA5F9B" w14:textId="77777777" w:rsidR="00F06ED0" w:rsidRPr="00916380" w:rsidRDefault="00F06ED0" w:rsidP="00F06ED0">
      <w:pPr>
        <w:spacing w:after="0" w:line="240" w:lineRule="auto"/>
        <w:ind w:left="180"/>
        <w:jc w:val="both"/>
        <w:rPr>
          <w:rFonts w:ascii="Calibri" w:eastAsia="Calibri" w:hAnsi="Calibri" w:cs="Times New Roman"/>
          <w:i/>
          <w:iCs/>
          <w:color w:val="FF0000"/>
        </w:rPr>
      </w:pPr>
    </w:p>
    <w:p w14:paraId="2AC2BBCA" w14:textId="04F6DBD0" w:rsidR="00F06ED0" w:rsidRPr="00916380" w:rsidRDefault="00F06ED0" w:rsidP="00F06ED0">
      <w:pPr>
        <w:spacing w:after="0" w:line="240" w:lineRule="auto"/>
        <w:jc w:val="both"/>
        <w:rPr>
          <w:rFonts w:ascii="Calibri" w:eastAsia="Calibri" w:hAnsi="Calibri" w:cs="Times New Roman"/>
          <w:i/>
          <w:iCs/>
          <w:color w:val="FF0000"/>
        </w:rPr>
      </w:pPr>
      <w:r w:rsidRPr="00916380">
        <w:rPr>
          <w:rFonts w:ascii="Calibri" w:hAnsi="Calibri"/>
          <w:i/>
          <w:color w:val="FF0000"/>
        </w:rPr>
        <w:t>Le résumé analytique présente la synthèse des informations clés, données et analyses présentées dans les sections</w:t>
      </w:r>
      <w:r w:rsidR="00287E1D" w:rsidRPr="00916380">
        <w:rPr>
          <w:rFonts w:ascii="Calibri" w:hAnsi="Calibri"/>
          <w:i/>
          <w:color w:val="FF0000"/>
        </w:rPr>
        <w:t> </w:t>
      </w:r>
      <w:r w:rsidRPr="00916380">
        <w:rPr>
          <w:rFonts w:ascii="Calibri" w:hAnsi="Calibri"/>
          <w:i/>
          <w:color w:val="FF0000"/>
        </w:rPr>
        <w:t>1 à 4 du rapport. Il comporte</w:t>
      </w:r>
      <w:r w:rsidR="0012252E" w:rsidRPr="00916380">
        <w:rPr>
          <w:rFonts w:ascii="Calibri" w:hAnsi="Calibri"/>
          <w:i/>
          <w:color w:val="FF0000"/>
        </w:rPr>
        <w:t xml:space="preserve"> les éléments suivants</w:t>
      </w:r>
      <w:r w:rsidRPr="00916380">
        <w:rPr>
          <w:rFonts w:ascii="Calibri" w:hAnsi="Calibri"/>
          <w:i/>
          <w:color w:val="FF0000"/>
        </w:rPr>
        <w:t> :</w:t>
      </w:r>
    </w:p>
    <w:p w14:paraId="0BAAFF3D" w14:textId="77777777" w:rsidR="00F06ED0" w:rsidRPr="00916380" w:rsidRDefault="00F06ED0" w:rsidP="00F06ED0">
      <w:pPr>
        <w:spacing w:after="0" w:line="240" w:lineRule="auto"/>
        <w:jc w:val="both"/>
        <w:rPr>
          <w:rFonts w:ascii="Calibri" w:eastAsia="Calibri" w:hAnsi="Calibri" w:cs="Calibri"/>
        </w:rPr>
      </w:pPr>
    </w:p>
    <w:p w14:paraId="3A0E8C3F" w14:textId="77777777" w:rsidR="00F06ED0" w:rsidRPr="00916380" w:rsidRDefault="00F06ED0">
      <w:pPr>
        <w:numPr>
          <w:ilvl w:val="0"/>
          <w:numId w:val="4"/>
        </w:numPr>
        <w:spacing w:after="0" w:line="240" w:lineRule="auto"/>
        <w:contextualSpacing/>
        <w:jc w:val="both"/>
        <w:rPr>
          <w:rFonts w:ascii="Calibri" w:eastAsia="Calibri" w:hAnsi="Calibri" w:cs="Times New Roman"/>
        </w:rPr>
      </w:pPr>
      <w:r w:rsidRPr="00916380">
        <w:rPr>
          <w:rFonts w:ascii="Calibri" w:hAnsi="Calibri"/>
          <w:b/>
        </w:rPr>
        <w:t>Objet et gestion de l’évaluation</w:t>
      </w:r>
    </w:p>
    <w:p w14:paraId="5B27127E" w14:textId="77777777" w:rsidR="00F06ED0" w:rsidRPr="00916380" w:rsidRDefault="00F06ED0" w:rsidP="00F06ED0">
      <w:pPr>
        <w:spacing w:after="0" w:line="240" w:lineRule="auto"/>
        <w:ind w:left="720"/>
        <w:contextualSpacing/>
        <w:jc w:val="both"/>
        <w:rPr>
          <w:rFonts w:ascii="Calibri" w:eastAsia="Calibri" w:hAnsi="Calibri" w:cs="Times New Roman"/>
          <w:i/>
          <w:iCs/>
        </w:rPr>
      </w:pPr>
      <w:r w:rsidRPr="00916380">
        <w:rPr>
          <w:rFonts w:ascii="Calibri" w:hAnsi="Calibri"/>
          <w:i/>
        </w:rPr>
        <w:t xml:space="preserve">XXX </w:t>
      </w:r>
      <w:r w:rsidRPr="00916380">
        <w:rPr>
          <w:rFonts w:ascii="Calibri" w:hAnsi="Calibri"/>
          <w:i/>
          <w:color w:val="FF0000"/>
        </w:rPr>
        <w:t xml:space="preserve">Une explication concise des principales raisons ayant motivé l’évaluation et de la façon dont elle s’inscrit dans l’agenda des réformes de la GFP. </w:t>
      </w:r>
    </w:p>
    <w:p w14:paraId="04FD622A" w14:textId="77777777" w:rsidR="00F06ED0" w:rsidRPr="00916380" w:rsidRDefault="00F06ED0" w:rsidP="00F06ED0">
      <w:pPr>
        <w:spacing w:after="0" w:line="240" w:lineRule="auto"/>
        <w:ind w:left="720"/>
        <w:contextualSpacing/>
        <w:jc w:val="both"/>
        <w:rPr>
          <w:rFonts w:ascii="Calibri" w:eastAsia="Calibri" w:hAnsi="Calibri" w:cs="Times New Roman"/>
        </w:rPr>
      </w:pPr>
    </w:p>
    <w:p w14:paraId="07AB9870" w14:textId="77777777" w:rsidR="00F06ED0" w:rsidRPr="00916380" w:rsidRDefault="00F06ED0">
      <w:pPr>
        <w:numPr>
          <w:ilvl w:val="0"/>
          <w:numId w:val="3"/>
        </w:numPr>
        <w:spacing w:after="0" w:line="240" w:lineRule="auto"/>
        <w:contextualSpacing/>
        <w:jc w:val="both"/>
        <w:rPr>
          <w:rFonts w:ascii="Calibri" w:eastAsia="Calibri" w:hAnsi="Calibri" w:cs="Times New Roman"/>
          <w:b/>
        </w:rPr>
      </w:pPr>
      <w:r w:rsidRPr="00916380">
        <w:rPr>
          <w:rFonts w:ascii="Calibri" w:hAnsi="Calibri"/>
          <w:b/>
        </w:rPr>
        <w:t>Principaux points forts et points faibles des systèmes de GFP dans le pays X</w:t>
      </w:r>
    </w:p>
    <w:p w14:paraId="5D03B67C" w14:textId="77777777" w:rsidR="00F06ED0" w:rsidRPr="00916380" w:rsidRDefault="00F06ED0" w:rsidP="00F06ED0">
      <w:pPr>
        <w:spacing w:after="0" w:line="240" w:lineRule="auto"/>
        <w:ind w:left="720"/>
        <w:contextualSpacing/>
        <w:jc w:val="both"/>
        <w:rPr>
          <w:rFonts w:ascii="Calibri" w:eastAsia="Calibri" w:hAnsi="Calibri" w:cs="Times New Roman"/>
          <w:i/>
          <w:iCs/>
        </w:rPr>
      </w:pPr>
      <w:r w:rsidRPr="00916380">
        <w:rPr>
          <w:rFonts w:ascii="Calibri" w:hAnsi="Calibri"/>
          <w:i/>
        </w:rPr>
        <w:t xml:space="preserve">XXX </w:t>
      </w:r>
      <w:r w:rsidRPr="00916380">
        <w:rPr>
          <w:rFonts w:ascii="Calibri" w:hAnsi="Calibri"/>
          <w:i/>
          <w:color w:val="FF0000"/>
        </w:rPr>
        <w:t>Une brève description des principales conclusions de l’évaluation basée sur les principaux points forts et points faibles (jusqu’à cinq dans chaque cas)</w:t>
      </w:r>
    </w:p>
    <w:p w14:paraId="727C9CEB" w14:textId="77777777" w:rsidR="00F06ED0" w:rsidRPr="00916380" w:rsidRDefault="00F06ED0" w:rsidP="00F06ED0">
      <w:pPr>
        <w:spacing w:after="0" w:line="240" w:lineRule="auto"/>
        <w:ind w:left="720"/>
        <w:contextualSpacing/>
        <w:jc w:val="both"/>
        <w:rPr>
          <w:rFonts w:ascii="Calibri" w:eastAsia="Calibri" w:hAnsi="Calibri" w:cs="Times New Roman"/>
        </w:rPr>
      </w:pPr>
    </w:p>
    <w:p w14:paraId="319CD676" w14:textId="77777777" w:rsidR="00F06ED0" w:rsidRPr="00916380" w:rsidRDefault="00F06ED0" w:rsidP="00F06ED0">
      <w:pPr>
        <w:spacing w:after="0" w:line="240" w:lineRule="auto"/>
        <w:ind w:left="720"/>
        <w:contextualSpacing/>
        <w:jc w:val="both"/>
        <w:rPr>
          <w:rFonts w:ascii="Calibri" w:eastAsia="Calibri" w:hAnsi="Calibri" w:cs="Times New Roman"/>
        </w:rPr>
      </w:pPr>
    </w:p>
    <w:p w14:paraId="06461692" w14:textId="77777777" w:rsidR="0012252E" w:rsidRPr="00916380" w:rsidRDefault="0012252E" w:rsidP="00F06ED0">
      <w:pPr>
        <w:spacing w:after="0" w:line="276" w:lineRule="auto"/>
        <w:jc w:val="center"/>
        <w:rPr>
          <w:rFonts w:ascii="Calibri" w:hAnsi="Calibri"/>
          <w:b/>
        </w:rPr>
      </w:pPr>
    </w:p>
    <w:p w14:paraId="2BFF39DF" w14:textId="77777777" w:rsidR="0012252E" w:rsidRPr="00916380" w:rsidRDefault="0012252E" w:rsidP="00F06ED0">
      <w:pPr>
        <w:spacing w:after="0" w:line="276" w:lineRule="auto"/>
        <w:jc w:val="center"/>
        <w:rPr>
          <w:rFonts w:ascii="Calibri" w:hAnsi="Calibri"/>
          <w:b/>
        </w:rPr>
      </w:pPr>
    </w:p>
    <w:p w14:paraId="5579554D" w14:textId="77777777" w:rsidR="0012252E" w:rsidRPr="00916380" w:rsidRDefault="0012252E" w:rsidP="00F06ED0">
      <w:pPr>
        <w:spacing w:after="0" w:line="276" w:lineRule="auto"/>
        <w:jc w:val="center"/>
        <w:rPr>
          <w:rFonts w:ascii="Calibri" w:hAnsi="Calibri"/>
          <w:b/>
        </w:rPr>
      </w:pPr>
    </w:p>
    <w:p w14:paraId="2F2B954D" w14:textId="77777777" w:rsidR="0012252E" w:rsidRPr="00916380" w:rsidRDefault="0012252E" w:rsidP="00F06ED0">
      <w:pPr>
        <w:spacing w:after="0" w:line="276" w:lineRule="auto"/>
        <w:jc w:val="center"/>
        <w:rPr>
          <w:rFonts w:ascii="Calibri" w:hAnsi="Calibri"/>
          <w:b/>
        </w:rPr>
      </w:pPr>
    </w:p>
    <w:p w14:paraId="71B6BF75" w14:textId="77777777" w:rsidR="0012252E" w:rsidRPr="00916380" w:rsidRDefault="0012252E" w:rsidP="00F06ED0">
      <w:pPr>
        <w:spacing w:after="0" w:line="276" w:lineRule="auto"/>
        <w:jc w:val="center"/>
        <w:rPr>
          <w:rFonts w:ascii="Calibri" w:hAnsi="Calibri"/>
          <w:b/>
        </w:rPr>
      </w:pPr>
    </w:p>
    <w:p w14:paraId="30CEDD6F" w14:textId="77777777" w:rsidR="0012252E" w:rsidRPr="00916380" w:rsidRDefault="0012252E" w:rsidP="00F06ED0">
      <w:pPr>
        <w:spacing w:after="0" w:line="276" w:lineRule="auto"/>
        <w:jc w:val="center"/>
        <w:rPr>
          <w:rFonts w:ascii="Calibri" w:hAnsi="Calibri"/>
          <w:b/>
        </w:rPr>
      </w:pPr>
    </w:p>
    <w:p w14:paraId="434453C0" w14:textId="77777777" w:rsidR="0012252E" w:rsidRPr="00916380" w:rsidRDefault="0012252E" w:rsidP="00F06ED0">
      <w:pPr>
        <w:spacing w:after="0" w:line="276" w:lineRule="auto"/>
        <w:jc w:val="center"/>
        <w:rPr>
          <w:rFonts w:ascii="Calibri" w:hAnsi="Calibri"/>
          <w:b/>
        </w:rPr>
      </w:pPr>
    </w:p>
    <w:p w14:paraId="54C2CC4C" w14:textId="77777777" w:rsidR="0012252E" w:rsidRPr="00916380" w:rsidRDefault="0012252E" w:rsidP="00F06ED0">
      <w:pPr>
        <w:spacing w:after="0" w:line="276" w:lineRule="auto"/>
        <w:jc w:val="center"/>
        <w:rPr>
          <w:rFonts w:ascii="Calibri" w:hAnsi="Calibri"/>
          <w:b/>
        </w:rPr>
      </w:pPr>
    </w:p>
    <w:p w14:paraId="1C2C921A" w14:textId="77777777" w:rsidR="0012252E" w:rsidRPr="00916380" w:rsidRDefault="0012252E" w:rsidP="00F06ED0">
      <w:pPr>
        <w:spacing w:after="0" w:line="276" w:lineRule="auto"/>
        <w:jc w:val="center"/>
        <w:rPr>
          <w:rFonts w:ascii="Calibri" w:hAnsi="Calibri"/>
          <w:b/>
        </w:rPr>
      </w:pPr>
    </w:p>
    <w:p w14:paraId="6F0EB4BC" w14:textId="150C82AB" w:rsidR="00F06ED0" w:rsidRPr="00916380" w:rsidRDefault="00F06ED0" w:rsidP="0012252E">
      <w:pPr>
        <w:spacing w:after="0" w:line="276" w:lineRule="auto"/>
        <w:jc w:val="center"/>
        <w:rPr>
          <w:rFonts w:ascii="Calibri" w:eastAsia="Calibri" w:hAnsi="Calibri" w:cs="Calibri"/>
          <w:b/>
          <w:bCs/>
        </w:rPr>
      </w:pPr>
      <w:r w:rsidRPr="00916380">
        <w:rPr>
          <w:rFonts w:ascii="Calibri" w:hAnsi="Calibri"/>
          <w:b/>
        </w:rPr>
        <w:t>Figure</w:t>
      </w:r>
      <w:r w:rsidR="00287E1D" w:rsidRPr="00916380">
        <w:rPr>
          <w:rFonts w:ascii="Calibri" w:hAnsi="Calibri"/>
          <w:b/>
        </w:rPr>
        <w:t> </w:t>
      </w:r>
      <w:r w:rsidRPr="00916380">
        <w:rPr>
          <w:rFonts w:ascii="Calibri" w:eastAsia="Calibri" w:hAnsi="Calibri" w:cs="Calibri"/>
          <w:b/>
        </w:rPr>
        <w:fldChar w:fldCharType="begin"/>
      </w:r>
      <w:r w:rsidRPr="00916380">
        <w:rPr>
          <w:rFonts w:ascii="Calibri" w:eastAsia="Calibri" w:hAnsi="Calibri" w:cs="Calibri"/>
          <w:b/>
        </w:rPr>
        <w:instrText xml:space="preserve"> SEQ Figure \* ARABIC </w:instrText>
      </w:r>
      <w:r w:rsidRPr="00916380">
        <w:rPr>
          <w:rFonts w:ascii="Calibri" w:eastAsia="Calibri" w:hAnsi="Calibri" w:cs="Calibri"/>
          <w:b/>
        </w:rPr>
        <w:fldChar w:fldCharType="separate"/>
      </w:r>
      <w:r w:rsidR="009A1CDB" w:rsidRPr="00916380">
        <w:rPr>
          <w:rFonts w:ascii="Calibri" w:eastAsia="Calibri" w:hAnsi="Calibri" w:cs="Calibri"/>
          <w:b/>
        </w:rPr>
        <w:t>1</w:t>
      </w:r>
      <w:r w:rsidRPr="00916380">
        <w:rPr>
          <w:rFonts w:ascii="Calibri" w:eastAsia="Calibri" w:hAnsi="Calibri" w:cs="Calibri"/>
          <w:b/>
        </w:rPr>
        <w:fldChar w:fldCharType="end"/>
      </w:r>
      <w:r w:rsidRPr="00916380">
        <w:rPr>
          <w:rFonts w:ascii="Calibri" w:hAnsi="Calibri"/>
          <w:b/>
        </w:rPr>
        <w:t> : Récapitulatif des notes PEFA par indicateur</w:t>
      </w:r>
    </w:p>
    <w:p w14:paraId="223885A3" w14:textId="77777777" w:rsidR="00F06ED0" w:rsidRPr="00916380" w:rsidRDefault="00F06ED0" w:rsidP="00F06ED0">
      <w:pPr>
        <w:spacing w:after="0" w:line="240" w:lineRule="auto"/>
        <w:ind w:left="720"/>
        <w:contextualSpacing/>
        <w:jc w:val="both"/>
        <w:rPr>
          <w:rFonts w:ascii="Calibri" w:eastAsia="Calibri" w:hAnsi="Calibri" w:cs="Times New Roman"/>
        </w:rPr>
      </w:pPr>
    </w:p>
    <w:p w14:paraId="6D6B8312" w14:textId="77777777" w:rsidR="00F06ED0" w:rsidRPr="00916380" w:rsidRDefault="00F06ED0" w:rsidP="00F06ED0">
      <w:pPr>
        <w:spacing w:after="0" w:line="240" w:lineRule="auto"/>
        <w:ind w:left="720"/>
        <w:contextualSpacing/>
        <w:jc w:val="both"/>
        <w:rPr>
          <w:rFonts w:ascii="Calibri" w:eastAsia="Calibri" w:hAnsi="Calibri" w:cs="Times New Roman"/>
        </w:rPr>
      </w:pPr>
      <w:r w:rsidRPr="00916380">
        <w:rPr>
          <w:rFonts w:ascii="Calibri" w:hAnsi="Calibri"/>
          <w:noProof/>
        </w:rPr>
        <w:drawing>
          <wp:anchor distT="0" distB="0" distL="114300" distR="114300" simplePos="0" relativeHeight="251661312" behindDoc="0" locked="0" layoutInCell="1" allowOverlap="1" wp14:anchorId="4858F460" wp14:editId="17A3E0CB">
            <wp:simplePos x="0" y="0"/>
            <wp:positionH relativeFrom="page">
              <wp:posOffset>254000</wp:posOffset>
            </wp:positionH>
            <wp:positionV relativeFrom="paragraph">
              <wp:posOffset>88900</wp:posOffset>
            </wp:positionV>
            <wp:extent cx="7296150" cy="35610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96150" cy="3561080"/>
                    </a:xfrm>
                    <a:prstGeom prst="rect">
                      <a:avLst/>
                    </a:prstGeom>
                    <a:noFill/>
                  </pic:spPr>
                </pic:pic>
              </a:graphicData>
            </a:graphic>
            <wp14:sizeRelH relativeFrom="page">
              <wp14:pctWidth>0</wp14:pctWidth>
            </wp14:sizeRelH>
            <wp14:sizeRelV relativeFrom="page">
              <wp14:pctHeight>0</wp14:pctHeight>
            </wp14:sizeRelV>
          </wp:anchor>
        </w:drawing>
      </w:r>
    </w:p>
    <w:p w14:paraId="509046F8" w14:textId="2628D429" w:rsidR="00F06ED0" w:rsidRPr="00916380" w:rsidRDefault="00F06ED0">
      <w:pPr>
        <w:numPr>
          <w:ilvl w:val="0"/>
          <w:numId w:val="3"/>
        </w:numPr>
        <w:spacing w:after="0" w:line="240" w:lineRule="auto"/>
        <w:contextualSpacing/>
        <w:jc w:val="both"/>
        <w:rPr>
          <w:rFonts w:ascii="Calibri" w:eastAsia="Calibri" w:hAnsi="Calibri" w:cs="Times New Roman"/>
        </w:rPr>
      </w:pPr>
      <w:r w:rsidRPr="00916380">
        <w:rPr>
          <w:rFonts w:ascii="Calibri" w:hAnsi="Calibri"/>
          <w:b/>
        </w:rPr>
        <w:t>Impact de la performance de la GFP sur la réalisation des objectifs budgétaires et financiers</w:t>
      </w:r>
    </w:p>
    <w:p w14:paraId="49FF74A1" w14:textId="01C808D8" w:rsidR="00F06ED0" w:rsidRPr="00916380" w:rsidRDefault="00F06ED0" w:rsidP="00F06ED0">
      <w:pPr>
        <w:spacing w:after="0" w:line="240" w:lineRule="auto"/>
        <w:ind w:left="720"/>
        <w:contextualSpacing/>
        <w:jc w:val="both"/>
        <w:rPr>
          <w:rFonts w:ascii="Calibri" w:eastAsia="Calibri" w:hAnsi="Calibri" w:cs="Times New Roman"/>
          <w:i/>
          <w:iCs/>
          <w:color w:val="FF0000"/>
        </w:rPr>
      </w:pPr>
      <w:r w:rsidRPr="00916380">
        <w:rPr>
          <w:rFonts w:ascii="Calibri" w:hAnsi="Calibri"/>
        </w:rPr>
        <w:t>XXX</w:t>
      </w:r>
      <w:r w:rsidRPr="00916380">
        <w:rPr>
          <w:rFonts w:ascii="Calibri" w:hAnsi="Calibri"/>
          <w:i/>
        </w:rPr>
        <w:t xml:space="preserve"> </w:t>
      </w:r>
      <w:r w:rsidRPr="00916380">
        <w:rPr>
          <w:rFonts w:ascii="Calibri" w:hAnsi="Calibri"/>
          <w:i/>
          <w:color w:val="FF0000"/>
        </w:rPr>
        <w:t>Une explication de la manière dont la performance des systèmes de GFP influe sur la réalisation des trois principaux objectifs financiers et budgétaires. Celle-ci tient compte de la structure économique, politique et administrative du pays et souligne les principaux atouts et lacunes mis en évidence dans le rapport et qui pourrai</w:t>
      </w:r>
      <w:r w:rsidR="0039252B" w:rsidRPr="00916380">
        <w:rPr>
          <w:rFonts w:ascii="Calibri" w:hAnsi="Calibri"/>
          <w:i/>
          <w:color w:val="FF0000"/>
        </w:rPr>
        <w:t>en</w:t>
      </w:r>
      <w:r w:rsidRPr="00916380">
        <w:rPr>
          <w:rFonts w:ascii="Calibri" w:hAnsi="Calibri"/>
          <w:i/>
          <w:color w:val="FF0000"/>
        </w:rPr>
        <w:t>t avoir une incidence sur la performance de la GFP.</w:t>
      </w:r>
    </w:p>
    <w:p w14:paraId="682A2AD7" w14:textId="77777777" w:rsidR="00F06ED0" w:rsidRPr="00916380" w:rsidRDefault="00F06ED0" w:rsidP="00F06ED0">
      <w:pPr>
        <w:spacing w:after="0" w:line="240" w:lineRule="auto"/>
        <w:ind w:left="720"/>
        <w:contextualSpacing/>
        <w:jc w:val="both"/>
        <w:rPr>
          <w:rFonts w:ascii="Calibri" w:eastAsia="Calibri" w:hAnsi="Calibri" w:cs="Times New Roman"/>
        </w:rPr>
      </w:pPr>
    </w:p>
    <w:p w14:paraId="34BA5897" w14:textId="54E1387C" w:rsidR="00F06ED0" w:rsidRPr="00916380" w:rsidRDefault="00F06ED0">
      <w:pPr>
        <w:numPr>
          <w:ilvl w:val="0"/>
          <w:numId w:val="3"/>
        </w:numPr>
        <w:spacing w:after="0" w:line="240" w:lineRule="auto"/>
        <w:contextualSpacing/>
        <w:jc w:val="both"/>
        <w:rPr>
          <w:rFonts w:ascii="Calibri" w:eastAsia="Calibri" w:hAnsi="Calibri" w:cs="Times New Roman"/>
        </w:rPr>
      </w:pPr>
      <w:r w:rsidRPr="00916380">
        <w:rPr>
          <w:rFonts w:ascii="Calibri" w:hAnsi="Calibri"/>
          <w:b/>
        </w:rPr>
        <w:t>Évolution de la performance depuis la précédente évaluation PEFA (s</w:t>
      </w:r>
      <w:r w:rsidR="00CA288E" w:rsidRPr="00916380">
        <w:rPr>
          <w:rFonts w:ascii="Calibri" w:hAnsi="Calibri"/>
          <w:b/>
        </w:rPr>
        <w:t>’</w:t>
      </w:r>
      <w:r w:rsidRPr="00916380">
        <w:rPr>
          <w:rFonts w:ascii="Calibri" w:hAnsi="Calibri"/>
          <w:b/>
        </w:rPr>
        <w:t>il y a lieu)</w:t>
      </w:r>
    </w:p>
    <w:p w14:paraId="6BE57491" w14:textId="77777777" w:rsidR="00F06ED0" w:rsidRPr="00916380" w:rsidRDefault="00F06ED0" w:rsidP="00F06ED0">
      <w:pPr>
        <w:spacing w:after="0" w:line="240" w:lineRule="auto"/>
        <w:ind w:left="720"/>
        <w:contextualSpacing/>
        <w:jc w:val="both"/>
        <w:rPr>
          <w:rFonts w:ascii="Calibri" w:eastAsia="Calibri" w:hAnsi="Calibri" w:cs="Times New Roman"/>
          <w:i/>
          <w:iCs/>
        </w:rPr>
      </w:pPr>
      <w:r w:rsidRPr="00916380">
        <w:rPr>
          <w:rFonts w:ascii="Calibri" w:hAnsi="Calibri"/>
        </w:rPr>
        <w:t>XXX</w:t>
      </w:r>
      <w:r w:rsidRPr="00916380">
        <w:rPr>
          <w:rFonts w:ascii="Calibri" w:hAnsi="Calibri"/>
          <w:i/>
        </w:rPr>
        <w:t xml:space="preserve"> </w:t>
      </w:r>
      <w:r w:rsidRPr="00916380">
        <w:rPr>
          <w:rFonts w:ascii="Calibri" w:hAnsi="Calibri"/>
          <w:i/>
          <w:color w:val="FF0000"/>
        </w:rPr>
        <w:t>Un résumé des principales évolutions de la performance depuis toute évaluation antérieure du PEFA. La structure de ce résumé se fonde également sur les trois principaux résultats financiers et budgétaires.</w:t>
      </w:r>
    </w:p>
    <w:p w14:paraId="5CB5C51A" w14:textId="77777777" w:rsidR="00F06ED0" w:rsidRPr="00916380" w:rsidRDefault="00F06ED0" w:rsidP="00F06ED0">
      <w:pPr>
        <w:spacing w:after="0" w:line="240" w:lineRule="auto"/>
        <w:ind w:left="720"/>
        <w:contextualSpacing/>
        <w:jc w:val="both"/>
        <w:rPr>
          <w:rFonts w:ascii="Calibri" w:eastAsia="Calibri" w:hAnsi="Calibri" w:cs="Times New Roman"/>
        </w:rPr>
      </w:pPr>
    </w:p>
    <w:p w14:paraId="44575BF9" w14:textId="77777777" w:rsidR="00F06ED0" w:rsidRPr="00916380" w:rsidRDefault="00F06ED0" w:rsidP="00F06ED0">
      <w:pPr>
        <w:spacing w:after="0" w:line="276" w:lineRule="auto"/>
        <w:jc w:val="center"/>
        <w:rPr>
          <w:rFonts w:ascii="Calibri" w:eastAsia="Calibri" w:hAnsi="Calibri" w:cs="Calibri"/>
          <w:b/>
          <w:bCs/>
        </w:rPr>
      </w:pPr>
      <w:r w:rsidRPr="00916380">
        <w:rPr>
          <w:rFonts w:ascii="Calibri" w:hAnsi="Calibri"/>
          <w:b/>
        </w:rPr>
        <w:t>Figure 2 : Comparaison dans le temps</w:t>
      </w:r>
    </w:p>
    <w:p w14:paraId="66703E04" w14:textId="77777777" w:rsidR="00F06ED0" w:rsidRPr="00916380" w:rsidRDefault="00F06ED0" w:rsidP="00F06ED0">
      <w:pPr>
        <w:spacing w:after="0" w:line="240" w:lineRule="auto"/>
        <w:ind w:left="720"/>
        <w:contextualSpacing/>
        <w:jc w:val="both"/>
        <w:rPr>
          <w:rFonts w:ascii="Calibri" w:eastAsia="Malgun Gothic" w:hAnsi="Calibri" w:cs="Times New Roman"/>
          <w:bCs/>
        </w:rPr>
      </w:pPr>
    </w:p>
    <w:p w14:paraId="7B080221" w14:textId="77777777" w:rsidR="00F06ED0" w:rsidRPr="00916380" w:rsidRDefault="00F06ED0" w:rsidP="00F06ED0">
      <w:pPr>
        <w:spacing w:after="0" w:line="240" w:lineRule="auto"/>
        <w:jc w:val="both"/>
        <w:rPr>
          <w:rFonts w:ascii="Calibri" w:eastAsia="Calibri" w:hAnsi="Calibri" w:cs="Calibri"/>
          <w:i/>
        </w:rPr>
      </w:pPr>
      <w:r w:rsidRPr="00916380">
        <w:rPr>
          <w:rFonts w:ascii="Calibri" w:hAnsi="Calibri"/>
          <w:i/>
          <w:noProof/>
        </w:rPr>
        <w:lastRenderedPageBreak/>
        <w:drawing>
          <wp:anchor distT="0" distB="0" distL="114300" distR="114300" simplePos="0" relativeHeight="251668480" behindDoc="0" locked="0" layoutInCell="1" allowOverlap="1" wp14:anchorId="04F37E07" wp14:editId="0C368174">
            <wp:simplePos x="0" y="0"/>
            <wp:positionH relativeFrom="page">
              <wp:align>left</wp:align>
            </wp:positionH>
            <wp:positionV relativeFrom="paragraph">
              <wp:posOffset>0</wp:posOffset>
            </wp:positionV>
            <wp:extent cx="8110728" cy="3904488"/>
            <wp:effectExtent l="0" t="0" r="508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10728" cy="3904488"/>
                    </a:xfrm>
                    <a:prstGeom prst="rect">
                      <a:avLst/>
                    </a:prstGeom>
                    <a:noFill/>
                  </pic:spPr>
                </pic:pic>
              </a:graphicData>
            </a:graphic>
            <wp14:sizeRelH relativeFrom="margin">
              <wp14:pctWidth>0</wp14:pctWidth>
            </wp14:sizeRelH>
            <wp14:sizeRelV relativeFrom="margin">
              <wp14:pctHeight>0</wp14:pctHeight>
            </wp14:sizeRelV>
          </wp:anchor>
        </w:drawing>
      </w:r>
    </w:p>
    <w:p w14:paraId="7D46B4A7" w14:textId="77777777" w:rsidR="00F06ED0" w:rsidRPr="00916380" w:rsidRDefault="00F06ED0" w:rsidP="00F06ED0">
      <w:pPr>
        <w:spacing w:after="0" w:line="240" w:lineRule="auto"/>
        <w:jc w:val="both"/>
        <w:rPr>
          <w:rFonts w:ascii="Calibri" w:eastAsia="Calibri" w:hAnsi="Calibri" w:cs="Calibri"/>
          <w:i/>
        </w:rPr>
      </w:pPr>
      <w:r w:rsidRPr="00916380">
        <w:br w:type="page"/>
      </w:r>
    </w:p>
    <w:p w14:paraId="1C8D76DC" w14:textId="388D35C0" w:rsidR="00F06ED0" w:rsidRPr="00916380" w:rsidRDefault="00F06ED0" w:rsidP="00F06ED0">
      <w:pPr>
        <w:spacing w:after="0" w:line="240" w:lineRule="auto"/>
        <w:rPr>
          <w:rFonts w:ascii="Calibri" w:eastAsia="Malgun Gothic" w:hAnsi="Calibri" w:cs="Calibri"/>
          <w:b/>
          <w:bCs/>
          <w:color w:val="44546A"/>
          <w:sz w:val="24"/>
        </w:rPr>
      </w:pPr>
      <w:r w:rsidRPr="00916380">
        <w:rPr>
          <w:rFonts w:ascii="Calibri" w:hAnsi="Calibri"/>
          <w:b/>
          <w:color w:val="44546A"/>
          <w:sz w:val="24"/>
        </w:rPr>
        <w:lastRenderedPageBreak/>
        <w:t>Tableau</w:t>
      </w:r>
      <w:r w:rsidR="00287E1D" w:rsidRPr="00916380">
        <w:rPr>
          <w:rFonts w:ascii="Calibri" w:hAnsi="Calibri"/>
          <w:b/>
          <w:color w:val="44546A"/>
          <w:sz w:val="24"/>
        </w:rPr>
        <w:t> </w:t>
      </w:r>
      <w:r w:rsidRPr="00916380">
        <w:rPr>
          <w:rFonts w:ascii="Calibri" w:hAnsi="Calibri"/>
          <w:b/>
          <w:color w:val="44546A"/>
          <w:sz w:val="24"/>
        </w:rPr>
        <w:t>1</w:t>
      </w:r>
      <w:r w:rsidR="002A4AF8" w:rsidRPr="00916380">
        <w:rPr>
          <w:rFonts w:ascii="Calibri" w:hAnsi="Calibri"/>
          <w:b/>
          <w:color w:val="44546A"/>
          <w:sz w:val="24"/>
        </w:rPr>
        <w:t> </w:t>
      </w:r>
      <w:r w:rsidRPr="00916380">
        <w:rPr>
          <w:rFonts w:ascii="Calibri" w:hAnsi="Calibri"/>
          <w:b/>
          <w:color w:val="44546A"/>
          <w:sz w:val="24"/>
        </w:rPr>
        <w:t xml:space="preserve">: Récapitulatif des notes des indicateurs PEFA </w:t>
      </w:r>
    </w:p>
    <w:p w14:paraId="46266E78" w14:textId="57F2FD00" w:rsidR="00A16BF1" w:rsidRPr="00916380" w:rsidRDefault="00A16BF1" w:rsidP="00F06ED0">
      <w:pPr>
        <w:spacing w:after="0" w:line="240" w:lineRule="auto"/>
        <w:rPr>
          <w:rFonts w:ascii="Calibri" w:eastAsia="Malgun Gothic" w:hAnsi="Calibri" w:cs="Calibri"/>
          <w:b/>
          <w:bCs/>
          <w:color w:val="44546A"/>
          <w:sz w:val="24"/>
        </w:rPr>
      </w:pPr>
      <w:r w:rsidRPr="00916380">
        <w:rPr>
          <w:rFonts w:ascii="Calibri" w:hAnsi="Calibri"/>
          <w:i/>
          <w:color w:val="FF0000"/>
          <w:sz w:val="20"/>
        </w:rPr>
        <w:t>Dans le tableau ci-dessous, la mention «</w:t>
      </w:r>
      <w:r w:rsidR="002005F8" w:rsidRPr="00916380">
        <w:rPr>
          <w:rFonts w:ascii="Calibri" w:hAnsi="Calibri"/>
          <w:i/>
          <w:color w:val="FF0000"/>
          <w:sz w:val="20"/>
        </w:rPr>
        <w:t> </w:t>
      </w:r>
      <w:r w:rsidRPr="00916380">
        <w:rPr>
          <w:rFonts w:ascii="Calibri" w:hAnsi="Calibri"/>
          <w:i/>
          <w:color w:val="FF0000"/>
          <w:sz w:val="20"/>
        </w:rPr>
        <w:t>insérer... » doit être remplacée par la note correspondante, le cas échéant. Lorsque les notes sont indiquées ici, elles seront automatiquement répercutées dans le tableau récapitulatif des notes de chaque indicateur et à l’annexe</w:t>
      </w:r>
      <w:r w:rsidR="00287E1D" w:rsidRPr="00916380">
        <w:rPr>
          <w:rFonts w:ascii="Calibri" w:hAnsi="Calibri"/>
          <w:i/>
          <w:color w:val="FF0000"/>
          <w:sz w:val="20"/>
        </w:rPr>
        <w:t> </w:t>
      </w:r>
      <w:r w:rsidRPr="00916380">
        <w:rPr>
          <w:rFonts w:ascii="Calibri" w:hAnsi="Calibri"/>
          <w:i/>
          <w:color w:val="FF0000"/>
          <w:sz w:val="20"/>
        </w:rPr>
        <w:t xml:space="preserve">1. Si une note est modifiée dans l’un de ces tableaux, la modification apparaîtra automatiquement dans les autres tableaux connexes. </w:t>
      </w:r>
      <w:r w:rsidRPr="00916380">
        <w:rPr>
          <w:rFonts w:ascii="Calibri" w:hAnsi="Calibri"/>
          <w:b/>
          <w:i/>
          <w:color w:val="FF0000"/>
          <w:sz w:val="20"/>
        </w:rPr>
        <w:t>Cela ne fonctionne que si le mappage XML derrière l’automatisation n’est pas supprimé.</w:t>
      </w:r>
    </w:p>
    <w:tbl>
      <w:tblPr>
        <w:tblW w:w="49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3546"/>
        <w:gridCol w:w="2155"/>
        <w:gridCol w:w="691"/>
        <w:gridCol w:w="589"/>
        <w:gridCol w:w="627"/>
        <w:gridCol w:w="755"/>
        <w:gridCol w:w="968"/>
      </w:tblGrid>
      <w:tr w:rsidR="00F06ED0" w:rsidRPr="00916380" w14:paraId="0C6D25A3" w14:textId="77777777" w:rsidTr="007C3C6D">
        <w:trPr>
          <w:trHeight w:val="315"/>
          <w:tblHeader/>
        </w:trPr>
        <w:tc>
          <w:tcPr>
            <w:tcW w:w="2112" w:type="pct"/>
            <w:gridSpan w:val="2"/>
            <w:vMerge w:val="restart"/>
            <w:shd w:val="clear" w:color="auto" w:fill="E7E6E6"/>
            <w:vAlign w:val="center"/>
            <w:hideMark/>
          </w:tcPr>
          <w:p w14:paraId="7A15AA10" w14:textId="77777777" w:rsidR="00F06ED0" w:rsidRPr="00916380" w:rsidRDefault="00F06ED0" w:rsidP="00F06ED0">
            <w:pPr>
              <w:spacing w:after="0" w:line="240" w:lineRule="auto"/>
              <w:jc w:val="center"/>
              <w:rPr>
                <w:rFonts w:ascii="Calibri" w:eastAsia="Calibri" w:hAnsi="Calibri" w:cs="Calibri"/>
                <w:b/>
                <w:bCs/>
                <w:sz w:val="18"/>
              </w:rPr>
            </w:pPr>
            <w:r w:rsidRPr="00916380">
              <w:rPr>
                <w:rFonts w:ascii="Calibri" w:hAnsi="Calibri"/>
                <w:b/>
                <w:sz w:val="18"/>
              </w:rPr>
              <w:t>Indicateur de performance de la GFP</w:t>
            </w:r>
          </w:p>
        </w:tc>
        <w:tc>
          <w:tcPr>
            <w:tcW w:w="1076" w:type="pct"/>
            <w:vMerge w:val="restart"/>
            <w:shd w:val="clear" w:color="auto" w:fill="E7E6E6"/>
            <w:vAlign w:val="center"/>
            <w:hideMark/>
          </w:tcPr>
          <w:p w14:paraId="2C2A2758" w14:textId="77777777" w:rsidR="00F06ED0" w:rsidRPr="00916380" w:rsidRDefault="00F06ED0" w:rsidP="00F06ED0">
            <w:pPr>
              <w:spacing w:after="0" w:line="240" w:lineRule="auto"/>
              <w:jc w:val="center"/>
              <w:rPr>
                <w:rFonts w:ascii="Calibri" w:eastAsia="Calibri" w:hAnsi="Calibri" w:cs="Calibri"/>
                <w:b/>
                <w:bCs/>
                <w:sz w:val="18"/>
              </w:rPr>
            </w:pPr>
            <w:r w:rsidRPr="00916380">
              <w:rPr>
                <w:rFonts w:ascii="Calibri" w:hAnsi="Calibri"/>
                <w:b/>
                <w:sz w:val="18"/>
              </w:rPr>
              <w:t>Méthode de notation</w:t>
            </w:r>
          </w:p>
        </w:tc>
        <w:tc>
          <w:tcPr>
            <w:tcW w:w="1329" w:type="pct"/>
            <w:gridSpan w:val="4"/>
            <w:shd w:val="clear" w:color="auto" w:fill="E7E6E6"/>
            <w:vAlign w:val="center"/>
            <w:hideMark/>
          </w:tcPr>
          <w:p w14:paraId="68341470" w14:textId="77777777" w:rsidR="00F06ED0" w:rsidRPr="00916380" w:rsidRDefault="00F06ED0" w:rsidP="00F06ED0">
            <w:pPr>
              <w:spacing w:after="0" w:line="240" w:lineRule="auto"/>
              <w:jc w:val="center"/>
              <w:rPr>
                <w:rFonts w:ascii="Calibri" w:eastAsia="Calibri" w:hAnsi="Calibri" w:cs="Calibri"/>
                <w:b/>
                <w:bCs/>
                <w:sz w:val="18"/>
              </w:rPr>
            </w:pPr>
            <w:r w:rsidRPr="00916380">
              <w:rPr>
                <w:rFonts w:ascii="Calibri" w:hAnsi="Calibri"/>
                <w:b/>
                <w:sz w:val="18"/>
              </w:rPr>
              <w:t>Note attribuée à la composante</w:t>
            </w:r>
          </w:p>
        </w:tc>
        <w:tc>
          <w:tcPr>
            <w:tcW w:w="483" w:type="pct"/>
            <w:vMerge w:val="restart"/>
            <w:shd w:val="clear" w:color="auto" w:fill="E7E6E6"/>
            <w:vAlign w:val="center"/>
            <w:hideMark/>
          </w:tcPr>
          <w:p w14:paraId="3100F2BE" w14:textId="77777777" w:rsidR="00F06ED0" w:rsidRPr="00916380" w:rsidRDefault="00F06ED0" w:rsidP="00F06ED0">
            <w:pPr>
              <w:spacing w:after="0" w:line="240" w:lineRule="auto"/>
              <w:jc w:val="center"/>
              <w:rPr>
                <w:rFonts w:ascii="Calibri" w:eastAsia="Calibri" w:hAnsi="Calibri" w:cs="Calibri"/>
                <w:b/>
                <w:bCs/>
                <w:sz w:val="18"/>
              </w:rPr>
            </w:pPr>
            <w:r w:rsidRPr="00916380">
              <w:rPr>
                <w:rFonts w:ascii="Calibri" w:hAnsi="Calibri"/>
                <w:b/>
                <w:sz w:val="18"/>
              </w:rPr>
              <w:t xml:space="preserve">Note globale </w:t>
            </w:r>
          </w:p>
        </w:tc>
      </w:tr>
      <w:tr w:rsidR="00F06ED0" w:rsidRPr="00916380" w14:paraId="5443A6EB" w14:textId="77777777" w:rsidTr="007C3C6D">
        <w:trPr>
          <w:trHeight w:val="315"/>
          <w:tblHeader/>
        </w:trPr>
        <w:tc>
          <w:tcPr>
            <w:tcW w:w="2112" w:type="pct"/>
            <w:gridSpan w:val="2"/>
            <w:vMerge/>
            <w:shd w:val="clear" w:color="auto" w:fill="CCECFF"/>
            <w:vAlign w:val="center"/>
            <w:hideMark/>
          </w:tcPr>
          <w:p w14:paraId="5249A40C" w14:textId="77777777" w:rsidR="00F06ED0" w:rsidRPr="00916380" w:rsidRDefault="00F06ED0" w:rsidP="00F06ED0">
            <w:pPr>
              <w:spacing w:after="0" w:line="240" w:lineRule="auto"/>
              <w:rPr>
                <w:rFonts w:ascii="Calibri" w:eastAsia="Calibri" w:hAnsi="Calibri" w:cs="Calibri"/>
                <w:b/>
                <w:bCs/>
                <w:sz w:val="18"/>
              </w:rPr>
            </w:pPr>
          </w:p>
        </w:tc>
        <w:tc>
          <w:tcPr>
            <w:tcW w:w="1076" w:type="pct"/>
            <w:vMerge/>
            <w:shd w:val="clear" w:color="auto" w:fill="CCECFF"/>
            <w:vAlign w:val="center"/>
            <w:hideMark/>
          </w:tcPr>
          <w:p w14:paraId="6E274549" w14:textId="77777777" w:rsidR="00F06ED0" w:rsidRPr="00916380" w:rsidRDefault="00F06ED0" w:rsidP="00F06ED0">
            <w:pPr>
              <w:spacing w:after="0" w:line="240" w:lineRule="auto"/>
              <w:rPr>
                <w:rFonts w:ascii="Calibri" w:eastAsia="Calibri" w:hAnsi="Calibri" w:cs="Calibri"/>
                <w:b/>
                <w:bCs/>
                <w:sz w:val="18"/>
              </w:rPr>
            </w:pPr>
          </w:p>
        </w:tc>
        <w:tc>
          <w:tcPr>
            <w:tcW w:w="345" w:type="pct"/>
            <w:shd w:val="clear" w:color="auto" w:fill="auto"/>
            <w:vAlign w:val="center"/>
            <w:hideMark/>
          </w:tcPr>
          <w:p w14:paraId="7399F50E" w14:textId="77777777" w:rsidR="00F06ED0" w:rsidRPr="00916380" w:rsidRDefault="00F06ED0" w:rsidP="00F06ED0">
            <w:pPr>
              <w:spacing w:after="0" w:line="240" w:lineRule="auto"/>
              <w:jc w:val="center"/>
              <w:rPr>
                <w:rFonts w:ascii="Calibri" w:eastAsia="Calibri" w:hAnsi="Calibri" w:cs="Calibri"/>
                <w:b/>
                <w:bCs/>
                <w:sz w:val="18"/>
              </w:rPr>
            </w:pPr>
            <w:r w:rsidRPr="00916380">
              <w:rPr>
                <w:rFonts w:ascii="Calibri" w:hAnsi="Calibri"/>
                <w:b/>
                <w:sz w:val="18"/>
              </w:rPr>
              <w:t xml:space="preserve"> i.</w:t>
            </w:r>
          </w:p>
        </w:tc>
        <w:tc>
          <w:tcPr>
            <w:tcW w:w="294" w:type="pct"/>
            <w:shd w:val="clear" w:color="auto" w:fill="auto"/>
            <w:vAlign w:val="center"/>
            <w:hideMark/>
          </w:tcPr>
          <w:p w14:paraId="745B1DE2" w14:textId="77777777" w:rsidR="00F06ED0" w:rsidRPr="00916380" w:rsidRDefault="00F06ED0" w:rsidP="00F06ED0">
            <w:pPr>
              <w:spacing w:after="0" w:line="240" w:lineRule="auto"/>
              <w:jc w:val="center"/>
              <w:rPr>
                <w:rFonts w:ascii="Calibri" w:eastAsia="Calibri" w:hAnsi="Calibri" w:cs="Calibri"/>
                <w:b/>
                <w:bCs/>
                <w:sz w:val="18"/>
              </w:rPr>
            </w:pPr>
            <w:r w:rsidRPr="00916380">
              <w:rPr>
                <w:rFonts w:ascii="Calibri" w:hAnsi="Calibri"/>
                <w:b/>
                <w:sz w:val="18"/>
              </w:rPr>
              <w:t xml:space="preserve"> ii.</w:t>
            </w:r>
          </w:p>
        </w:tc>
        <w:tc>
          <w:tcPr>
            <w:tcW w:w="313" w:type="pct"/>
            <w:shd w:val="clear" w:color="auto" w:fill="auto"/>
            <w:vAlign w:val="center"/>
            <w:hideMark/>
          </w:tcPr>
          <w:p w14:paraId="6696546B" w14:textId="77777777" w:rsidR="00F06ED0" w:rsidRPr="00916380" w:rsidRDefault="00F06ED0" w:rsidP="00F06ED0">
            <w:pPr>
              <w:spacing w:after="0" w:line="240" w:lineRule="auto"/>
              <w:jc w:val="center"/>
              <w:rPr>
                <w:rFonts w:ascii="Calibri" w:eastAsia="Calibri" w:hAnsi="Calibri" w:cs="Calibri"/>
                <w:b/>
                <w:bCs/>
                <w:sz w:val="18"/>
              </w:rPr>
            </w:pPr>
            <w:r w:rsidRPr="00916380">
              <w:rPr>
                <w:rFonts w:ascii="Calibri" w:hAnsi="Calibri"/>
                <w:b/>
                <w:sz w:val="18"/>
              </w:rPr>
              <w:t>iii.</w:t>
            </w:r>
          </w:p>
        </w:tc>
        <w:tc>
          <w:tcPr>
            <w:tcW w:w="377" w:type="pct"/>
            <w:shd w:val="clear" w:color="auto" w:fill="auto"/>
            <w:vAlign w:val="center"/>
            <w:hideMark/>
          </w:tcPr>
          <w:p w14:paraId="30318DAD" w14:textId="77777777" w:rsidR="00F06ED0" w:rsidRPr="00916380" w:rsidRDefault="00F06ED0" w:rsidP="00F06ED0">
            <w:pPr>
              <w:spacing w:after="0" w:line="240" w:lineRule="auto"/>
              <w:jc w:val="center"/>
              <w:rPr>
                <w:rFonts w:ascii="Calibri" w:eastAsia="Calibri" w:hAnsi="Calibri" w:cs="Calibri"/>
                <w:b/>
                <w:bCs/>
                <w:sz w:val="18"/>
              </w:rPr>
            </w:pPr>
            <w:r w:rsidRPr="00916380">
              <w:rPr>
                <w:rFonts w:ascii="Calibri" w:hAnsi="Calibri"/>
                <w:b/>
                <w:sz w:val="18"/>
              </w:rPr>
              <w:t>iv.</w:t>
            </w:r>
          </w:p>
        </w:tc>
        <w:tc>
          <w:tcPr>
            <w:tcW w:w="483" w:type="pct"/>
            <w:vMerge/>
            <w:shd w:val="clear" w:color="auto" w:fill="E7E6E6"/>
            <w:vAlign w:val="center"/>
            <w:hideMark/>
          </w:tcPr>
          <w:p w14:paraId="7814E289" w14:textId="77777777" w:rsidR="00F06ED0" w:rsidRPr="00916380" w:rsidRDefault="00F06ED0" w:rsidP="00F06ED0">
            <w:pPr>
              <w:spacing w:after="0" w:line="240" w:lineRule="auto"/>
              <w:rPr>
                <w:rFonts w:ascii="Calibri" w:eastAsia="Calibri" w:hAnsi="Calibri" w:cs="Calibri"/>
                <w:b/>
                <w:bCs/>
                <w:sz w:val="18"/>
              </w:rPr>
            </w:pPr>
          </w:p>
        </w:tc>
      </w:tr>
      <w:tr w:rsidR="00F06ED0" w:rsidRPr="00916380" w14:paraId="1174BB09" w14:textId="77777777" w:rsidTr="005D63A9">
        <w:trPr>
          <w:trHeight w:val="305"/>
        </w:trPr>
        <w:tc>
          <w:tcPr>
            <w:tcW w:w="5000" w:type="pct"/>
            <w:gridSpan w:val="8"/>
            <w:shd w:val="clear" w:color="auto" w:fill="02175A"/>
            <w:hideMark/>
          </w:tcPr>
          <w:p w14:paraId="426756AB" w14:textId="77777777" w:rsidR="00F06ED0" w:rsidRPr="00916380" w:rsidRDefault="00F06ED0" w:rsidP="00F06ED0">
            <w:pPr>
              <w:spacing w:after="0" w:line="240" w:lineRule="auto"/>
              <w:rPr>
                <w:rFonts w:ascii="Calibri" w:eastAsia="Calibri" w:hAnsi="Calibri" w:cs="Calibri"/>
                <w:b/>
                <w:bCs/>
                <w:sz w:val="18"/>
              </w:rPr>
            </w:pPr>
            <w:r w:rsidRPr="00916380">
              <w:rPr>
                <w:rFonts w:ascii="Calibri" w:hAnsi="Calibri"/>
                <w:b/>
                <w:color w:val="FFFFFF"/>
                <w:sz w:val="18"/>
              </w:rPr>
              <w:t>I.</w:t>
            </w:r>
            <w:r w:rsidRPr="00916380">
              <w:rPr>
                <w:rFonts w:ascii="Calibri" w:hAnsi="Calibri"/>
                <w:b/>
                <w:color w:val="FFFFFF"/>
                <w:sz w:val="18"/>
              </w:rPr>
              <w:tab/>
              <w:t>Fiabilité du budget</w:t>
            </w:r>
          </w:p>
        </w:tc>
      </w:tr>
      <w:tr w:rsidR="00F06ED0" w:rsidRPr="00916380" w14:paraId="2E07F9EF" w14:textId="77777777" w:rsidTr="007C3C6D">
        <w:trPr>
          <w:trHeight w:val="305"/>
        </w:trPr>
        <w:tc>
          <w:tcPr>
            <w:tcW w:w="342" w:type="pct"/>
            <w:shd w:val="clear" w:color="auto" w:fill="auto"/>
            <w:hideMark/>
          </w:tcPr>
          <w:p w14:paraId="463804BD"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PI-1</w:t>
            </w:r>
          </w:p>
        </w:tc>
        <w:tc>
          <w:tcPr>
            <w:tcW w:w="1770" w:type="pct"/>
            <w:shd w:val="clear" w:color="auto" w:fill="auto"/>
            <w:hideMark/>
          </w:tcPr>
          <w:p w14:paraId="6E1A9089"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Dépenses totales exécutées</w:t>
            </w:r>
          </w:p>
        </w:tc>
        <w:tc>
          <w:tcPr>
            <w:tcW w:w="1076" w:type="pct"/>
            <w:shd w:val="clear" w:color="auto" w:fill="auto"/>
            <w:vAlign w:val="center"/>
            <w:hideMark/>
          </w:tcPr>
          <w:p w14:paraId="0C27DBB9"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M1</w:t>
            </w:r>
          </w:p>
        </w:tc>
        <w:sdt>
          <w:sdtPr>
            <w:rPr>
              <w:rFonts w:ascii="Calibri" w:eastAsia="Calibri" w:hAnsi="Calibri" w:cs="Calibri"/>
              <w:sz w:val="20"/>
              <w:szCs w:val="20"/>
            </w:rPr>
            <w:id w:val="-1111898341"/>
            <w:placeholder>
              <w:docPart w:val="6B25C1490AC0469A971A3FD8837A2B4F"/>
            </w:placeholder>
            <w15:dataBinding w:prefixMappings="xmlns:ns0='http://pefa.org/pefa-report-scores' " w:xpath="/ns0:Scores[1]/ns0:PI-01.1[1]/ns0:Score[1]" w:storeItemID="{D80D5892-CE0D-497C-ADDF-BB976C954640}" w16sdtdh:storeItemChecksum="eNnSxg=="/>
          </w:sdtPr>
          <w:sdtEndPr/>
          <w:sdtContent>
            <w:tc>
              <w:tcPr>
                <w:tcW w:w="345" w:type="pct"/>
                <w:shd w:val="clear" w:color="auto" w:fill="auto"/>
                <w:vAlign w:val="center"/>
              </w:tcPr>
              <w:p w14:paraId="7024F6BC" w14:textId="6F16E00D" w:rsidR="00F06ED0" w:rsidRPr="00916380" w:rsidRDefault="002D1360"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PI-1.1</w:t>
                </w:r>
              </w:p>
            </w:tc>
          </w:sdtContent>
        </w:sdt>
        <w:tc>
          <w:tcPr>
            <w:tcW w:w="294" w:type="pct"/>
            <w:shd w:val="clear" w:color="auto" w:fill="E7E6E6"/>
            <w:vAlign w:val="center"/>
          </w:tcPr>
          <w:p w14:paraId="551A82C8" w14:textId="77777777" w:rsidR="00F06ED0" w:rsidRPr="00916380" w:rsidRDefault="00F06ED0" w:rsidP="00F06ED0">
            <w:pPr>
              <w:spacing w:after="0" w:line="240" w:lineRule="auto"/>
              <w:jc w:val="center"/>
              <w:rPr>
                <w:rFonts w:ascii="Calibri" w:eastAsia="Calibri" w:hAnsi="Calibri" w:cs="Calibri"/>
                <w:sz w:val="18"/>
              </w:rPr>
            </w:pPr>
          </w:p>
        </w:tc>
        <w:tc>
          <w:tcPr>
            <w:tcW w:w="313" w:type="pct"/>
            <w:tcBorders>
              <w:bottom w:val="single" w:sz="4" w:space="0" w:color="auto"/>
            </w:tcBorders>
            <w:shd w:val="clear" w:color="auto" w:fill="E7E6E6"/>
            <w:vAlign w:val="center"/>
          </w:tcPr>
          <w:p w14:paraId="75180F7D" w14:textId="77777777" w:rsidR="00F06ED0" w:rsidRPr="00916380" w:rsidRDefault="00F06ED0" w:rsidP="00F06ED0">
            <w:pPr>
              <w:spacing w:after="0" w:line="240" w:lineRule="auto"/>
              <w:jc w:val="center"/>
              <w:rPr>
                <w:rFonts w:ascii="Calibri" w:eastAsia="Calibri" w:hAnsi="Calibri" w:cs="Calibri"/>
                <w:sz w:val="18"/>
                <w:szCs w:val="20"/>
              </w:rPr>
            </w:pPr>
          </w:p>
        </w:tc>
        <w:tc>
          <w:tcPr>
            <w:tcW w:w="377" w:type="pct"/>
            <w:shd w:val="clear" w:color="auto" w:fill="E7E6E6"/>
            <w:vAlign w:val="center"/>
          </w:tcPr>
          <w:p w14:paraId="371730A3" w14:textId="77777777" w:rsidR="00F06ED0" w:rsidRPr="0091638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438187500"/>
            <w:placeholder>
              <w:docPart w:val="BC72AE865A60481D82A4C0EA99EEE9E3"/>
            </w:placeholder>
            <w15:dataBinding w:prefixMappings="xmlns:ns0='http://pefa.org/pefa-report-scores' " w:xpath="/ns0:Scores[1]/ns0:PI-01[1]/ns0:Score[1]" w:storeItemID="{D80D5892-CE0D-497C-ADDF-BB976C954640}" w16sdtdh:storeItemChecksum="eNnSxg=="/>
          </w:sdtPr>
          <w:sdtEndPr/>
          <w:sdtContent>
            <w:tc>
              <w:tcPr>
                <w:tcW w:w="483" w:type="pct"/>
                <w:shd w:val="clear" w:color="auto" w:fill="auto"/>
                <w:vAlign w:val="center"/>
              </w:tcPr>
              <w:p w14:paraId="0FB1AB5E" w14:textId="66F8467B" w:rsidR="00F06ED0" w:rsidRPr="00916380" w:rsidRDefault="00CD6835" w:rsidP="00F06ED0">
                <w:pPr>
                  <w:spacing w:after="0" w:line="240" w:lineRule="auto"/>
                  <w:jc w:val="center"/>
                  <w:rPr>
                    <w:rFonts w:ascii="Calibri" w:eastAsia="Calibri" w:hAnsi="Calibri" w:cs="Calibri"/>
                    <w:sz w:val="18"/>
                    <w:szCs w:val="20"/>
                  </w:rPr>
                </w:pPr>
                <w:r w:rsidRPr="00916380">
                  <w:rPr>
                    <w:rFonts w:ascii="Calibri" w:hAnsi="Calibri"/>
                    <w:b/>
                    <w:sz w:val="18"/>
                    <w:szCs w:val="18"/>
                  </w:rPr>
                  <w:t>Insérer la note globale attribuée à l’indicateur PI-1</w:t>
                </w:r>
              </w:p>
            </w:tc>
          </w:sdtContent>
        </w:sdt>
      </w:tr>
      <w:tr w:rsidR="00F06ED0" w:rsidRPr="00916380" w14:paraId="392D1C56" w14:textId="77777777" w:rsidTr="007C3C6D">
        <w:trPr>
          <w:trHeight w:val="305"/>
        </w:trPr>
        <w:tc>
          <w:tcPr>
            <w:tcW w:w="342" w:type="pct"/>
            <w:shd w:val="clear" w:color="auto" w:fill="auto"/>
            <w:hideMark/>
          </w:tcPr>
          <w:p w14:paraId="030C15ED"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PI-2</w:t>
            </w:r>
          </w:p>
        </w:tc>
        <w:tc>
          <w:tcPr>
            <w:tcW w:w="1770" w:type="pct"/>
            <w:shd w:val="clear" w:color="auto" w:fill="auto"/>
            <w:hideMark/>
          </w:tcPr>
          <w:p w14:paraId="01B1DF3F"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Composition des dépenses exécutées</w:t>
            </w:r>
          </w:p>
        </w:tc>
        <w:tc>
          <w:tcPr>
            <w:tcW w:w="1076" w:type="pct"/>
            <w:shd w:val="clear" w:color="auto" w:fill="auto"/>
            <w:vAlign w:val="center"/>
            <w:hideMark/>
          </w:tcPr>
          <w:p w14:paraId="1FCE2592"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M1</w:t>
            </w:r>
          </w:p>
        </w:tc>
        <w:sdt>
          <w:sdtPr>
            <w:rPr>
              <w:rFonts w:ascii="Calibri" w:eastAsia="Calibri" w:hAnsi="Calibri" w:cs="Calibri"/>
              <w:sz w:val="20"/>
              <w:szCs w:val="20"/>
            </w:rPr>
            <w:id w:val="-1364209292"/>
            <w:placeholder>
              <w:docPart w:val="C69AAC66C3BD4052BC9E459C0C63ABA9"/>
            </w:placeholder>
            <w15:dataBinding w:prefixMappings="xmlns:ns0='http://pefa.org/pefa-report-scores' " w:xpath="/ns0:Scores[1]/ns0:PI-02.1[1]/ns0:Score[1]" w:storeItemID="{D80D5892-CE0D-497C-ADDF-BB976C954640}" w16sdtdh:storeItemChecksum="eNnSxg=="/>
          </w:sdtPr>
          <w:sdtEndPr/>
          <w:sdtContent>
            <w:tc>
              <w:tcPr>
                <w:tcW w:w="345" w:type="pct"/>
                <w:shd w:val="clear" w:color="auto" w:fill="auto"/>
                <w:vAlign w:val="center"/>
              </w:tcPr>
              <w:p w14:paraId="4284068F" w14:textId="56A73DE6" w:rsidR="00F06ED0" w:rsidRPr="00916380" w:rsidRDefault="001B1BCD"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PI-2.1</w:t>
                </w:r>
              </w:p>
            </w:tc>
          </w:sdtContent>
        </w:sdt>
        <w:sdt>
          <w:sdtPr>
            <w:rPr>
              <w:rFonts w:ascii="Calibri" w:eastAsia="Calibri" w:hAnsi="Calibri" w:cs="Calibri"/>
              <w:sz w:val="20"/>
              <w:szCs w:val="20"/>
            </w:rPr>
            <w:id w:val="-1536191959"/>
            <w:placeholder>
              <w:docPart w:val="01F06CEF671D49BFBF2630188FD47548"/>
            </w:placeholder>
            <w15:dataBinding w:prefixMappings="xmlns:ns0='http://pefa.org/pefa-report-scores' " w:xpath="/ns0:Scores[1]/ns0:PI-02.2[1]/ns0:Score[1]" w:storeItemID="{D80D5892-CE0D-497C-ADDF-BB976C954640}" w16sdtdh:storeItemChecksum="eNnSxg=="/>
          </w:sdtPr>
          <w:sdtEndPr/>
          <w:sdtContent>
            <w:tc>
              <w:tcPr>
                <w:tcW w:w="294" w:type="pct"/>
                <w:tcBorders>
                  <w:bottom w:val="single" w:sz="4" w:space="0" w:color="auto"/>
                </w:tcBorders>
                <w:shd w:val="clear" w:color="auto" w:fill="auto"/>
                <w:vAlign w:val="center"/>
              </w:tcPr>
              <w:p w14:paraId="5DFC7ACF" w14:textId="6472A085" w:rsidR="00F06ED0" w:rsidRPr="00916380" w:rsidRDefault="001B1BCD"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PI-2.2</w:t>
                </w:r>
              </w:p>
            </w:tc>
          </w:sdtContent>
        </w:sdt>
        <w:sdt>
          <w:sdtPr>
            <w:rPr>
              <w:rFonts w:ascii="Calibri" w:eastAsia="Calibri" w:hAnsi="Calibri" w:cs="Calibri"/>
              <w:sz w:val="20"/>
              <w:szCs w:val="20"/>
            </w:rPr>
            <w:id w:val="-1799836327"/>
            <w:placeholder>
              <w:docPart w:val="9D9D744294994598B19F10E948179D1F"/>
            </w:placeholder>
            <w15:dataBinding w:prefixMappings="xmlns:ns0='http://pefa.org/pefa-report-scores' " w:xpath="/ns0:Scores[1]/ns0:PI-02.3[1]/ns0:Score[1]" w:storeItemID="{D80D5892-CE0D-497C-ADDF-BB976C954640}" w16sdtdh:storeItemChecksum="eNnSxg=="/>
          </w:sdtPr>
          <w:sdtEndPr/>
          <w:sdtContent>
            <w:tc>
              <w:tcPr>
                <w:tcW w:w="313" w:type="pct"/>
                <w:shd w:val="clear" w:color="000000" w:fill="FFFFFF"/>
                <w:vAlign w:val="center"/>
              </w:tcPr>
              <w:p w14:paraId="3A002F64" w14:textId="1102F38A" w:rsidR="00F06ED0" w:rsidRPr="00916380" w:rsidRDefault="001B1BCD" w:rsidP="00F06ED0">
                <w:pPr>
                  <w:spacing w:after="0" w:line="240" w:lineRule="auto"/>
                  <w:jc w:val="center"/>
                  <w:rPr>
                    <w:rFonts w:ascii="Calibri" w:eastAsia="Calibri" w:hAnsi="Calibri" w:cs="Calibri"/>
                    <w:sz w:val="18"/>
                    <w:szCs w:val="20"/>
                  </w:rPr>
                </w:pPr>
                <w:r w:rsidRPr="00916380">
                  <w:rPr>
                    <w:rFonts w:ascii="Calibri" w:hAnsi="Calibri"/>
                    <w:sz w:val="18"/>
                    <w:szCs w:val="18"/>
                  </w:rPr>
                  <w:t>Insérer la note attribuée à la composante PI-2.3</w:t>
                </w:r>
              </w:p>
            </w:tc>
          </w:sdtContent>
        </w:sdt>
        <w:tc>
          <w:tcPr>
            <w:tcW w:w="377" w:type="pct"/>
            <w:shd w:val="clear" w:color="auto" w:fill="E7E6E6"/>
            <w:vAlign w:val="center"/>
          </w:tcPr>
          <w:p w14:paraId="3426E127" w14:textId="77777777" w:rsidR="00F06ED0" w:rsidRPr="00916380" w:rsidRDefault="00F06ED0" w:rsidP="00F06ED0">
            <w:pPr>
              <w:spacing w:after="0" w:line="240" w:lineRule="auto"/>
              <w:jc w:val="center"/>
              <w:rPr>
                <w:rFonts w:ascii="Calibri" w:eastAsia="Calibri" w:hAnsi="Calibri" w:cs="Calibri"/>
                <w:sz w:val="18"/>
                <w:szCs w:val="20"/>
              </w:rPr>
            </w:pPr>
          </w:p>
        </w:tc>
        <w:tc>
          <w:tcPr>
            <w:tcW w:w="483" w:type="pct"/>
            <w:shd w:val="clear" w:color="auto" w:fill="auto"/>
            <w:vAlign w:val="center"/>
          </w:tcPr>
          <w:p w14:paraId="52985621" w14:textId="1AA85F16"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1555998573"/>
                <w:placeholder>
                  <w:docPart w:val="F399B66F48BF4A11A7CFC87B0FD27A77"/>
                </w:placeholder>
                <w15:dataBinding w:prefixMappings="xmlns:ns0='http://pefa.org/pefa-report-scores' " w:xpath="/ns0:Scores[1]/ns0:PI-02[1]/ns0:Score[1]" w:storeItemID="{D80D5892-CE0D-497C-ADDF-BB976C954640}" w16sdtdh:storeItemChecksum="eNnSxg=="/>
              </w:sdtPr>
              <w:sdtEndPr/>
              <w:sdtContent>
                <w:r w:rsidR="001B1BCD" w:rsidRPr="00916380">
                  <w:rPr>
                    <w:rFonts w:ascii="Calibri" w:hAnsi="Calibri"/>
                    <w:b/>
                    <w:sz w:val="18"/>
                    <w:szCs w:val="18"/>
                  </w:rPr>
                  <w:t>Insérer la note globale attribuée à l’indicateur PI-2</w:t>
                </w:r>
              </w:sdtContent>
            </w:sdt>
            <w:r w:rsidR="002E229E" w:rsidRPr="00916380">
              <w:rPr>
                <w:rFonts w:ascii="Calibri" w:hAnsi="Calibri"/>
                <w:b/>
                <w:sz w:val="18"/>
              </w:rPr>
              <w:t> </w:t>
            </w:r>
          </w:p>
        </w:tc>
      </w:tr>
      <w:tr w:rsidR="00F06ED0" w:rsidRPr="00916380" w14:paraId="6F204A9E" w14:textId="77777777" w:rsidTr="007C3C6D">
        <w:trPr>
          <w:trHeight w:val="305"/>
        </w:trPr>
        <w:tc>
          <w:tcPr>
            <w:tcW w:w="342" w:type="pct"/>
            <w:shd w:val="clear" w:color="auto" w:fill="auto"/>
            <w:hideMark/>
          </w:tcPr>
          <w:p w14:paraId="12A4DBBF"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PI-3</w:t>
            </w:r>
          </w:p>
        </w:tc>
        <w:tc>
          <w:tcPr>
            <w:tcW w:w="1770" w:type="pct"/>
            <w:shd w:val="clear" w:color="auto" w:fill="auto"/>
            <w:hideMark/>
          </w:tcPr>
          <w:p w14:paraId="598EF352"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Recettes exécutées</w:t>
            </w:r>
          </w:p>
        </w:tc>
        <w:tc>
          <w:tcPr>
            <w:tcW w:w="1076" w:type="pct"/>
            <w:shd w:val="clear" w:color="auto" w:fill="auto"/>
            <w:vAlign w:val="center"/>
            <w:hideMark/>
          </w:tcPr>
          <w:p w14:paraId="5C196ED3" w14:textId="07CC08D3"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w:t>
            </w:r>
            <w:r w:rsidR="00B33425">
              <w:rPr>
                <w:rFonts w:ascii="Calibri" w:hAnsi="Calibri"/>
                <w:sz w:val="18"/>
              </w:rPr>
              <w:t>2</w:t>
            </w:r>
          </w:p>
        </w:tc>
        <w:sdt>
          <w:sdtPr>
            <w:rPr>
              <w:rFonts w:ascii="Calibri" w:eastAsia="Calibri" w:hAnsi="Calibri" w:cs="Calibri"/>
              <w:sz w:val="20"/>
              <w:szCs w:val="20"/>
            </w:rPr>
            <w:id w:val="42957693"/>
            <w:placeholder>
              <w:docPart w:val="F34337FFF73C4FCA96ECF4A63756500F"/>
            </w:placeholder>
            <w15:dataBinding w:prefixMappings="xmlns:ns0='http://pefa.org/pefa-report-scores' " w:xpath="/ns0:Scores[1]/ns0:PI-03.1[1]/ns0:Score[1]" w:storeItemID="{D80D5892-CE0D-497C-ADDF-BB976C954640}" w16sdtdh:storeItemChecksum="eNnSxg=="/>
          </w:sdtPr>
          <w:sdtEndPr/>
          <w:sdtContent>
            <w:tc>
              <w:tcPr>
                <w:tcW w:w="345" w:type="pct"/>
                <w:shd w:val="clear" w:color="auto" w:fill="auto"/>
                <w:vAlign w:val="center"/>
              </w:tcPr>
              <w:p w14:paraId="56BD6CEB" w14:textId="6C422FC0" w:rsidR="00F06ED0" w:rsidRPr="00916380" w:rsidRDefault="001B1BCD"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PI-3.1</w:t>
                </w:r>
              </w:p>
            </w:tc>
          </w:sdtContent>
        </w:sdt>
        <w:sdt>
          <w:sdtPr>
            <w:rPr>
              <w:rFonts w:ascii="Calibri" w:eastAsia="Calibri" w:hAnsi="Calibri" w:cs="Calibri"/>
              <w:sz w:val="20"/>
              <w:szCs w:val="20"/>
            </w:rPr>
            <w:id w:val="-1602717272"/>
            <w:placeholder>
              <w:docPart w:val="439E7D1A726542539E313EB7BDB07E05"/>
            </w:placeholder>
            <w15:dataBinding w:prefixMappings="xmlns:ns0='http://pefa.org/pefa-report-scores' " w:xpath="/ns0:Scores[1]/ns0:PI-03.2[1]/ns0:Score[1]" w:storeItemID="{D80D5892-CE0D-497C-ADDF-BB976C954640}" w16sdtdh:storeItemChecksum="eNnSxg=="/>
          </w:sdtPr>
          <w:sdtEndPr/>
          <w:sdtContent>
            <w:tc>
              <w:tcPr>
                <w:tcW w:w="294" w:type="pct"/>
                <w:shd w:val="clear" w:color="000000" w:fill="FFFFFF"/>
                <w:vAlign w:val="center"/>
              </w:tcPr>
              <w:p w14:paraId="3C084C29" w14:textId="3438A6EF" w:rsidR="00F06ED0" w:rsidRPr="00916380" w:rsidRDefault="00CD6835"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PI-3.2</w:t>
                </w:r>
              </w:p>
            </w:tc>
          </w:sdtContent>
        </w:sdt>
        <w:tc>
          <w:tcPr>
            <w:tcW w:w="313" w:type="pct"/>
            <w:shd w:val="clear" w:color="auto" w:fill="E7E6E6"/>
            <w:vAlign w:val="center"/>
          </w:tcPr>
          <w:p w14:paraId="255EA41A" w14:textId="77777777" w:rsidR="00F06ED0" w:rsidRPr="00916380" w:rsidRDefault="00F06ED0" w:rsidP="00F06ED0">
            <w:pPr>
              <w:spacing w:after="0" w:line="240" w:lineRule="auto"/>
              <w:jc w:val="center"/>
              <w:rPr>
                <w:rFonts w:ascii="Calibri" w:eastAsia="Calibri" w:hAnsi="Calibri" w:cs="Calibri"/>
                <w:sz w:val="18"/>
                <w:szCs w:val="20"/>
              </w:rPr>
            </w:pPr>
          </w:p>
        </w:tc>
        <w:tc>
          <w:tcPr>
            <w:tcW w:w="377" w:type="pct"/>
            <w:shd w:val="clear" w:color="auto" w:fill="E7E6E6"/>
            <w:vAlign w:val="center"/>
          </w:tcPr>
          <w:p w14:paraId="3ACA3FCE" w14:textId="77777777" w:rsidR="00F06ED0" w:rsidRPr="0091638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112950590"/>
            <w:placeholder>
              <w:docPart w:val="CBCD10D0C6BA4D4C88BC1925E745598C"/>
            </w:placeholder>
            <w15:dataBinding w:prefixMappings="xmlns:ns0='http://pefa.org/pefa-report-scores' " w:xpath="/ns0:Scores[1]/ns0:PI-03[1]/ns0:Score[1]" w:storeItemID="{D80D5892-CE0D-497C-ADDF-BB976C954640}" w16sdtdh:storeItemChecksum="eNnSxg=="/>
          </w:sdtPr>
          <w:sdtEndPr/>
          <w:sdtContent>
            <w:tc>
              <w:tcPr>
                <w:tcW w:w="483" w:type="pct"/>
                <w:shd w:val="clear" w:color="auto" w:fill="auto"/>
                <w:vAlign w:val="center"/>
              </w:tcPr>
              <w:p w14:paraId="7BFE8AD0" w14:textId="06AC5489" w:rsidR="00F06ED0" w:rsidRPr="00916380" w:rsidRDefault="001B1BCD" w:rsidP="00F06ED0">
                <w:pPr>
                  <w:spacing w:after="0" w:line="240" w:lineRule="auto"/>
                  <w:jc w:val="center"/>
                  <w:rPr>
                    <w:rFonts w:ascii="Calibri" w:eastAsia="Calibri" w:hAnsi="Calibri" w:cs="Calibri"/>
                    <w:sz w:val="18"/>
                    <w:szCs w:val="20"/>
                  </w:rPr>
                </w:pPr>
                <w:r w:rsidRPr="00916380">
                  <w:rPr>
                    <w:rFonts w:ascii="Calibri" w:hAnsi="Calibri"/>
                    <w:b/>
                    <w:sz w:val="18"/>
                    <w:szCs w:val="18"/>
                  </w:rPr>
                  <w:t>Insérer la note globale attribuée à l’indicateur PI-3</w:t>
                </w:r>
              </w:p>
            </w:tc>
          </w:sdtContent>
        </w:sdt>
      </w:tr>
      <w:tr w:rsidR="00F06ED0" w:rsidRPr="00916380" w14:paraId="314CD04E" w14:textId="77777777" w:rsidTr="005D63A9">
        <w:trPr>
          <w:trHeight w:val="305"/>
        </w:trPr>
        <w:tc>
          <w:tcPr>
            <w:tcW w:w="5000" w:type="pct"/>
            <w:gridSpan w:val="8"/>
            <w:shd w:val="clear" w:color="auto" w:fill="1A2380"/>
          </w:tcPr>
          <w:p w14:paraId="44DB6F62" w14:textId="77777777" w:rsidR="00F06ED0" w:rsidRPr="00916380" w:rsidRDefault="00F06ED0" w:rsidP="00F06ED0">
            <w:pPr>
              <w:spacing w:after="0" w:line="240" w:lineRule="auto"/>
              <w:rPr>
                <w:rFonts w:ascii="Calibri" w:eastAsia="Times New Roman" w:hAnsi="Calibri" w:cs="Arial"/>
                <w:b/>
                <w:bCs/>
                <w:color w:val="FFFFFF"/>
                <w:sz w:val="18"/>
                <w:szCs w:val="18"/>
              </w:rPr>
            </w:pPr>
            <w:r w:rsidRPr="00916380">
              <w:rPr>
                <w:rFonts w:ascii="Calibri" w:hAnsi="Calibri"/>
                <w:b/>
                <w:color w:val="FFFFFF"/>
                <w:sz w:val="18"/>
              </w:rPr>
              <w:t>II. Transparence des finances publiques</w:t>
            </w:r>
          </w:p>
        </w:tc>
      </w:tr>
      <w:tr w:rsidR="00F06ED0" w:rsidRPr="00916380" w14:paraId="276DBB45" w14:textId="77777777" w:rsidTr="007C3C6D">
        <w:trPr>
          <w:trHeight w:val="305"/>
        </w:trPr>
        <w:tc>
          <w:tcPr>
            <w:tcW w:w="342" w:type="pct"/>
            <w:shd w:val="clear" w:color="auto" w:fill="auto"/>
            <w:hideMark/>
          </w:tcPr>
          <w:p w14:paraId="6AE001AC"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PI-4</w:t>
            </w:r>
          </w:p>
        </w:tc>
        <w:tc>
          <w:tcPr>
            <w:tcW w:w="1770" w:type="pct"/>
            <w:shd w:val="clear" w:color="auto" w:fill="auto"/>
            <w:hideMark/>
          </w:tcPr>
          <w:p w14:paraId="2EAD0C4F"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Classification du budget</w:t>
            </w:r>
          </w:p>
        </w:tc>
        <w:tc>
          <w:tcPr>
            <w:tcW w:w="1076" w:type="pct"/>
            <w:shd w:val="clear" w:color="auto" w:fill="auto"/>
            <w:vAlign w:val="center"/>
            <w:hideMark/>
          </w:tcPr>
          <w:p w14:paraId="3FBE1109"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M1</w:t>
            </w:r>
          </w:p>
        </w:tc>
        <w:sdt>
          <w:sdtPr>
            <w:rPr>
              <w:rFonts w:ascii="Calibri" w:eastAsia="Calibri" w:hAnsi="Calibri" w:cs="Calibri"/>
              <w:sz w:val="20"/>
              <w:szCs w:val="20"/>
            </w:rPr>
            <w:id w:val="582803887"/>
            <w:placeholder>
              <w:docPart w:val="8AC7D088D5864A88B26A112A23E528CD"/>
            </w:placeholder>
            <w15:dataBinding w:prefixMappings="xmlns:ns0='http://pefa.org/pefa-report-scores' " w:xpath="/ns0:Scores[1]/ns0:PI-04.1[1]/ns0:Score[1]" w:storeItemID="{D80D5892-CE0D-497C-ADDF-BB976C954640}" w16sdtdh:storeItemChecksum="eNnSxg=="/>
          </w:sdtPr>
          <w:sdtEndPr/>
          <w:sdtContent>
            <w:tc>
              <w:tcPr>
                <w:tcW w:w="345" w:type="pct"/>
                <w:shd w:val="clear" w:color="auto" w:fill="auto"/>
                <w:vAlign w:val="center"/>
              </w:tcPr>
              <w:p w14:paraId="79A0540B" w14:textId="0C92BA85" w:rsidR="00F06ED0" w:rsidRPr="00916380" w:rsidRDefault="00CD6835"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PI-4.1</w:t>
                </w:r>
              </w:p>
            </w:tc>
          </w:sdtContent>
        </w:sdt>
        <w:tc>
          <w:tcPr>
            <w:tcW w:w="294" w:type="pct"/>
            <w:shd w:val="clear" w:color="auto" w:fill="E7E6E6"/>
            <w:vAlign w:val="center"/>
          </w:tcPr>
          <w:p w14:paraId="16C518AB" w14:textId="77777777" w:rsidR="00F06ED0" w:rsidRPr="00916380" w:rsidRDefault="00F06ED0" w:rsidP="00F06ED0">
            <w:pPr>
              <w:spacing w:after="0" w:line="240" w:lineRule="auto"/>
              <w:jc w:val="center"/>
              <w:rPr>
                <w:rFonts w:ascii="Calibri" w:eastAsia="Calibri" w:hAnsi="Calibri" w:cs="Calibri"/>
                <w:sz w:val="18"/>
              </w:rPr>
            </w:pPr>
          </w:p>
        </w:tc>
        <w:tc>
          <w:tcPr>
            <w:tcW w:w="313" w:type="pct"/>
            <w:shd w:val="clear" w:color="auto" w:fill="E7E6E6"/>
            <w:vAlign w:val="center"/>
          </w:tcPr>
          <w:p w14:paraId="2250168A" w14:textId="77777777" w:rsidR="00F06ED0" w:rsidRPr="00916380" w:rsidRDefault="00F06ED0" w:rsidP="00F06ED0">
            <w:pPr>
              <w:spacing w:after="0" w:line="240" w:lineRule="auto"/>
              <w:jc w:val="center"/>
              <w:rPr>
                <w:rFonts w:ascii="Calibri" w:eastAsia="Calibri" w:hAnsi="Calibri" w:cs="Calibri"/>
                <w:sz w:val="18"/>
                <w:szCs w:val="20"/>
              </w:rPr>
            </w:pPr>
          </w:p>
        </w:tc>
        <w:tc>
          <w:tcPr>
            <w:tcW w:w="377" w:type="pct"/>
            <w:shd w:val="clear" w:color="auto" w:fill="E7E6E6"/>
            <w:vAlign w:val="center"/>
          </w:tcPr>
          <w:p w14:paraId="757D6B5F" w14:textId="77777777" w:rsidR="00F06ED0" w:rsidRPr="0091638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677321871"/>
            <w:placeholder>
              <w:docPart w:val="0B24DDE84559460AA6716433447AC2DF"/>
            </w:placeholder>
            <w15:dataBinding w:prefixMappings="xmlns:ns0='http://pefa.org/pefa-report-scores' " w:xpath="/ns0:Scores[1]/ns0:PI-04[1]/ns0:Score[1]" w:storeItemID="{D80D5892-CE0D-497C-ADDF-BB976C954640}" w16sdtdh:storeItemChecksum="eNnSxg=="/>
          </w:sdtPr>
          <w:sdtEndPr/>
          <w:sdtContent>
            <w:tc>
              <w:tcPr>
                <w:tcW w:w="483" w:type="pct"/>
                <w:shd w:val="clear" w:color="auto" w:fill="auto"/>
                <w:vAlign w:val="center"/>
              </w:tcPr>
              <w:p w14:paraId="678D010A" w14:textId="22F6C006" w:rsidR="00F06ED0" w:rsidRPr="00916380" w:rsidRDefault="00CD6835" w:rsidP="00F06ED0">
                <w:pPr>
                  <w:spacing w:after="0" w:line="240" w:lineRule="auto"/>
                  <w:jc w:val="center"/>
                  <w:rPr>
                    <w:rFonts w:ascii="Calibri" w:eastAsia="Calibri" w:hAnsi="Calibri" w:cs="Calibri"/>
                    <w:sz w:val="18"/>
                    <w:szCs w:val="20"/>
                  </w:rPr>
                </w:pPr>
                <w:r w:rsidRPr="00916380">
                  <w:rPr>
                    <w:rFonts w:ascii="Calibri" w:hAnsi="Calibri"/>
                    <w:b/>
                    <w:sz w:val="18"/>
                    <w:szCs w:val="18"/>
                  </w:rPr>
                  <w:t>Insérer la note globale attribuée à l’indicateur PI-4</w:t>
                </w:r>
              </w:p>
            </w:tc>
          </w:sdtContent>
        </w:sdt>
      </w:tr>
      <w:tr w:rsidR="00F06ED0" w:rsidRPr="00916380" w14:paraId="1503AD75" w14:textId="77777777" w:rsidTr="007C3C6D">
        <w:trPr>
          <w:trHeight w:val="305"/>
        </w:trPr>
        <w:tc>
          <w:tcPr>
            <w:tcW w:w="342" w:type="pct"/>
            <w:shd w:val="clear" w:color="auto" w:fill="auto"/>
            <w:hideMark/>
          </w:tcPr>
          <w:p w14:paraId="37B6095A"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PI-5</w:t>
            </w:r>
          </w:p>
        </w:tc>
        <w:tc>
          <w:tcPr>
            <w:tcW w:w="1770" w:type="pct"/>
            <w:shd w:val="clear" w:color="auto" w:fill="auto"/>
            <w:hideMark/>
          </w:tcPr>
          <w:p w14:paraId="5D919FE1"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Documentation budgétaire</w:t>
            </w:r>
          </w:p>
        </w:tc>
        <w:tc>
          <w:tcPr>
            <w:tcW w:w="1076" w:type="pct"/>
            <w:shd w:val="clear" w:color="auto" w:fill="auto"/>
            <w:vAlign w:val="center"/>
            <w:hideMark/>
          </w:tcPr>
          <w:p w14:paraId="36AF60F1"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M1</w:t>
            </w:r>
          </w:p>
        </w:tc>
        <w:sdt>
          <w:sdtPr>
            <w:rPr>
              <w:rFonts w:ascii="Calibri" w:eastAsia="Calibri" w:hAnsi="Calibri" w:cs="Calibri"/>
              <w:sz w:val="20"/>
              <w:szCs w:val="20"/>
            </w:rPr>
            <w:id w:val="630217780"/>
            <w:placeholder>
              <w:docPart w:val="70EA8C30693B4027BB3B93271E66A667"/>
            </w:placeholder>
            <w15:dataBinding w:prefixMappings="xmlns:ns0='http://pefa.org/pefa-report-scores' " w:xpath="/ns0:Scores[1]/ns0:PI-05.1[1]/ns0:Score[1]" w:storeItemID="{D80D5892-CE0D-497C-ADDF-BB976C954640}" w16sdtdh:storeItemChecksum="eNnSxg=="/>
          </w:sdtPr>
          <w:sdtEndPr/>
          <w:sdtContent>
            <w:tc>
              <w:tcPr>
                <w:tcW w:w="345" w:type="pct"/>
                <w:shd w:val="clear" w:color="auto" w:fill="auto"/>
                <w:vAlign w:val="center"/>
              </w:tcPr>
              <w:p w14:paraId="0126CE1A" w14:textId="06AF7DA0" w:rsidR="00F06ED0" w:rsidRPr="00916380" w:rsidRDefault="00CD6835"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w:t>
                </w:r>
                <w:r w:rsidRPr="00916380">
                  <w:rPr>
                    <w:rFonts w:ascii="Calibri" w:hAnsi="Calibri"/>
                    <w:sz w:val="18"/>
                    <w:szCs w:val="18"/>
                  </w:rPr>
                  <w:lastRenderedPageBreak/>
                  <w:t>uée à la composante PI-5.1</w:t>
                </w:r>
              </w:p>
            </w:tc>
          </w:sdtContent>
        </w:sdt>
        <w:tc>
          <w:tcPr>
            <w:tcW w:w="294" w:type="pct"/>
            <w:shd w:val="clear" w:color="auto" w:fill="E7E6E6"/>
            <w:vAlign w:val="center"/>
          </w:tcPr>
          <w:p w14:paraId="48BD7909" w14:textId="77777777" w:rsidR="00F06ED0" w:rsidRPr="00916380" w:rsidRDefault="00F06ED0" w:rsidP="00F06ED0">
            <w:pPr>
              <w:spacing w:after="0" w:line="240" w:lineRule="auto"/>
              <w:jc w:val="center"/>
              <w:rPr>
                <w:rFonts w:ascii="Calibri" w:eastAsia="Calibri" w:hAnsi="Calibri" w:cs="Calibri"/>
                <w:sz w:val="18"/>
              </w:rPr>
            </w:pPr>
          </w:p>
        </w:tc>
        <w:tc>
          <w:tcPr>
            <w:tcW w:w="313" w:type="pct"/>
            <w:tcBorders>
              <w:bottom w:val="single" w:sz="4" w:space="0" w:color="auto"/>
            </w:tcBorders>
            <w:shd w:val="clear" w:color="auto" w:fill="E7E6E6"/>
            <w:vAlign w:val="center"/>
          </w:tcPr>
          <w:p w14:paraId="27D933F3" w14:textId="77777777" w:rsidR="00F06ED0" w:rsidRPr="00916380" w:rsidRDefault="00F06ED0" w:rsidP="00F06ED0">
            <w:pPr>
              <w:spacing w:after="0" w:line="240" w:lineRule="auto"/>
              <w:jc w:val="center"/>
              <w:rPr>
                <w:rFonts w:ascii="Calibri" w:eastAsia="Calibri" w:hAnsi="Calibri" w:cs="Calibri"/>
                <w:sz w:val="18"/>
                <w:szCs w:val="20"/>
              </w:rPr>
            </w:pPr>
          </w:p>
        </w:tc>
        <w:tc>
          <w:tcPr>
            <w:tcW w:w="377" w:type="pct"/>
            <w:shd w:val="clear" w:color="auto" w:fill="E7E6E6"/>
            <w:vAlign w:val="center"/>
          </w:tcPr>
          <w:p w14:paraId="52AAC2E0" w14:textId="77777777" w:rsidR="00F06ED0" w:rsidRPr="0091638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361132947"/>
            <w:placeholder>
              <w:docPart w:val="06E4185C98114338825C111C95535D27"/>
            </w:placeholder>
            <w15:dataBinding w:prefixMappings="xmlns:ns0='http://pefa.org/pefa-report-scores' " w:xpath="/ns0:Scores[1]/ns0:PI-05[1]/ns0:Score[1]" w:storeItemID="{D80D5892-CE0D-497C-ADDF-BB976C954640}" w16sdtdh:storeItemChecksum="eNnSxg=="/>
          </w:sdtPr>
          <w:sdtEndPr/>
          <w:sdtContent>
            <w:tc>
              <w:tcPr>
                <w:tcW w:w="483" w:type="pct"/>
                <w:shd w:val="clear" w:color="auto" w:fill="auto"/>
                <w:vAlign w:val="center"/>
              </w:tcPr>
              <w:p w14:paraId="7C02DDCB" w14:textId="2BE4E9D8" w:rsidR="00F06ED0" w:rsidRPr="00916380" w:rsidRDefault="00CD6835" w:rsidP="00F06ED0">
                <w:pPr>
                  <w:spacing w:after="0" w:line="240" w:lineRule="auto"/>
                  <w:jc w:val="center"/>
                  <w:rPr>
                    <w:rFonts w:ascii="Calibri" w:eastAsia="Calibri" w:hAnsi="Calibri" w:cs="Calibri"/>
                    <w:sz w:val="18"/>
                    <w:szCs w:val="20"/>
                  </w:rPr>
                </w:pPr>
                <w:r w:rsidRPr="00916380">
                  <w:rPr>
                    <w:rFonts w:ascii="Calibri" w:hAnsi="Calibri"/>
                    <w:b/>
                    <w:sz w:val="18"/>
                    <w:szCs w:val="18"/>
                  </w:rPr>
                  <w:t xml:space="preserve">Insérer la note globale attribuée </w:t>
                </w:r>
                <w:r w:rsidRPr="00916380">
                  <w:rPr>
                    <w:rFonts w:ascii="Calibri" w:hAnsi="Calibri"/>
                    <w:b/>
                    <w:sz w:val="18"/>
                    <w:szCs w:val="18"/>
                  </w:rPr>
                  <w:lastRenderedPageBreak/>
                  <w:t>à l’indicateur PI-5</w:t>
                </w:r>
              </w:p>
            </w:tc>
          </w:sdtContent>
        </w:sdt>
      </w:tr>
      <w:tr w:rsidR="00F06ED0" w:rsidRPr="00916380" w14:paraId="2F1CD15E" w14:textId="77777777" w:rsidTr="007C3C6D">
        <w:trPr>
          <w:trHeight w:val="305"/>
        </w:trPr>
        <w:tc>
          <w:tcPr>
            <w:tcW w:w="342" w:type="pct"/>
            <w:shd w:val="clear" w:color="auto" w:fill="auto"/>
            <w:hideMark/>
          </w:tcPr>
          <w:p w14:paraId="49222CF5"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lastRenderedPageBreak/>
              <w:t>PI-6</w:t>
            </w:r>
          </w:p>
        </w:tc>
        <w:tc>
          <w:tcPr>
            <w:tcW w:w="1770" w:type="pct"/>
            <w:shd w:val="clear" w:color="auto" w:fill="auto"/>
            <w:hideMark/>
          </w:tcPr>
          <w:p w14:paraId="3F238979"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Opérations de l’administration centrale non comptabilisées dans les états financiers</w:t>
            </w:r>
          </w:p>
        </w:tc>
        <w:tc>
          <w:tcPr>
            <w:tcW w:w="1076" w:type="pct"/>
            <w:shd w:val="clear" w:color="auto" w:fill="auto"/>
            <w:vAlign w:val="center"/>
            <w:hideMark/>
          </w:tcPr>
          <w:p w14:paraId="515DB1F6"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M2</w:t>
            </w:r>
          </w:p>
        </w:tc>
        <w:sdt>
          <w:sdtPr>
            <w:rPr>
              <w:rFonts w:ascii="Calibri" w:eastAsia="Calibri" w:hAnsi="Calibri" w:cs="Calibri"/>
              <w:sz w:val="20"/>
              <w:szCs w:val="20"/>
            </w:rPr>
            <w:id w:val="-461806899"/>
            <w:placeholder>
              <w:docPart w:val="B71714E42EEA4B8A9EBEAC1981D8B9EF"/>
            </w:placeholder>
            <w15:dataBinding w:prefixMappings="xmlns:ns0='http://pefa.org/pefa-report-scores' " w:xpath="/ns0:Scores[1]/ns0:PI-06.1[1]/ns0:Score[1]" w:storeItemID="{D80D5892-CE0D-497C-ADDF-BB976C954640}" w16sdtdh:storeItemChecksum="eNnSxg=="/>
          </w:sdtPr>
          <w:sdtEndPr/>
          <w:sdtContent>
            <w:tc>
              <w:tcPr>
                <w:tcW w:w="345" w:type="pct"/>
                <w:shd w:val="clear" w:color="auto" w:fill="auto"/>
                <w:vAlign w:val="center"/>
              </w:tcPr>
              <w:p w14:paraId="1280FD64" w14:textId="19047362" w:rsidR="00F06ED0" w:rsidRPr="00916380" w:rsidRDefault="00CD6835"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PI-6.1</w:t>
                </w:r>
              </w:p>
            </w:tc>
          </w:sdtContent>
        </w:sdt>
        <w:sdt>
          <w:sdtPr>
            <w:rPr>
              <w:rFonts w:ascii="Calibri" w:eastAsia="Calibri" w:hAnsi="Calibri" w:cs="Calibri"/>
              <w:sz w:val="20"/>
              <w:szCs w:val="20"/>
            </w:rPr>
            <w:id w:val="-2120668531"/>
            <w:placeholder>
              <w:docPart w:val="DA4D5905BBD14968A2BC0F9E2F940858"/>
            </w:placeholder>
            <w15:dataBinding w:prefixMappings="xmlns:ns0='http://pefa.org/pefa-report-scores' " w:xpath="/ns0:Scores[1]/ns0:PI-06.2[1]/ns0:Score[1]" w:storeItemID="{D80D5892-CE0D-497C-ADDF-BB976C954640}" w16sdtdh:storeItemChecksum="eNnSxg=="/>
          </w:sdtPr>
          <w:sdtEndPr/>
          <w:sdtContent>
            <w:tc>
              <w:tcPr>
                <w:tcW w:w="294" w:type="pct"/>
                <w:shd w:val="clear" w:color="auto" w:fill="auto"/>
                <w:vAlign w:val="center"/>
              </w:tcPr>
              <w:p w14:paraId="7985A2B1" w14:textId="0C131275" w:rsidR="00F06ED0" w:rsidRPr="00916380" w:rsidRDefault="00CD6835"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PI-6.2</w:t>
                </w:r>
              </w:p>
            </w:tc>
          </w:sdtContent>
        </w:sdt>
        <w:sdt>
          <w:sdtPr>
            <w:rPr>
              <w:rFonts w:ascii="Calibri" w:eastAsia="Calibri" w:hAnsi="Calibri" w:cs="Calibri"/>
              <w:sz w:val="20"/>
              <w:szCs w:val="20"/>
            </w:rPr>
            <w:id w:val="-1239862529"/>
            <w:placeholder>
              <w:docPart w:val="498EC97243864311AC6379EB23F64A8A"/>
            </w:placeholder>
            <w15:dataBinding w:prefixMappings="xmlns:ns0='http://pefa.org/pefa-report-scores' " w:xpath="/ns0:Scores[1]/ns0:PI-06.3[1]/ns0:Score[1]" w:storeItemID="{D80D5892-CE0D-497C-ADDF-BB976C954640}" w16sdtdh:storeItemChecksum="eNnSxg=="/>
          </w:sdtPr>
          <w:sdtEndPr/>
          <w:sdtContent>
            <w:tc>
              <w:tcPr>
                <w:tcW w:w="313" w:type="pct"/>
                <w:tcBorders>
                  <w:bottom w:val="single" w:sz="4" w:space="0" w:color="auto"/>
                </w:tcBorders>
                <w:shd w:val="clear" w:color="000000" w:fill="auto"/>
                <w:vAlign w:val="center"/>
              </w:tcPr>
              <w:p w14:paraId="16BF5771" w14:textId="41CD5478" w:rsidR="00F06ED0" w:rsidRPr="00916380" w:rsidRDefault="00CD6835" w:rsidP="00F06ED0">
                <w:pPr>
                  <w:spacing w:after="0" w:line="240" w:lineRule="auto"/>
                  <w:jc w:val="center"/>
                  <w:rPr>
                    <w:rFonts w:ascii="Calibri" w:eastAsia="Calibri" w:hAnsi="Calibri" w:cs="Calibri"/>
                    <w:sz w:val="18"/>
                    <w:szCs w:val="20"/>
                  </w:rPr>
                </w:pPr>
                <w:r w:rsidRPr="00916380">
                  <w:rPr>
                    <w:rFonts w:ascii="Calibri" w:hAnsi="Calibri"/>
                    <w:sz w:val="18"/>
                    <w:szCs w:val="18"/>
                  </w:rPr>
                  <w:t>Insérer la note attribuée à la composante PI-6.3</w:t>
                </w:r>
              </w:p>
            </w:tc>
          </w:sdtContent>
        </w:sdt>
        <w:tc>
          <w:tcPr>
            <w:tcW w:w="377" w:type="pct"/>
            <w:shd w:val="clear" w:color="auto" w:fill="E7E6E6"/>
            <w:vAlign w:val="center"/>
          </w:tcPr>
          <w:p w14:paraId="458A3655" w14:textId="77777777" w:rsidR="00F06ED0" w:rsidRPr="0091638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1792430249"/>
            <w:placeholder>
              <w:docPart w:val="AA5C3D5C55374542B0C338CF72D760B3"/>
            </w:placeholder>
            <w15:dataBinding w:prefixMappings="xmlns:ns0='http://pefa.org/pefa-report-scores' " w:xpath="/ns0:Scores[1]/ns0:PI-06[1]/ns0:Score[1]" w:storeItemID="{D80D5892-CE0D-497C-ADDF-BB976C954640}" w16sdtdh:storeItemChecksum="eNnSxg=="/>
          </w:sdtPr>
          <w:sdtEndPr/>
          <w:sdtContent>
            <w:tc>
              <w:tcPr>
                <w:tcW w:w="483" w:type="pct"/>
                <w:shd w:val="clear" w:color="auto" w:fill="auto"/>
                <w:vAlign w:val="center"/>
              </w:tcPr>
              <w:p w14:paraId="62534221" w14:textId="49180DF5" w:rsidR="00F06ED0" w:rsidRPr="00916380" w:rsidRDefault="00CD6835" w:rsidP="00F06ED0">
                <w:pPr>
                  <w:spacing w:after="0" w:line="240" w:lineRule="auto"/>
                  <w:jc w:val="center"/>
                  <w:rPr>
                    <w:rFonts w:ascii="Calibri" w:eastAsia="Calibri" w:hAnsi="Calibri" w:cs="Calibri"/>
                    <w:sz w:val="18"/>
                    <w:szCs w:val="20"/>
                  </w:rPr>
                </w:pPr>
                <w:r w:rsidRPr="00916380">
                  <w:rPr>
                    <w:rFonts w:ascii="Calibri" w:hAnsi="Calibri"/>
                    <w:b/>
                    <w:sz w:val="18"/>
                    <w:szCs w:val="18"/>
                  </w:rPr>
                  <w:t>Insérer la note globale attribuée à l’indicateur PI-6</w:t>
                </w:r>
              </w:p>
            </w:tc>
          </w:sdtContent>
        </w:sdt>
      </w:tr>
      <w:tr w:rsidR="00F06ED0" w:rsidRPr="00916380" w14:paraId="650D6E6E" w14:textId="77777777" w:rsidTr="007C3C6D">
        <w:trPr>
          <w:trHeight w:val="305"/>
        </w:trPr>
        <w:tc>
          <w:tcPr>
            <w:tcW w:w="342" w:type="pct"/>
            <w:shd w:val="clear" w:color="auto" w:fill="auto"/>
            <w:hideMark/>
          </w:tcPr>
          <w:p w14:paraId="7F98D3C5"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PI-7</w:t>
            </w:r>
          </w:p>
        </w:tc>
        <w:tc>
          <w:tcPr>
            <w:tcW w:w="1770" w:type="pct"/>
            <w:shd w:val="clear" w:color="auto" w:fill="auto"/>
            <w:hideMark/>
          </w:tcPr>
          <w:p w14:paraId="2501177E"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Transferts aux administrations infranationales</w:t>
            </w:r>
          </w:p>
        </w:tc>
        <w:tc>
          <w:tcPr>
            <w:tcW w:w="1076" w:type="pct"/>
            <w:shd w:val="clear" w:color="auto" w:fill="auto"/>
            <w:vAlign w:val="center"/>
            <w:hideMark/>
          </w:tcPr>
          <w:p w14:paraId="35EEF80B"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M2</w:t>
            </w:r>
          </w:p>
        </w:tc>
        <w:sdt>
          <w:sdtPr>
            <w:rPr>
              <w:rFonts w:ascii="Calibri" w:eastAsia="Calibri" w:hAnsi="Calibri" w:cs="Calibri"/>
              <w:sz w:val="20"/>
              <w:szCs w:val="20"/>
            </w:rPr>
            <w:id w:val="-1745568518"/>
            <w:placeholder>
              <w:docPart w:val="17986850ED4842A1B616821F43A11125"/>
            </w:placeholder>
            <w15:dataBinding w:prefixMappings="xmlns:ns0='http://pefa.org/pefa-report-scores' " w:xpath="/ns0:Scores[1]/ns0:PI-07.1[1]/ns0:Score[1]" w:storeItemID="{D80D5892-CE0D-497C-ADDF-BB976C954640}" w16sdtdh:storeItemChecksum="eNnSxg=="/>
          </w:sdtPr>
          <w:sdtEndPr/>
          <w:sdtContent>
            <w:tc>
              <w:tcPr>
                <w:tcW w:w="345" w:type="pct"/>
                <w:shd w:val="clear" w:color="auto" w:fill="auto"/>
                <w:vAlign w:val="center"/>
              </w:tcPr>
              <w:p w14:paraId="2BAE8B79" w14:textId="3FBE1A02" w:rsidR="00F06ED0" w:rsidRPr="00916380" w:rsidRDefault="00503273"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PI-7.1</w:t>
                </w:r>
              </w:p>
            </w:tc>
          </w:sdtContent>
        </w:sdt>
        <w:sdt>
          <w:sdtPr>
            <w:rPr>
              <w:rFonts w:ascii="Calibri" w:eastAsia="Calibri" w:hAnsi="Calibri" w:cs="Calibri"/>
              <w:sz w:val="20"/>
              <w:szCs w:val="20"/>
            </w:rPr>
            <w:id w:val="-492337220"/>
            <w:placeholder>
              <w:docPart w:val="A35BE57B224047BE90E985E0D4A71F2F"/>
            </w:placeholder>
            <w15:dataBinding w:prefixMappings="xmlns:ns0='http://pefa.org/pefa-report-scores' " w:xpath="/ns0:Scores[1]/ns0:PI-07.2[1]/ns0:Score[1]" w:storeItemID="{D80D5892-CE0D-497C-ADDF-BB976C954640}" w16sdtdh:storeItemChecksum="eNnSxg=="/>
          </w:sdtPr>
          <w:sdtEndPr/>
          <w:sdtContent>
            <w:tc>
              <w:tcPr>
                <w:tcW w:w="294" w:type="pct"/>
                <w:shd w:val="clear" w:color="auto" w:fill="auto"/>
                <w:vAlign w:val="center"/>
              </w:tcPr>
              <w:p w14:paraId="622973C0" w14:textId="2950D289" w:rsidR="00F06ED0" w:rsidRPr="00916380" w:rsidRDefault="00503273"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PI-7.2</w:t>
                </w:r>
              </w:p>
            </w:tc>
          </w:sdtContent>
        </w:sdt>
        <w:tc>
          <w:tcPr>
            <w:tcW w:w="313" w:type="pct"/>
            <w:tcBorders>
              <w:bottom w:val="single" w:sz="4" w:space="0" w:color="auto"/>
            </w:tcBorders>
            <w:shd w:val="clear" w:color="auto" w:fill="E7E6E6"/>
            <w:vAlign w:val="center"/>
          </w:tcPr>
          <w:p w14:paraId="6B4A81EF" w14:textId="77777777" w:rsidR="00F06ED0" w:rsidRPr="00916380" w:rsidRDefault="00F06ED0" w:rsidP="00F06ED0">
            <w:pPr>
              <w:spacing w:after="0" w:line="240" w:lineRule="auto"/>
              <w:jc w:val="center"/>
              <w:rPr>
                <w:rFonts w:ascii="Calibri" w:eastAsia="Calibri" w:hAnsi="Calibri" w:cs="Calibri"/>
                <w:sz w:val="18"/>
                <w:szCs w:val="20"/>
              </w:rPr>
            </w:pPr>
          </w:p>
        </w:tc>
        <w:tc>
          <w:tcPr>
            <w:tcW w:w="377" w:type="pct"/>
            <w:tcBorders>
              <w:bottom w:val="single" w:sz="4" w:space="0" w:color="auto"/>
            </w:tcBorders>
            <w:shd w:val="clear" w:color="auto" w:fill="E7E6E6"/>
            <w:vAlign w:val="center"/>
          </w:tcPr>
          <w:p w14:paraId="2467B153" w14:textId="77777777" w:rsidR="00F06ED0" w:rsidRPr="0091638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660305843"/>
            <w:placeholder>
              <w:docPart w:val="D3CFBD56FCA0470D82AC634461B413A5"/>
            </w:placeholder>
            <w15:dataBinding w:prefixMappings="xmlns:ns0='http://pefa.org/pefa-report-scores' " w:xpath="/ns0:Scores[1]/ns0:PI-07[1]/ns0:Score[1]" w:storeItemID="{D80D5892-CE0D-497C-ADDF-BB976C954640}" w16sdtdh:storeItemChecksum="eNnSxg=="/>
          </w:sdtPr>
          <w:sdtEndPr/>
          <w:sdtContent>
            <w:tc>
              <w:tcPr>
                <w:tcW w:w="483" w:type="pct"/>
                <w:shd w:val="clear" w:color="auto" w:fill="auto"/>
                <w:vAlign w:val="center"/>
              </w:tcPr>
              <w:p w14:paraId="390A8E9A" w14:textId="194CF53D" w:rsidR="00F06ED0" w:rsidRPr="00916380" w:rsidRDefault="00CD6835" w:rsidP="00F06ED0">
                <w:pPr>
                  <w:spacing w:after="0" w:line="240" w:lineRule="auto"/>
                  <w:jc w:val="center"/>
                  <w:rPr>
                    <w:rFonts w:ascii="Calibri" w:eastAsia="Calibri" w:hAnsi="Calibri" w:cs="Calibri"/>
                    <w:sz w:val="18"/>
                    <w:szCs w:val="20"/>
                  </w:rPr>
                </w:pPr>
                <w:r w:rsidRPr="00916380">
                  <w:rPr>
                    <w:rFonts w:ascii="Calibri" w:hAnsi="Calibri"/>
                    <w:b/>
                    <w:sz w:val="18"/>
                    <w:szCs w:val="18"/>
                  </w:rPr>
                  <w:t>Insérer la note globale attribuée à l’indicateur PI-7</w:t>
                </w:r>
              </w:p>
            </w:tc>
          </w:sdtContent>
        </w:sdt>
      </w:tr>
      <w:tr w:rsidR="00F06ED0" w:rsidRPr="00916380" w14:paraId="61A76254" w14:textId="77777777" w:rsidTr="007C3C6D">
        <w:trPr>
          <w:trHeight w:val="305"/>
        </w:trPr>
        <w:tc>
          <w:tcPr>
            <w:tcW w:w="342" w:type="pct"/>
            <w:shd w:val="clear" w:color="auto" w:fill="auto"/>
            <w:hideMark/>
          </w:tcPr>
          <w:p w14:paraId="4F524C8C"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PI-8</w:t>
            </w:r>
          </w:p>
        </w:tc>
        <w:tc>
          <w:tcPr>
            <w:tcW w:w="1770" w:type="pct"/>
            <w:shd w:val="clear" w:color="auto" w:fill="auto"/>
            <w:hideMark/>
          </w:tcPr>
          <w:p w14:paraId="234F87DA"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Information sur la performance des services publics</w:t>
            </w:r>
          </w:p>
        </w:tc>
        <w:tc>
          <w:tcPr>
            <w:tcW w:w="1076" w:type="pct"/>
            <w:shd w:val="clear" w:color="auto" w:fill="auto"/>
            <w:vAlign w:val="center"/>
            <w:hideMark/>
          </w:tcPr>
          <w:p w14:paraId="3D1B8CBD"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M2</w:t>
            </w:r>
          </w:p>
        </w:tc>
        <w:sdt>
          <w:sdtPr>
            <w:rPr>
              <w:rFonts w:ascii="Calibri" w:eastAsia="Calibri" w:hAnsi="Calibri" w:cs="Calibri"/>
              <w:sz w:val="20"/>
              <w:szCs w:val="20"/>
            </w:rPr>
            <w:id w:val="322169318"/>
            <w:placeholder>
              <w:docPart w:val="E9FCD1B3828743459CC7362EC2A041C5"/>
            </w:placeholder>
            <w15:dataBinding w:prefixMappings="xmlns:ns0='http://pefa.org/pefa-report-scores' " w:xpath="/ns0:Scores[1]/ns0:PI-08.1[1]/ns0:Score[1]" w:storeItemID="{D80D5892-CE0D-497C-ADDF-BB976C954640}" w16sdtdh:storeItemChecksum="eNnSxg=="/>
          </w:sdtPr>
          <w:sdtEndPr/>
          <w:sdtContent>
            <w:tc>
              <w:tcPr>
                <w:tcW w:w="345" w:type="pct"/>
                <w:shd w:val="clear" w:color="auto" w:fill="auto"/>
                <w:vAlign w:val="center"/>
              </w:tcPr>
              <w:p w14:paraId="64F300A1" w14:textId="42EA8408" w:rsidR="00F06ED0" w:rsidRPr="00916380" w:rsidRDefault="005D572E"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PI-8.1</w:t>
                </w:r>
              </w:p>
            </w:tc>
          </w:sdtContent>
        </w:sdt>
        <w:sdt>
          <w:sdtPr>
            <w:rPr>
              <w:rFonts w:ascii="Calibri" w:eastAsia="Calibri" w:hAnsi="Calibri" w:cs="Calibri"/>
              <w:sz w:val="20"/>
              <w:szCs w:val="20"/>
            </w:rPr>
            <w:id w:val="-1913152580"/>
            <w:placeholder>
              <w:docPart w:val="8F249DE1DF0D4C00B4C942DC7F78978A"/>
            </w:placeholder>
            <w15:dataBinding w:prefixMappings="xmlns:ns0='http://pefa.org/pefa-report-scores' " w:xpath="/ns0:Scores[1]/ns0:PI-08.2[1]/ns0:Score[1]" w:storeItemID="{D80D5892-CE0D-497C-ADDF-BB976C954640}" w16sdtdh:storeItemChecksum="eNnSxg=="/>
          </w:sdtPr>
          <w:sdtEndPr/>
          <w:sdtContent>
            <w:tc>
              <w:tcPr>
                <w:tcW w:w="294" w:type="pct"/>
                <w:shd w:val="clear" w:color="auto" w:fill="auto"/>
                <w:vAlign w:val="center"/>
              </w:tcPr>
              <w:p w14:paraId="596C15C0" w14:textId="12B670F9" w:rsidR="00F06ED0" w:rsidRPr="00916380" w:rsidRDefault="005D572E"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PI-8.2</w:t>
                </w:r>
              </w:p>
            </w:tc>
          </w:sdtContent>
        </w:sdt>
        <w:sdt>
          <w:sdtPr>
            <w:rPr>
              <w:rFonts w:ascii="Calibri" w:eastAsia="Calibri" w:hAnsi="Calibri" w:cs="Calibri"/>
              <w:sz w:val="20"/>
              <w:szCs w:val="20"/>
            </w:rPr>
            <w:id w:val="-150835590"/>
            <w:placeholder>
              <w:docPart w:val="E850945186D84C1FAC66196C2C21B2A9"/>
            </w:placeholder>
            <w15:dataBinding w:prefixMappings="xmlns:ns0='http://pefa.org/pefa-report-scores' " w:xpath="/ns0:Scores[1]/ns0:PI-08.3[1]/ns0:Score[1]" w:storeItemID="{D80D5892-CE0D-497C-ADDF-BB976C954640}" w16sdtdh:storeItemChecksum="eNnSxg=="/>
          </w:sdtPr>
          <w:sdtEndPr/>
          <w:sdtContent>
            <w:tc>
              <w:tcPr>
                <w:tcW w:w="313" w:type="pct"/>
                <w:shd w:val="clear" w:color="000000" w:fill="FFFFFF"/>
                <w:vAlign w:val="center"/>
              </w:tcPr>
              <w:p w14:paraId="228B4ADB" w14:textId="53B87E9D" w:rsidR="00F06ED0" w:rsidRPr="00916380" w:rsidRDefault="005D572E" w:rsidP="00F06ED0">
                <w:pPr>
                  <w:spacing w:after="0" w:line="240" w:lineRule="auto"/>
                  <w:jc w:val="center"/>
                  <w:rPr>
                    <w:rFonts w:ascii="Calibri" w:eastAsia="Calibri" w:hAnsi="Calibri" w:cs="Calibri"/>
                    <w:sz w:val="18"/>
                    <w:szCs w:val="20"/>
                  </w:rPr>
                </w:pPr>
                <w:r w:rsidRPr="00916380">
                  <w:rPr>
                    <w:rFonts w:ascii="Calibri" w:hAnsi="Calibri"/>
                    <w:sz w:val="18"/>
                    <w:szCs w:val="18"/>
                  </w:rPr>
                  <w:t>Insérer la note attribuée à la composante PI-8.3</w:t>
                </w:r>
              </w:p>
            </w:tc>
          </w:sdtContent>
        </w:sdt>
        <w:sdt>
          <w:sdtPr>
            <w:rPr>
              <w:rFonts w:ascii="Calibri" w:eastAsia="Calibri" w:hAnsi="Calibri" w:cs="Calibri"/>
              <w:sz w:val="20"/>
              <w:szCs w:val="20"/>
            </w:rPr>
            <w:id w:val="322941443"/>
            <w:placeholder>
              <w:docPart w:val="D9940A8FA48A4C8D96CAB0F5890A5A04"/>
            </w:placeholder>
            <w15:dataBinding w:prefixMappings="xmlns:ns0='http://pefa.org/pefa-report-scores' " w:xpath="/ns0:Scores[1]/ns0:PI-08.4[1]/ns0:Score[1]" w:storeItemID="{D80D5892-CE0D-497C-ADDF-BB976C954640}" w16sdtdh:storeItemChecksum="eNnSxg=="/>
          </w:sdtPr>
          <w:sdtEndPr/>
          <w:sdtContent>
            <w:tc>
              <w:tcPr>
                <w:tcW w:w="377" w:type="pct"/>
                <w:shd w:val="clear" w:color="000000" w:fill="auto"/>
                <w:vAlign w:val="center"/>
              </w:tcPr>
              <w:p w14:paraId="54C380CF" w14:textId="5B855F5A" w:rsidR="00F06ED0" w:rsidRPr="00916380" w:rsidRDefault="005D572E" w:rsidP="00F06ED0">
                <w:pPr>
                  <w:spacing w:after="0" w:line="240" w:lineRule="auto"/>
                  <w:jc w:val="center"/>
                  <w:rPr>
                    <w:rFonts w:ascii="Calibri" w:eastAsia="Calibri" w:hAnsi="Calibri" w:cs="Calibri"/>
                    <w:sz w:val="18"/>
                    <w:szCs w:val="20"/>
                  </w:rPr>
                </w:pPr>
                <w:r w:rsidRPr="00916380">
                  <w:rPr>
                    <w:rFonts w:ascii="Calibri" w:hAnsi="Calibri"/>
                    <w:sz w:val="18"/>
                    <w:szCs w:val="18"/>
                  </w:rPr>
                  <w:t>Insérer la note attribuée à la composante PI-8.4</w:t>
                </w:r>
              </w:p>
            </w:tc>
          </w:sdtContent>
        </w:sdt>
        <w:sdt>
          <w:sdtPr>
            <w:rPr>
              <w:rFonts w:ascii="Calibri" w:eastAsia="Calibri" w:hAnsi="Calibri" w:cs="Calibri"/>
              <w:b/>
              <w:sz w:val="20"/>
              <w:szCs w:val="20"/>
            </w:rPr>
            <w:id w:val="1343362054"/>
            <w:placeholder>
              <w:docPart w:val="DB80DE73C0A943D792D90446E62A91DA"/>
            </w:placeholder>
            <w15:dataBinding w:prefixMappings="xmlns:ns0='http://pefa.org/pefa-report-scores' " w:xpath="/ns0:Scores[1]/ns0:PI-08[1]/ns0:Score[1]" w:storeItemID="{D80D5892-CE0D-497C-ADDF-BB976C954640}" w16sdtdh:storeItemChecksum="eNnSxg=="/>
          </w:sdtPr>
          <w:sdtEndPr/>
          <w:sdtContent>
            <w:tc>
              <w:tcPr>
                <w:tcW w:w="483" w:type="pct"/>
                <w:shd w:val="clear" w:color="auto" w:fill="auto"/>
                <w:vAlign w:val="center"/>
              </w:tcPr>
              <w:p w14:paraId="6B316973" w14:textId="121F602C" w:rsidR="00F06ED0" w:rsidRPr="00916380" w:rsidRDefault="005D572E" w:rsidP="00F06ED0">
                <w:pPr>
                  <w:spacing w:after="0" w:line="240" w:lineRule="auto"/>
                  <w:jc w:val="center"/>
                  <w:rPr>
                    <w:rFonts w:ascii="Calibri" w:eastAsia="Calibri" w:hAnsi="Calibri" w:cs="Calibri"/>
                    <w:sz w:val="18"/>
                    <w:szCs w:val="20"/>
                  </w:rPr>
                </w:pPr>
                <w:r w:rsidRPr="00916380">
                  <w:rPr>
                    <w:rFonts w:ascii="Calibri" w:hAnsi="Calibri"/>
                    <w:b/>
                    <w:sz w:val="18"/>
                    <w:szCs w:val="18"/>
                  </w:rPr>
                  <w:t>Insérer la note globale attribuée à l’indicateur PI-8</w:t>
                </w:r>
              </w:p>
            </w:tc>
          </w:sdtContent>
        </w:sdt>
      </w:tr>
      <w:tr w:rsidR="00F06ED0" w:rsidRPr="00916380" w14:paraId="2647FDBE" w14:textId="77777777" w:rsidTr="007C3C6D">
        <w:trPr>
          <w:trHeight w:val="305"/>
        </w:trPr>
        <w:tc>
          <w:tcPr>
            <w:tcW w:w="342" w:type="pct"/>
            <w:tcBorders>
              <w:bottom w:val="single" w:sz="4" w:space="0" w:color="auto"/>
            </w:tcBorders>
            <w:shd w:val="clear" w:color="auto" w:fill="auto"/>
            <w:hideMark/>
          </w:tcPr>
          <w:p w14:paraId="6D740C9A"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PI-9</w:t>
            </w:r>
          </w:p>
        </w:tc>
        <w:tc>
          <w:tcPr>
            <w:tcW w:w="1770" w:type="pct"/>
            <w:tcBorders>
              <w:bottom w:val="single" w:sz="4" w:space="0" w:color="auto"/>
            </w:tcBorders>
            <w:shd w:val="clear" w:color="auto" w:fill="auto"/>
            <w:hideMark/>
          </w:tcPr>
          <w:p w14:paraId="181452DA"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Accès public aux informations budgétaires</w:t>
            </w:r>
          </w:p>
        </w:tc>
        <w:tc>
          <w:tcPr>
            <w:tcW w:w="1076" w:type="pct"/>
            <w:tcBorders>
              <w:bottom w:val="single" w:sz="4" w:space="0" w:color="auto"/>
            </w:tcBorders>
            <w:shd w:val="clear" w:color="auto" w:fill="auto"/>
            <w:vAlign w:val="center"/>
            <w:hideMark/>
          </w:tcPr>
          <w:p w14:paraId="5EBB460B"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M1</w:t>
            </w:r>
          </w:p>
        </w:tc>
        <w:sdt>
          <w:sdtPr>
            <w:rPr>
              <w:rFonts w:ascii="Calibri" w:eastAsia="Calibri" w:hAnsi="Calibri" w:cs="Calibri"/>
              <w:sz w:val="20"/>
              <w:szCs w:val="20"/>
            </w:rPr>
            <w:id w:val="520131361"/>
            <w:placeholder>
              <w:docPart w:val="396A96E9116C4406A93EDCE1EE04769C"/>
            </w:placeholder>
            <w15:dataBinding w:prefixMappings="xmlns:ns0='http://pefa.org/pefa-report-scores' " w:xpath="/ns0:Scores[1]/ns0:PI-09.1[1]/ns0:Score[1]" w:storeItemID="{D80D5892-CE0D-497C-ADDF-BB976C954640}" w16sdtdh:storeItemChecksum="eNnSxg=="/>
          </w:sdtPr>
          <w:sdtEndPr/>
          <w:sdtContent>
            <w:tc>
              <w:tcPr>
                <w:tcW w:w="345" w:type="pct"/>
                <w:tcBorders>
                  <w:bottom w:val="single" w:sz="4" w:space="0" w:color="auto"/>
                </w:tcBorders>
                <w:shd w:val="clear" w:color="auto" w:fill="auto"/>
                <w:vAlign w:val="center"/>
              </w:tcPr>
              <w:p w14:paraId="517AED76" w14:textId="02C82096" w:rsidR="00F06ED0" w:rsidRPr="00916380" w:rsidRDefault="005D572E"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PI-9.1</w:t>
                </w:r>
              </w:p>
            </w:tc>
          </w:sdtContent>
        </w:sdt>
        <w:tc>
          <w:tcPr>
            <w:tcW w:w="294" w:type="pct"/>
            <w:tcBorders>
              <w:bottom w:val="single" w:sz="4" w:space="0" w:color="auto"/>
            </w:tcBorders>
            <w:shd w:val="clear" w:color="auto" w:fill="E7E6E6"/>
            <w:vAlign w:val="center"/>
          </w:tcPr>
          <w:p w14:paraId="73F49D0F" w14:textId="77777777" w:rsidR="00F06ED0" w:rsidRPr="00916380" w:rsidRDefault="00F06ED0" w:rsidP="00F06ED0">
            <w:pPr>
              <w:spacing w:after="0" w:line="240" w:lineRule="auto"/>
              <w:jc w:val="center"/>
              <w:rPr>
                <w:rFonts w:ascii="Calibri" w:eastAsia="Calibri" w:hAnsi="Calibri" w:cs="Calibri"/>
                <w:sz w:val="18"/>
              </w:rPr>
            </w:pPr>
          </w:p>
        </w:tc>
        <w:tc>
          <w:tcPr>
            <w:tcW w:w="313" w:type="pct"/>
            <w:tcBorders>
              <w:bottom w:val="single" w:sz="4" w:space="0" w:color="auto"/>
            </w:tcBorders>
            <w:shd w:val="clear" w:color="auto" w:fill="E7E6E6"/>
            <w:vAlign w:val="center"/>
          </w:tcPr>
          <w:p w14:paraId="0A3A3673" w14:textId="77777777" w:rsidR="00F06ED0" w:rsidRPr="00916380" w:rsidRDefault="00F06ED0" w:rsidP="00F06ED0">
            <w:pPr>
              <w:spacing w:after="0" w:line="240" w:lineRule="auto"/>
              <w:jc w:val="center"/>
              <w:rPr>
                <w:rFonts w:ascii="Calibri" w:eastAsia="Calibri" w:hAnsi="Calibri" w:cs="Calibri"/>
                <w:sz w:val="18"/>
                <w:szCs w:val="20"/>
              </w:rPr>
            </w:pPr>
          </w:p>
        </w:tc>
        <w:tc>
          <w:tcPr>
            <w:tcW w:w="377" w:type="pct"/>
            <w:tcBorders>
              <w:bottom w:val="single" w:sz="4" w:space="0" w:color="auto"/>
            </w:tcBorders>
            <w:shd w:val="clear" w:color="auto" w:fill="E7E6E6"/>
            <w:vAlign w:val="center"/>
          </w:tcPr>
          <w:p w14:paraId="76477FC3" w14:textId="77777777" w:rsidR="00F06ED0" w:rsidRPr="0091638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2107611986"/>
            <w:placeholder>
              <w:docPart w:val="FEF4CEE482CA4E8F8A3631F2E3A9DF3F"/>
            </w:placeholder>
            <w15:dataBinding w:prefixMappings="xmlns:ns0='http://pefa.org/pefa-report-scores' " w:xpath="/ns0:Scores[1]/ns0:PI-09[1]/ns0:Score[1]" w:storeItemID="{D80D5892-CE0D-497C-ADDF-BB976C954640}" w16sdtdh:storeItemChecksum="eNnSxg=="/>
          </w:sdtPr>
          <w:sdtEndPr/>
          <w:sdtContent>
            <w:tc>
              <w:tcPr>
                <w:tcW w:w="483" w:type="pct"/>
                <w:tcBorders>
                  <w:bottom w:val="single" w:sz="4" w:space="0" w:color="auto"/>
                </w:tcBorders>
                <w:shd w:val="clear" w:color="auto" w:fill="auto"/>
                <w:vAlign w:val="center"/>
              </w:tcPr>
              <w:p w14:paraId="2FFD5F91" w14:textId="19AFF396" w:rsidR="00F06ED0" w:rsidRPr="00916380" w:rsidRDefault="00CD6835" w:rsidP="00F06ED0">
                <w:pPr>
                  <w:spacing w:after="0" w:line="240" w:lineRule="auto"/>
                  <w:jc w:val="center"/>
                  <w:rPr>
                    <w:rFonts w:ascii="Calibri" w:eastAsia="Calibri" w:hAnsi="Calibri" w:cs="Calibri"/>
                    <w:sz w:val="18"/>
                    <w:szCs w:val="20"/>
                  </w:rPr>
                </w:pPr>
                <w:r w:rsidRPr="00916380">
                  <w:rPr>
                    <w:rFonts w:ascii="Calibri" w:hAnsi="Calibri"/>
                    <w:b/>
                    <w:sz w:val="18"/>
                    <w:szCs w:val="18"/>
                  </w:rPr>
                  <w:t>Insérer la note globale attribuée à l’indicateur PI-9</w:t>
                </w:r>
              </w:p>
            </w:tc>
          </w:sdtContent>
        </w:sdt>
      </w:tr>
      <w:tr w:rsidR="00F06ED0" w:rsidRPr="00916380" w14:paraId="0EA92D21" w14:textId="77777777" w:rsidTr="005D63A9">
        <w:trPr>
          <w:trHeight w:val="305"/>
        </w:trPr>
        <w:tc>
          <w:tcPr>
            <w:tcW w:w="5000" w:type="pct"/>
            <w:gridSpan w:val="8"/>
            <w:shd w:val="clear" w:color="auto" w:fill="2872B9"/>
          </w:tcPr>
          <w:p w14:paraId="32DE211D" w14:textId="77777777" w:rsidR="00F06ED0" w:rsidRPr="00916380" w:rsidRDefault="00F06ED0" w:rsidP="00F06ED0">
            <w:pPr>
              <w:spacing w:after="0" w:line="240" w:lineRule="auto"/>
              <w:rPr>
                <w:rFonts w:ascii="Calibri" w:eastAsia="Calibri" w:hAnsi="Calibri" w:cs="Calibri"/>
                <w:b/>
                <w:bCs/>
                <w:color w:val="FFFFFF"/>
                <w:sz w:val="18"/>
              </w:rPr>
            </w:pPr>
            <w:r w:rsidRPr="00916380">
              <w:rPr>
                <w:rFonts w:ascii="Calibri" w:hAnsi="Calibri"/>
                <w:b/>
                <w:color w:val="FFFFFF"/>
                <w:sz w:val="18"/>
              </w:rPr>
              <w:t xml:space="preserve">III. Gestion des actifs et des passifs </w:t>
            </w:r>
          </w:p>
        </w:tc>
      </w:tr>
      <w:tr w:rsidR="00F06ED0" w:rsidRPr="00916380" w14:paraId="1226A7F0" w14:textId="77777777" w:rsidTr="007C3C6D">
        <w:trPr>
          <w:trHeight w:val="305"/>
        </w:trPr>
        <w:tc>
          <w:tcPr>
            <w:tcW w:w="342" w:type="pct"/>
            <w:shd w:val="clear" w:color="auto" w:fill="auto"/>
            <w:hideMark/>
          </w:tcPr>
          <w:p w14:paraId="0B350B6E"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PI-10</w:t>
            </w:r>
          </w:p>
        </w:tc>
        <w:tc>
          <w:tcPr>
            <w:tcW w:w="1770" w:type="pct"/>
            <w:shd w:val="clear" w:color="auto" w:fill="auto"/>
          </w:tcPr>
          <w:p w14:paraId="0D043688"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Établissement de rapports sur les risques budgétaires</w:t>
            </w:r>
          </w:p>
        </w:tc>
        <w:tc>
          <w:tcPr>
            <w:tcW w:w="1076" w:type="pct"/>
            <w:shd w:val="clear" w:color="auto" w:fill="auto"/>
            <w:vAlign w:val="center"/>
            <w:hideMark/>
          </w:tcPr>
          <w:p w14:paraId="75ACC264"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M2</w:t>
            </w:r>
          </w:p>
        </w:tc>
        <w:sdt>
          <w:sdtPr>
            <w:rPr>
              <w:rFonts w:ascii="Calibri" w:eastAsia="Calibri" w:hAnsi="Calibri" w:cs="Calibri"/>
              <w:sz w:val="20"/>
              <w:szCs w:val="20"/>
            </w:rPr>
            <w:id w:val="-1056547597"/>
            <w:placeholder>
              <w:docPart w:val="384530B76A004984B98AF7BCF8DD1710"/>
            </w:placeholder>
            <w15:dataBinding w:prefixMappings="xmlns:ns0='http://pefa.org/pefa-report-scores' " w:xpath="/ns0:Scores[1]/ns0:PI-10.1[1]/ns0:Score[1]" w:storeItemID="{D80D5892-CE0D-497C-ADDF-BB976C954640}" w16sdtdh:storeItemChecksum="eNnSxg=="/>
          </w:sdtPr>
          <w:sdtEndPr/>
          <w:sdtContent>
            <w:tc>
              <w:tcPr>
                <w:tcW w:w="345" w:type="pct"/>
                <w:shd w:val="clear" w:color="auto" w:fill="auto"/>
                <w:vAlign w:val="center"/>
              </w:tcPr>
              <w:p w14:paraId="7FAA5F00" w14:textId="670AD502" w:rsidR="00F06ED0" w:rsidRPr="00916380" w:rsidRDefault="005D572E"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w:t>
                </w:r>
                <w:r w:rsidRPr="00916380">
                  <w:rPr>
                    <w:rFonts w:ascii="Calibri" w:hAnsi="Calibri"/>
                    <w:sz w:val="18"/>
                    <w:szCs w:val="18"/>
                  </w:rPr>
                  <w:lastRenderedPageBreak/>
                  <w:t>uée à la composante PI-10.1</w:t>
                </w:r>
              </w:p>
            </w:tc>
          </w:sdtContent>
        </w:sdt>
        <w:sdt>
          <w:sdtPr>
            <w:rPr>
              <w:rFonts w:ascii="Calibri" w:eastAsia="Calibri" w:hAnsi="Calibri" w:cs="Calibri"/>
              <w:sz w:val="20"/>
              <w:szCs w:val="20"/>
            </w:rPr>
            <w:id w:val="-1638869951"/>
            <w:placeholder>
              <w:docPart w:val="0123B8D77B1841C5B90D764A7CAA05F8"/>
            </w:placeholder>
            <w15:dataBinding w:prefixMappings="xmlns:ns0='http://pefa.org/pefa-report-scores' " w:xpath="/ns0:Scores[1]/ns0:PI-10.2[1]/ns0:Score[1]" w:storeItemID="{D80D5892-CE0D-497C-ADDF-BB976C954640}" w16sdtdh:storeItemChecksum="eNnSxg=="/>
          </w:sdtPr>
          <w:sdtEndPr/>
          <w:sdtContent>
            <w:tc>
              <w:tcPr>
                <w:tcW w:w="294" w:type="pct"/>
                <w:shd w:val="clear" w:color="auto" w:fill="auto"/>
                <w:vAlign w:val="center"/>
              </w:tcPr>
              <w:p w14:paraId="460B79C3" w14:textId="639F320A" w:rsidR="00F06ED0" w:rsidRPr="00916380" w:rsidRDefault="005D572E"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w:t>
                </w:r>
                <w:r w:rsidRPr="00916380">
                  <w:rPr>
                    <w:rFonts w:ascii="Calibri" w:hAnsi="Calibri"/>
                    <w:sz w:val="18"/>
                    <w:szCs w:val="18"/>
                  </w:rPr>
                  <w:lastRenderedPageBreak/>
                  <w:t>buée à la composante PI-10.2</w:t>
                </w:r>
              </w:p>
            </w:tc>
          </w:sdtContent>
        </w:sdt>
        <w:sdt>
          <w:sdtPr>
            <w:rPr>
              <w:rFonts w:ascii="Calibri" w:eastAsia="Calibri" w:hAnsi="Calibri" w:cs="Calibri"/>
              <w:sz w:val="20"/>
              <w:szCs w:val="20"/>
            </w:rPr>
            <w:id w:val="-948083160"/>
            <w:placeholder>
              <w:docPart w:val="2A9B97A6C8084550AB7A4792D723C933"/>
            </w:placeholder>
            <w15:dataBinding w:prefixMappings="xmlns:ns0='http://pefa.org/pefa-report-scores' " w:xpath="/ns0:Scores[1]/ns0:PI-10.3[1]/ns0:Score[1]" w:storeItemID="{D80D5892-CE0D-497C-ADDF-BB976C954640}" w16sdtdh:storeItemChecksum="eNnSxg=="/>
          </w:sdtPr>
          <w:sdtEndPr/>
          <w:sdtContent>
            <w:tc>
              <w:tcPr>
                <w:tcW w:w="313" w:type="pct"/>
                <w:shd w:val="clear" w:color="000000" w:fill="FFFFFF"/>
                <w:vAlign w:val="center"/>
              </w:tcPr>
              <w:p w14:paraId="414B03EF" w14:textId="6206BECE" w:rsidR="00F06ED0" w:rsidRPr="00916380" w:rsidRDefault="005D572E" w:rsidP="00F06ED0">
                <w:pPr>
                  <w:spacing w:after="0" w:line="240" w:lineRule="auto"/>
                  <w:jc w:val="center"/>
                  <w:rPr>
                    <w:rFonts w:ascii="Calibri" w:eastAsia="Calibri" w:hAnsi="Calibri" w:cs="Calibri"/>
                    <w:sz w:val="18"/>
                    <w:szCs w:val="20"/>
                  </w:rPr>
                </w:pPr>
                <w:r w:rsidRPr="00916380">
                  <w:rPr>
                    <w:rFonts w:ascii="Calibri" w:hAnsi="Calibri"/>
                    <w:sz w:val="18"/>
                    <w:szCs w:val="18"/>
                  </w:rPr>
                  <w:t>Insérer la note attrib</w:t>
                </w:r>
                <w:r w:rsidRPr="00916380">
                  <w:rPr>
                    <w:rFonts w:ascii="Calibri" w:hAnsi="Calibri"/>
                    <w:sz w:val="18"/>
                    <w:szCs w:val="18"/>
                  </w:rPr>
                  <w:lastRenderedPageBreak/>
                  <w:t>uée à la composante PI-10.3</w:t>
                </w:r>
              </w:p>
            </w:tc>
          </w:sdtContent>
        </w:sdt>
        <w:tc>
          <w:tcPr>
            <w:tcW w:w="377" w:type="pct"/>
            <w:tcBorders>
              <w:bottom w:val="single" w:sz="4" w:space="0" w:color="auto"/>
            </w:tcBorders>
            <w:shd w:val="clear" w:color="auto" w:fill="E7E6E6"/>
            <w:vAlign w:val="center"/>
          </w:tcPr>
          <w:p w14:paraId="75E2B659" w14:textId="77777777" w:rsidR="00F06ED0" w:rsidRPr="0091638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1852067537"/>
            <w:placeholder>
              <w:docPart w:val="165EB9DD137B4E7790C5EE6B4E66EB15"/>
            </w:placeholder>
            <w15:dataBinding w:prefixMappings="xmlns:ns0='http://pefa.org/pefa-report-scores' " w:xpath="/ns0:Scores[1]/ns0:PI-10[1]/ns0:Score[1]" w:storeItemID="{D80D5892-CE0D-497C-ADDF-BB976C954640}" w16sdtdh:storeItemChecksum="eNnSxg=="/>
          </w:sdtPr>
          <w:sdtEndPr/>
          <w:sdtContent>
            <w:tc>
              <w:tcPr>
                <w:tcW w:w="483" w:type="pct"/>
                <w:shd w:val="clear" w:color="auto" w:fill="auto"/>
                <w:vAlign w:val="center"/>
              </w:tcPr>
              <w:p w14:paraId="157A5BF6" w14:textId="13B90255" w:rsidR="00F06ED0" w:rsidRPr="00916380" w:rsidRDefault="005D572E" w:rsidP="00F06ED0">
                <w:pPr>
                  <w:spacing w:after="0" w:line="240" w:lineRule="auto"/>
                  <w:jc w:val="center"/>
                  <w:rPr>
                    <w:rFonts w:ascii="Calibri" w:eastAsia="Calibri" w:hAnsi="Calibri" w:cs="Calibri"/>
                    <w:sz w:val="18"/>
                    <w:szCs w:val="20"/>
                  </w:rPr>
                </w:pPr>
                <w:r w:rsidRPr="00916380">
                  <w:rPr>
                    <w:rFonts w:ascii="Calibri" w:hAnsi="Calibri"/>
                    <w:b/>
                    <w:sz w:val="18"/>
                    <w:szCs w:val="18"/>
                  </w:rPr>
                  <w:t xml:space="preserve">Insérer la note globale attribuée </w:t>
                </w:r>
                <w:r w:rsidRPr="00916380">
                  <w:rPr>
                    <w:rFonts w:ascii="Calibri" w:hAnsi="Calibri"/>
                    <w:b/>
                    <w:sz w:val="18"/>
                    <w:szCs w:val="18"/>
                  </w:rPr>
                  <w:lastRenderedPageBreak/>
                  <w:t>à l’indicateur PI-10</w:t>
                </w:r>
              </w:p>
            </w:tc>
          </w:sdtContent>
        </w:sdt>
      </w:tr>
      <w:tr w:rsidR="00F06ED0" w:rsidRPr="00916380" w14:paraId="5F8F3EAE" w14:textId="77777777" w:rsidTr="007C3C6D">
        <w:trPr>
          <w:trHeight w:val="305"/>
        </w:trPr>
        <w:tc>
          <w:tcPr>
            <w:tcW w:w="342" w:type="pct"/>
            <w:shd w:val="clear" w:color="auto" w:fill="auto"/>
            <w:hideMark/>
          </w:tcPr>
          <w:p w14:paraId="7005652C"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lastRenderedPageBreak/>
              <w:t>PI-11</w:t>
            </w:r>
          </w:p>
        </w:tc>
        <w:tc>
          <w:tcPr>
            <w:tcW w:w="1770" w:type="pct"/>
            <w:shd w:val="clear" w:color="auto" w:fill="auto"/>
          </w:tcPr>
          <w:p w14:paraId="1A0731A9"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Gestion des investissements publics</w:t>
            </w:r>
          </w:p>
        </w:tc>
        <w:tc>
          <w:tcPr>
            <w:tcW w:w="1076" w:type="pct"/>
            <w:shd w:val="clear" w:color="auto" w:fill="auto"/>
            <w:vAlign w:val="center"/>
            <w:hideMark/>
          </w:tcPr>
          <w:p w14:paraId="2108F0CB"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M2</w:t>
            </w:r>
          </w:p>
        </w:tc>
        <w:sdt>
          <w:sdtPr>
            <w:rPr>
              <w:rFonts w:ascii="Calibri" w:eastAsia="Calibri" w:hAnsi="Calibri" w:cs="Calibri"/>
              <w:sz w:val="20"/>
              <w:szCs w:val="20"/>
            </w:rPr>
            <w:id w:val="1519036746"/>
            <w:placeholder>
              <w:docPart w:val="8D975F7FC712491782252809246FEABF"/>
            </w:placeholder>
            <w15:dataBinding w:prefixMappings="xmlns:ns0='http://pefa.org/pefa-report-scores' " w:xpath="/ns0:Scores[1]/ns0:PI-11.1[1]/ns0:Score[1]" w:storeItemID="{D80D5892-CE0D-497C-ADDF-BB976C954640}" w16sdtdh:storeItemChecksum="eNnSxg=="/>
          </w:sdtPr>
          <w:sdtEndPr/>
          <w:sdtContent>
            <w:tc>
              <w:tcPr>
                <w:tcW w:w="345" w:type="pct"/>
                <w:shd w:val="clear" w:color="auto" w:fill="auto"/>
                <w:vAlign w:val="center"/>
              </w:tcPr>
              <w:p w14:paraId="6F0A71C3" w14:textId="71644BB9" w:rsidR="00F06ED0" w:rsidRPr="00916380" w:rsidRDefault="005D572E"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PI-11.1</w:t>
                </w:r>
              </w:p>
            </w:tc>
          </w:sdtContent>
        </w:sdt>
        <w:sdt>
          <w:sdtPr>
            <w:rPr>
              <w:rFonts w:ascii="Calibri" w:eastAsia="Calibri" w:hAnsi="Calibri" w:cs="Calibri"/>
              <w:sz w:val="20"/>
              <w:szCs w:val="20"/>
            </w:rPr>
            <w:id w:val="735982511"/>
            <w:placeholder>
              <w:docPart w:val="05342322543C475980B5F46B0B8B994C"/>
            </w:placeholder>
            <w15:dataBinding w:prefixMappings="xmlns:ns0='http://pefa.org/pefa-report-scores' " w:xpath="/ns0:Scores[1]/ns0:PI-11.2[1]/ns0:Score[1]" w:storeItemID="{D80D5892-CE0D-497C-ADDF-BB976C954640}" w16sdtdh:storeItemChecksum="eNnSxg=="/>
          </w:sdtPr>
          <w:sdtEndPr/>
          <w:sdtContent>
            <w:tc>
              <w:tcPr>
                <w:tcW w:w="294" w:type="pct"/>
                <w:shd w:val="clear" w:color="auto" w:fill="auto"/>
                <w:vAlign w:val="center"/>
              </w:tcPr>
              <w:p w14:paraId="7EBB33C2" w14:textId="64DAE9A6" w:rsidR="00F06ED0" w:rsidRPr="00916380" w:rsidRDefault="005D572E"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PI-11.2</w:t>
                </w:r>
              </w:p>
            </w:tc>
          </w:sdtContent>
        </w:sdt>
        <w:sdt>
          <w:sdtPr>
            <w:rPr>
              <w:rFonts w:ascii="Calibri" w:eastAsia="Calibri" w:hAnsi="Calibri" w:cs="Calibri"/>
              <w:sz w:val="20"/>
              <w:szCs w:val="20"/>
            </w:rPr>
            <w:id w:val="590290982"/>
            <w:placeholder>
              <w:docPart w:val="10C3FF17735649EFB1587E0C189932D5"/>
            </w:placeholder>
            <w15:dataBinding w:prefixMappings="xmlns:ns0='http://pefa.org/pefa-report-scores' " w:xpath="/ns0:Scores[1]/ns0:PI-11.3[1]/ns0:Score[1]" w:storeItemID="{D80D5892-CE0D-497C-ADDF-BB976C954640}" w16sdtdh:storeItemChecksum="eNnSxg=="/>
          </w:sdtPr>
          <w:sdtEndPr/>
          <w:sdtContent>
            <w:tc>
              <w:tcPr>
                <w:tcW w:w="313" w:type="pct"/>
                <w:tcBorders>
                  <w:bottom w:val="single" w:sz="4" w:space="0" w:color="auto"/>
                </w:tcBorders>
                <w:shd w:val="clear" w:color="auto" w:fill="auto"/>
                <w:vAlign w:val="center"/>
              </w:tcPr>
              <w:p w14:paraId="6EBD854C" w14:textId="7D166500" w:rsidR="00F06ED0" w:rsidRPr="00916380" w:rsidRDefault="005D572E" w:rsidP="00F06ED0">
                <w:pPr>
                  <w:spacing w:after="0" w:line="240" w:lineRule="auto"/>
                  <w:jc w:val="center"/>
                  <w:rPr>
                    <w:rFonts w:ascii="Calibri" w:eastAsia="Calibri" w:hAnsi="Calibri" w:cs="Calibri"/>
                    <w:sz w:val="18"/>
                    <w:szCs w:val="20"/>
                  </w:rPr>
                </w:pPr>
                <w:r w:rsidRPr="00916380">
                  <w:rPr>
                    <w:rFonts w:ascii="Calibri" w:hAnsi="Calibri"/>
                    <w:sz w:val="18"/>
                    <w:szCs w:val="18"/>
                  </w:rPr>
                  <w:t>Insérer la note attribuée à la composante PI-11.3</w:t>
                </w:r>
              </w:p>
            </w:tc>
          </w:sdtContent>
        </w:sdt>
        <w:sdt>
          <w:sdtPr>
            <w:rPr>
              <w:rFonts w:ascii="Calibri" w:eastAsia="Calibri" w:hAnsi="Calibri" w:cs="Calibri"/>
              <w:sz w:val="20"/>
              <w:szCs w:val="20"/>
            </w:rPr>
            <w:id w:val="1206215302"/>
            <w:placeholder>
              <w:docPart w:val="44765B6D37C94B40860C77843C9CD2AF"/>
            </w:placeholder>
            <w15:dataBinding w:prefixMappings="xmlns:ns0='http://pefa.org/pefa-report-scores' " w:xpath="/ns0:Scores[1]/ns0:PI-11.4[1]/ns0:Score[1]" w:storeItemID="{D80D5892-CE0D-497C-ADDF-BB976C954640}" w16sdtdh:storeItemChecksum="eNnSxg=="/>
          </w:sdtPr>
          <w:sdtEndPr/>
          <w:sdtContent>
            <w:tc>
              <w:tcPr>
                <w:tcW w:w="377" w:type="pct"/>
                <w:shd w:val="clear" w:color="000000" w:fill="auto"/>
                <w:vAlign w:val="center"/>
              </w:tcPr>
              <w:p w14:paraId="77AF9D22" w14:textId="284C74DB" w:rsidR="00F06ED0" w:rsidRPr="00916380" w:rsidRDefault="005D572E" w:rsidP="00F06ED0">
                <w:pPr>
                  <w:spacing w:after="0" w:line="240" w:lineRule="auto"/>
                  <w:jc w:val="center"/>
                  <w:rPr>
                    <w:rFonts w:ascii="Calibri" w:eastAsia="Calibri" w:hAnsi="Calibri" w:cs="Calibri"/>
                    <w:sz w:val="18"/>
                    <w:szCs w:val="20"/>
                  </w:rPr>
                </w:pPr>
                <w:r w:rsidRPr="00916380">
                  <w:rPr>
                    <w:rFonts w:ascii="Calibri" w:hAnsi="Calibri"/>
                    <w:sz w:val="18"/>
                    <w:szCs w:val="18"/>
                  </w:rPr>
                  <w:t>Insérer la note attribuée à la composante PI-11.4</w:t>
                </w:r>
              </w:p>
            </w:tc>
          </w:sdtContent>
        </w:sdt>
        <w:tc>
          <w:tcPr>
            <w:tcW w:w="483" w:type="pct"/>
            <w:shd w:val="clear" w:color="auto" w:fill="auto"/>
            <w:vAlign w:val="center"/>
          </w:tcPr>
          <w:p w14:paraId="272C0A2E" w14:textId="5891976E"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648951566"/>
                <w:placeholder>
                  <w:docPart w:val="E7CA7532FE31441FAF6E252C1C6A3E81"/>
                </w:placeholder>
                <w15:dataBinding w:prefixMappings="xmlns:ns0='http://pefa.org/pefa-report-scores' " w:xpath="/ns0:Scores[1]/ns0:PI-11[1]/ns0:Score[1]" w:storeItemID="{D80D5892-CE0D-497C-ADDF-BB976C954640}" w16sdtdh:storeItemChecksum="eNnSxg=="/>
              </w:sdtPr>
              <w:sdtEndPr/>
              <w:sdtContent>
                <w:r w:rsidR="00CD6835" w:rsidRPr="00916380">
                  <w:rPr>
                    <w:rFonts w:ascii="Calibri" w:hAnsi="Calibri"/>
                    <w:b/>
                    <w:sz w:val="18"/>
                    <w:szCs w:val="18"/>
                  </w:rPr>
                  <w:t>Insérer la note globale attribuée à l’indicateur PI-11</w:t>
                </w:r>
              </w:sdtContent>
            </w:sdt>
          </w:p>
        </w:tc>
      </w:tr>
      <w:tr w:rsidR="00F06ED0" w:rsidRPr="00916380" w14:paraId="1D2E2AA4" w14:textId="77777777" w:rsidTr="007C3C6D">
        <w:trPr>
          <w:trHeight w:val="305"/>
        </w:trPr>
        <w:tc>
          <w:tcPr>
            <w:tcW w:w="342" w:type="pct"/>
            <w:shd w:val="clear" w:color="auto" w:fill="auto"/>
            <w:hideMark/>
          </w:tcPr>
          <w:p w14:paraId="15648D5A"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PI-12</w:t>
            </w:r>
          </w:p>
        </w:tc>
        <w:tc>
          <w:tcPr>
            <w:tcW w:w="1770" w:type="pct"/>
            <w:shd w:val="clear" w:color="auto" w:fill="auto"/>
          </w:tcPr>
          <w:p w14:paraId="4D8F7E00"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Gestion des actifs publics</w:t>
            </w:r>
          </w:p>
        </w:tc>
        <w:tc>
          <w:tcPr>
            <w:tcW w:w="1076" w:type="pct"/>
            <w:shd w:val="clear" w:color="auto" w:fill="auto"/>
            <w:vAlign w:val="center"/>
            <w:hideMark/>
          </w:tcPr>
          <w:p w14:paraId="14E1AAB5"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M2</w:t>
            </w:r>
          </w:p>
        </w:tc>
        <w:sdt>
          <w:sdtPr>
            <w:rPr>
              <w:rFonts w:ascii="Calibri" w:eastAsia="Calibri" w:hAnsi="Calibri" w:cs="Calibri"/>
              <w:sz w:val="20"/>
              <w:szCs w:val="20"/>
            </w:rPr>
            <w:id w:val="1219400570"/>
            <w:placeholder>
              <w:docPart w:val="73D2D44CF39D457F835945EB894F9551"/>
            </w:placeholder>
            <w15:dataBinding w:prefixMappings="xmlns:ns0='http://pefa.org/pefa-report-scores' " w:xpath="/ns0:Scores[1]/ns0:PI-12.1[1]/ns0:Score[1]" w:storeItemID="{D80D5892-CE0D-497C-ADDF-BB976C954640}" w16sdtdh:storeItemChecksum="eNnSxg=="/>
          </w:sdtPr>
          <w:sdtEndPr/>
          <w:sdtContent>
            <w:tc>
              <w:tcPr>
                <w:tcW w:w="345" w:type="pct"/>
                <w:shd w:val="clear" w:color="auto" w:fill="auto"/>
                <w:vAlign w:val="center"/>
              </w:tcPr>
              <w:p w14:paraId="305E9A07" w14:textId="76324DD1" w:rsidR="00F06ED0" w:rsidRPr="00916380" w:rsidRDefault="00503273" w:rsidP="00C524A1">
                <w:pPr>
                  <w:spacing w:after="0" w:line="240" w:lineRule="auto"/>
                  <w:rPr>
                    <w:rFonts w:ascii="Calibri" w:eastAsia="Calibri" w:hAnsi="Calibri" w:cs="Calibri"/>
                    <w:sz w:val="18"/>
                  </w:rPr>
                </w:pPr>
                <w:r w:rsidRPr="00916380">
                  <w:rPr>
                    <w:rFonts w:ascii="Calibri" w:hAnsi="Calibri"/>
                    <w:sz w:val="18"/>
                    <w:szCs w:val="18"/>
                  </w:rPr>
                  <w:t>Insérer la note attribuée à la composante PI-12.1</w:t>
                </w:r>
              </w:p>
            </w:tc>
          </w:sdtContent>
        </w:sdt>
        <w:tc>
          <w:tcPr>
            <w:tcW w:w="294" w:type="pct"/>
            <w:tcBorders>
              <w:bottom w:val="single" w:sz="4" w:space="0" w:color="auto"/>
            </w:tcBorders>
            <w:shd w:val="clear" w:color="auto" w:fill="auto"/>
            <w:vAlign w:val="center"/>
          </w:tcPr>
          <w:p w14:paraId="3847C1D4" w14:textId="14BF624F"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409927135"/>
                <w:placeholder>
                  <w:docPart w:val="25FC6259BD63494F989059DF299343AB"/>
                </w:placeholder>
                <w15:dataBinding w:prefixMappings="xmlns:ns0='http://pefa.org/pefa-report-scores' " w:xpath="/ns0:Scores[1]/ns0:PI-12.2[1]/ns0:Score[1]" w:storeItemID="{D80D5892-CE0D-497C-ADDF-BB976C954640}" w16sdtdh:storeItemChecksum="eNnSxg=="/>
              </w:sdtPr>
              <w:sdtEndPr/>
              <w:sdtContent>
                <w:r w:rsidR="00503273" w:rsidRPr="00916380">
                  <w:rPr>
                    <w:rFonts w:ascii="Calibri" w:hAnsi="Calibri"/>
                    <w:sz w:val="18"/>
                    <w:szCs w:val="18"/>
                  </w:rPr>
                  <w:t>Insérer la note attribuée à la composante PI-12.2</w:t>
                </w:r>
              </w:sdtContent>
            </w:sdt>
          </w:p>
        </w:tc>
        <w:tc>
          <w:tcPr>
            <w:tcW w:w="313" w:type="pct"/>
            <w:tcBorders>
              <w:bottom w:val="single" w:sz="4" w:space="0" w:color="auto"/>
            </w:tcBorders>
            <w:shd w:val="clear" w:color="000000" w:fill="FFFFFF"/>
            <w:vAlign w:val="center"/>
          </w:tcPr>
          <w:p w14:paraId="33E3C034" w14:textId="5FF281FE"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763751868"/>
                <w:placeholder>
                  <w:docPart w:val="5262A33388F442158653FCBC11F8AA1A"/>
                </w:placeholder>
                <w15:dataBinding w:prefixMappings="xmlns:ns0='http://pefa.org/pefa-report-scores' " w:xpath="/ns0:Scores[1]/ns0:PI-12.3[1]/ns0:Score[1]" w:storeItemID="{D80D5892-CE0D-497C-ADDF-BB976C954640}" w16sdtdh:storeItemChecksum="eNnSxg=="/>
              </w:sdtPr>
              <w:sdtEndPr/>
              <w:sdtContent>
                <w:r w:rsidR="00503273" w:rsidRPr="00916380">
                  <w:rPr>
                    <w:rFonts w:ascii="Calibri" w:hAnsi="Calibri"/>
                    <w:sz w:val="18"/>
                    <w:szCs w:val="18"/>
                  </w:rPr>
                  <w:t>Insérer la note attribuée à la composante PI-12.3</w:t>
                </w:r>
              </w:sdtContent>
            </w:sdt>
          </w:p>
        </w:tc>
        <w:tc>
          <w:tcPr>
            <w:tcW w:w="377" w:type="pct"/>
            <w:tcBorders>
              <w:bottom w:val="single" w:sz="4" w:space="0" w:color="auto"/>
            </w:tcBorders>
            <w:shd w:val="clear" w:color="auto" w:fill="E7E6E6"/>
            <w:vAlign w:val="center"/>
          </w:tcPr>
          <w:p w14:paraId="43514ABB" w14:textId="77777777" w:rsidR="00F06ED0" w:rsidRPr="0091638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1406498309"/>
            <w:placeholder>
              <w:docPart w:val="90EC7373DD9246688171F71FDF30B309"/>
            </w:placeholder>
            <w15:dataBinding w:prefixMappings="xmlns:ns0='http://pefa.org/pefa-report-scores' " w:xpath="/ns0:Scores[1]/ns0:PI-12[1]/ns0:Score[1]" w:storeItemID="{D80D5892-CE0D-497C-ADDF-BB976C954640}" w16sdtdh:storeItemChecksum="eNnSxg=="/>
          </w:sdtPr>
          <w:sdtEndPr/>
          <w:sdtContent>
            <w:tc>
              <w:tcPr>
                <w:tcW w:w="483" w:type="pct"/>
                <w:shd w:val="clear" w:color="auto" w:fill="auto"/>
                <w:vAlign w:val="center"/>
              </w:tcPr>
              <w:p w14:paraId="20ACB87C" w14:textId="194FDC9A" w:rsidR="00F06ED0" w:rsidRPr="00916380" w:rsidRDefault="00503273" w:rsidP="00C524A1">
                <w:pPr>
                  <w:spacing w:after="0" w:line="240" w:lineRule="auto"/>
                  <w:rPr>
                    <w:rFonts w:ascii="Calibri" w:eastAsia="Calibri" w:hAnsi="Calibri" w:cs="Calibri"/>
                    <w:sz w:val="18"/>
                    <w:szCs w:val="20"/>
                  </w:rPr>
                </w:pPr>
                <w:r w:rsidRPr="00916380">
                  <w:rPr>
                    <w:rFonts w:ascii="Calibri" w:hAnsi="Calibri"/>
                    <w:b/>
                    <w:sz w:val="18"/>
                    <w:szCs w:val="18"/>
                  </w:rPr>
                  <w:t>Insérer la note globale attribuée à l’indicateur PI-12</w:t>
                </w:r>
              </w:p>
            </w:tc>
          </w:sdtContent>
        </w:sdt>
      </w:tr>
      <w:tr w:rsidR="00F06ED0" w:rsidRPr="00916380" w14:paraId="5A1E9A49" w14:textId="77777777" w:rsidTr="007C3C6D">
        <w:trPr>
          <w:trHeight w:val="305"/>
        </w:trPr>
        <w:tc>
          <w:tcPr>
            <w:tcW w:w="342" w:type="pct"/>
            <w:shd w:val="clear" w:color="auto" w:fill="auto"/>
            <w:hideMark/>
          </w:tcPr>
          <w:p w14:paraId="0F2694E5"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PI-13</w:t>
            </w:r>
          </w:p>
        </w:tc>
        <w:tc>
          <w:tcPr>
            <w:tcW w:w="1770" w:type="pct"/>
            <w:shd w:val="clear" w:color="auto" w:fill="auto"/>
          </w:tcPr>
          <w:p w14:paraId="562ADB53"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 xml:space="preserve">Gestion de la dette </w:t>
            </w:r>
          </w:p>
        </w:tc>
        <w:tc>
          <w:tcPr>
            <w:tcW w:w="1076" w:type="pct"/>
            <w:shd w:val="clear" w:color="auto" w:fill="auto"/>
            <w:vAlign w:val="center"/>
            <w:hideMark/>
          </w:tcPr>
          <w:p w14:paraId="452CD997"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M2</w:t>
            </w:r>
          </w:p>
        </w:tc>
        <w:tc>
          <w:tcPr>
            <w:tcW w:w="345" w:type="pct"/>
            <w:shd w:val="clear" w:color="auto" w:fill="auto"/>
            <w:vAlign w:val="center"/>
          </w:tcPr>
          <w:p w14:paraId="64A458E9" w14:textId="63ABF3CD"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898665115"/>
                <w:placeholder>
                  <w:docPart w:val="361F1129BA4449C78EAC400AF4B57BAA"/>
                </w:placeholder>
                <w15:dataBinding w:prefixMappings="xmlns:ns0='http://pefa.org/pefa-report-scores' " w:xpath="/ns0:Scores[1]/ns0:PI-13.1[1]/ns0:Score[1]" w:storeItemID="{D80D5892-CE0D-497C-ADDF-BB976C954640}" w16sdtdh:storeItemChecksum="eNnSxg=="/>
              </w:sdtPr>
              <w:sdtEndPr/>
              <w:sdtContent>
                <w:r w:rsidR="005D572E" w:rsidRPr="00916380">
                  <w:rPr>
                    <w:rFonts w:ascii="Calibri" w:hAnsi="Calibri"/>
                    <w:sz w:val="18"/>
                    <w:szCs w:val="18"/>
                  </w:rPr>
                  <w:t>Insérer la note attribuée à la composante PI-13.1</w:t>
                </w:r>
              </w:sdtContent>
            </w:sdt>
          </w:p>
        </w:tc>
        <w:tc>
          <w:tcPr>
            <w:tcW w:w="294" w:type="pct"/>
            <w:shd w:val="clear" w:color="000000" w:fill="FFFFFF"/>
            <w:vAlign w:val="center"/>
          </w:tcPr>
          <w:p w14:paraId="0FF3C16F" w14:textId="38E89C32"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442498039"/>
                <w:placeholder>
                  <w:docPart w:val="44BC115A98424221A1637ED06360CBAD"/>
                </w:placeholder>
                <w15:dataBinding w:prefixMappings="xmlns:ns0='http://pefa.org/pefa-report-scores' " w:xpath="/ns0:Scores[1]/ns0:PI-13.2[1]/ns0:Score[1]" w:storeItemID="{D80D5892-CE0D-497C-ADDF-BB976C954640}" w16sdtdh:storeItemChecksum="eNnSxg=="/>
              </w:sdtPr>
              <w:sdtEndPr/>
              <w:sdtContent>
                <w:r w:rsidR="005D572E" w:rsidRPr="00916380">
                  <w:rPr>
                    <w:rFonts w:ascii="Calibri" w:hAnsi="Calibri"/>
                    <w:sz w:val="18"/>
                    <w:szCs w:val="18"/>
                  </w:rPr>
                  <w:t>Insérer la note attribuée à la composante PI-13.2</w:t>
                </w:r>
              </w:sdtContent>
            </w:sdt>
          </w:p>
        </w:tc>
        <w:tc>
          <w:tcPr>
            <w:tcW w:w="313" w:type="pct"/>
            <w:shd w:val="clear" w:color="000000" w:fill="FFFFFF"/>
            <w:vAlign w:val="center"/>
          </w:tcPr>
          <w:p w14:paraId="15506A30" w14:textId="44BB0F2C"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719720930"/>
                <w:placeholder>
                  <w:docPart w:val="A806F3F3780E4641B29D082BBF37EFA0"/>
                </w:placeholder>
                <w15:dataBinding w:prefixMappings="xmlns:ns0='http://pefa.org/pefa-report-scores' " w:xpath="/ns0:Scores[1]/ns0:PI-13.3[1]/ns0:Score[1]" w:storeItemID="{D80D5892-CE0D-497C-ADDF-BB976C954640}" w16sdtdh:storeItemChecksum="eNnSxg=="/>
              </w:sdtPr>
              <w:sdtEndPr/>
              <w:sdtContent>
                <w:r w:rsidR="005D572E" w:rsidRPr="00916380">
                  <w:rPr>
                    <w:rFonts w:ascii="Calibri" w:hAnsi="Calibri"/>
                    <w:sz w:val="18"/>
                    <w:szCs w:val="18"/>
                  </w:rPr>
                  <w:t>Insérer la note attribuée à la composante PI-13.3</w:t>
                </w:r>
              </w:sdtContent>
            </w:sdt>
          </w:p>
        </w:tc>
        <w:tc>
          <w:tcPr>
            <w:tcW w:w="377" w:type="pct"/>
            <w:shd w:val="clear" w:color="auto" w:fill="E7E6E6"/>
            <w:vAlign w:val="center"/>
          </w:tcPr>
          <w:p w14:paraId="49066304" w14:textId="77777777" w:rsidR="00F06ED0" w:rsidRPr="00916380" w:rsidRDefault="00F06ED0" w:rsidP="00F06ED0">
            <w:pPr>
              <w:spacing w:after="0" w:line="240" w:lineRule="auto"/>
              <w:jc w:val="center"/>
              <w:rPr>
                <w:rFonts w:ascii="Calibri" w:eastAsia="Calibri" w:hAnsi="Calibri" w:cs="Calibri"/>
                <w:sz w:val="18"/>
                <w:szCs w:val="20"/>
              </w:rPr>
            </w:pPr>
          </w:p>
        </w:tc>
        <w:tc>
          <w:tcPr>
            <w:tcW w:w="483" w:type="pct"/>
            <w:shd w:val="clear" w:color="auto" w:fill="auto"/>
            <w:vAlign w:val="center"/>
          </w:tcPr>
          <w:p w14:paraId="15117768" w14:textId="4606C467"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785083844"/>
                <w:placeholder>
                  <w:docPart w:val="B7918804868240BBBB01FBE1964C64E9"/>
                </w:placeholder>
                <w15:dataBinding w:prefixMappings="xmlns:ns0='http://pefa.org/pefa-report-scores' " w:xpath="/ns0:Scores[1]/ns0:PI-13[1]/ns0:Score[1]" w:storeItemID="{D80D5892-CE0D-497C-ADDF-BB976C954640}" w16sdtdh:storeItemChecksum="eNnSxg=="/>
              </w:sdtPr>
              <w:sdtEndPr/>
              <w:sdtContent>
                <w:r w:rsidR="005D572E" w:rsidRPr="00916380">
                  <w:rPr>
                    <w:rFonts w:ascii="Calibri" w:hAnsi="Calibri"/>
                    <w:b/>
                    <w:sz w:val="18"/>
                    <w:szCs w:val="18"/>
                  </w:rPr>
                  <w:t>Insérer la note globale attribuée à l’indicateur PI-13</w:t>
                </w:r>
              </w:sdtContent>
            </w:sdt>
          </w:p>
        </w:tc>
      </w:tr>
      <w:tr w:rsidR="00F06ED0" w:rsidRPr="00916380" w14:paraId="3B8ABA8D" w14:textId="77777777" w:rsidTr="005D63A9">
        <w:trPr>
          <w:trHeight w:val="305"/>
        </w:trPr>
        <w:tc>
          <w:tcPr>
            <w:tcW w:w="5000" w:type="pct"/>
            <w:gridSpan w:val="8"/>
            <w:shd w:val="clear" w:color="auto" w:fill="2EA5B4"/>
          </w:tcPr>
          <w:p w14:paraId="6311C3A0" w14:textId="77777777" w:rsidR="00F06ED0" w:rsidRPr="00916380" w:rsidRDefault="00F06ED0" w:rsidP="00F06ED0">
            <w:pPr>
              <w:tabs>
                <w:tab w:val="left" w:pos="3990"/>
              </w:tabs>
              <w:spacing w:after="0" w:line="240" w:lineRule="auto"/>
              <w:rPr>
                <w:rFonts w:ascii="Calibri" w:eastAsia="Calibri" w:hAnsi="Calibri" w:cs="Calibri"/>
                <w:b/>
                <w:bCs/>
                <w:color w:val="FFFFFF"/>
                <w:sz w:val="18"/>
              </w:rPr>
            </w:pPr>
            <w:r w:rsidRPr="00916380">
              <w:rPr>
                <w:rFonts w:ascii="Calibri" w:hAnsi="Calibri"/>
                <w:b/>
                <w:color w:val="FFFFFF"/>
                <w:sz w:val="18"/>
              </w:rPr>
              <w:t>IV. Stratégie budgétaire et établissement du budget fondés sur les politiques publiques</w:t>
            </w:r>
            <w:r w:rsidRPr="00916380">
              <w:rPr>
                <w:rFonts w:ascii="Calibri" w:hAnsi="Calibri"/>
                <w:b/>
                <w:color w:val="FFFFFF"/>
                <w:sz w:val="18"/>
              </w:rPr>
              <w:tab/>
            </w:r>
          </w:p>
        </w:tc>
      </w:tr>
      <w:tr w:rsidR="00F06ED0" w:rsidRPr="00916380" w14:paraId="45B1D965" w14:textId="77777777" w:rsidTr="007C3C6D">
        <w:trPr>
          <w:trHeight w:val="305"/>
        </w:trPr>
        <w:tc>
          <w:tcPr>
            <w:tcW w:w="342" w:type="pct"/>
            <w:shd w:val="clear" w:color="auto" w:fill="auto"/>
            <w:hideMark/>
          </w:tcPr>
          <w:p w14:paraId="54237C80"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PI-14</w:t>
            </w:r>
          </w:p>
        </w:tc>
        <w:tc>
          <w:tcPr>
            <w:tcW w:w="1770" w:type="pct"/>
            <w:shd w:val="clear" w:color="auto" w:fill="auto"/>
            <w:hideMark/>
          </w:tcPr>
          <w:p w14:paraId="706C2D10"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Prévisions macroéconomiques et budgétaires</w:t>
            </w:r>
          </w:p>
        </w:tc>
        <w:tc>
          <w:tcPr>
            <w:tcW w:w="1076" w:type="pct"/>
            <w:shd w:val="clear" w:color="auto" w:fill="auto"/>
            <w:vAlign w:val="center"/>
            <w:hideMark/>
          </w:tcPr>
          <w:p w14:paraId="0109B49B"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M2</w:t>
            </w:r>
          </w:p>
        </w:tc>
        <w:tc>
          <w:tcPr>
            <w:tcW w:w="345" w:type="pct"/>
            <w:shd w:val="clear" w:color="auto" w:fill="auto"/>
            <w:vAlign w:val="center"/>
          </w:tcPr>
          <w:p w14:paraId="6C624019" w14:textId="406B37FC"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676082931"/>
                <w:placeholder>
                  <w:docPart w:val="70EEA589C7B14FB2AF2C797065EA64B4"/>
                </w:placeholder>
                <w15:dataBinding w:prefixMappings="xmlns:ns0='http://pefa.org/pefa-report-scores' " w:xpath="/ns0:Scores[1]/ns0:PI-14.1[1]/ns0:Score[1]" w:storeItemID="{D80D5892-CE0D-497C-ADDF-BB976C954640}" w16sdtdh:storeItemChecksum="eNnSxg=="/>
              </w:sdtPr>
              <w:sdtEndPr/>
              <w:sdtContent>
                <w:r w:rsidR="00503273" w:rsidRPr="00916380">
                  <w:rPr>
                    <w:rFonts w:ascii="Calibri" w:hAnsi="Calibri"/>
                    <w:sz w:val="18"/>
                    <w:szCs w:val="18"/>
                  </w:rPr>
                  <w:t>Insérer la note attribuée à la composante PI-14.1</w:t>
                </w:r>
              </w:sdtContent>
            </w:sdt>
          </w:p>
        </w:tc>
        <w:tc>
          <w:tcPr>
            <w:tcW w:w="294" w:type="pct"/>
            <w:shd w:val="clear" w:color="auto" w:fill="auto"/>
            <w:vAlign w:val="center"/>
          </w:tcPr>
          <w:p w14:paraId="1041FC37" w14:textId="6EF9DA92"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913246475"/>
                <w:placeholder>
                  <w:docPart w:val="10DFCB30F67D4161A47E42D8D3058663"/>
                </w:placeholder>
                <w15:dataBinding w:prefixMappings="xmlns:ns0='http://pefa.org/pefa-report-scores' " w:xpath="/ns0:Scores[1]/ns0:PI-14.2[1]/ns0:Score[1]" w:storeItemID="{D80D5892-CE0D-497C-ADDF-BB976C954640}" w16sdtdh:storeItemChecksum="eNnSxg=="/>
              </w:sdtPr>
              <w:sdtEndPr/>
              <w:sdtContent>
                <w:r w:rsidR="00503273" w:rsidRPr="00916380">
                  <w:rPr>
                    <w:rFonts w:ascii="Calibri" w:hAnsi="Calibri"/>
                    <w:sz w:val="18"/>
                    <w:szCs w:val="18"/>
                  </w:rPr>
                  <w:t>Insérer la note attribuée à la composante PI-14.2</w:t>
                </w:r>
              </w:sdtContent>
            </w:sdt>
          </w:p>
        </w:tc>
        <w:tc>
          <w:tcPr>
            <w:tcW w:w="313" w:type="pct"/>
            <w:shd w:val="clear" w:color="auto" w:fill="auto"/>
            <w:vAlign w:val="center"/>
          </w:tcPr>
          <w:p w14:paraId="4E759608" w14:textId="0178D831"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829252724"/>
                <w:placeholder>
                  <w:docPart w:val="907A3D977151409586AAC995EEAD01F9"/>
                </w:placeholder>
                <w15:dataBinding w:prefixMappings="xmlns:ns0='http://pefa.org/pefa-report-scores' " w:xpath="/ns0:Scores[1]/ns0:PI-14.3[1]/ns0:Score[1]" w:storeItemID="{D80D5892-CE0D-497C-ADDF-BB976C954640}" w16sdtdh:storeItemChecksum="eNnSxg=="/>
              </w:sdtPr>
              <w:sdtEndPr/>
              <w:sdtContent>
                <w:r w:rsidR="00503273" w:rsidRPr="00916380">
                  <w:rPr>
                    <w:rFonts w:ascii="Calibri" w:hAnsi="Calibri"/>
                    <w:sz w:val="18"/>
                    <w:szCs w:val="18"/>
                  </w:rPr>
                  <w:t>Insérer la note attribuée à la composante PI-14.3</w:t>
                </w:r>
              </w:sdtContent>
            </w:sdt>
          </w:p>
        </w:tc>
        <w:tc>
          <w:tcPr>
            <w:tcW w:w="377" w:type="pct"/>
            <w:shd w:val="clear" w:color="auto" w:fill="E7E6E6"/>
            <w:vAlign w:val="center"/>
          </w:tcPr>
          <w:p w14:paraId="100998C3" w14:textId="77777777" w:rsidR="00F06ED0" w:rsidRPr="00916380" w:rsidRDefault="00F06ED0" w:rsidP="00F06ED0">
            <w:pPr>
              <w:spacing w:after="0" w:line="240" w:lineRule="auto"/>
              <w:jc w:val="center"/>
              <w:rPr>
                <w:rFonts w:ascii="Calibri" w:eastAsia="Calibri" w:hAnsi="Calibri" w:cs="Calibri"/>
                <w:color w:val="8496B0"/>
                <w:sz w:val="18"/>
                <w:szCs w:val="20"/>
              </w:rPr>
            </w:pPr>
          </w:p>
        </w:tc>
        <w:tc>
          <w:tcPr>
            <w:tcW w:w="483" w:type="pct"/>
            <w:shd w:val="clear" w:color="auto" w:fill="auto"/>
            <w:vAlign w:val="center"/>
          </w:tcPr>
          <w:p w14:paraId="5B361AE0" w14:textId="195CA6D0"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702369521"/>
                <w:placeholder>
                  <w:docPart w:val="DA5DBE80580742A7BEBE71FAFE85E787"/>
                </w:placeholder>
                <w15:dataBinding w:prefixMappings="xmlns:ns0='http://pefa.org/pefa-report-scores' " w:xpath="/ns0:Scores[1]/ns0:PI-14[1]/ns0:Score[1]" w:storeItemID="{D80D5892-CE0D-497C-ADDF-BB976C954640}" w16sdtdh:storeItemChecksum="eNnSxg=="/>
              </w:sdtPr>
              <w:sdtEndPr/>
              <w:sdtContent>
                <w:r w:rsidR="00CD6835" w:rsidRPr="00916380">
                  <w:rPr>
                    <w:rFonts w:ascii="Calibri" w:hAnsi="Calibri"/>
                    <w:b/>
                    <w:sz w:val="18"/>
                    <w:szCs w:val="18"/>
                  </w:rPr>
                  <w:t>Insérer la note globale attribuée à l’indicateur PI-14</w:t>
                </w:r>
              </w:sdtContent>
            </w:sdt>
          </w:p>
        </w:tc>
      </w:tr>
      <w:tr w:rsidR="00F06ED0" w:rsidRPr="00916380" w14:paraId="56234449" w14:textId="77777777" w:rsidTr="007C3C6D">
        <w:trPr>
          <w:trHeight w:val="305"/>
        </w:trPr>
        <w:tc>
          <w:tcPr>
            <w:tcW w:w="342" w:type="pct"/>
            <w:shd w:val="clear" w:color="auto" w:fill="auto"/>
            <w:hideMark/>
          </w:tcPr>
          <w:p w14:paraId="52EDBF3F"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PI-15</w:t>
            </w:r>
          </w:p>
        </w:tc>
        <w:tc>
          <w:tcPr>
            <w:tcW w:w="1770" w:type="pct"/>
            <w:shd w:val="clear" w:color="auto" w:fill="auto"/>
            <w:hideMark/>
          </w:tcPr>
          <w:p w14:paraId="05CEBFA3"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Stratégie budgétaire</w:t>
            </w:r>
          </w:p>
        </w:tc>
        <w:tc>
          <w:tcPr>
            <w:tcW w:w="1076" w:type="pct"/>
            <w:shd w:val="clear" w:color="auto" w:fill="auto"/>
            <w:vAlign w:val="center"/>
            <w:hideMark/>
          </w:tcPr>
          <w:p w14:paraId="679A8B55"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M2</w:t>
            </w:r>
          </w:p>
        </w:tc>
        <w:tc>
          <w:tcPr>
            <w:tcW w:w="345" w:type="pct"/>
            <w:shd w:val="clear" w:color="auto" w:fill="auto"/>
            <w:vAlign w:val="center"/>
          </w:tcPr>
          <w:p w14:paraId="2EE021C8" w14:textId="42702C1E"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616750204"/>
                <w:placeholder>
                  <w:docPart w:val="102F713398D1415182981AF86DA104BE"/>
                </w:placeholder>
                <w15:dataBinding w:prefixMappings="xmlns:ns0='http://pefa.org/pefa-report-scores' " w:xpath="/ns0:Scores[1]/ns0:PI-15.1[1]/ns0:Score[1]" w:storeItemID="{D80D5892-CE0D-497C-ADDF-BB976C954640}" w16sdtdh:storeItemChecksum="eNnSxg=="/>
              </w:sdtPr>
              <w:sdtEndPr/>
              <w:sdtContent>
                <w:r w:rsidR="00B933DA" w:rsidRPr="00916380">
                  <w:rPr>
                    <w:rFonts w:ascii="Calibri" w:hAnsi="Calibri"/>
                    <w:sz w:val="18"/>
                    <w:szCs w:val="18"/>
                  </w:rPr>
                  <w:t xml:space="preserve">Insérer la </w:t>
                </w:r>
                <w:r w:rsidR="00B933DA" w:rsidRPr="00916380">
                  <w:rPr>
                    <w:rFonts w:ascii="Calibri" w:hAnsi="Calibri"/>
                    <w:sz w:val="18"/>
                    <w:szCs w:val="18"/>
                  </w:rPr>
                  <w:lastRenderedPageBreak/>
                  <w:t>note attribuée à la composante PI-15.1</w:t>
                </w:r>
              </w:sdtContent>
            </w:sdt>
          </w:p>
        </w:tc>
        <w:tc>
          <w:tcPr>
            <w:tcW w:w="294" w:type="pct"/>
            <w:shd w:val="clear" w:color="auto" w:fill="auto"/>
            <w:vAlign w:val="center"/>
          </w:tcPr>
          <w:p w14:paraId="677CD0B1" w14:textId="10725170"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442341714"/>
                <w:placeholder>
                  <w:docPart w:val="FC61DF7E570A47CDB5E30511B5C82DEF"/>
                </w:placeholder>
                <w15:dataBinding w:prefixMappings="xmlns:ns0='http://pefa.org/pefa-report-scores' " w:xpath="/ns0:Scores[1]/ns0:PI-15.2[1]/ns0:Score[1]" w:storeItemID="{D80D5892-CE0D-497C-ADDF-BB976C954640}" w16sdtdh:storeItemChecksum="eNnSxg=="/>
              </w:sdtPr>
              <w:sdtEndPr/>
              <w:sdtContent>
                <w:r w:rsidR="00B933DA" w:rsidRPr="00916380">
                  <w:rPr>
                    <w:rFonts w:ascii="Calibri" w:hAnsi="Calibri"/>
                    <w:sz w:val="18"/>
                    <w:szCs w:val="18"/>
                  </w:rPr>
                  <w:t xml:space="preserve">Insérer la </w:t>
                </w:r>
                <w:r w:rsidR="00B933DA" w:rsidRPr="00916380">
                  <w:rPr>
                    <w:rFonts w:ascii="Calibri" w:hAnsi="Calibri"/>
                    <w:sz w:val="18"/>
                    <w:szCs w:val="18"/>
                  </w:rPr>
                  <w:lastRenderedPageBreak/>
                  <w:t>note attribuée à la composante PI-15.2</w:t>
                </w:r>
              </w:sdtContent>
            </w:sdt>
          </w:p>
        </w:tc>
        <w:tc>
          <w:tcPr>
            <w:tcW w:w="313" w:type="pct"/>
            <w:shd w:val="clear" w:color="auto" w:fill="auto"/>
            <w:vAlign w:val="center"/>
          </w:tcPr>
          <w:p w14:paraId="3A5F0ABD" w14:textId="77390FE0"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983072506"/>
                <w:placeholder>
                  <w:docPart w:val="18364FF60D254EB78F76923E3FDEE627"/>
                </w:placeholder>
                <w15:dataBinding w:prefixMappings="xmlns:ns0='http://pefa.org/pefa-report-scores' " w:xpath="/ns0:Scores[1]/ns0:PI-15.3[1]/ns0:Score[1]" w:storeItemID="{D80D5892-CE0D-497C-ADDF-BB976C954640}" w16sdtdh:storeItemChecksum="eNnSxg=="/>
              </w:sdtPr>
              <w:sdtEndPr/>
              <w:sdtContent>
                <w:r w:rsidR="00B933DA" w:rsidRPr="00916380">
                  <w:rPr>
                    <w:rFonts w:ascii="Calibri" w:hAnsi="Calibri"/>
                    <w:sz w:val="18"/>
                    <w:szCs w:val="18"/>
                  </w:rPr>
                  <w:t xml:space="preserve">Insérer la </w:t>
                </w:r>
                <w:r w:rsidR="00B933DA" w:rsidRPr="00916380">
                  <w:rPr>
                    <w:rFonts w:ascii="Calibri" w:hAnsi="Calibri"/>
                    <w:sz w:val="18"/>
                    <w:szCs w:val="18"/>
                  </w:rPr>
                  <w:lastRenderedPageBreak/>
                  <w:t>note attribuée à la composante PI-15.3</w:t>
                </w:r>
              </w:sdtContent>
            </w:sdt>
          </w:p>
        </w:tc>
        <w:tc>
          <w:tcPr>
            <w:tcW w:w="377" w:type="pct"/>
            <w:tcBorders>
              <w:bottom w:val="single" w:sz="4" w:space="0" w:color="auto"/>
            </w:tcBorders>
            <w:shd w:val="clear" w:color="auto" w:fill="E7E6E6"/>
            <w:vAlign w:val="center"/>
          </w:tcPr>
          <w:p w14:paraId="6B2BD8D6" w14:textId="77777777" w:rsidR="00F06ED0" w:rsidRPr="00916380" w:rsidRDefault="00F06ED0" w:rsidP="00F06ED0">
            <w:pPr>
              <w:spacing w:after="0" w:line="240" w:lineRule="auto"/>
              <w:jc w:val="center"/>
              <w:rPr>
                <w:rFonts w:ascii="Calibri" w:eastAsia="Calibri" w:hAnsi="Calibri" w:cs="Calibri"/>
                <w:color w:val="8496B0"/>
                <w:sz w:val="18"/>
                <w:szCs w:val="20"/>
              </w:rPr>
            </w:pPr>
          </w:p>
        </w:tc>
        <w:tc>
          <w:tcPr>
            <w:tcW w:w="483" w:type="pct"/>
            <w:shd w:val="clear" w:color="auto" w:fill="auto"/>
            <w:vAlign w:val="center"/>
          </w:tcPr>
          <w:p w14:paraId="0C2A8454" w14:textId="283282F5"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1226531561"/>
                <w:placeholder>
                  <w:docPart w:val="C4FBFEAAFB1E4556B4986F988BFD64AB"/>
                </w:placeholder>
              </w:sdtPr>
              <w:sdtEndPr/>
              <w:sdtContent>
                <w:r w:rsidR="002E229E" w:rsidRPr="00916380">
                  <w:rPr>
                    <w:rFonts w:ascii="Calibri" w:hAnsi="Calibri"/>
                    <w:b/>
                    <w:sz w:val="20"/>
                  </w:rPr>
                  <w:t xml:space="preserve">Insérer la note </w:t>
                </w:r>
                <w:r w:rsidR="002E229E" w:rsidRPr="00916380">
                  <w:rPr>
                    <w:rFonts w:ascii="Calibri" w:hAnsi="Calibri"/>
                    <w:b/>
                    <w:sz w:val="20"/>
                  </w:rPr>
                  <w:lastRenderedPageBreak/>
                  <w:t>globale attribuée à l’indicateur</w:t>
                </w:r>
                <w:r w:rsidR="008F18AC" w:rsidRPr="00916380">
                  <w:rPr>
                    <w:rFonts w:ascii="Calibri" w:hAnsi="Calibri"/>
                    <w:b/>
                    <w:sz w:val="20"/>
                  </w:rPr>
                  <w:t> </w:t>
                </w:r>
                <w:r w:rsidR="002E229E" w:rsidRPr="00916380">
                  <w:rPr>
                    <w:rFonts w:ascii="Calibri" w:hAnsi="Calibri"/>
                    <w:b/>
                    <w:sz w:val="20"/>
                  </w:rPr>
                  <w:t>PI-15</w:t>
                </w:r>
              </w:sdtContent>
            </w:sdt>
          </w:p>
        </w:tc>
      </w:tr>
      <w:tr w:rsidR="00F06ED0" w:rsidRPr="00916380" w14:paraId="24AB81A3" w14:textId="77777777" w:rsidTr="007C3C6D">
        <w:trPr>
          <w:trHeight w:val="305"/>
        </w:trPr>
        <w:tc>
          <w:tcPr>
            <w:tcW w:w="342" w:type="pct"/>
            <w:shd w:val="clear" w:color="auto" w:fill="auto"/>
          </w:tcPr>
          <w:p w14:paraId="21FF8016"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lastRenderedPageBreak/>
              <w:t>PI-16</w:t>
            </w:r>
          </w:p>
        </w:tc>
        <w:tc>
          <w:tcPr>
            <w:tcW w:w="1770" w:type="pct"/>
            <w:shd w:val="clear" w:color="auto" w:fill="auto"/>
          </w:tcPr>
          <w:p w14:paraId="61E17E1E"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Perspectives à moyen terme de la budgétisation des dépenses</w:t>
            </w:r>
          </w:p>
        </w:tc>
        <w:tc>
          <w:tcPr>
            <w:tcW w:w="1076" w:type="pct"/>
            <w:shd w:val="clear" w:color="auto" w:fill="auto"/>
            <w:vAlign w:val="center"/>
          </w:tcPr>
          <w:p w14:paraId="22B03298"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M2</w:t>
            </w:r>
          </w:p>
        </w:tc>
        <w:sdt>
          <w:sdtPr>
            <w:rPr>
              <w:rFonts w:ascii="Calibri" w:eastAsia="Calibri" w:hAnsi="Calibri" w:cs="Calibri"/>
              <w:sz w:val="20"/>
              <w:szCs w:val="20"/>
            </w:rPr>
            <w:id w:val="-1250114510"/>
            <w:placeholder>
              <w:docPart w:val="36482039AF6440A2B01F679B9960DB34"/>
            </w:placeholder>
            <w15:dataBinding w:prefixMappings="xmlns:ns0='http://pefa.org/pefa-report-scores' " w:xpath="/ns0:Scores[1]/ns0:PI-16.1[1]/ns0:Score[1]" w:storeItemID="{D80D5892-CE0D-497C-ADDF-BB976C954640}" w16sdtdh:storeItemChecksum="eNnSxg=="/>
          </w:sdtPr>
          <w:sdtEndPr/>
          <w:sdtContent>
            <w:tc>
              <w:tcPr>
                <w:tcW w:w="345" w:type="pct"/>
                <w:shd w:val="clear" w:color="auto" w:fill="auto"/>
                <w:vAlign w:val="center"/>
              </w:tcPr>
              <w:p w14:paraId="5C91C80F" w14:textId="207192D6" w:rsidR="00F06ED0" w:rsidRPr="00916380" w:rsidRDefault="00712D22"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PI-16.1</w:t>
                </w:r>
              </w:p>
            </w:tc>
          </w:sdtContent>
        </w:sdt>
        <w:tc>
          <w:tcPr>
            <w:tcW w:w="294" w:type="pct"/>
            <w:shd w:val="clear" w:color="auto" w:fill="auto"/>
            <w:vAlign w:val="center"/>
          </w:tcPr>
          <w:p w14:paraId="5FB4D54B" w14:textId="18ABADC6"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857121530"/>
                <w:placeholder>
                  <w:docPart w:val="2F8077AB38FE4D159C631509234CED03"/>
                </w:placeholder>
                <w15:dataBinding w:prefixMappings="xmlns:ns0='http://pefa.org/pefa-report-scores' " w:xpath="/ns0:Scores[1]/ns0:PI-16.2[1]/ns0:Score[1]" w:storeItemID="{D80D5892-CE0D-497C-ADDF-BB976C954640}" w16sdtdh:storeItemChecksum="eNnSxg=="/>
              </w:sdtPr>
              <w:sdtEndPr/>
              <w:sdtContent>
                <w:r w:rsidR="00B933DA" w:rsidRPr="00916380">
                  <w:rPr>
                    <w:rFonts w:ascii="Calibri" w:hAnsi="Calibri"/>
                    <w:sz w:val="18"/>
                    <w:szCs w:val="18"/>
                  </w:rPr>
                  <w:t>Insérer la note attribuée à la composante PI-16.2</w:t>
                </w:r>
              </w:sdtContent>
            </w:sdt>
          </w:p>
        </w:tc>
        <w:tc>
          <w:tcPr>
            <w:tcW w:w="313" w:type="pct"/>
            <w:shd w:val="clear" w:color="auto" w:fill="auto"/>
            <w:vAlign w:val="center"/>
          </w:tcPr>
          <w:p w14:paraId="37678307" w14:textId="3BFC285F"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2133967886"/>
                <w:placeholder>
                  <w:docPart w:val="70B9804D6528490CB99FBCDD538B80CF"/>
                </w:placeholder>
                <w15:dataBinding w:prefixMappings="xmlns:ns0='http://pefa.org/pefa-report-scores' " w:xpath="/ns0:Scores[1]/ns0:PI-16.3[1]/ns0:Score[1]" w:storeItemID="{D80D5892-CE0D-497C-ADDF-BB976C954640}" w16sdtdh:storeItemChecksum="eNnSxg=="/>
              </w:sdtPr>
              <w:sdtEndPr/>
              <w:sdtContent>
                <w:r w:rsidR="00712D22" w:rsidRPr="00916380">
                  <w:rPr>
                    <w:rFonts w:ascii="Calibri" w:hAnsi="Calibri"/>
                    <w:sz w:val="18"/>
                    <w:szCs w:val="18"/>
                  </w:rPr>
                  <w:t>Insérer la note attribuée à la composante PI-16.3</w:t>
                </w:r>
              </w:sdtContent>
            </w:sdt>
          </w:p>
        </w:tc>
        <w:tc>
          <w:tcPr>
            <w:tcW w:w="377" w:type="pct"/>
            <w:tcBorders>
              <w:bottom w:val="single" w:sz="4" w:space="0" w:color="auto"/>
            </w:tcBorders>
            <w:shd w:val="clear" w:color="auto" w:fill="auto"/>
            <w:vAlign w:val="center"/>
          </w:tcPr>
          <w:p w14:paraId="191A62C9" w14:textId="6D2261E1"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432589453"/>
                <w:placeholder>
                  <w:docPart w:val="B71E56E134A845A9B253ACF57DC6CEF6"/>
                </w:placeholder>
                <w15:dataBinding w:prefixMappings="xmlns:ns0='http://pefa.org/pefa-report-scores' " w:xpath="/ns0:Scores[1]/ns0:PI-16.4[1]/ns0:Score[1]" w:storeItemID="{D80D5892-CE0D-497C-ADDF-BB976C954640}" w16sdtdh:storeItemChecksum="eNnSxg=="/>
              </w:sdtPr>
              <w:sdtEndPr/>
              <w:sdtContent>
                <w:r w:rsidR="00B933DA" w:rsidRPr="00916380">
                  <w:rPr>
                    <w:rFonts w:ascii="Calibri" w:hAnsi="Calibri"/>
                    <w:sz w:val="18"/>
                    <w:szCs w:val="18"/>
                  </w:rPr>
                  <w:t>Insérer la note attribuée à la composante PI-16.4</w:t>
                </w:r>
              </w:sdtContent>
            </w:sdt>
          </w:p>
        </w:tc>
        <w:tc>
          <w:tcPr>
            <w:tcW w:w="483" w:type="pct"/>
            <w:shd w:val="clear" w:color="auto" w:fill="auto"/>
            <w:vAlign w:val="center"/>
          </w:tcPr>
          <w:p w14:paraId="244C7830" w14:textId="6B44C169"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2063093666"/>
                <w:placeholder>
                  <w:docPart w:val="45A6F56119534479BF987C261FCA6E15"/>
                </w:placeholder>
                <w15:dataBinding w:prefixMappings="xmlns:ns0='http://pefa.org/pefa-report-scores' " w:xpath="/ns0:Scores[1]/ns0:PI-16[1]/ns0:Score[1]" w:storeItemID="{D80D5892-CE0D-497C-ADDF-BB976C954640}" w16sdtdh:storeItemChecksum="eNnSxg=="/>
              </w:sdtPr>
              <w:sdtEndPr/>
              <w:sdtContent>
                <w:r w:rsidR="00CD6835" w:rsidRPr="00916380">
                  <w:rPr>
                    <w:rFonts w:ascii="Calibri" w:hAnsi="Calibri"/>
                    <w:b/>
                    <w:sz w:val="18"/>
                    <w:szCs w:val="18"/>
                  </w:rPr>
                  <w:t>Insérer la note globale attribuée à l’indicateur PI-16</w:t>
                </w:r>
              </w:sdtContent>
            </w:sdt>
          </w:p>
        </w:tc>
      </w:tr>
      <w:tr w:rsidR="00F06ED0" w:rsidRPr="00916380" w14:paraId="62AA94E2" w14:textId="77777777" w:rsidTr="007C3C6D">
        <w:trPr>
          <w:trHeight w:val="305"/>
        </w:trPr>
        <w:tc>
          <w:tcPr>
            <w:tcW w:w="342" w:type="pct"/>
            <w:shd w:val="clear" w:color="auto" w:fill="auto"/>
          </w:tcPr>
          <w:p w14:paraId="62990688"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PI-17</w:t>
            </w:r>
          </w:p>
        </w:tc>
        <w:tc>
          <w:tcPr>
            <w:tcW w:w="1770" w:type="pct"/>
            <w:shd w:val="clear" w:color="auto" w:fill="auto"/>
          </w:tcPr>
          <w:p w14:paraId="239C71B7"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Processus de préparation du budget</w:t>
            </w:r>
          </w:p>
        </w:tc>
        <w:tc>
          <w:tcPr>
            <w:tcW w:w="1076" w:type="pct"/>
            <w:shd w:val="clear" w:color="auto" w:fill="auto"/>
            <w:vAlign w:val="center"/>
          </w:tcPr>
          <w:p w14:paraId="43C338F2"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M2</w:t>
            </w:r>
          </w:p>
        </w:tc>
        <w:tc>
          <w:tcPr>
            <w:tcW w:w="345" w:type="pct"/>
            <w:shd w:val="clear" w:color="auto" w:fill="auto"/>
            <w:vAlign w:val="center"/>
          </w:tcPr>
          <w:p w14:paraId="336C6FFC" w14:textId="187BE0E3"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831266373"/>
                <w:placeholder>
                  <w:docPart w:val="E2BB84956B764E45985862D02B72D45B"/>
                </w:placeholder>
                <w15:dataBinding w:prefixMappings="xmlns:ns0='http://pefa.org/pefa-report-scores' " w:xpath="/ns0:Scores[1]/ns0:PI-17.1[1]/ns0:Score[1]" w:storeItemID="{D80D5892-CE0D-497C-ADDF-BB976C954640}" w16sdtdh:storeItemChecksum="eNnSxg=="/>
              </w:sdtPr>
              <w:sdtEndPr/>
              <w:sdtContent>
                <w:r w:rsidR="00712D22" w:rsidRPr="00916380">
                  <w:rPr>
                    <w:rFonts w:ascii="Calibri" w:hAnsi="Calibri"/>
                    <w:sz w:val="18"/>
                    <w:szCs w:val="18"/>
                  </w:rPr>
                  <w:t>Insérer la note attribuée à la composante PI-17.1</w:t>
                </w:r>
              </w:sdtContent>
            </w:sdt>
          </w:p>
        </w:tc>
        <w:tc>
          <w:tcPr>
            <w:tcW w:w="294" w:type="pct"/>
            <w:shd w:val="clear" w:color="auto" w:fill="auto"/>
            <w:vAlign w:val="center"/>
          </w:tcPr>
          <w:p w14:paraId="6210E8BE" w14:textId="621EDF9D"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820707730"/>
                <w:placeholder>
                  <w:docPart w:val="920FF366777643C08A6695C4B08C6955"/>
                </w:placeholder>
                <w15:dataBinding w:prefixMappings="xmlns:ns0='http://pefa.org/pefa-report-scores' " w:xpath="/ns0:Scores[1]/ns0:PI-17.1[1]/ns0:Score[1]" w:storeItemID="{D80D5892-CE0D-497C-ADDF-BB976C954640}" w16sdtdh:storeItemChecksum="eNnSxg=="/>
              </w:sdtPr>
              <w:sdtEndPr/>
              <w:sdtContent>
                <w:r w:rsidR="00712D22" w:rsidRPr="00916380">
                  <w:rPr>
                    <w:rFonts w:ascii="Calibri" w:hAnsi="Calibri"/>
                    <w:sz w:val="18"/>
                    <w:szCs w:val="18"/>
                  </w:rPr>
                  <w:t>Insérer la note attribuée à la composante PI-17.1</w:t>
                </w:r>
              </w:sdtContent>
            </w:sdt>
          </w:p>
        </w:tc>
        <w:tc>
          <w:tcPr>
            <w:tcW w:w="313" w:type="pct"/>
            <w:shd w:val="clear" w:color="auto" w:fill="auto"/>
            <w:vAlign w:val="center"/>
          </w:tcPr>
          <w:p w14:paraId="3DBDA4D4" w14:textId="4C03B6ED"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382635494"/>
                <w:placeholder>
                  <w:docPart w:val="74F0C95728E54DF7818A40859081FF29"/>
                </w:placeholder>
                <w15:dataBinding w:prefixMappings="xmlns:ns0='http://pefa.org/pefa-report-scores' " w:xpath="/ns0:Scores[1]/ns0:PI-17.3[1]/ns0:Score[1]" w:storeItemID="{D80D5892-CE0D-497C-ADDF-BB976C954640}" w16sdtdh:storeItemChecksum="eNnSxg=="/>
              </w:sdtPr>
              <w:sdtEndPr/>
              <w:sdtContent>
                <w:r w:rsidR="00712D22" w:rsidRPr="00916380">
                  <w:rPr>
                    <w:rFonts w:ascii="Calibri" w:hAnsi="Calibri"/>
                    <w:sz w:val="18"/>
                    <w:szCs w:val="18"/>
                  </w:rPr>
                  <w:t>Insérer la note attribuée à la composante PI-17.3</w:t>
                </w:r>
              </w:sdtContent>
            </w:sdt>
          </w:p>
        </w:tc>
        <w:tc>
          <w:tcPr>
            <w:tcW w:w="377" w:type="pct"/>
            <w:shd w:val="clear" w:color="auto" w:fill="E7E6E6"/>
            <w:vAlign w:val="center"/>
          </w:tcPr>
          <w:p w14:paraId="2F6930C2" w14:textId="77777777" w:rsidR="00F06ED0" w:rsidRPr="00916380" w:rsidRDefault="00F06ED0" w:rsidP="00F06ED0">
            <w:pPr>
              <w:spacing w:after="0" w:line="240" w:lineRule="auto"/>
              <w:jc w:val="center"/>
              <w:rPr>
                <w:rFonts w:ascii="Calibri" w:eastAsia="Calibri" w:hAnsi="Calibri" w:cs="Calibri"/>
                <w:sz w:val="18"/>
                <w:szCs w:val="20"/>
              </w:rPr>
            </w:pPr>
          </w:p>
        </w:tc>
        <w:tc>
          <w:tcPr>
            <w:tcW w:w="483" w:type="pct"/>
            <w:shd w:val="clear" w:color="auto" w:fill="auto"/>
            <w:vAlign w:val="center"/>
          </w:tcPr>
          <w:p w14:paraId="718050D9" w14:textId="05F1C13E"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1429649983"/>
                <w:placeholder>
                  <w:docPart w:val="F51D3324E4B347EFB7DF7E7E86CB3DAA"/>
                </w:placeholder>
                <w15:dataBinding w:prefixMappings="xmlns:ns0='http://pefa.org/pefa-report-scores' " w:xpath="/ns0:Scores[1]/ns0:PI-17[1]/ns0:Score[1]" w:storeItemID="{D80D5892-CE0D-497C-ADDF-BB976C954640}" w16sdtdh:storeItemChecksum="eNnSxg=="/>
              </w:sdtPr>
              <w:sdtEndPr/>
              <w:sdtContent>
                <w:r w:rsidR="00712D22" w:rsidRPr="00916380">
                  <w:rPr>
                    <w:rFonts w:ascii="Calibri" w:hAnsi="Calibri"/>
                    <w:b/>
                    <w:sz w:val="18"/>
                    <w:szCs w:val="18"/>
                  </w:rPr>
                  <w:t>Insérer la note globale attribuée à l’indicateur PI-17</w:t>
                </w:r>
              </w:sdtContent>
            </w:sdt>
          </w:p>
        </w:tc>
      </w:tr>
      <w:tr w:rsidR="00F06ED0" w:rsidRPr="00916380" w14:paraId="23AEBF12" w14:textId="77777777" w:rsidTr="007C3C6D">
        <w:trPr>
          <w:trHeight w:val="305"/>
        </w:trPr>
        <w:tc>
          <w:tcPr>
            <w:tcW w:w="342" w:type="pct"/>
            <w:shd w:val="clear" w:color="auto" w:fill="auto"/>
          </w:tcPr>
          <w:p w14:paraId="451E8C46"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PI-18</w:t>
            </w:r>
          </w:p>
        </w:tc>
        <w:tc>
          <w:tcPr>
            <w:tcW w:w="1770" w:type="pct"/>
            <w:shd w:val="clear" w:color="auto" w:fill="auto"/>
          </w:tcPr>
          <w:p w14:paraId="3FF84208"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Examen des budgets par le pouvoir législatif</w:t>
            </w:r>
          </w:p>
        </w:tc>
        <w:tc>
          <w:tcPr>
            <w:tcW w:w="1076" w:type="pct"/>
            <w:shd w:val="clear" w:color="auto" w:fill="auto"/>
            <w:vAlign w:val="center"/>
          </w:tcPr>
          <w:p w14:paraId="3209F643" w14:textId="0BA676DD"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M1</w:t>
            </w:r>
          </w:p>
        </w:tc>
        <w:tc>
          <w:tcPr>
            <w:tcW w:w="345" w:type="pct"/>
            <w:shd w:val="clear" w:color="auto" w:fill="auto"/>
            <w:vAlign w:val="center"/>
          </w:tcPr>
          <w:p w14:paraId="43393B83" w14:textId="4702DFFC"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748772154"/>
                <w:placeholder>
                  <w:docPart w:val="9E4D1A9CCE1B43718DDE89C1606D3FEB"/>
                </w:placeholder>
                <w15:dataBinding w:prefixMappings="xmlns:ns0='http://pefa.org/pefa-report-scores' " w:xpath="/ns0:Scores[1]/ns0:PI-18.1[1]/ns0:Score[1]" w:storeItemID="{D80D5892-CE0D-497C-ADDF-BB976C954640}" w16sdtdh:storeItemChecksum="eNnSxg=="/>
              </w:sdtPr>
              <w:sdtEndPr/>
              <w:sdtContent>
                <w:r w:rsidR="00B933DA" w:rsidRPr="00916380">
                  <w:rPr>
                    <w:rFonts w:ascii="Calibri" w:hAnsi="Calibri"/>
                    <w:sz w:val="18"/>
                    <w:szCs w:val="18"/>
                  </w:rPr>
                  <w:t>Insérer la note attribuée à la composante PI-18.1</w:t>
                </w:r>
              </w:sdtContent>
            </w:sdt>
            <w:r w:rsidR="002E229E" w:rsidRPr="00916380">
              <w:rPr>
                <w:rFonts w:ascii="Calibri" w:hAnsi="Calibri"/>
                <w:sz w:val="18"/>
              </w:rPr>
              <w:t> </w:t>
            </w:r>
          </w:p>
        </w:tc>
        <w:tc>
          <w:tcPr>
            <w:tcW w:w="294" w:type="pct"/>
            <w:shd w:val="clear" w:color="auto" w:fill="auto"/>
            <w:vAlign w:val="center"/>
          </w:tcPr>
          <w:p w14:paraId="05ACDBE6" w14:textId="4B0CCF24"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627709761"/>
                <w:placeholder>
                  <w:docPart w:val="B2A8D9E871EC4C00AB42E8A312820F3C"/>
                </w:placeholder>
                <w15:dataBinding w:prefixMappings="xmlns:ns0='http://pefa.org/pefa-report-scores' " w:xpath="/ns0:Scores[1]/ns0:PI-18.2[1]/ns0:Score[1]" w:storeItemID="{D80D5892-CE0D-497C-ADDF-BB976C954640}" w16sdtdh:storeItemChecksum="eNnSxg=="/>
              </w:sdtPr>
              <w:sdtEndPr/>
              <w:sdtContent>
                <w:r w:rsidR="00B933DA" w:rsidRPr="00916380">
                  <w:rPr>
                    <w:rFonts w:ascii="Calibri" w:hAnsi="Calibri"/>
                    <w:sz w:val="18"/>
                    <w:szCs w:val="18"/>
                  </w:rPr>
                  <w:t>Insérer la note attribuée à la composante PI-18.2</w:t>
                </w:r>
              </w:sdtContent>
            </w:sdt>
          </w:p>
        </w:tc>
        <w:sdt>
          <w:sdtPr>
            <w:rPr>
              <w:rFonts w:ascii="Calibri" w:eastAsia="Calibri" w:hAnsi="Calibri" w:cs="Calibri"/>
              <w:sz w:val="20"/>
              <w:szCs w:val="20"/>
            </w:rPr>
            <w:id w:val="-1731227722"/>
            <w:placeholder>
              <w:docPart w:val="01830B8324A942E1A51CF2A1150581F8"/>
            </w:placeholder>
            <w15:dataBinding w:prefixMappings="xmlns:ns0='http://pefa.org/pefa-report-scores' " w:xpath="/ns0:Scores[1]/ns0:PI-18.3[1]/ns0:Score[1]" w:storeItemID="{D80D5892-CE0D-497C-ADDF-BB976C954640}" w16sdtdh:storeItemChecksum="eNnSxg=="/>
          </w:sdtPr>
          <w:sdtEndPr/>
          <w:sdtContent>
            <w:tc>
              <w:tcPr>
                <w:tcW w:w="313" w:type="pct"/>
                <w:shd w:val="clear" w:color="auto" w:fill="auto"/>
                <w:vAlign w:val="center"/>
              </w:tcPr>
              <w:p w14:paraId="537CA8B9" w14:textId="5AA65930" w:rsidR="00F06ED0" w:rsidRPr="00916380" w:rsidRDefault="00B933DA" w:rsidP="00F06ED0">
                <w:pPr>
                  <w:spacing w:after="0" w:line="240" w:lineRule="auto"/>
                  <w:jc w:val="center"/>
                  <w:rPr>
                    <w:rFonts w:ascii="Calibri" w:eastAsia="Calibri" w:hAnsi="Calibri" w:cs="Calibri"/>
                    <w:sz w:val="18"/>
                    <w:szCs w:val="20"/>
                  </w:rPr>
                </w:pPr>
                <w:r w:rsidRPr="00916380">
                  <w:rPr>
                    <w:rFonts w:ascii="Calibri" w:hAnsi="Calibri"/>
                    <w:sz w:val="18"/>
                    <w:szCs w:val="18"/>
                  </w:rPr>
                  <w:t>Insérer la note attribuée à la composante PI-18.3</w:t>
                </w:r>
              </w:p>
            </w:tc>
          </w:sdtContent>
        </w:sdt>
        <w:tc>
          <w:tcPr>
            <w:tcW w:w="377" w:type="pct"/>
            <w:shd w:val="clear" w:color="auto" w:fill="auto"/>
            <w:vAlign w:val="center"/>
          </w:tcPr>
          <w:p w14:paraId="70619473" w14:textId="07A1C056"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913423311"/>
                <w:placeholder>
                  <w:docPart w:val="DB009FC73F6D41D9A2FCD9F44C1A7D4C"/>
                </w:placeholder>
                <w15:dataBinding w:prefixMappings="xmlns:ns0='http://pefa.org/pefa-report-scores' " w:xpath="/ns0:Scores[1]/ns0:PI-18.4[1]/ns0:Score[1]" w:storeItemID="{D80D5892-CE0D-497C-ADDF-BB976C954640}" w16sdtdh:storeItemChecksum="eNnSxg=="/>
              </w:sdtPr>
              <w:sdtEndPr/>
              <w:sdtContent>
                <w:r w:rsidR="00712D22" w:rsidRPr="00916380">
                  <w:rPr>
                    <w:rFonts w:ascii="Calibri" w:hAnsi="Calibri"/>
                    <w:sz w:val="18"/>
                    <w:szCs w:val="18"/>
                  </w:rPr>
                  <w:t>Insérer la note attribuée à la composante PI-18.4</w:t>
                </w:r>
              </w:sdtContent>
            </w:sdt>
          </w:p>
        </w:tc>
        <w:tc>
          <w:tcPr>
            <w:tcW w:w="483" w:type="pct"/>
            <w:shd w:val="clear" w:color="auto" w:fill="auto"/>
            <w:vAlign w:val="center"/>
          </w:tcPr>
          <w:p w14:paraId="6A88F869" w14:textId="1AC02615"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Times New Roman" w:hAnsi="Calibri" w:cs="Calibri"/>
                  <w:b/>
                  <w:bCs/>
                  <w:sz w:val="18"/>
                </w:rPr>
                <w:id w:val="443809121"/>
                <w:placeholder>
                  <w:docPart w:val="68E166B85ACA440BA549FA995E68AC69"/>
                </w:placeholder>
                <w15:dataBinding w:prefixMappings="xmlns:ns0='http://pefa.org/pefa-report-scores' " w:xpath="/ns0:Scores[1]/ns0:PI-18[1]/ns0:Score[1]" w:storeItemID="{D80D5892-CE0D-497C-ADDF-BB976C954640}" w16sdtdh:storeItemChecksum="eNnSxg=="/>
              </w:sdtPr>
              <w:sdtEndPr/>
              <w:sdtContent>
                <w:r w:rsidR="00B933DA" w:rsidRPr="00916380">
                  <w:rPr>
                    <w:rFonts w:ascii="Calibri" w:hAnsi="Calibri"/>
                    <w:b/>
                    <w:sz w:val="18"/>
                    <w:szCs w:val="18"/>
                  </w:rPr>
                  <w:t>Insérer la note globale attribuée à l’indicateur PI-18</w:t>
                </w:r>
              </w:sdtContent>
            </w:sdt>
            <w:r w:rsidR="002E229E" w:rsidRPr="00916380">
              <w:rPr>
                <w:rFonts w:ascii="Calibri" w:hAnsi="Calibri"/>
                <w:b/>
                <w:sz w:val="18"/>
              </w:rPr>
              <w:t> </w:t>
            </w:r>
          </w:p>
        </w:tc>
      </w:tr>
      <w:tr w:rsidR="00F06ED0" w:rsidRPr="00916380" w14:paraId="422882CE" w14:textId="77777777" w:rsidTr="005D63A9">
        <w:trPr>
          <w:trHeight w:val="305"/>
        </w:trPr>
        <w:tc>
          <w:tcPr>
            <w:tcW w:w="5000" w:type="pct"/>
            <w:gridSpan w:val="8"/>
            <w:shd w:val="clear" w:color="auto" w:fill="4FBBD3"/>
          </w:tcPr>
          <w:p w14:paraId="01E4D0BD" w14:textId="77777777" w:rsidR="00F06ED0" w:rsidRPr="00916380" w:rsidRDefault="00F06ED0" w:rsidP="00F06ED0">
            <w:pPr>
              <w:spacing w:after="0" w:line="240" w:lineRule="auto"/>
              <w:rPr>
                <w:rFonts w:ascii="Calibri" w:eastAsia="Calibri" w:hAnsi="Calibri" w:cs="Calibri"/>
                <w:b/>
                <w:bCs/>
                <w:sz w:val="18"/>
              </w:rPr>
            </w:pPr>
            <w:r w:rsidRPr="00916380">
              <w:rPr>
                <w:rFonts w:ascii="Calibri" w:hAnsi="Calibri"/>
                <w:b/>
                <w:sz w:val="18"/>
              </w:rPr>
              <w:t>V.</w:t>
            </w:r>
            <w:r w:rsidRPr="00916380">
              <w:rPr>
                <w:rFonts w:ascii="Calibri" w:hAnsi="Calibri"/>
                <w:b/>
                <w:sz w:val="18"/>
              </w:rPr>
              <w:tab/>
              <w:t>Prévisibilité et contrôle de l’exécution du budget</w:t>
            </w:r>
          </w:p>
        </w:tc>
      </w:tr>
      <w:tr w:rsidR="00F06ED0" w:rsidRPr="00916380" w14:paraId="4E1DB880" w14:textId="77777777" w:rsidTr="007C3C6D">
        <w:trPr>
          <w:trHeight w:val="305"/>
        </w:trPr>
        <w:tc>
          <w:tcPr>
            <w:tcW w:w="342" w:type="pct"/>
            <w:shd w:val="clear" w:color="auto" w:fill="auto"/>
            <w:hideMark/>
          </w:tcPr>
          <w:p w14:paraId="272EEFC2"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PI-19</w:t>
            </w:r>
          </w:p>
        </w:tc>
        <w:tc>
          <w:tcPr>
            <w:tcW w:w="1770" w:type="pct"/>
            <w:shd w:val="clear" w:color="auto" w:fill="auto"/>
            <w:hideMark/>
          </w:tcPr>
          <w:p w14:paraId="4EB0A491"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Gestion des recettes</w:t>
            </w:r>
          </w:p>
        </w:tc>
        <w:tc>
          <w:tcPr>
            <w:tcW w:w="1076" w:type="pct"/>
            <w:shd w:val="clear" w:color="auto" w:fill="auto"/>
            <w:vAlign w:val="center"/>
            <w:hideMark/>
          </w:tcPr>
          <w:p w14:paraId="69A62644"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M2</w:t>
            </w:r>
          </w:p>
        </w:tc>
        <w:tc>
          <w:tcPr>
            <w:tcW w:w="345" w:type="pct"/>
            <w:shd w:val="clear" w:color="auto" w:fill="auto"/>
            <w:vAlign w:val="center"/>
          </w:tcPr>
          <w:p w14:paraId="2616E582" w14:textId="2F399145"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536746677"/>
                <w:placeholder>
                  <w:docPart w:val="85C68D50D9334E3BAA9867A6E893E88A"/>
                </w:placeholder>
                <w15:dataBinding w:prefixMappings="xmlns:ns0='http://pefa.org/pefa-report-scores' " w:xpath="/ns0:Scores[1]/ns0:PI-19.1[1]/ns0:Score[1]" w:storeItemID="{D80D5892-CE0D-497C-ADDF-BB976C954640}" w16sdtdh:storeItemChecksum="eNnSxg=="/>
              </w:sdtPr>
              <w:sdtEndPr/>
              <w:sdtContent>
                <w:r w:rsidR="00712D22" w:rsidRPr="00916380">
                  <w:rPr>
                    <w:rFonts w:ascii="Calibri" w:hAnsi="Calibri"/>
                    <w:sz w:val="18"/>
                    <w:szCs w:val="18"/>
                  </w:rPr>
                  <w:t>Insérer la note attribuée à la composante PI-19.1</w:t>
                </w:r>
              </w:sdtContent>
            </w:sdt>
          </w:p>
        </w:tc>
        <w:tc>
          <w:tcPr>
            <w:tcW w:w="294" w:type="pct"/>
            <w:shd w:val="clear" w:color="auto" w:fill="auto"/>
            <w:vAlign w:val="center"/>
          </w:tcPr>
          <w:p w14:paraId="576F67CB" w14:textId="392B343E"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333807311"/>
                <w:placeholder>
                  <w:docPart w:val="8BE7A5BCF2824D70A2DC43DE814109C5"/>
                </w:placeholder>
                <w15:dataBinding w:prefixMappings="xmlns:ns0='http://pefa.org/pefa-report-scores' " w:xpath="/ns0:Scores[1]/ns0:PI-19.2[1]/ns0:Score[1]" w:storeItemID="{D80D5892-CE0D-497C-ADDF-BB976C954640}" w16sdtdh:storeItemChecksum="eNnSxg=="/>
              </w:sdtPr>
              <w:sdtEndPr/>
              <w:sdtContent>
                <w:r w:rsidR="00712D22" w:rsidRPr="00916380">
                  <w:rPr>
                    <w:rFonts w:ascii="Calibri" w:hAnsi="Calibri"/>
                    <w:sz w:val="18"/>
                    <w:szCs w:val="18"/>
                  </w:rPr>
                  <w:t>Insérer la note attribuée à la composante PI-19.2</w:t>
                </w:r>
              </w:sdtContent>
            </w:sdt>
          </w:p>
        </w:tc>
        <w:tc>
          <w:tcPr>
            <w:tcW w:w="313" w:type="pct"/>
            <w:shd w:val="clear" w:color="auto" w:fill="auto"/>
            <w:vAlign w:val="center"/>
          </w:tcPr>
          <w:p w14:paraId="67EDC018" w14:textId="2559F9C3"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672633903"/>
                <w:placeholder>
                  <w:docPart w:val="7B34A7C04CAC461C913EE7D333B7F80C"/>
                </w:placeholder>
                <w15:dataBinding w:prefixMappings="xmlns:ns0='http://pefa.org/pefa-report-scores' " w:xpath="/ns0:Scores[1]/ns0:PI-19.3[1]/ns0:Score[1]" w:storeItemID="{D80D5892-CE0D-497C-ADDF-BB976C954640}" w16sdtdh:storeItemChecksum="eNnSxg=="/>
              </w:sdtPr>
              <w:sdtEndPr/>
              <w:sdtContent>
                <w:r w:rsidR="00712D22" w:rsidRPr="00916380">
                  <w:rPr>
                    <w:rFonts w:ascii="Calibri" w:hAnsi="Calibri"/>
                    <w:sz w:val="18"/>
                    <w:szCs w:val="18"/>
                  </w:rPr>
                  <w:t>Insérer la note attribuée à la composante PI-19.3</w:t>
                </w:r>
              </w:sdtContent>
            </w:sdt>
          </w:p>
        </w:tc>
        <w:tc>
          <w:tcPr>
            <w:tcW w:w="377" w:type="pct"/>
            <w:shd w:val="clear" w:color="000000" w:fill="auto"/>
            <w:vAlign w:val="center"/>
          </w:tcPr>
          <w:p w14:paraId="26EF4165" w14:textId="700E7AF2"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570083155"/>
                <w:placeholder>
                  <w:docPart w:val="DEF86013931C406F8B23C2A2D4CB0B7A"/>
                </w:placeholder>
                <w15:dataBinding w:prefixMappings="xmlns:ns0='http://pefa.org/pefa-report-scores' " w:xpath="/ns0:Scores[1]/ns0:PI-19.4[1]/ns0:Score[1]" w:storeItemID="{D80D5892-CE0D-497C-ADDF-BB976C954640}" w16sdtdh:storeItemChecksum="eNnSxg=="/>
              </w:sdtPr>
              <w:sdtEndPr/>
              <w:sdtContent>
                <w:r w:rsidR="00712D22" w:rsidRPr="00916380">
                  <w:rPr>
                    <w:rFonts w:ascii="Calibri" w:hAnsi="Calibri"/>
                    <w:sz w:val="18"/>
                    <w:szCs w:val="18"/>
                  </w:rPr>
                  <w:t>Insérer la note attribuée à la composante PI-19.4</w:t>
                </w:r>
              </w:sdtContent>
            </w:sdt>
          </w:p>
        </w:tc>
        <w:tc>
          <w:tcPr>
            <w:tcW w:w="483" w:type="pct"/>
            <w:shd w:val="clear" w:color="auto" w:fill="auto"/>
            <w:vAlign w:val="center"/>
          </w:tcPr>
          <w:p w14:paraId="43AC9004" w14:textId="5C4817C7"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1574696233"/>
                <w:placeholder>
                  <w:docPart w:val="BE32DBDC925143D6AAD8619E56B2BD78"/>
                </w:placeholder>
                <w15:dataBinding w:prefixMappings="xmlns:ns0='http://pefa.org/pefa-report-scores' " w:xpath="/ns0:Scores[1]/ns0:PI-19[1]/ns0:Score[1]" w:storeItemID="{D80D5892-CE0D-497C-ADDF-BB976C954640}" w16sdtdh:storeItemChecksum="eNnSxg=="/>
              </w:sdtPr>
              <w:sdtEndPr/>
              <w:sdtContent>
                <w:r w:rsidR="00712D22" w:rsidRPr="00916380">
                  <w:rPr>
                    <w:rFonts w:ascii="Calibri" w:hAnsi="Calibri"/>
                    <w:b/>
                    <w:sz w:val="18"/>
                    <w:szCs w:val="18"/>
                  </w:rPr>
                  <w:t>Insérer la note globale attribuée à l’indicateur PI-19</w:t>
                </w:r>
              </w:sdtContent>
            </w:sdt>
          </w:p>
        </w:tc>
      </w:tr>
      <w:tr w:rsidR="00F06ED0" w:rsidRPr="00916380" w14:paraId="627133D6" w14:textId="77777777" w:rsidTr="007C3C6D">
        <w:trPr>
          <w:trHeight w:val="305"/>
        </w:trPr>
        <w:tc>
          <w:tcPr>
            <w:tcW w:w="342" w:type="pct"/>
            <w:shd w:val="clear" w:color="auto" w:fill="auto"/>
            <w:hideMark/>
          </w:tcPr>
          <w:p w14:paraId="653BF88A"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lastRenderedPageBreak/>
              <w:t>PI-20</w:t>
            </w:r>
          </w:p>
        </w:tc>
        <w:tc>
          <w:tcPr>
            <w:tcW w:w="1770" w:type="pct"/>
            <w:shd w:val="clear" w:color="auto" w:fill="auto"/>
            <w:hideMark/>
          </w:tcPr>
          <w:p w14:paraId="48BAB181"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Comptabilisation des recettes</w:t>
            </w:r>
          </w:p>
        </w:tc>
        <w:tc>
          <w:tcPr>
            <w:tcW w:w="1076" w:type="pct"/>
            <w:shd w:val="clear" w:color="auto" w:fill="auto"/>
            <w:vAlign w:val="center"/>
            <w:hideMark/>
          </w:tcPr>
          <w:p w14:paraId="3D3886DE"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M1</w:t>
            </w:r>
          </w:p>
        </w:tc>
        <w:sdt>
          <w:sdtPr>
            <w:rPr>
              <w:rFonts w:ascii="Calibri" w:eastAsia="Calibri" w:hAnsi="Calibri" w:cs="Calibri"/>
              <w:sz w:val="20"/>
              <w:szCs w:val="20"/>
            </w:rPr>
            <w:id w:val="-1266603731"/>
            <w:placeholder>
              <w:docPart w:val="D7ADDCD433774A128CEB3BC9B9A33F43"/>
            </w:placeholder>
            <w15:dataBinding w:prefixMappings="xmlns:ns0='http://pefa.org/pefa-report-scores' " w:xpath="/ns0:Scores[1]/ns0:PI-20.1[1]/ns0:Score[1]" w:storeItemID="{D80D5892-CE0D-497C-ADDF-BB976C954640}" w16sdtdh:storeItemChecksum="eNnSxg=="/>
          </w:sdtPr>
          <w:sdtEndPr/>
          <w:sdtContent>
            <w:tc>
              <w:tcPr>
                <w:tcW w:w="345" w:type="pct"/>
                <w:shd w:val="clear" w:color="auto" w:fill="auto"/>
                <w:vAlign w:val="center"/>
              </w:tcPr>
              <w:p w14:paraId="3C9AC6CB" w14:textId="4E0EAD18" w:rsidR="00F06ED0" w:rsidRPr="00916380" w:rsidRDefault="00B933DA" w:rsidP="00F06ED0">
                <w:pPr>
                  <w:spacing w:after="0" w:line="240" w:lineRule="auto"/>
                  <w:jc w:val="center"/>
                  <w:rPr>
                    <w:rFonts w:ascii="Calibri" w:eastAsia="Calibri" w:hAnsi="Calibri" w:cs="Calibri"/>
                    <w:sz w:val="18"/>
                  </w:rPr>
                </w:pPr>
                <w:r w:rsidRPr="00916380">
                  <w:rPr>
                    <w:rFonts w:ascii="Calibri" w:hAnsi="Calibri"/>
                    <w:sz w:val="18"/>
                    <w:szCs w:val="18"/>
                  </w:rPr>
                  <w:t>Insérer la note attribuée à la composante PI-20.1</w:t>
                </w:r>
              </w:p>
            </w:tc>
          </w:sdtContent>
        </w:sdt>
        <w:tc>
          <w:tcPr>
            <w:tcW w:w="294" w:type="pct"/>
            <w:shd w:val="clear" w:color="auto" w:fill="auto"/>
            <w:vAlign w:val="center"/>
          </w:tcPr>
          <w:p w14:paraId="18C932EA" w14:textId="18191641"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812550333"/>
                <w:placeholder>
                  <w:docPart w:val="7ECD063CD6354B82BA7B611B62EDB8AA"/>
                </w:placeholder>
                <w15:dataBinding w:prefixMappings="xmlns:ns0='http://pefa.org/pefa-report-scores' " w:xpath="/ns0:Scores[1]/ns0:PI-20.2[1]/ns0:Score[1]" w:storeItemID="{D80D5892-CE0D-497C-ADDF-BB976C954640}" w16sdtdh:storeItemChecksum="eNnSxg=="/>
              </w:sdtPr>
              <w:sdtEndPr/>
              <w:sdtContent>
                <w:r w:rsidR="00712D22" w:rsidRPr="00916380">
                  <w:rPr>
                    <w:rFonts w:ascii="Calibri" w:hAnsi="Calibri"/>
                    <w:sz w:val="18"/>
                    <w:szCs w:val="18"/>
                  </w:rPr>
                  <w:t>Insérer la note attribuée à la composante PI-20.2</w:t>
                </w:r>
              </w:sdtContent>
            </w:sdt>
          </w:p>
        </w:tc>
        <w:tc>
          <w:tcPr>
            <w:tcW w:w="313" w:type="pct"/>
            <w:shd w:val="clear" w:color="auto" w:fill="auto"/>
            <w:vAlign w:val="center"/>
          </w:tcPr>
          <w:p w14:paraId="79B2F453" w14:textId="20B2D362"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768085437"/>
                <w:placeholder>
                  <w:docPart w:val="4E9651D8856241468DF7E6462CED8D48"/>
                </w:placeholder>
                <w15:dataBinding w:prefixMappings="xmlns:ns0='http://pefa.org/pefa-report-scores' " w:xpath="/ns0:Scores[1]/ns0:PI-20.3[1]/ns0:Score[1]" w:storeItemID="{D80D5892-CE0D-497C-ADDF-BB976C954640}" w16sdtdh:storeItemChecksum="eNnSxg=="/>
              </w:sdtPr>
              <w:sdtEndPr/>
              <w:sdtContent>
                <w:r w:rsidR="00B933DA" w:rsidRPr="00916380">
                  <w:rPr>
                    <w:rFonts w:ascii="Calibri" w:hAnsi="Calibri"/>
                    <w:sz w:val="18"/>
                    <w:szCs w:val="18"/>
                  </w:rPr>
                  <w:t>Insérer la note attribuée à la composante PI-20.3</w:t>
                </w:r>
              </w:sdtContent>
            </w:sdt>
          </w:p>
        </w:tc>
        <w:tc>
          <w:tcPr>
            <w:tcW w:w="377" w:type="pct"/>
            <w:tcBorders>
              <w:bottom w:val="single" w:sz="4" w:space="0" w:color="auto"/>
            </w:tcBorders>
            <w:shd w:val="clear" w:color="auto" w:fill="E7E6E6"/>
            <w:vAlign w:val="center"/>
          </w:tcPr>
          <w:p w14:paraId="615412A1" w14:textId="77777777" w:rsidR="00F06ED0" w:rsidRPr="00916380" w:rsidRDefault="00F06ED0" w:rsidP="00F06ED0">
            <w:pPr>
              <w:spacing w:after="0" w:line="240" w:lineRule="auto"/>
              <w:jc w:val="center"/>
              <w:rPr>
                <w:rFonts w:ascii="Calibri" w:eastAsia="Calibri" w:hAnsi="Calibri" w:cs="Calibri"/>
                <w:sz w:val="18"/>
                <w:szCs w:val="20"/>
              </w:rPr>
            </w:pPr>
          </w:p>
        </w:tc>
        <w:tc>
          <w:tcPr>
            <w:tcW w:w="483" w:type="pct"/>
            <w:shd w:val="clear" w:color="auto" w:fill="auto"/>
            <w:vAlign w:val="center"/>
          </w:tcPr>
          <w:p w14:paraId="715B9BB4" w14:textId="58E07016"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570160232"/>
                <w:placeholder>
                  <w:docPart w:val="5E3102BB3BC84816857000AF232B22AD"/>
                </w:placeholder>
                <w15:dataBinding w:prefixMappings="xmlns:ns0='http://pefa.org/pefa-report-scores' " w:xpath="/ns0:Scores[1]/ns0:PI-20[1]/ns0:Score[1]" w:storeItemID="{D80D5892-CE0D-497C-ADDF-BB976C954640}" w16sdtdh:storeItemChecksum="eNnSxg=="/>
              </w:sdtPr>
              <w:sdtEndPr/>
              <w:sdtContent>
                <w:r w:rsidR="00B933DA" w:rsidRPr="00916380">
                  <w:rPr>
                    <w:rFonts w:ascii="Calibri" w:hAnsi="Calibri"/>
                    <w:b/>
                    <w:sz w:val="18"/>
                    <w:szCs w:val="18"/>
                  </w:rPr>
                  <w:t>Insérer la note globale attribuée à l’indicateur PI-20</w:t>
                </w:r>
              </w:sdtContent>
            </w:sdt>
          </w:p>
        </w:tc>
      </w:tr>
      <w:tr w:rsidR="00F06ED0" w:rsidRPr="00916380" w14:paraId="4EF692CD" w14:textId="77777777" w:rsidTr="007C3C6D">
        <w:trPr>
          <w:trHeight w:val="305"/>
        </w:trPr>
        <w:tc>
          <w:tcPr>
            <w:tcW w:w="342" w:type="pct"/>
            <w:shd w:val="clear" w:color="auto" w:fill="auto"/>
            <w:hideMark/>
          </w:tcPr>
          <w:p w14:paraId="2BDE84DE"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PI-21</w:t>
            </w:r>
          </w:p>
        </w:tc>
        <w:tc>
          <w:tcPr>
            <w:tcW w:w="1770" w:type="pct"/>
            <w:shd w:val="clear" w:color="auto" w:fill="auto"/>
            <w:hideMark/>
          </w:tcPr>
          <w:p w14:paraId="129BF040" w14:textId="6254AC55"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 xml:space="preserve">Prévisibilité de la disponibilité des </w:t>
            </w:r>
            <w:r w:rsidR="00FA386E">
              <w:rPr>
                <w:rFonts w:ascii="Calibri" w:hAnsi="Calibri"/>
                <w:sz w:val="18"/>
              </w:rPr>
              <w:t>ressources</w:t>
            </w:r>
            <w:r w:rsidRPr="00916380">
              <w:rPr>
                <w:rFonts w:ascii="Calibri" w:hAnsi="Calibri"/>
                <w:sz w:val="18"/>
              </w:rPr>
              <w:t xml:space="preserve"> pour l’engagement des dépenses</w:t>
            </w:r>
          </w:p>
        </w:tc>
        <w:tc>
          <w:tcPr>
            <w:tcW w:w="1076" w:type="pct"/>
            <w:shd w:val="clear" w:color="auto" w:fill="auto"/>
            <w:vAlign w:val="center"/>
            <w:hideMark/>
          </w:tcPr>
          <w:p w14:paraId="035C7230"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M2</w:t>
            </w:r>
          </w:p>
        </w:tc>
        <w:tc>
          <w:tcPr>
            <w:tcW w:w="345" w:type="pct"/>
            <w:shd w:val="clear" w:color="auto" w:fill="auto"/>
            <w:vAlign w:val="center"/>
          </w:tcPr>
          <w:p w14:paraId="0C9551FD" w14:textId="4E1CDA10"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969248378"/>
                <w:placeholder>
                  <w:docPart w:val="F319DF40644B473C89EEFD50355DBB25"/>
                </w:placeholder>
                <w15:dataBinding w:prefixMappings="xmlns:ns0='http://pefa.org/pefa-report-scores' " w:xpath="/ns0:Scores[1]/ns0:PI-21.1[1]/ns0:Score[1]" w:storeItemID="{D80D5892-CE0D-497C-ADDF-BB976C954640}" w16sdtdh:storeItemChecksum="eNnSxg=="/>
              </w:sdtPr>
              <w:sdtEndPr/>
              <w:sdtContent>
                <w:r w:rsidR="00B933DA" w:rsidRPr="00916380">
                  <w:rPr>
                    <w:rFonts w:ascii="Calibri" w:hAnsi="Calibri"/>
                    <w:sz w:val="18"/>
                    <w:szCs w:val="18"/>
                  </w:rPr>
                  <w:t>Insérer la note attribuée à la composante PI-21.1</w:t>
                </w:r>
              </w:sdtContent>
            </w:sdt>
          </w:p>
        </w:tc>
        <w:tc>
          <w:tcPr>
            <w:tcW w:w="294" w:type="pct"/>
            <w:shd w:val="clear" w:color="auto" w:fill="auto"/>
            <w:vAlign w:val="center"/>
          </w:tcPr>
          <w:p w14:paraId="57771360" w14:textId="2C346D76"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572472636"/>
                <w:placeholder>
                  <w:docPart w:val="BB394A7562FE4B71BB6E3335D0534116"/>
                </w:placeholder>
                <w15:dataBinding w:prefixMappings="xmlns:ns0='http://pefa.org/pefa-report-scores' " w:xpath="/ns0:Scores[1]/ns0:PI-21.2[1]/ns0:Score[1]" w:storeItemID="{D80D5892-CE0D-497C-ADDF-BB976C954640}" w16sdtdh:storeItemChecksum="eNnSxg=="/>
              </w:sdtPr>
              <w:sdtEndPr/>
              <w:sdtContent>
                <w:r w:rsidR="00B933DA" w:rsidRPr="00916380">
                  <w:rPr>
                    <w:rFonts w:ascii="Calibri" w:hAnsi="Calibri"/>
                    <w:sz w:val="18"/>
                    <w:szCs w:val="18"/>
                  </w:rPr>
                  <w:t>Insérer la note attribuée à la composante PI-21.2</w:t>
                </w:r>
              </w:sdtContent>
            </w:sdt>
          </w:p>
        </w:tc>
        <w:tc>
          <w:tcPr>
            <w:tcW w:w="313" w:type="pct"/>
            <w:tcBorders>
              <w:bottom w:val="single" w:sz="4" w:space="0" w:color="auto"/>
            </w:tcBorders>
            <w:shd w:val="clear" w:color="auto" w:fill="auto"/>
            <w:vAlign w:val="center"/>
          </w:tcPr>
          <w:p w14:paraId="0E2F3A1F" w14:textId="14B295E0"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255507876"/>
                <w:placeholder>
                  <w:docPart w:val="FF690FBD94CD451BA621A6B117FAD7BF"/>
                </w:placeholder>
                <w15:dataBinding w:prefixMappings="xmlns:ns0='http://pefa.org/pefa-report-scores' " w:xpath="/ns0:Scores[1]/ns0:PI-21.3[1]/ns0:Score[1]" w:storeItemID="{D80D5892-CE0D-497C-ADDF-BB976C954640}" w16sdtdh:storeItemChecksum="eNnSxg=="/>
              </w:sdtPr>
              <w:sdtEndPr/>
              <w:sdtContent>
                <w:r w:rsidR="00712D22" w:rsidRPr="00916380">
                  <w:rPr>
                    <w:rFonts w:ascii="Calibri" w:hAnsi="Calibri"/>
                    <w:sz w:val="18"/>
                    <w:szCs w:val="18"/>
                  </w:rPr>
                  <w:t>Insérer la note attribuée à la composante PI-21.3</w:t>
                </w:r>
              </w:sdtContent>
            </w:sdt>
          </w:p>
        </w:tc>
        <w:tc>
          <w:tcPr>
            <w:tcW w:w="377" w:type="pct"/>
            <w:tcBorders>
              <w:bottom w:val="single" w:sz="4" w:space="0" w:color="auto"/>
            </w:tcBorders>
            <w:shd w:val="clear" w:color="000000" w:fill="FFFFFF"/>
            <w:vAlign w:val="center"/>
          </w:tcPr>
          <w:p w14:paraId="44D56E7C" w14:textId="58E02E9D"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219634618"/>
                <w:placeholder>
                  <w:docPart w:val="EE1DFF65F6A6441B8636504EB46FC79A"/>
                </w:placeholder>
                <w15:dataBinding w:prefixMappings="xmlns:ns0='http://pefa.org/pefa-report-scores' " w:xpath="/ns0:Scores[1]/ns0:PI-21.4[1]/ns0:Score[1]" w:storeItemID="{D80D5892-CE0D-497C-ADDF-BB976C954640}" w16sdtdh:storeItemChecksum="eNnSxg=="/>
              </w:sdtPr>
              <w:sdtEndPr/>
              <w:sdtContent>
                <w:r w:rsidR="00712D22" w:rsidRPr="00916380">
                  <w:rPr>
                    <w:rFonts w:ascii="Calibri" w:hAnsi="Calibri"/>
                    <w:sz w:val="18"/>
                    <w:szCs w:val="18"/>
                  </w:rPr>
                  <w:t>Insérer la note attribuée à la composante PI-21.4</w:t>
                </w:r>
              </w:sdtContent>
            </w:sdt>
          </w:p>
        </w:tc>
        <w:tc>
          <w:tcPr>
            <w:tcW w:w="483" w:type="pct"/>
            <w:shd w:val="clear" w:color="auto" w:fill="auto"/>
            <w:vAlign w:val="center"/>
          </w:tcPr>
          <w:p w14:paraId="4AFC5FDE" w14:textId="40F5B1E9"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869105102"/>
                <w:placeholder>
                  <w:docPart w:val="2BFB0B26D5D64FDCB9BFA41254DB19A5"/>
                </w:placeholder>
                <w15:dataBinding w:prefixMappings="xmlns:ns0='http://pefa.org/pefa-report-scores' " w:xpath="/ns0:Scores[1]/ns0:PI-21[1]/ns0:Score[1]" w:storeItemID="{D80D5892-CE0D-497C-ADDF-BB976C954640}" w16sdtdh:storeItemChecksum="eNnSxg=="/>
              </w:sdtPr>
              <w:sdtEndPr/>
              <w:sdtContent>
                <w:r w:rsidR="00B933DA" w:rsidRPr="00916380">
                  <w:rPr>
                    <w:rFonts w:ascii="Calibri" w:hAnsi="Calibri"/>
                    <w:b/>
                    <w:sz w:val="18"/>
                    <w:szCs w:val="18"/>
                  </w:rPr>
                  <w:t>Insérer la note globale attribuée à l’indicateur PI-21</w:t>
                </w:r>
              </w:sdtContent>
            </w:sdt>
          </w:p>
        </w:tc>
      </w:tr>
      <w:tr w:rsidR="00F06ED0" w:rsidRPr="00916380" w14:paraId="21E4B0E7" w14:textId="77777777" w:rsidTr="007C3C6D">
        <w:trPr>
          <w:trHeight w:val="305"/>
        </w:trPr>
        <w:tc>
          <w:tcPr>
            <w:tcW w:w="342" w:type="pct"/>
            <w:shd w:val="clear" w:color="auto" w:fill="auto"/>
          </w:tcPr>
          <w:p w14:paraId="646AA36E"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PI-22</w:t>
            </w:r>
          </w:p>
        </w:tc>
        <w:tc>
          <w:tcPr>
            <w:tcW w:w="1770" w:type="pct"/>
            <w:shd w:val="clear" w:color="auto" w:fill="auto"/>
          </w:tcPr>
          <w:p w14:paraId="6A0C8E72"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Arriérés de dépenses</w:t>
            </w:r>
          </w:p>
        </w:tc>
        <w:tc>
          <w:tcPr>
            <w:tcW w:w="1076" w:type="pct"/>
            <w:shd w:val="clear" w:color="auto" w:fill="auto"/>
            <w:vAlign w:val="center"/>
          </w:tcPr>
          <w:p w14:paraId="7EC1A34C"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M1</w:t>
            </w:r>
          </w:p>
        </w:tc>
        <w:tc>
          <w:tcPr>
            <w:tcW w:w="345" w:type="pct"/>
            <w:shd w:val="clear" w:color="auto" w:fill="auto"/>
            <w:vAlign w:val="center"/>
          </w:tcPr>
          <w:p w14:paraId="65A28C6C" w14:textId="56AB6334"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21049260"/>
                <w:placeholder>
                  <w:docPart w:val="C81925EAEEBE451A871ED7FDD3E788F7"/>
                </w:placeholder>
                <w15:dataBinding w:prefixMappings="xmlns:ns0='http://pefa.org/pefa-report-scores' " w:xpath="/ns0:Scores[1]/ns0:PI-22.1[1]/ns0:Score[1]" w:storeItemID="{D80D5892-CE0D-497C-ADDF-BB976C954640}" w16sdtdh:storeItemChecksum="eNnSxg=="/>
              </w:sdtPr>
              <w:sdtEndPr/>
              <w:sdtContent>
                <w:r w:rsidR="00B933DA" w:rsidRPr="00916380">
                  <w:rPr>
                    <w:rFonts w:ascii="Calibri" w:hAnsi="Calibri"/>
                    <w:sz w:val="18"/>
                    <w:szCs w:val="18"/>
                  </w:rPr>
                  <w:t>Insérer la note attribuée à la composante PI-22.1</w:t>
                </w:r>
              </w:sdtContent>
            </w:sdt>
          </w:p>
        </w:tc>
        <w:tc>
          <w:tcPr>
            <w:tcW w:w="294" w:type="pct"/>
            <w:shd w:val="clear" w:color="auto" w:fill="auto"/>
            <w:vAlign w:val="center"/>
          </w:tcPr>
          <w:p w14:paraId="27F20824" w14:textId="39106245"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892073465"/>
                <w:placeholder>
                  <w:docPart w:val="C3E747CC3C8B45BEBA1CC2E042B9AC4E"/>
                </w:placeholder>
                <w15:dataBinding w:prefixMappings="xmlns:ns0='http://pefa.org/pefa-report-scores' " w:xpath="/ns0:Scores[1]/ns0:PI-22.2[1]/ns0:Score[1]" w:storeItemID="{D80D5892-CE0D-497C-ADDF-BB976C954640}" w16sdtdh:storeItemChecksum="eNnSxg=="/>
              </w:sdtPr>
              <w:sdtEndPr/>
              <w:sdtContent>
                <w:r w:rsidR="00B933DA" w:rsidRPr="00916380">
                  <w:rPr>
                    <w:rFonts w:ascii="Calibri" w:hAnsi="Calibri"/>
                    <w:sz w:val="18"/>
                    <w:szCs w:val="18"/>
                  </w:rPr>
                  <w:t>Insérer la note attribuée à la composante PI-22.2</w:t>
                </w:r>
              </w:sdtContent>
            </w:sdt>
          </w:p>
        </w:tc>
        <w:tc>
          <w:tcPr>
            <w:tcW w:w="313" w:type="pct"/>
            <w:shd w:val="clear" w:color="auto" w:fill="E7E6E6"/>
            <w:vAlign w:val="center"/>
          </w:tcPr>
          <w:p w14:paraId="0B2F1F0E" w14:textId="77777777" w:rsidR="00F06ED0" w:rsidRPr="00916380" w:rsidRDefault="00F06ED0" w:rsidP="00F06ED0">
            <w:pPr>
              <w:spacing w:after="0" w:line="240" w:lineRule="auto"/>
              <w:jc w:val="center"/>
              <w:rPr>
                <w:rFonts w:ascii="Calibri" w:eastAsia="Calibri" w:hAnsi="Calibri" w:cs="Calibri"/>
                <w:sz w:val="18"/>
                <w:szCs w:val="20"/>
              </w:rPr>
            </w:pPr>
          </w:p>
        </w:tc>
        <w:tc>
          <w:tcPr>
            <w:tcW w:w="377" w:type="pct"/>
            <w:tcBorders>
              <w:bottom w:val="single" w:sz="4" w:space="0" w:color="auto"/>
            </w:tcBorders>
            <w:shd w:val="clear" w:color="auto" w:fill="E7E6E6"/>
            <w:vAlign w:val="center"/>
          </w:tcPr>
          <w:p w14:paraId="29C704A0" w14:textId="77777777" w:rsidR="00F06ED0" w:rsidRPr="00916380" w:rsidRDefault="00F06ED0" w:rsidP="00F06ED0">
            <w:pPr>
              <w:spacing w:after="0" w:line="240" w:lineRule="auto"/>
              <w:jc w:val="center"/>
              <w:rPr>
                <w:rFonts w:ascii="Calibri" w:eastAsia="Calibri" w:hAnsi="Calibri" w:cs="Calibri"/>
                <w:sz w:val="18"/>
                <w:szCs w:val="20"/>
              </w:rPr>
            </w:pPr>
          </w:p>
        </w:tc>
        <w:tc>
          <w:tcPr>
            <w:tcW w:w="483" w:type="pct"/>
            <w:shd w:val="clear" w:color="auto" w:fill="auto"/>
            <w:vAlign w:val="center"/>
          </w:tcPr>
          <w:p w14:paraId="53092BDD" w14:textId="4AB67FEF"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1690562859"/>
                <w:placeholder>
                  <w:docPart w:val="BD5EE44EE6F74B578888B338DA9B5A94"/>
                </w:placeholder>
                <w15:dataBinding w:prefixMappings="xmlns:ns0='http://pefa.org/pefa-report-scores' " w:xpath="/ns0:Scores[1]/ns0:PI-22[1]/ns0:Score[1]" w:storeItemID="{D80D5892-CE0D-497C-ADDF-BB976C954640}" w16sdtdh:storeItemChecksum="eNnSxg=="/>
              </w:sdtPr>
              <w:sdtEndPr/>
              <w:sdtContent>
                <w:r w:rsidR="00712D22" w:rsidRPr="00916380">
                  <w:rPr>
                    <w:rFonts w:ascii="Calibri" w:hAnsi="Calibri"/>
                    <w:b/>
                    <w:sz w:val="18"/>
                    <w:szCs w:val="18"/>
                  </w:rPr>
                  <w:t>Insérer la note globale attribuée à l’indicateur PI-22</w:t>
                </w:r>
              </w:sdtContent>
            </w:sdt>
          </w:p>
        </w:tc>
      </w:tr>
      <w:tr w:rsidR="00F06ED0" w:rsidRPr="00916380" w14:paraId="1A31E2D8" w14:textId="77777777" w:rsidTr="007C3C6D">
        <w:trPr>
          <w:trHeight w:val="305"/>
        </w:trPr>
        <w:tc>
          <w:tcPr>
            <w:tcW w:w="342" w:type="pct"/>
            <w:shd w:val="clear" w:color="auto" w:fill="auto"/>
            <w:hideMark/>
          </w:tcPr>
          <w:p w14:paraId="5D634BCF"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PI-23</w:t>
            </w:r>
          </w:p>
        </w:tc>
        <w:tc>
          <w:tcPr>
            <w:tcW w:w="1770" w:type="pct"/>
            <w:shd w:val="clear" w:color="auto" w:fill="auto"/>
            <w:hideMark/>
          </w:tcPr>
          <w:p w14:paraId="45601F63"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Contrôle des états de paie</w:t>
            </w:r>
          </w:p>
        </w:tc>
        <w:tc>
          <w:tcPr>
            <w:tcW w:w="1076" w:type="pct"/>
            <w:shd w:val="clear" w:color="auto" w:fill="auto"/>
            <w:vAlign w:val="center"/>
            <w:hideMark/>
          </w:tcPr>
          <w:p w14:paraId="13A0F4FB"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M1</w:t>
            </w:r>
          </w:p>
        </w:tc>
        <w:tc>
          <w:tcPr>
            <w:tcW w:w="345" w:type="pct"/>
            <w:shd w:val="clear" w:color="auto" w:fill="auto"/>
            <w:vAlign w:val="center"/>
          </w:tcPr>
          <w:p w14:paraId="20E2F6C2" w14:textId="1115AF00" w:rsidR="00F06ED0" w:rsidRPr="00916380" w:rsidRDefault="002A00F1" w:rsidP="00F06ED0">
            <w:pPr>
              <w:spacing w:after="0" w:line="240" w:lineRule="auto"/>
              <w:jc w:val="center"/>
              <w:rPr>
                <w:rFonts w:ascii="Calibri" w:eastAsia="Calibri" w:hAnsi="Calibri" w:cs="Calibri"/>
                <w:sz w:val="18"/>
              </w:rPr>
            </w:pPr>
            <w:sdt>
              <w:sdtPr>
                <w:rPr>
                  <w:rFonts w:ascii="Calibri" w:eastAsia="Times New Roman" w:hAnsi="Calibri" w:cs="Calibri"/>
                  <w:sz w:val="18"/>
                </w:rPr>
                <w:id w:val="-349021883"/>
                <w:placeholder>
                  <w:docPart w:val="33405C19BCB544C39F022B2807696407"/>
                </w:placeholder>
                <w15:dataBinding w:prefixMappings="xmlns:ns0='http://pefa.org/pefa-report-scores' " w:xpath="/ns0:Scores[1]/ns0:PI-23.1[1]/ns0:Score[1]" w:storeItemID="{D80D5892-CE0D-497C-ADDF-BB976C954640}" w16sdtdh:storeItemChecksum="eNnSxg=="/>
              </w:sdtPr>
              <w:sdtEndPr/>
              <w:sdtContent>
                <w:r w:rsidR="00B933DA" w:rsidRPr="00916380">
                  <w:rPr>
                    <w:rFonts w:ascii="Calibri" w:hAnsi="Calibri"/>
                    <w:sz w:val="18"/>
                    <w:szCs w:val="18"/>
                  </w:rPr>
                  <w:t>Insérer la note attribuée à la composante PI-23.1</w:t>
                </w:r>
              </w:sdtContent>
            </w:sdt>
            <w:r w:rsidR="002E229E" w:rsidRPr="00916380">
              <w:rPr>
                <w:rFonts w:ascii="Calibri" w:hAnsi="Calibri"/>
                <w:sz w:val="18"/>
              </w:rPr>
              <w:t> </w:t>
            </w:r>
          </w:p>
        </w:tc>
        <w:tc>
          <w:tcPr>
            <w:tcW w:w="294" w:type="pct"/>
            <w:shd w:val="clear" w:color="auto" w:fill="auto"/>
            <w:vAlign w:val="center"/>
          </w:tcPr>
          <w:p w14:paraId="3E214572" w14:textId="6890A523"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716479039"/>
                <w:placeholder>
                  <w:docPart w:val="093883501FCF42A8A0ED8FEB33F206D7"/>
                </w:placeholder>
                <w15:dataBinding w:prefixMappings="xmlns:ns0='http://pefa.org/pefa-report-scores' " w:xpath="/ns0:Scores[1]/ns0:PI-23.2[1]/ns0:Score[1]" w:storeItemID="{D80D5892-CE0D-497C-ADDF-BB976C954640}" w16sdtdh:storeItemChecksum="eNnSxg=="/>
              </w:sdtPr>
              <w:sdtEndPr/>
              <w:sdtContent>
                <w:r w:rsidR="00B933DA" w:rsidRPr="00916380">
                  <w:rPr>
                    <w:rFonts w:ascii="Calibri" w:hAnsi="Calibri"/>
                    <w:sz w:val="18"/>
                    <w:szCs w:val="18"/>
                  </w:rPr>
                  <w:t>Insérer la note attribuée à la composante PI-23.2</w:t>
                </w:r>
              </w:sdtContent>
            </w:sdt>
          </w:p>
        </w:tc>
        <w:tc>
          <w:tcPr>
            <w:tcW w:w="313" w:type="pct"/>
            <w:shd w:val="clear" w:color="auto" w:fill="auto"/>
            <w:vAlign w:val="center"/>
          </w:tcPr>
          <w:p w14:paraId="1D71FF82" w14:textId="6AF043EB"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218284762"/>
                <w:placeholder>
                  <w:docPart w:val="A3CFB9B512EE4A9A8C997559A768362E"/>
                </w:placeholder>
                <w15:dataBinding w:prefixMappings="xmlns:ns0='http://pefa.org/pefa-report-scores' " w:xpath="/ns0:Scores[1]/ns0:PI-23.3[1]/ns0:Score[1]" w:storeItemID="{D80D5892-CE0D-497C-ADDF-BB976C954640}" w16sdtdh:storeItemChecksum="eNnSxg=="/>
              </w:sdtPr>
              <w:sdtEndPr/>
              <w:sdtContent>
                <w:r w:rsidR="00B933DA" w:rsidRPr="00916380">
                  <w:rPr>
                    <w:rFonts w:ascii="Calibri" w:hAnsi="Calibri"/>
                    <w:sz w:val="18"/>
                    <w:szCs w:val="18"/>
                  </w:rPr>
                  <w:t>Insérer la note attribuée à la composante PI-23.3</w:t>
                </w:r>
              </w:sdtContent>
            </w:sdt>
          </w:p>
        </w:tc>
        <w:tc>
          <w:tcPr>
            <w:tcW w:w="377" w:type="pct"/>
            <w:tcBorders>
              <w:bottom w:val="single" w:sz="4" w:space="0" w:color="auto"/>
            </w:tcBorders>
            <w:shd w:val="clear" w:color="000000" w:fill="FFFFFF"/>
            <w:vAlign w:val="center"/>
          </w:tcPr>
          <w:p w14:paraId="3963D094" w14:textId="71DA0F1B"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441030690"/>
                <w:placeholder>
                  <w:docPart w:val="5D8CC0CE701C41039190A03775437C6A"/>
                </w:placeholder>
                <w15:dataBinding w:prefixMappings="xmlns:ns0='http://pefa.org/pefa-report-scores' " w:xpath="/ns0:Scores[1]/ns0:PI-23.4[1]/ns0:Score[1]" w:storeItemID="{D80D5892-CE0D-497C-ADDF-BB976C954640}" w16sdtdh:storeItemChecksum="eNnSxg=="/>
              </w:sdtPr>
              <w:sdtEndPr/>
              <w:sdtContent>
                <w:r w:rsidR="00B933DA" w:rsidRPr="00916380">
                  <w:rPr>
                    <w:rFonts w:ascii="Calibri" w:hAnsi="Calibri"/>
                    <w:sz w:val="18"/>
                    <w:szCs w:val="18"/>
                  </w:rPr>
                  <w:t>Insérer la note attribuée à la composante PI-23.4</w:t>
                </w:r>
              </w:sdtContent>
            </w:sdt>
          </w:p>
        </w:tc>
        <w:tc>
          <w:tcPr>
            <w:tcW w:w="483" w:type="pct"/>
            <w:shd w:val="clear" w:color="auto" w:fill="auto"/>
            <w:vAlign w:val="center"/>
          </w:tcPr>
          <w:p w14:paraId="45459A01" w14:textId="187CE2A0"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Times New Roman" w:hAnsi="Calibri" w:cs="Calibri"/>
                  <w:b/>
                  <w:bCs/>
                  <w:sz w:val="18"/>
                </w:rPr>
                <w:id w:val="149717815"/>
                <w:placeholder>
                  <w:docPart w:val="535A1EE1C1F14248BC9E66AA3D4247E5"/>
                </w:placeholder>
                <w15:dataBinding w:prefixMappings="xmlns:ns0='http://pefa.org/pefa-report-scores' " w:xpath="/ns0:Scores[1]/ns0:PI-23[1]/ns0:Score[1]" w:storeItemID="{D80D5892-CE0D-497C-ADDF-BB976C954640}" w16sdtdh:storeItemChecksum="eNnSxg=="/>
              </w:sdtPr>
              <w:sdtEndPr/>
              <w:sdtContent>
                <w:r w:rsidR="00B933DA" w:rsidRPr="00916380">
                  <w:rPr>
                    <w:rFonts w:ascii="Calibri" w:hAnsi="Calibri"/>
                    <w:b/>
                    <w:sz w:val="18"/>
                    <w:szCs w:val="18"/>
                  </w:rPr>
                  <w:t>Insérer la note globale attribuée à l’indicateur PI-23</w:t>
                </w:r>
              </w:sdtContent>
            </w:sdt>
          </w:p>
        </w:tc>
      </w:tr>
      <w:tr w:rsidR="00F06ED0" w:rsidRPr="00916380" w14:paraId="0C89BA9C" w14:textId="77777777" w:rsidTr="007C3C6D">
        <w:trPr>
          <w:trHeight w:val="305"/>
        </w:trPr>
        <w:tc>
          <w:tcPr>
            <w:tcW w:w="342" w:type="pct"/>
            <w:shd w:val="clear" w:color="auto" w:fill="auto"/>
            <w:hideMark/>
          </w:tcPr>
          <w:p w14:paraId="06D84114"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PI-24</w:t>
            </w:r>
          </w:p>
        </w:tc>
        <w:tc>
          <w:tcPr>
            <w:tcW w:w="1770" w:type="pct"/>
            <w:shd w:val="clear" w:color="auto" w:fill="auto"/>
            <w:hideMark/>
          </w:tcPr>
          <w:p w14:paraId="3145501E"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Gestion de la passation des marchés</w:t>
            </w:r>
          </w:p>
        </w:tc>
        <w:tc>
          <w:tcPr>
            <w:tcW w:w="1076" w:type="pct"/>
            <w:shd w:val="clear" w:color="auto" w:fill="auto"/>
            <w:vAlign w:val="center"/>
            <w:hideMark/>
          </w:tcPr>
          <w:p w14:paraId="4B1F5D0C"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M2</w:t>
            </w:r>
          </w:p>
        </w:tc>
        <w:tc>
          <w:tcPr>
            <w:tcW w:w="345" w:type="pct"/>
            <w:shd w:val="clear" w:color="auto" w:fill="auto"/>
            <w:vAlign w:val="center"/>
          </w:tcPr>
          <w:p w14:paraId="0D418083" w14:textId="1F3A54A3"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533259324"/>
                <w:placeholder>
                  <w:docPart w:val="B05754183F4D4B3BB873BDE56ADCBA75"/>
                </w:placeholder>
                <w15:dataBinding w:prefixMappings="xmlns:ns0='http://pefa.org/pefa-report-scores' " w:xpath="/ns0:Scores[1]/ns0:PI-24.1[1]/ns0:Score[1]" w:storeItemID="{D80D5892-CE0D-497C-ADDF-BB976C954640}" w16sdtdh:storeItemChecksum="eNnSxg=="/>
              </w:sdtPr>
              <w:sdtEndPr/>
              <w:sdtContent>
                <w:r w:rsidR="00B933DA" w:rsidRPr="00916380">
                  <w:rPr>
                    <w:rFonts w:ascii="Calibri" w:hAnsi="Calibri"/>
                    <w:sz w:val="18"/>
                    <w:szCs w:val="18"/>
                  </w:rPr>
                  <w:t>Insérer la note attribuée à la composante PI-24.1</w:t>
                </w:r>
              </w:sdtContent>
            </w:sdt>
          </w:p>
        </w:tc>
        <w:tc>
          <w:tcPr>
            <w:tcW w:w="294" w:type="pct"/>
            <w:shd w:val="clear" w:color="auto" w:fill="auto"/>
            <w:vAlign w:val="center"/>
          </w:tcPr>
          <w:p w14:paraId="24EBCB54" w14:textId="10D1614D"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375385999"/>
                <w:placeholder>
                  <w:docPart w:val="E56FAE76F5C44938AD9DC34439BD8B9E"/>
                </w:placeholder>
                <w15:dataBinding w:prefixMappings="xmlns:ns0='http://pefa.org/pefa-report-scores' " w:xpath="/ns0:Scores[1]/ns0:PI-24.2[1]/ns0:Score[1]" w:storeItemID="{D80D5892-CE0D-497C-ADDF-BB976C954640}" w16sdtdh:storeItemChecksum="eNnSxg=="/>
              </w:sdtPr>
              <w:sdtEndPr/>
              <w:sdtContent>
                <w:r w:rsidR="002946F0" w:rsidRPr="00916380">
                  <w:rPr>
                    <w:rFonts w:ascii="Calibri" w:hAnsi="Calibri"/>
                    <w:sz w:val="18"/>
                    <w:szCs w:val="18"/>
                  </w:rPr>
                  <w:t>Insérer la note attribuée à la composante </w:t>
                </w:r>
                <w:r w:rsidR="002946F0" w:rsidRPr="00916380">
                  <w:rPr>
                    <w:rFonts w:ascii="Calibri" w:hAnsi="Calibri"/>
                    <w:sz w:val="18"/>
                    <w:szCs w:val="18"/>
                  </w:rPr>
                  <w:lastRenderedPageBreak/>
                  <w:t>PI-24.2</w:t>
                </w:r>
              </w:sdtContent>
            </w:sdt>
          </w:p>
        </w:tc>
        <w:tc>
          <w:tcPr>
            <w:tcW w:w="313" w:type="pct"/>
            <w:shd w:val="clear" w:color="auto" w:fill="auto"/>
            <w:vAlign w:val="center"/>
          </w:tcPr>
          <w:p w14:paraId="04E40FAA" w14:textId="1A8E79D7"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377438875"/>
                <w:placeholder>
                  <w:docPart w:val="F0370E2D330440E088085F661755D2E7"/>
                </w:placeholder>
                <w15:dataBinding w:prefixMappings="xmlns:ns0='http://pefa.org/pefa-report-scores' " w:xpath="/ns0:Scores[1]/ns0:PI-24.3[1]/ns0:Score[1]" w:storeItemID="{D80D5892-CE0D-497C-ADDF-BB976C954640}" w16sdtdh:storeItemChecksum="eNnSxg=="/>
              </w:sdtPr>
              <w:sdtEndPr/>
              <w:sdtContent>
                <w:r w:rsidR="00B933DA" w:rsidRPr="00916380">
                  <w:rPr>
                    <w:rFonts w:ascii="Calibri" w:hAnsi="Calibri"/>
                    <w:sz w:val="18"/>
                    <w:szCs w:val="18"/>
                  </w:rPr>
                  <w:t>Insérer la note attribuée à la composante PI-24.3</w:t>
                </w:r>
              </w:sdtContent>
            </w:sdt>
          </w:p>
        </w:tc>
        <w:tc>
          <w:tcPr>
            <w:tcW w:w="377" w:type="pct"/>
            <w:tcBorders>
              <w:bottom w:val="single" w:sz="4" w:space="0" w:color="auto"/>
            </w:tcBorders>
            <w:shd w:val="clear" w:color="000000" w:fill="FFFFFF"/>
            <w:vAlign w:val="center"/>
          </w:tcPr>
          <w:p w14:paraId="3C399E70" w14:textId="54B241B3"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498933734"/>
                <w:placeholder>
                  <w:docPart w:val="A332324B4A0C45FBA875B96C5988ABDC"/>
                </w:placeholder>
                <w15:dataBinding w:prefixMappings="xmlns:ns0='http://pefa.org/pefa-report-scores' " w:xpath="/ns0:Scores[1]/ns0:PI-24.4[1]/ns0:Score[1]" w:storeItemID="{D80D5892-CE0D-497C-ADDF-BB976C954640}" w16sdtdh:storeItemChecksum="eNnSxg=="/>
              </w:sdtPr>
              <w:sdtEndPr/>
              <w:sdtContent>
                <w:r w:rsidR="002946F0" w:rsidRPr="00916380">
                  <w:rPr>
                    <w:rFonts w:ascii="Calibri" w:hAnsi="Calibri"/>
                    <w:sz w:val="18"/>
                    <w:szCs w:val="18"/>
                  </w:rPr>
                  <w:t>Insérer la note attribuée à la composante PI-24.4</w:t>
                </w:r>
              </w:sdtContent>
            </w:sdt>
          </w:p>
        </w:tc>
        <w:tc>
          <w:tcPr>
            <w:tcW w:w="483" w:type="pct"/>
            <w:shd w:val="clear" w:color="auto" w:fill="auto"/>
            <w:vAlign w:val="center"/>
          </w:tcPr>
          <w:p w14:paraId="097FF294" w14:textId="0BB491E4"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Times New Roman" w:hAnsi="Calibri" w:cs="Calibri"/>
                  <w:b/>
                  <w:bCs/>
                  <w:sz w:val="18"/>
                </w:rPr>
                <w:id w:val="-656148308"/>
                <w:placeholder>
                  <w:docPart w:val="BB49B40CC10D46BBB2785231DE0B5E13"/>
                </w:placeholder>
                <w15:dataBinding w:prefixMappings="xmlns:ns0='http://pefa.org/pefa-report-scores' " w:xpath="/ns0:Scores[1]/ns0:PI-24[1]/ns0:Score[1]" w:storeItemID="{D80D5892-CE0D-497C-ADDF-BB976C954640}" w16sdtdh:storeItemChecksum="eNnSxg=="/>
              </w:sdtPr>
              <w:sdtEndPr/>
              <w:sdtContent>
                <w:r w:rsidR="00B933DA" w:rsidRPr="00916380">
                  <w:rPr>
                    <w:rFonts w:ascii="Calibri" w:hAnsi="Calibri"/>
                    <w:b/>
                    <w:sz w:val="18"/>
                    <w:szCs w:val="18"/>
                  </w:rPr>
                  <w:t>Insérer la note globale attribuée à l’indicateur PI-24</w:t>
                </w:r>
              </w:sdtContent>
            </w:sdt>
          </w:p>
        </w:tc>
      </w:tr>
      <w:tr w:rsidR="00F06ED0" w:rsidRPr="00916380" w14:paraId="7DA21068" w14:textId="77777777" w:rsidTr="007C3C6D">
        <w:trPr>
          <w:trHeight w:val="305"/>
        </w:trPr>
        <w:tc>
          <w:tcPr>
            <w:tcW w:w="342" w:type="pct"/>
            <w:shd w:val="clear" w:color="auto" w:fill="auto"/>
            <w:hideMark/>
          </w:tcPr>
          <w:p w14:paraId="1AC8B7E9"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PI-25</w:t>
            </w:r>
          </w:p>
        </w:tc>
        <w:tc>
          <w:tcPr>
            <w:tcW w:w="1770" w:type="pct"/>
            <w:shd w:val="clear" w:color="auto" w:fill="auto"/>
          </w:tcPr>
          <w:p w14:paraId="214412D4"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Contrôles internes des dépenses non salariales</w:t>
            </w:r>
          </w:p>
        </w:tc>
        <w:tc>
          <w:tcPr>
            <w:tcW w:w="1076" w:type="pct"/>
            <w:shd w:val="clear" w:color="auto" w:fill="auto"/>
            <w:vAlign w:val="center"/>
            <w:hideMark/>
          </w:tcPr>
          <w:p w14:paraId="4B9316CC"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M2</w:t>
            </w:r>
          </w:p>
        </w:tc>
        <w:tc>
          <w:tcPr>
            <w:tcW w:w="345" w:type="pct"/>
            <w:shd w:val="clear" w:color="auto" w:fill="auto"/>
            <w:vAlign w:val="center"/>
          </w:tcPr>
          <w:p w14:paraId="64DE6A65" w14:textId="372C5F2E"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456322469"/>
                <w:placeholder>
                  <w:docPart w:val="EFCF3EDA5F444576A43E0055D89F666C"/>
                </w:placeholder>
                <w15:dataBinding w:prefixMappings="xmlns:ns0='http://pefa.org/pefa-report-scores' " w:xpath="/ns0:Scores[1]/ns0:PI-25.1[1]/ns0:Score[1]" w:storeItemID="{D80D5892-CE0D-497C-ADDF-BB976C954640}" w16sdtdh:storeItemChecksum="eNnSxg=="/>
              </w:sdtPr>
              <w:sdtEndPr/>
              <w:sdtContent>
                <w:r w:rsidR="00CD73A5" w:rsidRPr="00916380">
                  <w:rPr>
                    <w:rFonts w:ascii="Calibri" w:hAnsi="Calibri"/>
                    <w:sz w:val="18"/>
                    <w:szCs w:val="18"/>
                  </w:rPr>
                  <w:t>Insérer la note attribuée à la composante PI-25.1</w:t>
                </w:r>
              </w:sdtContent>
            </w:sdt>
          </w:p>
        </w:tc>
        <w:tc>
          <w:tcPr>
            <w:tcW w:w="294" w:type="pct"/>
            <w:shd w:val="clear" w:color="auto" w:fill="auto"/>
            <w:vAlign w:val="center"/>
          </w:tcPr>
          <w:p w14:paraId="43A4A02C" w14:textId="2C2F3ED7"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758800871"/>
                <w:placeholder>
                  <w:docPart w:val="9E1AE0BF976A4B54AA24FC31A12252B8"/>
                </w:placeholder>
                <w15:dataBinding w:prefixMappings="xmlns:ns0='http://pefa.org/pefa-report-scores' " w:xpath="/ns0:Scores[1]/ns0:PI-25.2[1]/ns0:Score[1]" w:storeItemID="{D80D5892-CE0D-497C-ADDF-BB976C954640}" w16sdtdh:storeItemChecksum="eNnSxg=="/>
              </w:sdtPr>
              <w:sdtEndPr/>
              <w:sdtContent>
                <w:r w:rsidR="00CD73A5" w:rsidRPr="00916380">
                  <w:rPr>
                    <w:rFonts w:ascii="Calibri" w:hAnsi="Calibri"/>
                    <w:sz w:val="18"/>
                    <w:szCs w:val="18"/>
                  </w:rPr>
                  <w:t>Insérer la note attribuée à la composante PI-25.2</w:t>
                </w:r>
              </w:sdtContent>
            </w:sdt>
          </w:p>
        </w:tc>
        <w:tc>
          <w:tcPr>
            <w:tcW w:w="313" w:type="pct"/>
            <w:shd w:val="clear" w:color="auto" w:fill="auto"/>
            <w:vAlign w:val="center"/>
          </w:tcPr>
          <w:p w14:paraId="1DA19F03" w14:textId="7559D5A3"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742857566"/>
                <w:placeholder>
                  <w:docPart w:val="1BB583FEDAA042808DD63B7372570E64"/>
                </w:placeholder>
                <w15:dataBinding w:prefixMappings="xmlns:ns0='http://pefa.org/pefa-report-scores' " w:xpath="/ns0:Scores[1]/ns0:PI-25.3[1]/ns0:Score[1]" w:storeItemID="{D80D5892-CE0D-497C-ADDF-BB976C954640}" w16sdtdh:storeItemChecksum="eNnSxg=="/>
              </w:sdtPr>
              <w:sdtEndPr/>
              <w:sdtContent>
                <w:r w:rsidR="00B933DA" w:rsidRPr="00916380">
                  <w:rPr>
                    <w:rFonts w:ascii="Calibri" w:hAnsi="Calibri"/>
                    <w:sz w:val="18"/>
                    <w:szCs w:val="18"/>
                  </w:rPr>
                  <w:t>Insérer la note attribuée à la composante PI-25.3</w:t>
                </w:r>
              </w:sdtContent>
            </w:sdt>
          </w:p>
        </w:tc>
        <w:tc>
          <w:tcPr>
            <w:tcW w:w="377" w:type="pct"/>
            <w:shd w:val="clear" w:color="auto" w:fill="E7E6E6"/>
            <w:vAlign w:val="center"/>
          </w:tcPr>
          <w:p w14:paraId="5C5E0690" w14:textId="77777777" w:rsidR="00F06ED0" w:rsidRPr="00916380" w:rsidRDefault="00F06ED0" w:rsidP="00F06ED0">
            <w:pPr>
              <w:spacing w:after="0" w:line="240" w:lineRule="auto"/>
              <w:jc w:val="center"/>
              <w:rPr>
                <w:rFonts w:ascii="Calibri" w:eastAsia="Calibri" w:hAnsi="Calibri" w:cs="Calibri"/>
                <w:sz w:val="18"/>
                <w:szCs w:val="20"/>
              </w:rPr>
            </w:pPr>
          </w:p>
        </w:tc>
        <w:tc>
          <w:tcPr>
            <w:tcW w:w="483" w:type="pct"/>
            <w:shd w:val="clear" w:color="auto" w:fill="auto"/>
            <w:vAlign w:val="center"/>
          </w:tcPr>
          <w:p w14:paraId="1E2E9F4D" w14:textId="35FAC22E"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2026429822"/>
                <w:placeholder>
                  <w:docPart w:val="57C0D819E9B44E838EBA3C07FE816AA6"/>
                </w:placeholder>
                <w15:dataBinding w:prefixMappings="xmlns:ns0='http://pefa.org/pefa-report-scores' " w:xpath="/ns0:Scores[1]/ns0:PI-25[1]/ns0:Score[1]" w:storeItemID="{D80D5892-CE0D-497C-ADDF-BB976C954640}" w16sdtdh:storeItemChecksum="eNnSxg=="/>
              </w:sdtPr>
              <w:sdtEndPr/>
              <w:sdtContent>
                <w:r w:rsidR="008534A8" w:rsidRPr="00916380">
                  <w:rPr>
                    <w:rFonts w:ascii="Calibri" w:hAnsi="Calibri"/>
                    <w:b/>
                    <w:sz w:val="18"/>
                    <w:szCs w:val="18"/>
                  </w:rPr>
                  <w:t>Insérer la note globale attribuée à l’indicateur PI-25</w:t>
                </w:r>
              </w:sdtContent>
            </w:sdt>
          </w:p>
        </w:tc>
      </w:tr>
      <w:tr w:rsidR="00F06ED0" w:rsidRPr="00916380" w14:paraId="4D9EA303" w14:textId="77777777" w:rsidTr="007C3C6D">
        <w:trPr>
          <w:trHeight w:val="305"/>
        </w:trPr>
        <w:tc>
          <w:tcPr>
            <w:tcW w:w="342" w:type="pct"/>
            <w:shd w:val="clear" w:color="auto" w:fill="auto"/>
            <w:hideMark/>
          </w:tcPr>
          <w:p w14:paraId="4D5C51E7"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PI-26</w:t>
            </w:r>
          </w:p>
        </w:tc>
        <w:tc>
          <w:tcPr>
            <w:tcW w:w="1770" w:type="pct"/>
            <w:shd w:val="clear" w:color="auto" w:fill="auto"/>
          </w:tcPr>
          <w:p w14:paraId="69BEE8F3"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Audit interne</w:t>
            </w:r>
          </w:p>
        </w:tc>
        <w:tc>
          <w:tcPr>
            <w:tcW w:w="1076" w:type="pct"/>
            <w:shd w:val="clear" w:color="auto" w:fill="auto"/>
            <w:vAlign w:val="center"/>
            <w:hideMark/>
          </w:tcPr>
          <w:p w14:paraId="5BFBB0E8"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M1</w:t>
            </w:r>
          </w:p>
        </w:tc>
        <w:tc>
          <w:tcPr>
            <w:tcW w:w="345" w:type="pct"/>
            <w:shd w:val="clear" w:color="auto" w:fill="auto"/>
            <w:vAlign w:val="center"/>
          </w:tcPr>
          <w:p w14:paraId="61BE8D12" w14:textId="49B3D262"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430042253"/>
                <w:placeholder>
                  <w:docPart w:val="E760E06E44854DCBB2E3610EFCB8BC02"/>
                </w:placeholder>
                <w15:dataBinding w:prefixMappings="xmlns:ns0='http://pefa.org/pefa-report-scores' " w:xpath="/ns0:Scores[1]/ns0:PI-26.1[1]/ns0:Score[1]" w:storeItemID="{D80D5892-CE0D-497C-ADDF-BB976C954640}" w16sdtdh:storeItemChecksum="eNnSxg=="/>
              </w:sdtPr>
              <w:sdtEndPr/>
              <w:sdtContent>
                <w:r w:rsidR="00045035" w:rsidRPr="00916380">
                  <w:rPr>
                    <w:rFonts w:ascii="Calibri" w:hAnsi="Calibri"/>
                    <w:sz w:val="18"/>
                    <w:szCs w:val="18"/>
                  </w:rPr>
                  <w:t>Insérer la note attribuée à la composante PI-26.1</w:t>
                </w:r>
              </w:sdtContent>
            </w:sdt>
            <w:r w:rsidR="002E229E" w:rsidRPr="00916380">
              <w:rPr>
                <w:rFonts w:ascii="Calibri" w:hAnsi="Calibri"/>
                <w:sz w:val="18"/>
              </w:rPr>
              <w:t> </w:t>
            </w:r>
          </w:p>
        </w:tc>
        <w:tc>
          <w:tcPr>
            <w:tcW w:w="294" w:type="pct"/>
            <w:shd w:val="clear" w:color="auto" w:fill="auto"/>
            <w:vAlign w:val="center"/>
          </w:tcPr>
          <w:p w14:paraId="6636CEBE" w14:textId="2729920A"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684782973"/>
                <w:placeholder>
                  <w:docPart w:val="772786E0A37E4B37806033EC98D29ACA"/>
                </w:placeholder>
                <w15:dataBinding w:prefixMappings="xmlns:ns0='http://pefa.org/pefa-report-scores' " w:xpath="/ns0:Scores[1]/ns0:PI-26.2[1]/ns0:Score[1]" w:storeItemID="{D80D5892-CE0D-497C-ADDF-BB976C954640}" w16sdtdh:storeItemChecksum="eNnSxg=="/>
              </w:sdtPr>
              <w:sdtEndPr/>
              <w:sdtContent>
                <w:r w:rsidR="00B933DA" w:rsidRPr="00916380">
                  <w:rPr>
                    <w:rFonts w:ascii="Calibri" w:hAnsi="Calibri"/>
                    <w:sz w:val="18"/>
                    <w:szCs w:val="18"/>
                  </w:rPr>
                  <w:t>Insérer la note attribuée à la composante PI-26.2</w:t>
                </w:r>
              </w:sdtContent>
            </w:sdt>
          </w:p>
        </w:tc>
        <w:tc>
          <w:tcPr>
            <w:tcW w:w="313" w:type="pct"/>
            <w:shd w:val="clear" w:color="auto" w:fill="auto"/>
            <w:vAlign w:val="center"/>
          </w:tcPr>
          <w:p w14:paraId="5FA63BBE" w14:textId="02522C3B"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701305699"/>
                <w:placeholder>
                  <w:docPart w:val="45E00AAF0F9B475EB2DEC84F69729116"/>
                </w:placeholder>
                <w15:dataBinding w:prefixMappings="xmlns:ns0='http://pefa.org/pefa-report-scores' " w:xpath="/ns0:Scores[1]/ns0:PI-26.3[1]/ns0:Score[1]" w:storeItemID="{D80D5892-CE0D-497C-ADDF-BB976C954640}" w16sdtdh:storeItemChecksum="eNnSxg=="/>
              </w:sdtPr>
              <w:sdtEndPr/>
              <w:sdtContent>
                <w:r w:rsidR="00045035" w:rsidRPr="00916380">
                  <w:rPr>
                    <w:rFonts w:ascii="Calibri" w:hAnsi="Calibri"/>
                    <w:sz w:val="18"/>
                    <w:szCs w:val="18"/>
                  </w:rPr>
                  <w:t>Insérer la note attribuée à la composante PI-26.3</w:t>
                </w:r>
              </w:sdtContent>
            </w:sdt>
          </w:p>
        </w:tc>
        <w:tc>
          <w:tcPr>
            <w:tcW w:w="377" w:type="pct"/>
            <w:shd w:val="clear" w:color="auto" w:fill="auto"/>
            <w:vAlign w:val="center"/>
          </w:tcPr>
          <w:p w14:paraId="074ED75F" w14:textId="3FF6DA8F"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996346928"/>
                <w:placeholder>
                  <w:docPart w:val="A41DF3466CEB445E808837988D7F5B06"/>
                </w:placeholder>
                <w15:dataBinding w:prefixMappings="xmlns:ns0='http://pefa.org/pefa-report-scores' " w:xpath="/ns0:Scores[1]/ns0:PI-26.4[1]/ns0:Score[1]" w:storeItemID="{D80D5892-CE0D-497C-ADDF-BB976C954640}" w16sdtdh:storeItemChecksum="eNnSxg=="/>
              </w:sdtPr>
              <w:sdtEndPr/>
              <w:sdtContent>
                <w:r w:rsidR="00045035" w:rsidRPr="00916380">
                  <w:rPr>
                    <w:rFonts w:ascii="Calibri" w:hAnsi="Calibri"/>
                    <w:sz w:val="18"/>
                    <w:szCs w:val="18"/>
                  </w:rPr>
                  <w:t>Insérer la note attribuée à la composante PI-26.4</w:t>
                </w:r>
              </w:sdtContent>
            </w:sdt>
            <w:r w:rsidR="002E229E" w:rsidRPr="00916380">
              <w:rPr>
                <w:rFonts w:ascii="Calibri" w:hAnsi="Calibri"/>
                <w:sz w:val="18"/>
              </w:rPr>
              <w:t> </w:t>
            </w:r>
          </w:p>
        </w:tc>
        <w:tc>
          <w:tcPr>
            <w:tcW w:w="483" w:type="pct"/>
            <w:shd w:val="clear" w:color="auto" w:fill="auto"/>
            <w:vAlign w:val="center"/>
          </w:tcPr>
          <w:p w14:paraId="76A907D6" w14:textId="31928C58"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201518055"/>
                <w:placeholder>
                  <w:docPart w:val="28D80B7E107A4DFD841846FE5B7CD2D4"/>
                </w:placeholder>
                <w15:dataBinding w:prefixMappings="xmlns:ns0='http://pefa.org/pefa-report-scores' " w:xpath="/ns0:Scores[1]/ns0:PI-26[1]/ns0:Score[1]" w:storeItemID="{D80D5892-CE0D-497C-ADDF-BB976C954640}" w16sdtdh:storeItemChecksum="eNnSxg=="/>
              </w:sdtPr>
              <w:sdtEndPr/>
              <w:sdtContent>
                <w:r w:rsidR="00045035" w:rsidRPr="00916380">
                  <w:rPr>
                    <w:rFonts w:ascii="Calibri" w:hAnsi="Calibri"/>
                    <w:b/>
                    <w:sz w:val="18"/>
                    <w:szCs w:val="18"/>
                  </w:rPr>
                  <w:t>Insérer la note globale attribuée à l’indicateur PI-26</w:t>
                </w:r>
              </w:sdtContent>
            </w:sdt>
          </w:p>
        </w:tc>
      </w:tr>
      <w:tr w:rsidR="00F06ED0" w:rsidRPr="00916380" w14:paraId="1811F207" w14:textId="77777777" w:rsidTr="005D63A9">
        <w:trPr>
          <w:trHeight w:val="305"/>
        </w:trPr>
        <w:tc>
          <w:tcPr>
            <w:tcW w:w="5000" w:type="pct"/>
            <w:gridSpan w:val="8"/>
            <w:shd w:val="clear" w:color="auto" w:fill="A5DBE6"/>
          </w:tcPr>
          <w:p w14:paraId="59E0971C" w14:textId="77777777" w:rsidR="00F06ED0" w:rsidRPr="00916380" w:rsidRDefault="00F06ED0" w:rsidP="00F06ED0">
            <w:pPr>
              <w:spacing w:after="0" w:line="240" w:lineRule="auto"/>
              <w:rPr>
                <w:rFonts w:ascii="Calibri" w:eastAsia="Calibri" w:hAnsi="Calibri" w:cs="Calibri"/>
                <w:b/>
                <w:bCs/>
                <w:sz w:val="18"/>
              </w:rPr>
            </w:pPr>
            <w:r w:rsidRPr="00916380">
              <w:rPr>
                <w:rFonts w:ascii="Calibri" w:hAnsi="Calibri"/>
                <w:b/>
                <w:sz w:val="18"/>
              </w:rPr>
              <w:t xml:space="preserve">VI. Comptabilité et </w:t>
            </w:r>
            <w:proofErr w:type="spellStart"/>
            <w:r w:rsidRPr="00916380">
              <w:rPr>
                <w:rFonts w:ascii="Calibri" w:hAnsi="Calibri"/>
                <w:b/>
                <w:sz w:val="18"/>
              </w:rPr>
              <w:t>reporting</w:t>
            </w:r>
            <w:proofErr w:type="spellEnd"/>
          </w:p>
        </w:tc>
      </w:tr>
      <w:tr w:rsidR="00F06ED0" w:rsidRPr="00916380" w14:paraId="04E9A34F" w14:textId="77777777" w:rsidTr="007C3C6D">
        <w:trPr>
          <w:trHeight w:val="305"/>
        </w:trPr>
        <w:tc>
          <w:tcPr>
            <w:tcW w:w="342" w:type="pct"/>
            <w:shd w:val="clear" w:color="auto" w:fill="auto"/>
            <w:hideMark/>
          </w:tcPr>
          <w:p w14:paraId="037EBCC1"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PI-27</w:t>
            </w:r>
          </w:p>
        </w:tc>
        <w:tc>
          <w:tcPr>
            <w:tcW w:w="1770" w:type="pct"/>
            <w:shd w:val="clear" w:color="auto" w:fill="auto"/>
            <w:hideMark/>
          </w:tcPr>
          <w:p w14:paraId="301BF328"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Intégrité des données financières</w:t>
            </w:r>
          </w:p>
        </w:tc>
        <w:tc>
          <w:tcPr>
            <w:tcW w:w="1076" w:type="pct"/>
            <w:shd w:val="clear" w:color="auto" w:fill="auto"/>
            <w:vAlign w:val="center"/>
            <w:hideMark/>
          </w:tcPr>
          <w:p w14:paraId="3B4C2477"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M2</w:t>
            </w:r>
          </w:p>
        </w:tc>
        <w:tc>
          <w:tcPr>
            <w:tcW w:w="345" w:type="pct"/>
            <w:shd w:val="clear" w:color="auto" w:fill="auto"/>
            <w:vAlign w:val="center"/>
          </w:tcPr>
          <w:p w14:paraId="731FC863" w14:textId="7FE43498"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9776334"/>
                <w:placeholder>
                  <w:docPart w:val="77302330B50642EBB6F368B99F072E4F"/>
                </w:placeholder>
                <w15:dataBinding w:prefixMappings="xmlns:ns0='http://pefa.org/pefa-report-scores' " w:xpath="/ns0:Scores[1]/ns0:PI-27.1[1]/ns0:Score[1]" w:storeItemID="{D80D5892-CE0D-497C-ADDF-BB976C954640}" w16sdtdh:storeItemChecksum="eNnSxg=="/>
              </w:sdtPr>
              <w:sdtEndPr/>
              <w:sdtContent>
                <w:r w:rsidR="00045035" w:rsidRPr="00916380">
                  <w:rPr>
                    <w:rFonts w:ascii="Calibri" w:hAnsi="Calibri"/>
                    <w:sz w:val="18"/>
                    <w:szCs w:val="18"/>
                  </w:rPr>
                  <w:t>Insérer la note attribuée à la composante PI-27.1</w:t>
                </w:r>
              </w:sdtContent>
            </w:sdt>
          </w:p>
        </w:tc>
        <w:tc>
          <w:tcPr>
            <w:tcW w:w="294" w:type="pct"/>
            <w:tcBorders>
              <w:bottom w:val="single" w:sz="4" w:space="0" w:color="auto"/>
            </w:tcBorders>
            <w:shd w:val="clear" w:color="auto" w:fill="auto"/>
            <w:vAlign w:val="center"/>
          </w:tcPr>
          <w:p w14:paraId="25577208" w14:textId="6EB12A2A"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928997514"/>
                <w:placeholder>
                  <w:docPart w:val="21F5C37A349141A3AC13299A6E601A1B"/>
                </w:placeholder>
                <w15:dataBinding w:prefixMappings="xmlns:ns0='http://pefa.org/pefa-report-scores' " w:xpath="/ns0:Scores[1]/ns0:PI-27.2[1]/ns0:Score[1]" w:storeItemID="{D80D5892-CE0D-497C-ADDF-BB976C954640}" w16sdtdh:storeItemChecksum="eNnSxg=="/>
              </w:sdtPr>
              <w:sdtEndPr/>
              <w:sdtContent>
                <w:r w:rsidR="00B933DA" w:rsidRPr="00916380">
                  <w:rPr>
                    <w:rFonts w:ascii="Calibri" w:hAnsi="Calibri"/>
                    <w:sz w:val="18"/>
                    <w:szCs w:val="18"/>
                  </w:rPr>
                  <w:t>Insérer la note attribuée à la composante PI-27.2</w:t>
                </w:r>
              </w:sdtContent>
            </w:sdt>
          </w:p>
        </w:tc>
        <w:tc>
          <w:tcPr>
            <w:tcW w:w="313" w:type="pct"/>
            <w:tcBorders>
              <w:bottom w:val="single" w:sz="4" w:space="0" w:color="auto"/>
            </w:tcBorders>
            <w:shd w:val="clear" w:color="000000" w:fill="FFFFFF"/>
            <w:vAlign w:val="center"/>
          </w:tcPr>
          <w:p w14:paraId="26BE5E52" w14:textId="60447DF3"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862944055"/>
                <w:placeholder>
                  <w:docPart w:val="DB38E47FDD27429DB08FE246288279F7"/>
                </w:placeholder>
                <w15:dataBinding w:prefixMappings="xmlns:ns0='http://pefa.org/pefa-report-scores' " w:xpath="/ns0:Scores[1]/ns0:PI-27.3[1]/ns0:Score[1]" w:storeItemID="{D80D5892-CE0D-497C-ADDF-BB976C954640}" w16sdtdh:storeItemChecksum="eNnSxg=="/>
              </w:sdtPr>
              <w:sdtEndPr/>
              <w:sdtContent>
                <w:r w:rsidR="00B933DA" w:rsidRPr="00916380">
                  <w:rPr>
                    <w:rFonts w:ascii="Calibri" w:hAnsi="Calibri"/>
                    <w:sz w:val="18"/>
                    <w:szCs w:val="18"/>
                  </w:rPr>
                  <w:t>Insérer la note attribuée à la composante PI-27.3</w:t>
                </w:r>
              </w:sdtContent>
            </w:sdt>
          </w:p>
        </w:tc>
        <w:tc>
          <w:tcPr>
            <w:tcW w:w="377" w:type="pct"/>
            <w:shd w:val="clear" w:color="000000" w:fill="FFFFFF"/>
            <w:vAlign w:val="center"/>
          </w:tcPr>
          <w:p w14:paraId="70353937" w14:textId="06BADBBB"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192307390"/>
                <w:placeholder>
                  <w:docPart w:val="630D065ADE3F4E0A819E12667F7051A4"/>
                </w:placeholder>
                <w15:dataBinding w:prefixMappings="xmlns:ns0='http://pefa.org/pefa-report-scores' " w:xpath="/ns0:Scores[1]/ns0:PI-27.4[1]/ns0:Score[1]" w:storeItemID="{D80D5892-CE0D-497C-ADDF-BB976C954640}" w16sdtdh:storeItemChecksum="eNnSxg=="/>
              </w:sdtPr>
              <w:sdtEndPr/>
              <w:sdtContent>
                <w:r w:rsidR="00B933DA" w:rsidRPr="00916380">
                  <w:rPr>
                    <w:rFonts w:ascii="Calibri" w:hAnsi="Calibri"/>
                    <w:sz w:val="18"/>
                    <w:szCs w:val="18"/>
                  </w:rPr>
                  <w:t>Insérer la note attribuée à la composante PI-27.4</w:t>
                </w:r>
              </w:sdtContent>
            </w:sdt>
          </w:p>
        </w:tc>
        <w:tc>
          <w:tcPr>
            <w:tcW w:w="483" w:type="pct"/>
            <w:shd w:val="clear" w:color="auto" w:fill="auto"/>
            <w:vAlign w:val="center"/>
          </w:tcPr>
          <w:p w14:paraId="44E0F37C" w14:textId="020136D0"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1806998192"/>
                <w:placeholder>
                  <w:docPart w:val="3454716FA6BA40A5B539FA603FBA5942"/>
                </w:placeholder>
                <w15:dataBinding w:prefixMappings="xmlns:ns0='http://pefa.org/pefa-report-scores' " w:xpath="/ns0:Scores[1]/ns0:PI-27[1]/ns0:Score[1]" w:storeItemID="{D80D5892-CE0D-497C-ADDF-BB976C954640}" w16sdtdh:storeItemChecksum="eNnSxg=="/>
              </w:sdtPr>
              <w:sdtEndPr/>
              <w:sdtContent>
                <w:r w:rsidR="00B933DA" w:rsidRPr="00916380">
                  <w:rPr>
                    <w:rFonts w:ascii="Calibri" w:hAnsi="Calibri"/>
                    <w:b/>
                    <w:sz w:val="18"/>
                    <w:szCs w:val="18"/>
                  </w:rPr>
                  <w:t>Insérer la note globale attribuée à l’indicateur PI-27</w:t>
                </w:r>
              </w:sdtContent>
            </w:sdt>
          </w:p>
        </w:tc>
      </w:tr>
      <w:tr w:rsidR="00F06ED0" w:rsidRPr="00916380" w14:paraId="614DD6B0" w14:textId="77777777" w:rsidTr="007C3C6D">
        <w:trPr>
          <w:trHeight w:val="305"/>
        </w:trPr>
        <w:tc>
          <w:tcPr>
            <w:tcW w:w="342" w:type="pct"/>
            <w:shd w:val="clear" w:color="auto" w:fill="auto"/>
            <w:hideMark/>
          </w:tcPr>
          <w:p w14:paraId="122AB736"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PI-28</w:t>
            </w:r>
          </w:p>
        </w:tc>
        <w:tc>
          <w:tcPr>
            <w:tcW w:w="1770" w:type="pct"/>
            <w:shd w:val="clear" w:color="auto" w:fill="auto"/>
            <w:hideMark/>
          </w:tcPr>
          <w:p w14:paraId="0BC35E39"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Rapports budgétaires en cours d’exercice</w:t>
            </w:r>
          </w:p>
        </w:tc>
        <w:tc>
          <w:tcPr>
            <w:tcW w:w="1076" w:type="pct"/>
            <w:shd w:val="clear" w:color="auto" w:fill="auto"/>
            <w:vAlign w:val="center"/>
            <w:hideMark/>
          </w:tcPr>
          <w:p w14:paraId="61026EBF"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M1</w:t>
            </w:r>
          </w:p>
        </w:tc>
        <w:tc>
          <w:tcPr>
            <w:tcW w:w="345" w:type="pct"/>
            <w:shd w:val="clear" w:color="auto" w:fill="auto"/>
            <w:vAlign w:val="center"/>
          </w:tcPr>
          <w:p w14:paraId="355F7E83" w14:textId="24418C8A"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26240532"/>
                <w:placeholder>
                  <w:docPart w:val="C37ECB437DFF4E66B25FD6B2BA4A02D0"/>
                </w:placeholder>
                <w15:dataBinding w:prefixMappings="xmlns:ns0='http://pefa.org/pefa-report-scores' " w:xpath="/ns0:Scores[1]/ns0:PI-28.1[1]/ns0:Score[1]" w:storeItemID="{D80D5892-CE0D-497C-ADDF-BB976C954640}" w16sdtdh:storeItemChecksum="eNnSxg=="/>
              </w:sdtPr>
              <w:sdtEndPr/>
              <w:sdtContent>
                <w:r w:rsidR="00B933DA" w:rsidRPr="00916380">
                  <w:rPr>
                    <w:rFonts w:ascii="Calibri" w:hAnsi="Calibri"/>
                    <w:sz w:val="18"/>
                    <w:szCs w:val="18"/>
                  </w:rPr>
                  <w:t>Insérer la note attribuée à la composante PI-28.1</w:t>
                </w:r>
              </w:sdtContent>
            </w:sdt>
            <w:r w:rsidR="002E229E" w:rsidRPr="00916380">
              <w:rPr>
                <w:rFonts w:ascii="Calibri" w:hAnsi="Calibri"/>
                <w:sz w:val="18"/>
              </w:rPr>
              <w:t> </w:t>
            </w:r>
          </w:p>
        </w:tc>
        <w:tc>
          <w:tcPr>
            <w:tcW w:w="294" w:type="pct"/>
            <w:shd w:val="clear" w:color="000000" w:fill="auto"/>
            <w:vAlign w:val="center"/>
          </w:tcPr>
          <w:p w14:paraId="2B853B5C" w14:textId="790DD60D"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752418707"/>
                <w:placeholder>
                  <w:docPart w:val="B9C8E391D2FE4426A520E9FBC4F7F77F"/>
                </w:placeholder>
                <w15:dataBinding w:prefixMappings="xmlns:ns0='http://pefa.org/pefa-report-scores' " w:xpath="/ns0:Scores[1]/ns0:PI-28.2[1]/ns0:Score[1]" w:storeItemID="{D80D5892-CE0D-497C-ADDF-BB976C954640}" w16sdtdh:storeItemChecksum="eNnSxg=="/>
              </w:sdtPr>
              <w:sdtEndPr/>
              <w:sdtContent>
                <w:r w:rsidR="00B933DA" w:rsidRPr="00916380">
                  <w:rPr>
                    <w:rFonts w:ascii="Calibri" w:hAnsi="Calibri"/>
                    <w:sz w:val="18"/>
                    <w:szCs w:val="18"/>
                  </w:rPr>
                  <w:t>Insérer la note attribuée à la composante PI-28.2</w:t>
                </w:r>
              </w:sdtContent>
            </w:sdt>
          </w:p>
        </w:tc>
        <w:tc>
          <w:tcPr>
            <w:tcW w:w="313" w:type="pct"/>
            <w:shd w:val="clear" w:color="000000" w:fill="auto"/>
            <w:vAlign w:val="center"/>
          </w:tcPr>
          <w:p w14:paraId="3143151C" w14:textId="77535D5A"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797031693"/>
                <w:placeholder>
                  <w:docPart w:val="A62BB3A1711C4EF6A75D35FAAEF20E2C"/>
                </w:placeholder>
                <w15:dataBinding w:prefixMappings="xmlns:ns0='http://pefa.org/pefa-report-scores' " w:xpath="/ns0:Scores[1]/ns0:PI-28.3[1]/ns0:Score[1]" w:storeItemID="{D80D5892-CE0D-497C-ADDF-BB976C954640}" w16sdtdh:storeItemChecksum="eNnSxg=="/>
              </w:sdtPr>
              <w:sdtEndPr/>
              <w:sdtContent>
                <w:r w:rsidR="00B933DA" w:rsidRPr="00916380">
                  <w:rPr>
                    <w:rFonts w:ascii="Calibri" w:hAnsi="Calibri"/>
                    <w:sz w:val="18"/>
                    <w:szCs w:val="18"/>
                  </w:rPr>
                  <w:t>Insérer la note attribuée à la composante PI-28.3</w:t>
                </w:r>
              </w:sdtContent>
            </w:sdt>
          </w:p>
        </w:tc>
        <w:tc>
          <w:tcPr>
            <w:tcW w:w="377" w:type="pct"/>
            <w:shd w:val="clear" w:color="auto" w:fill="E7E6E6"/>
            <w:vAlign w:val="center"/>
          </w:tcPr>
          <w:p w14:paraId="758DA118" w14:textId="77777777" w:rsidR="00F06ED0" w:rsidRPr="00916380" w:rsidRDefault="00F06ED0" w:rsidP="00F06ED0">
            <w:pPr>
              <w:spacing w:after="0" w:line="240" w:lineRule="auto"/>
              <w:jc w:val="center"/>
              <w:rPr>
                <w:rFonts w:ascii="Calibri" w:eastAsia="Calibri" w:hAnsi="Calibri" w:cs="Calibri"/>
                <w:sz w:val="18"/>
                <w:szCs w:val="20"/>
              </w:rPr>
            </w:pPr>
          </w:p>
        </w:tc>
        <w:tc>
          <w:tcPr>
            <w:tcW w:w="483" w:type="pct"/>
            <w:shd w:val="clear" w:color="auto" w:fill="auto"/>
            <w:vAlign w:val="center"/>
          </w:tcPr>
          <w:p w14:paraId="556A1253" w14:textId="1826F97C"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854112100"/>
                <w:placeholder>
                  <w:docPart w:val="12B7C0C818244DA7A1A2FF35EE02D41A"/>
                </w:placeholder>
                <w15:dataBinding w:prefixMappings="xmlns:ns0='http://pefa.org/pefa-report-scores' " w:xpath="/ns0:Scores[1]/ns0:PI-28[1]/ns0:Score[1]" w:storeItemID="{D80D5892-CE0D-497C-ADDF-BB976C954640}" w16sdtdh:storeItemChecksum="eNnSxg=="/>
              </w:sdtPr>
              <w:sdtEndPr/>
              <w:sdtContent>
                <w:r w:rsidR="00045035" w:rsidRPr="00916380">
                  <w:rPr>
                    <w:rFonts w:ascii="Calibri" w:hAnsi="Calibri"/>
                    <w:b/>
                    <w:sz w:val="18"/>
                    <w:szCs w:val="18"/>
                  </w:rPr>
                  <w:t>Insérer la note globale attribuée à l’indicateur PI-28</w:t>
                </w:r>
              </w:sdtContent>
            </w:sdt>
          </w:p>
        </w:tc>
      </w:tr>
      <w:tr w:rsidR="00F06ED0" w:rsidRPr="00916380" w14:paraId="6CF2B097" w14:textId="77777777" w:rsidTr="007C3C6D">
        <w:trPr>
          <w:trHeight w:val="305"/>
        </w:trPr>
        <w:tc>
          <w:tcPr>
            <w:tcW w:w="342" w:type="pct"/>
            <w:shd w:val="clear" w:color="auto" w:fill="auto"/>
            <w:hideMark/>
          </w:tcPr>
          <w:p w14:paraId="0232044B"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PI-29</w:t>
            </w:r>
          </w:p>
        </w:tc>
        <w:tc>
          <w:tcPr>
            <w:tcW w:w="1770" w:type="pct"/>
            <w:shd w:val="clear" w:color="auto" w:fill="auto"/>
            <w:hideMark/>
          </w:tcPr>
          <w:p w14:paraId="53DB695E"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Rapports financiers annuels</w:t>
            </w:r>
          </w:p>
        </w:tc>
        <w:tc>
          <w:tcPr>
            <w:tcW w:w="1076" w:type="pct"/>
            <w:shd w:val="clear" w:color="auto" w:fill="auto"/>
            <w:vAlign w:val="center"/>
            <w:hideMark/>
          </w:tcPr>
          <w:p w14:paraId="236616DD"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M1</w:t>
            </w:r>
          </w:p>
        </w:tc>
        <w:tc>
          <w:tcPr>
            <w:tcW w:w="345" w:type="pct"/>
            <w:shd w:val="clear" w:color="auto" w:fill="auto"/>
            <w:vAlign w:val="center"/>
          </w:tcPr>
          <w:p w14:paraId="1E87F35B" w14:textId="407333C1"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20250812"/>
                <w:placeholder>
                  <w:docPart w:val="04C8AAC0017143FB8E5FFA0FC52A4CA7"/>
                </w:placeholder>
                <w15:dataBinding w:prefixMappings="xmlns:ns0='http://pefa.org/pefa-report-scores' " w:xpath="/ns0:Scores[1]/ns0:PI-29.1[1]/ns0:Score[1]" w:storeItemID="{D80D5892-CE0D-497C-ADDF-BB976C954640}" w16sdtdh:storeItemChecksum="eNnSxg=="/>
              </w:sdtPr>
              <w:sdtEndPr/>
              <w:sdtContent>
                <w:r w:rsidR="00B933DA" w:rsidRPr="00916380">
                  <w:rPr>
                    <w:rFonts w:ascii="Calibri" w:hAnsi="Calibri"/>
                    <w:sz w:val="18"/>
                    <w:szCs w:val="18"/>
                  </w:rPr>
                  <w:t>Insérer la note attribuée à la comp</w:t>
                </w:r>
                <w:r w:rsidR="00B933DA" w:rsidRPr="00916380">
                  <w:rPr>
                    <w:rFonts w:ascii="Calibri" w:hAnsi="Calibri"/>
                    <w:sz w:val="18"/>
                    <w:szCs w:val="18"/>
                  </w:rPr>
                  <w:lastRenderedPageBreak/>
                  <w:t>osante PI-29.1</w:t>
                </w:r>
              </w:sdtContent>
            </w:sdt>
          </w:p>
        </w:tc>
        <w:tc>
          <w:tcPr>
            <w:tcW w:w="294" w:type="pct"/>
            <w:shd w:val="clear" w:color="auto" w:fill="auto"/>
            <w:vAlign w:val="center"/>
          </w:tcPr>
          <w:p w14:paraId="608FA015" w14:textId="176AE2DA"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37018723"/>
                <w:placeholder>
                  <w:docPart w:val="5BF001A4604B4FB88D1A9546F156C1E9"/>
                </w:placeholder>
                <w15:dataBinding w:prefixMappings="xmlns:ns0='http://pefa.org/pefa-report-scores' " w:xpath="/ns0:Scores[1]/ns0:PI-29.2[1]/ns0:Score[1]" w:storeItemID="{D80D5892-CE0D-497C-ADDF-BB976C954640}" w16sdtdh:storeItemChecksum="eNnSxg=="/>
              </w:sdtPr>
              <w:sdtEndPr/>
              <w:sdtContent>
                <w:r w:rsidR="00B933DA" w:rsidRPr="00916380">
                  <w:rPr>
                    <w:rFonts w:ascii="Calibri" w:hAnsi="Calibri"/>
                    <w:sz w:val="18"/>
                    <w:szCs w:val="18"/>
                  </w:rPr>
                  <w:t>Insérer la note attribuée à la com</w:t>
                </w:r>
                <w:r w:rsidR="00B933DA" w:rsidRPr="00916380">
                  <w:rPr>
                    <w:rFonts w:ascii="Calibri" w:hAnsi="Calibri"/>
                    <w:sz w:val="18"/>
                    <w:szCs w:val="18"/>
                  </w:rPr>
                  <w:lastRenderedPageBreak/>
                  <w:t>posante PI-29.2</w:t>
                </w:r>
              </w:sdtContent>
            </w:sdt>
          </w:p>
        </w:tc>
        <w:tc>
          <w:tcPr>
            <w:tcW w:w="313" w:type="pct"/>
            <w:shd w:val="clear" w:color="auto" w:fill="auto"/>
            <w:vAlign w:val="center"/>
          </w:tcPr>
          <w:p w14:paraId="00FD1E0C" w14:textId="27688228"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357499211"/>
                <w:placeholder>
                  <w:docPart w:val="C7ADB5CF733F44DAA3D56C6F2D5FFAA1"/>
                </w:placeholder>
                <w15:dataBinding w:prefixMappings="xmlns:ns0='http://pefa.org/pefa-report-scores' " w:xpath="/ns0:Scores[1]/ns0:PI-29.3[1]/ns0:Score[1]" w:storeItemID="{D80D5892-CE0D-497C-ADDF-BB976C954640}" w16sdtdh:storeItemChecksum="eNnSxg=="/>
              </w:sdtPr>
              <w:sdtEndPr/>
              <w:sdtContent>
                <w:r w:rsidR="00B933DA" w:rsidRPr="00916380">
                  <w:rPr>
                    <w:rFonts w:ascii="Calibri" w:hAnsi="Calibri"/>
                    <w:sz w:val="18"/>
                    <w:szCs w:val="18"/>
                  </w:rPr>
                  <w:t>Insérer la note attribuée à la comp</w:t>
                </w:r>
                <w:r w:rsidR="00B933DA" w:rsidRPr="00916380">
                  <w:rPr>
                    <w:rFonts w:ascii="Calibri" w:hAnsi="Calibri"/>
                    <w:sz w:val="18"/>
                    <w:szCs w:val="18"/>
                  </w:rPr>
                  <w:lastRenderedPageBreak/>
                  <w:t>osante PI-29.3</w:t>
                </w:r>
              </w:sdtContent>
            </w:sdt>
          </w:p>
        </w:tc>
        <w:tc>
          <w:tcPr>
            <w:tcW w:w="377" w:type="pct"/>
            <w:shd w:val="clear" w:color="auto" w:fill="E7E6E6"/>
            <w:vAlign w:val="center"/>
          </w:tcPr>
          <w:p w14:paraId="097672BA" w14:textId="77777777" w:rsidR="00F06ED0" w:rsidRPr="00916380" w:rsidRDefault="00F06ED0" w:rsidP="00F06ED0">
            <w:pPr>
              <w:spacing w:after="0" w:line="240" w:lineRule="auto"/>
              <w:jc w:val="center"/>
              <w:rPr>
                <w:rFonts w:ascii="Calibri" w:eastAsia="Calibri" w:hAnsi="Calibri" w:cs="Calibri"/>
                <w:sz w:val="18"/>
                <w:szCs w:val="20"/>
              </w:rPr>
            </w:pPr>
          </w:p>
        </w:tc>
        <w:tc>
          <w:tcPr>
            <w:tcW w:w="483" w:type="pct"/>
            <w:shd w:val="clear" w:color="auto" w:fill="auto"/>
            <w:vAlign w:val="center"/>
          </w:tcPr>
          <w:p w14:paraId="201BFE2C" w14:textId="7C515BC1"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1635091292"/>
                <w:placeholder>
                  <w:docPart w:val="46AFB06EC59C4B1F8998B6CFC6152420"/>
                </w:placeholder>
                <w15:dataBinding w:prefixMappings="xmlns:ns0='http://pefa.org/pefa-report-scores' " w:xpath="/ns0:Scores[1]/ns0:PI-29[1]/ns0:Score[1]" w:storeItemID="{D80D5892-CE0D-497C-ADDF-BB976C954640}" w16sdtdh:storeItemChecksum="eNnSxg=="/>
              </w:sdtPr>
              <w:sdtEndPr/>
              <w:sdtContent>
                <w:r w:rsidR="00045035" w:rsidRPr="00916380">
                  <w:rPr>
                    <w:rFonts w:ascii="Calibri" w:hAnsi="Calibri"/>
                    <w:b/>
                    <w:sz w:val="18"/>
                    <w:szCs w:val="18"/>
                  </w:rPr>
                  <w:t>Insérer la note globale attribuée à l’indicateur PI-29</w:t>
                </w:r>
              </w:sdtContent>
            </w:sdt>
          </w:p>
        </w:tc>
      </w:tr>
      <w:tr w:rsidR="00F06ED0" w:rsidRPr="00916380" w14:paraId="45FFBE21" w14:textId="77777777" w:rsidTr="005D63A9">
        <w:trPr>
          <w:trHeight w:val="305"/>
        </w:trPr>
        <w:tc>
          <w:tcPr>
            <w:tcW w:w="5000" w:type="pct"/>
            <w:gridSpan w:val="8"/>
            <w:shd w:val="clear" w:color="auto" w:fill="B9E5C8"/>
          </w:tcPr>
          <w:p w14:paraId="356D87CE" w14:textId="77777777" w:rsidR="00F06ED0" w:rsidRPr="00916380" w:rsidRDefault="00F06ED0" w:rsidP="00F06ED0">
            <w:pPr>
              <w:spacing w:after="0" w:line="240" w:lineRule="auto"/>
              <w:rPr>
                <w:rFonts w:ascii="Calibri" w:eastAsia="Calibri" w:hAnsi="Calibri" w:cs="Calibri"/>
                <w:b/>
                <w:bCs/>
                <w:sz w:val="18"/>
              </w:rPr>
            </w:pPr>
            <w:r w:rsidRPr="00916380">
              <w:rPr>
                <w:rFonts w:ascii="Calibri" w:hAnsi="Calibri"/>
                <w:b/>
                <w:sz w:val="18"/>
              </w:rPr>
              <w:t xml:space="preserve">VII. </w:t>
            </w:r>
            <w:r w:rsidRPr="00916380">
              <w:rPr>
                <w:rFonts w:ascii="Calibri" w:hAnsi="Calibri"/>
                <w:b/>
                <w:sz w:val="18"/>
                <w:shd w:val="clear" w:color="auto" w:fill="BDE1C8"/>
              </w:rPr>
              <w:t>Supervision et audit externes</w:t>
            </w:r>
          </w:p>
        </w:tc>
      </w:tr>
      <w:tr w:rsidR="00F06ED0" w:rsidRPr="00916380" w14:paraId="6EB8BFA4" w14:textId="77777777" w:rsidTr="007C3C6D">
        <w:trPr>
          <w:trHeight w:val="305"/>
        </w:trPr>
        <w:tc>
          <w:tcPr>
            <w:tcW w:w="342" w:type="pct"/>
            <w:shd w:val="clear" w:color="auto" w:fill="auto"/>
            <w:hideMark/>
          </w:tcPr>
          <w:p w14:paraId="7F2DDF16"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PI-30</w:t>
            </w:r>
          </w:p>
        </w:tc>
        <w:tc>
          <w:tcPr>
            <w:tcW w:w="1770" w:type="pct"/>
            <w:shd w:val="clear" w:color="auto" w:fill="auto"/>
            <w:hideMark/>
          </w:tcPr>
          <w:p w14:paraId="1DD44CCD"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 xml:space="preserve">Audit externe </w:t>
            </w:r>
          </w:p>
        </w:tc>
        <w:tc>
          <w:tcPr>
            <w:tcW w:w="1076" w:type="pct"/>
            <w:shd w:val="clear" w:color="auto" w:fill="auto"/>
            <w:vAlign w:val="center"/>
            <w:hideMark/>
          </w:tcPr>
          <w:p w14:paraId="7493070C" w14:textId="77777777"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M1</w:t>
            </w:r>
          </w:p>
        </w:tc>
        <w:tc>
          <w:tcPr>
            <w:tcW w:w="345" w:type="pct"/>
            <w:shd w:val="clear" w:color="auto" w:fill="auto"/>
            <w:vAlign w:val="center"/>
          </w:tcPr>
          <w:p w14:paraId="47824880" w14:textId="1420749E"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023899678"/>
                <w:placeholder>
                  <w:docPart w:val="C92B103AD22A4C09A8140F8EDBCBBEBF"/>
                </w:placeholder>
                <w15:dataBinding w:prefixMappings="xmlns:ns0='http://pefa.org/pefa-report-scores' " w:xpath="/ns0:Scores[1]/ns0:PI-30.1[1]/ns0:Score[1]" w:storeItemID="{D80D5892-CE0D-497C-ADDF-BB976C954640}" w16sdtdh:storeItemChecksum="eNnSxg=="/>
              </w:sdtPr>
              <w:sdtEndPr/>
              <w:sdtContent>
                <w:r w:rsidR="00B933DA" w:rsidRPr="00916380">
                  <w:rPr>
                    <w:rFonts w:ascii="Calibri" w:hAnsi="Calibri"/>
                    <w:sz w:val="18"/>
                    <w:szCs w:val="18"/>
                  </w:rPr>
                  <w:t>Insérer la note attribuée à la composante PI-30.1</w:t>
                </w:r>
              </w:sdtContent>
            </w:sdt>
          </w:p>
        </w:tc>
        <w:tc>
          <w:tcPr>
            <w:tcW w:w="294" w:type="pct"/>
            <w:shd w:val="clear" w:color="auto" w:fill="auto"/>
            <w:vAlign w:val="center"/>
          </w:tcPr>
          <w:p w14:paraId="6C243B20" w14:textId="4979DD11"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899731605"/>
                <w:placeholder>
                  <w:docPart w:val="9CA5390F1AC94EAA9641D996ED565092"/>
                </w:placeholder>
                <w15:dataBinding w:prefixMappings="xmlns:ns0='http://pefa.org/pefa-report-scores' " w:xpath="/ns0:Scores[1]/ns0:PI-30.2[1]/ns0:Score[1]" w:storeItemID="{D80D5892-CE0D-497C-ADDF-BB976C954640}" w16sdtdh:storeItemChecksum="eNnSxg=="/>
              </w:sdtPr>
              <w:sdtEndPr/>
              <w:sdtContent>
                <w:r w:rsidR="00B933DA" w:rsidRPr="00916380">
                  <w:rPr>
                    <w:rFonts w:ascii="Calibri" w:hAnsi="Calibri"/>
                    <w:sz w:val="18"/>
                    <w:szCs w:val="18"/>
                  </w:rPr>
                  <w:t>Insérer la note attribuée à la composante PI-30.2</w:t>
                </w:r>
              </w:sdtContent>
            </w:sdt>
          </w:p>
        </w:tc>
        <w:tc>
          <w:tcPr>
            <w:tcW w:w="313" w:type="pct"/>
            <w:shd w:val="clear" w:color="auto" w:fill="auto"/>
            <w:vAlign w:val="center"/>
          </w:tcPr>
          <w:p w14:paraId="44FD38A8" w14:textId="71F05A75"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015301466"/>
                <w:placeholder>
                  <w:docPart w:val="918A72D1D49C4651B8A84D419DA340B4"/>
                </w:placeholder>
                <w15:dataBinding w:prefixMappings="xmlns:ns0='http://pefa.org/pefa-report-scores' " w:xpath="/ns0:Scores[1]/ns0:PI-30.3[1]/ns0:Score[1]" w:storeItemID="{D80D5892-CE0D-497C-ADDF-BB976C954640}" w16sdtdh:storeItemChecksum="eNnSxg=="/>
              </w:sdtPr>
              <w:sdtEndPr/>
              <w:sdtContent>
                <w:r w:rsidR="00B933DA" w:rsidRPr="00916380">
                  <w:rPr>
                    <w:rFonts w:ascii="Calibri" w:hAnsi="Calibri"/>
                    <w:sz w:val="18"/>
                    <w:szCs w:val="18"/>
                  </w:rPr>
                  <w:t>Insérer la note attribuée à la composante PI-30.3</w:t>
                </w:r>
              </w:sdtContent>
            </w:sdt>
          </w:p>
        </w:tc>
        <w:tc>
          <w:tcPr>
            <w:tcW w:w="377" w:type="pct"/>
            <w:shd w:val="clear" w:color="000000" w:fill="FFFFFF"/>
            <w:vAlign w:val="center"/>
          </w:tcPr>
          <w:p w14:paraId="41734C97" w14:textId="2F9B6476"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581032187"/>
                <w:placeholder>
                  <w:docPart w:val="108BCD091F4F4215B637F7C02B972EE1"/>
                </w:placeholder>
                <w15:dataBinding w:prefixMappings="xmlns:ns0='http://pefa.org/pefa-report-scores' " w:xpath="/ns0:Scores[1]/ns0:PI-30.4[1]/ns0:Score[1]" w:storeItemID="{D80D5892-CE0D-497C-ADDF-BB976C954640}" w16sdtdh:storeItemChecksum="eNnSxg=="/>
              </w:sdtPr>
              <w:sdtEndPr/>
              <w:sdtContent>
                <w:r w:rsidR="00B933DA" w:rsidRPr="00916380">
                  <w:rPr>
                    <w:rFonts w:ascii="Calibri" w:hAnsi="Calibri"/>
                    <w:sz w:val="18"/>
                    <w:szCs w:val="18"/>
                  </w:rPr>
                  <w:t>Insérer la note attribuée à la composante PI-30.4</w:t>
                </w:r>
              </w:sdtContent>
            </w:sdt>
          </w:p>
        </w:tc>
        <w:tc>
          <w:tcPr>
            <w:tcW w:w="483" w:type="pct"/>
            <w:shd w:val="clear" w:color="auto" w:fill="auto"/>
            <w:vAlign w:val="center"/>
          </w:tcPr>
          <w:p w14:paraId="7F4E023C" w14:textId="7AC993B7"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Times New Roman" w:hAnsi="Calibri" w:cs="Calibri"/>
                  <w:b/>
                  <w:bCs/>
                  <w:sz w:val="18"/>
                </w:rPr>
                <w:id w:val="909739446"/>
                <w:placeholder>
                  <w:docPart w:val="04DBB3BDB9D84A05AC4C24004EA02EEF"/>
                </w:placeholder>
                <w15:dataBinding w:prefixMappings="xmlns:ns0='http://pefa.org/pefa-report-scores' " w:xpath="/ns0:Scores[1]/ns0:PI-30[1]/ns0:Score[1]" w:storeItemID="{D80D5892-CE0D-497C-ADDF-BB976C954640}" w16sdtdh:storeItemChecksum="eNnSxg=="/>
              </w:sdtPr>
              <w:sdtEndPr/>
              <w:sdtContent>
                <w:r w:rsidR="00B933DA" w:rsidRPr="00916380">
                  <w:rPr>
                    <w:rFonts w:ascii="Calibri" w:hAnsi="Calibri"/>
                    <w:b/>
                    <w:sz w:val="18"/>
                    <w:szCs w:val="18"/>
                  </w:rPr>
                  <w:t>Insérer la note globale attribuée à l’indicateur PI-30</w:t>
                </w:r>
              </w:sdtContent>
            </w:sdt>
          </w:p>
        </w:tc>
      </w:tr>
      <w:tr w:rsidR="00F06ED0" w:rsidRPr="00916380" w14:paraId="756F592F" w14:textId="77777777" w:rsidTr="007C3C6D">
        <w:trPr>
          <w:trHeight w:val="305"/>
        </w:trPr>
        <w:tc>
          <w:tcPr>
            <w:tcW w:w="342" w:type="pct"/>
            <w:shd w:val="clear" w:color="auto" w:fill="auto"/>
            <w:hideMark/>
          </w:tcPr>
          <w:p w14:paraId="409CDC8E"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PI-31</w:t>
            </w:r>
          </w:p>
        </w:tc>
        <w:tc>
          <w:tcPr>
            <w:tcW w:w="1770" w:type="pct"/>
            <w:shd w:val="clear" w:color="auto" w:fill="auto"/>
            <w:hideMark/>
          </w:tcPr>
          <w:p w14:paraId="5CC615AA" w14:textId="77777777" w:rsidR="00F06ED0" w:rsidRPr="00916380" w:rsidRDefault="00F06ED0" w:rsidP="00F06ED0">
            <w:pPr>
              <w:spacing w:after="0" w:line="240" w:lineRule="auto"/>
              <w:rPr>
                <w:rFonts w:ascii="Calibri" w:eastAsia="Calibri" w:hAnsi="Calibri" w:cs="Calibri"/>
                <w:sz w:val="18"/>
              </w:rPr>
            </w:pPr>
            <w:r w:rsidRPr="00916380">
              <w:rPr>
                <w:rFonts w:ascii="Calibri" w:hAnsi="Calibri"/>
                <w:sz w:val="18"/>
              </w:rPr>
              <w:t>Examen des rapports d’audit par le pouvoir législatif</w:t>
            </w:r>
          </w:p>
        </w:tc>
        <w:tc>
          <w:tcPr>
            <w:tcW w:w="1076" w:type="pct"/>
            <w:shd w:val="clear" w:color="auto" w:fill="auto"/>
            <w:vAlign w:val="center"/>
            <w:hideMark/>
          </w:tcPr>
          <w:p w14:paraId="363A120B" w14:textId="6AEEBBEC" w:rsidR="00F06ED0" w:rsidRPr="00916380" w:rsidRDefault="00F06ED0" w:rsidP="00F06ED0">
            <w:pPr>
              <w:spacing w:after="0" w:line="240" w:lineRule="auto"/>
              <w:jc w:val="center"/>
              <w:rPr>
                <w:rFonts w:ascii="Calibri" w:eastAsia="Calibri" w:hAnsi="Calibri" w:cs="Calibri"/>
                <w:sz w:val="18"/>
              </w:rPr>
            </w:pPr>
            <w:r w:rsidRPr="00916380">
              <w:rPr>
                <w:rFonts w:ascii="Calibri" w:hAnsi="Calibri"/>
                <w:sz w:val="18"/>
              </w:rPr>
              <w:t>M</w:t>
            </w:r>
            <w:r w:rsidR="003008DA">
              <w:rPr>
                <w:rFonts w:ascii="Calibri" w:hAnsi="Calibri"/>
                <w:sz w:val="18"/>
              </w:rPr>
              <w:t>2</w:t>
            </w:r>
          </w:p>
        </w:tc>
        <w:tc>
          <w:tcPr>
            <w:tcW w:w="345" w:type="pct"/>
            <w:shd w:val="clear" w:color="auto" w:fill="auto"/>
            <w:vAlign w:val="center"/>
          </w:tcPr>
          <w:p w14:paraId="6CD3106D" w14:textId="1ECA904F"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2042784571"/>
                <w:placeholder>
                  <w:docPart w:val="FBAE7B5824BA41019450C40D91C47614"/>
                </w:placeholder>
                <w15:dataBinding w:prefixMappings="xmlns:ns0='http://pefa.org/pefa-report-scores' " w:xpath="/ns0:Scores[1]/ns0:PI-31.1[1]/ns0:Score[1]" w:storeItemID="{D80D5892-CE0D-497C-ADDF-BB976C954640}" w16sdtdh:storeItemChecksum="eNnSxg=="/>
              </w:sdtPr>
              <w:sdtEndPr/>
              <w:sdtContent>
                <w:r w:rsidR="00B933DA" w:rsidRPr="00916380">
                  <w:rPr>
                    <w:rFonts w:ascii="Calibri" w:hAnsi="Calibri"/>
                    <w:sz w:val="18"/>
                    <w:szCs w:val="18"/>
                  </w:rPr>
                  <w:t>Insérer la note attribuée à la composante PI-31.1</w:t>
                </w:r>
              </w:sdtContent>
            </w:sdt>
            <w:r w:rsidR="002E229E" w:rsidRPr="00916380">
              <w:rPr>
                <w:rFonts w:ascii="Calibri" w:hAnsi="Calibri"/>
                <w:sz w:val="18"/>
              </w:rPr>
              <w:t> </w:t>
            </w:r>
          </w:p>
        </w:tc>
        <w:tc>
          <w:tcPr>
            <w:tcW w:w="294" w:type="pct"/>
            <w:shd w:val="clear" w:color="auto" w:fill="auto"/>
            <w:vAlign w:val="center"/>
          </w:tcPr>
          <w:p w14:paraId="782A1D08" w14:textId="24257467" w:rsidR="00F06ED0" w:rsidRPr="00916380" w:rsidRDefault="002A00F1"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453608052"/>
                <w:placeholder>
                  <w:docPart w:val="9C32D77A6407405DB2A8411A47B1B94B"/>
                </w:placeholder>
                <w15:dataBinding w:prefixMappings="xmlns:ns0='http://pefa.org/pefa-report-scores' " w:xpath="/ns0:Scores[1]/ns0:PI-31.2[1]/ns0:Score[1]" w:storeItemID="{D80D5892-CE0D-497C-ADDF-BB976C954640}" w16sdtdh:storeItemChecksum="eNnSxg=="/>
              </w:sdtPr>
              <w:sdtEndPr/>
              <w:sdtContent>
                <w:r w:rsidR="00B933DA" w:rsidRPr="00916380">
                  <w:rPr>
                    <w:rFonts w:ascii="Calibri" w:hAnsi="Calibri"/>
                    <w:sz w:val="18"/>
                    <w:szCs w:val="18"/>
                  </w:rPr>
                  <w:t>Insérer la note attribuée à la composante PI-31.2</w:t>
                </w:r>
              </w:sdtContent>
            </w:sdt>
          </w:p>
        </w:tc>
        <w:tc>
          <w:tcPr>
            <w:tcW w:w="313" w:type="pct"/>
            <w:shd w:val="clear" w:color="auto" w:fill="auto"/>
            <w:vAlign w:val="center"/>
          </w:tcPr>
          <w:p w14:paraId="02A8AA6E" w14:textId="39480BFE"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841276862"/>
                <w:placeholder>
                  <w:docPart w:val="B6D6B04D828A451C85475A025D0A2A9F"/>
                </w:placeholder>
                <w15:dataBinding w:prefixMappings="xmlns:ns0='http://pefa.org/pefa-report-scores' " w:xpath="/ns0:Scores[1]/ns0:PI-31.3[1]/ns0:Score[1]" w:storeItemID="{D80D5892-CE0D-497C-ADDF-BB976C954640}" w16sdtdh:storeItemChecksum="eNnSxg=="/>
              </w:sdtPr>
              <w:sdtEndPr/>
              <w:sdtContent>
                <w:r w:rsidR="00B933DA" w:rsidRPr="00916380">
                  <w:rPr>
                    <w:rFonts w:ascii="Calibri" w:hAnsi="Calibri"/>
                    <w:sz w:val="18"/>
                    <w:szCs w:val="18"/>
                  </w:rPr>
                  <w:t>Insérer la note attribuée à la composante PI-31.3</w:t>
                </w:r>
              </w:sdtContent>
            </w:sdt>
          </w:p>
        </w:tc>
        <w:tc>
          <w:tcPr>
            <w:tcW w:w="377" w:type="pct"/>
            <w:shd w:val="clear" w:color="000000" w:fill="FFFFFF"/>
            <w:vAlign w:val="center"/>
          </w:tcPr>
          <w:p w14:paraId="1B9EEE71" w14:textId="7093A59C"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307446230"/>
                <w:placeholder>
                  <w:docPart w:val="AAD47FFF07A9479483F8C204563D1FE3"/>
                </w:placeholder>
                <w15:dataBinding w:prefixMappings="xmlns:ns0='http://pefa.org/pefa-report-scores' " w:xpath="/ns0:Scores[1]/ns0:PI-31.4[1]/ns0:Score[1]" w:storeItemID="{D80D5892-CE0D-497C-ADDF-BB976C954640}" w16sdtdh:storeItemChecksum="eNnSxg=="/>
              </w:sdtPr>
              <w:sdtEndPr/>
              <w:sdtContent>
                <w:r w:rsidR="00B933DA" w:rsidRPr="00916380">
                  <w:rPr>
                    <w:rFonts w:ascii="Calibri" w:hAnsi="Calibri"/>
                    <w:sz w:val="18"/>
                    <w:szCs w:val="18"/>
                  </w:rPr>
                  <w:t>Insérer la note attribuée à la composante PI-31.4</w:t>
                </w:r>
              </w:sdtContent>
            </w:sdt>
          </w:p>
        </w:tc>
        <w:tc>
          <w:tcPr>
            <w:tcW w:w="483" w:type="pct"/>
            <w:shd w:val="clear" w:color="auto" w:fill="auto"/>
            <w:vAlign w:val="center"/>
          </w:tcPr>
          <w:p w14:paraId="3B2E2C89" w14:textId="08096546" w:rsidR="00F06ED0" w:rsidRPr="00916380" w:rsidRDefault="002A00F1"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1455710727"/>
                <w:placeholder>
                  <w:docPart w:val="D5A31A53BFEF4B6E906BEACF1528EF83"/>
                </w:placeholder>
                <w15:dataBinding w:prefixMappings="xmlns:ns0='http://pefa.org/pefa-report-scores' " w:xpath="/ns0:Scores[1]/ns0:PI-31[1]/ns0:Score[1]" w:storeItemID="{D80D5892-CE0D-497C-ADDF-BB976C954640}" w16sdtdh:storeItemChecksum="eNnSxg=="/>
              </w:sdtPr>
              <w:sdtEndPr/>
              <w:sdtContent>
                <w:r w:rsidR="00B933DA" w:rsidRPr="00916380">
                  <w:rPr>
                    <w:rFonts w:ascii="Calibri" w:hAnsi="Calibri"/>
                    <w:b/>
                    <w:sz w:val="18"/>
                    <w:szCs w:val="18"/>
                  </w:rPr>
                  <w:t>Insérer la note globale attribuée à l’indicateur PI-31</w:t>
                </w:r>
              </w:sdtContent>
            </w:sdt>
          </w:p>
        </w:tc>
      </w:tr>
    </w:tbl>
    <w:p w14:paraId="4BBD62F9" w14:textId="75989444" w:rsidR="005F62A3" w:rsidRPr="00916380" w:rsidRDefault="005F62A3" w:rsidP="00F06ED0">
      <w:pPr>
        <w:spacing w:after="0" w:line="240" w:lineRule="auto"/>
        <w:rPr>
          <w:rFonts w:ascii="Calibri" w:eastAsia="Calibri" w:hAnsi="Calibri" w:cs="Times New Roman"/>
        </w:rPr>
      </w:pPr>
    </w:p>
    <w:p w14:paraId="797CF008" w14:textId="77777777" w:rsidR="005F62A3" w:rsidRPr="00916380" w:rsidRDefault="005F62A3">
      <w:pPr>
        <w:rPr>
          <w:rFonts w:ascii="Calibri" w:eastAsia="Calibri" w:hAnsi="Calibri" w:cs="Times New Roman"/>
        </w:rPr>
      </w:pPr>
      <w:r w:rsidRPr="00916380">
        <w:br w:type="page"/>
      </w:r>
    </w:p>
    <w:p w14:paraId="578DCA59" w14:textId="77777777" w:rsidR="00F06ED0" w:rsidRPr="00916380" w:rsidRDefault="00F06ED0" w:rsidP="00F06ED0">
      <w:pPr>
        <w:spacing w:after="0" w:line="240" w:lineRule="auto"/>
        <w:rPr>
          <w:rFonts w:ascii="Calibri" w:eastAsia="Calibri" w:hAnsi="Calibri" w:cs="Times New Roman"/>
        </w:rPr>
      </w:pPr>
    </w:p>
    <w:p w14:paraId="3B8AD0E2" w14:textId="26F6DD88" w:rsidR="00F06ED0" w:rsidRPr="00916380" w:rsidRDefault="00F06ED0">
      <w:pPr>
        <w:widowControl w:val="0"/>
        <w:numPr>
          <w:ilvl w:val="0"/>
          <w:numId w:val="19"/>
        </w:numPr>
        <w:spacing w:after="0" w:line="240" w:lineRule="auto"/>
        <w:ind w:right="24"/>
        <w:contextualSpacing/>
        <w:rPr>
          <w:rFonts w:ascii="Calibri" w:eastAsia="Calibri" w:hAnsi="Calibri" w:cs="Times New Roman"/>
          <w:b/>
          <w:color w:val="002060"/>
          <w:spacing w:val="-1"/>
          <w:sz w:val="44"/>
        </w:rPr>
      </w:pPr>
      <w:r w:rsidRPr="00916380">
        <w:rPr>
          <w:rFonts w:ascii="Calibri" w:hAnsi="Calibri"/>
          <w:b/>
          <w:color w:val="002060"/>
          <w:sz w:val="44"/>
        </w:rPr>
        <w:t xml:space="preserve"> C</w:t>
      </w:r>
      <w:r w:rsidR="00E62CB9" w:rsidRPr="00916380">
        <w:rPr>
          <w:rFonts w:ascii="Calibri" w:hAnsi="Calibri"/>
          <w:b/>
          <w:color w:val="002060"/>
          <w:sz w:val="44"/>
        </w:rPr>
        <w:t xml:space="preserve">ontexte de la </w:t>
      </w:r>
      <w:r w:rsidRPr="00916380">
        <w:rPr>
          <w:rFonts w:ascii="Calibri" w:hAnsi="Calibri"/>
          <w:b/>
          <w:color w:val="002060"/>
          <w:sz w:val="44"/>
        </w:rPr>
        <w:t>GFP dans le pays X</w:t>
      </w:r>
    </w:p>
    <w:p w14:paraId="577C538E" w14:textId="77777777" w:rsidR="00F06ED0" w:rsidRPr="00916380" w:rsidRDefault="00F06ED0" w:rsidP="00F06ED0">
      <w:pPr>
        <w:spacing w:after="0" w:line="240" w:lineRule="auto"/>
        <w:jc w:val="both"/>
        <w:rPr>
          <w:rFonts w:ascii="Calibri" w:eastAsia="Calibri" w:hAnsi="Calibri" w:cs="Times New Roman"/>
          <w:b/>
          <w:color w:val="26456B"/>
          <w:sz w:val="32"/>
        </w:rPr>
      </w:pPr>
    </w:p>
    <w:p w14:paraId="579E462D" w14:textId="77777777" w:rsidR="00F06ED0" w:rsidRPr="00916380" w:rsidRDefault="00F06ED0" w:rsidP="00F06ED0">
      <w:pPr>
        <w:spacing w:after="0" w:line="240" w:lineRule="auto"/>
        <w:jc w:val="both"/>
        <w:rPr>
          <w:rFonts w:ascii="Calibri" w:eastAsia="Calibri" w:hAnsi="Calibri" w:cs="Times New Roman"/>
          <w:i/>
          <w:color w:val="FF0000"/>
        </w:rPr>
      </w:pPr>
      <w:r w:rsidRPr="00916380">
        <w:rPr>
          <w:rFonts w:ascii="Calibri" w:hAnsi="Calibri"/>
        </w:rPr>
        <w:t xml:space="preserve">XXX </w:t>
      </w:r>
      <w:r w:rsidRPr="00916380">
        <w:rPr>
          <w:rFonts w:ascii="Calibri" w:hAnsi="Calibri"/>
          <w:i/>
          <w:color w:val="FF0000"/>
        </w:rPr>
        <w:t xml:space="preserve">Cette section a pour objet de décrire les caractéristiques essentielles de la GFP dans le pays.  </w:t>
      </w:r>
    </w:p>
    <w:p w14:paraId="6DF71326" w14:textId="4D0CCE52" w:rsidR="00F06ED0" w:rsidRPr="00916380" w:rsidRDefault="00F06ED0" w:rsidP="00F06ED0">
      <w:pPr>
        <w:spacing w:after="0" w:line="240" w:lineRule="auto"/>
        <w:jc w:val="both"/>
        <w:rPr>
          <w:rFonts w:ascii="Calibri" w:eastAsia="Calibri" w:hAnsi="Calibri" w:cs="Times New Roman"/>
          <w:i/>
          <w:iCs/>
          <w:color w:val="FF0000"/>
        </w:rPr>
      </w:pPr>
      <w:r w:rsidRPr="00916380">
        <w:rPr>
          <w:rFonts w:ascii="Calibri" w:hAnsi="Calibri"/>
          <w:i/>
          <w:color w:val="FF0000"/>
        </w:rPr>
        <w:t>Elle devrait compter entre 6 et 10</w:t>
      </w:r>
      <w:r w:rsidR="00D73334" w:rsidRPr="00916380">
        <w:rPr>
          <w:rFonts w:ascii="Calibri" w:hAnsi="Calibri"/>
          <w:i/>
          <w:color w:val="FF0000"/>
        </w:rPr>
        <w:t> </w:t>
      </w:r>
      <w:r w:rsidRPr="00916380">
        <w:rPr>
          <w:rFonts w:ascii="Calibri" w:hAnsi="Calibri"/>
          <w:i/>
          <w:color w:val="FF0000"/>
        </w:rPr>
        <w:t xml:space="preserve">pages. </w:t>
      </w:r>
    </w:p>
    <w:p w14:paraId="3AA67ABD" w14:textId="77777777" w:rsidR="00F06ED0" w:rsidRPr="00916380" w:rsidRDefault="00F06ED0" w:rsidP="00F06ED0">
      <w:pPr>
        <w:spacing w:after="0" w:line="240" w:lineRule="auto"/>
        <w:jc w:val="both"/>
        <w:rPr>
          <w:rFonts w:ascii="Calibri" w:eastAsia="Calibri" w:hAnsi="Calibri" w:cs="Times New Roman"/>
          <w:b/>
          <w:color w:val="26456B"/>
          <w:sz w:val="32"/>
        </w:rPr>
      </w:pPr>
    </w:p>
    <w:p w14:paraId="1FBF67B9" w14:textId="77777777" w:rsidR="00F06ED0" w:rsidRPr="00916380" w:rsidRDefault="00F06ED0" w:rsidP="00F06ED0">
      <w:pPr>
        <w:spacing w:after="0" w:line="240" w:lineRule="auto"/>
        <w:ind w:left="734"/>
        <w:contextualSpacing/>
        <w:rPr>
          <w:rFonts w:ascii="Calibri" w:eastAsia="Calibri" w:hAnsi="Calibri" w:cs="Times New Roman"/>
          <w:b/>
          <w:vanish/>
          <w:color w:val="002060"/>
          <w:sz w:val="28"/>
        </w:rPr>
      </w:pPr>
    </w:p>
    <w:p w14:paraId="0CFAED7E" w14:textId="77777777" w:rsidR="00F06ED0" w:rsidRPr="00916380" w:rsidRDefault="00F06ED0" w:rsidP="00F06ED0">
      <w:pPr>
        <w:numPr>
          <w:ilvl w:val="1"/>
          <w:numId w:val="0"/>
        </w:numPr>
        <w:spacing w:after="0" w:line="240" w:lineRule="auto"/>
        <w:ind w:left="630" w:hanging="360"/>
        <w:contextualSpacing/>
        <w:jc w:val="both"/>
        <w:rPr>
          <w:rFonts w:ascii="Calibri" w:eastAsia="Calibri" w:hAnsi="Calibri" w:cs="Times New Roman"/>
          <w:b/>
          <w:color w:val="002060"/>
          <w:sz w:val="28"/>
        </w:rPr>
      </w:pPr>
      <w:r w:rsidRPr="00916380">
        <w:rPr>
          <w:rFonts w:ascii="Calibri" w:hAnsi="Calibri"/>
          <w:b/>
          <w:color w:val="002060"/>
          <w:sz w:val="28"/>
        </w:rPr>
        <w:t>Aperçu de la situation financière</w:t>
      </w:r>
    </w:p>
    <w:p w14:paraId="1175A09E" w14:textId="77777777" w:rsidR="00F06ED0" w:rsidRPr="00916380" w:rsidRDefault="00F06ED0" w:rsidP="00F06ED0">
      <w:pPr>
        <w:spacing w:after="0" w:line="240" w:lineRule="auto"/>
        <w:rPr>
          <w:rFonts w:ascii="Calibri" w:eastAsia="Calibri" w:hAnsi="Calibri" w:cs="Times New Roman"/>
        </w:rPr>
      </w:pPr>
    </w:p>
    <w:p w14:paraId="689F7675" w14:textId="77777777" w:rsidR="00F06ED0" w:rsidRPr="00916380" w:rsidRDefault="00F06ED0" w:rsidP="00F06ED0">
      <w:pPr>
        <w:spacing w:after="0" w:line="240" w:lineRule="auto"/>
        <w:jc w:val="both"/>
        <w:rPr>
          <w:rFonts w:ascii="Calibri" w:eastAsia="Calibri" w:hAnsi="Calibri" w:cs="Times New Roman"/>
          <w:iCs/>
          <w:color w:val="FF0000"/>
        </w:rPr>
      </w:pPr>
      <w:r w:rsidRPr="00916380">
        <w:rPr>
          <w:rFonts w:ascii="Calibri" w:hAnsi="Calibri"/>
        </w:rPr>
        <w:t xml:space="preserve">XXX </w:t>
      </w:r>
      <w:r w:rsidRPr="00916380">
        <w:rPr>
          <w:rFonts w:ascii="Calibri" w:hAnsi="Calibri"/>
          <w:i/>
          <w:color w:val="FF0000"/>
        </w:rPr>
        <w:t xml:space="preserve">Cette sous-section décrit la structure de l’ensemble du secteur public et de l’administration centrale en indiquant respectivement le nombre d’institutions concernées et l’importance financière de chaque segment. Les informations peuvent être collectées en utilisant différentes sources, notamment les statistiques de finances publiques, les comptes consolidés des administrations publiques et les statistiques ou les comptes des différentes institutions. Les données doivent se rapporter au dernier exercice clos. </w:t>
      </w:r>
    </w:p>
    <w:p w14:paraId="48905506" w14:textId="77777777" w:rsidR="00F06ED0" w:rsidRPr="00916380" w:rsidRDefault="00F06ED0" w:rsidP="00F06ED0">
      <w:pPr>
        <w:spacing w:after="0" w:line="240" w:lineRule="auto"/>
        <w:jc w:val="both"/>
        <w:rPr>
          <w:rFonts w:ascii="Calibri" w:eastAsia="Calibri" w:hAnsi="Calibri" w:cs="Times New Roman"/>
          <w:i/>
          <w:iCs/>
          <w:color w:val="FF0000"/>
        </w:rPr>
      </w:pPr>
    </w:p>
    <w:p w14:paraId="641A9DF2" w14:textId="45389960" w:rsidR="00F06ED0" w:rsidRPr="00916380" w:rsidRDefault="00F06ED0" w:rsidP="00F06ED0">
      <w:pPr>
        <w:spacing w:after="0" w:line="240" w:lineRule="auto"/>
        <w:jc w:val="both"/>
        <w:rPr>
          <w:rFonts w:ascii="Calibri" w:eastAsia="Calibri" w:hAnsi="Calibri" w:cs="Times New Roman"/>
          <w:i/>
          <w:iCs/>
          <w:color w:val="FF0000"/>
        </w:rPr>
      </w:pPr>
      <w:r w:rsidRPr="00916380">
        <w:rPr>
          <w:rFonts w:ascii="Calibri" w:hAnsi="Calibri"/>
          <w:i/>
          <w:color w:val="FF0000"/>
        </w:rPr>
        <w:t>Les informations permettent de comprendre ce que recouvre et quelles sont les limites de l’évaluation, comme indiqué à la section</w:t>
      </w:r>
      <w:r w:rsidR="00287E1D" w:rsidRPr="00916380">
        <w:rPr>
          <w:rFonts w:ascii="Calibri" w:hAnsi="Calibri"/>
          <w:i/>
          <w:color w:val="FF0000"/>
        </w:rPr>
        <w:t> </w:t>
      </w:r>
      <w:r w:rsidRPr="00916380">
        <w:rPr>
          <w:rFonts w:ascii="Calibri" w:hAnsi="Calibri"/>
          <w:i/>
          <w:color w:val="FF0000"/>
        </w:rPr>
        <w:t>1.3 du rapport. Elles expliquent également l’importance relative des différents segments du secteur public aux fins de l’analyse présentée dans les sections</w:t>
      </w:r>
      <w:r w:rsidR="00287E1D" w:rsidRPr="00916380">
        <w:rPr>
          <w:rFonts w:ascii="Calibri" w:hAnsi="Calibri"/>
          <w:i/>
          <w:color w:val="FF0000"/>
        </w:rPr>
        <w:t> </w:t>
      </w:r>
      <w:r w:rsidRPr="00916380">
        <w:rPr>
          <w:rFonts w:ascii="Calibri" w:hAnsi="Calibri"/>
          <w:i/>
          <w:color w:val="FF0000"/>
        </w:rPr>
        <w:t>2 et 3.</w:t>
      </w:r>
    </w:p>
    <w:p w14:paraId="6C2A33CA" w14:textId="77777777" w:rsidR="00F06ED0" w:rsidRPr="00916380" w:rsidRDefault="00F06ED0" w:rsidP="00F06ED0">
      <w:pPr>
        <w:spacing w:after="0" w:line="240" w:lineRule="auto"/>
        <w:rPr>
          <w:rFonts w:ascii="Calibri" w:eastAsia="Calibri" w:hAnsi="Calibri" w:cs="Times New Roman"/>
        </w:rPr>
      </w:pPr>
    </w:p>
    <w:p w14:paraId="2A11B549" w14:textId="77777777" w:rsidR="00F06ED0" w:rsidRPr="00916380" w:rsidRDefault="00F06ED0" w:rsidP="00F06ED0">
      <w:pPr>
        <w:spacing w:after="0" w:line="240" w:lineRule="auto"/>
        <w:rPr>
          <w:rFonts w:ascii="Calibri" w:eastAsia="Calibri" w:hAnsi="Calibri" w:cs="Times New Roman"/>
        </w:rPr>
      </w:pPr>
    </w:p>
    <w:p w14:paraId="04647063" w14:textId="77777777" w:rsidR="00F06ED0" w:rsidRPr="00916380" w:rsidRDefault="00F06ED0" w:rsidP="00F06ED0">
      <w:pPr>
        <w:spacing w:after="0" w:line="240" w:lineRule="auto"/>
        <w:rPr>
          <w:rFonts w:ascii="Calibri" w:eastAsia="Calibri" w:hAnsi="Calibri" w:cs="Times New Roman"/>
          <w:b/>
        </w:rPr>
      </w:pPr>
      <w:r w:rsidRPr="00916380">
        <w:rPr>
          <w:rFonts w:ascii="Calibri" w:hAnsi="Calibri"/>
          <w:b/>
        </w:rPr>
        <w:t>TABLEAU 1.1 : Structure du secteur public (nombre d’entités et montant des budgets)</w:t>
      </w:r>
    </w:p>
    <w:tbl>
      <w:tblPr>
        <w:tblStyle w:val="TabelEcorys14"/>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800"/>
        <w:gridCol w:w="1421"/>
        <w:gridCol w:w="1634"/>
        <w:gridCol w:w="1614"/>
        <w:gridCol w:w="1553"/>
        <w:gridCol w:w="1553"/>
      </w:tblGrid>
      <w:tr w:rsidR="00F06ED0" w:rsidRPr="00916380" w14:paraId="02870B68" w14:textId="77777777" w:rsidTr="00F06ED0">
        <w:tc>
          <w:tcPr>
            <w:tcW w:w="1800" w:type="dxa"/>
            <w:shd w:val="clear" w:color="auto" w:fill="D0CECE"/>
          </w:tcPr>
          <w:p w14:paraId="1C3848A7" w14:textId="77777777" w:rsidR="00F06ED0" w:rsidRPr="00916380" w:rsidRDefault="00F06ED0" w:rsidP="00F06ED0">
            <w:pPr>
              <w:rPr>
                <w:rFonts w:ascii="Calibri" w:eastAsia="Calibri" w:hAnsi="Calibri" w:cs="Times New Roman"/>
                <w:sz w:val="20"/>
              </w:rPr>
            </w:pPr>
          </w:p>
        </w:tc>
        <w:tc>
          <w:tcPr>
            <w:tcW w:w="7560" w:type="dxa"/>
            <w:gridSpan w:val="5"/>
            <w:shd w:val="clear" w:color="auto" w:fill="D0CECE"/>
          </w:tcPr>
          <w:p w14:paraId="3647FB78" w14:textId="77777777" w:rsidR="00F06ED0" w:rsidRPr="00916380" w:rsidRDefault="00F06ED0" w:rsidP="00F06ED0">
            <w:pPr>
              <w:jc w:val="center"/>
              <w:rPr>
                <w:rFonts w:ascii="Calibri" w:eastAsia="Calibri" w:hAnsi="Calibri" w:cs="Times New Roman"/>
                <w:b/>
                <w:sz w:val="20"/>
              </w:rPr>
            </w:pPr>
            <w:r w:rsidRPr="00916380">
              <w:rPr>
                <w:rFonts w:ascii="Calibri" w:hAnsi="Calibri"/>
                <w:b/>
                <w:sz w:val="20"/>
              </w:rPr>
              <w:t>Secteur public</w:t>
            </w:r>
          </w:p>
        </w:tc>
      </w:tr>
      <w:tr w:rsidR="00F06ED0" w:rsidRPr="00916380" w14:paraId="19A5DE94" w14:textId="77777777" w:rsidTr="00F06ED0">
        <w:tc>
          <w:tcPr>
            <w:tcW w:w="1800" w:type="dxa"/>
            <w:shd w:val="clear" w:color="auto" w:fill="D0CECE"/>
          </w:tcPr>
          <w:p w14:paraId="11CD3BF9" w14:textId="77777777" w:rsidR="00F06ED0" w:rsidRPr="00916380" w:rsidRDefault="00F06ED0" w:rsidP="00F06ED0">
            <w:pPr>
              <w:rPr>
                <w:rFonts w:ascii="Calibri" w:eastAsia="Calibri" w:hAnsi="Calibri" w:cs="Times New Roman"/>
                <w:sz w:val="20"/>
              </w:rPr>
            </w:pPr>
            <w:r w:rsidRPr="00916380">
              <w:rPr>
                <w:rFonts w:ascii="Calibri" w:hAnsi="Calibri"/>
                <w:sz w:val="20"/>
              </w:rPr>
              <w:t>Année</w:t>
            </w:r>
          </w:p>
        </w:tc>
        <w:tc>
          <w:tcPr>
            <w:tcW w:w="2917" w:type="dxa"/>
            <w:gridSpan w:val="2"/>
            <w:shd w:val="clear" w:color="auto" w:fill="D0CECE"/>
          </w:tcPr>
          <w:p w14:paraId="098272DD" w14:textId="77777777" w:rsidR="00F06ED0" w:rsidRPr="00916380" w:rsidRDefault="00F06ED0" w:rsidP="00F06ED0">
            <w:pPr>
              <w:jc w:val="center"/>
              <w:rPr>
                <w:rFonts w:ascii="Calibri" w:eastAsia="Calibri" w:hAnsi="Calibri" w:cs="Times New Roman"/>
                <w:b/>
                <w:sz w:val="20"/>
              </w:rPr>
            </w:pPr>
            <w:r w:rsidRPr="00916380">
              <w:rPr>
                <w:rFonts w:ascii="Calibri" w:hAnsi="Calibri"/>
                <w:b/>
                <w:sz w:val="20"/>
              </w:rPr>
              <w:t>Sous-secteur des administrations publiques</w:t>
            </w:r>
          </w:p>
        </w:tc>
        <w:tc>
          <w:tcPr>
            <w:tcW w:w="1537" w:type="dxa"/>
            <w:shd w:val="clear" w:color="auto" w:fill="D0CECE"/>
          </w:tcPr>
          <w:p w14:paraId="6C7D43A0" w14:textId="1F109639" w:rsidR="00F06ED0" w:rsidRPr="00916380" w:rsidRDefault="00F06ED0" w:rsidP="00F06ED0">
            <w:pPr>
              <w:jc w:val="center"/>
              <w:rPr>
                <w:rFonts w:ascii="Calibri" w:eastAsia="Calibri" w:hAnsi="Calibri" w:cs="Times New Roman"/>
                <w:b/>
                <w:sz w:val="20"/>
              </w:rPr>
            </w:pPr>
            <w:r w:rsidRPr="00916380">
              <w:rPr>
                <w:rFonts w:ascii="Calibri" w:hAnsi="Calibri"/>
                <w:b/>
                <w:sz w:val="20"/>
              </w:rPr>
              <w:t>Administrations de sécurité</w:t>
            </w:r>
            <w:r w:rsidR="008F18AC" w:rsidRPr="00916380">
              <w:rPr>
                <w:rFonts w:ascii="Calibri" w:hAnsi="Calibri"/>
                <w:b/>
                <w:sz w:val="20"/>
              </w:rPr>
              <w:t> </w:t>
            </w:r>
            <w:r w:rsidRPr="00916380">
              <w:rPr>
                <w:rFonts w:ascii="Calibri" w:hAnsi="Calibri"/>
                <w:b/>
                <w:sz w:val="20"/>
              </w:rPr>
              <w:t>sociale</w:t>
            </w:r>
            <w:r w:rsidRPr="00916380">
              <w:rPr>
                <w:rFonts w:ascii="Calibri" w:hAnsi="Calibri"/>
                <w:b/>
                <w:sz w:val="20"/>
                <w:vertAlign w:val="superscript"/>
              </w:rPr>
              <w:t>1/</w:t>
            </w:r>
          </w:p>
        </w:tc>
        <w:tc>
          <w:tcPr>
            <w:tcW w:w="3106" w:type="dxa"/>
            <w:gridSpan w:val="2"/>
            <w:shd w:val="clear" w:color="auto" w:fill="D0CECE"/>
          </w:tcPr>
          <w:p w14:paraId="1C984BEF" w14:textId="77777777" w:rsidR="00F06ED0" w:rsidRPr="00916380" w:rsidRDefault="00F06ED0" w:rsidP="00F06ED0">
            <w:pPr>
              <w:jc w:val="center"/>
              <w:rPr>
                <w:rFonts w:ascii="Calibri" w:eastAsia="Calibri" w:hAnsi="Calibri" w:cs="Times New Roman"/>
                <w:b/>
                <w:sz w:val="20"/>
              </w:rPr>
            </w:pPr>
            <w:r w:rsidRPr="00916380">
              <w:rPr>
                <w:rFonts w:ascii="Calibri" w:hAnsi="Calibri"/>
                <w:b/>
                <w:sz w:val="20"/>
              </w:rPr>
              <w:t>Sous-secteur des entreprises publiques</w:t>
            </w:r>
          </w:p>
        </w:tc>
      </w:tr>
      <w:tr w:rsidR="00F06ED0" w:rsidRPr="00916380" w14:paraId="519D9579" w14:textId="77777777" w:rsidTr="00F06ED0">
        <w:tc>
          <w:tcPr>
            <w:tcW w:w="1800" w:type="dxa"/>
            <w:shd w:val="clear" w:color="auto" w:fill="D0CECE"/>
          </w:tcPr>
          <w:p w14:paraId="0B588393" w14:textId="77777777" w:rsidR="00F06ED0" w:rsidRPr="00916380" w:rsidRDefault="00F06ED0" w:rsidP="00F06ED0">
            <w:pPr>
              <w:rPr>
                <w:rFonts w:ascii="Calibri" w:eastAsia="Calibri" w:hAnsi="Calibri" w:cs="Times New Roman"/>
                <w:sz w:val="20"/>
              </w:rPr>
            </w:pPr>
          </w:p>
        </w:tc>
        <w:tc>
          <w:tcPr>
            <w:tcW w:w="1421" w:type="dxa"/>
            <w:shd w:val="clear" w:color="auto" w:fill="D0CECE"/>
          </w:tcPr>
          <w:p w14:paraId="5DBC4D88" w14:textId="77777777" w:rsidR="00F06ED0" w:rsidRPr="00916380" w:rsidRDefault="00F06ED0" w:rsidP="00F06ED0">
            <w:pPr>
              <w:jc w:val="center"/>
              <w:rPr>
                <w:rFonts w:ascii="Calibri" w:eastAsia="Calibri" w:hAnsi="Calibri" w:cs="Times New Roman"/>
                <w:b/>
                <w:sz w:val="20"/>
              </w:rPr>
            </w:pPr>
            <w:r w:rsidRPr="00916380">
              <w:rPr>
                <w:rFonts w:ascii="Calibri" w:hAnsi="Calibri"/>
                <w:b/>
                <w:sz w:val="20"/>
              </w:rPr>
              <w:t>Unité budgétaire</w:t>
            </w:r>
          </w:p>
        </w:tc>
        <w:tc>
          <w:tcPr>
            <w:tcW w:w="1496" w:type="dxa"/>
            <w:shd w:val="clear" w:color="auto" w:fill="D0CECE"/>
          </w:tcPr>
          <w:p w14:paraId="1BF73DEA" w14:textId="77777777" w:rsidR="00F06ED0" w:rsidRPr="00916380" w:rsidRDefault="00F06ED0" w:rsidP="00F06ED0">
            <w:pPr>
              <w:jc w:val="center"/>
              <w:rPr>
                <w:rFonts w:ascii="Calibri" w:eastAsia="Calibri" w:hAnsi="Calibri" w:cs="Times New Roman"/>
                <w:b/>
                <w:sz w:val="20"/>
              </w:rPr>
            </w:pPr>
            <w:r w:rsidRPr="00916380">
              <w:rPr>
                <w:rFonts w:ascii="Calibri" w:hAnsi="Calibri"/>
                <w:b/>
                <w:sz w:val="20"/>
              </w:rPr>
              <w:t>Unités extrabudgétaires</w:t>
            </w:r>
          </w:p>
        </w:tc>
        <w:tc>
          <w:tcPr>
            <w:tcW w:w="1537" w:type="dxa"/>
            <w:shd w:val="clear" w:color="auto" w:fill="D0CECE"/>
          </w:tcPr>
          <w:p w14:paraId="770EF5DF" w14:textId="77777777" w:rsidR="00F06ED0" w:rsidRPr="00916380" w:rsidRDefault="00F06ED0" w:rsidP="00F06ED0">
            <w:pPr>
              <w:jc w:val="center"/>
              <w:rPr>
                <w:rFonts w:ascii="Calibri" w:eastAsia="Calibri" w:hAnsi="Calibri" w:cs="Times New Roman"/>
                <w:b/>
                <w:sz w:val="20"/>
              </w:rPr>
            </w:pPr>
          </w:p>
        </w:tc>
        <w:tc>
          <w:tcPr>
            <w:tcW w:w="1553" w:type="dxa"/>
            <w:shd w:val="clear" w:color="auto" w:fill="D0CECE"/>
          </w:tcPr>
          <w:p w14:paraId="13FB713D" w14:textId="77777777" w:rsidR="00F06ED0" w:rsidRPr="00916380" w:rsidRDefault="00F06ED0" w:rsidP="00F06ED0">
            <w:pPr>
              <w:jc w:val="center"/>
              <w:rPr>
                <w:rFonts w:ascii="Calibri" w:eastAsia="Calibri" w:hAnsi="Calibri" w:cs="Times New Roman"/>
                <w:b/>
                <w:sz w:val="20"/>
              </w:rPr>
            </w:pPr>
            <w:r w:rsidRPr="00916380">
              <w:rPr>
                <w:rFonts w:ascii="Calibri" w:hAnsi="Calibri"/>
                <w:b/>
                <w:sz w:val="20"/>
              </w:rPr>
              <w:t>Entreprises publiques non financières</w:t>
            </w:r>
          </w:p>
        </w:tc>
        <w:tc>
          <w:tcPr>
            <w:tcW w:w="1553" w:type="dxa"/>
            <w:shd w:val="clear" w:color="auto" w:fill="D0CECE"/>
          </w:tcPr>
          <w:p w14:paraId="3033E323" w14:textId="77777777" w:rsidR="00F06ED0" w:rsidRPr="00916380" w:rsidRDefault="00F06ED0" w:rsidP="00F06ED0">
            <w:pPr>
              <w:jc w:val="center"/>
              <w:rPr>
                <w:rFonts w:ascii="Calibri" w:eastAsia="Calibri" w:hAnsi="Calibri" w:cs="Times New Roman"/>
                <w:b/>
                <w:sz w:val="20"/>
              </w:rPr>
            </w:pPr>
            <w:r w:rsidRPr="00916380">
              <w:rPr>
                <w:rFonts w:ascii="Calibri" w:hAnsi="Calibri"/>
                <w:b/>
                <w:sz w:val="20"/>
              </w:rPr>
              <w:t>Entreprises publiques financières</w:t>
            </w:r>
          </w:p>
        </w:tc>
      </w:tr>
      <w:tr w:rsidR="00F06ED0" w:rsidRPr="00916380" w14:paraId="310B14F1" w14:textId="77777777" w:rsidTr="009C2E68">
        <w:tc>
          <w:tcPr>
            <w:tcW w:w="1800" w:type="dxa"/>
          </w:tcPr>
          <w:p w14:paraId="257C220B" w14:textId="77777777" w:rsidR="00F06ED0" w:rsidRPr="00916380" w:rsidRDefault="00F06ED0" w:rsidP="00F06ED0">
            <w:pPr>
              <w:rPr>
                <w:rFonts w:ascii="Calibri" w:eastAsia="Calibri" w:hAnsi="Calibri" w:cs="Times New Roman"/>
                <w:sz w:val="20"/>
              </w:rPr>
            </w:pPr>
            <w:r w:rsidRPr="00916380">
              <w:rPr>
                <w:rFonts w:ascii="Calibri" w:hAnsi="Calibri"/>
                <w:sz w:val="20"/>
              </w:rPr>
              <w:t>Central</w:t>
            </w:r>
          </w:p>
          <w:p w14:paraId="2632C6BB" w14:textId="77777777" w:rsidR="00F06ED0" w:rsidRPr="00916380" w:rsidRDefault="00F06ED0" w:rsidP="00F06ED0">
            <w:pPr>
              <w:rPr>
                <w:rFonts w:ascii="Calibri" w:eastAsia="Calibri" w:hAnsi="Calibri" w:cs="Times New Roman"/>
                <w:sz w:val="20"/>
              </w:rPr>
            </w:pPr>
          </w:p>
          <w:p w14:paraId="04FEB965" w14:textId="570BFF96" w:rsidR="00F06ED0" w:rsidRPr="00916380" w:rsidRDefault="00F06ED0" w:rsidP="00F06ED0">
            <w:pPr>
              <w:rPr>
                <w:rFonts w:ascii="Calibri" w:eastAsia="Calibri" w:hAnsi="Calibri" w:cs="Times New Roman"/>
                <w:sz w:val="20"/>
              </w:rPr>
            </w:pPr>
            <w:r w:rsidRPr="00916380">
              <w:rPr>
                <w:rFonts w:ascii="Calibri" w:hAnsi="Calibri"/>
                <w:sz w:val="20"/>
              </w:rPr>
              <w:t>1</w:t>
            </w:r>
            <w:r w:rsidRPr="00916380">
              <w:rPr>
                <w:rFonts w:ascii="Calibri" w:hAnsi="Calibri"/>
                <w:sz w:val="20"/>
                <w:vertAlign w:val="superscript"/>
              </w:rPr>
              <w:t>er</w:t>
            </w:r>
            <w:r w:rsidR="00D73334" w:rsidRPr="00916380">
              <w:rPr>
                <w:rFonts w:ascii="Calibri" w:hAnsi="Calibri"/>
                <w:sz w:val="20"/>
              </w:rPr>
              <w:t> </w:t>
            </w:r>
            <w:r w:rsidRPr="00916380">
              <w:rPr>
                <w:rFonts w:ascii="Calibri" w:hAnsi="Calibri"/>
                <w:sz w:val="20"/>
              </w:rPr>
              <w:t>échelon des administrations infranationales (État)</w:t>
            </w:r>
          </w:p>
          <w:p w14:paraId="3B1B19C7" w14:textId="77777777" w:rsidR="00F06ED0" w:rsidRPr="00916380" w:rsidRDefault="00F06ED0" w:rsidP="00F06ED0">
            <w:pPr>
              <w:rPr>
                <w:rFonts w:ascii="Calibri" w:eastAsia="Calibri" w:hAnsi="Calibri" w:cs="Times New Roman"/>
                <w:sz w:val="20"/>
              </w:rPr>
            </w:pPr>
          </w:p>
          <w:p w14:paraId="19B8C914" w14:textId="77777777" w:rsidR="00F06ED0" w:rsidRPr="00916380" w:rsidRDefault="00F06ED0" w:rsidP="00F06ED0">
            <w:pPr>
              <w:rPr>
                <w:rFonts w:ascii="Calibri" w:eastAsia="Calibri" w:hAnsi="Calibri" w:cs="Times New Roman"/>
                <w:sz w:val="20"/>
              </w:rPr>
            </w:pPr>
            <w:r w:rsidRPr="00916380">
              <w:rPr>
                <w:rFonts w:ascii="Calibri" w:hAnsi="Calibri"/>
                <w:sz w:val="20"/>
              </w:rPr>
              <w:t>Échelon(s) inférieur(s) des administrations infranationales</w:t>
            </w:r>
          </w:p>
        </w:tc>
        <w:tc>
          <w:tcPr>
            <w:tcW w:w="1421" w:type="dxa"/>
          </w:tcPr>
          <w:p w14:paraId="6106B950" w14:textId="77777777" w:rsidR="00F06ED0" w:rsidRPr="00916380" w:rsidRDefault="00F06ED0" w:rsidP="00F06ED0">
            <w:pPr>
              <w:rPr>
                <w:rFonts w:ascii="Calibri" w:eastAsia="Calibri" w:hAnsi="Calibri" w:cs="Times New Roman"/>
                <w:sz w:val="20"/>
              </w:rPr>
            </w:pPr>
            <w:r w:rsidRPr="00916380">
              <w:rPr>
                <w:rFonts w:ascii="Calibri" w:hAnsi="Calibri"/>
                <w:sz w:val="20"/>
              </w:rPr>
              <w:t>2/</w:t>
            </w:r>
          </w:p>
        </w:tc>
        <w:tc>
          <w:tcPr>
            <w:tcW w:w="1496" w:type="dxa"/>
          </w:tcPr>
          <w:p w14:paraId="5A0022FA" w14:textId="77777777" w:rsidR="00F06ED0" w:rsidRPr="00916380" w:rsidRDefault="00F06ED0" w:rsidP="00F06ED0">
            <w:pPr>
              <w:rPr>
                <w:rFonts w:ascii="Calibri" w:eastAsia="Calibri" w:hAnsi="Calibri" w:cs="Times New Roman"/>
                <w:sz w:val="20"/>
              </w:rPr>
            </w:pPr>
          </w:p>
        </w:tc>
        <w:tc>
          <w:tcPr>
            <w:tcW w:w="1537" w:type="dxa"/>
          </w:tcPr>
          <w:p w14:paraId="524AC6C2" w14:textId="77777777" w:rsidR="00F06ED0" w:rsidRPr="00916380" w:rsidRDefault="00F06ED0" w:rsidP="00F06ED0">
            <w:pPr>
              <w:rPr>
                <w:rFonts w:ascii="Calibri" w:eastAsia="Calibri" w:hAnsi="Calibri" w:cs="Times New Roman"/>
                <w:sz w:val="20"/>
              </w:rPr>
            </w:pPr>
          </w:p>
        </w:tc>
        <w:tc>
          <w:tcPr>
            <w:tcW w:w="1553" w:type="dxa"/>
          </w:tcPr>
          <w:p w14:paraId="19B7D692" w14:textId="77777777" w:rsidR="00F06ED0" w:rsidRPr="00916380" w:rsidRDefault="00F06ED0" w:rsidP="00F06ED0">
            <w:pPr>
              <w:rPr>
                <w:rFonts w:ascii="Calibri" w:eastAsia="Calibri" w:hAnsi="Calibri" w:cs="Times New Roman"/>
                <w:sz w:val="20"/>
              </w:rPr>
            </w:pPr>
          </w:p>
        </w:tc>
        <w:tc>
          <w:tcPr>
            <w:tcW w:w="1553" w:type="dxa"/>
          </w:tcPr>
          <w:p w14:paraId="3CAF6D90" w14:textId="77777777" w:rsidR="00F06ED0" w:rsidRPr="00916380" w:rsidRDefault="00F06ED0" w:rsidP="00F06ED0">
            <w:pPr>
              <w:rPr>
                <w:rFonts w:ascii="Calibri" w:eastAsia="Calibri" w:hAnsi="Calibri" w:cs="Times New Roman"/>
                <w:sz w:val="20"/>
              </w:rPr>
            </w:pPr>
          </w:p>
        </w:tc>
      </w:tr>
    </w:tbl>
    <w:p w14:paraId="112F1D0C" w14:textId="49AD5BE4" w:rsidR="00F06ED0" w:rsidRPr="00916380" w:rsidRDefault="00F06ED0" w:rsidP="00F06ED0">
      <w:pPr>
        <w:spacing w:after="0" w:line="240" w:lineRule="auto"/>
        <w:rPr>
          <w:rFonts w:ascii="Calibri" w:eastAsia="Calibri" w:hAnsi="Calibri" w:cs="Times New Roman"/>
          <w:sz w:val="18"/>
          <w:szCs w:val="18"/>
        </w:rPr>
      </w:pPr>
      <w:r w:rsidRPr="00916380">
        <w:rPr>
          <w:rFonts w:ascii="Calibri" w:hAnsi="Calibri"/>
          <w:sz w:val="18"/>
        </w:rPr>
        <w:t>1/ Selon les modalités de contrôle de gestion et de financement en vigueur, une administration de sécurité sociale est une entité du secteur public qui peut faire partie d’un échelon particulier des administrations publiques ou être classée en tant que sous-secteur distinct du secteur des administrations publiques (voir le paragraphe</w:t>
      </w:r>
      <w:r w:rsidR="00287E1D" w:rsidRPr="00916380">
        <w:rPr>
          <w:rFonts w:ascii="Calibri" w:hAnsi="Calibri"/>
          <w:sz w:val="18"/>
        </w:rPr>
        <w:t> </w:t>
      </w:r>
      <w:r w:rsidRPr="00916380">
        <w:rPr>
          <w:rFonts w:ascii="Calibri" w:hAnsi="Calibri"/>
          <w:sz w:val="18"/>
        </w:rPr>
        <w:t>2.78 du GFS 2014).</w:t>
      </w:r>
    </w:p>
    <w:p w14:paraId="577A1160" w14:textId="5AC66CA4" w:rsidR="00F06ED0" w:rsidRPr="00916380" w:rsidRDefault="00F06ED0" w:rsidP="00F06ED0">
      <w:pPr>
        <w:spacing w:after="0" w:line="240" w:lineRule="auto"/>
        <w:rPr>
          <w:rFonts w:ascii="Calibri" w:eastAsia="Calibri" w:hAnsi="Calibri" w:cs="Times New Roman"/>
          <w:sz w:val="18"/>
          <w:szCs w:val="18"/>
        </w:rPr>
      </w:pPr>
      <w:r w:rsidRPr="00916380">
        <w:rPr>
          <w:rFonts w:ascii="Calibri" w:hAnsi="Calibri"/>
          <w:sz w:val="18"/>
        </w:rPr>
        <w:t>2/ L’expression «</w:t>
      </w:r>
      <w:r w:rsidR="002005F8" w:rsidRPr="00916380">
        <w:rPr>
          <w:rFonts w:ascii="Calibri" w:hAnsi="Calibri"/>
          <w:sz w:val="18"/>
        </w:rPr>
        <w:t> </w:t>
      </w:r>
      <w:r w:rsidRPr="00916380">
        <w:rPr>
          <w:rFonts w:ascii="Calibri" w:hAnsi="Calibri"/>
          <w:sz w:val="18"/>
        </w:rPr>
        <w:t>administration budgétaire centrale</w:t>
      </w:r>
      <w:r w:rsidR="002005F8" w:rsidRPr="00916380">
        <w:rPr>
          <w:rFonts w:ascii="Calibri" w:hAnsi="Calibri"/>
          <w:sz w:val="18"/>
        </w:rPr>
        <w:t> </w:t>
      </w:r>
      <w:r w:rsidRPr="00916380">
        <w:rPr>
          <w:rFonts w:ascii="Calibri" w:hAnsi="Calibri"/>
          <w:sz w:val="18"/>
        </w:rPr>
        <w:t>» désigne l’intégralité des entités de l’administration centrale couverte par le budget de l’administration centrale.</w:t>
      </w:r>
    </w:p>
    <w:p w14:paraId="00F97CAD" w14:textId="77777777" w:rsidR="00F06ED0" w:rsidRPr="00916380" w:rsidRDefault="00F06ED0" w:rsidP="00F06ED0">
      <w:pPr>
        <w:spacing w:after="0" w:line="240" w:lineRule="auto"/>
        <w:rPr>
          <w:rFonts w:ascii="Calibri" w:eastAsia="Calibri" w:hAnsi="Calibri" w:cs="Times New Roman"/>
        </w:rPr>
      </w:pPr>
    </w:p>
    <w:p w14:paraId="7E30A26E" w14:textId="77777777" w:rsidR="00F06ED0" w:rsidRPr="00916380" w:rsidRDefault="00F06ED0" w:rsidP="00F06ED0">
      <w:pPr>
        <w:spacing w:after="0" w:line="240" w:lineRule="auto"/>
        <w:contextualSpacing/>
        <w:jc w:val="both"/>
        <w:rPr>
          <w:rFonts w:ascii="Calibri" w:eastAsia="Calibri" w:hAnsi="Calibri" w:cs="Times New Roman"/>
          <w:i/>
          <w:iCs/>
          <w:color w:val="FF0000"/>
        </w:rPr>
      </w:pPr>
      <w:r w:rsidRPr="00916380">
        <w:rPr>
          <w:rFonts w:ascii="Calibri" w:hAnsi="Calibri"/>
          <w:i/>
          <w:color w:val="FF0000"/>
        </w:rPr>
        <w:t>Cette section commente brièvement les principales évolutions de la discipline budgétaire globale au cours des trois derniers exercices.</w:t>
      </w:r>
    </w:p>
    <w:p w14:paraId="2AD44EE6" w14:textId="77777777" w:rsidR="00F06ED0" w:rsidRPr="00916380" w:rsidRDefault="00F06ED0" w:rsidP="00F06ED0">
      <w:pPr>
        <w:spacing w:after="0" w:line="240" w:lineRule="auto"/>
        <w:rPr>
          <w:rFonts w:ascii="Calibri" w:eastAsia="Calibri" w:hAnsi="Calibri" w:cs="Times New Roman"/>
        </w:rPr>
      </w:pPr>
    </w:p>
    <w:p w14:paraId="51DF3794" w14:textId="77777777" w:rsidR="007B3620" w:rsidRPr="00916380" w:rsidRDefault="007B3620" w:rsidP="00F06ED0">
      <w:pPr>
        <w:spacing w:after="0" w:line="240" w:lineRule="auto"/>
        <w:rPr>
          <w:rFonts w:ascii="Calibri" w:eastAsia="Calibri" w:hAnsi="Calibri" w:cs="Times New Roman"/>
        </w:rPr>
      </w:pPr>
    </w:p>
    <w:p w14:paraId="2DE39304" w14:textId="77777777" w:rsidR="00F06ED0" w:rsidRPr="00916380" w:rsidRDefault="00F06ED0" w:rsidP="00F06ED0">
      <w:pPr>
        <w:spacing w:after="0" w:line="240" w:lineRule="auto"/>
        <w:rPr>
          <w:rFonts w:ascii="Calibri" w:eastAsia="Calibri" w:hAnsi="Calibri" w:cs="Times New Roman"/>
          <w:b/>
        </w:rPr>
      </w:pPr>
      <w:r w:rsidRPr="00916380">
        <w:rPr>
          <w:rFonts w:ascii="Calibri" w:hAnsi="Calibri"/>
          <w:b/>
        </w:rPr>
        <w:lastRenderedPageBreak/>
        <w:t>TABLEAU 1.2 : Données budgétaires globales</w:t>
      </w:r>
    </w:p>
    <w:tbl>
      <w:tblPr>
        <w:tblStyle w:val="TabelEcorys14"/>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6565"/>
        <w:gridCol w:w="928"/>
        <w:gridCol w:w="928"/>
        <w:gridCol w:w="929"/>
      </w:tblGrid>
      <w:tr w:rsidR="00F06ED0" w:rsidRPr="00916380" w14:paraId="22B309EB" w14:textId="77777777" w:rsidTr="00F06ED0">
        <w:tc>
          <w:tcPr>
            <w:tcW w:w="9350" w:type="dxa"/>
            <w:gridSpan w:val="4"/>
            <w:tcBorders>
              <w:top w:val="dotted" w:sz="4" w:space="0" w:color="auto"/>
              <w:bottom w:val="dotted" w:sz="4" w:space="0" w:color="auto"/>
            </w:tcBorders>
            <w:shd w:val="clear" w:color="auto" w:fill="D0CECE"/>
          </w:tcPr>
          <w:p w14:paraId="0E8BC28B" w14:textId="3A9471CC" w:rsidR="00F06ED0" w:rsidRPr="00916380" w:rsidRDefault="00F06ED0" w:rsidP="00F06ED0">
            <w:pPr>
              <w:jc w:val="center"/>
              <w:rPr>
                <w:rFonts w:ascii="Calibri" w:eastAsia="Calibri" w:hAnsi="Calibri" w:cs="Times New Roman"/>
                <w:b/>
                <w:sz w:val="20"/>
              </w:rPr>
            </w:pPr>
            <w:r w:rsidRPr="00916380">
              <w:rPr>
                <w:rFonts w:ascii="Calibri" w:hAnsi="Calibri"/>
                <w:b/>
                <w:sz w:val="20"/>
              </w:rPr>
              <w:t xml:space="preserve">Montants </w:t>
            </w:r>
            <w:r w:rsidR="007656B1">
              <w:rPr>
                <w:rFonts w:ascii="Calibri" w:hAnsi="Calibri"/>
                <w:b/>
                <w:sz w:val="20"/>
              </w:rPr>
              <w:t>exécutés</w:t>
            </w:r>
            <w:r w:rsidRPr="00916380">
              <w:rPr>
                <w:rFonts w:ascii="Calibri" w:hAnsi="Calibri"/>
                <w:b/>
                <w:sz w:val="20"/>
              </w:rPr>
              <w:t xml:space="preserve"> p</w:t>
            </w:r>
            <w:r w:rsidR="007656B1">
              <w:rPr>
                <w:rFonts w:ascii="Calibri" w:hAnsi="Calibri"/>
                <w:b/>
                <w:sz w:val="20"/>
              </w:rPr>
              <w:t>a</w:t>
            </w:r>
            <w:r w:rsidRPr="00916380">
              <w:rPr>
                <w:rFonts w:ascii="Calibri" w:hAnsi="Calibri"/>
                <w:b/>
                <w:sz w:val="20"/>
              </w:rPr>
              <w:t>r l’administration centrale (en unités monétaires)</w:t>
            </w:r>
          </w:p>
        </w:tc>
      </w:tr>
      <w:tr w:rsidR="00F06ED0" w:rsidRPr="00916380" w14:paraId="7D1D589A" w14:textId="77777777" w:rsidTr="00F06ED0">
        <w:tc>
          <w:tcPr>
            <w:tcW w:w="6565" w:type="dxa"/>
            <w:tcBorders>
              <w:top w:val="dotted" w:sz="4" w:space="0" w:color="auto"/>
              <w:bottom w:val="dotted" w:sz="4" w:space="0" w:color="auto"/>
            </w:tcBorders>
            <w:shd w:val="clear" w:color="auto" w:fill="D0CECE"/>
          </w:tcPr>
          <w:p w14:paraId="4990316C" w14:textId="77777777" w:rsidR="00F06ED0" w:rsidRPr="00916380" w:rsidRDefault="00F06ED0" w:rsidP="00F06ED0">
            <w:pPr>
              <w:rPr>
                <w:rFonts w:ascii="Calibri" w:eastAsia="Calibri" w:hAnsi="Calibri" w:cs="Times New Roman"/>
                <w:b/>
                <w:sz w:val="20"/>
              </w:rPr>
            </w:pPr>
          </w:p>
        </w:tc>
        <w:tc>
          <w:tcPr>
            <w:tcW w:w="928" w:type="dxa"/>
            <w:tcBorders>
              <w:top w:val="dotted" w:sz="4" w:space="0" w:color="auto"/>
              <w:bottom w:val="dotted" w:sz="4" w:space="0" w:color="auto"/>
            </w:tcBorders>
            <w:shd w:val="clear" w:color="auto" w:fill="D0CECE"/>
          </w:tcPr>
          <w:p w14:paraId="3BC4C6CA" w14:textId="7B641868" w:rsidR="00F06ED0" w:rsidRPr="00916380" w:rsidRDefault="00F06ED0" w:rsidP="00F06ED0">
            <w:pPr>
              <w:jc w:val="center"/>
              <w:rPr>
                <w:rFonts w:ascii="Calibri" w:eastAsia="Calibri" w:hAnsi="Calibri" w:cs="Times New Roman"/>
                <w:b/>
                <w:sz w:val="20"/>
              </w:rPr>
            </w:pPr>
            <w:r w:rsidRPr="00916380">
              <w:rPr>
                <w:rFonts w:ascii="Calibri" w:hAnsi="Calibri"/>
                <w:b/>
                <w:sz w:val="20"/>
              </w:rPr>
              <w:t>EX</w:t>
            </w:r>
            <w:r w:rsidR="007B3620" w:rsidRPr="00916380">
              <w:rPr>
                <w:rFonts w:ascii="Calibri" w:hAnsi="Calibri"/>
                <w:b/>
                <w:sz w:val="20"/>
              </w:rPr>
              <w:t>.</w:t>
            </w:r>
            <w:r w:rsidRPr="00916380">
              <w:rPr>
                <w:rFonts w:ascii="Calibri" w:hAnsi="Calibri"/>
                <w:b/>
                <w:sz w:val="20"/>
              </w:rPr>
              <w:t xml:space="preserve"> T-2</w:t>
            </w:r>
          </w:p>
        </w:tc>
        <w:tc>
          <w:tcPr>
            <w:tcW w:w="928" w:type="dxa"/>
            <w:tcBorders>
              <w:top w:val="dotted" w:sz="4" w:space="0" w:color="auto"/>
              <w:bottom w:val="dotted" w:sz="4" w:space="0" w:color="auto"/>
            </w:tcBorders>
            <w:shd w:val="clear" w:color="auto" w:fill="D0CECE"/>
          </w:tcPr>
          <w:p w14:paraId="070B02F6" w14:textId="4A094059" w:rsidR="00F06ED0" w:rsidRPr="00916380" w:rsidRDefault="00F06ED0" w:rsidP="00F06ED0">
            <w:pPr>
              <w:jc w:val="center"/>
              <w:rPr>
                <w:rFonts w:ascii="Calibri" w:eastAsia="Calibri" w:hAnsi="Calibri" w:cs="Times New Roman"/>
                <w:b/>
                <w:sz w:val="20"/>
              </w:rPr>
            </w:pPr>
            <w:r w:rsidRPr="00916380">
              <w:rPr>
                <w:rFonts w:ascii="Calibri" w:hAnsi="Calibri"/>
                <w:b/>
                <w:sz w:val="20"/>
              </w:rPr>
              <w:t>EX</w:t>
            </w:r>
            <w:r w:rsidR="007B3620" w:rsidRPr="00916380">
              <w:rPr>
                <w:rFonts w:ascii="Calibri" w:hAnsi="Calibri"/>
                <w:b/>
                <w:sz w:val="20"/>
              </w:rPr>
              <w:t>.</w:t>
            </w:r>
            <w:r w:rsidRPr="00916380">
              <w:rPr>
                <w:rFonts w:ascii="Calibri" w:hAnsi="Calibri"/>
                <w:b/>
                <w:sz w:val="20"/>
              </w:rPr>
              <w:t xml:space="preserve"> T-1</w:t>
            </w:r>
          </w:p>
        </w:tc>
        <w:tc>
          <w:tcPr>
            <w:tcW w:w="929" w:type="dxa"/>
            <w:tcBorders>
              <w:top w:val="dotted" w:sz="4" w:space="0" w:color="auto"/>
              <w:bottom w:val="dotted" w:sz="4" w:space="0" w:color="auto"/>
            </w:tcBorders>
            <w:shd w:val="clear" w:color="auto" w:fill="D0CECE"/>
          </w:tcPr>
          <w:p w14:paraId="4C7D4719" w14:textId="5FF665D4" w:rsidR="00F06ED0" w:rsidRPr="00916380" w:rsidRDefault="00F06ED0" w:rsidP="00F06ED0">
            <w:pPr>
              <w:jc w:val="center"/>
              <w:rPr>
                <w:rFonts w:ascii="Calibri" w:eastAsia="Calibri" w:hAnsi="Calibri" w:cs="Times New Roman"/>
                <w:b/>
                <w:sz w:val="20"/>
              </w:rPr>
            </w:pPr>
            <w:r w:rsidRPr="00916380">
              <w:rPr>
                <w:rFonts w:ascii="Calibri" w:hAnsi="Calibri"/>
                <w:b/>
                <w:sz w:val="20"/>
              </w:rPr>
              <w:t>EX</w:t>
            </w:r>
            <w:r w:rsidR="007B3620" w:rsidRPr="00916380">
              <w:rPr>
                <w:rFonts w:ascii="Calibri" w:hAnsi="Calibri"/>
                <w:b/>
                <w:sz w:val="20"/>
              </w:rPr>
              <w:t>.</w:t>
            </w:r>
            <w:r w:rsidRPr="00916380">
              <w:rPr>
                <w:rFonts w:ascii="Calibri" w:hAnsi="Calibri"/>
                <w:b/>
                <w:sz w:val="20"/>
              </w:rPr>
              <w:t xml:space="preserve"> T</w:t>
            </w:r>
          </w:p>
        </w:tc>
      </w:tr>
      <w:tr w:rsidR="00F06ED0" w:rsidRPr="00916380" w14:paraId="3C9F9F70" w14:textId="77777777" w:rsidTr="009C2E68">
        <w:tc>
          <w:tcPr>
            <w:tcW w:w="6565" w:type="dxa"/>
            <w:tcBorders>
              <w:top w:val="dotted" w:sz="4" w:space="0" w:color="auto"/>
              <w:bottom w:val="dotted" w:sz="4" w:space="0" w:color="auto"/>
            </w:tcBorders>
          </w:tcPr>
          <w:p w14:paraId="69DD19EF" w14:textId="77777777" w:rsidR="00F06ED0" w:rsidRPr="00916380" w:rsidRDefault="00F06ED0" w:rsidP="00F06ED0">
            <w:pPr>
              <w:rPr>
                <w:rFonts w:ascii="Calibri" w:eastAsia="Calibri" w:hAnsi="Calibri" w:cs="Times New Roman"/>
                <w:sz w:val="20"/>
              </w:rPr>
            </w:pPr>
            <w:r w:rsidRPr="00916380">
              <w:rPr>
                <w:rFonts w:ascii="Calibri" w:hAnsi="Calibri"/>
                <w:sz w:val="20"/>
              </w:rPr>
              <w:t>Recettes totales</w:t>
            </w:r>
          </w:p>
          <w:p w14:paraId="6238C7C1" w14:textId="21D9FD8B" w:rsidR="00F06ED0" w:rsidRPr="00916380" w:rsidRDefault="00F06ED0" w:rsidP="00F06ED0">
            <w:pPr>
              <w:rPr>
                <w:rFonts w:ascii="Calibri" w:eastAsia="Calibri" w:hAnsi="Calibri" w:cs="Times New Roman"/>
                <w:sz w:val="20"/>
              </w:rPr>
            </w:pPr>
            <w:r w:rsidRPr="00916380">
              <w:rPr>
                <w:rFonts w:ascii="Calibri" w:hAnsi="Calibri"/>
                <w:sz w:val="20"/>
              </w:rPr>
              <w:t>—</w:t>
            </w:r>
            <w:r w:rsidR="00D73334" w:rsidRPr="00916380">
              <w:rPr>
                <w:rFonts w:ascii="Calibri" w:hAnsi="Calibri"/>
                <w:sz w:val="20"/>
              </w:rPr>
              <w:t xml:space="preserve"> </w:t>
            </w:r>
            <w:r w:rsidRPr="00916380">
              <w:rPr>
                <w:rFonts w:ascii="Calibri" w:hAnsi="Calibri"/>
                <w:sz w:val="20"/>
              </w:rPr>
              <w:t>Recettes propres</w:t>
            </w:r>
          </w:p>
          <w:p w14:paraId="37542077" w14:textId="77777777" w:rsidR="00F06ED0" w:rsidRPr="00916380" w:rsidRDefault="00F06ED0" w:rsidP="00F06ED0">
            <w:pPr>
              <w:rPr>
                <w:rFonts w:ascii="Calibri" w:eastAsia="Calibri" w:hAnsi="Calibri" w:cs="Times New Roman"/>
                <w:sz w:val="20"/>
              </w:rPr>
            </w:pPr>
            <w:r w:rsidRPr="00916380">
              <w:rPr>
                <w:rFonts w:ascii="Calibri" w:hAnsi="Calibri"/>
                <w:sz w:val="20"/>
              </w:rPr>
              <w:t>—Dons</w:t>
            </w:r>
          </w:p>
          <w:p w14:paraId="316E378B" w14:textId="77777777" w:rsidR="00F06ED0" w:rsidRPr="00916380" w:rsidRDefault="00F06ED0" w:rsidP="00F06ED0">
            <w:pPr>
              <w:rPr>
                <w:rFonts w:ascii="Calibri" w:eastAsia="Calibri" w:hAnsi="Calibri" w:cs="Times New Roman"/>
                <w:sz w:val="20"/>
              </w:rPr>
            </w:pPr>
            <w:r w:rsidRPr="00916380">
              <w:rPr>
                <w:rFonts w:ascii="Calibri" w:hAnsi="Calibri"/>
                <w:sz w:val="20"/>
              </w:rPr>
              <w:t>Dépenses totales</w:t>
            </w:r>
          </w:p>
          <w:p w14:paraId="6C559FD1" w14:textId="42E093BD" w:rsidR="00F06ED0" w:rsidRPr="00916380" w:rsidRDefault="00F06ED0" w:rsidP="00F06ED0">
            <w:pPr>
              <w:rPr>
                <w:rFonts w:ascii="Calibri" w:eastAsia="Calibri" w:hAnsi="Calibri" w:cs="Times New Roman"/>
                <w:sz w:val="20"/>
              </w:rPr>
            </w:pPr>
            <w:r w:rsidRPr="00916380">
              <w:rPr>
                <w:rFonts w:ascii="Calibri" w:hAnsi="Calibri"/>
                <w:sz w:val="20"/>
              </w:rPr>
              <w:t>—</w:t>
            </w:r>
            <w:r w:rsidR="00D73334" w:rsidRPr="00916380">
              <w:rPr>
                <w:rFonts w:ascii="Calibri" w:hAnsi="Calibri"/>
                <w:sz w:val="20"/>
              </w:rPr>
              <w:t xml:space="preserve"> </w:t>
            </w:r>
            <w:r w:rsidRPr="00916380">
              <w:rPr>
                <w:rFonts w:ascii="Calibri" w:hAnsi="Calibri"/>
                <w:sz w:val="20"/>
              </w:rPr>
              <w:t>Dépenses hors intérêts</w:t>
            </w:r>
          </w:p>
          <w:p w14:paraId="2BE10A57" w14:textId="77777777" w:rsidR="00F06ED0" w:rsidRPr="00916380" w:rsidRDefault="00F06ED0" w:rsidP="00F06ED0">
            <w:pPr>
              <w:rPr>
                <w:rFonts w:ascii="Calibri" w:eastAsia="Calibri" w:hAnsi="Calibri" w:cs="Times New Roman"/>
                <w:sz w:val="20"/>
              </w:rPr>
            </w:pPr>
            <w:r w:rsidRPr="00916380">
              <w:rPr>
                <w:rFonts w:ascii="Calibri" w:hAnsi="Calibri"/>
                <w:sz w:val="20"/>
              </w:rPr>
              <w:t xml:space="preserve">—Dépenses au titre des intérêts </w:t>
            </w:r>
          </w:p>
          <w:p w14:paraId="7356775B" w14:textId="77777777" w:rsidR="00F06ED0" w:rsidRPr="00916380" w:rsidRDefault="00F06ED0" w:rsidP="00F06ED0">
            <w:pPr>
              <w:rPr>
                <w:rFonts w:ascii="Calibri" w:eastAsia="Calibri" w:hAnsi="Calibri" w:cs="Times New Roman"/>
                <w:sz w:val="20"/>
              </w:rPr>
            </w:pPr>
            <w:r w:rsidRPr="00916380">
              <w:rPr>
                <w:rFonts w:ascii="Calibri" w:hAnsi="Calibri"/>
                <w:sz w:val="20"/>
              </w:rPr>
              <w:t xml:space="preserve">Déficit global (dons compris) </w:t>
            </w:r>
          </w:p>
          <w:p w14:paraId="572DD066" w14:textId="77777777" w:rsidR="00F06ED0" w:rsidRPr="00916380" w:rsidRDefault="00F06ED0" w:rsidP="00F06ED0">
            <w:pPr>
              <w:rPr>
                <w:rFonts w:ascii="Calibri" w:eastAsia="Calibri" w:hAnsi="Calibri" w:cs="Times New Roman"/>
                <w:sz w:val="20"/>
              </w:rPr>
            </w:pPr>
            <w:r w:rsidRPr="00916380">
              <w:rPr>
                <w:rFonts w:ascii="Calibri" w:hAnsi="Calibri"/>
                <w:sz w:val="20"/>
              </w:rPr>
              <w:t>Déficit primaire</w:t>
            </w:r>
          </w:p>
          <w:p w14:paraId="13A0BA17" w14:textId="77777777" w:rsidR="00F06ED0" w:rsidRPr="00916380" w:rsidRDefault="00F06ED0" w:rsidP="00F06ED0">
            <w:pPr>
              <w:rPr>
                <w:rFonts w:ascii="Calibri" w:eastAsia="Calibri" w:hAnsi="Calibri" w:cs="Times New Roman"/>
                <w:sz w:val="20"/>
              </w:rPr>
            </w:pPr>
            <w:r w:rsidRPr="00916380">
              <w:rPr>
                <w:rFonts w:ascii="Calibri" w:hAnsi="Calibri"/>
                <w:sz w:val="20"/>
              </w:rPr>
              <w:t>Financement net</w:t>
            </w:r>
          </w:p>
          <w:p w14:paraId="180FC073" w14:textId="3C90961F" w:rsidR="00F06ED0" w:rsidRPr="00916380" w:rsidRDefault="00F06ED0" w:rsidP="00F06ED0">
            <w:pPr>
              <w:rPr>
                <w:rFonts w:ascii="Calibri" w:eastAsia="Calibri" w:hAnsi="Calibri" w:cs="Times New Roman"/>
                <w:sz w:val="20"/>
              </w:rPr>
            </w:pPr>
            <w:r w:rsidRPr="00916380">
              <w:rPr>
                <w:rFonts w:ascii="Calibri" w:hAnsi="Calibri"/>
                <w:sz w:val="20"/>
              </w:rPr>
              <w:t>—</w:t>
            </w:r>
            <w:r w:rsidR="00D73334" w:rsidRPr="00916380">
              <w:rPr>
                <w:rFonts w:ascii="Calibri" w:hAnsi="Calibri"/>
                <w:sz w:val="20"/>
              </w:rPr>
              <w:t xml:space="preserve"> </w:t>
            </w:r>
            <w:r w:rsidRPr="00916380">
              <w:rPr>
                <w:rFonts w:ascii="Calibri" w:hAnsi="Calibri"/>
                <w:sz w:val="20"/>
              </w:rPr>
              <w:t>extérieur</w:t>
            </w:r>
          </w:p>
          <w:p w14:paraId="2F56C92E" w14:textId="77777777" w:rsidR="00F06ED0" w:rsidRPr="00916380" w:rsidRDefault="00F06ED0" w:rsidP="00F06ED0">
            <w:pPr>
              <w:rPr>
                <w:rFonts w:ascii="Calibri" w:eastAsia="Calibri" w:hAnsi="Calibri" w:cs="Times New Roman"/>
                <w:b/>
                <w:sz w:val="20"/>
              </w:rPr>
            </w:pPr>
            <w:r w:rsidRPr="00916380">
              <w:rPr>
                <w:rFonts w:ascii="Calibri" w:hAnsi="Calibri"/>
                <w:sz w:val="20"/>
              </w:rPr>
              <w:t>—intérieur</w:t>
            </w:r>
          </w:p>
        </w:tc>
        <w:tc>
          <w:tcPr>
            <w:tcW w:w="928" w:type="dxa"/>
            <w:tcBorders>
              <w:top w:val="dotted" w:sz="4" w:space="0" w:color="auto"/>
              <w:bottom w:val="dotted" w:sz="4" w:space="0" w:color="auto"/>
            </w:tcBorders>
          </w:tcPr>
          <w:p w14:paraId="2F70B58A" w14:textId="77777777" w:rsidR="00F06ED0" w:rsidRPr="00916380" w:rsidRDefault="00F06ED0" w:rsidP="00F06ED0">
            <w:pPr>
              <w:rPr>
                <w:rFonts w:ascii="Calibri" w:eastAsia="Calibri" w:hAnsi="Calibri" w:cs="Times New Roman"/>
                <w:b/>
                <w:sz w:val="20"/>
              </w:rPr>
            </w:pPr>
          </w:p>
        </w:tc>
        <w:tc>
          <w:tcPr>
            <w:tcW w:w="928" w:type="dxa"/>
            <w:tcBorders>
              <w:top w:val="dotted" w:sz="4" w:space="0" w:color="auto"/>
              <w:bottom w:val="dotted" w:sz="4" w:space="0" w:color="auto"/>
            </w:tcBorders>
          </w:tcPr>
          <w:p w14:paraId="11F14215" w14:textId="77777777" w:rsidR="00F06ED0" w:rsidRPr="00916380" w:rsidRDefault="00F06ED0" w:rsidP="00F06ED0">
            <w:pPr>
              <w:rPr>
                <w:rFonts w:ascii="Calibri" w:eastAsia="Calibri" w:hAnsi="Calibri" w:cs="Times New Roman"/>
                <w:b/>
                <w:sz w:val="20"/>
              </w:rPr>
            </w:pPr>
          </w:p>
        </w:tc>
        <w:tc>
          <w:tcPr>
            <w:tcW w:w="929" w:type="dxa"/>
            <w:tcBorders>
              <w:top w:val="dotted" w:sz="4" w:space="0" w:color="auto"/>
              <w:bottom w:val="dotted" w:sz="4" w:space="0" w:color="auto"/>
            </w:tcBorders>
          </w:tcPr>
          <w:p w14:paraId="6F80D606" w14:textId="77777777" w:rsidR="00F06ED0" w:rsidRPr="00916380" w:rsidRDefault="00F06ED0" w:rsidP="00F06ED0">
            <w:pPr>
              <w:rPr>
                <w:rFonts w:ascii="Calibri" w:eastAsia="Calibri" w:hAnsi="Calibri" w:cs="Times New Roman"/>
                <w:b/>
                <w:sz w:val="20"/>
              </w:rPr>
            </w:pPr>
          </w:p>
        </w:tc>
      </w:tr>
    </w:tbl>
    <w:p w14:paraId="52B45DE2" w14:textId="77777777" w:rsidR="00F06ED0" w:rsidRPr="00916380" w:rsidRDefault="00F06ED0" w:rsidP="00F06ED0">
      <w:pPr>
        <w:spacing w:after="0" w:line="240" w:lineRule="auto"/>
        <w:rPr>
          <w:rFonts w:ascii="Calibri" w:eastAsia="Calibri" w:hAnsi="Calibri" w:cs="Times New Roman"/>
          <w:i/>
          <w:iCs/>
          <w:color w:val="FF0000"/>
          <w:sz w:val="20"/>
        </w:rPr>
      </w:pPr>
      <w:r w:rsidRPr="00916380">
        <w:rPr>
          <w:rFonts w:ascii="Calibri" w:hAnsi="Calibri"/>
          <w:i/>
          <w:color w:val="FF0000"/>
          <w:sz w:val="20"/>
        </w:rPr>
        <w:t xml:space="preserve">Le tableau doit indiquer les montants globaux pour le secteur de l’administration centrale. </w:t>
      </w:r>
    </w:p>
    <w:p w14:paraId="6C828AE7" w14:textId="369C383E" w:rsidR="00F06ED0" w:rsidRPr="00916380" w:rsidRDefault="00F06ED0" w:rsidP="00F06ED0">
      <w:pPr>
        <w:spacing w:after="0" w:line="240" w:lineRule="auto"/>
        <w:rPr>
          <w:rFonts w:ascii="Calibri" w:eastAsia="Calibri" w:hAnsi="Calibri" w:cs="Times New Roman"/>
          <w:i/>
          <w:iCs/>
          <w:color w:val="FF0000"/>
          <w:sz w:val="20"/>
        </w:rPr>
      </w:pPr>
      <w:r w:rsidRPr="00916380">
        <w:rPr>
          <w:rFonts w:ascii="Calibri" w:hAnsi="Calibri"/>
          <w:i/>
          <w:color w:val="FF0000"/>
          <w:sz w:val="20"/>
        </w:rPr>
        <w:t>Si seules les données budgétaires sont incluses,</w:t>
      </w:r>
      <w:r w:rsidR="009654DF" w:rsidRPr="00916380">
        <w:rPr>
          <w:rFonts w:ascii="Calibri" w:hAnsi="Calibri"/>
          <w:i/>
          <w:color w:val="FF0000"/>
          <w:sz w:val="20"/>
        </w:rPr>
        <w:t xml:space="preserve"> </w:t>
      </w:r>
      <w:r w:rsidRPr="00916380">
        <w:rPr>
          <w:rFonts w:ascii="Calibri" w:hAnsi="Calibri"/>
          <w:i/>
          <w:color w:val="FF0000"/>
          <w:sz w:val="20"/>
        </w:rPr>
        <w:t>il faut l’indiquer expressément.</w:t>
      </w:r>
    </w:p>
    <w:p w14:paraId="6717BE05" w14:textId="77777777" w:rsidR="00F06ED0" w:rsidRPr="00916380" w:rsidRDefault="00F06ED0" w:rsidP="00F06ED0">
      <w:pPr>
        <w:spacing w:after="0" w:line="240" w:lineRule="auto"/>
        <w:rPr>
          <w:rFonts w:ascii="Calibri" w:eastAsia="Calibri" w:hAnsi="Calibri" w:cs="Times New Roman"/>
        </w:rPr>
      </w:pPr>
    </w:p>
    <w:p w14:paraId="14E1BAA2" w14:textId="4AD9A279" w:rsidR="00F06ED0" w:rsidRPr="00916380" w:rsidRDefault="00F06ED0" w:rsidP="00F06ED0">
      <w:pPr>
        <w:spacing w:after="0" w:line="240" w:lineRule="auto"/>
        <w:rPr>
          <w:rFonts w:ascii="Calibri" w:eastAsia="Calibri" w:hAnsi="Calibri" w:cs="Times New Roman"/>
          <w:b/>
        </w:rPr>
      </w:pPr>
      <w:r w:rsidRPr="00916380">
        <w:rPr>
          <w:rFonts w:ascii="Calibri" w:hAnsi="Calibri"/>
          <w:b/>
        </w:rPr>
        <w:t xml:space="preserve">TABLEAU 1.3 : Structure financière de l’administration centrale </w:t>
      </w:r>
      <w:r w:rsidR="00CA288E" w:rsidRPr="00916380">
        <w:rPr>
          <w:rFonts w:ascii="Calibri" w:hAnsi="Calibri"/>
          <w:b/>
        </w:rPr>
        <w:t>—</w:t>
      </w:r>
      <w:r w:rsidRPr="00916380">
        <w:rPr>
          <w:rFonts w:ascii="Calibri" w:hAnsi="Calibri"/>
          <w:b/>
        </w:rPr>
        <w:t xml:space="preserve"> dépenses </w:t>
      </w:r>
      <w:r w:rsidR="00792F74">
        <w:rPr>
          <w:rFonts w:ascii="Calibri" w:hAnsi="Calibri"/>
          <w:b/>
        </w:rPr>
        <w:t>exécutées</w:t>
      </w:r>
      <w:r w:rsidRPr="00916380">
        <w:rPr>
          <w:rFonts w:ascii="Calibri" w:hAnsi="Calibri"/>
          <w:b/>
        </w:rPr>
        <w:t xml:space="preserve"> (en unités monétaires)</w:t>
      </w:r>
    </w:p>
    <w:tbl>
      <w:tblPr>
        <w:tblStyle w:val="TabelEcorys41"/>
        <w:tblW w:w="0" w:type="auto"/>
        <w:tblInd w:w="0"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330"/>
        <w:gridCol w:w="1440"/>
        <w:gridCol w:w="1710"/>
        <w:gridCol w:w="1620"/>
        <w:gridCol w:w="1505"/>
        <w:gridCol w:w="17"/>
      </w:tblGrid>
      <w:tr w:rsidR="00F06ED0" w:rsidRPr="00916380" w14:paraId="1E1962E1" w14:textId="77777777" w:rsidTr="007B3620">
        <w:tc>
          <w:tcPr>
            <w:tcW w:w="3330" w:type="dxa"/>
            <w:shd w:val="clear" w:color="auto" w:fill="D0CECE"/>
          </w:tcPr>
          <w:p w14:paraId="32C19326" w14:textId="77777777" w:rsidR="00F06ED0" w:rsidRPr="00916380" w:rsidRDefault="00F06ED0" w:rsidP="00F06ED0">
            <w:pPr>
              <w:jc w:val="center"/>
              <w:rPr>
                <w:b/>
                <w:sz w:val="20"/>
              </w:rPr>
            </w:pPr>
            <w:r w:rsidRPr="00916380">
              <w:rPr>
                <w:b/>
                <w:sz w:val="20"/>
              </w:rPr>
              <w:t>Année</w:t>
            </w:r>
          </w:p>
        </w:tc>
        <w:tc>
          <w:tcPr>
            <w:tcW w:w="6292" w:type="dxa"/>
            <w:gridSpan w:val="5"/>
            <w:shd w:val="clear" w:color="auto" w:fill="D0CECE"/>
          </w:tcPr>
          <w:p w14:paraId="4736D86B" w14:textId="77777777" w:rsidR="00F06ED0" w:rsidRPr="00916380" w:rsidRDefault="00F06ED0" w:rsidP="00F06ED0">
            <w:pPr>
              <w:jc w:val="center"/>
              <w:rPr>
                <w:b/>
                <w:sz w:val="20"/>
              </w:rPr>
            </w:pPr>
            <w:r w:rsidRPr="00916380">
              <w:rPr>
                <w:b/>
                <w:sz w:val="20"/>
              </w:rPr>
              <w:t>Administration centrale</w:t>
            </w:r>
          </w:p>
        </w:tc>
      </w:tr>
      <w:tr w:rsidR="00F06ED0" w:rsidRPr="00916380" w14:paraId="466494EE" w14:textId="77777777" w:rsidTr="007B3620">
        <w:trPr>
          <w:gridAfter w:val="1"/>
          <w:wAfter w:w="17" w:type="dxa"/>
        </w:trPr>
        <w:tc>
          <w:tcPr>
            <w:tcW w:w="3330" w:type="dxa"/>
            <w:shd w:val="clear" w:color="auto" w:fill="D0CECE"/>
          </w:tcPr>
          <w:p w14:paraId="4EF31BB1" w14:textId="77777777" w:rsidR="00F06ED0" w:rsidRPr="00916380" w:rsidRDefault="00F06ED0" w:rsidP="00F06ED0">
            <w:pPr>
              <w:rPr>
                <w:b/>
                <w:sz w:val="20"/>
              </w:rPr>
            </w:pPr>
          </w:p>
        </w:tc>
        <w:tc>
          <w:tcPr>
            <w:tcW w:w="1440" w:type="dxa"/>
            <w:shd w:val="clear" w:color="auto" w:fill="D0CECE"/>
          </w:tcPr>
          <w:p w14:paraId="5F7A39DA" w14:textId="77777777" w:rsidR="00F06ED0" w:rsidRPr="00916380" w:rsidRDefault="00F06ED0" w:rsidP="00F06ED0">
            <w:pPr>
              <w:jc w:val="center"/>
              <w:rPr>
                <w:b/>
                <w:sz w:val="20"/>
              </w:rPr>
            </w:pPr>
            <w:r w:rsidRPr="00916380">
              <w:rPr>
                <w:b/>
                <w:sz w:val="20"/>
              </w:rPr>
              <w:t>Unité budgétaire</w:t>
            </w:r>
          </w:p>
        </w:tc>
        <w:tc>
          <w:tcPr>
            <w:tcW w:w="1710" w:type="dxa"/>
            <w:shd w:val="clear" w:color="auto" w:fill="D0CECE"/>
          </w:tcPr>
          <w:p w14:paraId="6F0A5741" w14:textId="77777777" w:rsidR="00F06ED0" w:rsidRPr="00916380" w:rsidRDefault="00F06ED0" w:rsidP="00F06ED0">
            <w:pPr>
              <w:jc w:val="center"/>
              <w:rPr>
                <w:b/>
                <w:sz w:val="20"/>
              </w:rPr>
            </w:pPr>
            <w:r w:rsidRPr="00916380">
              <w:rPr>
                <w:b/>
                <w:sz w:val="20"/>
              </w:rPr>
              <w:t>Unités extrabudgétaires</w:t>
            </w:r>
          </w:p>
        </w:tc>
        <w:tc>
          <w:tcPr>
            <w:tcW w:w="1620" w:type="dxa"/>
            <w:shd w:val="clear" w:color="auto" w:fill="D0CECE"/>
          </w:tcPr>
          <w:p w14:paraId="7AC24A80" w14:textId="77777777" w:rsidR="00F06ED0" w:rsidRPr="00916380" w:rsidRDefault="00F06ED0" w:rsidP="00F06ED0">
            <w:pPr>
              <w:jc w:val="center"/>
              <w:rPr>
                <w:b/>
                <w:sz w:val="20"/>
              </w:rPr>
            </w:pPr>
            <w:r w:rsidRPr="00916380">
              <w:rPr>
                <w:b/>
                <w:sz w:val="20"/>
              </w:rPr>
              <w:t>Administrations de sécurité sociale</w:t>
            </w:r>
          </w:p>
        </w:tc>
        <w:tc>
          <w:tcPr>
            <w:tcW w:w="1505" w:type="dxa"/>
            <w:shd w:val="clear" w:color="auto" w:fill="D0CECE"/>
          </w:tcPr>
          <w:p w14:paraId="0AB1144D" w14:textId="77777777" w:rsidR="00F06ED0" w:rsidRPr="00916380" w:rsidRDefault="00F06ED0" w:rsidP="00F06ED0">
            <w:pPr>
              <w:jc w:val="center"/>
              <w:rPr>
                <w:b/>
                <w:sz w:val="20"/>
              </w:rPr>
            </w:pPr>
            <w:r w:rsidRPr="00916380">
              <w:rPr>
                <w:b/>
              </w:rPr>
              <w:t>Total global (</w:t>
            </w:r>
            <w:r w:rsidRPr="00916380">
              <w:rPr>
                <w:b/>
                <w:vertAlign w:val="superscript"/>
              </w:rPr>
              <w:t>1/</w:t>
            </w:r>
            <w:r w:rsidRPr="00916380">
              <w:rPr>
                <w:b/>
              </w:rPr>
              <w:t>)</w:t>
            </w:r>
          </w:p>
        </w:tc>
      </w:tr>
      <w:tr w:rsidR="00F06ED0" w:rsidRPr="00916380" w14:paraId="0F4FFE5A" w14:textId="77777777" w:rsidTr="007B3620">
        <w:trPr>
          <w:gridAfter w:val="1"/>
          <w:wAfter w:w="17" w:type="dxa"/>
        </w:trPr>
        <w:tc>
          <w:tcPr>
            <w:tcW w:w="3330" w:type="dxa"/>
          </w:tcPr>
          <w:p w14:paraId="1BB248D4" w14:textId="77777777" w:rsidR="00F06ED0" w:rsidRPr="00916380" w:rsidRDefault="00F06ED0" w:rsidP="00F06ED0">
            <w:pPr>
              <w:rPr>
                <w:sz w:val="20"/>
              </w:rPr>
            </w:pPr>
            <w:r w:rsidRPr="00916380">
              <w:rPr>
                <w:sz w:val="20"/>
              </w:rPr>
              <w:t>Recettes</w:t>
            </w:r>
          </w:p>
          <w:p w14:paraId="21A0A2BE" w14:textId="77777777" w:rsidR="00F06ED0" w:rsidRPr="00916380" w:rsidRDefault="00F06ED0" w:rsidP="00F06ED0">
            <w:pPr>
              <w:rPr>
                <w:sz w:val="20"/>
              </w:rPr>
            </w:pPr>
            <w:r w:rsidRPr="00916380">
              <w:rPr>
                <w:sz w:val="20"/>
              </w:rPr>
              <w:t>Dépenses</w:t>
            </w:r>
          </w:p>
          <w:p w14:paraId="2A900F91" w14:textId="17543E6A" w:rsidR="00F06ED0" w:rsidRPr="00916380" w:rsidRDefault="00F06ED0" w:rsidP="00F06ED0">
            <w:pPr>
              <w:rPr>
                <w:sz w:val="20"/>
              </w:rPr>
            </w:pPr>
            <w:r w:rsidRPr="00916380">
              <w:rPr>
                <w:sz w:val="20"/>
              </w:rPr>
              <w:t>Transferts à (</w:t>
            </w:r>
            <w:r w:rsidR="007B3620" w:rsidRPr="00916380">
              <w:rPr>
                <w:sz w:val="20"/>
              </w:rPr>
              <w:t>-</w:t>
            </w:r>
            <w:r w:rsidRPr="00916380">
              <w:rPr>
                <w:sz w:val="20"/>
              </w:rPr>
              <w:t>) et provenant (+) d’autres unités des administrations publiques</w:t>
            </w:r>
          </w:p>
          <w:p w14:paraId="73B1FE85" w14:textId="77777777" w:rsidR="00F06ED0" w:rsidRPr="00916380" w:rsidRDefault="00F06ED0" w:rsidP="00F06ED0">
            <w:pPr>
              <w:rPr>
                <w:sz w:val="20"/>
              </w:rPr>
            </w:pPr>
            <w:r w:rsidRPr="00916380">
              <w:rPr>
                <w:sz w:val="20"/>
              </w:rPr>
              <w:t>Dettes</w:t>
            </w:r>
          </w:p>
          <w:p w14:paraId="0E7E3426" w14:textId="77777777" w:rsidR="00F06ED0" w:rsidRPr="00916380" w:rsidRDefault="00F06ED0" w:rsidP="00F06ED0">
            <w:pPr>
              <w:rPr>
                <w:sz w:val="20"/>
              </w:rPr>
            </w:pPr>
            <w:r w:rsidRPr="00916380">
              <w:rPr>
                <w:sz w:val="20"/>
              </w:rPr>
              <w:t>Actifs financiers</w:t>
            </w:r>
          </w:p>
          <w:p w14:paraId="1AA344CA" w14:textId="77777777" w:rsidR="00F06ED0" w:rsidRPr="00916380" w:rsidRDefault="00F06ED0" w:rsidP="00F06ED0">
            <w:pPr>
              <w:rPr>
                <w:sz w:val="20"/>
              </w:rPr>
            </w:pPr>
            <w:r w:rsidRPr="00916380">
              <w:rPr>
                <w:sz w:val="20"/>
              </w:rPr>
              <w:t xml:space="preserve">Actifs non financiers </w:t>
            </w:r>
          </w:p>
        </w:tc>
        <w:tc>
          <w:tcPr>
            <w:tcW w:w="1440" w:type="dxa"/>
          </w:tcPr>
          <w:p w14:paraId="0492A897" w14:textId="77777777" w:rsidR="00F06ED0" w:rsidRPr="00916380" w:rsidRDefault="00F06ED0" w:rsidP="00F06ED0">
            <w:pPr>
              <w:rPr>
                <w:b/>
                <w:sz w:val="20"/>
              </w:rPr>
            </w:pPr>
          </w:p>
        </w:tc>
        <w:tc>
          <w:tcPr>
            <w:tcW w:w="1710" w:type="dxa"/>
          </w:tcPr>
          <w:p w14:paraId="095A6CF8" w14:textId="77777777" w:rsidR="00F06ED0" w:rsidRPr="00916380" w:rsidRDefault="00F06ED0" w:rsidP="00F06ED0">
            <w:pPr>
              <w:rPr>
                <w:b/>
                <w:sz w:val="20"/>
              </w:rPr>
            </w:pPr>
          </w:p>
        </w:tc>
        <w:tc>
          <w:tcPr>
            <w:tcW w:w="1620" w:type="dxa"/>
          </w:tcPr>
          <w:p w14:paraId="6D131DD7" w14:textId="77777777" w:rsidR="00F06ED0" w:rsidRPr="00916380" w:rsidRDefault="00F06ED0" w:rsidP="00F06ED0">
            <w:pPr>
              <w:rPr>
                <w:b/>
                <w:sz w:val="20"/>
              </w:rPr>
            </w:pPr>
          </w:p>
        </w:tc>
        <w:tc>
          <w:tcPr>
            <w:tcW w:w="1505" w:type="dxa"/>
          </w:tcPr>
          <w:p w14:paraId="116CA058" w14:textId="77777777" w:rsidR="00F06ED0" w:rsidRPr="00916380" w:rsidRDefault="00F06ED0" w:rsidP="00F06ED0">
            <w:pPr>
              <w:rPr>
                <w:b/>
                <w:sz w:val="20"/>
              </w:rPr>
            </w:pPr>
          </w:p>
        </w:tc>
      </w:tr>
    </w:tbl>
    <w:p w14:paraId="0ADD86E2" w14:textId="075FF793" w:rsidR="00F06ED0" w:rsidRPr="00916380" w:rsidRDefault="00F06ED0" w:rsidP="00F06ED0">
      <w:pPr>
        <w:spacing w:after="0" w:line="240" w:lineRule="auto"/>
        <w:rPr>
          <w:rFonts w:ascii="Calibri" w:eastAsia="Calibri" w:hAnsi="Calibri" w:cs="Times New Roman"/>
          <w:i/>
          <w:iCs/>
          <w:sz w:val="16"/>
          <w:szCs w:val="16"/>
        </w:rPr>
      </w:pPr>
      <w:r w:rsidRPr="00916380">
        <w:rPr>
          <w:rFonts w:ascii="Calibri" w:hAnsi="Calibri"/>
          <w:i/>
          <w:sz w:val="16"/>
        </w:rPr>
        <w:t>1/ Il s’agit, si possible, du total consolidé. Dans le cas contraire, une autre méthode d’agrégation peut être utilisée (en l’expliquant).</w:t>
      </w:r>
    </w:p>
    <w:p w14:paraId="6F8C4AD0" w14:textId="77777777" w:rsidR="00F06ED0" w:rsidRPr="00916380" w:rsidRDefault="00F06ED0" w:rsidP="00F06ED0">
      <w:pPr>
        <w:spacing w:after="0" w:line="240" w:lineRule="auto"/>
        <w:rPr>
          <w:rFonts w:ascii="Calibri" w:eastAsia="Calibri" w:hAnsi="Calibri" w:cs="Times New Roman"/>
        </w:rPr>
      </w:pPr>
    </w:p>
    <w:p w14:paraId="741F0F09" w14:textId="77777777" w:rsidR="00F06ED0" w:rsidRPr="00916380" w:rsidRDefault="00F06ED0" w:rsidP="00F06ED0">
      <w:pPr>
        <w:spacing w:after="0" w:line="240" w:lineRule="auto"/>
        <w:rPr>
          <w:rFonts w:ascii="Calibri" w:eastAsia="Calibri" w:hAnsi="Calibri" w:cs="Times New Roman"/>
        </w:rPr>
      </w:pPr>
    </w:p>
    <w:p w14:paraId="6690C7AD" w14:textId="77777777" w:rsidR="00F06ED0" w:rsidRPr="00916380" w:rsidRDefault="00F06ED0" w:rsidP="00F06ED0">
      <w:pPr>
        <w:numPr>
          <w:ilvl w:val="1"/>
          <w:numId w:val="0"/>
        </w:numPr>
        <w:spacing w:after="0" w:line="240" w:lineRule="auto"/>
        <w:ind w:left="630" w:hanging="360"/>
        <w:contextualSpacing/>
        <w:jc w:val="both"/>
        <w:rPr>
          <w:rFonts w:ascii="Calibri" w:eastAsia="Calibri" w:hAnsi="Calibri" w:cs="Times New Roman"/>
          <w:b/>
          <w:color w:val="002060"/>
          <w:sz w:val="28"/>
        </w:rPr>
      </w:pPr>
      <w:r w:rsidRPr="00916380">
        <w:rPr>
          <w:rFonts w:ascii="Calibri" w:hAnsi="Calibri"/>
          <w:b/>
          <w:color w:val="002060"/>
          <w:sz w:val="28"/>
        </w:rPr>
        <w:t xml:space="preserve"> Cadre institutionnel de la GFP</w:t>
      </w:r>
    </w:p>
    <w:p w14:paraId="5B4917FB" w14:textId="77777777" w:rsidR="00F06ED0" w:rsidRPr="00916380" w:rsidRDefault="00F06ED0" w:rsidP="00F06ED0">
      <w:pPr>
        <w:spacing w:after="0" w:line="240" w:lineRule="auto"/>
        <w:rPr>
          <w:rFonts w:ascii="Calibri" w:eastAsia="Calibri" w:hAnsi="Calibri" w:cs="Times New Roman"/>
        </w:rPr>
      </w:pPr>
    </w:p>
    <w:p w14:paraId="1E29D3C0" w14:textId="31EA441A" w:rsidR="00F06ED0" w:rsidRPr="00916380" w:rsidRDefault="00F06ED0" w:rsidP="00F06ED0">
      <w:pPr>
        <w:spacing w:after="0" w:line="240" w:lineRule="auto"/>
        <w:jc w:val="both"/>
        <w:rPr>
          <w:rFonts w:ascii="Calibri" w:eastAsia="Calibri" w:hAnsi="Calibri" w:cs="Times New Roman"/>
          <w:i/>
          <w:iCs/>
          <w:color w:val="FF0000"/>
        </w:rPr>
      </w:pPr>
      <w:r w:rsidRPr="00916380">
        <w:rPr>
          <w:rFonts w:ascii="Calibri" w:hAnsi="Calibri"/>
          <w:i/>
          <w:color w:val="FF0000"/>
        </w:rPr>
        <w:t>Cette sous-section décrit les responsabilités des principales entités intervenant dans la GFP, notamment celles des différentes branches de l’État (pouvoir exécutif, pouvoir législatif, pouvoir judiciaire), des différents échelons des administrations publiques (administration centrale et administrations infranationales), et celles des unités extrabudgétaires (si nécessaire en faisant référence aux données pour indiquer l’importance relative des différents segments du secteur public conformément à la sous-section</w:t>
      </w:r>
      <w:r w:rsidR="00287E1D" w:rsidRPr="00916380">
        <w:rPr>
          <w:rFonts w:ascii="Calibri" w:hAnsi="Calibri"/>
          <w:i/>
          <w:color w:val="FF0000"/>
        </w:rPr>
        <w:t> </w:t>
      </w:r>
      <w:r w:rsidRPr="00916380">
        <w:rPr>
          <w:rFonts w:ascii="Calibri" w:hAnsi="Calibri"/>
          <w:i/>
          <w:color w:val="FF0000"/>
        </w:rPr>
        <w:t xml:space="preserve">2.3). Le rapport fournit des informations supplémentaires sur la responsabilité générale de la gestion des finances publiques incombant respectivement aux organismes financiers centraux (comme le ministère des Finances, le ministère du Plan économique, les autorités fiscales, la Banque centrale, les institutions supérieures de contrôle, etc.), et sur la répartition des attributions entre le ministère des Finances et les ministères sectoriels. Il décrit la structure organisationnelle et les responsabilités des </w:t>
      </w:r>
      <w:r w:rsidRPr="00916380">
        <w:rPr>
          <w:rFonts w:ascii="Calibri" w:hAnsi="Calibri"/>
          <w:i/>
          <w:color w:val="FF0000"/>
        </w:rPr>
        <w:lastRenderedPageBreak/>
        <w:t>services du ministère des Finances (en présentant si possible un organigramme en annexe). Il mentionne aussi toute modification récemment apportée au niveau de l’attribution des responsabilités.</w:t>
      </w:r>
    </w:p>
    <w:p w14:paraId="45AD1EE1" w14:textId="77777777" w:rsidR="00F06ED0" w:rsidRPr="00916380" w:rsidRDefault="00F06ED0" w:rsidP="00F06ED0">
      <w:pPr>
        <w:spacing w:after="0" w:line="240" w:lineRule="auto"/>
        <w:jc w:val="both"/>
        <w:rPr>
          <w:rFonts w:ascii="Calibri" w:eastAsia="Calibri" w:hAnsi="Calibri" w:cs="Times New Roman"/>
          <w:i/>
          <w:iCs/>
          <w:color w:val="FF0000"/>
        </w:rPr>
      </w:pPr>
    </w:p>
    <w:p w14:paraId="1D866513" w14:textId="77777777" w:rsidR="00F06ED0" w:rsidRPr="00916380" w:rsidRDefault="00F06ED0" w:rsidP="00F06ED0">
      <w:pPr>
        <w:spacing w:after="0" w:line="240" w:lineRule="auto"/>
        <w:jc w:val="both"/>
        <w:rPr>
          <w:rFonts w:ascii="Calibri" w:eastAsia="Calibri" w:hAnsi="Calibri" w:cs="Times New Roman"/>
          <w:i/>
          <w:iCs/>
          <w:color w:val="FF0000"/>
        </w:rPr>
      </w:pPr>
      <w:r w:rsidRPr="00916380">
        <w:rPr>
          <w:rFonts w:ascii="Calibri" w:hAnsi="Calibri"/>
          <w:i/>
          <w:color w:val="FF0000"/>
        </w:rPr>
        <w:t>La sous-section met en particulier l’accent sur les structures institutionnelles qui ont été mises en place dans le cadre du mécanisme de contrôle interne, y compris les responsabilités et rôles respectifs.</w:t>
      </w:r>
    </w:p>
    <w:p w14:paraId="47E03A61" w14:textId="77777777" w:rsidR="00F06ED0" w:rsidRPr="00916380" w:rsidRDefault="00F06ED0" w:rsidP="00F06ED0">
      <w:pPr>
        <w:spacing w:after="0" w:line="240" w:lineRule="auto"/>
        <w:rPr>
          <w:rFonts w:ascii="Calibri" w:eastAsia="Calibri" w:hAnsi="Calibri" w:cs="Times New Roman"/>
          <w:i/>
          <w:iCs/>
          <w:color w:val="FF0000"/>
        </w:rPr>
      </w:pPr>
    </w:p>
    <w:p w14:paraId="002C8916" w14:textId="77777777" w:rsidR="00F06ED0" w:rsidRPr="00916380" w:rsidRDefault="00F06ED0" w:rsidP="00F06ED0">
      <w:pPr>
        <w:spacing w:after="0" w:line="240" w:lineRule="auto"/>
        <w:rPr>
          <w:rFonts w:ascii="Calibri" w:eastAsia="Calibri" w:hAnsi="Calibri" w:cs="Times New Roman"/>
          <w:i/>
          <w:iCs/>
          <w:color w:val="FF0000"/>
        </w:rPr>
      </w:pPr>
      <w:r w:rsidRPr="00916380">
        <w:rPr>
          <w:rFonts w:ascii="Calibri" w:hAnsi="Calibri"/>
          <w:i/>
          <w:color w:val="FF0000"/>
        </w:rPr>
        <w:t>Cette sous-section doit également indiquer :</w:t>
      </w:r>
    </w:p>
    <w:p w14:paraId="4793CF68" w14:textId="77777777" w:rsidR="00F06ED0" w:rsidRPr="00916380" w:rsidRDefault="00F06ED0">
      <w:pPr>
        <w:numPr>
          <w:ilvl w:val="0"/>
          <w:numId w:val="9"/>
        </w:numPr>
        <w:spacing w:after="0" w:line="240" w:lineRule="auto"/>
        <w:contextualSpacing/>
        <w:jc w:val="both"/>
        <w:rPr>
          <w:rFonts w:ascii="Calibri" w:eastAsia="Calibri" w:hAnsi="Calibri" w:cs="Times New Roman"/>
          <w:i/>
          <w:iCs/>
          <w:color w:val="FF0000"/>
        </w:rPr>
      </w:pPr>
      <w:r w:rsidRPr="00916380">
        <w:rPr>
          <w:rFonts w:ascii="Calibri" w:hAnsi="Calibri"/>
          <w:i/>
          <w:color w:val="FF0000"/>
        </w:rPr>
        <w:t>Le degré de centralisation du système de GFP</w:t>
      </w:r>
    </w:p>
    <w:p w14:paraId="0C88AE64" w14:textId="0FA8D08E" w:rsidR="00F06ED0" w:rsidRPr="00916380" w:rsidRDefault="00F06ED0">
      <w:pPr>
        <w:numPr>
          <w:ilvl w:val="0"/>
          <w:numId w:val="9"/>
        </w:numPr>
        <w:spacing w:after="0" w:line="240" w:lineRule="auto"/>
        <w:contextualSpacing/>
        <w:jc w:val="both"/>
        <w:rPr>
          <w:rFonts w:ascii="Calibri" w:eastAsia="Calibri" w:hAnsi="Calibri" w:cs="Times New Roman"/>
          <w:i/>
          <w:iCs/>
          <w:color w:val="FF0000"/>
        </w:rPr>
      </w:pPr>
      <w:r w:rsidRPr="00916380">
        <w:rPr>
          <w:rFonts w:ascii="Calibri" w:hAnsi="Calibri"/>
          <w:i/>
          <w:color w:val="FF0000"/>
        </w:rPr>
        <w:t xml:space="preserve">L’ampleur des recettes affectées ou des </w:t>
      </w:r>
      <w:r w:rsidR="001D4034">
        <w:rPr>
          <w:rFonts w:ascii="Calibri" w:hAnsi="Calibri"/>
          <w:i/>
          <w:color w:val="FF0000"/>
        </w:rPr>
        <w:t>unités</w:t>
      </w:r>
      <w:r w:rsidRPr="00916380">
        <w:rPr>
          <w:rFonts w:ascii="Calibri" w:hAnsi="Calibri"/>
          <w:i/>
          <w:color w:val="FF0000"/>
        </w:rPr>
        <w:t xml:space="preserve"> extrabudgétaires</w:t>
      </w:r>
    </w:p>
    <w:p w14:paraId="7296D983" w14:textId="77777777" w:rsidR="00F06ED0" w:rsidRPr="00916380" w:rsidRDefault="00F06ED0">
      <w:pPr>
        <w:numPr>
          <w:ilvl w:val="0"/>
          <w:numId w:val="9"/>
        </w:numPr>
        <w:spacing w:after="0" w:line="240" w:lineRule="auto"/>
        <w:contextualSpacing/>
        <w:jc w:val="both"/>
        <w:rPr>
          <w:rFonts w:ascii="Calibri" w:eastAsia="Calibri" w:hAnsi="Calibri" w:cs="Times New Roman"/>
          <w:i/>
          <w:iCs/>
          <w:color w:val="FF0000"/>
        </w:rPr>
      </w:pPr>
      <w:r w:rsidRPr="00916380">
        <w:rPr>
          <w:rFonts w:ascii="Calibri" w:hAnsi="Calibri"/>
          <w:i/>
          <w:color w:val="FF0000"/>
        </w:rPr>
        <w:t xml:space="preserve">Le type de contrôle exercé par les organismes de supervision externes </w:t>
      </w:r>
    </w:p>
    <w:p w14:paraId="202376B8" w14:textId="77777777" w:rsidR="00F06ED0" w:rsidRPr="00916380" w:rsidRDefault="00F06ED0" w:rsidP="00F06ED0">
      <w:pPr>
        <w:spacing w:after="0" w:line="240" w:lineRule="auto"/>
        <w:rPr>
          <w:rFonts w:ascii="Calibri" w:eastAsia="Calibri" w:hAnsi="Calibri" w:cs="Times New Roman"/>
        </w:rPr>
      </w:pPr>
    </w:p>
    <w:p w14:paraId="0B8E3BB3" w14:textId="77777777" w:rsidR="00F06ED0" w:rsidRPr="00916380" w:rsidRDefault="00F06ED0" w:rsidP="00F06ED0">
      <w:pPr>
        <w:spacing w:after="0" w:line="240" w:lineRule="auto"/>
        <w:rPr>
          <w:rFonts w:ascii="Calibri" w:eastAsia="Calibri" w:hAnsi="Calibri" w:cs="Times New Roman"/>
        </w:rPr>
      </w:pPr>
    </w:p>
    <w:p w14:paraId="6A95071C" w14:textId="77777777" w:rsidR="00F06ED0" w:rsidRPr="00916380" w:rsidRDefault="00F06ED0" w:rsidP="00F06ED0">
      <w:pPr>
        <w:numPr>
          <w:ilvl w:val="1"/>
          <w:numId w:val="0"/>
        </w:numPr>
        <w:spacing w:after="0" w:line="240" w:lineRule="auto"/>
        <w:ind w:left="630" w:hanging="360"/>
        <w:contextualSpacing/>
        <w:jc w:val="both"/>
        <w:rPr>
          <w:rFonts w:ascii="Calibri" w:eastAsia="Calibri" w:hAnsi="Calibri" w:cs="Times New Roman"/>
          <w:b/>
          <w:color w:val="002060"/>
          <w:sz w:val="28"/>
        </w:rPr>
      </w:pPr>
      <w:r w:rsidRPr="00916380">
        <w:rPr>
          <w:rFonts w:ascii="Calibri" w:hAnsi="Calibri"/>
          <w:b/>
          <w:color w:val="002060"/>
          <w:sz w:val="28"/>
        </w:rPr>
        <w:t>Cadre législatif et réglementaire de la GFP</w:t>
      </w:r>
    </w:p>
    <w:p w14:paraId="723EA924" w14:textId="77777777" w:rsidR="00F06ED0" w:rsidRPr="00916380" w:rsidRDefault="00F06ED0" w:rsidP="00F06ED0">
      <w:pPr>
        <w:spacing w:after="0" w:line="240" w:lineRule="auto"/>
        <w:rPr>
          <w:rFonts w:ascii="Calibri" w:eastAsia="Calibri" w:hAnsi="Calibri" w:cs="Times New Roman"/>
        </w:rPr>
      </w:pPr>
    </w:p>
    <w:p w14:paraId="68EBC076" w14:textId="0EA6318B" w:rsidR="00F06ED0" w:rsidRPr="00916380" w:rsidRDefault="00F06ED0" w:rsidP="00F06ED0">
      <w:pPr>
        <w:spacing w:after="0" w:line="240" w:lineRule="auto"/>
        <w:jc w:val="both"/>
        <w:rPr>
          <w:rFonts w:ascii="Calibri" w:eastAsia="Calibri" w:hAnsi="Calibri" w:cs="Times New Roman"/>
          <w:i/>
          <w:iCs/>
          <w:color w:val="FF0000"/>
        </w:rPr>
      </w:pPr>
      <w:r w:rsidRPr="00916380">
        <w:rPr>
          <w:rFonts w:ascii="Calibri" w:hAnsi="Calibri"/>
        </w:rPr>
        <w:t>XXX</w:t>
      </w:r>
      <w:r w:rsidRPr="00916380">
        <w:rPr>
          <w:rFonts w:ascii="Calibri" w:hAnsi="Calibri"/>
          <w:b/>
          <w:i/>
        </w:rPr>
        <w:t xml:space="preserve"> </w:t>
      </w:r>
      <w:r w:rsidRPr="00916380">
        <w:rPr>
          <w:rFonts w:ascii="Calibri" w:hAnsi="Calibri"/>
          <w:b/>
          <w:i/>
          <w:color w:val="FF0000"/>
        </w:rPr>
        <w:t xml:space="preserve">Le rapport énumère et récapitule les lois et </w:t>
      </w:r>
      <w:r w:rsidR="008263AD" w:rsidRPr="00916380">
        <w:rPr>
          <w:rFonts w:ascii="Calibri" w:hAnsi="Calibri"/>
          <w:b/>
          <w:i/>
          <w:color w:val="FF0000"/>
        </w:rPr>
        <w:t>règlements</w:t>
      </w:r>
      <w:r w:rsidRPr="00916380">
        <w:rPr>
          <w:rFonts w:ascii="Calibri" w:hAnsi="Calibri"/>
          <w:b/>
          <w:i/>
          <w:color w:val="FF0000"/>
        </w:rPr>
        <w:t xml:space="preserve"> qui déterminent la structure et guident le fonctionnement du système de GFP.</w:t>
      </w:r>
      <w:r w:rsidRPr="00916380">
        <w:rPr>
          <w:rFonts w:ascii="Calibri" w:hAnsi="Calibri"/>
          <w:i/>
          <w:color w:val="FF0000"/>
        </w:rPr>
        <w:t xml:space="preserve"> Généralement, le point de départ est la constitution du pays. Il explique la distinction entre les différents pouvoirs de l’État (législatif, exécutif, judiciaire), la base juridique des différents échelons des administrations publiques (administration centrale, États fédérés, municipalités, etc.) et d’autres structures organiques comme les </w:t>
      </w:r>
      <w:r w:rsidR="001D4034">
        <w:rPr>
          <w:rFonts w:ascii="Calibri" w:hAnsi="Calibri"/>
          <w:i/>
          <w:color w:val="FF0000"/>
        </w:rPr>
        <w:t>unités</w:t>
      </w:r>
      <w:r w:rsidRPr="00916380">
        <w:rPr>
          <w:rFonts w:ascii="Calibri" w:hAnsi="Calibri"/>
          <w:i/>
          <w:color w:val="FF0000"/>
        </w:rPr>
        <w:t xml:space="preserve"> extrabudgétaires, les organismes publics autonomes et les entreprises publiques. Il décrit les principales lois relatives à la GFP ainsi que le niveau d’intégration ou de fragmentation de la législation couvrant différents aspects de la GFP, notamment la gestion du budget, la mobilisation des recettes, les investissements et la gestion de la dette, la passation des marchés, la comptabilité, les contrôles externes, etc. Il met également en relief les dispositions importantes propres au pays. Si nécessaire, il décrit aussi succinctement les modifications récemment apportées au cadre juridique.</w:t>
      </w:r>
    </w:p>
    <w:p w14:paraId="37436EC5" w14:textId="77777777" w:rsidR="00F06ED0" w:rsidRPr="00916380" w:rsidRDefault="00F06ED0" w:rsidP="00F06ED0">
      <w:pPr>
        <w:spacing w:after="0" w:line="240" w:lineRule="auto"/>
        <w:jc w:val="both"/>
        <w:rPr>
          <w:rFonts w:ascii="Calibri" w:eastAsia="Calibri" w:hAnsi="Calibri" w:cs="Times New Roman"/>
          <w:i/>
          <w:iCs/>
        </w:rPr>
      </w:pPr>
    </w:p>
    <w:p w14:paraId="30FD57BB" w14:textId="75B2DB72" w:rsidR="00F06ED0" w:rsidRPr="00916380" w:rsidRDefault="00F06ED0" w:rsidP="00F06ED0">
      <w:pPr>
        <w:spacing w:after="0" w:line="240" w:lineRule="auto"/>
        <w:jc w:val="both"/>
        <w:rPr>
          <w:rFonts w:ascii="Calibri" w:eastAsia="Calibri" w:hAnsi="Calibri" w:cs="Times New Roman"/>
          <w:i/>
          <w:iCs/>
          <w:color w:val="FF0000"/>
        </w:rPr>
      </w:pPr>
      <w:r w:rsidRPr="00916380">
        <w:rPr>
          <w:rFonts w:ascii="Calibri" w:hAnsi="Calibri"/>
        </w:rPr>
        <w:t>XXX</w:t>
      </w:r>
      <w:r w:rsidRPr="00916380">
        <w:rPr>
          <w:rFonts w:ascii="Calibri" w:hAnsi="Calibri"/>
          <w:b/>
          <w:i/>
        </w:rPr>
        <w:t xml:space="preserve"> </w:t>
      </w:r>
      <w:r w:rsidRPr="00916380">
        <w:rPr>
          <w:rFonts w:ascii="Calibri" w:hAnsi="Calibri"/>
          <w:b/>
          <w:i/>
          <w:color w:val="FF0000"/>
        </w:rPr>
        <w:t>Une sous-section devrait décrire l’encadrement juridique et réglementaire du système de contrôle interne.</w:t>
      </w:r>
      <w:r w:rsidRPr="00916380">
        <w:rPr>
          <w:rFonts w:ascii="Calibri" w:hAnsi="Calibri"/>
          <w:i/>
          <w:color w:val="FF0000"/>
        </w:rPr>
        <w:t xml:space="preserve"> D’après les normes internationales</w:t>
      </w:r>
      <w:r w:rsidRPr="00916380">
        <w:rPr>
          <w:rFonts w:ascii="Calibri" w:eastAsia="Calibri" w:hAnsi="Calibri" w:cs="Times New Roman"/>
          <w:i/>
          <w:iCs/>
          <w:color w:val="FF0000"/>
          <w:vertAlign w:val="superscript"/>
        </w:rPr>
        <w:footnoteReference w:id="4"/>
      </w:r>
      <w:r w:rsidRPr="00916380">
        <w:rPr>
          <w:rFonts w:ascii="Calibri" w:hAnsi="Calibri"/>
          <w:i/>
          <w:color w:val="FF0000"/>
        </w:rPr>
        <w:t>, le contrôle interne est un processus intégré conçu pour traiter les risques et fournir une assurance raisonnable quant à la réalisation, dans le cadre de la mission de l’entité, des objectifs généraux suivants</w:t>
      </w:r>
      <w:r w:rsidR="002A4AF8" w:rsidRPr="00916380">
        <w:rPr>
          <w:rFonts w:ascii="Calibri" w:hAnsi="Calibri"/>
          <w:i/>
          <w:color w:val="FF0000"/>
        </w:rPr>
        <w:t> </w:t>
      </w:r>
      <w:r w:rsidRPr="00916380">
        <w:rPr>
          <w:rFonts w:ascii="Calibri" w:hAnsi="Calibri"/>
          <w:i/>
          <w:color w:val="FF0000"/>
        </w:rPr>
        <w:t>: i) exécution d’opérations ordonnées, éthiques, économiques, efficientes et efficaces, ii) respect de l’obligation de rendre compte, iii) conformité aux lois et réglementations en vigueur, et iv) protection des ressources contre les pertes, les mauvais usages et les dommages.</w:t>
      </w:r>
    </w:p>
    <w:p w14:paraId="021B6473" w14:textId="77777777" w:rsidR="00F06ED0" w:rsidRPr="00916380" w:rsidRDefault="00F06ED0" w:rsidP="00F06ED0">
      <w:pPr>
        <w:spacing w:after="0" w:line="240" w:lineRule="auto"/>
        <w:rPr>
          <w:rFonts w:ascii="Calibri" w:eastAsia="Calibri" w:hAnsi="Calibri" w:cs="Times New Roman"/>
          <w:color w:val="FF0000"/>
        </w:rPr>
      </w:pPr>
    </w:p>
    <w:p w14:paraId="6FE93623" w14:textId="77777777" w:rsidR="00F06ED0" w:rsidRPr="00916380" w:rsidRDefault="00F06ED0" w:rsidP="00F06ED0">
      <w:pPr>
        <w:spacing w:after="0" w:line="240" w:lineRule="auto"/>
        <w:jc w:val="both"/>
        <w:rPr>
          <w:rFonts w:ascii="Calibri" w:eastAsia="Calibri" w:hAnsi="Calibri" w:cs="Times New Roman"/>
          <w:i/>
          <w:iCs/>
          <w:color w:val="FF0000"/>
        </w:rPr>
      </w:pPr>
      <w:r w:rsidRPr="00916380">
        <w:rPr>
          <w:rFonts w:ascii="Calibri" w:hAnsi="Calibri"/>
          <w:i/>
          <w:color w:val="FF0000"/>
        </w:rPr>
        <w:t>Pour réaliser ces objectifs généraux, le système de contrôles internes devrait comporter cinq éléments liés entre eux : environnement du contrôle, évaluation des risques, activités de contrôle, information et communication et suivi. Cette approche intégrée vise à permettre aux entités publiques de mettre en place des contrôles efficaces adaptés à leurs objectifs et risques. Elle permet aussi de décrire et d’évaluer les contrôles internes. Cette sous-section doit présenter une description des politiques et des modalités juridiques et réglementaires des contrôles internes en relation avec chacune de ces cinq composantes.</w:t>
      </w:r>
    </w:p>
    <w:p w14:paraId="60CEDCEB" w14:textId="77777777" w:rsidR="00F06ED0" w:rsidRPr="00916380" w:rsidRDefault="00F06ED0" w:rsidP="00F06ED0">
      <w:pPr>
        <w:spacing w:after="0" w:line="240" w:lineRule="auto"/>
        <w:jc w:val="both"/>
        <w:rPr>
          <w:rFonts w:ascii="Calibri" w:eastAsia="Calibri" w:hAnsi="Calibri" w:cs="Times New Roman"/>
          <w:i/>
          <w:iCs/>
          <w:color w:val="FF0000"/>
        </w:rPr>
      </w:pPr>
    </w:p>
    <w:p w14:paraId="7AFE0C0B" w14:textId="4F2F8985" w:rsidR="00F06ED0" w:rsidRPr="00916380" w:rsidRDefault="00F06ED0" w:rsidP="00F06ED0">
      <w:pPr>
        <w:spacing w:after="0" w:line="240" w:lineRule="auto"/>
        <w:jc w:val="both"/>
        <w:rPr>
          <w:rFonts w:ascii="Calibri" w:eastAsia="Calibri" w:hAnsi="Calibri" w:cs="Times New Roman"/>
          <w:i/>
          <w:iCs/>
        </w:rPr>
      </w:pPr>
      <w:r w:rsidRPr="00916380">
        <w:rPr>
          <w:rFonts w:ascii="Calibri" w:hAnsi="Calibri"/>
          <w:i/>
          <w:color w:val="FF0000"/>
        </w:rPr>
        <w:t>Cette description doit être précédée dans la section</w:t>
      </w:r>
      <w:r w:rsidR="00287E1D" w:rsidRPr="00916380">
        <w:rPr>
          <w:rFonts w:ascii="Calibri" w:hAnsi="Calibri"/>
          <w:i/>
          <w:color w:val="FF0000"/>
        </w:rPr>
        <w:t> </w:t>
      </w:r>
      <w:r w:rsidRPr="00916380">
        <w:rPr>
          <w:rFonts w:ascii="Calibri" w:hAnsi="Calibri"/>
          <w:i/>
          <w:color w:val="FF0000"/>
        </w:rPr>
        <w:t>1.2 d’informations sur la structure institutionnelle appuyant la mise en œuvre du système de contrôles internes. La section</w:t>
      </w:r>
      <w:r w:rsidR="00287E1D" w:rsidRPr="00916380">
        <w:rPr>
          <w:rFonts w:ascii="Calibri" w:hAnsi="Calibri"/>
          <w:i/>
          <w:color w:val="FF0000"/>
        </w:rPr>
        <w:t> </w:t>
      </w:r>
      <w:r w:rsidRPr="00916380">
        <w:rPr>
          <w:rFonts w:ascii="Calibri" w:hAnsi="Calibri"/>
          <w:i/>
          <w:color w:val="FF0000"/>
        </w:rPr>
        <w:t>3.2 donne une indication générale de l’efficacité du cadre de contrôle interne, sur la base à la fois de cette sous-section et des activités de contrôle incluses dans les évaluations de l’indicateur de performance. Les sous-sections</w:t>
      </w:r>
      <w:r w:rsidR="00287E1D" w:rsidRPr="00916380">
        <w:rPr>
          <w:rFonts w:ascii="Calibri" w:hAnsi="Calibri"/>
          <w:i/>
          <w:color w:val="FF0000"/>
        </w:rPr>
        <w:t> </w:t>
      </w:r>
      <w:r w:rsidRPr="00916380">
        <w:rPr>
          <w:rFonts w:ascii="Calibri" w:hAnsi="Calibri"/>
          <w:i/>
          <w:color w:val="FF0000"/>
        </w:rPr>
        <w:t xml:space="preserve">1.2 et 1.3 devraient de ce fait décrire la conception </w:t>
      </w:r>
      <w:r w:rsidRPr="00916380">
        <w:rPr>
          <w:rFonts w:ascii="Calibri" w:hAnsi="Calibri"/>
          <w:i/>
          <w:color w:val="FF0000"/>
        </w:rPr>
        <w:lastRenderedPageBreak/>
        <w:t>du cadre de contrôle interne et la section</w:t>
      </w:r>
      <w:r w:rsidR="00287E1D" w:rsidRPr="00916380">
        <w:rPr>
          <w:rFonts w:ascii="Calibri" w:hAnsi="Calibri"/>
          <w:i/>
          <w:color w:val="FF0000"/>
        </w:rPr>
        <w:t> </w:t>
      </w:r>
      <w:r w:rsidRPr="00916380">
        <w:rPr>
          <w:rFonts w:ascii="Calibri" w:hAnsi="Calibri"/>
          <w:i/>
          <w:color w:val="FF0000"/>
        </w:rPr>
        <w:t xml:space="preserve">3.2 devrait déterminer s’il fonctionne de manière à atteindre les objectifs </w:t>
      </w:r>
      <w:r w:rsidR="003C1711" w:rsidRPr="00916380">
        <w:rPr>
          <w:rFonts w:ascii="Calibri" w:hAnsi="Calibri"/>
          <w:i/>
          <w:color w:val="FF0000"/>
        </w:rPr>
        <w:t>fixés</w:t>
      </w:r>
      <w:r w:rsidRPr="00916380">
        <w:rPr>
          <w:rFonts w:ascii="Calibri" w:hAnsi="Calibri"/>
          <w:i/>
          <w:color w:val="FF0000"/>
        </w:rPr>
        <w:t>.</w:t>
      </w:r>
    </w:p>
    <w:p w14:paraId="7F20F8AE" w14:textId="77777777" w:rsidR="00F06ED0" w:rsidRPr="00916380" w:rsidRDefault="00F06ED0" w:rsidP="00F06ED0">
      <w:pPr>
        <w:spacing w:after="0" w:line="240" w:lineRule="auto"/>
        <w:jc w:val="both"/>
        <w:rPr>
          <w:rFonts w:ascii="Calibri" w:eastAsia="Calibri" w:hAnsi="Calibri" w:cs="Times New Roman"/>
        </w:rPr>
      </w:pPr>
    </w:p>
    <w:p w14:paraId="2EF120A0" w14:textId="77777777" w:rsidR="00F06ED0" w:rsidRPr="00916380" w:rsidRDefault="00F06ED0" w:rsidP="00F06ED0">
      <w:pPr>
        <w:spacing w:after="0" w:line="240" w:lineRule="auto"/>
        <w:jc w:val="both"/>
        <w:rPr>
          <w:rFonts w:ascii="Calibri" w:eastAsia="Calibri" w:hAnsi="Calibri" w:cs="Times New Roman"/>
          <w:i/>
          <w:iCs/>
        </w:rPr>
      </w:pPr>
      <w:r w:rsidRPr="00916380">
        <w:rPr>
          <w:rFonts w:ascii="Calibri" w:hAnsi="Calibri"/>
        </w:rPr>
        <w:t>XXX</w:t>
      </w:r>
      <w:r w:rsidRPr="00916380">
        <w:rPr>
          <w:rFonts w:ascii="Calibri" w:hAnsi="Calibri"/>
          <w:i/>
        </w:rPr>
        <w:t xml:space="preserve"> </w:t>
      </w:r>
      <w:r w:rsidRPr="00916380">
        <w:rPr>
          <w:rFonts w:ascii="Calibri" w:hAnsi="Calibri"/>
          <w:color w:val="FF0000"/>
        </w:rPr>
        <w:t xml:space="preserve">La sous-section explique aussi les dispositions juridiques et les structures institutionnelles établies pour assurer la </w:t>
      </w:r>
      <w:r w:rsidRPr="00916380">
        <w:rPr>
          <w:rFonts w:ascii="Calibri" w:hAnsi="Calibri"/>
          <w:b/>
          <w:bCs/>
          <w:color w:val="FF0000"/>
        </w:rPr>
        <w:t>participation du public</w:t>
      </w:r>
      <w:r w:rsidRPr="00916380">
        <w:rPr>
          <w:rFonts w:ascii="Calibri" w:hAnsi="Calibri"/>
          <w:color w:val="FF0000"/>
        </w:rPr>
        <w:t xml:space="preserve"> à la gestion du budget en complément du rôle joué par le pouvoir législatif en sa qualité de représentant des intérêts des citoyens.</w:t>
      </w:r>
      <w:r w:rsidRPr="00916380">
        <w:rPr>
          <w:rFonts w:ascii="Calibri" w:hAnsi="Calibri"/>
          <w:i/>
          <w:color w:val="FF0000"/>
        </w:rPr>
        <w:t xml:space="preserve"> </w:t>
      </w:r>
      <w:r w:rsidRPr="00916380">
        <w:rPr>
          <w:rFonts w:ascii="Calibri" w:hAnsi="Calibri"/>
          <w:b/>
          <w:i/>
          <w:color w:val="FF0000"/>
        </w:rPr>
        <w:t xml:space="preserve">S’il n’existe pas de telles dispositions et structures, il est important de le préciser. </w:t>
      </w:r>
    </w:p>
    <w:p w14:paraId="737D65E0" w14:textId="77777777" w:rsidR="00F06ED0" w:rsidRPr="00916380" w:rsidRDefault="00F06ED0" w:rsidP="00F06ED0">
      <w:pPr>
        <w:spacing w:after="0" w:line="240" w:lineRule="auto"/>
        <w:jc w:val="both"/>
        <w:rPr>
          <w:rFonts w:ascii="Calibri" w:eastAsia="Calibri" w:hAnsi="Calibri" w:cs="Times New Roman"/>
        </w:rPr>
      </w:pPr>
    </w:p>
    <w:p w14:paraId="2CBA34B8" w14:textId="4EB2EE3F" w:rsidR="00F06ED0" w:rsidRPr="00916380" w:rsidRDefault="00F06ED0" w:rsidP="00F06ED0">
      <w:pPr>
        <w:spacing w:after="0"/>
        <w:rPr>
          <w:rFonts w:ascii="Calibri" w:eastAsia="Calibri" w:hAnsi="Calibri" w:cs="Times New Roman"/>
          <w:b/>
          <w:bCs/>
        </w:rPr>
      </w:pPr>
      <w:r w:rsidRPr="00916380">
        <w:rPr>
          <w:rFonts w:ascii="Calibri" w:hAnsi="Calibri"/>
          <w:b/>
        </w:rPr>
        <w:t>Tableau</w:t>
      </w:r>
      <w:r w:rsidR="00287E1D" w:rsidRPr="00916380">
        <w:rPr>
          <w:rFonts w:ascii="Calibri" w:hAnsi="Calibri"/>
          <w:b/>
        </w:rPr>
        <w:t> </w:t>
      </w:r>
      <w:r w:rsidRPr="00916380">
        <w:rPr>
          <w:rFonts w:ascii="Calibri" w:hAnsi="Calibri"/>
          <w:b/>
        </w:rPr>
        <w:t>1.4</w:t>
      </w:r>
      <w:r w:rsidR="002A4AF8" w:rsidRPr="00916380">
        <w:rPr>
          <w:rFonts w:ascii="Calibri" w:hAnsi="Calibri"/>
          <w:b/>
        </w:rPr>
        <w:t> </w:t>
      </w:r>
      <w:r w:rsidRPr="00916380">
        <w:rPr>
          <w:rFonts w:ascii="Calibri" w:hAnsi="Calibri"/>
          <w:b/>
        </w:rPr>
        <w:t xml:space="preserve">: Principales lois et réglementations en matière de GFP </w:t>
      </w:r>
    </w:p>
    <w:tbl>
      <w:tblPr>
        <w:tblStyle w:val="TabelEcorys14"/>
        <w:tblW w:w="0" w:type="auto"/>
        <w:tblLook w:val="04A0" w:firstRow="1" w:lastRow="0" w:firstColumn="1" w:lastColumn="0" w:noHBand="0" w:noVBand="1"/>
      </w:tblPr>
      <w:tblGrid>
        <w:gridCol w:w="1782"/>
        <w:gridCol w:w="3734"/>
        <w:gridCol w:w="4271"/>
      </w:tblGrid>
      <w:tr w:rsidR="00F06ED0" w:rsidRPr="00916380" w14:paraId="4E10F268" w14:textId="77777777" w:rsidTr="00F06ED0">
        <w:trPr>
          <w:tblHeader/>
        </w:trPr>
        <w:tc>
          <w:tcPr>
            <w:tcW w:w="1782" w:type="dxa"/>
            <w:shd w:val="clear" w:color="auto" w:fill="BFBFBF"/>
          </w:tcPr>
          <w:p w14:paraId="7E853182" w14:textId="77777777" w:rsidR="00F06ED0" w:rsidRPr="00916380" w:rsidRDefault="00F06ED0" w:rsidP="00F06ED0">
            <w:pPr>
              <w:jc w:val="both"/>
              <w:rPr>
                <w:rFonts w:ascii="Calibri" w:eastAsia="Calibri" w:hAnsi="Calibri" w:cs="Times New Roman"/>
                <w:b/>
                <w:sz w:val="20"/>
                <w:szCs w:val="20"/>
              </w:rPr>
            </w:pPr>
            <w:r w:rsidRPr="00916380">
              <w:rPr>
                <w:rFonts w:ascii="Calibri" w:hAnsi="Calibri"/>
                <w:b/>
                <w:sz w:val="20"/>
              </w:rPr>
              <w:t>Domaine de GFP</w:t>
            </w:r>
          </w:p>
        </w:tc>
        <w:tc>
          <w:tcPr>
            <w:tcW w:w="3734" w:type="dxa"/>
            <w:shd w:val="clear" w:color="auto" w:fill="BFBFBF"/>
          </w:tcPr>
          <w:p w14:paraId="56C9510B" w14:textId="70E8C26D" w:rsidR="00F06ED0" w:rsidRPr="00916380" w:rsidRDefault="00F06ED0" w:rsidP="00F06ED0">
            <w:pPr>
              <w:jc w:val="both"/>
              <w:rPr>
                <w:rFonts w:ascii="Calibri" w:eastAsia="Calibri" w:hAnsi="Calibri" w:cs="Times New Roman"/>
                <w:b/>
                <w:sz w:val="20"/>
                <w:szCs w:val="20"/>
              </w:rPr>
            </w:pPr>
            <w:r w:rsidRPr="00916380">
              <w:rPr>
                <w:rFonts w:ascii="Calibri" w:hAnsi="Calibri"/>
                <w:b/>
                <w:sz w:val="20"/>
              </w:rPr>
              <w:t>Loi/</w:t>
            </w:r>
            <w:r w:rsidR="00602310" w:rsidRPr="00916380">
              <w:rPr>
                <w:rFonts w:ascii="Calibri" w:hAnsi="Calibri"/>
                <w:b/>
                <w:sz w:val="20"/>
              </w:rPr>
              <w:t>R</w:t>
            </w:r>
            <w:r w:rsidRPr="00916380">
              <w:rPr>
                <w:rFonts w:ascii="Calibri" w:hAnsi="Calibri"/>
                <w:b/>
                <w:sz w:val="20"/>
              </w:rPr>
              <w:t>églementation</w:t>
            </w:r>
          </w:p>
        </w:tc>
        <w:tc>
          <w:tcPr>
            <w:tcW w:w="4271" w:type="dxa"/>
            <w:shd w:val="clear" w:color="auto" w:fill="BFBFBF"/>
          </w:tcPr>
          <w:p w14:paraId="043706EA" w14:textId="77777777" w:rsidR="00F06ED0" w:rsidRPr="00916380" w:rsidRDefault="00F06ED0" w:rsidP="00F06ED0">
            <w:pPr>
              <w:jc w:val="both"/>
              <w:rPr>
                <w:rFonts w:ascii="Calibri" w:eastAsia="Calibri" w:hAnsi="Calibri" w:cs="Times New Roman"/>
                <w:b/>
                <w:sz w:val="20"/>
                <w:szCs w:val="20"/>
              </w:rPr>
            </w:pPr>
            <w:r w:rsidRPr="00916380">
              <w:rPr>
                <w:rFonts w:ascii="Calibri" w:hAnsi="Calibri"/>
                <w:b/>
                <w:sz w:val="20"/>
              </w:rPr>
              <w:t>Brève description et couverture</w:t>
            </w:r>
          </w:p>
        </w:tc>
      </w:tr>
      <w:tr w:rsidR="00F06ED0" w:rsidRPr="00916380" w14:paraId="54995290" w14:textId="77777777" w:rsidTr="009C2E68">
        <w:tc>
          <w:tcPr>
            <w:tcW w:w="1782" w:type="dxa"/>
          </w:tcPr>
          <w:p w14:paraId="7B3070D8" w14:textId="77777777" w:rsidR="00F06ED0" w:rsidRPr="00916380" w:rsidRDefault="00F06ED0" w:rsidP="00F06ED0">
            <w:pPr>
              <w:jc w:val="both"/>
              <w:rPr>
                <w:rFonts w:ascii="Calibri" w:eastAsia="Calibri" w:hAnsi="Calibri" w:cs="Times New Roman"/>
                <w:b/>
                <w:sz w:val="20"/>
                <w:szCs w:val="20"/>
              </w:rPr>
            </w:pPr>
            <w:r w:rsidRPr="00916380">
              <w:rPr>
                <w:rFonts w:ascii="Calibri" w:hAnsi="Calibri"/>
                <w:b/>
                <w:sz w:val="20"/>
              </w:rPr>
              <w:t>Tous revenus confondus</w:t>
            </w:r>
          </w:p>
        </w:tc>
        <w:tc>
          <w:tcPr>
            <w:tcW w:w="3734" w:type="dxa"/>
          </w:tcPr>
          <w:p w14:paraId="0C661259" w14:textId="77777777" w:rsidR="00F06ED0" w:rsidRPr="00916380" w:rsidRDefault="00F06ED0" w:rsidP="00F06ED0">
            <w:pPr>
              <w:jc w:val="both"/>
              <w:rPr>
                <w:rFonts w:ascii="Calibri" w:eastAsia="Calibri" w:hAnsi="Calibri" w:cs="Times New Roman"/>
                <w:sz w:val="20"/>
                <w:szCs w:val="20"/>
              </w:rPr>
            </w:pPr>
            <w:r w:rsidRPr="00916380">
              <w:rPr>
                <w:rFonts w:ascii="Calibri" w:hAnsi="Calibri"/>
                <w:sz w:val="20"/>
              </w:rPr>
              <w:t>Constitution</w:t>
            </w:r>
          </w:p>
        </w:tc>
        <w:tc>
          <w:tcPr>
            <w:tcW w:w="4271" w:type="dxa"/>
          </w:tcPr>
          <w:p w14:paraId="42DA87D2" w14:textId="77777777" w:rsidR="00F06ED0" w:rsidRPr="00916380" w:rsidRDefault="00F06ED0" w:rsidP="00F06ED0">
            <w:pPr>
              <w:jc w:val="both"/>
              <w:rPr>
                <w:rFonts w:ascii="Calibri" w:eastAsia="Calibri" w:hAnsi="Calibri" w:cs="Times New Roman"/>
                <w:sz w:val="20"/>
                <w:szCs w:val="20"/>
              </w:rPr>
            </w:pPr>
          </w:p>
        </w:tc>
      </w:tr>
      <w:tr w:rsidR="00F06ED0" w:rsidRPr="00916380" w14:paraId="0C0AFE9D" w14:textId="77777777" w:rsidTr="009C2E68">
        <w:tc>
          <w:tcPr>
            <w:tcW w:w="1782" w:type="dxa"/>
          </w:tcPr>
          <w:p w14:paraId="19013EE6" w14:textId="77777777" w:rsidR="00F06ED0" w:rsidRPr="00916380" w:rsidRDefault="00F06ED0" w:rsidP="00F06ED0">
            <w:pPr>
              <w:jc w:val="both"/>
              <w:rPr>
                <w:rFonts w:ascii="Calibri" w:eastAsia="Calibri" w:hAnsi="Calibri" w:cs="Times New Roman"/>
                <w:sz w:val="20"/>
                <w:szCs w:val="20"/>
              </w:rPr>
            </w:pPr>
            <w:r w:rsidRPr="00916380">
              <w:rPr>
                <w:rFonts w:ascii="Calibri" w:hAnsi="Calibri"/>
                <w:b/>
                <w:sz w:val="20"/>
              </w:rPr>
              <w:t>Planification</w:t>
            </w:r>
          </w:p>
        </w:tc>
        <w:tc>
          <w:tcPr>
            <w:tcW w:w="3734" w:type="dxa"/>
          </w:tcPr>
          <w:p w14:paraId="5FD6B633" w14:textId="77777777" w:rsidR="00F06ED0" w:rsidRPr="00916380" w:rsidRDefault="00F06ED0" w:rsidP="00F06ED0">
            <w:pPr>
              <w:jc w:val="both"/>
              <w:rPr>
                <w:rFonts w:ascii="Calibri" w:eastAsia="Calibri" w:hAnsi="Calibri" w:cs="Times New Roman"/>
                <w:sz w:val="20"/>
                <w:szCs w:val="20"/>
              </w:rPr>
            </w:pPr>
          </w:p>
        </w:tc>
        <w:tc>
          <w:tcPr>
            <w:tcW w:w="4271" w:type="dxa"/>
          </w:tcPr>
          <w:p w14:paraId="4B18A8A7" w14:textId="77777777" w:rsidR="00F06ED0" w:rsidRPr="00916380" w:rsidRDefault="00F06ED0" w:rsidP="00F06ED0">
            <w:pPr>
              <w:jc w:val="both"/>
              <w:rPr>
                <w:rFonts w:ascii="Calibri" w:eastAsia="Calibri" w:hAnsi="Calibri" w:cs="Times New Roman"/>
                <w:sz w:val="20"/>
                <w:szCs w:val="20"/>
              </w:rPr>
            </w:pPr>
          </w:p>
        </w:tc>
      </w:tr>
      <w:tr w:rsidR="00F06ED0" w:rsidRPr="00916380" w14:paraId="7D609CC1" w14:textId="77777777" w:rsidTr="009C2E68">
        <w:tc>
          <w:tcPr>
            <w:tcW w:w="1782" w:type="dxa"/>
          </w:tcPr>
          <w:p w14:paraId="1CD68EC0" w14:textId="77777777" w:rsidR="00F06ED0" w:rsidRPr="00916380" w:rsidRDefault="00F06ED0" w:rsidP="00F06ED0">
            <w:pPr>
              <w:jc w:val="both"/>
              <w:rPr>
                <w:rFonts w:ascii="Calibri" w:eastAsia="Calibri" w:hAnsi="Calibri" w:cs="Times New Roman"/>
                <w:sz w:val="20"/>
                <w:szCs w:val="20"/>
              </w:rPr>
            </w:pPr>
            <w:r w:rsidRPr="00916380">
              <w:rPr>
                <w:rFonts w:ascii="Calibri" w:hAnsi="Calibri"/>
                <w:b/>
                <w:sz w:val="20"/>
              </w:rPr>
              <w:t>Élaboration du budget</w:t>
            </w:r>
          </w:p>
        </w:tc>
        <w:tc>
          <w:tcPr>
            <w:tcW w:w="3734" w:type="dxa"/>
          </w:tcPr>
          <w:p w14:paraId="6E2F1AB0" w14:textId="77777777" w:rsidR="00F06ED0" w:rsidRPr="00916380" w:rsidRDefault="00F06ED0" w:rsidP="00F06ED0">
            <w:pPr>
              <w:jc w:val="both"/>
              <w:rPr>
                <w:rFonts w:ascii="Calibri" w:eastAsia="Calibri" w:hAnsi="Calibri" w:cs="Times New Roman"/>
                <w:sz w:val="20"/>
                <w:szCs w:val="20"/>
              </w:rPr>
            </w:pPr>
          </w:p>
        </w:tc>
        <w:tc>
          <w:tcPr>
            <w:tcW w:w="4271" w:type="dxa"/>
          </w:tcPr>
          <w:p w14:paraId="201FC1F5" w14:textId="77777777" w:rsidR="00F06ED0" w:rsidRPr="00916380" w:rsidRDefault="00F06ED0" w:rsidP="00F06ED0">
            <w:pPr>
              <w:jc w:val="both"/>
              <w:rPr>
                <w:rFonts w:ascii="Calibri" w:eastAsia="Calibri" w:hAnsi="Calibri" w:cs="Times New Roman"/>
                <w:sz w:val="20"/>
                <w:szCs w:val="20"/>
              </w:rPr>
            </w:pPr>
          </w:p>
        </w:tc>
      </w:tr>
      <w:tr w:rsidR="00F06ED0" w:rsidRPr="00916380" w14:paraId="3E840790" w14:textId="77777777" w:rsidTr="009C2E68">
        <w:tc>
          <w:tcPr>
            <w:tcW w:w="1782" w:type="dxa"/>
          </w:tcPr>
          <w:p w14:paraId="7E6AA6A0" w14:textId="77777777" w:rsidR="00F06ED0" w:rsidRPr="00916380" w:rsidRDefault="00F06ED0" w:rsidP="00F06ED0">
            <w:pPr>
              <w:jc w:val="both"/>
              <w:rPr>
                <w:rFonts w:ascii="Calibri" w:eastAsia="Calibri" w:hAnsi="Calibri" w:cs="Times New Roman"/>
                <w:sz w:val="20"/>
                <w:szCs w:val="20"/>
              </w:rPr>
            </w:pPr>
            <w:r w:rsidRPr="00916380">
              <w:rPr>
                <w:rFonts w:ascii="Calibri" w:hAnsi="Calibri"/>
                <w:b/>
                <w:sz w:val="20"/>
              </w:rPr>
              <w:t>Comptabilité</w:t>
            </w:r>
          </w:p>
        </w:tc>
        <w:tc>
          <w:tcPr>
            <w:tcW w:w="3734" w:type="dxa"/>
          </w:tcPr>
          <w:p w14:paraId="5C87348B" w14:textId="77777777" w:rsidR="00F06ED0" w:rsidRPr="00916380" w:rsidRDefault="00F06ED0" w:rsidP="00F06ED0">
            <w:pPr>
              <w:jc w:val="both"/>
              <w:rPr>
                <w:rFonts w:ascii="Calibri" w:eastAsia="Calibri" w:hAnsi="Calibri" w:cs="Times New Roman"/>
                <w:sz w:val="20"/>
                <w:szCs w:val="20"/>
              </w:rPr>
            </w:pPr>
          </w:p>
        </w:tc>
        <w:tc>
          <w:tcPr>
            <w:tcW w:w="4271" w:type="dxa"/>
          </w:tcPr>
          <w:p w14:paraId="49F7B267" w14:textId="77777777" w:rsidR="00F06ED0" w:rsidRPr="00916380" w:rsidRDefault="00F06ED0" w:rsidP="00F06ED0">
            <w:pPr>
              <w:jc w:val="both"/>
              <w:rPr>
                <w:rFonts w:ascii="Calibri" w:eastAsia="Calibri" w:hAnsi="Calibri" w:cs="Times New Roman"/>
                <w:sz w:val="20"/>
                <w:szCs w:val="20"/>
              </w:rPr>
            </w:pPr>
          </w:p>
        </w:tc>
      </w:tr>
      <w:tr w:rsidR="00F06ED0" w:rsidRPr="00916380" w14:paraId="7E717293" w14:textId="77777777" w:rsidTr="009C2E68">
        <w:tc>
          <w:tcPr>
            <w:tcW w:w="1782" w:type="dxa"/>
          </w:tcPr>
          <w:p w14:paraId="6A22F999" w14:textId="77777777" w:rsidR="00F06ED0" w:rsidRPr="00916380" w:rsidRDefault="00F06ED0" w:rsidP="00F06ED0">
            <w:pPr>
              <w:jc w:val="both"/>
              <w:rPr>
                <w:rFonts w:ascii="Calibri" w:eastAsia="Calibri" w:hAnsi="Calibri" w:cs="Times New Roman"/>
                <w:sz w:val="20"/>
                <w:szCs w:val="20"/>
              </w:rPr>
            </w:pPr>
            <w:r w:rsidRPr="00916380">
              <w:rPr>
                <w:rFonts w:ascii="Calibri" w:hAnsi="Calibri"/>
                <w:b/>
                <w:sz w:val="20"/>
              </w:rPr>
              <w:t>Audit interne</w:t>
            </w:r>
          </w:p>
        </w:tc>
        <w:tc>
          <w:tcPr>
            <w:tcW w:w="3734" w:type="dxa"/>
          </w:tcPr>
          <w:p w14:paraId="5ACE5E10" w14:textId="77777777" w:rsidR="00F06ED0" w:rsidRPr="00916380" w:rsidRDefault="00F06ED0" w:rsidP="00F06ED0">
            <w:pPr>
              <w:jc w:val="both"/>
              <w:rPr>
                <w:rFonts w:ascii="Calibri" w:eastAsia="Calibri" w:hAnsi="Calibri" w:cs="Times New Roman"/>
                <w:sz w:val="20"/>
                <w:szCs w:val="20"/>
              </w:rPr>
            </w:pPr>
          </w:p>
        </w:tc>
        <w:tc>
          <w:tcPr>
            <w:tcW w:w="4271" w:type="dxa"/>
          </w:tcPr>
          <w:p w14:paraId="39FB72D7" w14:textId="77777777" w:rsidR="00F06ED0" w:rsidRPr="00916380" w:rsidRDefault="00F06ED0" w:rsidP="00F06ED0">
            <w:pPr>
              <w:jc w:val="both"/>
              <w:rPr>
                <w:rFonts w:ascii="Calibri" w:eastAsia="Calibri" w:hAnsi="Calibri" w:cs="Times New Roman"/>
                <w:sz w:val="20"/>
                <w:szCs w:val="20"/>
              </w:rPr>
            </w:pPr>
          </w:p>
        </w:tc>
      </w:tr>
      <w:tr w:rsidR="00F06ED0" w:rsidRPr="00916380" w14:paraId="5CD61E08" w14:textId="77777777" w:rsidTr="009C2E68">
        <w:tc>
          <w:tcPr>
            <w:tcW w:w="1782" w:type="dxa"/>
          </w:tcPr>
          <w:p w14:paraId="614574C0" w14:textId="77777777" w:rsidR="00F06ED0" w:rsidRPr="00916380" w:rsidRDefault="00F06ED0" w:rsidP="00F06ED0">
            <w:pPr>
              <w:jc w:val="both"/>
              <w:rPr>
                <w:rFonts w:ascii="Calibri" w:eastAsia="Calibri" w:hAnsi="Calibri" w:cs="Times New Roman"/>
                <w:sz w:val="20"/>
                <w:szCs w:val="20"/>
              </w:rPr>
            </w:pPr>
            <w:r w:rsidRPr="00916380">
              <w:rPr>
                <w:rFonts w:ascii="Calibri" w:hAnsi="Calibri"/>
                <w:b/>
                <w:sz w:val="20"/>
              </w:rPr>
              <w:t>Relations budgétaires entre les différents niveaux d’administration</w:t>
            </w:r>
          </w:p>
        </w:tc>
        <w:tc>
          <w:tcPr>
            <w:tcW w:w="3734" w:type="dxa"/>
          </w:tcPr>
          <w:p w14:paraId="409CD3A0" w14:textId="77777777" w:rsidR="00F06ED0" w:rsidRPr="00916380" w:rsidRDefault="00F06ED0" w:rsidP="00F06ED0">
            <w:pPr>
              <w:jc w:val="both"/>
              <w:rPr>
                <w:rFonts w:ascii="Calibri" w:eastAsia="Calibri" w:hAnsi="Calibri" w:cs="Times New Roman"/>
                <w:sz w:val="20"/>
                <w:szCs w:val="20"/>
              </w:rPr>
            </w:pPr>
          </w:p>
        </w:tc>
        <w:tc>
          <w:tcPr>
            <w:tcW w:w="4271" w:type="dxa"/>
          </w:tcPr>
          <w:p w14:paraId="5B6F6DDA" w14:textId="77777777" w:rsidR="00F06ED0" w:rsidRPr="00916380" w:rsidRDefault="00F06ED0" w:rsidP="00F06ED0">
            <w:pPr>
              <w:jc w:val="both"/>
              <w:rPr>
                <w:rFonts w:ascii="Calibri" w:eastAsia="Calibri" w:hAnsi="Calibri" w:cs="Times New Roman"/>
                <w:sz w:val="20"/>
                <w:szCs w:val="20"/>
              </w:rPr>
            </w:pPr>
          </w:p>
        </w:tc>
      </w:tr>
      <w:tr w:rsidR="00F06ED0" w:rsidRPr="00916380" w14:paraId="2ED8730C" w14:textId="77777777" w:rsidTr="009C2E68">
        <w:tc>
          <w:tcPr>
            <w:tcW w:w="1782" w:type="dxa"/>
          </w:tcPr>
          <w:p w14:paraId="1D4B10F2" w14:textId="77777777" w:rsidR="00F06ED0" w:rsidRPr="00916380" w:rsidRDefault="00F06ED0" w:rsidP="00F06ED0">
            <w:pPr>
              <w:jc w:val="both"/>
              <w:rPr>
                <w:rFonts w:ascii="Calibri" w:eastAsia="Calibri" w:hAnsi="Calibri" w:cs="Times New Roman"/>
                <w:sz w:val="20"/>
                <w:szCs w:val="20"/>
              </w:rPr>
            </w:pPr>
            <w:r w:rsidRPr="00916380">
              <w:rPr>
                <w:rFonts w:ascii="Calibri" w:hAnsi="Calibri"/>
                <w:b/>
                <w:sz w:val="20"/>
              </w:rPr>
              <w:t>Parlement</w:t>
            </w:r>
          </w:p>
        </w:tc>
        <w:tc>
          <w:tcPr>
            <w:tcW w:w="3734" w:type="dxa"/>
          </w:tcPr>
          <w:p w14:paraId="63D5C6F0" w14:textId="77777777" w:rsidR="00F06ED0" w:rsidRPr="00916380" w:rsidRDefault="00F06ED0" w:rsidP="00F06ED0">
            <w:pPr>
              <w:jc w:val="both"/>
              <w:rPr>
                <w:rFonts w:ascii="Calibri" w:eastAsia="Calibri" w:hAnsi="Calibri" w:cs="Times New Roman"/>
                <w:sz w:val="20"/>
                <w:szCs w:val="20"/>
              </w:rPr>
            </w:pPr>
          </w:p>
        </w:tc>
        <w:tc>
          <w:tcPr>
            <w:tcW w:w="4271" w:type="dxa"/>
          </w:tcPr>
          <w:p w14:paraId="1B3DD9C7" w14:textId="77777777" w:rsidR="00F06ED0" w:rsidRPr="00916380" w:rsidRDefault="00F06ED0" w:rsidP="00F06ED0">
            <w:pPr>
              <w:jc w:val="both"/>
              <w:rPr>
                <w:rFonts w:ascii="Calibri" w:eastAsia="Calibri" w:hAnsi="Calibri" w:cs="Times New Roman"/>
                <w:sz w:val="20"/>
                <w:szCs w:val="20"/>
              </w:rPr>
            </w:pPr>
          </w:p>
        </w:tc>
      </w:tr>
      <w:tr w:rsidR="00F06ED0" w:rsidRPr="00916380" w14:paraId="022C4017" w14:textId="77777777" w:rsidTr="009C2E68">
        <w:tc>
          <w:tcPr>
            <w:tcW w:w="1782" w:type="dxa"/>
          </w:tcPr>
          <w:p w14:paraId="40C25F56" w14:textId="77777777" w:rsidR="00F06ED0" w:rsidRPr="00916380" w:rsidRDefault="00F06ED0" w:rsidP="00F06ED0">
            <w:pPr>
              <w:jc w:val="both"/>
              <w:rPr>
                <w:rFonts w:ascii="Calibri" w:eastAsia="Calibri" w:hAnsi="Calibri" w:cs="Times New Roman"/>
                <w:sz w:val="20"/>
                <w:szCs w:val="20"/>
              </w:rPr>
            </w:pPr>
            <w:r w:rsidRPr="00916380">
              <w:rPr>
                <w:rFonts w:ascii="Calibri" w:hAnsi="Calibri"/>
                <w:b/>
                <w:sz w:val="20"/>
              </w:rPr>
              <w:t>Contrôle interne</w:t>
            </w:r>
          </w:p>
        </w:tc>
        <w:tc>
          <w:tcPr>
            <w:tcW w:w="3734" w:type="dxa"/>
          </w:tcPr>
          <w:p w14:paraId="7BD0471F" w14:textId="77777777" w:rsidR="00F06ED0" w:rsidRPr="00916380" w:rsidRDefault="00F06ED0" w:rsidP="00F06ED0">
            <w:pPr>
              <w:jc w:val="both"/>
              <w:rPr>
                <w:rFonts w:ascii="Calibri" w:eastAsia="Calibri" w:hAnsi="Calibri" w:cs="Times New Roman"/>
                <w:sz w:val="20"/>
                <w:szCs w:val="20"/>
              </w:rPr>
            </w:pPr>
          </w:p>
        </w:tc>
        <w:tc>
          <w:tcPr>
            <w:tcW w:w="4271" w:type="dxa"/>
          </w:tcPr>
          <w:p w14:paraId="00456B26" w14:textId="77777777" w:rsidR="00F06ED0" w:rsidRPr="00916380" w:rsidRDefault="00F06ED0" w:rsidP="00F06ED0">
            <w:pPr>
              <w:jc w:val="both"/>
              <w:rPr>
                <w:rFonts w:ascii="Calibri" w:eastAsia="Calibri" w:hAnsi="Calibri" w:cs="Times New Roman"/>
                <w:sz w:val="20"/>
                <w:szCs w:val="20"/>
              </w:rPr>
            </w:pPr>
          </w:p>
        </w:tc>
      </w:tr>
      <w:tr w:rsidR="00F06ED0" w:rsidRPr="00916380" w14:paraId="535ABA27" w14:textId="77777777" w:rsidTr="009C2E68">
        <w:tc>
          <w:tcPr>
            <w:tcW w:w="1782" w:type="dxa"/>
          </w:tcPr>
          <w:p w14:paraId="76A35712" w14:textId="77777777" w:rsidR="00F06ED0" w:rsidRPr="00916380" w:rsidRDefault="00F06ED0" w:rsidP="00F06ED0">
            <w:pPr>
              <w:jc w:val="both"/>
              <w:rPr>
                <w:rFonts w:ascii="Calibri" w:eastAsia="Calibri" w:hAnsi="Calibri" w:cs="Times New Roman"/>
                <w:sz w:val="20"/>
                <w:szCs w:val="20"/>
              </w:rPr>
            </w:pPr>
            <w:r w:rsidRPr="00916380">
              <w:rPr>
                <w:rFonts w:ascii="Calibri" w:hAnsi="Calibri"/>
                <w:b/>
                <w:sz w:val="20"/>
              </w:rPr>
              <w:t>Audit externe</w:t>
            </w:r>
          </w:p>
        </w:tc>
        <w:tc>
          <w:tcPr>
            <w:tcW w:w="3734" w:type="dxa"/>
          </w:tcPr>
          <w:p w14:paraId="735035E6" w14:textId="77777777" w:rsidR="00F06ED0" w:rsidRPr="00916380" w:rsidRDefault="00F06ED0" w:rsidP="00F06ED0">
            <w:pPr>
              <w:jc w:val="both"/>
              <w:rPr>
                <w:rFonts w:ascii="Calibri" w:eastAsia="Calibri" w:hAnsi="Calibri" w:cs="Times New Roman"/>
                <w:sz w:val="20"/>
                <w:szCs w:val="20"/>
              </w:rPr>
            </w:pPr>
          </w:p>
        </w:tc>
        <w:tc>
          <w:tcPr>
            <w:tcW w:w="4271" w:type="dxa"/>
          </w:tcPr>
          <w:p w14:paraId="6730B9F4" w14:textId="77777777" w:rsidR="00F06ED0" w:rsidRPr="00916380" w:rsidRDefault="00F06ED0" w:rsidP="00F06ED0">
            <w:pPr>
              <w:jc w:val="both"/>
              <w:rPr>
                <w:rFonts w:ascii="Calibri" w:eastAsia="Calibri" w:hAnsi="Calibri" w:cs="Times New Roman"/>
                <w:sz w:val="20"/>
                <w:szCs w:val="20"/>
              </w:rPr>
            </w:pPr>
          </w:p>
        </w:tc>
      </w:tr>
      <w:tr w:rsidR="00F06ED0" w:rsidRPr="00916380" w14:paraId="10067E7B" w14:textId="77777777" w:rsidTr="009C2E68">
        <w:tc>
          <w:tcPr>
            <w:tcW w:w="1782" w:type="dxa"/>
          </w:tcPr>
          <w:p w14:paraId="5AA45550" w14:textId="11E89BB0" w:rsidR="00F06ED0" w:rsidRPr="00916380" w:rsidRDefault="00F06ED0" w:rsidP="00F06ED0">
            <w:pPr>
              <w:jc w:val="both"/>
              <w:rPr>
                <w:rFonts w:ascii="Calibri" w:eastAsia="Calibri" w:hAnsi="Calibri" w:cs="Times New Roman"/>
                <w:b/>
                <w:sz w:val="20"/>
                <w:szCs w:val="20"/>
              </w:rPr>
            </w:pPr>
            <w:r w:rsidRPr="00916380">
              <w:rPr>
                <w:rFonts w:ascii="Calibri" w:hAnsi="Calibri"/>
                <w:b/>
                <w:sz w:val="20"/>
              </w:rPr>
              <w:t>Gestion de la passation des</w:t>
            </w:r>
            <w:r w:rsidR="00602310" w:rsidRPr="00916380">
              <w:rPr>
                <w:rFonts w:ascii="Calibri" w:hAnsi="Calibri"/>
                <w:b/>
                <w:sz w:val="20"/>
              </w:rPr>
              <w:t xml:space="preserve"> </w:t>
            </w:r>
            <w:r w:rsidRPr="00916380">
              <w:rPr>
                <w:rFonts w:ascii="Calibri" w:hAnsi="Calibri"/>
                <w:b/>
                <w:sz w:val="20"/>
              </w:rPr>
              <w:br/>
              <w:t>marchés</w:t>
            </w:r>
          </w:p>
        </w:tc>
        <w:tc>
          <w:tcPr>
            <w:tcW w:w="3734" w:type="dxa"/>
          </w:tcPr>
          <w:p w14:paraId="6D69D486" w14:textId="77777777" w:rsidR="00F06ED0" w:rsidRPr="00916380" w:rsidRDefault="00F06ED0" w:rsidP="00F06ED0">
            <w:pPr>
              <w:jc w:val="both"/>
              <w:rPr>
                <w:rFonts w:ascii="Calibri" w:eastAsia="Calibri" w:hAnsi="Calibri" w:cs="Times New Roman"/>
                <w:bCs/>
                <w:sz w:val="20"/>
                <w:szCs w:val="20"/>
              </w:rPr>
            </w:pPr>
          </w:p>
        </w:tc>
        <w:tc>
          <w:tcPr>
            <w:tcW w:w="4271" w:type="dxa"/>
          </w:tcPr>
          <w:p w14:paraId="100AF931" w14:textId="77777777" w:rsidR="00F06ED0" w:rsidRPr="00916380" w:rsidRDefault="00F06ED0" w:rsidP="00F06ED0">
            <w:pPr>
              <w:jc w:val="both"/>
              <w:rPr>
                <w:rFonts w:ascii="Calibri" w:eastAsia="Calibri" w:hAnsi="Calibri" w:cs="Times New Roman"/>
                <w:bCs/>
                <w:sz w:val="20"/>
                <w:szCs w:val="20"/>
              </w:rPr>
            </w:pPr>
          </w:p>
        </w:tc>
      </w:tr>
      <w:tr w:rsidR="00F06ED0" w:rsidRPr="00916380" w14:paraId="088B68CF" w14:textId="77777777" w:rsidTr="009C2E68">
        <w:tc>
          <w:tcPr>
            <w:tcW w:w="1782" w:type="dxa"/>
          </w:tcPr>
          <w:p w14:paraId="642EF891" w14:textId="77777777" w:rsidR="00F06ED0" w:rsidRPr="00916380" w:rsidRDefault="00F06ED0" w:rsidP="00F06ED0">
            <w:pPr>
              <w:jc w:val="both"/>
              <w:rPr>
                <w:rFonts w:ascii="Calibri" w:eastAsia="Calibri" w:hAnsi="Calibri" w:cs="Times New Roman"/>
                <w:b/>
                <w:sz w:val="20"/>
                <w:szCs w:val="20"/>
              </w:rPr>
            </w:pPr>
            <w:r w:rsidRPr="00916380">
              <w:rPr>
                <w:rFonts w:ascii="Calibri" w:hAnsi="Calibri"/>
                <w:b/>
                <w:sz w:val="20"/>
              </w:rPr>
              <w:t>Participation du public</w:t>
            </w:r>
          </w:p>
        </w:tc>
        <w:tc>
          <w:tcPr>
            <w:tcW w:w="3734" w:type="dxa"/>
          </w:tcPr>
          <w:p w14:paraId="7902C23E" w14:textId="77777777" w:rsidR="00F06ED0" w:rsidRPr="00916380" w:rsidRDefault="00F06ED0" w:rsidP="00F06ED0">
            <w:pPr>
              <w:jc w:val="both"/>
              <w:rPr>
                <w:rFonts w:ascii="Calibri" w:eastAsia="Calibri" w:hAnsi="Calibri" w:cs="Times New Roman"/>
                <w:bCs/>
                <w:sz w:val="20"/>
                <w:szCs w:val="20"/>
              </w:rPr>
            </w:pPr>
          </w:p>
        </w:tc>
        <w:tc>
          <w:tcPr>
            <w:tcW w:w="4271" w:type="dxa"/>
          </w:tcPr>
          <w:p w14:paraId="79E2B01E" w14:textId="77777777" w:rsidR="00F06ED0" w:rsidRPr="00916380" w:rsidRDefault="00F06ED0" w:rsidP="00F06ED0">
            <w:pPr>
              <w:jc w:val="both"/>
              <w:rPr>
                <w:rFonts w:ascii="Calibri" w:eastAsia="Calibri" w:hAnsi="Calibri" w:cs="Times New Roman"/>
                <w:bCs/>
                <w:sz w:val="20"/>
                <w:szCs w:val="20"/>
              </w:rPr>
            </w:pPr>
          </w:p>
        </w:tc>
      </w:tr>
    </w:tbl>
    <w:p w14:paraId="6740950E" w14:textId="77777777" w:rsidR="00F06ED0" w:rsidRPr="00916380" w:rsidRDefault="00F06ED0" w:rsidP="00F06ED0">
      <w:pPr>
        <w:spacing w:after="0" w:line="240" w:lineRule="auto"/>
        <w:jc w:val="both"/>
        <w:rPr>
          <w:rFonts w:ascii="Calibri" w:eastAsia="Calibri" w:hAnsi="Calibri" w:cs="Times New Roman"/>
        </w:rPr>
      </w:pPr>
      <w:r w:rsidRPr="00916380">
        <w:rPr>
          <w:rFonts w:ascii="Calibri" w:hAnsi="Calibri"/>
          <w:b/>
          <w:color w:val="002060"/>
        </w:rPr>
        <w:t xml:space="preserve"> </w:t>
      </w:r>
    </w:p>
    <w:p w14:paraId="33A31B58" w14:textId="77777777" w:rsidR="00F06ED0" w:rsidRPr="00916380" w:rsidRDefault="00F06ED0" w:rsidP="00F06ED0">
      <w:pPr>
        <w:spacing w:after="0" w:line="240" w:lineRule="auto"/>
        <w:jc w:val="both"/>
        <w:rPr>
          <w:rFonts w:ascii="Calibri" w:eastAsia="Calibri" w:hAnsi="Calibri" w:cs="Times New Roman"/>
        </w:rPr>
      </w:pPr>
    </w:p>
    <w:p w14:paraId="135CCFF8" w14:textId="77777777" w:rsidR="00F06ED0" w:rsidRPr="00916380" w:rsidRDefault="00F06ED0" w:rsidP="00F06ED0">
      <w:pPr>
        <w:numPr>
          <w:ilvl w:val="1"/>
          <w:numId w:val="0"/>
        </w:numPr>
        <w:spacing w:after="0" w:line="240" w:lineRule="auto"/>
        <w:ind w:left="630" w:hanging="360"/>
        <w:contextualSpacing/>
        <w:jc w:val="both"/>
        <w:rPr>
          <w:rFonts w:ascii="Calibri" w:eastAsia="Calibri" w:hAnsi="Calibri" w:cs="Times New Roman"/>
          <w:b/>
          <w:color w:val="002060"/>
          <w:sz w:val="28"/>
        </w:rPr>
      </w:pPr>
      <w:r w:rsidRPr="00916380">
        <w:rPr>
          <w:rFonts w:ascii="Calibri" w:hAnsi="Calibri"/>
          <w:b/>
          <w:color w:val="002060"/>
          <w:sz w:val="28"/>
        </w:rPr>
        <w:t>Processus de réforme de la GFP</w:t>
      </w:r>
    </w:p>
    <w:p w14:paraId="6AA31E21" w14:textId="77777777" w:rsidR="00F06ED0" w:rsidRPr="00916380" w:rsidRDefault="00F06ED0" w:rsidP="00F06ED0">
      <w:pPr>
        <w:spacing w:after="0" w:line="240" w:lineRule="auto"/>
        <w:jc w:val="both"/>
        <w:rPr>
          <w:rFonts w:ascii="Calibri" w:eastAsia="Calibri" w:hAnsi="Calibri" w:cs="Times New Roman"/>
        </w:rPr>
      </w:pPr>
    </w:p>
    <w:p w14:paraId="0EC7CB4E" w14:textId="77777777" w:rsidR="00F06ED0" w:rsidRPr="00916380" w:rsidRDefault="00F06ED0" w:rsidP="00F06ED0">
      <w:pPr>
        <w:spacing w:after="0" w:line="240" w:lineRule="auto"/>
        <w:jc w:val="both"/>
        <w:rPr>
          <w:rFonts w:ascii="Calibri" w:eastAsia="Calibri" w:hAnsi="Calibri" w:cs="Times New Roman"/>
          <w:b/>
          <w:i/>
          <w:iCs/>
          <w:color w:val="FF0000"/>
        </w:rPr>
      </w:pPr>
      <w:r w:rsidRPr="00916380">
        <w:rPr>
          <w:rFonts w:ascii="Calibri" w:hAnsi="Calibri"/>
        </w:rPr>
        <w:t>XXX</w:t>
      </w:r>
      <w:r w:rsidRPr="00916380">
        <w:rPr>
          <w:rFonts w:ascii="Calibri" w:hAnsi="Calibri"/>
          <w:i/>
        </w:rPr>
        <w:t xml:space="preserve"> </w:t>
      </w:r>
      <w:r w:rsidRPr="00916380">
        <w:rPr>
          <w:rFonts w:ascii="Calibri" w:hAnsi="Calibri"/>
          <w:i/>
          <w:color w:val="FF0000"/>
        </w:rPr>
        <w:t>Cette section donne un aperçu de la démarche globale de l’État en matière de réforme de la GFP, et notamment l’existence, les origines et la structure d’un programme de réforme de la GFP ou toute autre démarche utilisée telle que la poursuite de réformes parallèles indépendantes ou concernant des institutions particulières et des initiatives de développement des capacités. Elle décrit également les principales priorités du pays en matière de GFP et les progrès accomplis dans le renforcement du système de GFP.</w:t>
      </w:r>
    </w:p>
    <w:p w14:paraId="21CF37B8" w14:textId="77777777" w:rsidR="00F06ED0" w:rsidRPr="00916380" w:rsidRDefault="00F06ED0" w:rsidP="00F06ED0">
      <w:pPr>
        <w:spacing w:after="0" w:line="240" w:lineRule="auto"/>
        <w:jc w:val="both"/>
        <w:rPr>
          <w:rFonts w:ascii="Calibri" w:eastAsia="Calibri" w:hAnsi="Calibri" w:cs="Times New Roman"/>
        </w:rPr>
      </w:pPr>
    </w:p>
    <w:p w14:paraId="25995328" w14:textId="77777777" w:rsidR="00F06ED0" w:rsidRPr="00916380" w:rsidRDefault="00F06ED0" w:rsidP="00F06ED0">
      <w:pPr>
        <w:spacing w:after="0" w:line="240" w:lineRule="auto"/>
        <w:rPr>
          <w:rFonts w:ascii="Calibri" w:eastAsia="Calibri" w:hAnsi="Calibri" w:cs="Calibri"/>
        </w:rPr>
      </w:pPr>
      <w:r w:rsidRPr="00916380">
        <w:br w:type="page"/>
      </w:r>
    </w:p>
    <w:p w14:paraId="0617D9AF" w14:textId="77777777" w:rsidR="00F06ED0" w:rsidRPr="00916380" w:rsidRDefault="00F06ED0">
      <w:pPr>
        <w:widowControl w:val="0"/>
        <w:numPr>
          <w:ilvl w:val="0"/>
          <w:numId w:val="19"/>
        </w:numPr>
        <w:spacing w:after="0" w:line="240" w:lineRule="auto"/>
        <w:ind w:right="24"/>
        <w:contextualSpacing/>
        <w:rPr>
          <w:rFonts w:ascii="Calibri" w:eastAsia="Calibri" w:hAnsi="Calibri" w:cs="Times New Roman"/>
          <w:b/>
          <w:color w:val="002060"/>
          <w:spacing w:val="-1"/>
          <w:sz w:val="44"/>
        </w:rPr>
      </w:pPr>
      <w:r w:rsidRPr="00916380">
        <w:rPr>
          <w:rFonts w:ascii="Calibri" w:hAnsi="Calibri"/>
          <w:b/>
          <w:color w:val="002060"/>
          <w:sz w:val="44"/>
        </w:rPr>
        <w:lastRenderedPageBreak/>
        <w:t xml:space="preserve"> Analyse détaillée de la performance de la GFP</w:t>
      </w:r>
    </w:p>
    <w:p w14:paraId="5C06D23C" w14:textId="77777777" w:rsidR="00F06ED0" w:rsidRPr="00916380" w:rsidRDefault="00F06ED0" w:rsidP="00F06ED0">
      <w:pPr>
        <w:spacing w:after="0" w:line="240" w:lineRule="auto"/>
        <w:ind w:left="720"/>
        <w:jc w:val="both"/>
        <w:rPr>
          <w:rFonts w:ascii="Calibri" w:eastAsia="Calibri" w:hAnsi="Calibri" w:cs="Times New Roman"/>
          <w:b/>
          <w:color w:val="26456B"/>
          <w:sz w:val="32"/>
        </w:rPr>
      </w:pPr>
    </w:p>
    <w:p w14:paraId="0CBC2277" w14:textId="77777777" w:rsidR="00F06ED0" w:rsidRPr="00916380" w:rsidRDefault="00F06ED0" w:rsidP="00F06ED0">
      <w:pPr>
        <w:spacing w:after="0" w:line="240" w:lineRule="auto"/>
        <w:jc w:val="both"/>
        <w:rPr>
          <w:rFonts w:ascii="Calibri" w:eastAsia="Calibri" w:hAnsi="Calibri" w:cs="Times New Roman"/>
          <w:i/>
          <w:color w:val="FF0000"/>
          <w:w w:val="105"/>
        </w:rPr>
      </w:pPr>
      <w:r w:rsidRPr="00916380">
        <w:rPr>
          <w:rFonts w:ascii="Calibri" w:hAnsi="Calibri"/>
          <w:i/>
          <w:color w:val="FF0000"/>
        </w:rPr>
        <w:t>Cette section a pour objet de présenter une évaluation des principaux éléments du système de GFP, telle qu’elle ressort des piliers, des indicateurs et des composantes.</w:t>
      </w:r>
      <w:r w:rsidRPr="00916380">
        <w:rPr>
          <w:rFonts w:ascii="Calibri" w:hAnsi="Calibri"/>
          <w:i/>
          <w:strike/>
          <w:color w:val="FF0000"/>
        </w:rPr>
        <w:t xml:space="preserve"> </w:t>
      </w:r>
    </w:p>
    <w:p w14:paraId="2882DA77" w14:textId="77777777" w:rsidR="00F06ED0" w:rsidRPr="00916380" w:rsidRDefault="00F06ED0" w:rsidP="00F06ED0">
      <w:pPr>
        <w:spacing w:after="0" w:line="240" w:lineRule="auto"/>
        <w:jc w:val="both"/>
        <w:rPr>
          <w:rFonts w:ascii="Calibri" w:eastAsia="Calibri" w:hAnsi="Calibri" w:cs="Times New Roman"/>
          <w:i/>
          <w:color w:val="FF0000"/>
          <w:w w:val="105"/>
        </w:rPr>
      </w:pPr>
    </w:p>
    <w:p w14:paraId="3F03D9A7" w14:textId="77777777" w:rsidR="00F06ED0" w:rsidRPr="00916380" w:rsidRDefault="00F06ED0" w:rsidP="00F06ED0">
      <w:pPr>
        <w:spacing w:after="0" w:line="240" w:lineRule="auto"/>
        <w:jc w:val="both"/>
        <w:rPr>
          <w:rFonts w:ascii="Calibri" w:eastAsia="Calibri" w:hAnsi="Calibri" w:cs="Times New Roman"/>
          <w:i/>
          <w:color w:val="FF0000"/>
          <w:w w:val="105"/>
        </w:rPr>
      </w:pPr>
      <w:r w:rsidRPr="00916380">
        <w:rPr>
          <w:rFonts w:ascii="Calibri" w:hAnsi="Calibri"/>
          <w:i/>
          <w:color w:val="FF0000"/>
        </w:rPr>
        <w:t xml:space="preserve">Aucune recommandation n’est faite concernant la longueur de cette section. </w:t>
      </w:r>
      <w:r w:rsidRPr="00916380">
        <w:rPr>
          <w:rFonts w:ascii="Calibri" w:hAnsi="Calibri"/>
          <w:b/>
          <w:i/>
          <w:color w:val="FF0000"/>
        </w:rPr>
        <w:t>Le texte explicatif doit viser essentiellement à décrire la situation et fournir uniquement les éléments probants pertinents à l’appui de la note.</w:t>
      </w:r>
    </w:p>
    <w:p w14:paraId="11C1AE04" w14:textId="77777777" w:rsidR="00F06ED0" w:rsidRPr="00916380" w:rsidRDefault="00F06ED0" w:rsidP="00F06ED0">
      <w:pPr>
        <w:spacing w:after="0" w:line="240" w:lineRule="auto"/>
        <w:jc w:val="both"/>
        <w:rPr>
          <w:rFonts w:ascii="Calibri" w:eastAsia="Calibri" w:hAnsi="Calibri" w:cs="Times New Roman"/>
          <w:i/>
          <w:color w:val="FF0000"/>
          <w:w w:val="105"/>
        </w:rPr>
      </w:pPr>
    </w:p>
    <w:p w14:paraId="4E3D9AD5" w14:textId="44ED465B" w:rsidR="00F06ED0" w:rsidRPr="00916380" w:rsidRDefault="00F06ED0" w:rsidP="00F06ED0">
      <w:pPr>
        <w:spacing w:after="0" w:line="240" w:lineRule="auto"/>
        <w:jc w:val="both"/>
        <w:rPr>
          <w:rFonts w:ascii="Calibri" w:eastAsia="Calibri" w:hAnsi="Calibri" w:cs="Times New Roman"/>
          <w:i/>
          <w:color w:val="FF0000"/>
          <w:w w:val="105"/>
        </w:rPr>
      </w:pPr>
      <w:r w:rsidRPr="00916380">
        <w:rPr>
          <w:rFonts w:ascii="Calibri" w:hAnsi="Calibri"/>
          <w:i/>
          <w:color w:val="FF0000"/>
        </w:rPr>
        <w:t>La section est structurée autour des sept piliers suivants</w:t>
      </w:r>
      <w:r w:rsidR="002A4AF8" w:rsidRPr="00916380">
        <w:rPr>
          <w:rFonts w:ascii="Calibri" w:hAnsi="Calibri"/>
          <w:i/>
          <w:color w:val="FF0000"/>
        </w:rPr>
        <w:t> </w:t>
      </w:r>
      <w:r w:rsidRPr="00916380">
        <w:rPr>
          <w:rFonts w:ascii="Calibri" w:hAnsi="Calibri"/>
          <w:i/>
          <w:color w:val="FF0000"/>
        </w:rPr>
        <w:t xml:space="preserve">: </w:t>
      </w:r>
    </w:p>
    <w:p w14:paraId="2C69ACE1" w14:textId="76945A09" w:rsidR="00F06ED0" w:rsidRPr="00916380" w:rsidRDefault="00F06ED0" w:rsidP="00F06ED0">
      <w:pPr>
        <w:spacing w:after="0" w:line="240" w:lineRule="auto"/>
        <w:ind w:left="1080"/>
        <w:contextualSpacing/>
        <w:jc w:val="both"/>
        <w:rPr>
          <w:rFonts w:ascii="Calibri" w:eastAsia="Calibri" w:hAnsi="Calibri" w:cs="Times New Roman"/>
          <w:i/>
          <w:color w:val="FF0000"/>
          <w:w w:val="105"/>
        </w:rPr>
      </w:pPr>
      <w:r w:rsidRPr="00916380">
        <w:rPr>
          <w:rFonts w:ascii="Calibri" w:hAnsi="Calibri"/>
          <w:i/>
          <w:color w:val="FF0000"/>
        </w:rPr>
        <w:t>Pil</w:t>
      </w:r>
      <w:r w:rsidR="00685329">
        <w:rPr>
          <w:rFonts w:ascii="Calibri" w:hAnsi="Calibri"/>
          <w:i/>
          <w:color w:val="FF0000"/>
        </w:rPr>
        <w:t xml:space="preserve">ier </w:t>
      </w:r>
      <w:r w:rsidRPr="00916380">
        <w:rPr>
          <w:rFonts w:ascii="Calibri" w:hAnsi="Calibri"/>
          <w:i/>
          <w:color w:val="FF0000"/>
        </w:rPr>
        <w:t>1 : Fiabilité du budget</w:t>
      </w:r>
    </w:p>
    <w:p w14:paraId="6D1A02DC" w14:textId="77777777" w:rsidR="00F06ED0" w:rsidRPr="00916380" w:rsidRDefault="00F06ED0" w:rsidP="00F06ED0">
      <w:pPr>
        <w:spacing w:after="0" w:line="240" w:lineRule="auto"/>
        <w:ind w:left="1080"/>
        <w:contextualSpacing/>
        <w:jc w:val="both"/>
        <w:rPr>
          <w:rFonts w:ascii="Calibri" w:eastAsia="Calibri" w:hAnsi="Calibri" w:cs="Times New Roman"/>
          <w:i/>
          <w:color w:val="FF0000"/>
          <w:w w:val="105"/>
        </w:rPr>
      </w:pPr>
      <w:r w:rsidRPr="00916380">
        <w:rPr>
          <w:rFonts w:ascii="Calibri" w:hAnsi="Calibri"/>
          <w:i/>
          <w:color w:val="FF0000"/>
        </w:rPr>
        <w:t>Pilier 2 : Transparence des finances publiques</w:t>
      </w:r>
    </w:p>
    <w:p w14:paraId="19ECAAEF" w14:textId="77777777" w:rsidR="00F06ED0" w:rsidRPr="00916380" w:rsidRDefault="00F06ED0" w:rsidP="00F06ED0">
      <w:pPr>
        <w:widowControl w:val="0"/>
        <w:tabs>
          <w:tab w:val="left" w:pos="1140"/>
        </w:tabs>
        <w:spacing w:after="0" w:line="240" w:lineRule="auto"/>
        <w:ind w:left="1080"/>
        <w:jc w:val="both"/>
        <w:rPr>
          <w:rFonts w:ascii="Calibri" w:eastAsia="Calibri" w:hAnsi="Calibri" w:cs="Times New Roman"/>
          <w:i/>
          <w:color w:val="FF0000"/>
        </w:rPr>
      </w:pPr>
      <w:r w:rsidRPr="00916380">
        <w:rPr>
          <w:rFonts w:ascii="Calibri" w:hAnsi="Calibri"/>
          <w:i/>
          <w:color w:val="FF0000"/>
        </w:rPr>
        <w:t>Pilier 3 : Gestion des actifs et des passifs</w:t>
      </w:r>
    </w:p>
    <w:p w14:paraId="276653CA" w14:textId="77777777" w:rsidR="00F06ED0" w:rsidRPr="00916380" w:rsidRDefault="00F06ED0" w:rsidP="00F06ED0">
      <w:pPr>
        <w:widowControl w:val="0"/>
        <w:tabs>
          <w:tab w:val="left" w:pos="1140"/>
        </w:tabs>
        <w:spacing w:after="0" w:line="240" w:lineRule="auto"/>
        <w:ind w:left="1080"/>
        <w:jc w:val="both"/>
        <w:rPr>
          <w:rFonts w:ascii="Calibri" w:eastAsia="Calibri" w:hAnsi="Calibri" w:cs="Times New Roman"/>
          <w:i/>
          <w:color w:val="FF0000"/>
        </w:rPr>
      </w:pPr>
      <w:r w:rsidRPr="00916380">
        <w:rPr>
          <w:rFonts w:ascii="Calibri" w:hAnsi="Calibri"/>
          <w:i/>
          <w:color w:val="FF0000"/>
        </w:rPr>
        <w:t>Pilier 4 : Stratégie budgétaire et établissement du budget fondés sur les politiques publiques</w:t>
      </w:r>
    </w:p>
    <w:p w14:paraId="1BA9325E" w14:textId="77777777" w:rsidR="00F06ED0" w:rsidRPr="00916380" w:rsidRDefault="00F06ED0" w:rsidP="00F06ED0">
      <w:pPr>
        <w:widowControl w:val="0"/>
        <w:tabs>
          <w:tab w:val="left" w:pos="1140"/>
        </w:tabs>
        <w:spacing w:after="0" w:line="240" w:lineRule="auto"/>
        <w:ind w:left="1080"/>
        <w:jc w:val="both"/>
        <w:rPr>
          <w:rFonts w:ascii="Calibri" w:eastAsia="Calibri" w:hAnsi="Calibri" w:cs="Times New Roman"/>
          <w:i/>
          <w:color w:val="FF0000"/>
        </w:rPr>
      </w:pPr>
      <w:r w:rsidRPr="00916380">
        <w:rPr>
          <w:rFonts w:ascii="Calibri" w:hAnsi="Calibri"/>
          <w:i/>
          <w:color w:val="FF0000"/>
        </w:rPr>
        <w:t>Pilier 5 : Prévisibilité et contrôle de l’exécution du budget</w:t>
      </w:r>
    </w:p>
    <w:p w14:paraId="44FE0CA6" w14:textId="77777777" w:rsidR="00F06ED0" w:rsidRPr="00916380" w:rsidRDefault="00F06ED0" w:rsidP="00F06ED0">
      <w:pPr>
        <w:widowControl w:val="0"/>
        <w:tabs>
          <w:tab w:val="left" w:pos="1140"/>
        </w:tabs>
        <w:spacing w:after="0" w:line="240" w:lineRule="auto"/>
        <w:ind w:left="1080"/>
        <w:jc w:val="both"/>
        <w:rPr>
          <w:rFonts w:ascii="Calibri" w:eastAsia="Calibri" w:hAnsi="Calibri" w:cs="Times New Roman"/>
          <w:i/>
          <w:color w:val="FF0000"/>
        </w:rPr>
      </w:pPr>
      <w:r w:rsidRPr="00916380">
        <w:rPr>
          <w:rFonts w:ascii="Calibri" w:hAnsi="Calibri"/>
          <w:i/>
          <w:color w:val="FF0000"/>
        </w:rPr>
        <w:t xml:space="preserve">Pilier 6 : Comptabilité et </w:t>
      </w:r>
      <w:proofErr w:type="spellStart"/>
      <w:r w:rsidRPr="00916380">
        <w:rPr>
          <w:rFonts w:ascii="Calibri" w:hAnsi="Calibri"/>
          <w:i/>
          <w:color w:val="FF0000"/>
        </w:rPr>
        <w:t>reporting</w:t>
      </w:r>
      <w:proofErr w:type="spellEnd"/>
    </w:p>
    <w:p w14:paraId="6138279A" w14:textId="77777777" w:rsidR="00F06ED0" w:rsidRPr="00916380" w:rsidRDefault="00F06ED0" w:rsidP="00F06ED0">
      <w:pPr>
        <w:widowControl w:val="0"/>
        <w:tabs>
          <w:tab w:val="left" w:pos="1140"/>
        </w:tabs>
        <w:spacing w:after="0" w:line="240" w:lineRule="auto"/>
        <w:ind w:left="1080"/>
        <w:jc w:val="both"/>
        <w:rPr>
          <w:rFonts w:ascii="Calibri" w:eastAsia="Calibri" w:hAnsi="Calibri" w:cs="Times New Roman"/>
          <w:i/>
          <w:color w:val="FF0000"/>
        </w:rPr>
      </w:pPr>
      <w:r w:rsidRPr="00916380">
        <w:rPr>
          <w:rFonts w:ascii="Calibri" w:hAnsi="Calibri"/>
          <w:i/>
          <w:color w:val="FF0000"/>
        </w:rPr>
        <w:t>Pilier 7 : Supervision et audit externes</w:t>
      </w:r>
    </w:p>
    <w:p w14:paraId="42541CFB" w14:textId="77777777" w:rsidR="00F06ED0" w:rsidRPr="00916380" w:rsidRDefault="00F06ED0" w:rsidP="00F06ED0">
      <w:pPr>
        <w:spacing w:after="0" w:line="240" w:lineRule="auto"/>
        <w:jc w:val="both"/>
        <w:rPr>
          <w:rFonts w:ascii="Calibri" w:eastAsia="Calibri" w:hAnsi="Calibri" w:cs="Times New Roman"/>
          <w:i/>
          <w:color w:val="FF0000"/>
        </w:rPr>
      </w:pPr>
    </w:p>
    <w:p w14:paraId="2FE8A173" w14:textId="25952AD1" w:rsidR="00F06ED0" w:rsidRPr="00916380" w:rsidRDefault="00F06ED0" w:rsidP="00F06ED0">
      <w:pPr>
        <w:spacing w:after="0" w:line="240" w:lineRule="auto"/>
        <w:jc w:val="both"/>
        <w:rPr>
          <w:rFonts w:ascii="Calibri" w:eastAsia="Calibri" w:hAnsi="Calibri" w:cs="Times New Roman"/>
          <w:i/>
          <w:color w:val="FF0000"/>
          <w:spacing w:val="-1"/>
        </w:rPr>
      </w:pPr>
      <w:r w:rsidRPr="00916380">
        <w:rPr>
          <w:rFonts w:ascii="Calibri" w:hAnsi="Calibri"/>
          <w:i/>
          <w:color w:val="FF0000"/>
        </w:rPr>
        <w:t>Chaque sous-section devrait examiner les résultats par pilier et par indicateur pertinent. Par exemple, la sous-section sur la transparence des finances publiques met l’accent sur les indicateurs</w:t>
      </w:r>
      <w:r w:rsidR="008F18AC" w:rsidRPr="00916380">
        <w:rPr>
          <w:rFonts w:ascii="Calibri" w:hAnsi="Calibri"/>
          <w:i/>
          <w:color w:val="FF0000"/>
        </w:rPr>
        <w:t> </w:t>
      </w:r>
      <w:r w:rsidRPr="00916380">
        <w:rPr>
          <w:rFonts w:ascii="Calibri" w:hAnsi="Calibri"/>
          <w:i/>
          <w:color w:val="FF0000"/>
        </w:rPr>
        <w:t xml:space="preserve">PI-4 à PI-9. Les rapports établis suivent l’ordre numérique des indicateurs. </w:t>
      </w:r>
    </w:p>
    <w:p w14:paraId="0A869192" w14:textId="77777777" w:rsidR="00F06ED0" w:rsidRPr="00916380" w:rsidRDefault="00F06ED0" w:rsidP="00F06ED0">
      <w:pPr>
        <w:spacing w:after="0" w:line="240" w:lineRule="auto"/>
        <w:jc w:val="both"/>
        <w:rPr>
          <w:rFonts w:ascii="Calibri" w:eastAsia="Calibri" w:hAnsi="Calibri" w:cs="Times New Roman"/>
          <w:i/>
          <w:color w:val="FF0000"/>
          <w:spacing w:val="-1"/>
        </w:rPr>
      </w:pPr>
    </w:p>
    <w:p w14:paraId="678B4AE1" w14:textId="77777777" w:rsidR="00F06ED0" w:rsidRPr="00916380" w:rsidRDefault="00F06ED0" w:rsidP="00F06ED0">
      <w:pPr>
        <w:spacing w:after="0" w:line="240" w:lineRule="auto"/>
        <w:jc w:val="both"/>
        <w:rPr>
          <w:rFonts w:ascii="Calibri" w:eastAsia="Calibri" w:hAnsi="Calibri" w:cs="Times New Roman"/>
          <w:i/>
          <w:color w:val="FF0000"/>
          <w:spacing w:val="-1"/>
        </w:rPr>
      </w:pPr>
      <w:r w:rsidRPr="00916380">
        <w:rPr>
          <w:rFonts w:ascii="Calibri" w:hAnsi="Calibri"/>
          <w:b/>
          <w:i/>
          <w:color w:val="FF0000"/>
          <w:sz w:val="28"/>
        </w:rPr>
        <w:t>Chaque pilier</w:t>
      </w:r>
      <w:r w:rsidRPr="00916380">
        <w:rPr>
          <w:rFonts w:ascii="Calibri" w:hAnsi="Calibri"/>
          <w:i/>
          <w:color w:val="FF0000"/>
        </w:rPr>
        <w:t xml:space="preserve"> devrait comporter les éléments suivants :</w:t>
      </w:r>
    </w:p>
    <w:p w14:paraId="65C48675" w14:textId="65A0BD33" w:rsidR="00F06ED0" w:rsidRPr="00916380" w:rsidRDefault="00F06ED0">
      <w:pPr>
        <w:numPr>
          <w:ilvl w:val="0"/>
          <w:numId w:val="48"/>
        </w:numPr>
        <w:spacing w:after="0" w:line="240" w:lineRule="auto"/>
        <w:jc w:val="both"/>
        <w:rPr>
          <w:rFonts w:ascii="Calibri" w:eastAsia="Calibri" w:hAnsi="Calibri" w:cs="Times New Roman"/>
          <w:b/>
          <w:bCs/>
          <w:i/>
          <w:color w:val="FF0000"/>
        </w:rPr>
      </w:pPr>
      <w:r w:rsidRPr="00916380">
        <w:rPr>
          <w:rFonts w:ascii="Calibri" w:hAnsi="Calibri"/>
          <w:b/>
          <w:i/>
          <w:color w:val="FF0000"/>
        </w:rPr>
        <w:t>Ce que mesure le pilier</w:t>
      </w:r>
      <w:r w:rsidR="002A4AF8" w:rsidRPr="00916380">
        <w:rPr>
          <w:rFonts w:ascii="Calibri" w:hAnsi="Calibri"/>
          <w:b/>
          <w:i/>
          <w:color w:val="FF0000"/>
        </w:rPr>
        <w:t> </w:t>
      </w:r>
      <w:r w:rsidRPr="00916380">
        <w:rPr>
          <w:rFonts w:ascii="Calibri" w:hAnsi="Calibri"/>
          <w:b/>
          <w:i/>
          <w:color w:val="FF0000"/>
        </w:rPr>
        <w:t xml:space="preserve">: </w:t>
      </w:r>
      <w:r w:rsidRPr="00916380">
        <w:rPr>
          <w:rFonts w:ascii="Calibri" w:hAnsi="Calibri"/>
          <w:i/>
          <w:color w:val="FF0000"/>
        </w:rPr>
        <w:t xml:space="preserve">Il s’agit d’un texte standardisé destiné à informer les nouveaux utilisateurs du rapport sur les domaines évalués au titre du pilier. </w:t>
      </w:r>
    </w:p>
    <w:p w14:paraId="3F6725D9" w14:textId="77777777" w:rsidR="00F06ED0" w:rsidRPr="00916380" w:rsidRDefault="00F06ED0">
      <w:pPr>
        <w:numPr>
          <w:ilvl w:val="0"/>
          <w:numId w:val="48"/>
        </w:numPr>
        <w:spacing w:after="0" w:line="240" w:lineRule="auto"/>
        <w:jc w:val="both"/>
        <w:rPr>
          <w:rFonts w:ascii="Calibri" w:eastAsia="Calibri" w:hAnsi="Calibri" w:cs="Times New Roman"/>
          <w:i/>
          <w:color w:val="FF0000"/>
          <w:spacing w:val="-1"/>
        </w:rPr>
      </w:pPr>
      <w:r w:rsidRPr="00916380">
        <w:rPr>
          <w:rFonts w:ascii="Calibri" w:hAnsi="Calibri"/>
          <w:b/>
          <w:i/>
          <w:color w:val="FF0000"/>
        </w:rPr>
        <w:t>Performance globale</w:t>
      </w:r>
      <w:r w:rsidRPr="00916380">
        <w:rPr>
          <w:rFonts w:ascii="Calibri" w:hAnsi="Calibri"/>
          <w:i/>
          <w:color w:val="FF0000"/>
        </w:rPr>
        <w:t xml:space="preserve"> : </w:t>
      </w:r>
    </w:p>
    <w:p w14:paraId="7323CC85" w14:textId="77777777" w:rsidR="00F06ED0" w:rsidRPr="00916380" w:rsidRDefault="00F06ED0">
      <w:pPr>
        <w:numPr>
          <w:ilvl w:val="1"/>
          <w:numId w:val="49"/>
        </w:numPr>
        <w:spacing w:after="0" w:line="240" w:lineRule="auto"/>
        <w:jc w:val="both"/>
        <w:rPr>
          <w:rFonts w:ascii="Calibri" w:eastAsia="Calibri" w:hAnsi="Calibri" w:cs="Times New Roman"/>
          <w:i/>
          <w:color w:val="FF0000"/>
          <w:spacing w:val="-1"/>
        </w:rPr>
      </w:pPr>
      <w:r w:rsidRPr="00916380">
        <w:rPr>
          <w:rFonts w:ascii="Calibri" w:hAnsi="Calibri"/>
          <w:i/>
          <w:color w:val="FF0000"/>
        </w:rPr>
        <w:t xml:space="preserve">Cette sous-partie récapitule les principaux points forts et points faibles de la GFP tel qu’ils ressortent des indicateurs de performance des piliers. Le texte explicatif de chaque pilier doit relever chaque fois que cela est nécessaire les améliorations ou le recul de la performance entre l’évaluation en cours et une précédente évaluation. Il devrait aussi noter tout lien entre les principaux points forts et points faibles du pilier et des réformes spécifiques entreprises ou prévues. </w:t>
      </w:r>
    </w:p>
    <w:p w14:paraId="3F6A1097" w14:textId="77777777" w:rsidR="00F06ED0" w:rsidRPr="00916380" w:rsidRDefault="00F06ED0">
      <w:pPr>
        <w:numPr>
          <w:ilvl w:val="1"/>
          <w:numId w:val="49"/>
        </w:numPr>
        <w:spacing w:after="0" w:line="240" w:lineRule="auto"/>
        <w:jc w:val="both"/>
        <w:rPr>
          <w:rFonts w:ascii="Calibri" w:eastAsia="Calibri" w:hAnsi="Calibri" w:cs="Times New Roman"/>
          <w:i/>
          <w:color w:val="FF0000"/>
          <w:spacing w:val="-1"/>
        </w:rPr>
      </w:pPr>
      <w:r w:rsidRPr="00916380">
        <w:rPr>
          <w:rFonts w:ascii="Calibri" w:hAnsi="Calibri"/>
          <w:i/>
          <w:color w:val="FF0000"/>
        </w:rPr>
        <w:t>L’analyse doit décrire l’interdépendance des indicateurs de chaque pilier. Elle doit également explorer les liens entre les indicateurs relevant de piliers différents, pour expliquer comment la performance de certaines fonctions dépend de la performance d’autres fonctions (voir la matrice sous chaque pilier intitulée « Interdépendance entre les indicateurs »).</w:t>
      </w:r>
    </w:p>
    <w:p w14:paraId="630B3783" w14:textId="77777777" w:rsidR="00F06ED0" w:rsidRPr="00916380" w:rsidRDefault="00F06ED0">
      <w:pPr>
        <w:numPr>
          <w:ilvl w:val="1"/>
          <w:numId w:val="49"/>
        </w:numPr>
        <w:spacing w:after="0" w:line="240" w:lineRule="auto"/>
        <w:jc w:val="both"/>
        <w:rPr>
          <w:rFonts w:ascii="Calibri" w:eastAsia="Calibri" w:hAnsi="Calibri" w:cs="Times New Roman"/>
          <w:i/>
          <w:color w:val="FF0000"/>
          <w:spacing w:val="-1"/>
        </w:rPr>
      </w:pPr>
      <w:r w:rsidRPr="00916380">
        <w:rPr>
          <w:rFonts w:ascii="Calibri" w:hAnsi="Calibri"/>
          <w:i/>
          <w:color w:val="FF0000"/>
        </w:rPr>
        <w:t>L’analyse sera récapitulée dans un tableau.</w:t>
      </w:r>
    </w:p>
    <w:p w14:paraId="405D8172" w14:textId="77777777" w:rsidR="00F06ED0" w:rsidRPr="00916380" w:rsidRDefault="00F06ED0">
      <w:pPr>
        <w:numPr>
          <w:ilvl w:val="0"/>
          <w:numId w:val="48"/>
        </w:numPr>
        <w:spacing w:after="0" w:line="240" w:lineRule="auto"/>
        <w:jc w:val="both"/>
        <w:rPr>
          <w:rFonts w:ascii="Calibri" w:eastAsia="Calibri" w:hAnsi="Calibri" w:cs="Times New Roman"/>
          <w:i/>
          <w:color w:val="FF0000"/>
          <w:spacing w:val="-1"/>
        </w:rPr>
      </w:pPr>
      <w:r w:rsidRPr="00916380">
        <w:rPr>
          <w:rFonts w:ascii="Calibri" w:hAnsi="Calibri"/>
          <w:b/>
          <w:i/>
          <w:color w:val="FF0000"/>
        </w:rPr>
        <w:t xml:space="preserve">Performance détaillée pour chaque indicateur du pilier </w:t>
      </w:r>
      <w:r w:rsidRPr="00916380">
        <w:rPr>
          <w:rFonts w:ascii="Calibri" w:hAnsi="Calibri"/>
          <w:i/>
          <w:color w:val="FF0000"/>
        </w:rPr>
        <w:t>(voir ci-dessous pour les indicateurs et composantes)</w:t>
      </w:r>
      <w:r w:rsidRPr="00916380">
        <w:rPr>
          <w:rFonts w:ascii="Calibri" w:hAnsi="Calibri"/>
          <w:b/>
          <w:i/>
          <w:color w:val="FF0000"/>
        </w:rPr>
        <w:t xml:space="preserve"> </w:t>
      </w:r>
    </w:p>
    <w:p w14:paraId="5E3BB89F" w14:textId="77777777" w:rsidR="00F06ED0" w:rsidRPr="00916380" w:rsidRDefault="00F06ED0" w:rsidP="00F06ED0">
      <w:pPr>
        <w:spacing w:after="0" w:line="240" w:lineRule="auto"/>
        <w:jc w:val="both"/>
        <w:rPr>
          <w:rFonts w:ascii="Calibri" w:eastAsia="Calibri" w:hAnsi="Calibri" w:cs="Times New Roman"/>
          <w:i/>
          <w:color w:val="FF0000"/>
          <w:spacing w:val="-1"/>
        </w:rPr>
      </w:pPr>
    </w:p>
    <w:p w14:paraId="34268D2B" w14:textId="77777777" w:rsidR="00F06ED0" w:rsidRPr="00916380" w:rsidRDefault="00F06ED0" w:rsidP="00F06ED0">
      <w:pPr>
        <w:spacing w:after="0" w:line="240" w:lineRule="auto"/>
        <w:jc w:val="both"/>
        <w:rPr>
          <w:rFonts w:ascii="Calibri" w:eastAsia="Calibri" w:hAnsi="Calibri" w:cs="Times New Roman"/>
          <w:i/>
          <w:color w:val="FF0000"/>
          <w:spacing w:val="-2"/>
          <w:w w:val="105"/>
        </w:rPr>
      </w:pPr>
      <w:r w:rsidRPr="00916380">
        <w:rPr>
          <w:rFonts w:ascii="Calibri" w:hAnsi="Calibri"/>
          <w:i/>
          <w:color w:val="FF0000"/>
        </w:rPr>
        <w:t xml:space="preserve">Les résultats de l’analyse de </w:t>
      </w:r>
      <w:r w:rsidRPr="00916380">
        <w:rPr>
          <w:rFonts w:ascii="Calibri" w:hAnsi="Calibri"/>
          <w:b/>
          <w:bCs/>
          <w:i/>
          <w:color w:val="FF0000"/>
        </w:rPr>
        <w:t>chaque indicateur de performance</w:t>
      </w:r>
      <w:r w:rsidRPr="00916380">
        <w:rPr>
          <w:rFonts w:ascii="Calibri" w:hAnsi="Calibri"/>
          <w:i/>
          <w:color w:val="FF0000"/>
        </w:rPr>
        <w:t xml:space="preserve"> doivent être présentés séparément et examiner l’évaluation des éléments décrits ci-dessous : </w:t>
      </w:r>
    </w:p>
    <w:p w14:paraId="4602898E" w14:textId="7E0BFE23" w:rsidR="00F06ED0" w:rsidRPr="00916380" w:rsidRDefault="00F06ED0">
      <w:pPr>
        <w:numPr>
          <w:ilvl w:val="0"/>
          <w:numId w:val="48"/>
        </w:numPr>
        <w:spacing w:after="0" w:line="240" w:lineRule="auto"/>
        <w:jc w:val="both"/>
        <w:rPr>
          <w:rFonts w:ascii="Calibri" w:eastAsia="Calibri" w:hAnsi="Calibri" w:cs="Times New Roman"/>
          <w:b/>
          <w:i/>
          <w:color w:val="FF0000"/>
          <w:spacing w:val="-1"/>
        </w:rPr>
      </w:pPr>
      <w:r w:rsidRPr="00916380">
        <w:rPr>
          <w:rFonts w:ascii="Calibri" w:hAnsi="Calibri"/>
          <w:b/>
          <w:i/>
          <w:color w:val="FF0000"/>
        </w:rPr>
        <w:t>Ce que mesure l’indicateur de performance</w:t>
      </w:r>
      <w:r w:rsidR="002A4AF8" w:rsidRPr="00916380">
        <w:rPr>
          <w:rFonts w:ascii="Calibri" w:hAnsi="Calibri"/>
          <w:b/>
          <w:i/>
          <w:color w:val="FF0000"/>
        </w:rPr>
        <w:t> </w:t>
      </w:r>
      <w:r w:rsidRPr="00916380">
        <w:rPr>
          <w:rFonts w:ascii="Calibri" w:hAnsi="Calibri"/>
          <w:b/>
          <w:i/>
          <w:color w:val="FF0000"/>
        </w:rPr>
        <w:t xml:space="preserve">: </w:t>
      </w:r>
      <w:r w:rsidRPr="00916380">
        <w:rPr>
          <w:rFonts w:ascii="Calibri" w:hAnsi="Calibri"/>
          <w:i/>
          <w:color w:val="FF0000"/>
        </w:rPr>
        <w:t>Il s’agit d’un texte standardisé destiné à informer les nouveaux utilisateurs du rapport sur les domaines évalués au titre de l’indicateur. Pour chaque indicateur de performance, le texte reprend brièvement la description fournie dans le Cadre PEFA.</w:t>
      </w:r>
      <w:r w:rsidRPr="00916380">
        <w:rPr>
          <w:rFonts w:ascii="Calibri" w:hAnsi="Calibri"/>
          <w:color w:val="FF0000"/>
        </w:rPr>
        <w:t xml:space="preserve"> </w:t>
      </w:r>
      <w:r w:rsidRPr="00916380">
        <w:rPr>
          <w:rFonts w:ascii="Calibri" w:hAnsi="Calibri"/>
          <w:i/>
          <w:color w:val="FF0000"/>
        </w:rPr>
        <w:t>Il fournit également des détails standard</w:t>
      </w:r>
      <w:r w:rsidR="00CD1E49">
        <w:rPr>
          <w:rFonts w:ascii="Calibri" w:hAnsi="Calibri"/>
          <w:i/>
          <w:color w:val="FF0000"/>
        </w:rPr>
        <w:t>s</w:t>
      </w:r>
      <w:r w:rsidRPr="00916380">
        <w:rPr>
          <w:rFonts w:ascii="Calibri" w:hAnsi="Calibri"/>
          <w:i/>
          <w:color w:val="FF0000"/>
        </w:rPr>
        <w:t xml:space="preserve"> sur le cadre institutionnel et le périmètre, notamment les délais, pour lesquels la performance est évaluée.</w:t>
      </w:r>
    </w:p>
    <w:p w14:paraId="6A63EBBE" w14:textId="2BD9AD3B" w:rsidR="00F06ED0" w:rsidRPr="00916380" w:rsidRDefault="00F06ED0">
      <w:pPr>
        <w:numPr>
          <w:ilvl w:val="0"/>
          <w:numId w:val="48"/>
        </w:numPr>
        <w:spacing w:after="0" w:line="240" w:lineRule="auto"/>
        <w:jc w:val="both"/>
        <w:rPr>
          <w:rFonts w:ascii="Calibri" w:eastAsia="Calibri" w:hAnsi="Calibri" w:cs="Times New Roman"/>
          <w:b/>
          <w:i/>
          <w:color w:val="FF0000"/>
          <w:spacing w:val="-1"/>
        </w:rPr>
      </w:pPr>
      <w:r w:rsidRPr="00916380">
        <w:rPr>
          <w:rFonts w:ascii="Calibri" w:hAnsi="Calibri"/>
          <w:b/>
          <w:i/>
          <w:color w:val="FF0000"/>
        </w:rPr>
        <w:lastRenderedPageBreak/>
        <w:t>Notes méthodologiques</w:t>
      </w:r>
      <w:r w:rsidR="002A4AF8" w:rsidRPr="00916380">
        <w:rPr>
          <w:rFonts w:ascii="Calibri" w:hAnsi="Calibri"/>
          <w:b/>
          <w:i/>
          <w:color w:val="FF0000"/>
        </w:rPr>
        <w:t> </w:t>
      </w:r>
      <w:r w:rsidRPr="00916380">
        <w:rPr>
          <w:rFonts w:ascii="Calibri" w:hAnsi="Calibri"/>
          <w:b/>
          <w:i/>
          <w:color w:val="FF0000"/>
        </w:rPr>
        <w:t xml:space="preserve">: </w:t>
      </w:r>
      <w:r w:rsidRPr="00916380">
        <w:rPr>
          <w:rFonts w:ascii="Calibri" w:hAnsi="Calibri"/>
          <w:i/>
          <w:color w:val="FF0000"/>
        </w:rPr>
        <w:t xml:space="preserve">Le cas échéant, le recours à l’échantillonnage devrait être expliqué en référence aux orientations relatives aux indicateurs qui tiennent compte de cette option. Le rapport devrait également faire état de tout écart par rapport aux directives ou de tout problème lié à la disponibilité et </w:t>
      </w:r>
      <w:r w:rsidR="00A85FED">
        <w:rPr>
          <w:rFonts w:ascii="Calibri" w:hAnsi="Calibri"/>
          <w:i/>
          <w:color w:val="FF0000"/>
        </w:rPr>
        <w:t xml:space="preserve">à </w:t>
      </w:r>
      <w:r w:rsidRPr="00916380">
        <w:rPr>
          <w:rFonts w:ascii="Calibri" w:hAnsi="Calibri"/>
          <w:i/>
          <w:color w:val="FF0000"/>
        </w:rPr>
        <w:t>la fiabilité des données.</w:t>
      </w:r>
    </w:p>
    <w:p w14:paraId="1657CC17" w14:textId="296D87F7" w:rsidR="00F06ED0" w:rsidRPr="00916380" w:rsidRDefault="00F06ED0">
      <w:pPr>
        <w:numPr>
          <w:ilvl w:val="0"/>
          <w:numId w:val="48"/>
        </w:numPr>
        <w:spacing w:after="0" w:line="240" w:lineRule="auto"/>
        <w:jc w:val="both"/>
        <w:rPr>
          <w:rFonts w:ascii="Calibri" w:eastAsia="Calibri" w:hAnsi="Calibri" w:cs="Times New Roman"/>
          <w:b/>
          <w:i/>
          <w:color w:val="FF0000"/>
          <w:spacing w:val="-1"/>
        </w:rPr>
      </w:pPr>
      <w:r w:rsidRPr="00916380">
        <w:rPr>
          <w:rFonts w:ascii="Calibri" w:hAnsi="Calibri"/>
          <w:b/>
          <w:i/>
          <w:color w:val="FF0000"/>
        </w:rPr>
        <w:t>Tableau récapitulatif des notes</w:t>
      </w:r>
      <w:r w:rsidR="002A4AF8" w:rsidRPr="00916380">
        <w:rPr>
          <w:rFonts w:ascii="Calibri" w:hAnsi="Calibri"/>
          <w:b/>
          <w:i/>
          <w:color w:val="FF0000"/>
        </w:rPr>
        <w:t> </w:t>
      </w:r>
      <w:r w:rsidRPr="00916380">
        <w:rPr>
          <w:rFonts w:ascii="Calibri" w:hAnsi="Calibri"/>
          <w:b/>
          <w:i/>
          <w:color w:val="FF0000"/>
        </w:rPr>
        <w:t xml:space="preserve">: </w:t>
      </w:r>
    </w:p>
    <w:p w14:paraId="413D4FB1" w14:textId="77777777" w:rsidR="00F06ED0" w:rsidRPr="00916380" w:rsidRDefault="00F06ED0">
      <w:pPr>
        <w:numPr>
          <w:ilvl w:val="1"/>
          <w:numId w:val="51"/>
        </w:numPr>
        <w:spacing w:after="0" w:line="240" w:lineRule="auto"/>
        <w:jc w:val="both"/>
        <w:rPr>
          <w:rFonts w:ascii="Calibri" w:eastAsia="Calibri" w:hAnsi="Calibri" w:cs="Times New Roman"/>
          <w:b/>
          <w:i/>
          <w:color w:val="FF0000"/>
          <w:spacing w:val="-1"/>
        </w:rPr>
      </w:pPr>
      <w:r w:rsidRPr="00916380">
        <w:rPr>
          <w:rFonts w:ascii="Calibri" w:hAnsi="Calibri"/>
          <w:i/>
          <w:color w:val="FF0000"/>
        </w:rPr>
        <w:t>Les évaluateurs doivent insérer le tableau correspondant au type d’évaluation (successive ou de référence) et supprimer l’autre.</w:t>
      </w:r>
    </w:p>
    <w:p w14:paraId="68272220" w14:textId="77777777" w:rsidR="00F06ED0" w:rsidRPr="00916380" w:rsidRDefault="00F06ED0">
      <w:pPr>
        <w:numPr>
          <w:ilvl w:val="1"/>
          <w:numId w:val="51"/>
        </w:numPr>
        <w:spacing w:after="0" w:line="240" w:lineRule="auto"/>
        <w:jc w:val="both"/>
        <w:rPr>
          <w:rFonts w:ascii="Calibri" w:eastAsia="Calibri" w:hAnsi="Calibri" w:cs="Times New Roman"/>
          <w:b/>
          <w:i/>
          <w:color w:val="FF0000"/>
          <w:spacing w:val="-1"/>
        </w:rPr>
      </w:pPr>
      <w:r w:rsidRPr="00916380">
        <w:rPr>
          <w:rFonts w:ascii="Calibri" w:hAnsi="Calibri"/>
          <w:i/>
          <w:color w:val="FF0000"/>
        </w:rPr>
        <w:t>Ce tableau doit récapituler la performance effective au regard des critères de notation de chaque composante.</w:t>
      </w:r>
    </w:p>
    <w:p w14:paraId="513B626E" w14:textId="49CD8797" w:rsidR="004921AB" w:rsidRPr="00916380" w:rsidRDefault="004921AB" w:rsidP="004921AB">
      <w:pPr>
        <w:numPr>
          <w:ilvl w:val="1"/>
          <w:numId w:val="51"/>
        </w:numPr>
        <w:spacing w:after="0" w:line="240" w:lineRule="auto"/>
        <w:jc w:val="both"/>
        <w:rPr>
          <w:rFonts w:ascii="Calibri" w:eastAsia="Calibri" w:hAnsi="Calibri" w:cs="Times New Roman"/>
          <w:bCs/>
          <w:i/>
          <w:color w:val="FF0000"/>
          <w:spacing w:val="-1"/>
        </w:rPr>
      </w:pPr>
      <w:r w:rsidRPr="00916380">
        <w:rPr>
          <w:rFonts w:ascii="Calibri" w:hAnsi="Calibri"/>
          <w:i/>
          <w:color w:val="FF0000"/>
        </w:rPr>
        <w:t>Pour assurer la cohérence interne dans la présentation du rapport PEFA, chaque tableau récapitulatif de la section</w:t>
      </w:r>
      <w:r w:rsidR="00287E1D" w:rsidRPr="00916380">
        <w:rPr>
          <w:rFonts w:ascii="Calibri" w:hAnsi="Calibri"/>
          <w:i/>
          <w:color w:val="FF0000"/>
        </w:rPr>
        <w:t> </w:t>
      </w:r>
      <w:r w:rsidRPr="00916380">
        <w:rPr>
          <w:rFonts w:ascii="Calibri" w:hAnsi="Calibri"/>
          <w:i/>
          <w:color w:val="FF0000"/>
        </w:rPr>
        <w:t>2 est automatiquement relié aux composantes et indicateurs correspondants dans le tableau des notes figurant dans le résumé analytique et à l’annexe</w:t>
      </w:r>
      <w:r w:rsidR="00287E1D" w:rsidRPr="00916380">
        <w:rPr>
          <w:rFonts w:ascii="Calibri" w:hAnsi="Calibri"/>
          <w:i/>
          <w:color w:val="FF0000"/>
        </w:rPr>
        <w:t> </w:t>
      </w:r>
      <w:r w:rsidRPr="00916380">
        <w:rPr>
          <w:rFonts w:ascii="Calibri" w:hAnsi="Calibri"/>
          <w:i/>
          <w:color w:val="FF0000"/>
        </w:rPr>
        <w:t>1. Les évaluateurs doivent remplacer la mention «</w:t>
      </w:r>
      <w:r w:rsidR="002005F8" w:rsidRPr="00916380">
        <w:rPr>
          <w:rFonts w:ascii="Calibri" w:hAnsi="Calibri"/>
          <w:i/>
          <w:color w:val="FF0000"/>
        </w:rPr>
        <w:t> </w:t>
      </w:r>
      <w:r w:rsidRPr="00916380">
        <w:rPr>
          <w:rFonts w:ascii="Calibri" w:hAnsi="Calibri"/>
          <w:i/>
          <w:color w:val="FF0000"/>
        </w:rPr>
        <w:t>insérer... » par la note correspondante, le cas échéant. Lorsque les évaluateurs saisissent les notes dans le tableau récapitulatif pour chaque indicateur, ces notes apparaissent automatiquement dans le tableau récapitulatif des notes figurant dans le résumé analytique et l’annexe</w:t>
      </w:r>
      <w:r w:rsidR="00287E1D" w:rsidRPr="00916380">
        <w:rPr>
          <w:rFonts w:ascii="Calibri" w:hAnsi="Calibri"/>
          <w:i/>
          <w:color w:val="FF0000"/>
        </w:rPr>
        <w:t> </w:t>
      </w:r>
      <w:r w:rsidRPr="00916380">
        <w:rPr>
          <w:rFonts w:ascii="Calibri" w:hAnsi="Calibri"/>
          <w:i/>
          <w:color w:val="FF0000"/>
        </w:rPr>
        <w:t xml:space="preserve">1. Si les évaluateurs modifient une note dans l’un de ces tableaux, la modification </w:t>
      </w:r>
      <w:r w:rsidR="00D0382A" w:rsidRPr="00916380">
        <w:rPr>
          <w:rFonts w:ascii="Calibri" w:hAnsi="Calibri"/>
          <w:i/>
          <w:color w:val="FF0000"/>
        </w:rPr>
        <w:t>apparaîtra</w:t>
      </w:r>
      <w:r w:rsidRPr="00916380">
        <w:rPr>
          <w:rFonts w:ascii="Calibri" w:hAnsi="Calibri"/>
          <w:i/>
          <w:color w:val="FF0000"/>
        </w:rPr>
        <w:t xml:space="preserve"> automatiquement dans les autres tableaux connexes. De même, lorsque les évaluateurs préparent le résumé étayant les notes dans le tableau récapitulatif pour chaque indicateur, ce résumé apparaît automatiquement à l’annexe</w:t>
      </w:r>
      <w:r w:rsidR="00287E1D" w:rsidRPr="00916380">
        <w:rPr>
          <w:rFonts w:ascii="Calibri" w:hAnsi="Calibri"/>
          <w:i/>
          <w:color w:val="FF0000"/>
        </w:rPr>
        <w:t> </w:t>
      </w:r>
      <w:r w:rsidRPr="00916380">
        <w:rPr>
          <w:rFonts w:ascii="Calibri" w:hAnsi="Calibri"/>
          <w:i/>
          <w:color w:val="FF0000"/>
        </w:rPr>
        <w:t xml:space="preserve">1. </w:t>
      </w:r>
    </w:p>
    <w:p w14:paraId="1882E246" w14:textId="7B0390E5" w:rsidR="00F06ED0" w:rsidRPr="00916380" w:rsidRDefault="00F06ED0">
      <w:pPr>
        <w:numPr>
          <w:ilvl w:val="0"/>
          <w:numId w:val="51"/>
        </w:numPr>
        <w:spacing w:after="0" w:line="240" w:lineRule="auto"/>
        <w:jc w:val="both"/>
        <w:rPr>
          <w:rFonts w:ascii="Calibri" w:eastAsia="Calibri" w:hAnsi="Calibri" w:cs="Times New Roman"/>
          <w:bCs/>
          <w:i/>
          <w:iCs/>
          <w:color w:val="FF0000"/>
          <w:spacing w:val="-1"/>
        </w:rPr>
      </w:pPr>
      <w:r w:rsidRPr="00916380">
        <w:rPr>
          <w:rFonts w:ascii="Calibri" w:hAnsi="Calibri"/>
          <w:b/>
          <w:i/>
          <w:color w:val="FF0000"/>
        </w:rPr>
        <w:t>Description détaillée du système de GFP du pays pour l’indicateur de performance évalué</w:t>
      </w:r>
      <w:r w:rsidR="002A4AF8" w:rsidRPr="00916380">
        <w:rPr>
          <w:rFonts w:ascii="Calibri" w:hAnsi="Calibri"/>
          <w:b/>
          <w:i/>
          <w:color w:val="FF0000"/>
        </w:rPr>
        <w:t> </w:t>
      </w:r>
      <w:r w:rsidRPr="00916380">
        <w:rPr>
          <w:rFonts w:ascii="Calibri" w:hAnsi="Calibri"/>
          <w:b/>
          <w:i/>
          <w:color w:val="FF0000"/>
        </w:rPr>
        <w:t xml:space="preserve">: </w:t>
      </w:r>
      <w:r w:rsidRPr="00916380">
        <w:rPr>
          <w:rFonts w:ascii="Calibri" w:hAnsi="Calibri"/>
          <w:i/>
          <w:color w:val="FF0000"/>
        </w:rPr>
        <w:t xml:space="preserve">Cette sous-section peut décrire les modalités institutionnelles et organisationnelles et les dispositions législatives pertinentes par rapport au domaine évalué par l’indicateur. </w:t>
      </w:r>
    </w:p>
    <w:p w14:paraId="702F63DB" w14:textId="77777777" w:rsidR="00F06ED0" w:rsidRPr="00916380" w:rsidRDefault="00F06ED0">
      <w:pPr>
        <w:numPr>
          <w:ilvl w:val="0"/>
          <w:numId w:val="51"/>
        </w:numPr>
        <w:spacing w:after="0" w:line="240" w:lineRule="auto"/>
        <w:jc w:val="both"/>
        <w:rPr>
          <w:rFonts w:ascii="Calibri" w:eastAsia="Calibri" w:hAnsi="Calibri" w:cs="Times New Roman"/>
          <w:b/>
          <w:i/>
          <w:color w:val="FF0000"/>
          <w:spacing w:val="-1"/>
        </w:rPr>
      </w:pPr>
      <w:r w:rsidRPr="00916380">
        <w:rPr>
          <w:rFonts w:ascii="Calibri" w:hAnsi="Calibri"/>
          <w:b/>
          <w:i/>
          <w:color w:val="FF0000"/>
        </w:rPr>
        <w:t xml:space="preserve">Réformes récemment mises en œuvre ou en cours : </w:t>
      </w:r>
      <w:r w:rsidRPr="00916380">
        <w:rPr>
          <w:rFonts w:ascii="Calibri" w:hAnsi="Calibri"/>
          <w:i/>
          <w:color w:val="FF0000"/>
        </w:rPr>
        <w:t>Les activités visées par l’indicateur comportent des réformes qui :</w:t>
      </w:r>
    </w:p>
    <w:p w14:paraId="6516ACE3" w14:textId="77777777" w:rsidR="00F06ED0" w:rsidRPr="00916380" w:rsidRDefault="00F06ED0">
      <w:pPr>
        <w:numPr>
          <w:ilvl w:val="1"/>
          <w:numId w:val="51"/>
        </w:numPr>
        <w:spacing w:after="0" w:line="240" w:lineRule="auto"/>
        <w:jc w:val="both"/>
        <w:rPr>
          <w:rFonts w:ascii="Calibri" w:eastAsia="Calibri" w:hAnsi="Calibri" w:cs="Times New Roman"/>
          <w:bCs/>
          <w:i/>
          <w:color w:val="FF0000"/>
          <w:spacing w:val="-1"/>
        </w:rPr>
      </w:pPr>
      <w:r w:rsidRPr="00916380">
        <w:rPr>
          <w:rFonts w:ascii="Calibri" w:hAnsi="Calibri"/>
          <w:i/>
          <w:color w:val="FF0000"/>
        </w:rPr>
        <w:t>Peuvent déjà avoir eu un impact sur la performance</w:t>
      </w:r>
    </w:p>
    <w:p w14:paraId="070A91BD" w14:textId="77777777" w:rsidR="0014478A" w:rsidRPr="00916380" w:rsidRDefault="00F06ED0">
      <w:pPr>
        <w:numPr>
          <w:ilvl w:val="1"/>
          <w:numId w:val="51"/>
        </w:numPr>
        <w:spacing w:after="0" w:line="240" w:lineRule="auto"/>
        <w:jc w:val="both"/>
        <w:rPr>
          <w:rFonts w:ascii="Calibri" w:eastAsia="Calibri" w:hAnsi="Calibri" w:cs="Times New Roman"/>
          <w:bCs/>
          <w:i/>
          <w:color w:val="FF0000"/>
          <w:spacing w:val="-1"/>
        </w:rPr>
      </w:pPr>
      <w:r w:rsidRPr="00916380">
        <w:rPr>
          <w:rFonts w:ascii="Calibri" w:hAnsi="Calibri"/>
          <w:i/>
          <w:color w:val="FF0000"/>
        </w:rPr>
        <w:t>Ont été mises en œuvre</w:t>
      </w:r>
      <w:r w:rsidR="003B5E3B" w:rsidRPr="00916380">
        <w:rPr>
          <w:rFonts w:ascii="Calibri" w:hAnsi="Calibri"/>
          <w:i/>
          <w:color w:val="FF0000"/>
        </w:rPr>
        <w:t>,</w:t>
      </w:r>
      <w:r w:rsidRPr="00916380">
        <w:rPr>
          <w:rFonts w:ascii="Calibri" w:hAnsi="Calibri"/>
          <w:i/>
          <w:color w:val="FF0000"/>
        </w:rPr>
        <w:t xml:space="preserve"> mais dont l’impact n’est pas encore établi </w:t>
      </w:r>
    </w:p>
    <w:p w14:paraId="31F362B2" w14:textId="310424F5" w:rsidR="00F06ED0" w:rsidRPr="00916380" w:rsidRDefault="00F06ED0">
      <w:pPr>
        <w:numPr>
          <w:ilvl w:val="1"/>
          <w:numId w:val="51"/>
        </w:numPr>
        <w:spacing w:after="0" w:line="240" w:lineRule="auto"/>
        <w:jc w:val="both"/>
        <w:rPr>
          <w:rFonts w:ascii="Calibri" w:eastAsia="Calibri" w:hAnsi="Calibri" w:cs="Times New Roman"/>
          <w:bCs/>
          <w:i/>
          <w:color w:val="FF0000"/>
          <w:spacing w:val="-1"/>
        </w:rPr>
      </w:pPr>
      <w:r w:rsidRPr="00916380">
        <w:rPr>
          <w:rFonts w:ascii="Calibri" w:hAnsi="Calibri"/>
          <w:i/>
          <w:color w:val="FF0000"/>
        </w:rPr>
        <w:t xml:space="preserve">Peuvent être en cours d’exécution, </w:t>
      </w:r>
      <w:proofErr w:type="gramStart"/>
      <w:r w:rsidRPr="00916380">
        <w:rPr>
          <w:rFonts w:ascii="Calibri" w:hAnsi="Calibri"/>
          <w:i/>
          <w:color w:val="FF0000"/>
        </w:rPr>
        <w:t>ou</w:t>
      </w:r>
      <w:proofErr w:type="gramEnd"/>
    </w:p>
    <w:p w14:paraId="611E2586" w14:textId="77777777" w:rsidR="00F06ED0" w:rsidRPr="00916380" w:rsidRDefault="00F06ED0">
      <w:pPr>
        <w:numPr>
          <w:ilvl w:val="1"/>
          <w:numId w:val="51"/>
        </w:numPr>
        <w:spacing w:after="0" w:line="240" w:lineRule="auto"/>
        <w:jc w:val="both"/>
        <w:rPr>
          <w:rFonts w:ascii="Calibri" w:eastAsia="Calibri" w:hAnsi="Calibri" w:cs="Times New Roman"/>
          <w:b/>
          <w:i/>
          <w:color w:val="FF0000"/>
          <w:spacing w:val="-1"/>
        </w:rPr>
      </w:pPr>
      <w:r w:rsidRPr="00916380">
        <w:rPr>
          <w:rFonts w:ascii="Calibri" w:hAnsi="Calibri"/>
          <w:i/>
          <w:color w:val="FF0000"/>
        </w:rPr>
        <w:t>Sont sur le point d’être entreprises au moment de l’évaluation.</w:t>
      </w:r>
    </w:p>
    <w:p w14:paraId="5C925DDE" w14:textId="77777777" w:rsidR="00F06ED0" w:rsidRPr="00916380" w:rsidRDefault="00F06ED0" w:rsidP="00F06ED0">
      <w:pPr>
        <w:spacing w:after="0" w:line="240" w:lineRule="auto"/>
        <w:ind w:left="720"/>
        <w:jc w:val="both"/>
        <w:rPr>
          <w:rFonts w:ascii="Calibri" w:eastAsia="Calibri" w:hAnsi="Calibri" w:cs="Times New Roman"/>
          <w:bCs/>
          <w:i/>
          <w:color w:val="FF0000"/>
          <w:spacing w:val="-1"/>
        </w:rPr>
      </w:pPr>
      <w:r w:rsidRPr="00916380">
        <w:rPr>
          <w:rFonts w:ascii="Calibri" w:hAnsi="Calibri"/>
          <w:i/>
          <w:color w:val="FF0000"/>
        </w:rPr>
        <w:t xml:space="preserve">Le rapport ne s’efforce pas d’évaluer la pertinence ou le succès des réformes, et se contente de noter les liens qui pourraient exister entre les réformes et la performance. Une simple mention des plans de réforme de l’État ou la description des conditions en vigueur convenues par les partenaires de développement (c’est-à-dire les réformes qui n’ont pas encore été mises en œuvre) ne sont pas considérées comme des indications pour déterminer la situation ou les progrès de la réforme.  </w:t>
      </w:r>
    </w:p>
    <w:p w14:paraId="762805D5" w14:textId="77777777" w:rsidR="00F06ED0" w:rsidRPr="00916380" w:rsidRDefault="00F06ED0">
      <w:pPr>
        <w:numPr>
          <w:ilvl w:val="0"/>
          <w:numId w:val="51"/>
        </w:numPr>
        <w:spacing w:after="0" w:line="240" w:lineRule="auto"/>
        <w:jc w:val="both"/>
        <w:rPr>
          <w:rFonts w:ascii="Calibri" w:eastAsia="Calibri" w:hAnsi="Calibri" w:cs="Times New Roman"/>
          <w:i/>
          <w:color w:val="FF0000"/>
          <w:spacing w:val="-1"/>
        </w:rPr>
      </w:pPr>
      <w:r w:rsidRPr="00916380">
        <w:rPr>
          <w:rFonts w:ascii="Calibri" w:hAnsi="Calibri"/>
          <w:b/>
          <w:i/>
          <w:color w:val="FF0000"/>
        </w:rPr>
        <w:t xml:space="preserve">Performance détaillée pour chaque composante de l’indicateur </w:t>
      </w:r>
      <w:r w:rsidRPr="00916380">
        <w:rPr>
          <w:rFonts w:ascii="Calibri" w:hAnsi="Calibri"/>
          <w:i/>
          <w:color w:val="FF0000"/>
        </w:rPr>
        <w:t>(voir ci-dessous pour les composantes)</w:t>
      </w:r>
      <w:r w:rsidRPr="00916380">
        <w:rPr>
          <w:rFonts w:ascii="Calibri" w:hAnsi="Calibri"/>
          <w:b/>
          <w:i/>
          <w:color w:val="FF0000"/>
        </w:rPr>
        <w:t xml:space="preserve"> </w:t>
      </w:r>
    </w:p>
    <w:p w14:paraId="7874A3B4" w14:textId="77777777" w:rsidR="00F06ED0" w:rsidRPr="00916380" w:rsidRDefault="00F06ED0" w:rsidP="00F06ED0">
      <w:pPr>
        <w:spacing w:after="0" w:line="240" w:lineRule="auto"/>
        <w:jc w:val="both"/>
        <w:rPr>
          <w:rFonts w:ascii="Calibri" w:eastAsia="Calibri" w:hAnsi="Calibri" w:cs="Times New Roman"/>
          <w:i/>
          <w:color w:val="FF0000"/>
          <w:spacing w:val="-2"/>
          <w:w w:val="105"/>
        </w:rPr>
      </w:pPr>
    </w:p>
    <w:p w14:paraId="2DB91CD0" w14:textId="07A96B3E" w:rsidR="00F06ED0" w:rsidRPr="00916380" w:rsidRDefault="00F06ED0" w:rsidP="00F06ED0">
      <w:pPr>
        <w:spacing w:after="0" w:line="240" w:lineRule="auto"/>
        <w:jc w:val="both"/>
        <w:rPr>
          <w:rFonts w:ascii="Calibri" w:eastAsia="Calibri" w:hAnsi="Calibri" w:cs="Times New Roman"/>
          <w:i/>
          <w:color w:val="FF0000"/>
          <w:spacing w:val="-2"/>
          <w:w w:val="105"/>
        </w:rPr>
      </w:pPr>
      <w:r w:rsidRPr="00916380">
        <w:rPr>
          <w:rFonts w:ascii="Calibri" w:hAnsi="Calibri"/>
          <w:i/>
          <w:color w:val="FF0000"/>
        </w:rPr>
        <w:t xml:space="preserve">Les résultats de l’analyse de chaque </w:t>
      </w:r>
      <w:r w:rsidRPr="00916380">
        <w:rPr>
          <w:rFonts w:ascii="Calibri" w:hAnsi="Calibri"/>
          <w:b/>
          <w:bCs/>
          <w:i/>
          <w:color w:val="FF0000"/>
        </w:rPr>
        <w:t>composante</w:t>
      </w:r>
      <w:r w:rsidRPr="00916380">
        <w:rPr>
          <w:rFonts w:ascii="Calibri" w:hAnsi="Calibri"/>
          <w:i/>
          <w:color w:val="FF0000"/>
        </w:rPr>
        <w:t xml:space="preserve"> examinent l’évaluation des éléments décrits ci-dessous : </w:t>
      </w:r>
    </w:p>
    <w:p w14:paraId="31932B1C" w14:textId="3124D52A" w:rsidR="00F06ED0" w:rsidRPr="00916380" w:rsidRDefault="00F06ED0" w:rsidP="00512E67">
      <w:pPr>
        <w:numPr>
          <w:ilvl w:val="0"/>
          <w:numId w:val="70"/>
        </w:numPr>
        <w:spacing w:after="0" w:line="240" w:lineRule="auto"/>
        <w:contextualSpacing/>
        <w:jc w:val="both"/>
        <w:rPr>
          <w:rFonts w:ascii="Calibri" w:eastAsia="Calibri" w:hAnsi="Calibri" w:cs="Times New Roman"/>
          <w:bCs/>
          <w:i/>
          <w:color w:val="FF0000"/>
          <w:spacing w:val="-1"/>
        </w:rPr>
      </w:pPr>
      <w:r w:rsidRPr="00916380">
        <w:rPr>
          <w:rFonts w:ascii="Calibri" w:hAnsi="Calibri"/>
          <w:b/>
          <w:i/>
          <w:color w:val="FF0000"/>
        </w:rPr>
        <w:t>Niveau de performance et éléments sur lesquels repose la notation</w:t>
      </w:r>
      <w:r w:rsidR="002A4AF8" w:rsidRPr="00916380">
        <w:rPr>
          <w:rFonts w:ascii="Calibri" w:hAnsi="Calibri"/>
          <w:b/>
          <w:i/>
          <w:color w:val="FF0000"/>
        </w:rPr>
        <w:t> </w:t>
      </w:r>
      <w:r w:rsidRPr="00916380">
        <w:rPr>
          <w:rFonts w:ascii="Calibri" w:hAnsi="Calibri"/>
          <w:b/>
          <w:i/>
          <w:color w:val="FF0000"/>
        </w:rPr>
        <w:t xml:space="preserve">: </w:t>
      </w:r>
      <w:r w:rsidRPr="00916380">
        <w:rPr>
          <w:rFonts w:ascii="Calibri" w:hAnsi="Calibri"/>
          <w:i/>
          <w:color w:val="FF0000"/>
        </w:rPr>
        <w:t>Pour chaque composante, les évaluateurs doivent privilégier l’analyse de la performance par rapport aux critères PEFA. Le texte explique clairement la performance effective de chacune des composantes de la GFP prises en compte par les indicateurs et les raisons d’être de la note attribuée. Chaque composante de l’indicateur est examinée dans le texte et traitée de manière à permettre de comprendre la note particulière (A, B, C ou D) obtenue pour la composante. Le rapport indique les éléments probants, y compris les données quantitatives, qui ont été utilisés pour justifier l’évaluation. Les informations sont aussi précises que possible, par exemple, en termes de quantités, de dates, de périodes couvertes. Le cas échéant, les éléments probants utilisés pour la notation devraient obligatoirement figurer dans les tableaux et être décrits plus en détail dans le texte explicatif. Les tableaux sont utilisés pour justifier les notes attribuées. Ils ne remplacent pas le texte explicatif qui est toujours nécessaire. Sauf indication contraire, tous les tableaux présentés à la section</w:t>
      </w:r>
      <w:r w:rsidR="00287E1D" w:rsidRPr="00916380">
        <w:rPr>
          <w:rFonts w:ascii="Calibri" w:hAnsi="Calibri"/>
          <w:i/>
          <w:color w:val="FF0000"/>
        </w:rPr>
        <w:t> </w:t>
      </w:r>
      <w:r w:rsidRPr="00916380">
        <w:rPr>
          <w:rFonts w:ascii="Calibri" w:hAnsi="Calibri"/>
          <w:i/>
          <w:color w:val="FF0000"/>
        </w:rPr>
        <w:t xml:space="preserve">2 du modèle de </w:t>
      </w:r>
      <w:r w:rsidRPr="00916380">
        <w:rPr>
          <w:rFonts w:ascii="Calibri" w:hAnsi="Calibri"/>
          <w:i/>
          <w:color w:val="FF0000"/>
        </w:rPr>
        <w:lastRenderedPageBreak/>
        <w:t>rapport sont obligatoires. Toutes les questions soulevées par le délai de production ou la fiabilité des données et des éléments probants sont notées. Le texte doit explicitement indiquer si les informations obtenues sont insuffisantes pour l’indicateur dans son ensemble ou pour l’une quelconque de ses composantes. Les évaluateurs doivent privilégier l’analyse de la performance par rapport aux critères PEFA. Le cas échéant, les éléments probants utilisés pour la notation devraient obligatoirement figurer dans les tableaux et être décrits plus en détail dans le texte explicatif. Les tableaux sont utilisés pour justifier les notes attribuées. Ils ne remplacent pas le texte explicatif qui est toujours nécessaire. Sauf indication contraire, tous les tableaux figurant à la section</w:t>
      </w:r>
      <w:r w:rsidR="00287E1D" w:rsidRPr="00916380">
        <w:rPr>
          <w:rFonts w:ascii="Calibri" w:hAnsi="Calibri"/>
          <w:i/>
          <w:color w:val="FF0000"/>
        </w:rPr>
        <w:t> </w:t>
      </w:r>
      <w:r w:rsidRPr="00916380">
        <w:rPr>
          <w:rFonts w:ascii="Calibri" w:hAnsi="Calibri"/>
          <w:i/>
          <w:color w:val="FF0000"/>
        </w:rPr>
        <w:t>2 sont obligatoires.</w:t>
      </w:r>
    </w:p>
    <w:p w14:paraId="75E998F3" w14:textId="5E08CE26" w:rsidR="00F06ED0" w:rsidRPr="00916380" w:rsidRDefault="00F06ED0">
      <w:pPr>
        <w:numPr>
          <w:ilvl w:val="0"/>
          <w:numId w:val="48"/>
        </w:numPr>
        <w:spacing w:after="0" w:line="240" w:lineRule="auto"/>
        <w:jc w:val="both"/>
        <w:rPr>
          <w:rFonts w:ascii="Calibri" w:eastAsia="Calibri" w:hAnsi="Calibri" w:cs="Times New Roman"/>
          <w:bCs/>
          <w:i/>
          <w:color w:val="FF0000"/>
          <w:spacing w:val="-1"/>
        </w:rPr>
      </w:pPr>
      <w:r w:rsidRPr="00916380">
        <w:rPr>
          <w:rFonts w:ascii="Calibri" w:hAnsi="Calibri"/>
          <w:b/>
          <w:i/>
          <w:color w:val="FF0000"/>
        </w:rPr>
        <w:t>Évolution de la performance depuis la précédente évaluation PEFA</w:t>
      </w:r>
      <w:r w:rsidR="002A4AF8" w:rsidRPr="00916380">
        <w:rPr>
          <w:rFonts w:ascii="Calibri" w:hAnsi="Calibri"/>
          <w:b/>
          <w:i/>
          <w:color w:val="FF0000"/>
        </w:rPr>
        <w:t> </w:t>
      </w:r>
      <w:r w:rsidRPr="00916380">
        <w:rPr>
          <w:rFonts w:ascii="Calibri" w:hAnsi="Calibri"/>
          <w:b/>
          <w:i/>
          <w:color w:val="FF0000"/>
        </w:rPr>
        <w:t>:</w:t>
      </w:r>
      <w:r w:rsidRPr="00916380">
        <w:rPr>
          <w:rFonts w:ascii="Calibri" w:hAnsi="Calibri"/>
          <w:i/>
          <w:color w:val="FF0000"/>
        </w:rPr>
        <w:t xml:space="preserve"> L’évolution de la performance au fil du temps est présentée pour chaque composante lorsqu’une évaluation PEFA a été réalisée auparavant. Ce rapport vise à prendre en compte la dynamique des réformes et le renforcement des capacités nationales tout en continuant d’évaluer de manière suffisamment rigoureuse les transformations en cours</w:t>
      </w:r>
      <w:r w:rsidRPr="00916380">
        <w:rPr>
          <w:rFonts w:ascii="Calibri" w:eastAsia="Calibri" w:hAnsi="Calibri" w:cs="Times New Roman"/>
          <w:bCs/>
          <w:i/>
          <w:color w:val="FF0000"/>
          <w:spacing w:val="-1"/>
          <w:vertAlign w:val="superscript"/>
        </w:rPr>
        <w:footnoteReference w:id="5"/>
      </w:r>
      <w:r w:rsidRPr="00916380">
        <w:rPr>
          <w:rFonts w:ascii="Calibri" w:hAnsi="Calibri"/>
          <w:i/>
          <w:color w:val="FF0000"/>
        </w:rPr>
        <w:t>.</w:t>
      </w:r>
      <w:r w:rsidRPr="00916380">
        <w:rPr>
          <w:rFonts w:ascii="Calibri" w:hAnsi="Calibri"/>
          <w:sz w:val="20"/>
        </w:rPr>
        <w:t xml:space="preserve"> </w:t>
      </w:r>
      <w:r w:rsidRPr="00916380">
        <w:rPr>
          <w:rFonts w:ascii="Calibri" w:hAnsi="Calibri"/>
          <w:i/>
          <w:color w:val="FF0000"/>
        </w:rPr>
        <w:t>Les rapports sur l’évolution de la performance dans le temps donnent lieu à :</w:t>
      </w:r>
    </w:p>
    <w:p w14:paraId="1D9DA2EF" w14:textId="77777777" w:rsidR="00F06ED0" w:rsidRPr="00916380" w:rsidRDefault="00F06ED0">
      <w:pPr>
        <w:numPr>
          <w:ilvl w:val="1"/>
          <w:numId w:val="71"/>
        </w:numPr>
        <w:spacing w:after="0" w:line="240" w:lineRule="auto"/>
        <w:jc w:val="both"/>
        <w:rPr>
          <w:rFonts w:ascii="Calibri" w:eastAsia="Calibri" w:hAnsi="Calibri" w:cs="Times New Roman"/>
          <w:bCs/>
          <w:i/>
          <w:color w:val="FF0000"/>
          <w:spacing w:val="-1"/>
        </w:rPr>
      </w:pPr>
      <w:r w:rsidRPr="00916380">
        <w:rPr>
          <w:rFonts w:ascii="Calibri" w:hAnsi="Calibri"/>
          <w:i/>
          <w:color w:val="FF0000"/>
        </w:rPr>
        <w:t>La présentation de faits motivant la note pour chaque composante et pour l’indicateur, comparée à la note précédente.</w:t>
      </w:r>
    </w:p>
    <w:p w14:paraId="438059A8" w14:textId="77777777" w:rsidR="00F06ED0" w:rsidRPr="00916380" w:rsidRDefault="00F06ED0">
      <w:pPr>
        <w:numPr>
          <w:ilvl w:val="1"/>
          <w:numId w:val="71"/>
        </w:numPr>
        <w:spacing w:after="0" w:line="240" w:lineRule="auto"/>
        <w:jc w:val="both"/>
        <w:rPr>
          <w:rFonts w:ascii="Calibri" w:eastAsia="Calibri" w:hAnsi="Calibri" w:cs="Times New Roman"/>
          <w:bCs/>
          <w:i/>
          <w:color w:val="FF0000"/>
          <w:spacing w:val="-1"/>
        </w:rPr>
      </w:pPr>
      <w:r w:rsidRPr="00916380">
        <w:rPr>
          <w:rFonts w:ascii="Calibri" w:hAnsi="Calibri"/>
          <w:i/>
          <w:color w:val="FF0000"/>
        </w:rPr>
        <w:t>La mise en relief des problèmes de comparaison par rapport à l’évaluation antérieure, par exemple, les différences de couverture, la modification des définitions concernant les domaines considérés, les différences d’interprétation des données, etc., de manière à assurer une divulgation totale du degré de robustesse des informations sur les évolutions.</w:t>
      </w:r>
    </w:p>
    <w:p w14:paraId="2DFC49AA" w14:textId="7B21652C" w:rsidR="00F06ED0" w:rsidRPr="00916380" w:rsidRDefault="00F06ED0">
      <w:pPr>
        <w:numPr>
          <w:ilvl w:val="1"/>
          <w:numId w:val="71"/>
        </w:numPr>
        <w:spacing w:after="0" w:line="240" w:lineRule="auto"/>
        <w:jc w:val="both"/>
        <w:rPr>
          <w:rFonts w:ascii="Calibri" w:eastAsia="Calibri" w:hAnsi="Calibri" w:cs="Times New Roman"/>
          <w:bCs/>
          <w:i/>
          <w:color w:val="FF0000"/>
          <w:spacing w:val="-1"/>
        </w:rPr>
      </w:pPr>
      <w:r w:rsidRPr="00916380">
        <w:rPr>
          <w:rFonts w:ascii="Calibri" w:hAnsi="Calibri"/>
          <w:i/>
          <w:color w:val="FF0000"/>
        </w:rPr>
        <w:t>L’explication des évolutions de la performance qui peuvent ne pas avoir donné lieu à une modification de la note</w:t>
      </w:r>
      <w:r w:rsidR="003B5E3B" w:rsidRPr="00916380">
        <w:rPr>
          <w:rFonts w:ascii="Calibri" w:hAnsi="Calibri"/>
          <w:i/>
          <w:color w:val="FF0000"/>
        </w:rPr>
        <w:t>,</w:t>
      </w:r>
      <w:r w:rsidRPr="00916380">
        <w:rPr>
          <w:rFonts w:ascii="Calibri" w:hAnsi="Calibri"/>
          <w:i/>
          <w:color w:val="FF0000"/>
        </w:rPr>
        <w:t xml:space="preserve"> mais qui n’en sont pas moins établies. Il peut s’agir d’une évolution de la performance au regard de tout ou partie des critères de notation relatifs à une composante ou du fait que la note globale de l’indicateur peut ne pas avoir changé bien que la note d’une ou </w:t>
      </w:r>
      <w:r w:rsidR="007C58B6" w:rsidRPr="00916380">
        <w:rPr>
          <w:rFonts w:ascii="Calibri" w:hAnsi="Calibri"/>
          <w:i/>
          <w:color w:val="FF0000"/>
        </w:rPr>
        <w:t xml:space="preserve">de </w:t>
      </w:r>
      <w:r w:rsidRPr="00916380">
        <w:rPr>
          <w:rFonts w:ascii="Calibri" w:hAnsi="Calibri"/>
          <w:i/>
          <w:color w:val="FF0000"/>
        </w:rPr>
        <w:t>plusieurs de ses composantes ait été modifiée.</w:t>
      </w:r>
    </w:p>
    <w:p w14:paraId="42A2CB1C" w14:textId="5471AD05" w:rsidR="00F06ED0" w:rsidRPr="00916380" w:rsidRDefault="00F06ED0" w:rsidP="00F06ED0">
      <w:pPr>
        <w:spacing w:after="0" w:line="240" w:lineRule="auto"/>
        <w:ind w:left="720"/>
        <w:jc w:val="both"/>
        <w:rPr>
          <w:rFonts w:ascii="Calibri" w:eastAsia="Calibri" w:hAnsi="Calibri" w:cs="Times New Roman"/>
          <w:i/>
          <w:color w:val="FF0000"/>
          <w:spacing w:val="-2"/>
          <w:w w:val="105"/>
        </w:rPr>
      </w:pPr>
      <w:r w:rsidRPr="00916380">
        <w:rPr>
          <w:rFonts w:ascii="Calibri" w:hAnsi="Calibri"/>
          <w:i/>
          <w:color w:val="FF0000"/>
        </w:rPr>
        <w:t>Cette sous-section ne doit être utilisée que pour les évaluations successives lorsque l’évaluation précédente et l’évaluation actuelle utilisent le Cadre PEFA</w:t>
      </w:r>
      <w:r w:rsidR="00287E1D" w:rsidRPr="00916380">
        <w:rPr>
          <w:rFonts w:ascii="Calibri" w:hAnsi="Calibri"/>
          <w:i/>
          <w:color w:val="FF0000"/>
        </w:rPr>
        <w:t> </w:t>
      </w:r>
      <w:r w:rsidRPr="00916380">
        <w:rPr>
          <w:rFonts w:ascii="Calibri" w:hAnsi="Calibri"/>
          <w:i/>
          <w:color w:val="FF0000"/>
        </w:rPr>
        <w:t>2016. Si une évaluation est fondée sur le Cadre PEFA</w:t>
      </w:r>
      <w:r w:rsidR="00287E1D" w:rsidRPr="00916380">
        <w:rPr>
          <w:rFonts w:ascii="Calibri" w:hAnsi="Calibri"/>
          <w:i/>
          <w:color w:val="FF0000"/>
        </w:rPr>
        <w:t> </w:t>
      </w:r>
      <w:r w:rsidRPr="00916380">
        <w:rPr>
          <w:rFonts w:ascii="Calibri" w:hAnsi="Calibri"/>
          <w:i/>
          <w:color w:val="FF0000"/>
        </w:rPr>
        <w:t>2016 alors que l’évaluation précédente a utilisé la version</w:t>
      </w:r>
      <w:r w:rsidR="00287E1D" w:rsidRPr="00916380">
        <w:rPr>
          <w:rFonts w:ascii="Calibri" w:hAnsi="Calibri"/>
          <w:i/>
          <w:color w:val="FF0000"/>
        </w:rPr>
        <w:t> </w:t>
      </w:r>
      <w:r w:rsidRPr="00916380">
        <w:rPr>
          <w:rFonts w:ascii="Calibri" w:hAnsi="Calibri"/>
          <w:i/>
          <w:color w:val="FF0000"/>
        </w:rPr>
        <w:t xml:space="preserve">2011 ou 2005 du Cadre, </w:t>
      </w:r>
      <w:r w:rsidR="002E220F">
        <w:rPr>
          <w:rFonts w:ascii="Calibri" w:hAnsi="Calibri"/>
          <w:i/>
          <w:color w:val="FF0000"/>
        </w:rPr>
        <w:t xml:space="preserve">il est demandé de se </w:t>
      </w:r>
      <w:r w:rsidRPr="00916380">
        <w:rPr>
          <w:rFonts w:ascii="Calibri" w:hAnsi="Calibri"/>
          <w:i/>
          <w:color w:val="FF0000"/>
        </w:rPr>
        <w:t>référer aux Orientations sur la comparaison de la performance PEFA avec une évaluation précédente utilisant la méthodologie</w:t>
      </w:r>
      <w:r w:rsidR="00287E1D" w:rsidRPr="00916380">
        <w:rPr>
          <w:rFonts w:ascii="Calibri" w:hAnsi="Calibri"/>
          <w:i/>
          <w:color w:val="FF0000"/>
        </w:rPr>
        <w:t> </w:t>
      </w:r>
      <w:r w:rsidRPr="00916380">
        <w:rPr>
          <w:rFonts w:ascii="Calibri" w:hAnsi="Calibri"/>
          <w:i/>
          <w:color w:val="FF0000"/>
        </w:rPr>
        <w:t>2005 ou 2011 (www.pefa.org).</w:t>
      </w:r>
    </w:p>
    <w:p w14:paraId="7A56CE87" w14:textId="77777777" w:rsidR="00F06ED0" w:rsidRPr="00916380" w:rsidRDefault="00F06ED0" w:rsidP="00F06ED0">
      <w:pPr>
        <w:spacing w:after="0" w:line="240" w:lineRule="auto"/>
        <w:jc w:val="both"/>
        <w:rPr>
          <w:rFonts w:ascii="Calibri" w:eastAsia="Calibri" w:hAnsi="Calibri" w:cs="Times New Roman"/>
          <w:i/>
          <w:color w:val="FF0000"/>
          <w:spacing w:val="-1"/>
        </w:rPr>
      </w:pPr>
    </w:p>
    <w:p w14:paraId="6F3E1DAE" w14:textId="0996E0C2" w:rsidR="00F06ED0" w:rsidRPr="00916380" w:rsidRDefault="00F06ED0" w:rsidP="00F06ED0">
      <w:pPr>
        <w:spacing w:after="0" w:line="240" w:lineRule="auto"/>
        <w:jc w:val="both"/>
        <w:rPr>
          <w:rFonts w:ascii="Calibri" w:eastAsia="Calibri" w:hAnsi="Calibri" w:cs="Times New Roman"/>
          <w:i/>
          <w:color w:val="FF0000"/>
          <w:spacing w:val="-1"/>
        </w:rPr>
      </w:pPr>
      <w:r w:rsidRPr="00916380">
        <w:rPr>
          <w:rFonts w:ascii="Calibri" w:hAnsi="Calibri"/>
          <w:i/>
          <w:color w:val="FF0000"/>
        </w:rPr>
        <w:t xml:space="preserve">Les évaluateurs doivent suivre les orientations supplémentaires fournies dans les documents suivants : </w:t>
      </w:r>
    </w:p>
    <w:p w14:paraId="3D059A2A" w14:textId="42F30C72" w:rsidR="00F06ED0" w:rsidRPr="002E220F" w:rsidRDefault="002E229E">
      <w:pPr>
        <w:numPr>
          <w:ilvl w:val="0"/>
          <w:numId w:val="48"/>
        </w:numPr>
        <w:spacing w:after="0" w:line="240" w:lineRule="auto"/>
        <w:jc w:val="both"/>
        <w:rPr>
          <w:rFonts w:ascii="Calibri" w:eastAsia="Calibri" w:hAnsi="Calibri" w:cs="Times New Roman"/>
          <w:b/>
          <w:i/>
          <w:color w:val="FF0000"/>
          <w:spacing w:val="-1"/>
        </w:rPr>
      </w:pPr>
      <w:r w:rsidRPr="00512E67">
        <w:rPr>
          <w:rFonts w:ascii="Calibri" w:hAnsi="Calibri"/>
          <w:b/>
          <w:iCs/>
          <w:color w:val="FF0000"/>
        </w:rPr>
        <w:t xml:space="preserve"> </w:t>
      </w:r>
      <w:hyperlink r:id="rId19" w:history="1">
        <w:r w:rsidR="002E220F" w:rsidRPr="00512E67">
          <w:rPr>
            <w:rFonts w:ascii="Calibri" w:hAnsi="Calibri"/>
            <w:i/>
            <w:color w:val="FF0000"/>
          </w:rPr>
          <w:t>Le Cadre PEFA</w:t>
        </w:r>
        <w:r w:rsidR="002E220F" w:rsidRPr="005F56BF">
          <w:rPr>
            <w:rFonts w:ascii="Calibri" w:eastAsia="Calibri" w:hAnsi="Calibri" w:cs="Times New Roman"/>
            <w:i/>
            <w:color w:val="FF0000"/>
            <w:spacing w:val="-1"/>
            <w:vertAlign w:val="superscript"/>
          </w:rPr>
          <w:footnoteReference w:id="6"/>
        </w:r>
      </w:hyperlink>
      <w:r w:rsidR="002E220F" w:rsidRPr="002E220F">
        <w:rPr>
          <w:rFonts w:ascii="Calibri" w:hAnsi="Calibri"/>
          <w:b/>
          <w:i/>
          <w:color w:val="FF0000"/>
        </w:rPr>
        <w:t>.</w:t>
      </w:r>
    </w:p>
    <w:p w14:paraId="1AF82423" w14:textId="4928DF83" w:rsidR="00F06ED0" w:rsidRPr="00916380" w:rsidRDefault="002A00F1">
      <w:pPr>
        <w:numPr>
          <w:ilvl w:val="0"/>
          <w:numId w:val="48"/>
        </w:numPr>
        <w:spacing w:after="0" w:line="240" w:lineRule="auto"/>
        <w:jc w:val="both"/>
        <w:rPr>
          <w:rFonts w:ascii="Calibri" w:eastAsia="Calibri" w:hAnsi="Calibri" w:cs="Times New Roman"/>
          <w:b/>
          <w:i/>
          <w:color w:val="FF0000"/>
          <w:spacing w:val="-1"/>
        </w:rPr>
      </w:pPr>
      <w:hyperlink r:id="rId20" w:history="1">
        <w:r w:rsidR="002E229E" w:rsidRPr="00916380">
          <w:rPr>
            <w:rFonts w:ascii="Calibri" w:hAnsi="Calibri"/>
            <w:i/>
            <w:color w:val="FF0000"/>
          </w:rPr>
          <w:t>Le Volume</w:t>
        </w:r>
        <w:r w:rsidR="00287E1D" w:rsidRPr="00916380">
          <w:rPr>
            <w:rFonts w:ascii="Calibri" w:hAnsi="Calibri"/>
            <w:i/>
            <w:color w:val="FF0000"/>
          </w:rPr>
          <w:t> </w:t>
        </w:r>
        <w:r w:rsidR="002E229E" w:rsidRPr="00916380">
          <w:rPr>
            <w:rFonts w:ascii="Calibri" w:hAnsi="Calibri"/>
            <w:i/>
            <w:color w:val="FF0000"/>
          </w:rPr>
          <w:t>II du Manuel</w:t>
        </w:r>
        <w:r w:rsidR="009654DF" w:rsidRPr="00916380">
          <w:rPr>
            <w:rFonts w:ascii="Calibri" w:hAnsi="Calibri"/>
            <w:i/>
            <w:color w:val="FF0000"/>
          </w:rPr>
          <w:t> </w:t>
        </w:r>
        <w:r w:rsidR="002E229E" w:rsidRPr="00916380">
          <w:rPr>
            <w:rFonts w:ascii="Calibri" w:hAnsi="Calibri"/>
            <w:i/>
            <w:color w:val="FF0000"/>
          </w:rPr>
          <w:t>PEFA</w:t>
        </w:r>
        <w:r w:rsidR="009654DF" w:rsidRPr="00916380">
          <w:rPr>
            <w:rFonts w:ascii="Calibri" w:hAnsi="Calibri"/>
            <w:i/>
            <w:color w:val="FF0000"/>
          </w:rPr>
          <w:t xml:space="preserve"> : </w:t>
        </w:r>
      </w:hyperlink>
      <w:hyperlink r:id="rId21" w:history="1">
        <w:r w:rsidR="002E229E" w:rsidRPr="00916380">
          <w:rPr>
            <w:rFonts w:ascii="Calibri" w:hAnsi="Calibri"/>
            <w:i/>
            <w:color w:val="FF0000"/>
          </w:rPr>
          <w:t>Guide pratique d’évaluation PEFA</w:t>
        </w:r>
      </w:hyperlink>
      <w:r w:rsidR="00F06ED0" w:rsidRPr="00916380">
        <w:rPr>
          <w:rFonts w:ascii="Calibri" w:eastAsia="Calibri" w:hAnsi="Calibri" w:cs="Times New Roman"/>
          <w:i/>
          <w:color w:val="FF0000"/>
          <w:spacing w:val="-1"/>
          <w:vertAlign w:val="superscript"/>
        </w:rPr>
        <w:footnoteReference w:id="7"/>
      </w:r>
      <w:r w:rsidR="002E229E" w:rsidRPr="00916380">
        <w:t>.</w:t>
      </w:r>
      <w:r w:rsidR="002E229E" w:rsidRPr="00916380">
        <w:rPr>
          <w:rFonts w:ascii="Calibri" w:hAnsi="Calibri"/>
          <w:b/>
          <w:i/>
          <w:color w:val="FF0000"/>
        </w:rPr>
        <w:t xml:space="preserve"> Dans chaque cas, des directives pour l’évaluation sont fournies au niveau de l’indicateur comme à celui de la composante, certaines indications concernant la partie rédigée du rapport.</w:t>
      </w:r>
    </w:p>
    <w:p w14:paraId="3C8F1540" w14:textId="77777777" w:rsidR="00F06ED0" w:rsidRPr="00916380" w:rsidRDefault="00F06ED0" w:rsidP="00F06ED0">
      <w:pPr>
        <w:spacing w:after="0" w:line="240" w:lineRule="auto"/>
        <w:ind w:right="199"/>
        <w:jc w:val="both"/>
        <w:rPr>
          <w:rFonts w:ascii="Calibri" w:eastAsia="Calibri" w:hAnsi="Calibri" w:cs="Times New Roman"/>
          <w:i/>
          <w:color w:val="FF0000"/>
          <w:spacing w:val="-2"/>
          <w:w w:val="105"/>
        </w:rPr>
      </w:pPr>
    </w:p>
    <w:p w14:paraId="0EA4588B" w14:textId="77777777" w:rsidR="00DB5FAC" w:rsidRPr="00916380" w:rsidRDefault="00DB5FAC" w:rsidP="00F06ED0">
      <w:pPr>
        <w:spacing w:after="0" w:line="240" w:lineRule="auto"/>
        <w:ind w:right="199"/>
        <w:jc w:val="both"/>
        <w:rPr>
          <w:rFonts w:ascii="Calibri" w:eastAsia="Calibri" w:hAnsi="Calibri" w:cs="Times New Roman"/>
          <w:i/>
          <w:color w:val="FF0000"/>
          <w:spacing w:val="-2"/>
          <w:w w:val="105"/>
        </w:rPr>
      </w:pPr>
    </w:p>
    <w:p w14:paraId="6D769919" w14:textId="77777777" w:rsidR="00DB5FAC" w:rsidRDefault="00DB5FAC" w:rsidP="00F06ED0">
      <w:pPr>
        <w:spacing w:after="0" w:line="240" w:lineRule="auto"/>
        <w:ind w:right="199"/>
        <w:jc w:val="both"/>
        <w:rPr>
          <w:rFonts w:ascii="Calibri" w:eastAsia="Calibri" w:hAnsi="Calibri" w:cs="Times New Roman"/>
          <w:i/>
          <w:color w:val="FF0000"/>
          <w:spacing w:val="-2"/>
          <w:w w:val="105"/>
        </w:rPr>
      </w:pPr>
    </w:p>
    <w:p w14:paraId="0C101053" w14:textId="77777777" w:rsidR="00334A6D" w:rsidRDefault="00334A6D" w:rsidP="00F06ED0">
      <w:pPr>
        <w:spacing w:after="0" w:line="240" w:lineRule="auto"/>
        <w:ind w:right="199"/>
        <w:jc w:val="both"/>
        <w:rPr>
          <w:rFonts w:ascii="Calibri" w:eastAsia="Calibri" w:hAnsi="Calibri" w:cs="Times New Roman"/>
          <w:i/>
          <w:color w:val="FF0000"/>
          <w:spacing w:val="-2"/>
          <w:w w:val="105"/>
        </w:rPr>
      </w:pPr>
    </w:p>
    <w:p w14:paraId="73B42FD9" w14:textId="77777777" w:rsidR="00334A6D" w:rsidRPr="00916380" w:rsidRDefault="00334A6D" w:rsidP="00F06ED0">
      <w:pPr>
        <w:spacing w:after="0" w:line="240" w:lineRule="auto"/>
        <w:ind w:right="199"/>
        <w:jc w:val="both"/>
        <w:rPr>
          <w:rFonts w:ascii="Calibri" w:eastAsia="Calibri" w:hAnsi="Calibri" w:cs="Times New Roman"/>
          <w:i/>
          <w:color w:val="FF0000"/>
          <w:spacing w:val="-2"/>
          <w:w w:val="105"/>
        </w:rPr>
      </w:pPr>
    </w:p>
    <w:p w14:paraId="582F1D7A" w14:textId="39044792" w:rsidR="00F06ED0" w:rsidRPr="00916380" w:rsidRDefault="001238B1" w:rsidP="00F06ED0">
      <w:pPr>
        <w:spacing w:after="0" w:line="240" w:lineRule="auto"/>
        <w:ind w:right="199"/>
        <w:jc w:val="both"/>
        <w:rPr>
          <w:rFonts w:ascii="Calibri" w:eastAsia="Calibri" w:hAnsi="Calibri" w:cs="Times New Roman"/>
          <w:i/>
          <w:color w:val="FF0000"/>
          <w:spacing w:val="-2"/>
          <w:w w:val="105"/>
        </w:rPr>
      </w:pPr>
      <w:r w:rsidRPr="00916380">
        <w:rPr>
          <w:rFonts w:ascii="Calibri" w:hAnsi="Calibri"/>
          <w:i/>
          <w:color w:val="FF0000"/>
        </w:rPr>
        <w:lastRenderedPageBreak/>
        <w:t>L</w:t>
      </w:r>
      <w:r w:rsidR="00F06ED0" w:rsidRPr="00916380">
        <w:rPr>
          <w:rFonts w:ascii="Calibri" w:hAnsi="Calibri"/>
          <w:i/>
          <w:color w:val="FF0000"/>
        </w:rPr>
        <w:t xml:space="preserve">es codes couleur </w:t>
      </w:r>
      <w:r w:rsidRPr="00916380">
        <w:rPr>
          <w:rFonts w:ascii="Calibri" w:hAnsi="Calibri"/>
          <w:i/>
          <w:color w:val="FF0000"/>
        </w:rPr>
        <w:t>d</w:t>
      </w:r>
      <w:r w:rsidR="00F06ED0" w:rsidRPr="00916380">
        <w:rPr>
          <w:rFonts w:ascii="Calibri" w:hAnsi="Calibri"/>
          <w:i/>
          <w:color w:val="FF0000"/>
        </w:rPr>
        <w:t>es notes sont indiqués ci-dessous et peuvent être utilisés tout au long du rapport.</w:t>
      </w:r>
    </w:p>
    <w:tbl>
      <w:tblPr>
        <w:tblStyle w:val="TabelEcorys25"/>
        <w:tblW w:w="9535" w:type="dxa"/>
        <w:tblInd w:w="0" w:type="dxa"/>
        <w:tblLayout w:type="fixed"/>
        <w:tblLook w:val="04A0" w:firstRow="1" w:lastRow="0" w:firstColumn="1" w:lastColumn="0" w:noHBand="0" w:noVBand="1"/>
      </w:tblPr>
      <w:tblGrid>
        <w:gridCol w:w="1075"/>
        <w:gridCol w:w="8460"/>
      </w:tblGrid>
      <w:tr w:rsidR="00F06ED0" w:rsidRPr="00916380" w14:paraId="477F2CDF" w14:textId="77777777" w:rsidTr="009C2E68">
        <w:tc>
          <w:tcPr>
            <w:tcW w:w="1075" w:type="dxa"/>
            <w:tcBorders>
              <w:top w:val="single" w:sz="4" w:space="0" w:color="auto"/>
              <w:left w:val="single" w:sz="4" w:space="0" w:color="auto"/>
              <w:bottom w:val="single" w:sz="4" w:space="0" w:color="auto"/>
              <w:right w:val="single" w:sz="4" w:space="0" w:color="auto"/>
            </w:tcBorders>
            <w:shd w:val="clear" w:color="auto" w:fill="2E307A"/>
            <w:hideMark/>
          </w:tcPr>
          <w:p w14:paraId="228ABA5F" w14:textId="77777777" w:rsidR="00F06ED0" w:rsidRPr="00916380" w:rsidRDefault="00F06ED0" w:rsidP="00F06ED0">
            <w:pPr>
              <w:jc w:val="center"/>
              <w:rPr>
                <w:rFonts w:cs="Calibri"/>
                <w:sz w:val="20"/>
                <w:szCs w:val="20"/>
              </w:rPr>
            </w:pPr>
            <w:r w:rsidRPr="00916380">
              <w:rPr>
                <w:sz w:val="20"/>
              </w:rPr>
              <w:t>A</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F1C9B50" w14:textId="77777777" w:rsidR="00F06ED0" w:rsidRPr="00916380" w:rsidRDefault="00F06ED0" w:rsidP="00F06ED0">
            <w:pPr>
              <w:rPr>
                <w:rFonts w:cs="Calibri"/>
                <w:sz w:val="20"/>
                <w:szCs w:val="20"/>
              </w:rPr>
            </w:pPr>
            <w:r w:rsidRPr="00916380">
              <w:rPr>
                <w:sz w:val="20"/>
              </w:rPr>
              <w:t>Performance de haut niveau conforme aux bonnes pratiques internationales</w:t>
            </w:r>
          </w:p>
        </w:tc>
      </w:tr>
      <w:tr w:rsidR="00F06ED0" w:rsidRPr="00916380" w14:paraId="5563941E" w14:textId="77777777" w:rsidTr="009C2E68">
        <w:tc>
          <w:tcPr>
            <w:tcW w:w="1075" w:type="dxa"/>
            <w:tcBorders>
              <w:top w:val="single" w:sz="4" w:space="0" w:color="auto"/>
              <w:left w:val="single" w:sz="4" w:space="0" w:color="auto"/>
              <w:bottom w:val="single" w:sz="4" w:space="0" w:color="auto"/>
              <w:right w:val="single" w:sz="4" w:space="0" w:color="auto"/>
            </w:tcBorders>
            <w:shd w:val="clear" w:color="auto" w:fill="2673B8"/>
            <w:hideMark/>
          </w:tcPr>
          <w:p w14:paraId="74E9348F" w14:textId="77777777" w:rsidR="00F06ED0" w:rsidRPr="00916380" w:rsidRDefault="00F06ED0" w:rsidP="00F06ED0">
            <w:pPr>
              <w:jc w:val="center"/>
              <w:rPr>
                <w:rFonts w:cs="Calibri"/>
                <w:sz w:val="20"/>
                <w:szCs w:val="20"/>
              </w:rPr>
            </w:pPr>
            <w:r w:rsidRPr="00916380">
              <w:rPr>
                <w:sz w:val="20"/>
              </w:rPr>
              <w:t xml:space="preserve">B </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1925214" w14:textId="77777777" w:rsidR="00F06ED0" w:rsidRPr="00916380" w:rsidRDefault="00F06ED0" w:rsidP="00F06ED0">
            <w:pPr>
              <w:rPr>
                <w:rFonts w:cs="Calibri"/>
                <w:sz w:val="20"/>
                <w:szCs w:val="20"/>
              </w:rPr>
            </w:pPr>
            <w:r w:rsidRPr="00916380">
              <w:rPr>
                <w:sz w:val="20"/>
              </w:rPr>
              <w:t xml:space="preserve">Bonne performance conforme à de nombreux éléments des bonnes pratiques internationales  </w:t>
            </w:r>
          </w:p>
        </w:tc>
      </w:tr>
      <w:tr w:rsidR="00F06ED0" w:rsidRPr="00916380" w14:paraId="782EDA92" w14:textId="77777777" w:rsidTr="009C2E68">
        <w:tc>
          <w:tcPr>
            <w:tcW w:w="1075" w:type="dxa"/>
            <w:tcBorders>
              <w:top w:val="single" w:sz="4" w:space="0" w:color="auto"/>
              <w:left w:val="single" w:sz="4" w:space="0" w:color="auto"/>
              <w:bottom w:val="single" w:sz="4" w:space="0" w:color="auto"/>
              <w:right w:val="single" w:sz="4" w:space="0" w:color="auto"/>
            </w:tcBorders>
            <w:shd w:val="clear" w:color="auto" w:fill="4FBAD1"/>
            <w:hideMark/>
          </w:tcPr>
          <w:p w14:paraId="68362E58" w14:textId="77777777" w:rsidR="00F06ED0" w:rsidRPr="00916380" w:rsidRDefault="00F06ED0" w:rsidP="00F06ED0">
            <w:pPr>
              <w:jc w:val="center"/>
              <w:rPr>
                <w:rFonts w:cs="Calibri"/>
                <w:sz w:val="20"/>
                <w:szCs w:val="20"/>
              </w:rPr>
            </w:pPr>
            <w:r w:rsidRPr="00916380">
              <w:rPr>
                <w:sz w:val="20"/>
              </w:rPr>
              <w:t>C</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019CD1F2" w14:textId="77777777" w:rsidR="00F06ED0" w:rsidRPr="00916380" w:rsidRDefault="00F06ED0" w:rsidP="00F06ED0">
            <w:pPr>
              <w:autoSpaceDE w:val="0"/>
              <w:autoSpaceDN w:val="0"/>
              <w:adjustRightInd w:val="0"/>
              <w:rPr>
                <w:rFonts w:cs="Calibri"/>
                <w:sz w:val="20"/>
                <w:szCs w:val="20"/>
              </w:rPr>
            </w:pPr>
            <w:r w:rsidRPr="00916380">
              <w:rPr>
                <w:sz w:val="20"/>
              </w:rPr>
              <w:t>Niveau de performance de base</w:t>
            </w:r>
          </w:p>
        </w:tc>
      </w:tr>
      <w:tr w:rsidR="00F06ED0" w:rsidRPr="00916380" w14:paraId="11A252F3" w14:textId="77777777" w:rsidTr="009C2E68">
        <w:tc>
          <w:tcPr>
            <w:tcW w:w="1075" w:type="dxa"/>
            <w:tcBorders>
              <w:top w:val="single" w:sz="4" w:space="0" w:color="auto"/>
              <w:left w:val="single" w:sz="4" w:space="0" w:color="auto"/>
              <w:bottom w:val="single" w:sz="4" w:space="0" w:color="auto"/>
              <w:right w:val="single" w:sz="4" w:space="0" w:color="auto"/>
            </w:tcBorders>
            <w:shd w:val="clear" w:color="auto" w:fill="BDE0C7"/>
            <w:hideMark/>
          </w:tcPr>
          <w:p w14:paraId="388412F2" w14:textId="77777777" w:rsidR="00F06ED0" w:rsidRPr="00916380" w:rsidRDefault="00F06ED0" w:rsidP="00F06ED0">
            <w:pPr>
              <w:jc w:val="center"/>
              <w:rPr>
                <w:rFonts w:cs="Calibri"/>
                <w:sz w:val="20"/>
                <w:szCs w:val="20"/>
              </w:rPr>
            </w:pPr>
            <w:r w:rsidRPr="00916380">
              <w:rPr>
                <w:sz w:val="20"/>
              </w:rPr>
              <w:t>D</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DD78F54" w14:textId="77777777" w:rsidR="00F06ED0" w:rsidRPr="00916380" w:rsidRDefault="00F06ED0" w:rsidP="00F06ED0">
            <w:pPr>
              <w:autoSpaceDE w:val="0"/>
              <w:autoSpaceDN w:val="0"/>
              <w:adjustRightInd w:val="0"/>
              <w:rPr>
                <w:rFonts w:cs="Calibri"/>
                <w:sz w:val="20"/>
                <w:szCs w:val="20"/>
              </w:rPr>
            </w:pPr>
            <w:r w:rsidRPr="00916380">
              <w:rPr>
                <w:sz w:val="20"/>
              </w:rPr>
              <w:t xml:space="preserve">Inférieur au niveau de performance de base </w:t>
            </w:r>
          </w:p>
        </w:tc>
      </w:tr>
      <w:tr w:rsidR="00F06ED0" w:rsidRPr="00916380" w14:paraId="61B0A7F8" w14:textId="77777777" w:rsidTr="009C2E68">
        <w:tc>
          <w:tcPr>
            <w:tcW w:w="1075" w:type="dxa"/>
            <w:tcBorders>
              <w:top w:val="single" w:sz="4" w:space="0" w:color="auto"/>
              <w:left w:val="single" w:sz="4" w:space="0" w:color="auto"/>
              <w:bottom w:val="single" w:sz="4" w:space="0" w:color="auto"/>
              <w:right w:val="single" w:sz="4" w:space="0" w:color="auto"/>
            </w:tcBorders>
            <w:shd w:val="clear" w:color="auto" w:fill="BDE0C7"/>
          </w:tcPr>
          <w:p w14:paraId="1B54E80E" w14:textId="77777777" w:rsidR="00F06ED0" w:rsidRPr="00916380" w:rsidRDefault="00F06ED0" w:rsidP="00F06ED0">
            <w:pPr>
              <w:jc w:val="center"/>
              <w:rPr>
                <w:rFonts w:cs="Calibri"/>
                <w:sz w:val="20"/>
                <w:szCs w:val="20"/>
              </w:rPr>
            </w:pPr>
            <w:r w:rsidRPr="00916380">
              <w:rPr>
                <w:sz w:val="20"/>
              </w:rPr>
              <w:t>D*</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23572845" w14:textId="77777777" w:rsidR="00F06ED0" w:rsidRPr="00916380" w:rsidRDefault="00F06ED0" w:rsidP="00F06ED0">
            <w:pPr>
              <w:autoSpaceDE w:val="0"/>
              <w:autoSpaceDN w:val="0"/>
              <w:adjustRightInd w:val="0"/>
              <w:rPr>
                <w:rFonts w:cs="Calibri"/>
                <w:sz w:val="20"/>
                <w:szCs w:val="20"/>
              </w:rPr>
            </w:pPr>
            <w:r w:rsidRPr="00916380">
              <w:rPr>
                <w:sz w:val="20"/>
              </w:rPr>
              <w:t>Informations insuffisantes pour attribuer une note</w:t>
            </w:r>
            <w:r w:rsidRPr="00916380">
              <w:rPr>
                <w:rFonts w:cs="Calibri"/>
                <w:sz w:val="20"/>
                <w:szCs w:val="20"/>
                <w:vertAlign w:val="superscript"/>
              </w:rPr>
              <w:footnoteReference w:id="8"/>
            </w:r>
          </w:p>
        </w:tc>
      </w:tr>
      <w:tr w:rsidR="00F06ED0" w:rsidRPr="00916380" w14:paraId="2CEF4A4F" w14:textId="77777777" w:rsidTr="00F06ED0">
        <w:tc>
          <w:tcPr>
            <w:tcW w:w="1075" w:type="dxa"/>
            <w:tcBorders>
              <w:top w:val="single" w:sz="4" w:space="0" w:color="auto"/>
              <w:left w:val="single" w:sz="4" w:space="0" w:color="auto"/>
              <w:bottom w:val="single" w:sz="4" w:space="0" w:color="auto"/>
              <w:right w:val="single" w:sz="4" w:space="0" w:color="auto"/>
            </w:tcBorders>
            <w:shd w:val="clear" w:color="auto" w:fill="F2F2F2"/>
          </w:tcPr>
          <w:p w14:paraId="5128CB2E" w14:textId="77777777" w:rsidR="00F06ED0" w:rsidRPr="00916380" w:rsidRDefault="00F06ED0" w:rsidP="00F06ED0">
            <w:pPr>
              <w:jc w:val="center"/>
              <w:rPr>
                <w:rFonts w:cs="Calibri"/>
                <w:sz w:val="20"/>
                <w:szCs w:val="20"/>
              </w:rPr>
            </w:pPr>
            <w:r w:rsidRPr="00916380">
              <w:rPr>
                <w:sz w:val="20"/>
              </w:rPr>
              <w:t>NA</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250787BE" w14:textId="77777777" w:rsidR="00F06ED0" w:rsidRPr="00916380" w:rsidRDefault="00F06ED0" w:rsidP="00F06ED0">
            <w:pPr>
              <w:autoSpaceDE w:val="0"/>
              <w:autoSpaceDN w:val="0"/>
              <w:adjustRightInd w:val="0"/>
              <w:rPr>
                <w:rFonts w:cs="Calibri"/>
                <w:sz w:val="20"/>
                <w:szCs w:val="20"/>
              </w:rPr>
            </w:pPr>
            <w:r w:rsidRPr="00916380">
              <w:rPr>
                <w:sz w:val="20"/>
              </w:rPr>
              <w:t>Mention « Non applicable »</w:t>
            </w:r>
            <w:r w:rsidRPr="00916380">
              <w:rPr>
                <w:rFonts w:cs="Calibri"/>
                <w:sz w:val="20"/>
                <w:szCs w:val="20"/>
                <w:vertAlign w:val="superscript"/>
              </w:rPr>
              <w:footnoteReference w:id="9"/>
            </w:r>
          </w:p>
        </w:tc>
      </w:tr>
    </w:tbl>
    <w:p w14:paraId="73027AB5" w14:textId="3CCAF757" w:rsidR="00F06ED0" w:rsidRPr="00916380" w:rsidRDefault="00F06ED0" w:rsidP="00F06ED0">
      <w:pPr>
        <w:rPr>
          <w:rFonts w:ascii="Calibri" w:eastAsia="Malgun Gothic" w:hAnsi="Calibri" w:cs="Calibri"/>
          <w:b/>
          <w:bCs/>
          <w:color w:val="02175A"/>
          <w:sz w:val="32"/>
          <w:szCs w:val="24"/>
        </w:rPr>
      </w:pPr>
      <w:bookmarkStart w:id="2" w:name="_Toc526344097"/>
      <w:bookmarkStart w:id="3" w:name="_Toc334147534"/>
      <w:bookmarkStart w:id="4" w:name="_Toc459990312"/>
      <w:bookmarkStart w:id="5" w:name="_Toc9592569"/>
      <w:r w:rsidRPr="00916380">
        <w:br w:type="page"/>
      </w:r>
      <w:r w:rsidRPr="00916380">
        <w:rPr>
          <w:rFonts w:ascii="Calibri" w:hAnsi="Calibri"/>
          <w:b/>
          <w:color w:val="02175A"/>
          <w:sz w:val="32"/>
        </w:rPr>
        <w:lastRenderedPageBreak/>
        <w:t>PILIER UN</w:t>
      </w:r>
      <w:r w:rsidR="002A4AF8" w:rsidRPr="00916380">
        <w:rPr>
          <w:rFonts w:ascii="Calibri" w:hAnsi="Calibri"/>
          <w:b/>
          <w:color w:val="02175A"/>
          <w:sz w:val="32"/>
        </w:rPr>
        <w:t> </w:t>
      </w:r>
      <w:r w:rsidRPr="00916380">
        <w:rPr>
          <w:rFonts w:ascii="Calibri" w:hAnsi="Calibri"/>
          <w:b/>
          <w:color w:val="02175A"/>
          <w:sz w:val="32"/>
        </w:rPr>
        <w:t>: Fiabilité du budget</w:t>
      </w:r>
      <w:bookmarkEnd w:id="2"/>
      <w:bookmarkEnd w:id="3"/>
      <w:bookmarkEnd w:id="4"/>
      <w:bookmarkEnd w:id="5"/>
    </w:p>
    <w:p w14:paraId="412A72EE" w14:textId="303A55CD" w:rsidR="00F06ED0" w:rsidRPr="00916380" w:rsidRDefault="00F06ED0" w:rsidP="00F06ED0">
      <w:pPr>
        <w:jc w:val="both"/>
        <w:rPr>
          <w:rFonts w:ascii="Calibri" w:eastAsia="Calibri" w:hAnsi="Calibri" w:cs="Calibri"/>
        </w:rPr>
      </w:pPr>
      <w:r w:rsidRPr="00916380">
        <w:rPr>
          <w:rFonts w:ascii="Calibri" w:hAnsi="Calibri"/>
          <w:b/>
        </w:rPr>
        <w:t>Que mesure le Pilier I</w:t>
      </w:r>
      <w:r w:rsidR="002A4AF8" w:rsidRPr="00916380">
        <w:rPr>
          <w:rFonts w:ascii="Calibri" w:hAnsi="Calibri"/>
          <w:b/>
        </w:rPr>
        <w:t> </w:t>
      </w:r>
      <w:r w:rsidRPr="00916380">
        <w:rPr>
          <w:rFonts w:ascii="Calibri" w:hAnsi="Calibri"/>
          <w:b/>
        </w:rPr>
        <w:t>?</w:t>
      </w:r>
      <w:r w:rsidRPr="00916380">
        <w:rPr>
          <w:rFonts w:ascii="Calibri" w:hAnsi="Calibri"/>
          <w:sz w:val="20"/>
        </w:rPr>
        <w:t xml:space="preserve"> Le budget public est réaliste et exécuté comme prévu. L’évaluation s’effectue en comparant les recettes et les dépenses exécutées (résultats immédiats obtenus grâce au système de GFP) avec le budget initialement approuvé.</w:t>
      </w:r>
    </w:p>
    <w:p w14:paraId="1487F3FF" w14:textId="77777777" w:rsidR="00F06ED0" w:rsidRPr="00916380" w:rsidRDefault="00F06ED0" w:rsidP="00F06ED0">
      <w:pPr>
        <w:spacing w:after="120"/>
        <w:jc w:val="both"/>
        <w:rPr>
          <w:rFonts w:ascii="Calibri" w:eastAsia="Calibri" w:hAnsi="Calibri" w:cs="Calibri"/>
        </w:rPr>
      </w:pPr>
      <w:r w:rsidRPr="00916380">
        <w:rPr>
          <w:rFonts w:ascii="Calibri" w:hAnsi="Calibri"/>
          <w:b/>
        </w:rPr>
        <w:t xml:space="preserve">Performance globale : Analyse des principaux points forts et points faibles </w:t>
      </w:r>
    </w:p>
    <w:p w14:paraId="3EA847D1"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Décrire la performance globale des trois indicateurs de ce pilier. </w:t>
      </w:r>
    </w:p>
    <w:p w14:paraId="58D7F005" w14:textId="1FB89E60"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Mettre en évidence les principaux points forts et points faibles et, le cas échéant, d’autres rapports et analyses diagnostiques. </w:t>
      </w:r>
    </w:p>
    <w:p w14:paraId="6F1FDA83"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Examiner les liens réciproques avec d’autres indicateurs et piliers comme indiqué dans le tableau ci-dessous. </w:t>
      </w:r>
    </w:p>
    <w:p w14:paraId="340EC69B" w14:textId="77777777" w:rsidR="00F06ED0" w:rsidRPr="00916380" w:rsidRDefault="00F06ED0" w:rsidP="00F06ED0">
      <w:pPr>
        <w:spacing w:after="0" w:line="240" w:lineRule="auto"/>
        <w:jc w:val="both"/>
        <w:rPr>
          <w:rFonts w:ascii="Calibri" w:eastAsia="Calibri" w:hAnsi="Calibri" w:cs="Calibri"/>
          <w:bCs/>
          <w:i/>
          <w:color w:val="FF0000"/>
          <w:sz w:val="20"/>
          <w:szCs w:val="20"/>
        </w:rPr>
      </w:pPr>
      <w:bookmarkStart w:id="6" w:name="_Hlk134523352"/>
      <w:r w:rsidRPr="00916380">
        <w:rPr>
          <w:rFonts w:ascii="Calibri" w:hAnsi="Calibri"/>
          <w:i/>
          <w:color w:val="FF0000"/>
          <w:sz w:val="20"/>
        </w:rPr>
        <w:t>Inclure un graphique illustrant la performance sous ce pilier comme dans l’exemple ci-dessous.</w:t>
      </w:r>
    </w:p>
    <w:p w14:paraId="35E5FB41" w14:textId="77777777" w:rsidR="00F06ED0" w:rsidRPr="00916380" w:rsidRDefault="00F06ED0" w:rsidP="00F06ED0">
      <w:pPr>
        <w:spacing w:after="0" w:line="240" w:lineRule="auto"/>
        <w:jc w:val="both"/>
        <w:rPr>
          <w:rFonts w:ascii="Calibri" w:eastAsia="Calibri" w:hAnsi="Calibri" w:cs="Calibri"/>
          <w:bCs/>
          <w:i/>
          <w:color w:val="FF0000"/>
          <w:sz w:val="20"/>
          <w:szCs w:val="20"/>
        </w:rPr>
      </w:pPr>
    </w:p>
    <w:bookmarkEnd w:id="6"/>
    <w:p w14:paraId="52E4C960" w14:textId="28476914" w:rsidR="00F06ED0" w:rsidRPr="00916380" w:rsidRDefault="00F06ED0" w:rsidP="00F06ED0">
      <w:pPr>
        <w:spacing w:after="0" w:line="240" w:lineRule="auto"/>
        <w:rPr>
          <w:rFonts w:ascii="Calibri" w:eastAsia="Calibri" w:hAnsi="Calibri" w:cs="Calibri"/>
          <w:b/>
          <w:bCs/>
          <w:i/>
          <w:iCs/>
          <w:color w:val="FF0000"/>
        </w:rPr>
      </w:pPr>
      <w:r w:rsidRPr="00916380">
        <w:rPr>
          <w:rFonts w:ascii="Calibri" w:hAnsi="Calibri"/>
          <w:b/>
          <w:i/>
          <w:color w:val="FF0000"/>
        </w:rPr>
        <w:t>Tableau PILIER UN</w:t>
      </w:r>
      <w:r w:rsidR="002A4AF8" w:rsidRPr="00916380">
        <w:rPr>
          <w:rFonts w:ascii="Calibri" w:hAnsi="Calibri"/>
          <w:b/>
          <w:i/>
          <w:color w:val="FF0000"/>
        </w:rPr>
        <w:t> </w:t>
      </w:r>
      <w:r w:rsidRPr="00916380">
        <w:rPr>
          <w:rFonts w:ascii="Calibri" w:hAnsi="Calibri"/>
          <w:b/>
          <w:i/>
          <w:color w:val="FF0000"/>
        </w:rPr>
        <w:t>: Interdépendance</w:t>
      </w:r>
    </w:p>
    <w:p w14:paraId="2E0E3CC5" w14:textId="77777777" w:rsidR="00F06ED0" w:rsidRPr="00916380" w:rsidRDefault="00F06ED0" w:rsidP="00F06ED0">
      <w:pPr>
        <w:spacing w:after="0" w:line="240" w:lineRule="auto"/>
        <w:rPr>
          <w:rFonts w:ascii="Calibri" w:eastAsia="Calibri" w:hAnsi="Calibri" w:cs="Calibri"/>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F06ED0" w:rsidRPr="00916380" w14:paraId="43F3CEDE" w14:textId="77777777" w:rsidTr="00F06ED0">
        <w:trPr>
          <w:tblHeader/>
        </w:trPr>
        <w:tc>
          <w:tcPr>
            <w:tcW w:w="4225" w:type="dxa"/>
            <w:vMerge w:val="restart"/>
            <w:shd w:val="clear" w:color="auto" w:fill="A6A6A6"/>
          </w:tcPr>
          <w:p w14:paraId="733E23AF" w14:textId="7CCE53DC" w:rsidR="00F06ED0" w:rsidRPr="00916380" w:rsidRDefault="00F06ED0" w:rsidP="00F06ED0">
            <w:pPr>
              <w:rPr>
                <w:rFonts w:ascii="Calibri" w:eastAsia="Calibri" w:hAnsi="Calibri" w:cs="Calibri"/>
                <w:b/>
                <w:i/>
                <w:color w:val="FF0000"/>
                <w:sz w:val="20"/>
                <w:szCs w:val="20"/>
              </w:rPr>
            </w:pPr>
            <w:r w:rsidRPr="00916380">
              <w:rPr>
                <w:rFonts w:ascii="Calibri" w:hAnsi="Calibri"/>
                <w:b/>
                <w:i/>
                <w:color w:val="FF0000"/>
                <w:sz w:val="20"/>
              </w:rPr>
              <w:t>Indicateur/</w:t>
            </w:r>
            <w:r w:rsidR="003A308A" w:rsidRPr="00916380">
              <w:rPr>
                <w:rFonts w:ascii="Calibri" w:hAnsi="Calibri"/>
                <w:b/>
                <w:i/>
                <w:color w:val="FF0000"/>
                <w:sz w:val="20"/>
              </w:rPr>
              <w:t>C</w:t>
            </w:r>
            <w:r w:rsidRPr="00916380">
              <w:rPr>
                <w:rFonts w:ascii="Calibri" w:hAnsi="Calibri"/>
                <w:b/>
                <w:i/>
                <w:color w:val="FF0000"/>
                <w:sz w:val="20"/>
              </w:rPr>
              <w:t>omposante</w:t>
            </w:r>
          </w:p>
        </w:tc>
        <w:tc>
          <w:tcPr>
            <w:tcW w:w="5940" w:type="dxa"/>
            <w:gridSpan w:val="7"/>
            <w:shd w:val="clear" w:color="auto" w:fill="A6A6A6"/>
          </w:tcPr>
          <w:p w14:paraId="31EBF3C6"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Piliers</w:t>
            </w:r>
          </w:p>
        </w:tc>
      </w:tr>
      <w:tr w:rsidR="00F06ED0" w:rsidRPr="00916380" w14:paraId="3AB0555B" w14:textId="77777777" w:rsidTr="00F06ED0">
        <w:trPr>
          <w:tblHeader/>
        </w:trPr>
        <w:tc>
          <w:tcPr>
            <w:tcW w:w="4225" w:type="dxa"/>
            <w:vMerge/>
            <w:shd w:val="clear" w:color="auto" w:fill="A6A6A6"/>
          </w:tcPr>
          <w:p w14:paraId="7B53EF9D" w14:textId="77777777" w:rsidR="00F06ED0" w:rsidRPr="00916380" w:rsidRDefault="00F06ED0" w:rsidP="00F06ED0">
            <w:pPr>
              <w:rPr>
                <w:rFonts w:ascii="Calibri" w:eastAsia="Calibri" w:hAnsi="Calibri" w:cs="Calibri"/>
                <w:b/>
                <w:i/>
                <w:color w:val="FF0000"/>
                <w:sz w:val="20"/>
                <w:szCs w:val="20"/>
              </w:rPr>
            </w:pPr>
          </w:p>
        </w:tc>
        <w:tc>
          <w:tcPr>
            <w:tcW w:w="848" w:type="dxa"/>
            <w:shd w:val="clear" w:color="auto" w:fill="A6A6A6"/>
          </w:tcPr>
          <w:p w14:paraId="5E1C597D"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w:t>
            </w:r>
          </w:p>
        </w:tc>
        <w:tc>
          <w:tcPr>
            <w:tcW w:w="849" w:type="dxa"/>
            <w:shd w:val="clear" w:color="auto" w:fill="A6A6A6"/>
          </w:tcPr>
          <w:p w14:paraId="00A1E934"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II</w:t>
            </w:r>
          </w:p>
        </w:tc>
        <w:tc>
          <w:tcPr>
            <w:tcW w:w="848" w:type="dxa"/>
            <w:shd w:val="clear" w:color="auto" w:fill="A6A6A6"/>
          </w:tcPr>
          <w:p w14:paraId="5E7C2CBB"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III</w:t>
            </w:r>
          </w:p>
        </w:tc>
        <w:tc>
          <w:tcPr>
            <w:tcW w:w="849" w:type="dxa"/>
            <w:shd w:val="clear" w:color="auto" w:fill="A6A6A6"/>
          </w:tcPr>
          <w:p w14:paraId="5CCCEEA7"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IV</w:t>
            </w:r>
          </w:p>
        </w:tc>
        <w:tc>
          <w:tcPr>
            <w:tcW w:w="848" w:type="dxa"/>
            <w:shd w:val="clear" w:color="auto" w:fill="A6A6A6"/>
          </w:tcPr>
          <w:p w14:paraId="3CEC777A"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w:t>
            </w:r>
          </w:p>
        </w:tc>
        <w:tc>
          <w:tcPr>
            <w:tcW w:w="849" w:type="dxa"/>
            <w:shd w:val="clear" w:color="auto" w:fill="A6A6A6"/>
          </w:tcPr>
          <w:p w14:paraId="56B051FE"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VI</w:t>
            </w:r>
          </w:p>
        </w:tc>
        <w:tc>
          <w:tcPr>
            <w:tcW w:w="849" w:type="dxa"/>
            <w:shd w:val="clear" w:color="auto" w:fill="A6A6A6"/>
          </w:tcPr>
          <w:p w14:paraId="454672D6"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VII</w:t>
            </w:r>
          </w:p>
        </w:tc>
      </w:tr>
      <w:tr w:rsidR="00F06ED0" w:rsidRPr="00916380" w14:paraId="11CE8231" w14:textId="77777777" w:rsidTr="009C2E68">
        <w:trPr>
          <w:trHeight w:val="272"/>
        </w:trPr>
        <w:tc>
          <w:tcPr>
            <w:tcW w:w="10165" w:type="dxa"/>
            <w:gridSpan w:val="8"/>
            <w:shd w:val="clear" w:color="auto" w:fill="02175A"/>
          </w:tcPr>
          <w:p w14:paraId="19C76731" w14:textId="22A775DB" w:rsidR="00F06ED0" w:rsidRPr="00916380" w:rsidRDefault="00F06ED0" w:rsidP="00F06ED0">
            <w:pPr>
              <w:rPr>
                <w:rFonts w:ascii="Calibri" w:eastAsia="Calibri" w:hAnsi="Calibri" w:cs="Calibri"/>
                <w:b/>
                <w:bCs/>
                <w:i/>
                <w:color w:val="FF0000"/>
                <w:sz w:val="16"/>
                <w:szCs w:val="16"/>
              </w:rPr>
            </w:pPr>
            <w:r w:rsidRPr="00916380">
              <w:rPr>
                <w:rFonts w:ascii="Calibri" w:hAnsi="Calibri"/>
                <w:b/>
                <w:i/>
                <w:color w:val="FF0000"/>
                <w:sz w:val="20"/>
              </w:rPr>
              <w:t>Pilier I</w:t>
            </w:r>
            <w:r w:rsidR="00CA288E" w:rsidRPr="00916380">
              <w:rPr>
                <w:rFonts w:ascii="Calibri" w:hAnsi="Calibri"/>
                <w:b/>
                <w:i/>
                <w:color w:val="FF0000"/>
                <w:sz w:val="20"/>
              </w:rPr>
              <w:t xml:space="preserve"> —</w:t>
            </w:r>
            <w:r w:rsidRPr="00916380">
              <w:rPr>
                <w:rFonts w:ascii="Calibri" w:hAnsi="Calibri"/>
                <w:b/>
                <w:i/>
                <w:color w:val="FF0000"/>
                <w:sz w:val="20"/>
              </w:rPr>
              <w:t xml:space="preserve"> Fiabilité du budget</w:t>
            </w:r>
          </w:p>
        </w:tc>
      </w:tr>
      <w:tr w:rsidR="00F06ED0" w:rsidRPr="00916380" w14:paraId="58458D23" w14:textId="77777777" w:rsidTr="00F06ED0">
        <w:trPr>
          <w:trHeight w:val="272"/>
        </w:trPr>
        <w:tc>
          <w:tcPr>
            <w:tcW w:w="4225" w:type="dxa"/>
            <w:shd w:val="clear" w:color="auto" w:fill="D9D9D9"/>
          </w:tcPr>
          <w:p w14:paraId="3A655EE7"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PI-1. Dépenses totales exécutées</w:t>
            </w:r>
          </w:p>
        </w:tc>
        <w:tc>
          <w:tcPr>
            <w:tcW w:w="848" w:type="dxa"/>
            <w:shd w:val="clear" w:color="auto" w:fill="D9D9D9"/>
          </w:tcPr>
          <w:p w14:paraId="5DF69A3C"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5887D33A" w14:textId="77777777" w:rsidR="00F06ED0" w:rsidRPr="00916380" w:rsidRDefault="00F06ED0" w:rsidP="00F06ED0">
            <w:pPr>
              <w:rPr>
                <w:rFonts w:ascii="Calibri" w:eastAsia="Calibri" w:hAnsi="Calibri" w:cs="Calibri"/>
                <w:b/>
                <w:bCs/>
                <w:i/>
                <w:color w:val="FF0000"/>
                <w:sz w:val="16"/>
                <w:szCs w:val="16"/>
              </w:rPr>
            </w:pPr>
          </w:p>
        </w:tc>
        <w:tc>
          <w:tcPr>
            <w:tcW w:w="848" w:type="dxa"/>
            <w:shd w:val="clear" w:color="auto" w:fill="D9D9D9"/>
          </w:tcPr>
          <w:p w14:paraId="6DBF3355"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5B2126DC" w14:textId="77777777" w:rsidR="00F06ED0" w:rsidRPr="00916380" w:rsidRDefault="00F06ED0" w:rsidP="00F06ED0">
            <w:pPr>
              <w:rPr>
                <w:rFonts w:ascii="Calibri" w:eastAsia="Calibri" w:hAnsi="Calibri" w:cs="Calibri"/>
                <w:b/>
                <w:bCs/>
                <w:i/>
                <w:color w:val="FF0000"/>
                <w:sz w:val="16"/>
                <w:szCs w:val="16"/>
              </w:rPr>
            </w:pPr>
          </w:p>
        </w:tc>
        <w:tc>
          <w:tcPr>
            <w:tcW w:w="848" w:type="dxa"/>
            <w:shd w:val="clear" w:color="auto" w:fill="D9D9D9"/>
          </w:tcPr>
          <w:p w14:paraId="21DC9DD1"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279F10E0"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1C5732D3" w14:textId="77777777" w:rsidR="00F06ED0" w:rsidRPr="00916380" w:rsidRDefault="00F06ED0" w:rsidP="00F06ED0">
            <w:pPr>
              <w:rPr>
                <w:rFonts w:ascii="Calibri" w:eastAsia="Calibri" w:hAnsi="Calibri" w:cs="Calibri"/>
                <w:b/>
                <w:bCs/>
                <w:i/>
                <w:color w:val="FF0000"/>
                <w:sz w:val="16"/>
                <w:szCs w:val="16"/>
              </w:rPr>
            </w:pPr>
          </w:p>
        </w:tc>
      </w:tr>
      <w:tr w:rsidR="00F06ED0" w:rsidRPr="00916380" w14:paraId="08C5ED4C" w14:textId="77777777" w:rsidTr="009C2E68">
        <w:trPr>
          <w:trHeight w:val="271"/>
        </w:trPr>
        <w:tc>
          <w:tcPr>
            <w:tcW w:w="4225" w:type="dxa"/>
            <w:shd w:val="clear" w:color="auto" w:fill="auto"/>
          </w:tcPr>
          <w:p w14:paraId="7F44524D"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1.1. Dépenses totales exécutées</w:t>
            </w:r>
          </w:p>
        </w:tc>
        <w:tc>
          <w:tcPr>
            <w:tcW w:w="848" w:type="dxa"/>
          </w:tcPr>
          <w:p w14:paraId="7B1644F6"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2.1</w:t>
            </w:r>
          </w:p>
          <w:p w14:paraId="20608E46" w14:textId="77777777" w:rsidR="00F06ED0" w:rsidRPr="00916380" w:rsidRDefault="00F06ED0" w:rsidP="00F06ED0">
            <w:pPr>
              <w:rPr>
                <w:rFonts w:ascii="Calibri" w:eastAsia="Calibri" w:hAnsi="Calibri" w:cs="Calibri"/>
                <w:b/>
                <w:bCs/>
                <w:i/>
                <w:color w:val="FF0000"/>
                <w:sz w:val="16"/>
                <w:szCs w:val="16"/>
              </w:rPr>
            </w:pPr>
            <w:r w:rsidRPr="00916380">
              <w:rPr>
                <w:rFonts w:ascii="Calibri" w:hAnsi="Calibri"/>
                <w:i/>
                <w:color w:val="FF0000"/>
                <w:sz w:val="16"/>
              </w:rPr>
              <w:t>2.2</w:t>
            </w:r>
          </w:p>
        </w:tc>
        <w:tc>
          <w:tcPr>
            <w:tcW w:w="849" w:type="dxa"/>
          </w:tcPr>
          <w:p w14:paraId="333EE57A"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6.1</w:t>
            </w:r>
          </w:p>
          <w:p w14:paraId="0EF64F31" w14:textId="77777777" w:rsidR="00F06ED0" w:rsidRPr="00916380" w:rsidRDefault="00F06ED0" w:rsidP="00F06ED0">
            <w:pPr>
              <w:rPr>
                <w:rFonts w:ascii="Calibri" w:eastAsia="Calibri" w:hAnsi="Calibri" w:cs="Calibri"/>
                <w:i/>
                <w:color w:val="FF0000"/>
                <w:sz w:val="16"/>
                <w:szCs w:val="16"/>
              </w:rPr>
            </w:pPr>
          </w:p>
        </w:tc>
        <w:tc>
          <w:tcPr>
            <w:tcW w:w="848" w:type="dxa"/>
          </w:tcPr>
          <w:p w14:paraId="1A48C46C" w14:textId="77777777" w:rsidR="00F06ED0" w:rsidRPr="00916380" w:rsidRDefault="00F06ED0" w:rsidP="00F06ED0">
            <w:pPr>
              <w:rPr>
                <w:rFonts w:ascii="Calibri" w:eastAsia="Calibri" w:hAnsi="Calibri" w:cs="Calibri"/>
                <w:i/>
                <w:color w:val="FF0000"/>
                <w:sz w:val="16"/>
                <w:szCs w:val="16"/>
              </w:rPr>
            </w:pPr>
          </w:p>
        </w:tc>
        <w:tc>
          <w:tcPr>
            <w:tcW w:w="849" w:type="dxa"/>
          </w:tcPr>
          <w:p w14:paraId="74A430DB"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14.2</w:t>
            </w:r>
          </w:p>
          <w:p w14:paraId="59F348A7"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17.2</w:t>
            </w:r>
          </w:p>
          <w:p w14:paraId="65371BB0"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18.4</w:t>
            </w:r>
          </w:p>
        </w:tc>
        <w:tc>
          <w:tcPr>
            <w:tcW w:w="848" w:type="dxa"/>
          </w:tcPr>
          <w:p w14:paraId="0E2E13CB"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22.1</w:t>
            </w:r>
          </w:p>
        </w:tc>
        <w:tc>
          <w:tcPr>
            <w:tcW w:w="849" w:type="dxa"/>
          </w:tcPr>
          <w:p w14:paraId="18BA18F5" w14:textId="77777777" w:rsidR="00F06ED0" w:rsidRPr="00916380" w:rsidRDefault="00F06ED0" w:rsidP="00F06ED0">
            <w:pPr>
              <w:rPr>
                <w:rFonts w:ascii="Calibri" w:eastAsia="Calibri" w:hAnsi="Calibri" w:cs="Calibri"/>
                <w:b/>
                <w:bCs/>
                <w:i/>
                <w:color w:val="FF0000"/>
                <w:sz w:val="16"/>
                <w:szCs w:val="16"/>
              </w:rPr>
            </w:pPr>
          </w:p>
        </w:tc>
        <w:tc>
          <w:tcPr>
            <w:tcW w:w="849" w:type="dxa"/>
          </w:tcPr>
          <w:p w14:paraId="365C2A0C" w14:textId="77777777" w:rsidR="00F06ED0" w:rsidRPr="00916380" w:rsidRDefault="00F06ED0" w:rsidP="00F06ED0">
            <w:pPr>
              <w:rPr>
                <w:rFonts w:ascii="Calibri" w:eastAsia="Calibri" w:hAnsi="Calibri" w:cs="Calibri"/>
                <w:b/>
                <w:bCs/>
                <w:i/>
                <w:color w:val="FF0000"/>
                <w:sz w:val="16"/>
                <w:szCs w:val="16"/>
              </w:rPr>
            </w:pPr>
          </w:p>
        </w:tc>
      </w:tr>
      <w:tr w:rsidR="00F06ED0" w:rsidRPr="00916380" w14:paraId="7A724DE7" w14:textId="77777777" w:rsidTr="00F06ED0">
        <w:trPr>
          <w:trHeight w:val="206"/>
        </w:trPr>
        <w:tc>
          <w:tcPr>
            <w:tcW w:w="4225" w:type="dxa"/>
            <w:shd w:val="clear" w:color="auto" w:fill="D9D9D9"/>
          </w:tcPr>
          <w:p w14:paraId="2C2D3568"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PI-2. Composition des dépenses exécutées</w:t>
            </w:r>
          </w:p>
        </w:tc>
        <w:tc>
          <w:tcPr>
            <w:tcW w:w="848" w:type="dxa"/>
            <w:shd w:val="clear" w:color="auto" w:fill="D9D9D9"/>
          </w:tcPr>
          <w:p w14:paraId="5D66A47B"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45C0EA62" w14:textId="77777777" w:rsidR="00F06ED0" w:rsidRPr="00916380" w:rsidRDefault="00F06ED0" w:rsidP="00F06ED0">
            <w:pPr>
              <w:rPr>
                <w:rFonts w:ascii="Calibri" w:eastAsia="Calibri" w:hAnsi="Calibri" w:cs="Calibri"/>
                <w:b/>
                <w:bCs/>
                <w:i/>
                <w:color w:val="FF0000"/>
                <w:sz w:val="16"/>
                <w:szCs w:val="16"/>
              </w:rPr>
            </w:pPr>
          </w:p>
        </w:tc>
        <w:tc>
          <w:tcPr>
            <w:tcW w:w="848" w:type="dxa"/>
            <w:shd w:val="clear" w:color="auto" w:fill="D9D9D9"/>
          </w:tcPr>
          <w:p w14:paraId="14EC9A6E"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53ED25DB" w14:textId="77777777" w:rsidR="00F06ED0" w:rsidRPr="00916380" w:rsidRDefault="00F06ED0" w:rsidP="00F06ED0">
            <w:pPr>
              <w:rPr>
                <w:rFonts w:ascii="Calibri" w:eastAsia="Calibri" w:hAnsi="Calibri" w:cs="Calibri"/>
                <w:b/>
                <w:bCs/>
                <w:i/>
                <w:color w:val="FF0000"/>
                <w:sz w:val="16"/>
                <w:szCs w:val="16"/>
              </w:rPr>
            </w:pPr>
          </w:p>
        </w:tc>
        <w:tc>
          <w:tcPr>
            <w:tcW w:w="848" w:type="dxa"/>
            <w:shd w:val="clear" w:color="auto" w:fill="D9D9D9"/>
          </w:tcPr>
          <w:p w14:paraId="4BD22FBB"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597DE55C"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4DD4DEC0" w14:textId="77777777" w:rsidR="00F06ED0" w:rsidRPr="00916380" w:rsidRDefault="00F06ED0" w:rsidP="00F06ED0">
            <w:pPr>
              <w:rPr>
                <w:rFonts w:ascii="Calibri" w:eastAsia="Calibri" w:hAnsi="Calibri" w:cs="Calibri"/>
                <w:b/>
                <w:bCs/>
                <w:i/>
                <w:color w:val="FF0000"/>
                <w:sz w:val="16"/>
                <w:szCs w:val="16"/>
              </w:rPr>
            </w:pPr>
          </w:p>
        </w:tc>
      </w:tr>
      <w:tr w:rsidR="00F06ED0" w:rsidRPr="00916380" w14:paraId="67DB881E" w14:textId="77777777" w:rsidTr="009C2E68">
        <w:trPr>
          <w:trHeight w:val="260"/>
        </w:trPr>
        <w:tc>
          <w:tcPr>
            <w:tcW w:w="4225" w:type="dxa"/>
          </w:tcPr>
          <w:p w14:paraId="0E23952D"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2.1. Composition des dépenses exécutées par fonction</w:t>
            </w:r>
          </w:p>
        </w:tc>
        <w:tc>
          <w:tcPr>
            <w:tcW w:w="848" w:type="dxa"/>
          </w:tcPr>
          <w:p w14:paraId="061E9560" w14:textId="77777777" w:rsidR="00F06ED0" w:rsidRPr="00916380" w:rsidRDefault="00F06ED0" w:rsidP="00F06ED0">
            <w:pPr>
              <w:rPr>
                <w:rFonts w:ascii="Calibri" w:eastAsia="Calibri" w:hAnsi="Calibri" w:cs="Calibri"/>
                <w:bCs/>
                <w:i/>
                <w:color w:val="FF0000"/>
                <w:sz w:val="16"/>
                <w:szCs w:val="16"/>
              </w:rPr>
            </w:pPr>
            <w:r w:rsidRPr="00916380">
              <w:rPr>
                <w:rFonts w:ascii="Calibri" w:hAnsi="Calibri"/>
                <w:i/>
                <w:color w:val="FF0000"/>
                <w:sz w:val="16"/>
              </w:rPr>
              <w:t>PI-1.1</w:t>
            </w:r>
          </w:p>
          <w:p w14:paraId="5E5535ED" w14:textId="77777777" w:rsidR="00F06ED0" w:rsidRPr="00916380" w:rsidRDefault="00F06ED0" w:rsidP="00F06ED0">
            <w:pPr>
              <w:rPr>
                <w:rFonts w:ascii="Calibri" w:eastAsia="Calibri" w:hAnsi="Calibri" w:cs="Calibri"/>
                <w:bCs/>
                <w:i/>
                <w:color w:val="FF0000"/>
                <w:sz w:val="16"/>
                <w:szCs w:val="16"/>
              </w:rPr>
            </w:pPr>
            <w:r w:rsidRPr="00916380">
              <w:rPr>
                <w:rFonts w:ascii="Calibri" w:hAnsi="Calibri"/>
                <w:i/>
                <w:color w:val="FF0000"/>
                <w:sz w:val="16"/>
              </w:rPr>
              <w:t>PI.2.2</w:t>
            </w:r>
          </w:p>
        </w:tc>
        <w:tc>
          <w:tcPr>
            <w:tcW w:w="849" w:type="dxa"/>
          </w:tcPr>
          <w:p w14:paraId="0602ABD4" w14:textId="77777777" w:rsidR="00F06ED0" w:rsidRPr="00916380" w:rsidRDefault="00F06ED0" w:rsidP="00F06ED0">
            <w:pPr>
              <w:rPr>
                <w:rFonts w:ascii="Calibri" w:eastAsia="Calibri" w:hAnsi="Calibri" w:cs="Calibri"/>
                <w:bCs/>
                <w:i/>
                <w:color w:val="FF0000"/>
                <w:sz w:val="16"/>
                <w:szCs w:val="16"/>
              </w:rPr>
            </w:pPr>
          </w:p>
        </w:tc>
        <w:tc>
          <w:tcPr>
            <w:tcW w:w="848" w:type="dxa"/>
          </w:tcPr>
          <w:p w14:paraId="2F86989E" w14:textId="77777777" w:rsidR="00F06ED0" w:rsidRPr="00916380" w:rsidRDefault="00F06ED0" w:rsidP="00F06ED0">
            <w:pPr>
              <w:rPr>
                <w:rFonts w:ascii="Calibri" w:eastAsia="Calibri" w:hAnsi="Calibri" w:cs="Calibri"/>
                <w:bCs/>
                <w:i/>
                <w:color w:val="FF0000"/>
                <w:sz w:val="16"/>
                <w:szCs w:val="16"/>
              </w:rPr>
            </w:pPr>
          </w:p>
        </w:tc>
        <w:tc>
          <w:tcPr>
            <w:tcW w:w="849" w:type="dxa"/>
          </w:tcPr>
          <w:p w14:paraId="5999AC81" w14:textId="77777777" w:rsidR="00F06ED0" w:rsidRPr="00916380" w:rsidRDefault="00F06ED0" w:rsidP="00F06ED0">
            <w:pPr>
              <w:rPr>
                <w:rFonts w:ascii="Calibri" w:eastAsia="Calibri" w:hAnsi="Calibri" w:cs="Calibri"/>
                <w:bCs/>
                <w:i/>
                <w:color w:val="FF0000"/>
                <w:sz w:val="16"/>
                <w:szCs w:val="16"/>
              </w:rPr>
            </w:pPr>
            <w:r w:rsidRPr="00916380">
              <w:rPr>
                <w:rFonts w:ascii="Calibri" w:hAnsi="Calibri"/>
                <w:i/>
                <w:color w:val="FF0000"/>
                <w:sz w:val="16"/>
              </w:rPr>
              <w:t>16.1</w:t>
            </w:r>
          </w:p>
        </w:tc>
        <w:tc>
          <w:tcPr>
            <w:tcW w:w="848" w:type="dxa"/>
          </w:tcPr>
          <w:p w14:paraId="777BB929" w14:textId="77777777" w:rsidR="00F06ED0" w:rsidRPr="00916380" w:rsidRDefault="00F06ED0" w:rsidP="00F06ED0">
            <w:pPr>
              <w:rPr>
                <w:rFonts w:ascii="Calibri" w:eastAsia="Calibri" w:hAnsi="Calibri" w:cs="Calibri"/>
                <w:bCs/>
                <w:i/>
                <w:color w:val="FF0000"/>
                <w:sz w:val="16"/>
                <w:szCs w:val="16"/>
              </w:rPr>
            </w:pPr>
          </w:p>
        </w:tc>
        <w:tc>
          <w:tcPr>
            <w:tcW w:w="849" w:type="dxa"/>
          </w:tcPr>
          <w:p w14:paraId="607B541A" w14:textId="77777777" w:rsidR="00F06ED0" w:rsidRPr="00916380" w:rsidRDefault="00F06ED0" w:rsidP="00F06ED0">
            <w:pPr>
              <w:rPr>
                <w:rFonts w:ascii="Calibri" w:eastAsia="Calibri" w:hAnsi="Calibri" w:cs="Calibri"/>
                <w:bCs/>
                <w:i/>
                <w:color w:val="FF0000"/>
                <w:sz w:val="16"/>
                <w:szCs w:val="16"/>
              </w:rPr>
            </w:pPr>
          </w:p>
        </w:tc>
        <w:tc>
          <w:tcPr>
            <w:tcW w:w="849" w:type="dxa"/>
          </w:tcPr>
          <w:p w14:paraId="76564D2C" w14:textId="77777777" w:rsidR="00F06ED0" w:rsidRPr="00916380" w:rsidRDefault="00F06ED0" w:rsidP="00F06ED0">
            <w:pPr>
              <w:rPr>
                <w:rFonts w:ascii="Calibri" w:eastAsia="Calibri" w:hAnsi="Calibri" w:cs="Calibri"/>
                <w:bCs/>
                <w:i/>
                <w:color w:val="FF0000"/>
                <w:sz w:val="16"/>
                <w:szCs w:val="16"/>
              </w:rPr>
            </w:pPr>
          </w:p>
        </w:tc>
      </w:tr>
      <w:tr w:rsidR="00F06ED0" w:rsidRPr="00916380" w14:paraId="1F40E129" w14:textId="77777777" w:rsidTr="009C2E68">
        <w:trPr>
          <w:trHeight w:val="170"/>
        </w:trPr>
        <w:tc>
          <w:tcPr>
            <w:tcW w:w="4225" w:type="dxa"/>
          </w:tcPr>
          <w:p w14:paraId="6C01DFE8" w14:textId="77777777" w:rsidR="00F06ED0" w:rsidRPr="00916380" w:rsidRDefault="00F06ED0" w:rsidP="00F06ED0">
            <w:pPr>
              <w:autoSpaceDE w:val="0"/>
              <w:autoSpaceDN w:val="0"/>
              <w:adjustRightInd w:val="0"/>
              <w:rPr>
                <w:rFonts w:ascii="Calibri" w:eastAsia="Calibri" w:hAnsi="Calibri" w:cs="Calibri"/>
                <w:bCs/>
                <w:i/>
                <w:color w:val="FF0000"/>
                <w:sz w:val="20"/>
                <w:szCs w:val="20"/>
              </w:rPr>
            </w:pPr>
            <w:r w:rsidRPr="00916380">
              <w:rPr>
                <w:rFonts w:ascii="Calibri" w:hAnsi="Calibri"/>
                <w:i/>
                <w:color w:val="FF0000"/>
                <w:sz w:val="20"/>
              </w:rPr>
              <w:t>2.2. Composition des dépenses exécutées par catégorie économique</w:t>
            </w:r>
          </w:p>
        </w:tc>
        <w:tc>
          <w:tcPr>
            <w:tcW w:w="848" w:type="dxa"/>
          </w:tcPr>
          <w:p w14:paraId="1EF7AE89" w14:textId="77777777" w:rsidR="00F06ED0" w:rsidRPr="00916380" w:rsidRDefault="00F06ED0" w:rsidP="00F06ED0">
            <w:pPr>
              <w:autoSpaceDE w:val="0"/>
              <w:autoSpaceDN w:val="0"/>
              <w:adjustRightInd w:val="0"/>
              <w:rPr>
                <w:rFonts w:ascii="Calibri" w:eastAsia="Calibri" w:hAnsi="Calibri" w:cs="Calibri"/>
                <w:bCs/>
                <w:i/>
                <w:color w:val="FF0000"/>
                <w:sz w:val="16"/>
                <w:szCs w:val="16"/>
              </w:rPr>
            </w:pPr>
            <w:r w:rsidRPr="00916380">
              <w:rPr>
                <w:rFonts w:ascii="Calibri" w:hAnsi="Calibri"/>
                <w:i/>
                <w:color w:val="FF0000"/>
                <w:sz w:val="16"/>
              </w:rPr>
              <w:t>1.1</w:t>
            </w:r>
          </w:p>
          <w:p w14:paraId="1EEF7CF0" w14:textId="77777777" w:rsidR="00F06ED0" w:rsidRPr="00916380" w:rsidRDefault="00F06ED0" w:rsidP="00F06ED0">
            <w:pPr>
              <w:autoSpaceDE w:val="0"/>
              <w:autoSpaceDN w:val="0"/>
              <w:adjustRightInd w:val="0"/>
              <w:rPr>
                <w:rFonts w:ascii="Calibri" w:eastAsia="Calibri" w:hAnsi="Calibri" w:cs="Calibri"/>
                <w:bCs/>
                <w:i/>
                <w:color w:val="FF0000"/>
                <w:sz w:val="16"/>
                <w:szCs w:val="16"/>
              </w:rPr>
            </w:pPr>
            <w:r w:rsidRPr="00916380">
              <w:rPr>
                <w:rFonts w:ascii="Calibri" w:hAnsi="Calibri"/>
                <w:i/>
                <w:color w:val="FF0000"/>
                <w:sz w:val="16"/>
              </w:rPr>
              <w:t>2.1</w:t>
            </w:r>
          </w:p>
        </w:tc>
        <w:tc>
          <w:tcPr>
            <w:tcW w:w="849" w:type="dxa"/>
          </w:tcPr>
          <w:p w14:paraId="6498BB62" w14:textId="77777777" w:rsidR="00F06ED0" w:rsidRPr="00916380" w:rsidRDefault="00F06ED0" w:rsidP="00F06ED0">
            <w:pPr>
              <w:autoSpaceDE w:val="0"/>
              <w:autoSpaceDN w:val="0"/>
              <w:adjustRightInd w:val="0"/>
              <w:rPr>
                <w:rFonts w:ascii="Calibri" w:eastAsia="Calibri" w:hAnsi="Calibri" w:cs="Calibri"/>
                <w:bCs/>
                <w:i/>
                <w:color w:val="FF0000"/>
                <w:sz w:val="16"/>
                <w:szCs w:val="16"/>
              </w:rPr>
            </w:pPr>
          </w:p>
        </w:tc>
        <w:tc>
          <w:tcPr>
            <w:tcW w:w="848" w:type="dxa"/>
          </w:tcPr>
          <w:p w14:paraId="52598148" w14:textId="77777777" w:rsidR="00F06ED0" w:rsidRPr="00916380" w:rsidRDefault="00F06ED0" w:rsidP="00F06ED0">
            <w:pPr>
              <w:autoSpaceDE w:val="0"/>
              <w:autoSpaceDN w:val="0"/>
              <w:adjustRightInd w:val="0"/>
              <w:rPr>
                <w:rFonts w:ascii="Calibri" w:eastAsia="Calibri" w:hAnsi="Calibri" w:cs="Calibri"/>
                <w:bCs/>
                <w:i/>
                <w:color w:val="FF0000"/>
                <w:sz w:val="16"/>
                <w:szCs w:val="16"/>
              </w:rPr>
            </w:pPr>
          </w:p>
        </w:tc>
        <w:tc>
          <w:tcPr>
            <w:tcW w:w="849" w:type="dxa"/>
          </w:tcPr>
          <w:p w14:paraId="4EC18976" w14:textId="77777777" w:rsidR="00F06ED0" w:rsidRPr="00916380" w:rsidRDefault="00F06ED0" w:rsidP="00F06ED0">
            <w:pPr>
              <w:autoSpaceDE w:val="0"/>
              <w:autoSpaceDN w:val="0"/>
              <w:adjustRightInd w:val="0"/>
              <w:rPr>
                <w:rFonts w:ascii="Calibri" w:eastAsia="Calibri" w:hAnsi="Calibri" w:cs="Calibri"/>
                <w:bCs/>
                <w:i/>
                <w:color w:val="FF0000"/>
                <w:sz w:val="16"/>
                <w:szCs w:val="16"/>
              </w:rPr>
            </w:pPr>
            <w:r w:rsidRPr="00916380">
              <w:rPr>
                <w:rFonts w:ascii="Calibri" w:hAnsi="Calibri"/>
                <w:i/>
                <w:color w:val="FF0000"/>
                <w:sz w:val="16"/>
              </w:rPr>
              <w:t>14.2</w:t>
            </w:r>
          </w:p>
          <w:p w14:paraId="71C359B1" w14:textId="77777777" w:rsidR="00F06ED0" w:rsidRPr="00916380" w:rsidRDefault="00F06ED0" w:rsidP="00F06ED0">
            <w:pPr>
              <w:autoSpaceDE w:val="0"/>
              <w:autoSpaceDN w:val="0"/>
              <w:adjustRightInd w:val="0"/>
              <w:rPr>
                <w:rFonts w:ascii="Calibri" w:eastAsia="Calibri" w:hAnsi="Calibri" w:cs="Calibri"/>
                <w:bCs/>
                <w:i/>
                <w:color w:val="FF0000"/>
                <w:sz w:val="16"/>
                <w:szCs w:val="16"/>
              </w:rPr>
            </w:pPr>
            <w:r w:rsidRPr="00916380">
              <w:rPr>
                <w:rFonts w:ascii="Calibri" w:hAnsi="Calibri"/>
                <w:i/>
                <w:color w:val="FF0000"/>
                <w:sz w:val="16"/>
              </w:rPr>
              <w:t>16.1</w:t>
            </w:r>
          </w:p>
        </w:tc>
        <w:tc>
          <w:tcPr>
            <w:tcW w:w="848" w:type="dxa"/>
          </w:tcPr>
          <w:p w14:paraId="6E54D5BB" w14:textId="77777777" w:rsidR="00F06ED0" w:rsidRPr="00916380" w:rsidRDefault="00F06ED0" w:rsidP="00F06ED0">
            <w:pPr>
              <w:autoSpaceDE w:val="0"/>
              <w:autoSpaceDN w:val="0"/>
              <w:adjustRightInd w:val="0"/>
              <w:rPr>
                <w:rFonts w:ascii="Calibri" w:eastAsia="Calibri" w:hAnsi="Calibri" w:cs="Calibri"/>
                <w:bCs/>
                <w:i/>
                <w:color w:val="FF0000"/>
                <w:sz w:val="16"/>
                <w:szCs w:val="16"/>
              </w:rPr>
            </w:pPr>
          </w:p>
        </w:tc>
        <w:tc>
          <w:tcPr>
            <w:tcW w:w="849" w:type="dxa"/>
          </w:tcPr>
          <w:p w14:paraId="47985FA5" w14:textId="77777777" w:rsidR="00F06ED0" w:rsidRPr="00916380" w:rsidRDefault="00F06ED0" w:rsidP="00F06ED0">
            <w:pPr>
              <w:autoSpaceDE w:val="0"/>
              <w:autoSpaceDN w:val="0"/>
              <w:adjustRightInd w:val="0"/>
              <w:rPr>
                <w:rFonts w:ascii="Calibri" w:eastAsia="Calibri" w:hAnsi="Calibri" w:cs="Calibri"/>
                <w:bCs/>
                <w:i/>
                <w:color w:val="FF0000"/>
                <w:sz w:val="16"/>
                <w:szCs w:val="16"/>
              </w:rPr>
            </w:pPr>
          </w:p>
        </w:tc>
        <w:tc>
          <w:tcPr>
            <w:tcW w:w="849" w:type="dxa"/>
          </w:tcPr>
          <w:p w14:paraId="3B9A0865" w14:textId="77777777" w:rsidR="00F06ED0" w:rsidRPr="00916380" w:rsidRDefault="00F06ED0" w:rsidP="00F06ED0">
            <w:pPr>
              <w:autoSpaceDE w:val="0"/>
              <w:autoSpaceDN w:val="0"/>
              <w:adjustRightInd w:val="0"/>
              <w:rPr>
                <w:rFonts w:ascii="Calibri" w:eastAsia="Calibri" w:hAnsi="Calibri" w:cs="Calibri"/>
                <w:bCs/>
                <w:i/>
                <w:color w:val="FF0000"/>
                <w:sz w:val="16"/>
                <w:szCs w:val="16"/>
              </w:rPr>
            </w:pPr>
          </w:p>
        </w:tc>
      </w:tr>
      <w:tr w:rsidR="00F06ED0" w:rsidRPr="00916380" w14:paraId="2AB69990" w14:textId="77777777" w:rsidTr="009C2E68">
        <w:trPr>
          <w:trHeight w:val="242"/>
        </w:trPr>
        <w:tc>
          <w:tcPr>
            <w:tcW w:w="4225" w:type="dxa"/>
          </w:tcPr>
          <w:p w14:paraId="170AACE7"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2.3. Dépenses financées sur les réserves pour imprévus</w:t>
            </w:r>
          </w:p>
        </w:tc>
        <w:tc>
          <w:tcPr>
            <w:tcW w:w="848" w:type="dxa"/>
          </w:tcPr>
          <w:p w14:paraId="0F97C694" w14:textId="77777777" w:rsidR="00F06ED0" w:rsidRPr="00916380" w:rsidRDefault="00F06ED0" w:rsidP="00F06ED0">
            <w:pPr>
              <w:rPr>
                <w:rFonts w:ascii="Calibri" w:eastAsia="Calibri" w:hAnsi="Calibri" w:cs="Calibri"/>
                <w:bCs/>
                <w:i/>
                <w:color w:val="FF0000"/>
                <w:sz w:val="16"/>
                <w:szCs w:val="16"/>
              </w:rPr>
            </w:pPr>
          </w:p>
        </w:tc>
        <w:tc>
          <w:tcPr>
            <w:tcW w:w="849" w:type="dxa"/>
          </w:tcPr>
          <w:p w14:paraId="4CA9D922" w14:textId="77777777" w:rsidR="00F06ED0" w:rsidRPr="00916380" w:rsidRDefault="00F06ED0" w:rsidP="00F06ED0">
            <w:pPr>
              <w:rPr>
                <w:rFonts w:ascii="Calibri" w:eastAsia="Calibri" w:hAnsi="Calibri" w:cs="Calibri"/>
                <w:bCs/>
                <w:i/>
                <w:color w:val="FF0000"/>
                <w:sz w:val="16"/>
                <w:szCs w:val="16"/>
              </w:rPr>
            </w:pPr>
          </w:p>
        </w:tc>
        <w:tc>
          <w:tcPr>
            <w:tcW w:w="848" w:type="dxa"/>
          </w:tcPr>
          <w:p w14:paraId="2AFBBE20" w14:textId="77777777" w:rsidR="00F06ED0" w:rsidRPr="00916380" w:rsidRDefault="00F06ED0" w:rsidP="00F06ED0">
            <w:pPr>
              <w:rPr>
                <w:rFonts w:ascii="Calibri" w:eastAsia="Calibri" w:hAnsi="Calibri" w:cs="Calibri"/>
                <w:bCs/>
                <w:i/>
                <w:color w:val="FF0000"/>
                <w:sz w:val="16"/>
                <w:szCs w:val="16"/>
              </w:rPr>
            </w:pPr>
          </w:p>
        </w:tc>
        <w:tc>
          <w:tcPr>
            <w:tcW w:w="849" w:type="dxa"/>
          </w:tcPr>
          <w:p w14:paraId="16B9A420" w14:textId="77777777" w:rsidR="00F06ED0" w:rsidRPr="00916380" w:rsidRDefault="00F06ED0" w:rsidP="00F06ED0">
            <w:pPr>
              <w:rPr>
                <w:rFonts w:ascii="Calibri" w:eastAsia="Calibri" w:hAnsi="Calibri" w:cs="Calibri"/>
                <w:bCs/>
                <w:i/>
                <w:color w:val="FF0000"/>
                <w:sz w:val="16"/>
                <w:szCs w:val="16"/>
              </w:rPr>
            </w:pPr>
          </w:p>
        </w:tc>
        <w:tc>
          <w:tcPr>
            <w:tcW w:w="848" w:type="dxa"/>
          </w:tcPr>
          <w:p w14:paraId="6ADA1293" w14:textId="77777777" w:rsidR="00F06ED0" w:rsidRPr="00916380" w:rsidRDefault="00F06ED0" w:rsidP="00F06ED0">
            <w:pPr>
              <w:rPr>
                <w:rFonts w:ascii="Calibri" w:eastAsia="Calibri" w:hAnsi="Calibri" w:cs="Calibri"/>
                <w:bCs/>
                <w:i/>
                <w:color w:val="FF0000"/>
                <w:sz w:val="16"/>
                <w:szCs w:val="16"/>
              </w:rPr>
            </w:pPr>
          </w:p>
        </w:tc>
        <w:tc>
          <w:tcPr>
            <w:tcW w:w="849" w:type="dxa"/>
          </w:tcPr>
          <w:p w14:paraId="4B077F06" w14:textId="77777777" w:rsidR="00F06ED0" w:rsidRPr="00916380" w:rsidRDefault="00F06ED0" w:rsidP="00F06ED0">
            <w:pPr>
              <w:rPr>
                <w:rFonts w:ascii="Calibri" w:eastAsia="Calibri" w:hAnsi="Calibri" w:cs="Calibri"/>
                <w:bCs/>
                <w:i/>
                <w:color w:val="FF0000"/>
                <w:sz w:val="16"/>
                <w:szCs w:val="16"/>
              </w:rPr>
            </w:pPr>
          </w:p>
        </w:tc>
        <w:tc>
          <w:tcPr>
            <w:tcW w:w="849" w:type="dxa"/>
          </w:tcPr>
          <w:p w14:paraId="79A0D920" w14:textId="77777777" w:rsidR="00F06ED0" w:rsidRPr="00916380" w:rsidRDefault="00F06ED0" w:rsidP="00F06ED0">
            <w:pPr>
              <w:rPr>
                <w:rFonts w:ascii="Calibri" w:eastAsia="Calibri" w:hAnsi="Calibri" w:cs="Calibri"/>
                <w:bCs/>
                <w:i/>
                <w:color w:val="FF0000"/>
                <w:sz w:val="16"/>
                <w:szCs w:val="16"/>
              </w:rPr>
            </w:pPr>
          </w:p>
        </w:tc>
      </w:tr>
      <w:tr w:rsidR="00F06ED0" w:rsidRPr="00916380" w14:paraId="33575D25" w14:textId="77777777" w:rsidTr="00F06ED0">
        <w:tc>
          <w:tcPr>
            <w:tcW w:w="4225" w:type="dxa"/>
            <w:shd w:val="clear" w:color="auto" w:fill="D9D9D9"/>
          </w:tcPr>
          <w:p w14:paraId="3A2DE362" w14:textId="77777777" w:rsidR="00F06ED0" w:rsidRPr="00916380" w:rsidRDefault="00F06ED0" w:rsidP="00F06ED0">
            <w:pPr>
              <w:rPr>
                <w:rFonts w:ascii="Calibri" w:eastAsia="Calibri" w:hAnsi="Calibri" w:cs="Calibri"/>
                <w:b/>
                <w:i/>
                <w:color w:val="FF0000"/>
                <w:sz w:val="20"/>
                <w:szCs w:val="20"/>
              </w:rPr>
            </w:pPr>
            <w:r w:rsidRPr="00916380">
              <w:rPr>
                <w:rFonts w:ascii="Calibri" w:hAnsi="Calibri"/>
                <w:b/>
                <w:i/>
                <w:color w:val="FF0000"/>
                <w:sz w:val="20"/>
              </w:rPr>
              <w:t>PI-3. Recettes exécutées</w:t>
            </w:r>
          </w:p>
        </w:tc>
        <w:tc>
          <w:tcPr>
            <w:tcW w:w="848" w:type="dxa"/>
            <w:shd w:val="clear" w:color="auto" w:fill="D9D9D9"/>
          </w:tcPr>
          <w:p w14:paraId="0D78F7AD"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74C26FDA" w14:textId="77777777" w:rsidR="00F06ED0" w:rsidRPr="00916380" w:rsidRDefault="00F06ED0" w:rsidP="00F06ED0">
            <w:pPr>
              <w:rPr>
                <w:rFonts w:ascii="Calibri" w:eastAsia="Calibri" w:hAnsi="Calibri" w:cs="Calibri"/>
                <w:i/>
                <w:color w:val="FF0000"/>
                <w:sz w:val="16"/>
                <w:szCs w:val="16"/>
              </w:rPr>
            </w:pPr>
          </w:p>
        </w:tc>
        <w:tc>
          <w:tcPr>
            <w:tcW w:w="848" w:type="dxa"/>
            <w:shd w:val="clear" w:color="auto" w:fill="D9D9D9"/>
          </w:tcPr>
          <w:p w14:paraId="6249ED63"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4924DE15" w14:textId="77777777" w:rsidR="00F06ED0" w:rsidRPr="00916380" w:rsidRDefault="00F06ED0" w:rsidP="00F06ED0">
            <w:pPr>
              <w:rPr>
                <w:rFonts w:ascii="Calibri" w:eastAsia="Calibri" w:hAnsi="Calibri" w:cs="Calibri"/>
                <w:b/>
                <w:bCs/>
                <w:i/>
                <w:color w:val="FF0000"/>
                <w:sz w:val="16"/>
                <w:szCs w:val="16"/>
              </w:rPr>
            </w:pPr>
          </w:p>
        </w:tc>
        <w:tc>
          <w:tcPr>
            <w:tcW w:w="848" w:type="dxa"/>
            <w:shd w:val="clear" w:color="auto" w:fill="D9D9D9"/>
          </w:tcPr>
          <w:p w14:paraId="2668B3C8" w14:textId="77777777" w:rsidR="00F06ED0" w:rsidRPr="00916380" w:rsidRDefault="00F06ED0" w:rsidP="00F06ED0">
            <w:pPr>
              <w:rPr>
                <w:rFonts w:ascii="Calibri" w:eastAsia="Calibri" w:hAnsi="Calibri" w:cs="Calibri"/>
                <w:b/>
                <w:bCs/>
                <w:i/>
                <w:color w:val="FF0000"/>
                <w:sz w:val="16"/>
                <w:szCs w:val="16"/>
              </w:rPr>
            </w:pPr>
            <w:r w:rsidRPr="00916380">
              <w:rPr>
                <w:rFonts w:ascii="Calibri" w:hAnsi="Calibri"/>
                <w:b/>
                <w:i/>
                <w:color w:val="FF0000"/>
                <w:sz w:val="16"/>
              </w:rPr>
              <w:t>19</w:t>
            </w:r>
          </w:p>
          <w:p w14:paraId="19C5C591" w14:textId="77777777" w:rsidR="00F06ED0" w:rsidRPr="00916380" w:rsidRDefault="00F06ED0" w:rsidP="00F06ED0">
            <w:pPr>
              <w:rPr>
                <w:rFonts w:ascii="Calibri" w:eastAsia="Calibri" w:hAnsi="Calibri" w:cs="Calibri"/>
                <w:b/>
                <w:bCs/>
                <w:i/>
                <w:color w:val="FF0000"/>
                <w:sz w:val="16"/>
                <w:szCs w:val="16"/>
              </w:rPr>
            </w:pPr>
            <w:r w:rsidRPr="00916380">
              <w:rPr>
                <w:rFonts w:ascii="Calibri" w:hAnsi="Calibri"/>
                <w:b/>
                <w:i/>
                <w:color w:val="FF0000"/>
                <w:sz w:val="16"/>
              </w:rPr>
              <w:t>20</w:t>
            </w:r>
          </w:p>
        </w:tc>
        <w:tc>
          <w:tcPr>
            <w:tcW w:w="849" w:type="dxa"/>
            <w:shd w:val="clear" w:color="auto" w:fill="D9D9D9"/>
          </w:tcPr>
          <w:p w14:paraId="53391135"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4F560DAC" w14:textId="77777777" w:rsidR="00F06ED0" w:rsidRPr="00916380" w:rsidRDefault="00F06ED0" w:rsidP="00F06ED0">
            <w:pPr>
              <w:rPr>
                <w:rFonts w:ascii="Calibri" w:eastAsia="Calibri" w:hAnsi="Calibri" w:cs="Calibri"/>
                <w:b/>
                <w:bCs/>
                <w:i/>
                <w:color w:val="FF0000"/>
                <w:sz w:val="16"/>
                <w:szCs w:val="16"/>
              </w:rPr>
            </w:pPr>
          </w:p>
        </w:tc>
      </w:tr>
      <w:tr w:rsidR="00F06ED0" w:rsidRPr="00916380" w14:paraId="1168F69A" w14:textId="77777777" w:rsidTr="009C2E68">
        <w:tc>
          <w:tcPr>
            <w:tcW w:w="4225" w:type="dxa"/>
          </w:tcPr>
          <w:p w14:paraId="399D303B" w14:textId="77777777" w:rsidR="00F06ED0" w:rsidRPr="00916380" w:rsidRDefault="00F06ED0" w:rsidP="00F06ED0">
            <w:pPr>
              <w:rPr>
                <w:rFonts w:ascii="Calibri" w:eastAsia="Calibri" w:hAnsi="Calibri" w:cs="Calibri"/>
                <w:b/>
                <w:i/>
                <w:color w:val="FF0000"/>
                <w:sz w:val="20"/>
                <w:szCs w:val="20"/>
              </w:rPr>
            </w:pPr>
            <w:r w:rsidRPr="00916380">
              <w:rPr>
                <w:rFonts w:ascii="Calibri" w:hAnsi="Calibri"/>
                <w:i/>
                <w:color w:val="FF0000"/>
                <w:sz w:val="20"/>
              </w:rPr>
              <w:t>3.1. Recettes exécutées totales</w:t>
            </w:r>
          </w:p>
        </w:tc>
        <w:tc>
          <w:tcPr>
            <w:tcW w:w="848" w:type="dxa"/>
          </w:tcPr>
          <w:p w14:paraId="5E500E77" w14:textId="77777777" w:rsidR="00F06ED0" w:rsidRPr="00916380" w:rsidRDefault="00F06ED0" w:rsidP="00F06ED0">
            <w:pPr>
              <w:rPr>
                <w:rFonts w:ascii="Calibri" w:eastAsia="Calibri" w:hAnsi="Calibri" w:cs="Calibri"/>
                <w:i/>
                <w:color w:val="FF0000"/>
                <w:sz w:val="16"/>
                <w:szCs w:val="16"/>
              </w:rPr>
            </w:pPr>
          </w:p>
        </w:tc>
        <w:tc>
          <w:tcPr>
            <w:tcW w:w="849" w:type="dxa"/>
          </w:tcPr>
          <w:p w14:paraId="4047CC90"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6.2</w:t>
            </w:r>
          </w:p>
        </w:tc>
        <w:tc>
          <w:tcPr>
            <w:tcW w:w="848" w:type="dxa"/>
          </w:tcPr>
          <w:p w14:paraId="1D7F8848" w14:textId="77777777" w:rsidR="00F06ED0" w:rsidRPr="00916380" w:rsidRDefault="00F06ED0" w:rsidP="00F06ED0">
            <w:pPr>
              <w:rPr>
                <w:rFonts w:ascii="Calibri" w:eastAsia="Calibri" w:hAnsi="Calibri" w:cs="Calibri"/>
                <w:i/>
                <w:color w:val="FF0000"/>
                <w:sz w:val="16"/>
                <w:szCs w:val="16"/>
              </w:rPr>
            </w:pPr>
          </w:p>
        </w:tc>
        <w:tc>
          <w:tcPr>
            <w:tcW w:w="849" w:type="dxa"/>
          </w:tcPr>
          <w:p w14:paraId="409BEF13"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14.2</w:t>
            </w:r>
          </w:p>
        </w:tc>
        <w:tc>
          <w:tcPr>
            <w:tcW w:w="848" w:type="dxa"/>
          </w:tcPr>
          <w:p w14:paraId="392F793B" w14:textId="77777777" w:rsidR="00F06ED0" w:rsidRPr="00916380" w:rsidRDefault="00F06ED0" w:rsidP="00F06ED0">
            <w:pPr>
              <w:rPr>
                <w:rFonts w:ascii="Calibri" w:eastAsia="Calibri" w:hAnsi="Calibri" w:cs="Calibri"/>
                <w:i/>
                <w:color w:val="FF0000"/>
                <w:sz w:val="16"/>
                <w:szCs w:val="16"/>
              </w:rPr>
            </w:pPr>
          </w:p>
        </w:tc>
        <w:tc>
          <w:tcPr>
            <w:tcW w:w="849" w:type="dxa"/>
          </w:tcPr>
          <w:p w14:paraId="6D4A914A" w14:textId="77777777" w:rsidR="00F06ED0" w:rsidRPr="00916380" w:rsidRDefault="00F06ED0" w:rsidP="00F06ED0">
            <w:pPr>
              <w:rPr>
                <w:rFonts w:ascii="Calibri" w:eastAsia="Calibri" w:hAnsi="Calibri" w:cs="Calibri"/>
                <w:i/>
                <w:color w:val="FF0000"/>
                <w:sz w:val="16"/>
                <w:szCs w:val="16"/>
              </w:rPr>
            </w:pPr>
          </w:p>
        </w:tc>
        <w:tc>
          <w:tcPr>
            <w:tcW w:w="849" w:type="dxa"/>
          </w:tcPr>
          <w:p w14:paraId="60B4C150" w14:textId="77777777" w:rsidR="00F06ED0" w:rsidRPr="00916380" w:rsidRDefault="00F06ED0" w:rsidP="00F06ED0">
            <w:pPr>
              <w:rPr>
                <w:rFonts w:ascii="Calibri" w:eastAsia="Calibri" w:hAnsi="Calibri" w:cs="Calibri"/>
                <w:i/>
                <w:color w:val="FF0000"/>
                <w:sz w:val="16"/>
                <w:szCs w:val="16"/>
              </w:rPr>
            </w:pPr>
          </w:p>
        </w:tc>
      </w:tr>
      <w:tr w:rsidR="00F06ED0" w:rsidRPr="00916380" w14:paraId="02F08C03" w14:textId="77777777" w:rsidTr="009C2E68">
        <w:tc>
          <w:tcPr>
            <w:tcW w:w="4225" w:type="dxa"/>
          </w:tcPr>
          <w:p w14:paraId="02C931F0" w14:textId="77777777" w:rsidR="00F06ED0" w:rsidRPr="00916380" w:rsidRDefault="00F06ED0" w:rsidP="00F06ED0">
            <w:pPr>
              <w:rPr>
                <w:rFonts w:ascii="Calibri" w:eastAsia="Calibri" w:hAnsi="Calibri" w:cs="Calibri"/>
                <w:b/>
                <w:i/>
                <w:color w:val="FF0000"/>
                <w:sz w:val="20"/>
                <w:szCs w:val="20"/>
              </w:rPr>
            </w:pPr>
            <w:r w:rsidRPr="00916380">
              <w:rPr>
                <w:rFonts w:ascii="Calibri" w:hAnsi="Calibri"/>
                <w:i/>
                <w:color w:val="FF0000"/>
                <w:sz w:val="20"/>
              </w:rPr>
              <w:t>3.2. Composition des recettes exécutées</w:t>
            </w:r>
          </w:p>
        </w:tc>
        <w:tc>
          <w:tcPr>
            <w:tcW w:w="848" w:type="dxa"/>
          </w:tcPr>
          <w:p w14:paraId="7B8D7C4E" w14:textId="77777777" w:rsidR="00F06ED0" w:rsidRPr="00916380" w:rsidRDefault="00F06ED0" w:rsidP="00F06ED0">
            <w:pPr>
              <w:rPr>
                <w:rFonts w:ascii="Calibri" w:eastAsia="Calibri" w:hAnsi="Calibri" w:cs="Calibri"/>
                <w:i/>
                <w:color w:val="FF0000"/>
                <w:sz w:val="16"/>
                <w:szCs w:val="16"/>
              </w:rPr>
            </w:pPr>
          </w:p>
        </w:tc>
        <w:tc>
          <w:tcPr>
            <w:tcW w:w="849" w:type="dxa"/>
          </w:tcPr>
          <w:p w14:paraId="7DE6BE69" w14:textId="77777777" w:rsidR="00F06ED0" w:rsidRPr="00916380" w:rsidRDefault="00F06ED0" w:rsidP="00F06ED0">
            <w:pPr>
              <w:rPr>
                <w:rFonts w:ascii="Calibri" w:eastAsia="Calibri" w:hAnsi="Calibri" w:cs="Calibri"/>
                <w:i/>
                <w:color w:val="FF0000"/>
                <w:sz w:val="16"/>
                <w:szCs w:val="16"/>
              </w:rPr>
            </w:pPr>
          </w:p>
        </w:tc>
        <w:tc>
          <w:tcPr>
            <w:tcW w:w="848" w:type="dxa"/>
          </w:tcPr>
          <w:p w14:paraId="1823BFA7" w14:textId="77777777" w:rsidR="00F06ED0" w:rsidRPr="00916380" w:rsidRDefault="00F06ED0" w:rsidP="00F06ED0">
            <w:pPr>
              <w:rPr>
                <w:rFonts w:ascii="Calibri" w:eastAsia="Calibri" w:hAnsi="Calibri" w:cs="Calibri"/>
                <w:i/>
                <w:color w:val="FF0000"/>
                <w:sz w:val="16"/>
                <w:szCs w:val="16"/>
              </w:rPr>
            </w:pPr>
          </w:p>
        </w:tc>
        <w:tc>
          <w:tcPr>
            <w:tcW w:w="849" w:type="dxa"/>
          </w:tcPr>
          <w:p w14:paraId="2E7C26BC"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14.2</w:t>
            </w:r>
          </w:p>
        </w:tc>
        <w:tc>
          <w:tcPr>
            <w:tcW w:w="848" w:type="dxa"/>
          </w:tcPr>
          <w:p w14:paraId="6BE6D58F" w14:textId="77777777" w:rsidR="00F06ED0" w:rsidRPr="00916380" w:rsidRDefault="00F06ED0" w:rsidP="00F06ED0">
            <w:pPr>
              <w:rPr>
                <w:rFonts w:ascii="Calibri" w:eastAsia="Calibri" w:hAnsi="Calibri" w:cs="Calibri"/>
                <w:i/>
                <w:color w:val="FF0000"/>
                <w:sz w:val="16"/>
                <w:szCs w:val="16"/>
              </w:rPr>
            </w:pPr>
          </w:p>
        </w:tc>
        <w:tc>
          <w:tcPr>
            <w:tcW w:w="849" w:type="dxa"/>
          </w:tcPr>
          <w:p w14:paraId="119BB1EF" w14:textId="77777777" w:rsidR="00F06ED0" w:rsidRPr="00916380" w:rsidRDefault="00F06ED0" w:rsidP="00F06ED0">
            <w:pPr>
              <w:rPr>
                <w:rFonts w:ascii="Calibri" w:eastAsia="Calibri" w:hAnsi="Calibri" w:cs="Calibri"/>
                <w:i/>
                <w:color w:val="FF0000"/>
                <w:sz w:val="16"/>
                <w:szCs w:val="16"/>
              </w:rPr>
            </w:pPr>
          </w:p>
        </w:tc>
        <w:tc>
          <w:tcPr>
            <w:tcW w:w="849" w:type="dxa"/>
          </w:tcPr>
          <w:p w14:paraId="1D05CF5B" w14:textId="77777777" w:rsidR="00F06ED0" w:rsidRPr="00916380" w:rsidRDefault="00F06ED0" w:rsidP="00F06ED0">
            <w:pPr>
              <w:rPr>
                <w:rFonts w:ascii="Calibri" w:eastAsia="Calibri" w:hAnsi="Calibri" w:cs="Calibri"/>
                <w:i/>
                <w:color w:val="FF0000"/>
                <w:sz w:val="16"/>
                <w:szCs w:val="16"/>
              </w:rPr>
            </w:pPr>
          </w:p>
        </w:tc>
      </w:tr>
    </w:tbl>
    <w:p w14:paraId="6137FA2C" w14:textId="77777777" w:rsidR="00F06ED0" w:rsidRPr="00916380" w:rsidRDefault="00F06ED0" w:rsidP="00F06ED0">
      <w:pPr>
        <w:spacing w:after="0" w:line="240" w:lineRule="auto"/>
        <w:rPr>
          <w:rFonts w:ascii="Calibri" w:eastAsia="Calibri" w:hAnsi="Calibri" w:cs="Calibri"/>
        </w:rPr>
      </w:pPr>
    </w:p>
    <w:p w14:paraId="3B8554D6" w14:textId="77A81A1C" w:rsidR="00F06ED0" w:rsidRPr="00916380" w:rsidRDefault="00F06ED0" w:rsidP="00F06ED0">
      <w:pPr>
        <w:spacing w:after="0" w:line="240" w:lineRule="auto"/>
        <w:rPr>
          <w:rFonts w:ascii="Calibri" w:eastAsia="Calibri" w:hAnsi="Calibri" w:cs="Calibri"/>
          <w:b/>
          <w:color w:val="FF0000"/>
          <w:sz w:val="20"/>
          <w:szCs w:val="20"/>
        </w:rPr>
      </w:pPr>
      <w:r w:rsidRPr="00916380">
        <w:rPr>
          <w:rFonts w:ascii="Calibri" w:hAnsi="Calibri"/>
          <w:b/>
          <w:sz w:val="20"/>
        </w:rPr>
        <w:t>Figure PILIER UN</w:t>
      </w:r>
      <w:r w:rsidR="002A4AF8" w:rsidRPr="00916380">
        <w:rPr>
          <w:rFonts w:ascii="Calibri" w:hAnsi="Calibri"/>
          <w:b/>
          <w:sz w:val="20"/>
        </w:rPr>
        <w:t> </w:t>
      </w:r>
      <w:r w:rsidRPr="00916380">
        <w:rPr>
          <w:rFonts w:ascii="Calibri" w:hAnsi="Calibri"/>
          <w:b/>
          <w:sz w:val="20"/>
        </w:rPr>
        <w:t xml:space="preserve">: Fiabilité du budget </w:t>
      </w:r>
      <w:r w:rsidRPr="00916380">
        <w:rPr>
          <w:rFonts w:ascii="Calibri" w:hAnsi="Calibri"/>
          <w:b/>
          <w:i/>
          <w:color w:val="FF0000"/>
          <w:sz w:val="20"/>
        </w:rPr>
        <w:t>(exemple)</w:t>
      </w:r>
    </w:p>
    <w:p w14:paraId="051460F9" w14:textId="77777777" w:rsidR="00F06ED0" w:rsidRPr="00916380" w:rsidRDefault="00F06ED0" w:rsidP="00F06ED0">
      <w:pPr>
        <w:spacing w:after="0" w:line="240" w:lineRule="auto"/>
        <w:rPr>
          <w:rFonts w:ascii="Calibri" w:eastAsia="Calibri" w:hAnsi="Calibri" w:cs="Calibri"/>
          <w:sz w:val="21"/>
          <w:szCs w:val="21"/>
        </w:rPr>
      </w:pPr>
      <w:r w:rsidRPr="00916380">
        <w:rPr>
          <w:rFonts w:ascii="Calibri" w:hAnsi="Calibri"/>
          <w:noProof/>
        </w:rPr>
        <w:drawing>
          <wp:inline distT="0" distB="0" distL="0" distR="0" wp14:anchorId="2210E761" wp14:editId="7D893C77">
            <wp:extent cx="461169" cy="2529840"/>
            <wp:effectExtent l="0" t="0" r="0" b="3810"/>
            <wp:docPr id="2" name="Picture 2"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9645" cy="2905477"/>
                    </a:xfrm>
                    <a:prstGeom prst="rect">
                      <a:avLst/>
                    </a:prstGeom>
                    <a:noFill/>
                    <a:ln>
                      <a:noFill/>
                    </a:ln>
                  </pic:spPr>
                </pic:pic>
              </a:graphicData>
            </a:graphic>
          </wp:inline>
        </w:drawing>
      </w:r>
      <w:r w:rsidRPr="00916380">
        <w:rPr>
          <w:rFonts w:ascii="Calibri" w:hAnsi="Calibri"/>
          <w:noProof/>
        </w:rPr>
        <w:drawing>
          <wp:inline distT="0" distB="0" distL="0" distR="0" wp14:anchorId="14E1A555" wp14:editId="2F906A59">
            <wp:extent cx="4930775" cy="2261870"/>
            <wp:effectExtent l="0" t="0" r="3175" b="5080"/>
            <wp:docPr id="6" name="Chart 6">
              <a:extLst xmlns:a="http://schemas.openxmlformats.org/drawingml/2006/main">
                <a:ext uri="{FF2B5EF4-FFF2-40B4-BE49-F238E27FC236}">
                  <a16:creationId xmlns:a16="http://schemas.microsoft.com/office/drawing/2014/main" id="{3704D88E-B43E-4C47-A827-BAFC5159FF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9D8F204" w14:textId="77777777" w:rsidR="00F06ED0" w:rsidRPr="00916380" w:rsidRDefault="00F06ED0" w:rsidP="00F06ED0">
      <w:pPr>
        <w:spacing w:after="0" w:line="240" w:lineRule="auto"/>
        <w:rPr>
          <w:rFonts w:ascii="Calibri" w:eastAsia="Calibri" w:hAnsi="Calibri" w:cs="Calibri"/>
          <w:sz w:val="21"/>
          <w:szCs w:val="21"/>
        </w:rPr>
      </w:pPr>
    </w:p>
    <w:p w14:paraId="12C98130" w14:textId="77777777" w:rsidR="00F06ED0" w:rsidRPr="00916380" w:rsidRDefault="00F06ED0" w:rsidP="00F06ED0">
      <w:pPr>
        <w:spacing w:after="200" w:line="276" w:lineRule="auto"/>
        <w:jc w:val="both"/>
        <w:rPr>
          <w:rFonts w:ascii="Calibri" w:eastAsia="Calibri" w:hAnsi="Calibri" w:cs="Calibri"/>
        </w:rPr>
      </w:pPr>
    </w:p>
    <w:p w14:paraId="576DBA1F" w14:textId="77777777" w:rsidR="00F06ED0" w:rsidRPr="00916380" w:rsidRDefault="00F06ED0" w:rsidP="00F06ED0">
      <w:pPr>
        <w:rPr>
          <w:rFonts w:ascii="Calibri" w:eastAsia="Calibri" w:hAnsi="Calibri" w:cs="Calibri"/>
        </w:rPr>
      </w:pPr>
    </w:p>
    <w:p w14:paraId="278A0D22" w14:textId="77777777" w:rsidR="00F06ED0" w:rsidRPr="00916380" w:rsidRDefault="00F06ED0" w:rsidP="00F06ED0">
      <w:pPr>
        <w:widowControl w:val="0"/>
        <w:spacing w:after="240" w:line="240" w:lineRule="auto"/>
        <w:jc w:val="both"/>
        <w:outlineLvl w:val="2"/>
        <w:rPr>
          <w:rFonts w:ascii="Calibri" w:eastAsia="Calibri" w:hAnsi="Calibri" w:cs="Calibri"/>
          <w:b/>
          <w:bCs/>
          <w:color w:val="02175A"/>
          <w:spacing w:val="-1"/>
          <w:sz w:val="28"/>
          <w:szCs w:val="28"/>
        </w:rPr>
      </w:pPr>
      <w:bookmarkStart w:id="7" w:name="_Toc9592570"/>
      <w:r w:rsidRPr="00916380">
        <w:rPr>
          <w:rFonts w:ascii="Calibri" w:hAnsi="Calibri"/>
          <w:b/>
          <w:color w:val="02175A"/>
          <w:sz w:val="28"/>
        </w:rPr>
        <w:t>PI-1. Dépenses totales exécutées</w:t>
      </w:r>
      <w:bookmarkEnd w:id="7"/>
    </w:p>
    <w:p w14:paraId="76268AF8" w14:textId="46D3E786" w:rsidR="00F06ED0" w:rsidRPr="00916380" w:rsidRDefault="00F06ED0" w:rsidP="00F06ED0">
      <w:pPr>
        <w:jc w:val="both"/>
        <w:rPr>
          <w:rFonts w:ascii="Calibri" w:eastAsia="Calibri" w:hAnsi="Calibri" w:cs="Calibri"/>
        </w:rPr>
      </w:pPr>
      <w:bookmarkStart w:id="8" w:name="_Hlk2522390"/>
      <w:bookmarkStart w:id="9" w:name="_Hlk2521883"/>
      <w:bookmarkStart w:id="10" w:name="_Hlk2521857"/>
      <w:r w:rsidRPr="00916380">
        <w:rPr>
          <w:rFonts w:ascii="Calibri" w:hAnsi="Calibri"/>
          <w:b/>
        </w:rPr>
        <w:t>Que mesure l’indicateur PI-1</w:t>
      </w:r>
      <w:r w:rsidR="002A4AF8" w:rsidRPr="00916380">
        <w:rPr>
          <w:rFonts w:ascii="Calibri" w:hAnsi="Calibri"/>
          <w:b/>
        </w:rPr>
        <w:t> </w:t>
      </w:r>
      <w:r w:rsidRPr="00916380">
        <w:rPr>
          <w:rFonts w:ascii="Calibri" w:hAnsi="Calibri"/>
          <w:b/>
        </w:rPr>
        <w:t xml:space="preserve">? </w:t>
      </w:r>
      <w:r w:rsidRPr="00916380">
        <w:rPr>
          <w:rFonts w:ascii="Calibri" w:hAnsi="Calibri"/>
        </w:rPr>
        <w:t>Cet indicateur</w:t>
      </w:r>
      <w:bookmarkEnd w:id="8"/>
      <w:r w:rsidRPr="00916380">
        <w:t xml:space="preserve"> </w:t>
      </w:r>
      <w:r w:rsidRPr="00916380">
        <w:rPr>
          <w:rFonts w:ascii="Calibri" w:hAnsi="Calibri"/>
        </w:rPr>
        <w:t xml:space="preserve">évalue dans quelle mesure les dépenses totales exécutées correspondent au montant initialement approuvé, tel qu’indiqué dans les documents du budget de l’État et les rapports budgétaires. Il couvre l’administration budgétaire centrale pour les trois derniers exercices clos. </w:t>
      </w:r>
    </w:p>
    <w:p w14:paraId="3FAE4015" w14:textId="70BB76CA"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2A4AF8" w:rsidRPr="00916380">
        <w:rPr>
          <w:rFonts w:ascii="Calibri" w:hAnsi="Calibri"/>
          <w:b/>
        </w:rPr>
        <w:t> </w:t>
      </w:r>
      <w:r w:rsidRPr="00916380">
        <w:rPr>
          <w:rFonts w:ascii="Calibri" w:hAnsi="Calibri"/>
          <w:b/>
        </w:rPr>
        <w:t xml:space="preserve">: </w:t>
      </w:r>
    </w:p>
    <w:p w14:paraId="1ADD465D" w14:textId="77777777" w:rsidR="00F06ED0" w:rsidRPr="00916380" w:rsidRDefault="00F06ED0" w:rsidP="00F06ED0">
      <w:pPr>
        <w:jc w:val="both"/>
        <w:rPr>
          <w:rFonts w:ascii="Calibri" w:eastAsia="Calibri" w:hAnsi="Calibri" w:cs="Calibri"/>
        </w:rPr>
      </w:pPr>
      <w:r w:rsidRPr="00916380">
        <w:rPr>
          <w:rFonts w:ascii="Calibri" w:hAnsi="Calibri"/>
        </w:rPr>
        <w:t>Les données et les calculs de base sont disponibles à l’annexe</w:t>
      </w:r>
      <w:r w:rsidRPr="00916380">
        <w:rPr>
          <w:rFonts w:ascii="Calibri" w:hAnsi="Calibri"/>
          <w:b/>
        </w:rPr>
        <w:t xml:space="preserve"> X </w:t>
      </w:r>
      <w:r w:rsidRPr="00916380">
        <w:rPr>
          <w:rFonts w:ascii="Calibri" w:hAnsi="Calibri"/>
          <w:b/>
          <w:i/>
          <w:color w:val="FF0000"/>
        </w:rPr>
        <w:t>(à préciser dans le rapport).</w:t>
      </w:r>
    </w:p>
    <w:p w14:paraId="35E1245E" w14:textId="26BD8217" w:rsidR="00F06ED0" w:rsidRPr="00916380" w:rsidRDefault="00F06ED0" w:rsidP="00F06ED0">
      <w:pPr>
        <w:jc w:val="both"/>
        <w:rPr>
          <w:rFonts w:ascii="Calibri" w:eastAsia="Calibri" w:hAnsi="Calibri" w:cs="Calibri"/>
          <w:i/>
          <w:iCs/>
          <w:color w:val="FF0000"/>
        </w:rPr>
      </w:pPr>
      <w:r w:rsidRPr="00916380">
        <w:rPr>
          <w:rFonts w:ascii="Calibri" w:hAnsi="Calibri"/>
          <w:i/>
          <w:color w:val="FF0000"/>
        </w:rPr>
        <w:t>La méthode de calcul de la note de cette composante est décrite dans un tableur sur le site Web du PEFA (www.pefa.org). Un modèle est fourni à l’annexe</w:t>
      </w:r>
      <w:r w:rsidR="00287E1D" w:rsidRPr="00916380">
        <w:rPr>
          <w:rFonts w:ascii="Calibri" w:hAnsi="Calibri"/>
          <w:i/>
          <w:color w:val="FF0000"/>
        </w:rPr>
        <w:t> </w:t>
      </w:r>
      <w:r w:rsidRPr="00916380">
        <w:rPr>
          <w:rFonts w:ascii="Calibri" w:hAnsi="Calibri"/>
          <w:i/>
          <w:color w:val="FF0000"/>
        </w:rPr>
        <w:t>5</w:t>
      </w:r>
      <w:r w:rsidR="002A4AF8" w:rsidRPr="00916380">
        <w:rPr>
          <w:rFonts w:ascii="Calibri" w:hAnsi="Calibri"/>
          <w:i/>
          <w:color w:val="FF0000"/>
        </w:rPr>
        <w:t> </w:t>
      </w:r>
      <w:r w:rsidRPr="00916380">
        <w:rPr>
          <w:rFonts w:ascii="Calibri" w:hAnsi="Calibri"/>
          <w:i/>
          <w:color w:val="FF0000"/>
        </w:rPr>
        <w:t>: Feuilles de calcul pour les indicateurs de performance</w:t>
      </w:r>
      <w:r w:rsidR="008F18AC" w:rsidRPr="00916380">
        <w:rPr>
          <w:rFonts w:ascii="Calibri" w:hAnsi="Calibri"/>
          <w:i/>
          <w:color w:val="FF0000"/>
        </w:rPr>
        <w:t> </w:t>
      </w:r>
      <w:r w:rsidRPr="00916380">
        <w:rPr>
          <w:rFonts w:ascii="Calibri" w:hAnsi="Calibri"/>
          <w:i/>
          <w:color w:val="FF0000"/>
        </w:rPr>
        <w:t>PI-1, PI-2 et PI-3. La feuille de calcul pour les composantes PI-1.1,</w:t>
      </w:r>
      <w:r w:rsidR="008F18AC" w:rsidRPr="00916380">
        <w:rPr>
          <w:rFonts w:ascii="Calibri" w:hAnsi="Calibri"/>
          <w:i/>
          <w:color w:val="FF0000"/>
        </w:rPr>
        <w:t> </w:t>
      </w:r>
      <w:r w:rsidRPr="00916380">
        <w:rPr>
          <w:rFonts w:ascii="Calibri" w:hAnsi="Calibri"/>
          <w:i/>
          <w:color w:val="FF0000"/>
        </w:rPr>
        <w:t xml:space="preserve">PI-2.1 et PI-2.3 (deuxième onglet) peut être remplie comme décrit dans le tableur (premier onglet). Les calculs effectués doivent figurer dans une annexe au rapport d’évaluation. </w:t>
      </w:r>
    </w:p>
    <w:p w14:paraId="193D0809" w14:textId="77777777" w:rsidR="00F06ED0" w:rsidRPr="00916380" w:rsidRDefault="00F06ED0" w:rsidP="00F06ED0">
      <w:pPr>
        <w:spacing w:after="0"/>
        <w:jc w:val="both"/>
        <w:rPr>
          <w:rFonts w:ascii="Calibri" w:eastAsia="Calibri" w:hAnsi="Calibri" w:cs="Calibri"/>
          <w:i/>
          <w:iCs/>
          <w:color w:val="FF0000"/>
        </w:rPr>
      </w:pPr>
    </w:p>
    <w:p w14:paraId="556A0B99" w14:textId="0754A79A"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2A4AF8" w:rsidRPr="00916380">
        <w:rPr>
          <w:rFonts w:ascii="Calibri" w:hAnsi="Calibri"/>
          <w:b/>
        </w:rPr>
        <w:t> </w:t>
      </w:r>
      <w:r w:rsidRPr="00916380">
        <w:rPr>
          <w:rFonts w:ascii="Calibri" w:hAnsi="Calibri"/>
          <w:b/>
        </w:rPr>
        <w:t xml:space="preserve">: </w:t>
      </w:r>
    </w:p>
    <w:p w14:paraId="604BCD9D" w14:textId="27E615C9" w:rsidR="00F06ED0" w:rsidRPr="00916380" w:rsidRDefault="00F06ED0" w:rsidP="00F06ED0">
      <w:pPr>
        <w:spacing w:after="120"/>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4860"/>
        <w:gridCol w:w="1080"/>
        <w:gridCol w:w="1350"/>
      </w:tblGrid>
      <w:tr w:rsidR="00F06ED0" w:rsidRPr="00916380" w14:paraId="18FB0E03" w14:textId="77777777" w:rsidTr="00DB5FAC">
        <w:trPr>
          <w:trHeight w:hRule="exact" w:val="770"/>
        </w:trPr>
        <w:tc>
          <w:tcPr>
            <w:tcW w:w="3235" w:type="dxa"/>
            <w:shd w:val="clear" w:color="auto" w:fill="BFBFBF"/>
          </w:tcPr>
          <w:p w14:paraId="571BE27D"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860" w:type="dxa"/>
            <w:shd w:val="clear" w:color="auto" w:fill="BFBFBF"/>
          </w:tcPr>
          <w:p w14:paraId="63CCC92C"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080" w:type="dxa"/>
            <w:shd w:val="clear" w:color="auto" w:fill="BFBFBF"/>
          </w:tcPr>
          <w:p w14:paraId="424E8F2D"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350" w:type="dxa"/>
            <w:shd w:val="clear" w:color="auto" w:fill="BFBFBF"/>
          </w:tcPr>
          <w:p w14:paraId="5AD7844B"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F06ED0" w:rsidRPr="00916380" w14:paraId="06FF050E" w14:textId="77777777" w:rsidTr="00DB5FAC">
        <w:trPr>
          <w:trHeight w:hRule="exact" w:val="1513"/>
        </w:trPr>
        <w:tc>
          <w:tcPr>
            <w:tcW w:w="8095" w:type="dxa"/>
            <w:gridSpan w:val="2"/>
          </w:tcPr>
          <w:p w14:paraId="7255379E"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PI-1. Dépenses totales exécutées (M1)</w:t>
            </w:r>
          </w:p>
        </w:tc>
        <w:sdt>
          <w:sdtPr>
            <w:rPr>
              <w:rFonts w:ascii="Calibri" w:eastAsia="Calibri" w:hAnsi="Calibri" w:cs="Calibri"/>
              <w:b/>
              <w:sz w:val="18"/>
              <w:szCs w:val="18"/>
            </w:rPr>
            <w:id w:val="-725689646"/>
            <w:placeholder>
              <w:docPart w:val="DefaultPlaceholder_-1854013440"/>
            </w:placeholder>
            <w15:dataBinding w:prefixMappings="xmlns:ns0='http://pefa.org/pefa-report-scores' " w:xpath="/ns0:Scores[1]/ns0:PI-01[1]/ns0:Score[1]" w:storeItemID="{D80D5892-CE0D-497C-ADDF-BB976C954640}" w16sdtdh:storeItemChecksum="eNnSxg=="/>
          </w:sdtPr>
          <w:sdtEndPr/>
          <w:sdtContent>
            <w:tc>
              <w:tcPr>
                <w:tcW w:w="1080" w:type="dxa"/>
                <w:shd w:val="clear" w:color="auto" w:fill="auto"/>
              </w:tcPr>
              <w:p w14:paraId="4A43A0E2" w14:textId="32C967DD" w:rsidR="00F06ED0" w:rsidRPr="00916380" w:rsidRDefault="00CF5CA4" w:rsidP="00D040A1">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attribuée à l’indicateur PI-1</w:t>
                </w:r>
              </w:p>
            </w:tc>
          </w:sdtContent>
        </w:sdt>
        <w:sdt>
          <w:sdtPr>
            <w:rPr>
              <w:rFonts w:ascii="Calibri" w:eastAsia="Calibri" w:hAnsi="Calibri" w:cs="Calibri"/>
              <w:b/>
              <w:sz w:val="18"/>
              <w:szCs w:val="18"/>
            </w:rPr>
            <w:id w:val="-219683252"/>
            <w:placeholder>
              <w:docPart w:val="DefaultPlaceholder_-1854013440"/>
            </w:placeholder>
            <w15:dataBinding w:prefixMappings="xmlns:ns0='http://pefa.org/pefa-report-scores' " w:xpath="/ns0:Scores[1]/ns0:PI-01[1]/ns0:PreviousScore[1]" w:storeItemID="{D80D5892-CE0D-497C-ADDF-BB976C954640}" w16sdtdh:storeItemChecksum="eNnSxg=="/>
          </w:sdtPr>
          <w:sdtEndPr/>
          <w:sdtContent>
            <w:tc>
              <w:tcPr>
                <w:tcW w:w="1350" w:type="dxa"/>
              </w:tcPr>
              <w:p w14:paraId="1F7FDAF1" w14:textId="1693B051" w:rsidR="00F06ED0" w:rsidRPr="00916380" w:rsidRDefault="00CD6835" w:rsidP="00133A50">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précédente attribuée à l’indicateur PI-1</w:t>
                </w:r>
              </w:p>
            </w:tc>
          </w:sdtContent>
        </w:sdt>
      </w:tr>
      <w:tr w:rsidR="00F06ED0" w:rsidRPr="00916380" w14:paraId="4E3A5661" w14:textId="77777777" w:rsidTr="00DB5FAC">
        <w:trPr>
          <w:trHeight w:hRule="exact" w:val="1126"/>
        </w:trPr>
        <w:tc>
          <w:tcPr>
            <w:tcW w:w="3235" w:type="dxa"/>
          </w:tcPr>
          <w:p w14:paraId="007191BA" w14:textId="77777777" w:rsidR="00F06ED0" w:rsidRPr="00916380" w:rsidRDefault="00F06ED0">
            <w:pPr>
              <w:widowControl w:val="0"/>
              <w:numPr>
                <w:ilvl w:val="1"/>
                <w:numId w:val="53"/>
              </w:numPr>
              <w:spacing w:after="0" w:line="240" w:lineRule="auto"/>
              <w:ind w:right="352"/>
              <w:contextualSpacing/>
              <w:rPr>
                <w:rFonts w:ascii="Calibri" w:eastAsia="Calibri" w:hAnsi="Calibri" w:cs="Calibri"/>
                <w:sz w:val="18"/>
                <w:szCs w:val="18"/>
              </w:rPr>
            </w:pPr>
            <w:r w:rsidRPr="00916380">
              <w:rPr>
                <w:rFonts w:ascii="Calibri" w:hAnsi="Calibri"/>
                <w:sz w:val="18"/>
                <w:szCs w:val="18"/>
              </w:rPr>
              <w:t xml:space="preserve">Dépenses totales exécutées </w:t>
            </w:r>
          </w:p>
        </w:tc>
        <w:sdt>
          <w:sdtPr>
            <w:rPr>
              <w:rFonts w:ascii="Calibri" w:eastAsia="Calibri" w:hAnsi="Calibri" w:cs="Calibri"/>
              <w:sz w:val="18"/>
              <w:szCs w:val="18"/>
            </w:rPr>
            <w:id w:val="-1761445336"/>
            <w:placeholder>
              <w:docPart w:val="DefaultPlaceholder_-1854013440"/>
            </w:placeholder>
            <w15:dataBinding w:prefixMappings="xmlns:ns0='http://pefa.org/pefa-report-scores' " w:xpath="/ns0:Scores[1]/ns0:PI-01.1[1]/ns0:Description[1]" w:storeItemID="{D80D5892-CE0D-497C-ADDF-BB976C954640}" w16sdtdh:storeItemChecksum="eNnSxg=="/>
          </w:sdtPr>
          <w:sdtEndPr/>
          <w:sdtContent>
            <w:tc>
              <w:tcPr>
                <w:tcW w:w="4860" w:type="dxa"/>
              </w:tcPr>
              <w:p w14:paraId="5F573836" w14:textId="1E688C0D" w:rsidR="00F06ED0" w:rsidRPr="00916380" w:rsidRDefault="00D32672" w:rsidP="002D1360">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PI-1.1</w:t>
                </w:r>
              </w:p>
            </w:tc>
          </w:sdtContent>
        </w:sdt>
        <w:sdt>
          <w:sdtPr>
            <w:rPr>
              <w:rFonts w:ascii="Calibri" w:eastAsia="Calibri" w:hAnsi="Calibri" w:cs="Calibri"/>
              <w:sz w:val="18"/>
              <w:szCs w:val="18"/>
            </w:rPr>
            <w:id w:val="1613713331"/>
            <w:placeholder>
              <w:docPart w:val="DefaultPlaceholder_-1854013440"/>
            </w:placeholder>
            <w15:dataBinding w:prefixMappings="xmlns:ns0='http://pefa.org/pefa-report-scores' " w:xpath="/ns0:Scores[1]/ns0:PI-01.1[1]/ns0:Score[1]" w:storeItemID="{D80D5892-CE0D-497C-ADDF-BB976C954640}" w16sdtdh:storeItemChecksum="eNnSxg=="/>
          </w:sdtPr>
          <w:sdtEndPr/>
          <w:sdtContent>
            <w:tc>
              <w:tcPr>
                <w:tcW w:w="1080" w:type="dxa"/>
                <w:shd w:val="clear" w:color="auto" w:fill="auto"/>
              </w:tcPr>
              <w:p w14:paraId="30145AE1" w14:textId="6E214E45" w:rsidR="00F06ED0" w:rsidRPr="00916380" w:rsidRDefault="002D1360" w:rsidP="00270F42">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PI-1.1</w:t>
                </w:r>
              </w:p>
            </w:tc>
          </w:sdtContent>
        </w:sdt>
        <w:sdt>
          <w:sdtPr>
            <w:rPr>
              <w:rFonts w:ascii="Calibri" w:eastAsia="Calibri" w:hAnsi="Calibri" w:cs="Calibri"/>
              <w:sz w:val="18"/>
              <w:szCs w:val="18"/>
            </w:rPr>
            <w:id w:val="-86463827"/>
            <w:placeholder>
              <w:docPart w:val="DefaultPlaceholder_-1854013440"/>
            </w:placeholder>
            <w15:dataBinding w:prefixMappings="xmlns:ns0='http://pefa.org/pefa-report-scores' " w:xpath="/ns0:Scores[1]/ns0:PI-01.1[1]/ns0:PreviousScore[1]" w:storeItemID="{D80D5892-CE0D-497C-ADDF-BB976C954640}" w16sdtdh:storeItemChecksum="eNnSxg=="/>
          </w:sdtPr>
          <w:sdtEndPr/>
          <w:sdtContent>
            <w:tc>
              <w:tcPr>
                <w:tcW w:w="1350" w:type="dxa"/>
              </w:tcPr>
              <w:p w14:paraId="17EF3113" w14:textId="59575973" w:rsidR="00F06ED0" w:rsidRPr="00916380" w:rsidRDefault="002D1360" w:rsidP="00AD6372">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PI-1.1</w:t>
                </w:r>
              </w:p>
            </w:tc>
          </w:sdtContent>
        </w:sdt>
      </w:tr>
    </w:tbl>
    <w:p w14:paraId="2F10B516" w14:textId="77777777" w:rsidR="00F06ED0" w:rsidRPr="00916380" w:rsidRDefault="00F06ED0" w:rsidP="00F06ED0">
      <w:pPr>
        <w:spacing w:after="0"/>
        <w:jc w:val="both"/>
        <w:rPr>
          <w:rFonts w:ascii="Calibri" w:eastAsia="Calibri" w:hAnsi="Calibri" w:cs="Calibri"/>
          <w:b/>
        </w:rPr>
      </w:pPr>
    </w:p>
    <w:p w14:paraId="2EFFCB69" w14:textId="77777777" w:rsidR="00F06ED0" w:rsidRPr="00916380" w:rsidRDefault="00F06ED0" w:rsidP="00F06ED0">
      <w:pPr>
        <w:spacing w:after="0"/>
        <w:jc w:val="both"/>
        <w:rPr>
          <w:rFonts w:ascii="Calibri" w:eastAsia="Calibri" w:hAnsi="Calibri" w:cs="Calibri"/>
          <w:b/>
          <w:i/>
          <w:iCs/>
          <w:color w:val="FF0000"/>
        </w:rPr>
      </w:pPr>
      <w:proofErr w:type="gramStart"/>
      <w:r w:rsidRPr="00916380">
        <w:rPr>
          <w:rFonts w:ascii="Calibri" w:hAnsi="Calibri"/>
          <w:b/>
          <w:i/>
          <w:color w:val="FF0000"/>
        </w:rPr>
        <w:t>OU</w:t>
      </w:r>
      <w:proofErr w:type="gramEnd"/>
    </w:p>
    <w:p w14:paraId="262B3A63" w14:textId="35A1EB87"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6480"/>
        <w:gridCol w:w="810"/>
      </w:tblGrid>
      <w:tr w:rsidR="00F06ED0" w:rsidRPr="00916380" w14:paraId="455B6C70" w14:textId="77777777" w:rsidTr="00F06ED0">
        <w:trPr>
          <w:trHeight w:hRule="exact" w:val="250"/>
        </w:trPr>
        <w:tc>
          <w:tcPr>
            <w:tcW w:w="3235" w:type="dxa"/>
            <w:shd w:val="clear" w:color="auto" w:fill="BFBFBF"/>
          </w:tcPr>
          <w:p w14:paraId="636BA721"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t>Indicateur/Composante</w:t>
            </w:r>
          </w:p>
        </w:tc>
        <w:tc>
          <w:tcPr>
            <w:tcW w:w="6480" w:type="dxa"/>
            <w:shd w:val="clear" w:color="auto" w:fill="BFBFBF"/>
          </w:tcPr>
          <w:p w14:paraId="33F77B8D"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Évaluation de la performance</w:t>
            </w:r>
          </w:p>
        </w:tc>
        <w:tc>
          <w:tcPr>
            <w:tcW w:w="810" w:type="dxa"/>
            <w:shd w:val="clear" w:color="auto" w:fill="BFBFBF"/>
          </w:tcPr>
          <w:p w14:paraId="384B8C8A"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w:t>
            </w:r>
          </w:p>
        </w:tc>
      </w:tr>
      <w:tr w:rsidR="00F06ED0" w:rsidRPr="00916380" w14:paraId="1DFB1E61" w14:textId="77777777" w:rsidTr="009C2E68">
        <w:trPr>
          <w:trHeight w:hRule="exact" w:val="289"/>
        </w:trPr>
        <w:tc>
          <w:tcPr>
            <w:tcW w:w="9715" w:type="dxa"/>
            <w:gridSpan w:val="2"/>
          </w:tcPr>
          <w:p w14:paraId="5F5BEA83" w14:textId="77777777" w:rsidR="00F06ED0" w:rsidRPr="00916380" w:rsidRDefault="00F06ED0" w:rsidP="00F06ED0">
            <w:pPr>
              <w:widowControl w:val="0"/>
              <w:spacing w:after="0" w:line="240" w:lineRule="auto"/>
              <w:ind w:left="114" w:right="86" w:hanging="12"/>
              <w:rPr>
                <w:rFonts w:ascii="Calibri" w:eastAsia="Calibri" w:hAnsi="Calibri" w:cs="Calibri"/>
                <w:b/>
                <w:sz w:val="20"/>
                <w:szCs w:val="20"/>
              </w:rPr>
            </w:pPr>
            <w:r w:rsidRPr="00916380">
              <w:rPr>
                <w:rFonts w:ascii="Calibri" w:hAnsi="Calibri"/>
                <w:b/>
                <w:sz w:val="20"/>
              </w:rPr>
              <w:t>PI-1. Dépenses totales exécutées (M1)</w:t>
            </w:r>
          </w:p>
        </w:tc>
        <w:tc>
          <w:tcPr>
            <w:tcW w:w="810" w:type="dxa"/>
            <w:shd w:val="clear" w:color="auto" w:fill="auto"/>
          </w:tcPr>
          <w:p w14:paraId="64409E05" w14:textId="77777777" w:rsidR="00F06ED0" w:rsidRPr="00916380" w:rsidRDefault="00F06ED0" w:rsidP="00F06ED0">
            <w:pPr>
              <w:widowControl w:val="0"/>
              <w:spacing w:after="0" w:line="240" w:lineRule="auto"/>
              <w:ind w:left="114" w:right="86" w:hanging="12"/>
              <w:jc w:val="center"/>
              <w:rPr>
                <w:rFonts w:ascii="Calibri" w:eastAsia="Calibri" w:hAnsi="Calibri" w:cs="Calibri"/>
                <w:b/>
                <w:sz w:val="20"/>
                <w:szCs w:val="20"/>
              </w:rPr>
            </w:pPr>
          </w:p>
        </w:tc>
      </w:tr>
      <w:tr w:rsidR="00F06ED0" w:rsidRPr="00916380" w14:paraId="5A923EFA" w14:textId="77777777" w:rsidTr="009C2E68">
        <w:trPr>
          <w:trHeight w:hRule="exact" w:val="500"/>
        </w:trPr>
        <w:tc>
          <w:tcPr>
            <w:tcW w:w="3235" w:type="dxa"/>
          </w:tcPr>
          <w:p w14:paraId="45C92CAE" w14:textId="77777777" w:rsidR="00F06ED0" w:rsidRPr="00916380" w:rsidRDefault="00F06ED0">
            <w:pPr>
              <w:widowControl w:val="0"/>
              <w:numPr>
                <w:ilvl w:val="1"/>
                <w:numId w:val="21"/>
              </w:numPr>
              <w:spacing w:after="0" w:line="240" w:lineRule="auto"/>
              <w:ind w:right="352"/>
              <w:rPr>
                <w:rFonts w:ascii="Calibri" w:eastAsia="Calibri" w:hAnsi="Calibri" w:cs="Calibri"/>
                <w:sz w:val="20"/>
                <w:szCs w:val="20"/>
              </w:rPr>
            </w:pPr>
            <w:r w:rsidRPr="00916380">
              <w:rPr>
                <w:rFonts w:ascii="Calibri" w:hAnsi="Calibri"/>
                <w:sz w:val="20"/>
              </w:rPr>
              <w:t xml:space="preserve">Dépenses totales exécutées </w:t>
            </w:r>
          </w:p>
        </w:tc>
        <w:tc>
          <w:tcPr>
            <w:tcW w:w="6480" w:type="dxa"/>
            <w:shd w:val="clear" w:color="auto" w:fill="auto"/>
          </w:tcPr>
          <w:p w14:paraId="637FED04" w14:textId="033F5B80" w:rsidR="00F06ED0" w:rsidRPr="00916380" w:rsidRDefault="00F06ED0" w:rsidP="00F06ED0">
            <w:pPr>
              <w:widowControl w:val="0"/>
              <w:spacing w:after="0" w:line="240" w:lineRule="auto"/>
              <w:ind w:left="114" w:right="86"/>
              <w:rPr>
                <w:rFonts w:ascii="Calibri" w:eastAsia="Calibri" w:hAnsi="Calibri" w:cs="Calibri"/>
                <w:sz w:val="20"/>
                <w:szCs w:val="20"/>
              </w:rPr>
            </w:pPr>
          </w:p>
        </w:tc>
        <w:tc>
          <w:tcPr>
            <w:tcW w:w="810" w:type="dxa"/>
            <w:shd w:val="clear" w:color="auto" w:fill="auto"/>
          </w:tcPr>
          <w:p w14:paraId="52712B2D"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bookmarkEnd w:id="9"/>
      <w:bookmarkEnd w:id="10"/>
    </w:tbl>
    <w:p w14:paraId="3786F0A9" w14:textId="77777777" w:rsidR="00F06ED0" w:rsidRPr="00916380" w:rsidRDefault="00F06ED0" w:rsidP="00F06ED0">
      <w:pPr>
        <w:spacing w:after="0"/>
        <w:jc w:val="both"/>
        <w:rPr>
          <w:rFonts w:ascii="Calibri" w:eastAsia="Calibri" w:hAnsi="Calibri" w:cs="Calibri"/>
          <w:b/>
        </w:rPr>
      </w:pPr>
    </w:p>
    <w:p w14:paraId="4ECB5631" w14:textId="1F4BD7B6" w:rsidR="00F06ED0" w:rsidRPr="00916380" w:rsidRDefault="00F06ED0" w:rsidP="00F06ED0">
      <w:pPr>
        <w:spacing w:after="0"/>
        <w:jc w:val="both"/>
        <w:rPr>
          <w:rFonts w:ascii="Calibri" w:eastAsia="Calibri" w:hAnsi="Calibri" w:cs="Calibri"/>
          <w:b/>
        </w:rPr>
      </w:pPr>
      <w:bookmarkStart w:id="11" w:name="_Hlk135130250"/>
      <w:r w:rsidRPr="00916380">
        <w:rPr>
          <w:rFonts w:ascii="Calibri" w:hAnsi="Calibri"/>
          <w:b/>
        </w:rPr>
        <w:t>Description détaillée du système de GFP du pays pour l’indicateur de performance évalué</w:t>
      </w:r>
      <w:r w:rsidR="002A4AF8" w:rsidRPr="00916380">
        <w:rPr>
          <w:rFonts w:ascii="Calibri" w:hAnsi="Calibri"/>
          <w:b/>
        </w:rPr>
        <w:t> </w:t>
      </w:r>
      <w:r w:rsidRPr="00916380">
        <w:rPr>
          <w:rFonts w:ascii="Calibri" w:hAnsi="Calibri"/>
          <w:b/>
        </w:rPr>
        <w:t xml:space="preserve">: </w:t>
      </w:r>
    </w:p>
    <w:p w14:paraId="69B664A0"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153F2B44" w14:textId="77777777" w:rsidR="00F06ED0" w:rsidRPr="00916380" w:rsidRDefault="00F06ED0" w:rsidP="00F06ED0">
      <w:pPr>
        <w:spacing w:after="0"/>
        <w:jc w:val="both"/>
        <w:rPr>
          <w:rFonts w:ascii="Calibri" w:eastAsia="Calibri" w:hAnsi="Calibri" w:cs="Calibri"/>
          <w:b/>
          <w:color w:val="FF0000"/>
        </w:rPr>
      </w:pPr>
    </w:p>
    <w:p w14:paraId="336B7AB7"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3D4F7BFF"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lastRenderedPageBreak/>
        <w:t>xxx</w:t>
      </w:r>
      <w:proofErr w:type="gramEnd"/>
    </w:p>
    <w:bookmarkEnd w:id="11"/>
    <w:p w14:paraId="2D54C459" w14:textId="77777777" w:rsidR="00F06ED0" w:rsidRPr="00916380" w:rsidRDefault="00F06ED0" w:rsidP="00F06ED0">
      <w:pPr>
        <w:spacing w:after="0"/>
        <w:jc w:val="both"/>
        <w:rPr>
          <w:rFonts w:ascii="Calibri" w:eastAsia="Calibri" w:hAnsi="Calibri" w:cs="Calibri"/>
          <w:color w:val="FF0000"/>
        </w:rPr>
      </w:pPr>
    </w:p>
    <w:p w14:paraId="27FD5496" w14:textId="77777777" w:rsidR="00F06ED0" w:rsidRPr="00916380" w:rsidRDefault="00F06ED0">
      <w:pPr>
        <w:numPr>
          <w:ilvl w:val="1"/>
          <w:numId w:val="20"/>
        </w:numPr>
        <w:spacing w:after="120" w:line="240" w:lineRule="auto"/>
        <w:rPr>
          <w:rFonts w:ascii="Calibri" w:eastAsia="Calibri" w:hAnsi="Calibri" w:cs="Calibri"/>
          <w:b/>
          <w:bCs/>
          <w:color w:val="02175A"/>
          <w:spacing w:val="-1"/>
        </w:rPr>
      </w:pPr>
      <w:r w:rsidRPr="00916380">
        <w:rPr>
          <w:rFonts w:ascii="Calibri" w:hAnsi="Calibri"/>
          <w:b/>
          <w:color w:val="02175A"/>
        </w:rPr>
        <w:t>Dépenses totales exécutées</w:t>
      </w:r>
    </w:p>
    <w:p w14:paraId="3CA2D88E" w14:textId="647AD3A2"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2A4AF8" w:rsidRPr="00916380">
        <w:rPr>
          <w:rFonts w:ascii="Calibri" w:hAnsi="Calibri"/>
          <w:b/>
        </w:rPr>
        <w:t> </w:t>
      </w:r>
      <w:r w:rsidRPr="00916380">
        <w:rPr>
          <w:rFonts w:ascii="Calibri" w:hAnsi="Calibri"/>
          <w:b/>
        </w:rPr>
        <w:t>:</w:t>
      </w:r>
    </w:p>
    <w:p w14:paraId="4E5AA62A" w14:textId="593EC89F" w:rsidR="00F06ED0" w:rsidRPr="00916380" w:rsidRDefault="00F06ED0" w:rsidP="00F06ED0">
      <w:pPr>
        <w:keepNext/>
        <w:spacing w:after="0" w:line="276" w:lineRule="auto"/>
        <w:jc w:val="both"/>
        <w:rPr>
          <w:rFonts w:ascii="Calibri" w:eastAsia="Calibri" w:hAnsi="Calibri" w:cs="Calibri"/>
          <w:b/>
          <w:sz w:val="20"/>
          <w:szCs w:val="18"/>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1.1</w:t>
      </w:r>
      <w:r w:rsidR="002A4AF8" w:rsidRPr="00916380">
        <w:rPr>
          <w:rFonts w:ascii="Calibri" w:hAnsi="Calibri"/>
          <w:b/>
          <w:sz w:val="20"/>
        </w:rPr>
        <w:t> </w:t>
      </w:r>
      <w:r w:rsidRPr="00916380">
        <w:rPr>
          <w:rFonts w:ascii="Calibri" w:hAnsi="Calibri"/>
          <w:b/>
          <w:sz w:val="20"/>
        </w:rPr>
        <w:t>: Dépenses totales exécutées (trois derniers exercices clos)</w:t>
      </w:r>
    </w:p>
    <w:tbl>
      <w:tblPr>
        <w:tblStyle w:val="TabelEcorys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0"/>
        <w:gridCol w:w="1288"/>
        <w:gridCol w:w="1288"/>
        <w:gridCol w:w="1288"/>
      </w:tblGrid>
      <w:tr w:rsidR="00F06ED0" w:rsidRPr="00916380" w14:paraId="78E67902" w14:textId="77777777" w:rsidTr="00F06ED0">
        <w:tc>
          <w:tcPr>
            <w:tcW w:w="3340" w:type="dxa"/>
            <w:shd w:val="clear" w:color="auto" w:fill="BFBFBF"/>
          </w:tcPr>
          <w:p w14:paraId="06A5664A" w14:textId="77777777" w:rsidR="00F06ED0" w:rsidRPr="00916380" w:rsidRDefault="00F06ED0" w:rsidP="00F06ED0">
            <w:pPr>
              <w:spacing w:after="0" w:line="240" w:lineRule="auto"/>
              <w:rPr>
                <w:rFonts w:ascii="Calibri" w:hAnsi="Calibri" w:cs="Calibri"/>
                <w:b/>
                <w:bCs/>
                <w:color w:val="000000"/>
                <w:sz w:val="20"/>
                <w:szCs w:val="20"/>
              </w:rPr>
            </w:pPr>
            <w:r w:rsidRPr="00916380">
              <w:rPr>
                <w:rFonts w:ascii="Calibri" w:hAnsi="Calibri"/>
                <w:b/>
                <w:color w:val="000000"/>
                <w:sz w:val="20"/>
              </w:rPr>
              <w:t xml:space="preserve">Dépenses totales </w:t>
            </w:r>
          </w:p>
        </w:tc>
        <w:tc>
          <w:tcPr>
            <w:tcW w:w="1288" w:type="dxa"/>
            <w:shd w:val="clear" w:color="auto" w:fill="BFBFBF"/>
            <w:hideMark/>
          </w:tcPr>
          <w:p w14:paraId="1251CDDF" w14:textId="77777777" w:rsidR="00F06ED0" w:rsidRPr="00916380" w:rsidRDefault="00F06ED0" w:rsidP="00F06ED0">
            <w:pPr>
              <w:spacing w:after="0" w:line="240" w:lineRule="auto"/>
              <w:rPr>
                <w:rFonts w:ascii="Calibri" w:hAnsi="Calibri" w:cs="Calibri"/>
                <w:b/>
                <w:bCs/>
                <w:sz w:val="20"/>
                <w:szCs w:val="20"/>
              </w:rPr>
            </w:pPr>
            <w:proofErr w:type="gramStart"/>
            <w:r w:rsidRPr="00916380">
              <w:rPr>
                <w:rFonts w:ascii="Calibri" w:hAnsi="Calibri"/>
                <w:b/>
                <w:sz w:val="20"/>
              </w:rPr>
              <w:t>EX T</w:t>
            </w:r>
            <w:proofErr w:type="gramEnd"/>
            <w:r w:rsidRPr="00916380">
              <w:rPr>
                <w:rFonts w:ascii="Calibri" w:hAnsi="Calibri"/>
                <w:b/>
                <w:sz w:val="20"/>
              </w:rPr>
              <w:t>-2</w:t>
            </w:r>
          </w:p>
        </w:tc>
        <w:tc>
          <w:tcPr>
            <w:tcW w:w="1288" w:type="dxa"/>
            <w:shd w:val="clear" w:color="auto" w:fill="BFBFBF"/>
            <w:hideMark/>
          </w:tcPr>
          <w:p w14:paraId="6753A532" w14:textId="77777777" w:rsidR="00F06ED0" w:rsidRPr="00916380" w:rsidRDefault="00F06ED0" w:rsidP="00F06ED0">
            <w:pPr>
              <w:spacing w:after="0" w:line="240" w:lineRule="auto"/>
              <w:rPr>
                <w:rFonts w:ascii="Calibri" w:hAnsi="Calibri" w:cs="Calibri"/>
                <w:b/>
                <w:bCs/>
                <w:sz w:val="20"/>
                <w:szCs w:val="20"/>
              </w:rPr>
            </w:pPr>
            <w:proofErr w:type="gramStart"/>
            <w:r w:rsidRPr="00916380">
              <w:rPr>
                <w:rFonts w:ascii="Calibri" w:hAnsi="Calibri"/>
                <w:b/>
                <w:sz w:val="20"/>
              </w:rPr>
              <w:t>EX T</w:t>
            </w:r>
            <w:proofErr w:type="gramEnd"/>
            <w:r w:rsidRPr="00916380">
              <w:rPr>
                <w:rFonts w:ascii="Calibri" w:hAnsi="Calibri"/>
                <w:b/>
                <w:sz w:val="20"/>
              </w:rPr>
              <w:t>-1</w:t>
            </w:r>
          </w:p>
        </w:tc>
        <w:tc>
          <w:tcPr>
            <w:tcW w:w="1288" w:type="dxa"/>
            <w:shd w:val="clear" w:color="auto" w:fill="BFBFBF"/>
            <w:hideMark/>
          </w:tcPr>
          <w:p w14:paraId="0EF5706B" w14:textId="77777777" w:rsidR="00F06ED0" w:rsidRPr="00916380" w:rsidRDefault="00F06ED0" w:rsidP="00F06ED0">
            <w:pPr>
              <w:spacing w:after="0" w:line="240" w:lineRule="auto"/>
              <w:rPr>
                <w:rFonts w:ascii="Calibri" w:hAnsi="Calibri" w:cs="Calibri"/>
                <w:b/>
                <w:bCs/>
                <w:sz w:val="20"/>
                <w:szCs w:val="20"/>
              </w:rPr>
            </w:pPr>
            <w:proofErr w:type="gramStart"/>
            <w:r w:rsidRPr="00916380">
              <w:rPr>
                <w:rFonts w:ascii="Calibri" w:hAnsi="Calibri"/>
                <w:b/>
                <w:sz w:val="20"/>
              </w:rPr>
              <w:t>EX T</w:t>
            </w:r>
            <w:proofErr w:type="gramEnd"/>
          </w:p>
        </w:tc>
      </w:tr>
      <w:tr w:rsidR="00F06ED0" w:rsidRPr="00916380" w14:paraId="0E8C1ACB" w14:textId="77777777" w:rsidTr="009C2E68">
        <w:tc>
          <w:tcPr>
            <w:tcW w:w="3340" w:type="dxa"/>
            <w:hideMark/>
          </w:tcPr>
          <w:p w14:paraId="3CBD2E26" w14:textId="77777777" w:rsidR="00F06ED0" w:rsidRPr="00916380" w:rsidRDefault="00F06ED0" w:rsidP="00F06ED0">
            <w:pPr>
              <w:spacing w:after="0" w:line="240" w:lineRule="auto"/>
              <w:rPr>
                <w:rFonts w:ascii="Calibri" w:hAnsi="Calibri" w:cs="Calibri"/>
                <w:bCs/>
                <w:sz w:val="20"/>
                <w:szCs w:val="20"/>
              </w:rPr>
            </w:pPr>
            <w:r w:rsidRPr="00916380">
              <w:rPr>
                <w:rFonts w:ascii="Calibri" w:hAnsi="Calibri"/>
                <w:sz w:val="20"/>
              </w:rPr>
              <w:t>Budget initialement approuvé</w:t>
            </w:r>
          </w:p>
        </w:tc>
        <w:tc>
          <w:tcPr>
            <w:tcW w:w="1288" w:type="dxa"/>
          </w:tcPr>
          <w:p w14:paraId="40A03B5A" w14:textId="77777777" w:rsidR="00F06ED0" w:rsidRPr="00916380" w:rsidRDefault="00F06ED0" w:rsidP="00F06ED0">
            <w:pPr>
              <w:spacing w:after="0" w:line="240" w:lineRule="auto"/>
              <w:rPr>
                <w:rFonts w:ascii="Calibri" w:hAnsi="Calibri" w:cs="Calibri"/>
                <w:bCs/>
                <w:color w:val="000000"/>
                <w:sz w:val="20"/>
                <w:szCs w:val="20"/>
              </w:rPr>
            </w:pPr>
          </w:p>
        </w:tc>
        <w:tc>
          <w:tcPr>
            <w:tcW w:w="1288" w:type="dxa"/>
          </w:tcPr>
          <w:p w14:paraId="5E11B37A" w14:textId="77777777" w:rsidR="00F06ED0" w:rsidRPr="00916380" w:rsidRDefault="00F06ED0" w:rsidP="00F06ED0">
            <w:pPr>
              <w:spacing w:after="0" w:line="240" w:lineRule="auto"/>
              <w:rPr>
                <w:rFonts w:ascii="Calibri" w:hAnsi="Calibri" w:cs="Calibri"/>
                <w:bCs/>
                <w:color w:val="000000"/>
                <w:sz w:val="20"/>
                <w:szCs w:val="20"/>
              </w:rPr>
            </w:pPr>
          </w:p>
        </w:tc>
        <w:tc>
          <w:tcPr>
            <w:tcW w:w="1288" w:type="dxa"/>
          </w:tcPr>
          <w:p w14:paraId="681F299B" w14:textId="77777777" w:rsidR="00F06ED0" w:rsidRPr="00916380" w:rsidRDefault="00F06ED0" w:rsidP="00F06ED0">
            <w:pPr>
              <w:spacing w:after="0" w:line="240" w:lineRule="auto"/>
              <w:rPr>
                <w:rFonts w:ascii="Calibri" w:hAnsi="Calibri" w:cs="Calibri"/>
                <w:bCs/>
                <w:color w:val="000000"/>
                <w:sz w:val="20"/>
                <w:szCs w:val="20"/>
              </w:rPr>
            </w:pPr>
          </w:p>
        </w:tc>
      </w:tr>
      <w:tr w:rsidR="00F06ED0" w:rsidRPr="00916380" w14:paraId="1918DE2E" w14:textId="77777777" w:rsidTr="009C2E68">
        <w:tc>
          <w:tcPr>
            <w:tcW w:w="3340" w:type="dxa"/>
            <w:hideMark/>
          </w:tcPr>
          <w:p w14:paraId="2FEC9E69" w14:textId="77777777" w:rsidR="00F06ED0" w:rsidRPr="00916380" w:rsidRDefault="00F06ED0" w:rsidP="00F06ED0">
            <w:pPr>
              <w:spacing w:after="0" w:line="240" w:lineRule="auto"/>
              <w:rPr>
                <w:rFonts w:ascii="Calibri" w:hAnsi="Calibri" w:cs="Calibri"/>
                <w:bCs/>
                <w:sz w:val="20"/>
                <w:szCs w:val="20"/>
              </w:rPr>
            </w:pPr>
            <w:r w:rsidRPr="00916380">
              <w:rPr>
                <w:rFonts w:ascii="Calibri" w:hAnsi="Calibri"/>
                <w:sz w:val="20"/>
              </w:rPr>
              <w:t>Résultats budgétaires</w:t>
            </w:r>
          </w:p>
        </w:tc>
        <w:tc>
          <w:tcPr>
            <w:tcW w:w="1288" w:type="dxa"/>
          </w:tcPr>
          <w:p w14:paraId="2385F29F" w14:textId="77777777" w:rsidR="00F06ED0" w:rsidRPr="00916380" w:rsidRDefault="00F06ED0" w:rsidP="00F06ED0">
            <w:pPr>
              <w:spacing w:after="0" w:line="240" w:lineRule="auto"/>
              <w:rPr>
                <w:rFonts w:ascii="Calibri" w:hAnsi="Calibri" w:cs="Calibri"/>
                <w:bCs/>
                <w:color w:val="000000"/>
                <w:sz w:val="20"/>
                <w:szCs w:val="20"/>
              </w:rPr>
            </w:pPr>
          </w:p>
        </w:tc>
        <w:tc>
          <w:tcPr>
            <w:tcW w:w="1288" w:type="dxa"/>
          </w:tcPr>
          <w:p w14:paraId="64B97462" w14:textId="77777777" w:rsidR="00F06ED0" w:rsidRPr="00916380" w:rsidRDefault="00F06ED0" w:rsidP="00F06ED0">
            <w:pPr>
              <w:spacing w:after="0" w:line="240" w:lineRule="auto"/>
              <w:rPr>
                <w:rFonts w:ascii="Calibri" w:hAnsi="Calibri" w:cs="Calibri"/>
                <w:bCs/>
                <w:color w:val="000000"/>
                <w:sz w:val="20"/>
                <w:szCs w:val="20"/>
              </w:rPr>
            </w:pPr>
          </w:p>
        </w:tc>
        <w:tc>
          <w:tcPr>
            <w:tcW w:w="1288" w:type="dxa"/>
          </w:tcPr>
          <w:p w14:paraId="39B2BD67" w14:textId="77777777" w:rsidR="00F06ED0" w:rsidRPr="00916380" w:rsidRDefault="00F06ED0" w:rsidP="00F06ED0">
            <w:pPr>
              <w:spacing w:after="0" w:line="240" w:lineRule="auto"/>
              <w:rPr>
                <w:rFonts w:ascii="Calibri" w:hAnsi="Calibri" w:cs="Calibri"/>
                <w:bCs/>
                <w:color w:val="000000"/>
                <w:sz w:val="20"/>
                <w:szCs w:val="20"/>
              </w:rPr>
            </w:pPr>
          </w:p>
        </w:tc>
      </w:tr>
      <w:tr w:rsidR="00F06ED0" w:rsidRPr="00916380" w14:paraId="0B2AA92F" w14:textId="77777777" w:rsidTr="009C2E68">
        <w:tc>
          <w:tcPr>
            <w:tcW w:w="3340" w:type="dxa"/>
            <w:hideMark/>
          </w:tcPr>
          <w:p w14:paraId="6A10424E" w14:textId="77777777" w:rsidR="00F06ED0" w:rsidRPr="00916380" w:rsidRDefault="00F06ED0" w:rsidP="00F06ED0">
            <w:pPr>
              <w:spacing w:after="0" w:line="240" w:lineRule="auto"/>
              <w:rPr>
                <w:rFonts w:ascii="Calibri" w:hAnsi="Calibri" w:cs="Calibri"/>
                <w:bCs/>
                <w:sz w:val="20"/>
                <w:szCs w:val="20"/>
              </w:rPr>
            </w:pPr>
            <w:r w:rsidRPr="00916380">
              <w:rPr>
                <w:rFonts w:ascii="Calibri" w:hAnsi="Calibri"/>
                <w:sz w:val="20"/>
              </w:rPr>
              <w:t>Résultats en pourcentage du budget initialement approuvé</w:t>
            </w:r>
          </w:p>
        </w:tc>
        <w:tc>
          <w:tcPr>
            <w:tcW w:w="1288" w:type="dxa"/>
          </w:tcPr>
          <w:p w14:paraId="0CCCA200" w14:textId="77777777" w:rsidR="00F06ED0" w:rsidRPr="00916380" w:rsidRDefault="00F06ED0" w:rsidP="00F06ED0">
            <w:pPr>
              <w:spacing w:after="0" w:line="240" w:lineRule="auto"/>
              <w:rPr>
                <w:rFonts w:ascii="Calibri" w:hAnsi="Calibri" w:cs="Calibri"/>
                <w:bCs/>
                <w:color w:val="000000"/>
                <w:sz w:val="20"/>
                <w:szCs w:val="20"/>
              </w:rPr>
            </w:pPr>
          </w:p>
        </w:tc>
        <w:tc>
          <w:tcPr>
            <w:tcW w:w="1288" w:type="dxa"/>
          </w:tcPr>
          <w:p w14:paraId="216F908D" w14:textId="77777777" w:rsidR="00F06ED0" w:rsidRPr="00916380" w:rsidRDefault="00F06ED0" w:rsidP="00F06ED0">
            <w:pPr>
              <w:spacing w:after="0" w:line="240" w:lineRule="auto"/>
              <w:rPr>
                <w:rFonts w:ascii="Calibri" w:hAnsi="Calibri" w:cs="Calibri"/>
                <w:bCs/>
                <w:color w:val="000000"/>
                <w:sz w:val="20"/>
                <w:szCs w:val="20"/>
              </w:rPr>
            </w:pPr>
          </w:p>
        </w:tc>
        <w:tc>
          <w:tcPr>
            <w:tcW w:w="1288" w:type="dxa"/>
          </w:tcPr>
          <w:p w14:paraId="50092DB0" w14:textId="77777777" w:rsidR="00F06ED0" w:rsidRPr="00916380" w:rsidRDefault="00F06ED0" w:rsidP="00F06ED0">
            <w:pPr>
              <w:spacing w:after="0" w:line="240" w:lineRule="auto"/>
              <w:rPr>
                <w:rFonts w:ascii="Calibri" w:hAnsi="Calibri" w:cs="Calibri"/>
                <w:bCs/>
                <w:color w:val="000000"/>
                <w:sz w:val="20"/>
                <w:szCs w:val="20"/>
              </w:rPr>
            </w:pPr>
          </w:p>
        </w:tc>
      </w:tr>
    </w:tbl>
    <w:p w14:paraId="7EA9274B" w14:textId="2FE9A581" w:rsidR="00F06ED0" w:rsidRPr="00916380" w:rsidRDefault="00F06ED0" w:rsidP="00F06ED0">
      <w:pPr>
        <w:spacing w:after="0" w:line="240" w:lineRule="auto"/>
        <w:rPr>
          <w:rFonts w:ascii="Calibri" w:eastAsia="Calibri" w:hAnsi="Calibri" w:cs="Calibri"/>
          <w:i/>
          <w:sz w:val="16"/>
          <w:szCs w:val="16"/>
        </w:rPr>
      </w:pPr>
      <w:bookmarkStart w:id="12" w:name="_Hlk25192085"/>
      <w:bookmarkStart w:id="13" w:name="_Hlk24667501"/>
      <w:r w:rsidRPr="00916380">
        <w:rPr>
          <w:rFonts w:ascii="Calibri" w:hAnsi="Calibri"/>
          <w:b/>
          <w:i/>
          <w:sz w:val="16"/>
        </w:rPr>
        <w:t>Source des données</w:t>
      </w:r>
      <w:r w:rsidR="002A4AF8"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 xml:space="preserve">Préciser les sources/documents. Insérer l’adresse du site Web, le cas échéant. </w:t>
      </w:r>
      <w:bookmarkEnd w:id="12"/>
    </w:p>
    <w:bookmarkEnd w:id="13"/>
    <w:p w14:paraId="3A55636E" w14:textId="77777777" w:rsidR="00F06ED0" w:rsidRPr="00916380" w:rsidRDefault="00F06ED0" w:rsidP="00F06ED0">
      <w:pPr>
        <w:spacing w:after="0"/>
        <w:jc w:val="both"/>
        <w:rPr>
          <w:rFonts w:ascii="Calibri" w:eastAsia="Calibri" w:hAnsi="Calibri" w:cs="Calibri"/>
          <w:color w:val="000000"/>
        </w:rPr>
      </w:pPr>
    </w:p>
    <w:p w14:paraId="78D43E1C" w14:textId="77777777" w:rsidR="00F06ED0" w:rsidRPr="00916380" w:rsidRDefault="00F06ED0" w:rsidP="00F06ED0">
      <w:pPr>
        <w:spacing w:after="0"/>
        <w:jc w:val="both"/>
        <w:rPr>
          <w:rFonts w:ascii="Calibri" w:eastAsia="Calibri" w:hAnsi="Calibri" w:cs="Calibri"/>
        </w:rPr>
      </w:pPr>
      <w:bookmarkStart w:id="14" w:name="_Hlk135119228"/>
      <w:proofErr w:type="gramStart"/>
      <w:r w:rsidRPr="00916380">
        <w:rPr>
          <w:rFonts w:ascii="Calibri" w:hAnsi="Calibri"/>
        </w:rPr>
        <w:t>xxx</w:t>
      </w:r>
      <w:proofErr w:type="gramEnd"/>
    </w:p>
    <w:p w14:paraId="015FBF7F"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51422069" w14:textId="70F0BC1A" w:rsidR="00F06ED0" w:rsidRPr="0091638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En outre, il convient d’assurer la</w:t>
      </w:r>
      <w:r w:rsidRPr="00916380">
        <w:rPr>
          <w:rFonts w:ascii="Calibri" w:hAnsi="Calibri"/>
          <w:i/>
          <w:color w:val="FF0000"/>
          <w:sz w:val="20"/>
        </w:rPr>
        <w:t xml:space="preserve"> </w:t>
      </w:r>
      <w:r w:rsidRPr="00916380">
        <w:rPr>
          <w:rFonts w:ascii="Calibri" w:hAnsi="Calibri"/>
          <w:i/>
          <w:color w:val="FF0000"/>
        </w:rPr>
        <w:t>cohérence avec le total des dépenses présentées dans les sections suivantes</w:t>
      </w:r>
      <w:r w:rsidR="002A4AF8" w:rsidRPr="00916380">
        <w:rPr>
          <w:rFonts w:ascii="Calibri" w:hAnsi="Calibri"/>
          <w:i/>
          <w:color w:val="FF0000"/>
        </w:rPr>
        <w:t> </w:t>
      </w:r>
      <w:r w:rsidRPr="00916380">
        <w:rPr>
          <w:rFonts w:ascii="Calibri" w:hAnsi="Calibri"/>
          <w:i/>
          <w:color w:val="FF0000"/>
        </w:rPr>
        <w:t>:</w:t>
      </w:r>
    </w:p>
    <w:p w14:paraId="70E23B9A" w14:textId="0C03D309"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tableau Données budgétaires globales (section</w:t>
      </w:r>
      <w:r w:rsidR="00287E1D" w:rsidRPr="00916380">
        <w:rPr>
          <w:rFonts w:ascii="Calibri" w:hAnsi="Calibri"/>
          <w:i/>
          <w:color w:val="FF0000"/>
        </w:rPr>
        <w:t> </w:t>
      </w:r>
      <w:r w:rsidR="00F06ED0" w:rsidRPr="00916380">
        <w:rPr>
          <w:rFonts w:ascii="Calibri" w:hAnsi="Calibri"/>
          <w:i/>
          <w:color w:val="FF0000"/>
        </w:rPr>
        <w:t>1)</w:t>
      </w:r>
    </w:p>
    <w:p w14:paraId="321577FC" w14:textId="358E2425"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 xml:space="preserve">tableau Structure financière de l’administration centrale </w:t>
      </w:r>
      <w:r w:rsidRPr="00916380">
        <w:rPr>
          <w:rFonts w:ascii="Calibri" w:hAnsi="Calibri"/>
          <w:i/>
          <w:color w:val="FF0000"/>
        </w:rPr>
        <w:t>—</w:t>
      </w:r>
      <w:r w:rsidR="00F06ED0" w:rsidRPr="00916380">
        <w:rPr>
          <w:rFonts w:ascii="Calibri" w:hAnsi="Calibri"/>
          <w:i/>
          <w:color w:val="FF0000"/>
        </w:rPr>
        <w:t xml:space="preserve"> dépenses réelles (section</w:t>
      </w:r>
      <w:r w:rsidR="00287E1D" w:rsidRPr="00916380">
        <w:rPr>
          <w:rFonts w:ascii="Calibri" w:hAnsi="Calibri"/>
          <w:i/>
          <w:color w:val="FF0000"/>
        </w:rPr>
        <w:t> </w:t>
      </w:r>
      <w:r w:rsidR="00F06ED0" w:rsidRPr="00916380">
        <w:rPr>
          <w:rFonts w:ascii="Calibri" w:hAnsi="Calibri"/>
          <w:i/>
          <w:color w:val="FF0000"/>
        </w:rPr>
        <w:t>1)</w:t>
      </w:r>
    </w:p>
    <w:p w14:paraId="7CA8CDE4" w14:textId="548D2B63"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composante</w:t>
      </w:r>
      <w:r w:rsidR="008F18AC" w:rsidRPr="00916380">
        <w:rPr>
          <w:rFonts w:ascii="Calibri" w:hAnsi="Calibri"/>
          <w:i/>
          <w:color w:val="FF0000"/>
        </w:rPr>
        <w:t> </w:t>
      </w:r>
      <w:r w:rsidR="00F06ED0" w:rsidRPr="00916380">
        <w:rPr>
          <w:rFonts w:ascii="Calibri" w:hAnsi="Calibri"/>
          <w:i/>
          <w:color w:val="FF0000"/>
        </w:rPr>
        <w:t xml:space="preserve">PI-2.1 hors réserves pour imprévus et intérêts </w:t>
      </w:r>
    </w:p>
    <w:p w14:paraId="72EFB1BD" w14:textId="4471AC73"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composante</w:t>
      </w:r>
      <w:r w:rsidR="008F18AC" w:rsidRPr="00916380">
        <w:rPr>
          <w:rFonts w:ascii="Calibri" w:hAnsi="Calibri"/>
          <w:i/>
          <w:color w:val="FF0000"/>
        </w:rPr>
        <w:t> </w:t>
      </w:r>
      <w:r w:rsidR="00F06ED0" w:rsidRPr="00916380">
        <w:rPr>
          <w:rFonts w:ascii="Calibri" w:hAnsi="Calibri"/>
          <w:i/>
          <w:color w:val="FF0000"/>
        </w:rPr>
        <w:t>PI-2.2 hors réserves pour imprévus</w:t>
      </w:r>
    </w:p>
    <w:p w14:paraId="7082A10F" w14:textId="246F65EE" w:rsidR="00F06ED0" w:rsidRPr="00916380" w:rsidRDefault="00CA288E" w:rsidP="00F06ED0">
      <w:pPr>
        <w:spacing w:after="0"/>
        <w:jc w:val="both"/>
        <w:rPr>
          <w:rFonts w:ascii="Calibri" w:eastAsia="Calibri" w:hAnsi="Calibri" w:cs="Calibri"/>
          <w:i/>
          <w:iCs/>
          <w:color w:val="FF0000"/>
        </w:rPr>
      </w:pPr>
      <w:r w:rsidRPr="00916380">
        <w:rPr>
          <w:rFonts w:ascii="Calibri" w:hAnsi="Calibri"/>
          <w:i/>
          <w:color w:val="FF0000"/>
        </w:rPr>
        <w:t>– </w:t>
      </w:r>
      <w:r w:rsidR="00F06ED0" w:rsidRPr="00916380">
        <w:rPr>
          <w:rFonts w:ascii="Calibri" w:hAnsi="Calibri"/>
          <w:i/>
          <w:color w:val="FF0000"/>
        </w:rPr>
        <w:t>Toute référence aux dépenses totales approuvées par l’administration budgétaire centrale ou aux dépenses totales exécutées utilisées dans le rapport PEFA, en particulier pour évaluer l</w:t>
      </w:r>
      <w:r w:rsidR="00F35BA8">
        <w:rPr>
          <w:rFonts w:ascii="Calibri" w:hAnsi="Calibri"/>
          <w:i/>
          <w:color w:val="FF0000"/>
        </w:rPr>
        <w:t xml:space="preserve">eur </w:t>
      </w:r>
      <w:r w:rsidR="00F06ED0" w:rsidRPr="00916380">
        <w:rPr>
          <w:rFonts w:ascii="Calibri" w:hAnsi="Calibri"/>
          <w:i/>
          <w:color w:val="FF0000"/>
        </w:rPr>
        <w:t>importance relative</w:t>
      </w:r>
    </w:p>
    <w:p w14:paraId="5E69B0F6" w14:textId="77777777" w:rsidR="00F06ED0" w:rsidRPr="00916380" w:rsidRDefault="00F06ED0" w:rsidP="00F06ED0">
      <w:pPr>
        <w:jc w:val="both"/>
        <w:rPr>
          <w:rFonts w:ascii="Calibri" w:eastAsia="Calibri" w:hAnsi="Calibri" w:cs="Calibri"/>
          <w:b/>
        </w:rPr>
      </w:pPr>
    </w:p>
    <w:p w14:paraId="17B6B898" w14:textId="19A9F202"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2A4AF8" w:rsidRPr="00916380">
        <w:rPr>
          <w:rFonts w:ascii="Calibri" w:hAnsi="Calibri"/>
          <w:b/>
        </w:rPr>
        <w:t> </w:t>
      </w:r>
      <w:r w:rsidRPr="00916380">
        <w:rPr>
          <w:rFonts w:ascii="Calibri" w:hAnsi="Calibri"/>
          <w:b/>
        </w:rPr>
        <w:t>:</w:t>
      </w:r>
      <w:r w:rsidRPr="00916380">
        <w:rPr>
          <w:rFonts w:ascii="Calibri" w:hAnsi="Calibri"/>
        </w:rPr>
        <w:t xml:space="preserve"> </w:t>
      </w:r>
    </w:p>
    <w:p w14:paraId="57D44FEC"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bookmarkEnd w:id="14"/>
    <w:p w14:paraId="070AED20" w14:textId="77777777" w:rsidR="00F06ED0" w:rsidRPr="00916380" w:rsidRDefault="00F06ED0" w:rsidP="00F06ED0">
      <w:pPr>
        <w:keepNext/>
        <w:keepLines/>
        <w:spacing w:after="0" w:line="240" w:lineRule="auto"/>
        <w:jc w:val="both"/>
        <w:outlineLvl w:val="5"/>
        <w:rPr>
          <w:rFonts w:ascii="Calibri" w:eastAsia="Calibri" w:hAnsi="Calibri" w:cs="Calibri"/>
          <w:bCs/>
          <w:color w:val="25456B"/>
          <w:spacing w:val="-1"/>
        </w:rPr>
      </w:pPr>
    </w:p>
    <w:p w14:paraId="493796AD" w14:textId="77777777" w:rsidR="00F06ED0" w:rsidRPr="00916380" w:rsidRDefault="00F06ED0" w:rsidP="00F06ED0">
      <w:pPr>
        <w:keepNext/>
        <w:keepLines/>
        <w:spacing w:after="240" w:line="240" w:lineRule="auto"/>
        <w:jc w:val="both"/>
        <w:outlineLvl w:val="2"/>
        <w:rPr>
          <w:rFonts w:ascii="Calibri" w:eastAsia="Calibri" w:hAnsi="Calibri" w:cs="Calibri"/>
          <w:b/>
          <w:bCs/>
          <w:color w:val="559AB3"/>
          <w:spacing w:val="-1"/>
          <w:sz w:val="28"/>
          <w:szCs w:val="28"/>
        </w:rPr>
      </w:pPr>
      <w:bookmarkStart w:id="15" w:name="_Toc9592571"/>
      <w:r w:rsidRPr="00916380">
        <w:rPr>
          <w:rFonts w:ascii="Calibri" w:hAnsi="Calibri"/>
          <w:b/>
          <w:color w:val="559AB3"/>
          <w:sz w:val="28"/>
        </w:rPr>
        <w:t>PI-2. Composition des dépenses exécutées</w:t>
      </w:r>
      <w:bookmarkEnd w:id="15"/>
    </w:p>
    <w:p w14:paraId="749C5192" w14:textId="6A12E491" w:rsidR="00F06ED0" w:rsidRPr="00916380" w:rsidRDefault="00F06ED0" w:rsidP="00F06ED0">
      <w:pPr>
        <w:jc w:val="both"/>
        <w:rPr>
          <w:rFonts w:ascii="Calibri" w:eastAsia="Calibri" w:hAnsi="Calibri" w:cs="Calibri"/>
        </w:rPr>
      </w:pPr>
      <w:r w:rsidRPr="00916380">
        <w:rPr>
          <w:rFonts w:ascii="Calibri" w:hAnsi="Calibri"/>
          <w:b/>
        </w:rPr>
        <w:t>Que mesure l’indicateur PI-2</w:t>
      </w:r>
      <w:r w:rsidR="002A4AF8" w:rsidRPr="00916380">
        <w:rPr>
          <w:rFonts w:ascii="Calibri" w:hAnsi="Calibri"/>
          <w:b/>
        </w:rPr>
        <w:t> </w:t>
      </w:r>
      <w:r w:rsidRPr="00916380">
        <w:rPr>
          <w:rFonts w:ascii="Calibri" w:hAnsi="Calibri"/>
          <w:b/>
        </w:rPr>
        <w:t xml:space="preserve">? </w:t>
      </w:r>
      <w:r w:rsidRPr="00916380">
        <w:rPr>
          <w:rFonts w:ascii="Calibri" w:hAnsi="Calibri"/>
        </w:rPr>
        <w:t>Cet indicateur évalue dans quelle mesure les réaffectations entre les principaux postes budgétaires durant la phase d’exécution ont contribué à modifier la composition des dépenses par rapport au budget initialement approuvé. Il couvre l’administration budgétaire centrale pour les trois derniers exercices clos. Il applique la méthode</w:t>
      </w:r>
      <w:r w:rsidR="008F18AC" w:rsidRPr="00916380">
        <w:rPr>
          <w:rFonts w:ascii="Calibri" w:hAnsi="Calibri"/>
        </w:rPr>
        <w:t> </w:t>
      </w:r>
      <w:r w:rsidRPr="00916380">
        <w:rPr>
          <w:rFonts w:ascii="Calibri" w:hAnsi="Calibri"/>
          <w:b/>
          <w:bCs/>
        </w:rPr>
        <w:t>M1</w:t>
      </w:r>
      <w:r w:rsidRPr="00916380">
        <w:rPr>
          <w:rFonts w:ascii="Calibri" w:hAnsi="Calibri"/>
        </w:rPr>
        <w:t xml:space="preserve"> (MF) pour agréger les notes attribuées aux composantes.</w:t>
      </w:r>
    </w:p>
    <w:p w14:paraId="2BF24F5E" w14:textId="0BBDDDD9"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2A4AF8" w:rsidRPr="00916380">
        <w:rPr>
          <w:rFonts w:ascii="Calibri" w:hAnsi="Calibri"/>
          <w:b/>
        </w:rPr>
        <w:t> </w:t>
      </w:r>
      <w:r w:rsidRPr="00916380">
        <w:rPr>
          <w:rFonts w:ascii="Calibri" w:hAnsi="Calibri"/>
          <w:b/>
        </w:rPr>
        <w:t xml:space="preserve">: </w:t>
      </w:r>
    </w:p>
    <w:p w14:paraId="09DB9069" w14:textId="77777777" w:rsidR="00F06ED0" w:rsidRPr="00916380" w:rsidRDefault="00F06ED0" w:rsidP="00F06ED0">
      <w:pPr>
        <w:jc w:val="both"/>
        <w:rPr>
          <w:rFonts w:ascii="Calibri" w:eastAsia="Calibri" w:hAnsi="Calibri" w:cs="Calibri"/>
        </w:rPr>
      </w:pPr>
      <w:r w:rsidRPr="00916380">
        <w:rPr>
          <w:rFonts w:ascii="Calibri" w:hAnsi="Calibri"/>
        </w:rPr>
        <w:t>Les données et les calculs de base sont disponibles à l’annexe</w:t>
      </w:r>
      <w:r w:rsidRPr="00916380">
        <w:rPr>
          <w:rFonts w:ascii="Calibri" w:hAnsi="Calibri"/>
          <w:b/>
        </w:rPr>
        <w:t xml:space="preserve"> X </w:t>
      </w:r>
      <w:r w:rsidRPr="00916380">
        <w:rPr>
          <w:rFonts w:ascii="Calibri" w:hAnsi="Calibri"/>
          <w:b/>
          <w:i/>
          <w:color w:val="FF0000"/>
        </w:rPr>
        <w:t>(à préciser dans le rapport).</w:t>
      </w:r>
    </w:p>
    <w:p w14:paraId="473FB5A8" w14:textId="742CAF72" w:rsidR="00F06ED0" w:rsidRPr="00916380" w:rsidRDefault="00F06ED0" w:rsidP="00F06ED0">
      <w:pPr>
        <w:jc w:val="both"/>
        <w:rPr>
          <w:rFonts w:ascii="Calibri" w:eastAsia="Calibri" w:hAnsi="Calibri" w:cs="Calibri"/>
          <w:bCs/>
          <w:i/>
          <w:iCs/>
          <w:color w:val="FF0000"/>
        </w:rPr>
      </w:pPr>
      <w:r w:rsidRPr="00916380">
        <w:rPr>
          <w:rFonts w:ascii="Calibri" w:hAnsi="Calibri"/>
          <w:i/>
          <w:color w:val="FF0000"/>
        </w:rPr>
        <w:t>Le même tableur automatisé que pour l’indicateur</w:t>
      </w:r>
      <w:r w:rsidR="008F18AC" w:rsidRPr="00916380">
        <w:rPr>
          <w:rFonts w:ascii="Calibri" w:hAnsi="Calibri"/>
          <w:i/>
          <w:color w:val="FF0000"/>
        </w:rPr>
        <w:t> </w:t>
      </w:r>
      <w:r w:rsidRPr="00916380">
        <w:rPr>
          <w:rFonts w:ascii="Calibri" w:hAnsi="Calibri"/>
          <w:i/>
          <w:color w:val="FF0000"/>
        </w:rPr>
        <w:t xml:space="preserve">PI-1 est utilisé pour calculer les notes des composantes PI-2.1 et 3 (deuxième onglet) et PI-2.2 (troisième onglet). Ces calculs </w:t>
      </w:r>
      <w:r w:rsidRPr="00916380">
        <w:rPr>
          <w:rFonts w:ascii="Calibri" w:hAnsi="Calibri"/>
          <w:b/>
          <w:i/>
          <w:color w:val="FF0000"/>
        </w:rPr>
        <w:t>doivent</w:t>
      </w:r>
      <w:r w:rsidRPr="00916380">
        <w:rPr>
          <w:rFonts w:ascii="Calibri" w:hAnsi="Calibri"/>
          <w:i/>
          <w:color w:val="FF0000"/>
        </w:rPr>
        <w:t xml:space="preserve"> figurer dans une annexe au rapport d’évaluation. </w:t>
      </w:r>
    </w:p>
    <w:p w14:paraId="7228B9A2" w14:textId="77777777" w:rsidR="00F06ED0" w:rsidRPr="00916380" w:rsidRDefault="00F06ED0" w:rsidP="00F06ED0">
      <w:pPr>
        <w:jc w:val="both"/>
        <w:rPr>
          <w:rFonts w:ascii="Calibri" w:eastAsia="Calibri" w:hAnsi="Calibri" w:cs="Calibri"/>
          <w:i/>
          <w:iCs/>
          <w:color w:val="FF0000"/>
        </w:rPr>
      </w:pPr>
    </w:p>
    <w:p w14:paraId="5F89A944" w14:textId="77777777" w:rsidR="00051178" w:rsidRPr="00916380" w:rsidRDefault="00051178" w:rsidP="00F06ED0">
      <w:pPr>
        <w:jc w:val="both"/>
        <w:rPr>
          <w:rFonts w:ascii="Calibri" w:eastAsia="Calibri" w:hAnsi="Calibri" w:cs="Calibri"/>
          <w:i/>
          <w:iCs/>
          <w:color w:val="FF0000"/>
        </w:rPr>
      </w:pPr>
    </w:p>
    <w:p w14:paraId="1B7206AD" w14:textId="77777777" w:rsidR="00051178" w:rsidRPr="00916380" w:rsidRDefault="00051178" w:rsidP="00F06ED0">
      <w:pPr>
        <w:jc w:val="both"/>
        <w:rPr>
          <w:rFonts w:ascii="Calibri" w:eastAsia="Calibri" w:hAnsi="Calibri" w:cs="Calibri"/>
          <w:i/>
          <w:iCs/>
          <w:color w:val="FF0000"/>
        </w:rPr>
      </w:pPr>
    </w:p>
    <w:p w14:paraId="6C70CE4F" w14:textId="77777777" w:rsidR="00051178" w:rsidRPr="00916380" w:rsidRDefault="00051178" w:rsidP="00F06ED0">
      <w:pPr>
        <w:jc w:val="both"/>
        <w:rPr>
          <w:rFonts w:ascii="Calibri" w:eastAsia="Calibri" w:hAnsi="Calibri" w:cs="Calibri"/>
          <w:i/>
          <w:iCs/>
          <w:color w:val="FF0000"/>
        </w:rPr>
      </w:pPr>
    </w:p>
    <w:p w14:paraId="1F666042" w14:textId="76FAB1EA" w:rsidR="00F06ED0" w:rsidRPr="00916380" w:rsidRDefault="00F06ED0" w:rsidP="00F06ED0">
      <w:pPr>
        <w:spacing w:after="0"/>
        <w:jc w:val="both"/>
        <w:rPr>
          <w:rFonts w:ascii="Calibri" w:eastAsia="Calibri" w:hAnsi="Calibri" w:cs="Calibri"/>
          <w:b/>
          <w:bCs/>
        </w:rPr>
      </w:pPr>
      <w:r w:rsidRPr="00916380">
        <w:rPr>
          <w:rFonts w:ascii="Calibri" w:hAnsi="Calibri"/>
          <w:b/>
        </w:rPr>
        <w:lastRenderedPageBreak/>
        <w:t>Tableau récapitulatif des notes</w:t>
      </w:r>
      <w:r w:rsidR="002A4AF8" w:rsidRPr="00916380">
        <w:rPr>
          <w:rFonts w:ascii="Calibri" w:hAnsi="Calibri"/>
          <w:b/>
        </w:rPr>
        <w:t> </w:t>
      </w:r>
      <w:r w:rsidRPr="00916380">
        <w:rPr>
          <w:rFonts w:ascii="Calibri" w:hAnsi="Calibri"/>
          <w:b/>
        </w:rPr>
        <w:t xml:space="preserve">: </w:t>
      </w:r>
    </w:p>
    <w:p w14:paraId="358786BD" w14:textId="01C23590"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060"/>
        <w:gridCol w:w="1080"/>
        <w:gridCol w:w="1350"/>
      </w:tblGrid>
      <w:tr w:rsidR="00F06ED0" w:rsidRPr="00916380" w14:paraId="3DD40C4F" w14:textId="77777777" w:rsidTr="00051178">
        <w:trPr>
          <w:trHeight w:hRule="exact" w:val="797"/>
        </w:trPr>
        <w:tc>
          <w:tcPr>
            <w:tcW w:w="5035" w:type="dxa"/>
            <w:shd w:val="clear" w:color="auto" w:fill="BFBFBF"/>
          </w:tcPr>
          <w:p w14:paraId="2B48D46E"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060" w:type="dxa"/>
            <w:shd w:val="clear" w:color="auto" w:fill="BFBFBF"/>
          </w:tcPr>
          <w:p w14:paraId="240A5CA6"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080" w:type="dxa"/>
            <w:shd w:val="clear" w:color="auto" w:fill="BFBFBF"/>
          </w:tcPr>
          <w:p w14:paraId="3C911A3B"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350" w:type="dxa"/>
            <w:shd w:val="clear" w:color="auto" w:fill="BFBFBF"/>
          </w:tcPr>
          <w:p w14:paraId="25A81FAE"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626833" w:rsidRPr="00916380" w14:paraId="2A67923C" w14:textId="77777777" w:rsidTr="001B1BCD">
        <w:trPr>
          <w:trHeight w:hRule="exact" w:val="1360"/>
        </w:trPr>
        <w:tc>
          <w:tcPr>
            <w:tcW w:w="8095" w:type="dxa"/>
            <w:gridSpan w:val="2"/>
          </w:tcPr>
          <w:p w14:paraId="2929C785" w14:textId="77777777" w:rsidR="00626833" w:rsidRPr="00916380" w:rsidRDefault="00626833"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PI-2. Composition des dépenses exécutées (M1)</w:t>
            </w:r>
          </w:p>
        </w:tc>
        <w:sdt>
          <w:sdtPr>
            <w:rPr>
              <w:rFonts w:ascii="Calibri" w:eastAsia="Calibri" w:hAnsi="Calibri" w:cs="Calibri"/>
              <w:b/>
              <w:sz w:val="18"/>
              <w:szCs w:val="18"/>
            </w:rPr>
            <w:id w:val="-2108035715"/>
            <w:placeholder>
              <w:docPart w:val="DefaultPlaceholder_-1854013440"/>
            </w:placeholder>
            <w15:dataBinding w:prefixMappings="xmlns:ns0='http://pefa.org/pefa-report-scores' " w:xpath="/ns0:Scores[1]/ns0:PI-02[1]/ns0:Score[1]" w:storeItemID="{D80D5892-CE0D-497C-ADDF-BB976C954640}" w16sdtdh:storeItemChecksum="eNnSxg=="/>
          </w:sdtPr>
          <w:sdtEndPr/>
          <w:sdtContent>
            <w:tc>
              <w:tcPr>
                <w:tcW w:w="1080" w:type="dxa"/>
              </w:tcPr>
              <w:p w14:paraId="42D80E96" w14:textId="4E99ACD8" w:rsidR="00626833" w:rsidRPr="00916380" w:rsidRDefault="00916380" w:rsidP="00626833">
                <w:pPr>
                  <w:rPr>
                    <w:rFonts w:ascii="Calibri" w:eastAsia="Calibri" w:hAnsi="Calibri" w:cs="Calibri"/>
                    <w:b/>
                    <w:sz w:val="18"/>
                    <w:szCs w:val="18"/>
                  </w:rPr>
                </w:pPr>
                <w:r w:rsidRPr="00916380">
                  <w:rPr>
                    <w:rFonts w:ascii="Calibri" w:hAnsi="Calibri"/>
                    <w:b/>
                    <w:sz w:val="18"/>
                    <w:szCs w:val="18"/>
                  </w:rPr>
                  <w:t>Insérer la note globale attribuée à l’indicateur PI-2</w:t>
                </w:r>
              </w:p>
            </w:tc>
          </w:sdtContent>
        </w:sdt>
        <w:sdt>
          <w:sdtPr>
            <w:rPr>
              <w:rFonts w:ascii="Calibri" w:eastAsia="Calibri" w:hAnsi="Calibri" w:cs="Calibri"/>
              <w:b/>
              <w:sz w:val="18"/>
              <w:szCs w:val="18"/>
            </w:rPr>
            <w:id w:val="1201211726"/>
            <w:placeholder>
              <w:docPart w:val="DefaultPlaceholder_-1854013440"/>
            </w:placeholder>
            <w15:dataBinding w:prefixMappings="xmlns:ns0='http://pefa.org/pefa-report-scores' " w:xpath="/ns0:Scores[1]/ns0:PI-02[1]/ns0:PreviousScore[1]" w:storeItemID="{D80D5892-CE0D-497C-ADDF-BB976C954640}" w16sdtdh:storeItemChecksum="eNnSxg=="/>
          </w:sdtPr>
          <w:sdtEndPr/>
          <w:sdtContent>
            <w:tc>
              <w:tcPr>
                <w:tcW w:w="1350" w:type="dxa"/>
              </w:tcPr>
              <w:p w14:paraId="0AE91216" w14:textId="75EC1704" w:rsidR="00626833" w:rsidRPr="00916380" w:rsidRDefault="00CD6835" w:rsidP="00626833">
                <w:pPr>
                  <w:rPr>
                    <w:rFonts w:ascii="Calibri" w:eastAsia="Calibri" w:hAnsi="Calibri" w:cs="Calibri"/>
                    <w:b/>
                    <w:sz w:val="18"/>
                    <w:szCs w:val="18"/>
                  </w:rPr>
                </w:pPr>
                <w:r w:rsidRPr="00916380">
                  <w:rPr>
                    <w:rFonts w:ascii="Calibri" w:hAnsi="Calibri"/>
                    <w:b/>
                    <w:sz w:val="18"/>
                    <w:szCs w:val="18"/>
                  </w:rPr>
                  <w:t>Insérer la note globale précédente attribuée à l’indicateur PI-2</w:t>
                </w:r>
              </w:p>
            </w:tc>
          </w:sdtContent>
        </w:sdt>
      </w:tr>
      <w:tr w:rsidR="00F06ED0" w:rsidRPr="00916380" w14:paraId="2676ED27" w14:textId="77777777" w:rsidTr="001B1BCD">
        <w:trPr>
          <w:trHeight w:hRule="exact" w:val="1180"/>
        </w:trPr>
        <w:tc>
          <w:tcPr>
            <w:tcW w:w="5035" w:type="dxa"/>
          </w:tcPr>
          <w:p w14:paraId="6261E322" w14:textId="77777777" w:rsidR="00F06ED0" w:rsidRPr="00916380" w:rsidRDefault="00F06ED0" w:rsidP="00F06ED0">
            <w:pPr>
              <w:widowControl w:val="0"/>
              <w:spacing w:after="0" w:line="240" w:lineRule="auto"/>
              <w:ind w:right="352"/>
              <w:rPr>
                <w:rFonts w:ascii="Calibri" w:eastAsia="Calibri" w:hAnsi="Calibri" w:cs="Calibri"/>
                <w:sz w:val="18"/>
                <w:szCs w:val="18"/>
              </w:rPr>
            </w:pPr>
            <w:r w:rsidRPr="00916380">
              <w:rPr>
                <w:rFonts w:ascii="Calibri" w:hAnsi="Calibri"/>
                <w:sz w:val="18"/>
                <w:szCs w:val="18"/>
              </w:rPr>
              <w:t>2.1. Composition des dépenses exécutées par fonction</w:t>
            </w:r>
          </w:p>
        </w:tc>
        <w:sdt>
          <w:sdtPr>
            <w:rPr>
              <w:rFonts w:ascii="Calibri" w:eastAsia="Calibri" w:hAnsi="Calibri" w:cs="Calibri"/>
              <w:sz w:val="18"/>
              <w:szCs w:val="18"/>
            </w:rPr>
            <w:id w:val="1777906910"/>
            <w:placeholder>
              <w:docPart w:val="DefaultPlaceholder_-1854013440"/>
            </w:placeholder>
            <w15:dataBinding w:prefixMappings="xmlns:ns0='http://pefa.org/pefa-report-scores' " w:xpath="/ns0:Scores[1]/ns0:PI-02.1[1]/ns0:Description[1]" w:storeItemID="{D80D5892-CE0D-497C-ADDF-BB976C954640}" w16sdtdh:storeItemChecksum="eNnSxg=="/>
          </w:sdtPr>
          <w:sdtEndPr/>
          <w:sdtContent>
            <w:tc>
              <w:tcPr>
                <w:tcW w:w="3060" w:type="dxa"/>
              </w:tcPr>
              <w:p w14:paraId="6053794C" w14:textId="7B25F6C0" w:rsidR="00F06ED0" w:rsidRPr="00916380" w:rsidRDefault="00D32672" w:rsidP="002D1360">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PI-2.1</w:t>
                </w:r>
              </w:p>
            </w:tc>
          </w:sdtContent>
        </w:sdt>
        <w:sdt>
          <w:sdtPr>
            <w:rPr>
              <w:rFonts w:ascii="Calibri" w:eastAsia="Calibri" w:hAnsi="Calibri" w:cs="Calibri"/>
              <w:sz w:val="18"/>
              <w:szCs w:val="18"/>
            </w:rPr>
            <w:id w:val="-1353409710"/>
            <w:placeholder>
              <w:docPart w:val="DefaultPlaceholder_-1854013440"/>
            </w:placeholder>
            <w15:dataBinding w:prefixMappings="xmlns:ns0='http://pefa.org/pefa-report-scores' " w:xpath="/ns0:Scores[1]/ns0:PI-02.1[1]/ns0:Score[1]" w:storeItemID="{D80D5892-CE0D-497C-ADDF-BB976C954640}" w16sdtdh:storeItemChecksum="eNnSxg=="/>
          </w:sdtPr>
          <w:sdtEndPr/>
          <w:sdtContent>
            <w:tc>
              <w:tcPr>
                <w:tcW w:w="1080" w:type="dxa"/>
                <w:shd w:val="clear" w:color="auto" w:fill="auto"/>
              </w:tcPr>
              <w:p w14:paraId="7D6152AA" w14:textId="54790C30" w:rsidR="00F06ED0" w:rsidRPr="00916380" w:rsidRDefault="00916380" w:rsidP="008D1272">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PI-2.1</w:t>
                </w:r>
              </w:p>
            </w:tc>
          </w:sdtContent>
        </w:sdt>
        <w:sdt>
          <w:sdtPr>
            <w:rPr>
              <w:rFonts w:ascii="Calibri" w:eastAsia="Calibri" w:hAnsi="Calibri" w:cs="Calibri"/>
              <w:sz w:val="18"/>
              <w:szCs w:val="18"/>
            </w:rPr>
            <w:id w:val="105788980"/>
            <w:placeholder>
              <w:docPart w:val="DefaultPlaceholder_-1854013440"/>
            </w:placeholder>
            <w15:dataBinding w:prefixMappings="xmlns:ns0='http://pefa.org/pefa-report-scores' " w:xpath="/ns0:Scores[1]/ns0:PI-02.1[1]/ns0:PreviousScore[1]" w:storeItemID="{D80D5892-CE0D-497C-ADDF-BB976C954640}" w16sdtdh:storeItemChecksum="eNnSxg=="/>
          </w:sdtPr>
          <w:sdtEndPr/>
          <w:sdtContent>
            <w:tc>
              <w:tcPr>
                <w:tcW w:w="1350" w:type="dxa"/>
              </w:tcPr>
              <w:p w14:paraId="19AD3FD7" w14:textId="55559FD1" w:rsidR="00F06ED0" w:rsidRPr="00916380" w:rsidRDefault="00CD6835" w:rsidP="001F4EAD">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PI-2.1</w:t>
                </w:r>
              </w:p>
            </w:tc>
          </w:sdtContent>
        </w:sdt>
      </w:tr>
      <w:tr w:rsidR="0074446D" w:rsidRPr="00916380" w14:paraId="5A4F42C6" w14:textId="77777777" w:rsidTr="001B1BCD">
        <w:trPr>
          <w:trHeight w:hRule="exact" w:val="1162"/>
        </w:trPr>
        <w:tc>
          <w:tcPr>
            <w:tcW w:w="5035" w:type="dxa"/>
          </w:tcPr>
          <w:p w14:paraId="3B74C709" w14:textId="77777777" w:rsidR="0074446D" w:rsidRPr="00916380" w:rsidRDefault="0074446D" w:rsidP="0074446D">
            <w:pPr>
              <w:widowControl w:val="0"/>
              <w:numPr>
                <w:ilvl w:val="1"/>
                <w:numId w:val="54"/>
              </w:numPr>
              <w:spacing w:after="0" w:line="240" w:lineRule="auto"/>
              <w:ind w:right="352"/>
              <w:contextualSpacing/>
              <w:rPr>
                <w:rFonts w:ascii="Calibri" w:eastAsia="Calibri" w:hAnsi="Calibri" w:cs="Calibri"/>
                <w:spacing w:val="-1"/>
                <w:sz w:val="18"/>
                <w:szCs w:val="18"/>
              </w:rPr>
            </w:pPr>
            <w:r w:rsidRPr="00916380">
              <w:rPr>
                <w:rFonts w:ascii="Calibri" w:hAnsi="Calibri"/>
                <w:sz w:val="18"/>
                <w:szCs w:val="18"/>
              </w:rPr>
              <w:t>Composition des dépenses exécutées par catégorie économique</w:t>
            </w:r>
          </w:p>
        </w:tc>
        <w:sdt>
          <w:sdtPr>
            <w:rPr>
              <w:rFonts w:ascii="Calibri" w:eastAsia="Calibri" w:hAnsi="Calibri" w:cs="Calibri"/>
              <w:sz w:val="18"/>
              <w:szCs w:val="18"/>
            </w:rPr>
            <w:id w:val="-1669632533"/>
            <w:placeholder>
              <w:docPart w:val="DefaultPlaceholder_-1854013440"/>
            </w:placeholder>
            <w15:dataBinding w:prefixMappings="xmlns:ns0='http://pefa.org/pefa-report-scores' " w:xpath="/ns0:Scores[1]/ns0:PI-02.2[1]/ns0:Description[1]" w:storeItemID="{D80D5892-CE0D-497C-ADDF-BB976C954640}" w16sdtdh:storeItemChecksum="eNnSxg=="/>
          </w:sdtPr>
          <w:sdtEndPr/>
          <w:sdtContent>
            <w:tc>
              <w:tcPr>
                <w:tcW w:w="3060" w:type="dxa"/>
              </w:tcPr>
              <w:p w14:paraId="0A048442" w14:textId="5110F827" w:rsidR="0074446D" w:rsidRPr="00916380" w:rsidRDefault="00D32672" w:rsidP="00635755">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PI-2.2</w:t>
                </w:r>
              </w:p>
            </w:tc>
          </w:sdtContent>
        </w:sdt>
        <w:sdt>
          <w:sdtPr>
            <w:rPr>
              <w:rFonts w:ascii="Calibri" w:eastAsia="Calibri" w:hAnsi="Calibri" w:cs="Calibri"/>
              <w:sz w:val="18"/>
              <w:szCs w:val="18"/>
            </w:rPr>
            <w:id w:val="-287126012"/>
            <w:placeholder>
              <w:docPart w:val="DefaultPlaceholder_-1854013440"/>
            </w:placeholder>
            <w15:dataBinding w:prefixMappings="xmlns:ns0='http://pefa.org/pefa-report-scores' " w:xpath="/ns0:Scores[1]/ns0:PI-02.2[1]/ns0:Score[1]" w:storeItemID="{D80D5892-CE0D-497C-ADDF-BB976C954640}" w16sdtdh:storeItemChecksum="eNnSxg=="/>
          </w:sdtPr>
          <w:sdtEndPr/>
          <w:sdtContent>
            <w:tc>
              <w:tcPr>
                <w:tcW w:w="1080" w:type="dxa"/>
                <w:shd w:val="clear" w:color="auto" w:fill="auto"/>
              </w:tcPr>
              <w:p w14:paraId="6A527F3D" w14:textId="5CED7CBE" w:rsidR="0074446D" w:rsidRPr="00916380" w:rsidRDefault="00916380" w:rsidP="00D245B7">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PI-2.2</w:t>
                </w:r>
              </w:p>
            </w:tc>
          </w:sdtContent>
        </w:sdt>
        <w:sdt>
          <w:sdtPr>
            <w:rPr>
              <w:rFonts w:ascii="Calibri" w:eastAsia="Calibri" w:hAnsi="Calibri" w:cs="Calibri"/>
              <w:sz w:val="18"/>
              <w:szCs w:val="18"/>
            </w:rPr>
            <w:id w:val="8566515"/>
            <w:placeholder>
              <w:docPart w:val="DefaultPlaceholder_-1854013440"/>
            </w:placeholder>
            <w15:dataBinding w:prefixMappings="xmlns:ns0='http://pefa.org/pefa-report-scores' " w:xpath="/ns0:Scores[1]/ns0:PI-02.2[1]/ns0:PreviousScore[1]" w:storeItemID="{D80D5892-CE0D-497C-ADDF-BB976C954640}" w16sdtdh:storeItemChecksum="eNnSxg=="/>
          </w:sdtPr>
          <w:sdtEndPr/>
          <w:sdtContent>
            <w:tc>
              <w:tcPr>
                <w:tcW w:w="1350" w:type="dxa"/>
              </w:tcPr>
              <w:p w14:paraId="79E827E4" w14:textId="0CEC1893" w:rsidR="0074446D" w:rsidRPr="00916380" w:rsidRDefault="00CD6835" w:rsidP="003E0B78">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PI-2.2</w:t>
                </w:r>
              </w:p>
            </w:tc>
          </w:sdtContent>
        </w:sdt>
      </w:tr>
      <w:tr w:rsidR="0074446D" w:rsidRPr="00916380" w14:paraId="1C07DE11" w14:textId="77777777" w:rsidTr="001B1BCD">
        <w:trPr>
          <w:trHeight w:hRule="exact" w:val="1180"/>
        </w:trPr>
        <w:tc>
          <w:tcPr>
            <w:tcW w:w="5035" w:type="dxa"/>
          </w:tcPr>
          <w:p w14:paraId="2DC183F7" w14:textId="77777777" w:rsidR="0074446D" w:rsidRPr="00916380" w:rsidRDefault="0074446D" w:rsidP="0074446D">
            <w:pPr>
              <w:widowControl w:val="0"/>
              <w:numPr>
                <w:ilvl w:val="1"/>
                <w:numId w:val="54"/>
              </w:numPr>
              <w:spacing w:after="0" w:line="240" w:lineRule="auto"/>
              <w:ind w:right="352"/>
              <w:contextualSpacing/>
              <w:rPr>
                <w:rFonts w:ascii="Calibri" w:eastAsia="Calibri" w:hAnsi="Calibri" w:cs="Calibri"/>
                <w:spacing w:val="-1"/>
                <w:sz w:val="18"/>
                <w:szCs w:val="18"/>
              </w:rPr>
            </w:pPr>
            <w:r w:rsidRPr="00916380">
              <w:rPr>
                <w:rFonts w:ascii="Calibri" w:hAnsi="Calibri"/>
                <w:sz w:val="18"/>
                <w:szCs w:val="18"/>
              </w:rPr>
              <w:t>Dépenses financées sur les réserves pour imprévus</w:t>
            </w:r>
          </w:p>
        </w:tc>
        <w:sdt>
          <w:sdtPr>
            <w:rPr>
              <w:rFonts w:ascii="Calibri" w:eastAsia="Calibri" w:hAnsi="Calibri" w:cs="Calibri"/>
              <w:sz w:val="18"/>
              <w:szCs w:val="18"/>
            </w:rPr>
            <w:id w:val="-588235459"/>
            <w:placeholder>
              <w:docPart w:val="DefaultPlaceholder_-1854013440"/>
            </w:placeholder>
            <w15:dataBinding w:prefixMappings="xmlns:ns0='http://pefa.org/pefa-report-scores' " w:xpath="/ns0:Scores[1]/ns0:PI-02.3[1]/ns0:Description[1]" w:storeItemID="{D80D5892-CE0D-497C-ADDF-BB976C954640}" w16sdtdh:storeItemChecksum="eNnSxg=="/>
          </w:sdtPr>
          <w:sdtEndPr/>
          <w:sdtContent>
            <w:tc>
              <w:tcPr>
                <w:tcW w:w="3060" w:type="dxa"/>
              </w:tcPr>
              <w:p w14:paraId="73F072FE" w14:textId="2146064F" w:rsidR="0074446D" w:rsidRPr="00916380" w:rsidRDefault="00D32672" w:rsidP="00635755">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PI-2.3</w:t>
                </w:r>
              </w:p>
            </w:tc>
          </w:sdtContent>
        </w:sdt>
        <w:sdt>
          <w:sdtPr>
            <w:rPr>
              <w:rFonts w:ascii="Calibri" w:eastAsia="Calibri" w:hAnsi="Calibri" w:cs="Calibri"/>
              <w:sz w:val="18"/>
              <w:szCs w:val="18"/>
            </w:rPr>
            <w:id w:val="-1603341816"/>
            <w:placeholder>
              <w:docPart w:val="DefaultPlaceholder_-1854013440"/>
            </w:placeholder>
            <w15:dataBinding w:prefixMappings="xmlns:ns0='http://pefa.org/pefa-report-scores' " w:xpath="/ns0:Scores[1]/ns0:PI-02.3[1]/ns0:Score[1]" w:storeItemID="{D80D5892-CE0D-497C-ADDF-BB976C954640}" w16sdtdh:storeItemChecksum="eNnSxg=="/>
          </w:sdtPr>
          <w:sdtEndPr/>
          <w:sdtContent>
            <w:tc>
              <w:tcPr>
                <w:tcW w:w="1080" w:type="dxa"/>
                <w:shd w:val="clear" w:color="auto" w:fill="auto"/>
              </w:tcPr>
              <w:p w14:paraId="6A78796D" w14:textId="5E6BEDDB" w:rsidR="0074446D" w:rsidRPr="00916380" w:rsidRDefault="00916380" w:rsidP="0018276C">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PI-2.3</w:t>
                </w:r>
              </w:p>
            </w:tc>
          </w:sdtContent>
        </w:sdt>
        <w:sdt>
          <w:sdtPr>
            <w:rPr>
              <w:rFonts w:ascii="Calibri" w:eastAsia="Calibri" w:hAnsi="Calibri" w:cs="Calibri"/>
              <w:sz w:val="18"/>
              <w:szCs w:val="18"/>
            </w:rPr>
            <w:id w:val="-1795828075"/>
            <w:placeholder>
              <w:docPart w:val="DefaultPlaceholder_-1854013440"/>
            </w:placeholder>
            <w15:dataBinding w:prefixMappings="xmlns:ns0='http://pefa.org/pefa-report-scores' " w:xpath="/ns0:Scores[1]/ns0:PI-02.3[1]/ns0:PreviousScore[1]" w:storeItemID="{D80D5892-CE0D-497C-ADDF-BB976C954640}" w16sdtdh:storeItemChecksum="eNnSxg=="/>
          </w:sdtPr>
          <w:sdtEndPr/>
          <w:sdtContent>
            <w:tc>
              <w:tcPr>
                <w:tcW w:w="1350" w:type="dxa"/>
              </w:tcPr>
              <w:p w14:paraId="2AD72DE1" w14:textId="4D652F9B" w:rsidR="0074446D" w:rsidRPr="00916380" w:rsidRDefault="00CD6835" w:rsidP="0018276C">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PI-2.3</w:t>
                </w:r>
              </w:p>
            </w:tc>
          </w:sdtContent>
        </w:sdt>
      </w:tr>
    </w:tbl>
    <w:p w14:paraId="74DEF708" w14:textId="77777777" w:rsidR="00F06ED0" w:rsidRPr="00916380" w:rsidRDefault="00F06ED0" w:rsidP="00F06ED0">
      <w:pPr>
        <w:spacing w:after="0"/>
        <w:jc w:val="both"/>
        <w:rPr>
          <w:rFonts w:ascii="Calibri" w:eastAsia="Calibri" w:hAnsi="Calibri" w:cs="Calibri"/>
          <w:b/>
          <w:bCs/>
          <w:i/>
          <w:iCs/>
          <w:color w:val="FF0000"/>
        </w:rPr>
      </w:pPr>
    </w:p>
    <w:p w14:paraId="28B7EB57" w14:textId="77777777" w:rsidR="00F06ED0" w:rsidRPr="00916380" w:rsidRDefault="00F06ED0" w:rsidP="00F06ED0">
      <w:pPr>
        <w:jc w:val="both"/>
        <w:rPr>
          <w:rFonts w:ascii="Calibri" w:eastAsia="Calibri" w:hAnsi="Calibri" w:cs="Calibri"/>
          <w:b/>
          <w:bCs/>
          <w:i/>
          <w:iCs/>
          <w:color w:val="FF0000"/>
        </w:rPr>
      </w:pPr>
      <w:proofErr w:type="gramStart"/>
      <w:r w:rsidRPr="00916380">
        <w:rPr>
          <w:rFonts w:ascii="Calibri" w:hAnsi="Calibri"/>
          <w:b/>
          <w:i/>
          <w:color w:val="FF0000"/>
        </w:rPr>
        <w:t>OU</w:t>
      </w:r>
      <w:proofErr w:type="gramEnd"/>
    </w:p>
    <w:p w14:paraId="32CC1EC8" w14:textId="57DFE06C"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590"/>
        <w:gridCol w:w="900"/>
      </w:tblGrid>
      <w:tr w:rsidR="00F06ED0" w:rsidRPr="00916380" w14:paraId="2C01F821" w14:textId="77777777" w:rsidTr="00F06ED0">
        <w:trPr>
          <w:trHeight w:hRule="exact" w:val="250"/>
        </w:trPr>
        <w:tc>
          <w:tcPr>
            <w:tcW w:w="5035" w:type="dxa"/>
            <w:shd w:val="clear" w:color="auto" w:fill="BFBFBF"/>
          </w:tcPr>
          <w:p w14:paraId="5BC59EA5"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590" w:type="dxa"/>
            <w:shd w:val="clear" w:color="auto" w:fill="BFBFBF"/>
          </w:tcPr>
          <w:p w14:paraId="4763FE6D"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900" w:type="dxa"/>
            <w:shd w:val="clear" w:color="auto" w:fill="BFBFBF"/>
          </w:tcPr>
          <w:p w14:paraId="6224774F"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w:t>
            </w:r>
          </w:p>
        </w:tc>
      </w:tr>
      <w:tr w:rsidR="00F06ED0" w:rsidRPr="00916380" w14:paraId="1A66DBDC" w14:textId="77777777" w:rsidTr="009C2E68">
        <w:trPr>
          <w:trHeight w:hRule="exact" w:val="298"/>
        </w:trPr>
        <w:tc>
          <w:tcPr>
            <w:tcW w:w="10525" w:type="dxa"/>
            <w:gridSpan w:val="3"/>
          </w:tcPr>
          <w:p w14:paraId="6298C913"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PI-2. Composition des dépenses exécutées (M1)</w:t>
            </w:r>
          </w:p>
        </w:tc>
      </w:tr>
      <w:tr w:rsidR="00F06ED0" w:rsidRPr="00916380" w14:paraId="23B6228B" w14:textId="77777777" w:rsidTr="009C2E68">
        <w:trPr>
          <w:trHeight w:hRule="exact" w:val="361"/>
        </w:trPr>
        <w:tc>
          <w:tcPr>
            <w:tcW w:w="5035" w:type="dxa"/>
          </w:tcPr>
          <w:p w14:paraId="770D475B" w14:textId="77777777" w:rsidR="00F06ED0" w:rsidRPr="00916380" w:rsidRDefault="00F06ED0">
            <w:pPr>
              <w:widowControl w:val="0"/>
              <w:numPr>
                <w:ilvl w:val="1"/>
                <w:numId w:val="22"/>
              </w:numPr>
              <w:spacing w:after="0" w:line="240" w:lineRule="auto"/>
              <w:ind w:right="352"/>
              <w:rPr>
                <w:rFonts w:ascii="Calibri" w:eastAsia="Calibri" w:hAnsi="Calibri" w:cs="Calibri"/>
                <w:sz w:val="18"/>
                <w:szCs w:val="18"/>
              </w:rPr>
            </w:pPr>
            <w:r w:rsidRPr="00916380">
              <w:rPr>
                <w:rFonts w:ascii="Calibri" w:hAnsi="Calibri"/>
                <w:sz w:val="18"/>
                <w:szCs w:val="18"/>
              </w:rPr>
              <w:t>Composition des dépenses exécutées par fonction</w:t>
            </w:r>
          </w:p>
        </w:tc>
        <w:tc>
          <w:tcPr>
            <w:tcW w:w="4590" w:type="dxa"/>
          </w:tcPr>
          <w:p w14:paraId="5377765A"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2904441F"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3E099060" w14:textId="77777777" w:rsidTr="00051178">
        <w:trPr>
          <w:trHeight w:hRule="exact" w:val="568"/>
        </w:trPr>
        <w:tc>
          <w:tcPr>
            <w:tcW w:w="5035" w:type="dxa"/>
          </w:tcPr>
          <w:p w14:paraId="1D57FAB3" w14:textId="77777777" w:rsidR="00F06ED0" w:rsidRPr="00916380" w:rsidRDefault="00F06ED0">
            <w:pPr>
              <w:widowControl w:val="0"/>
              <w:numPr>
                <w:ilvl w:val="1"/>
                <w:numId w:val="22"/>
              </w:numPr>
              <w:spacing w:after="0" w:line="240" w:lineRule="auto"/>
              <w:ind w:right="352"/>
              <w:rPr>
                <w:rFonts w:ascii="Calibri" w:eastAsia="Calibri" w:hAnsi="Calibri" w:cs="Calibri"/>
                <w:spacing w:val="-1"/>
                <w:sz w:val="18"/>
                <w:szCs w:val="18"/>
              </w:rPr>
            </w:pPr>
            <w:r w:rsidRPr="00916380">
              <w:rPr>
                <w:rFonts w:ascii="Calibri" w:hAnsi="Calibri"/>
                <w:sz w:val="18"/>
                <w:szCs w:val="18"/>
              </w:rPr>
              <w:t>Composition des dépenses exécutées par catégorie économique</w:t>
            </w:r>
          </w:p>
        </w:tc>
        <w:tc>
          <w:tcPr>
            <w:tcW w:w="4590" w:type="dxa"/>
          </w:tcPr>
          <w:p w14:paraId="53397473"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5E354E4C"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00967676" w14:textId="77777777" w:rsidTr="009C2E68">
        <w:trPr>
          <w:trHeight w:hRule="exact" w:val="352"/>
        </w:trPr>
        <w:tc>
          <w:tcPr>
            <w:tcW w:w="5035" w:type="dxa"/>
          </w:tcPr>
          <w:p w14:paraId="0FF499C1" w14:textId="77777777" w:rsidR="00F06ED0" w:rsidRPr="00916380" w:rsidRDefault="00F06ED0">
            <w:pPr>
              <w:widowControl w:val="0"/>
              <w:numPr>
                <w:ilvl w:val="1"/>
                <w:numId w:val="22"/>
              </w:numPr>
              <w:spacing w:after="0" w:line="240" w:lineRule="auto"/>
              <w:ind w:right="352"/>
              <w:rPr>
                <w:rFonts w:ascii="Calibri" w:eastAsia="Calibri" w:hAnsi="Calibri" w:cs="Calibri"/>
                <w:spacing w:val="-1"/>
                <w:sz w:val="18"/>
                <w:szCs w:val="18"/>
              </w:rPr>
            </w:pPr>
            <w:r w:rsidRPr="00916380">
              <w:rPr>
                <w:rFonts w:ascii="Calibri" w:hAnsi="Calibri"/>
                <w:sz w:val="18"/>
                <w:szCs w:val="18"/>
              </w:rPr>
              <w:t>Dépenses financées sur les réserves pour imprévus</w:t>
            </w:r>
          </w:p>
        </w:tc>
        <w:tc>
          <w:tcPr>
            <w:tcW w:w="4590" w:type="dxa"/>
          </w:tcPr>
          <w:p w14:paraId="35BB43A7"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6C1F1C88"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bl>
    <w:p w14:paraId="274B3375" w14:textId="77777777" w:rsidR="00F06ED0" w:rsidRPr="00916380" w:rsidRDefault="00F06ED0" w:rsidP="00F06ED0">
      <w:pPr>
        <w:spacing w:after="0"/>
        <w:jc w:val="both"/>
        <w:rPr>
          <w:rFonts w:ascii="Calibri" w:eastAsia="Calibri" w:hAnsi="Calibri" w:cs="Calibri"/>
        </w:rPr>
      </w:pPr>
    </w:p>
    <w:p w14:paraId="0B01D7E4" w14:textId="292C167A"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2A4AF8" w:rsidRPr="00916380">
        <w:rPr>
          <w:rFonts w:ascii="Calibri" w:hAnsi="Calibri"/>
          <w:b/>
        </w:rPr>
        <w:t> </w:t>
      </w:r>
      <w:r w:rsidRPr="00916380">
        <w:rPr>
          <w:rFonts w:ascii="Calibri" w:hAnsi="Calibri"/>
          <w:b/>
        </w:rPr>
        <w:t xml:space="preserve">: </w:t>
      </w:r>
    </w:p>
    <w:p w14:paraId="60C3F046"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57E59697" w14:textId="77777777" w:rsidR="00F06ED0" w:rsidRPr="00916380" w:rsidRDefault="00F06ED0" w:rsidP="00F06ED0">
      <w:pPr>
        <w:spacing w:after="0"/>
        <w:jc w:val="both"/>
        <w:rPr>
          <w:rFonts w:ascii="Calibri" w:eastAsia="Calibri" w:hAnsi="Calibri" w:cs="Calibri"/>
          <w:b/>
          <w:color w:val="FF0000"/>
        </w:rPr>
      </w:pPr>
    </w:p>
    <w:p w14:paraId="1DCF0942"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2AA2D9C2"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488A478" w14:textId="77777777" w:rsidR="00F06ED0" w:rsidRPr="00916380" w:rsidRDefault="00F06ED0" w:rsidP="00F06ED0">
      <w:pPr>
        <w:spacing w:after="0"/>
        <w:rPr>
          <w:rFonts w:ascii="Calibri" w:eastAsia="Calibri" w:hAnsi="Calibri" w:cs="Calibri"/>
        </w:rPr>
      </w:pPr>
    </w:p>
    <w:p w14:paraId="491A63E3" w14:textId="77777777" w:rsidR="00F06ED0" w:rsidRPr="00916380" w:rsidRDefault="00F06ED0" w:rsidP="00F06ED0">
      <w:pPr>
        <w:spacing w:after="120" w:line="240" w:lineRule="auto"/>
        <w:rPr>
          <w:rFonts w:ascii="Calibri" w:eastAsia="Calibri" w:hAnsi="Calibri" w:cs="Calibri"/>
          <w:b/>
          <w:color w:val="25456B"/>
          <w:spacing w:val="-1"/>
          <w:sz w:val="24"/>
        </w:rPr>
      </w:pPr>
      <w:r w:rsidRPr="00916380">
        <w:rPr>
          <w:rFonts w:ascii="Calibri" w:hAnsi="Calibri"/>
          <w:b/>
          <w:color w:val="25456B"/>
          <w:sz w:val="24"/>
        </w:rPr>
        <w:t>2.1. Composition des dépenses exécutées par fonction</w:t>
      </w:r>
    </w:p>
    <w:p w14:paraId="1476E292" w14:textId="5BA05537"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2A4AF8" w:rsidRPr="00916380">
        <w:rPr>
          <w:rFonts w:ascii="Calibri" w:hAnsi="Calibri"/>
          <w:b/>
        </w:rPr>
        <w:t> </w:t>
      </w:r>
      <w:r w:rsidRPr="00916380">
        <w:rPr>
          <w:rFonts w:ascii="Calibri" w:hAnsi="Calibri"/>
          <w:b/>
        </w:rPr>
        <w:t>:</w:t>
      </w:r>
    </w:p>
    <w:p w14:paraId="2FDEAC1E" w14:textId="77777777" w:rsidR="00F06ED0" w:rsidRPr="00916380" w:rsidRDefault="00F06ED0" w:rsidP="00F06ED0">
      <w:pPr>
        <w:spacing w:after="0"/>
        <w:rPr>
          <w:rFonts w:ascii="Calibri" w:eastAsia="Calibri" w:hAnsi="Calibri" w:cs="Calibri"/>
          <w:b/>
        </w:rPr>
      </w:pPr>
    </w:p>
    <w:p w14:paraId="3EDE4522" w14:textId="77777777" w:rsidR="00051178" w:rsidRPr="00916380" w:rsidRDefault="00051178" w:rsidP="00F06ED0">
      <w:pPr>
        <w:spacing w:after="0"/>
        <w:rPr>
          <w:rFonts w:ascii="Calibri" w:eastAsia="Calibri" w:hAnsi="Calibri" w:cs="Calibri"/>
          <w:b/>
        </w:rPr>
      </w:pPr>
    </w:p>
    <w:p w14:paraId="081D4174" w14:textId="77777777" w:rsidR="00051178" w:rsidRPr="00916380" w:rsidRDefault="00051178" w:rsidP="00F06ED0">
      <w:pPr>
        <w:spacing w:after="0"/>
        <w:rPr>
          <w:rFonts w:ascii="Calibri" w:eastAsia="Calibri" w:hAnsi="Calibri" w:cs="Calibri"/>
          <w:b/>
        </w:rPr>
      </w:pPr>
    </w:p>
    <w:p w14:paraId="0C7DD3C4" w14:textId="2CD65B88" w:rsidR="00F06ED0" w:rsidRPr="00916380" w:rsidRDefault="00F06ED0" w:rsidP="00F06ED0">
      <w:pPr>
        <w:spacing w:after="0"/>
        <w:jc w:val="both"/>
        <w:rPr>
          <w:rFonts w:ascii="Calibri" w:eastAsia="Calibri" w:hAnsi="Calibri" w:cs="Calibri"/>
          <w:b/>
          <w:sz w:val="20"/>
          <w:szCs w:val="20"/>
        </w:rPr>
      </w:pPr>
      <w:bookmarkStart w:id="16" w:name="_Hlk132289941"/>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2.1</w:t>
      </w:r>
      <w:r w:rsidR="002A4AF8" w:rsidRPr="00916380">
        <w:rPr>
          <w:rFonts w:ascii="Calibri" w:hAnsi="Calibri"/>
          <w:b/>
          <w:sz w:val="20"/>
        </w:rPr>
        <w:t> </w:t>
      </w:r>
      <w:r w:rsidRPr="00916380">
        <w:rPr>
          <w:rFonts w:ascii="Calibri" w:hAnsi="Calibri"/>
          <w:b/>
          <w:sz w:val="20"/>
        </w:rPr>
        <w:t xml:space="preserve">: Composition des dépenses exécutées par rapport au budget initialement approuvé </w:t>
      </w:r>
      <w:r w:rsidR="00CA288E" w:rsidRPr="00916380">
        <w:rPr>
          <w:rFonts w:ascii="Calibri" w:hAnsi="Calibri"/>
          <w:b/>
          <w:sz w:val="20"/>
        </w:rPr>
        <w:t>—</w:t>
      </w:r>
      <w:r w:rsidRPr="00916380">
        <w:rPr>
          <w:rFonts w:ascii="Calibri" w:hAnsi="Calibri"/>
          <w:b/>
          <w:sz w:val="20"/>
        </w:rPr>
        <w:t xml:space="preserve"> classées par programme, unité administrative ou fonction (trois derniers exercices clos)</w:t>
      </w:r>
    </w:p>
    <w:tbl>
      <w:tblPr>
        <w:tblStyle w:val="TabelEcorys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0"/>
        <w:gridCol w:w="1288"/>
        <w:gridCol w:w="1288"/>
        <w:gridCol w:w="1555"/>
      </w:tblGrid>
      <w:tr w:rsidR="00F06ED0" w:rsidRPr="00916380" w14:paraId="3E594E58" w14:textId="77777777" w:rsidTr="00F06ED0">
        <w:tc>
          <w:tcPr>
            <w:tcW w:w="3340" w:type="dxa"/>
            <w:shd w:val="clear" w:color="auto" w:fill="BFBFBF"/>
          </w:tcPr>
          <w:p w14:paraId="5231CA03" w14:textId="77777777" w:rsidR="00F06ED0" w:rsidRPr="00916380" w:rsidRDefault="00F06ED0" w:rsidP="00F06ED0">
            <w:pPr>
              <w:spacing w:after="0" w:line="240" w:lineRule="auto"/>
              <w:rPr>
                <w:rFonts w:ascii="Calibri" w:hAnsi="Calibri" w:cs="Calibri"/>
                <w:b/>
                <w:bCs/>
                <w:color w:val="000000"/>
                <w:sz w:val="20"/>
                <w:szCs w:val="20"/>
              </w:rPr>
            </w:pPr>
            <w:r w:rsidRPr="00916380">
              <w:rPr>
                <w:rFonts w:ascii="Calibri" w:hAnsi="Calibri"/>
                <w:b/>
                <w:color w:val="000000"/>
                <w:sz w:val="20"/>
              </w:rPr>
              <w:t>Écart (%)</w:t>
            </w:r>
          </w:p>
        </w:tc>
        <w:tc>
          <w:tcPr>
            <w:tcW w:w="1288" w:type="dxa"/>
            <w:shd w:val="clear" w:color="auto" w:fill="BFBFBF"/>
            <w:hideMark/>
          </w:tcPr>
          <w:p w14:paraId="5B1FBDB0" w14:textId="118E8380" w:rsidR="00F06ED0" w:rsidRPr="00916380" w:rsidRDefault="00F06ED0" w:rsidP="00F06ED0">
            <w:pPr>
              <w:spacing w:after="0" w:line="240" w:lineRule="auto"/>
              <w:rPr>
                <w:rFonts w:ascii="Calibri" w:hAnsi="Calibri" w:cs="Calibri"/>
                <w:b/>
                <w:bCs/>
                <w:sz w:val="20"/>
                <w:szCs w:val="20"/>
              </w:rPr>
            </w:pPr>
            <w:r w:rsidRPr="00916380">
              <w:rPr>
                <w:rFonts w:ascii="Calibri" w:hAnsi="Calibri"/>
                <w:b/>
                <w:sz w:val="20"/>
              </w:rPr>
              <w:t>EX</w:t>
            </w:r>
            <w:r w:rsidR="00051178" w:rsidRPr="00916380">
              <w:rPr>
                <w:rFonts w:ascii="Calibri" w:hAnsi="Calibri"/>
                <w:b/>
                <w:sz w:val="20"/>
              </w:rPr>
              <w:t>.</w:t>
            </w:r>
            <w:r w:rsidRPr="00916380">
              <w:rPr>
                <w:rFonts w:ascii="Calibri" w:hAnsi="Calibri"/>
                <w:b/>
                <w:sz w:val="20"/>
              </w:rPr>
              <w:t xml:space="preserve"> T-2</w:t>
            </w:r>
          </w:p>
        </w:tc>
        <w:tc>
          <w:tcPr>
            <w:tcW w:w="1288" w:type="dxa"/>
            <w:shd w:val="clear" w:color="auto" w:fill="BFBFBF"/>
            <w:hideMark/>
          </w:tcPr>
          <w:p w14:paraId="6BBCF8A7" w14:textId="5CF7CAA4" w:rsidR="00F06ED0" w:rsidRPr="00916380" w:rsidRDefault="00F06ED0" w:rsidP="00F06ED0">
            <w:pPr>
              <w:spacing w:after="0" w:line="240" w:lineRule="auto"/>
              <w:rPr>
                <w:rFonts w:ascii="Calibri" w:hAnsi="Calibri" w:cs="Calibri"/>
                <w:b/>
                <w:bCs/>
                <w:sz w:val="20"/>
                <w:szCs w:val="20"/>
              </w:rPr>
            </w:pPr>
            <w:r w:rsidRPr="00916380">
              <w:rPr>
                <w:rFonts w:ascii="Calibri" w:hAnsi="Calibri"/>
                <w:b/>
                <w:sz w:val="20"/>
              </w:rPr>
              <w:t>EX</w:t>
            </w:r>
            <w:r w:rsidR="007D4B54" w:rsidRPr="00916380">
              <w:rPr>
                <w:rFonts w:ascii="Calibri" w:hAnsi="Calibri"/>
                <w:b/>
                <w:sz w:val="20"/>
              </w:rPr>
              <w:t>.</w:t>
            </w:r>
            <w:r w:rsidRPr="00916380">
              <w:rPr>
                <w:rFonts w:ascii="Calibri" w:hAnsi="Calibri"/>
                <w:b/>
                <w:sz w:val="20"/>
              </w:rPr>
              <w:t xml:space="preserve"> T-1</w:t>
            </w:r>
          </w:p>
        </w:tc>
        <w:tc>
          <w:tcPr>
            <w:tcW w:w="1555" w:type="dxa"/>
            <w:shd w:val="clear" w:color="auto" w:fill="BFBFBF"/>
            <w:hideMark/>
          </w:tcPr>
          <w:p w14:paraId="4B9C1834" w14:textId="108BC456" w:rsidR="00F06ED0" w:rsidRPr="00916380" w:rsidRDefault="00F06ED0" w:rsidP="00F06ED0">
            <w:pPr>
              <w:spacing w:after="0" w:line="240" w:lineRule="auto"/>
              <w:rPr>
                <w:rFonts w:ascii="Calibri" w:hAnsi="Calibri" w:cs="Calibri"/>
                <w:b/>
                <w:bCs/>
                <w:sz w:val="20"/>
                <w:szCs w:val="20"/>
              </w:rPr>
            </w:pPr>
            <w:r w:rsidRPr="00916380">
              <w:rPr>
                <w:rFonts w:ascii="Calibri" w:hAnsi="Calibri"/>
                <w:b/>
                <w:sz w:val="20"/>
              </w:rPr>
              <w:t>EX</w:t>
            </w:r>
            <w:r w:rsidR="007D4B54" w:rsidRPr="00916380">
              <w:rPr>
                <w:rFonts w:ascii="Calibri" w:hAnsi="Calibri"/>
                <w:b/>
                <w:sz w:val="20"/>
              </w:rPr>
              <w:t>.</w:t>
            </w:r>
            <w:r w:rsidRPr="00916380">
              <w:rPr>
                <w:rFonts w:ascii="Calibri" w:hAnsi="Calibri"/>
                <w:b/>
                <w:sz w:val="20"/>
              </w:rPr>
              <w:t xml:space="preserve"> T </w:t>
            </w:r>
          </w:p>
        </w:tc>
      </w:tr>
      <w:tr w:rsidR="00F06ED0" w:rsidRPr="00916380" w14:paraId="6F0A6C62" w14:textId="77777777" w:rsidTr="009C2E68">
        <w:tc>
          <w:tcPr>
            <w:tcW w:w="3340" w:type="dxa"/>
            <w:hideMark/>
          </w:tcPr>
          <w:p w14:paraId="031F5C71" w14:textId="6DFCE072" w:rsidR="00F06ED0" w:rsidRPr="00916380" w:rsidRDefault="00F06ED0" w:rsidP="00F06ED0">
            <w:pPr>
              <w:spacing w:after="0" w:line="240" w:lineRule="auto"/>
              <w:rPr>
                <w:rFonts w:ascii="Calibri" w:hAnsi="Calibri" w:cs="Calibri"/>
                <w:bCs/>
                <w:sz w:val="20"/>
                <w:szCs w:val="20"/>
              </w:rPr>
            </w:pPr>
            <w:r w:rsidRPr="00916380">
              <w:rPr>
                <w:rFonts w:ascii="Calibri" w:hAnsi="Calibri"/>
                <w:sz w:val="20"/>
              </w:rPr>
              <w:t xml:space="preserve">Classification par programme, unité administrative ou fonction </w:t>
            </w:r>
            <w:r w:rsidR="00CA288E" w:rsidRPr="00916380">
              <w:rPr>
                <w:rFonts w:ascii="Calibri" w:hAnsi="Calibri"/>
                <w:sz w:val="20"/>
              </w:rPr>
              <w:t>—</w:t>
            </w:r>
            <w:r w:rsidRPr="00916380">
              <w:rPr>
                <w:rFonts w:ascii="Calibri" w:hAnsi="Calibri"/>
                <w:sz w:val="20"/>
              </w:rPr>
              <w:t xml:space="preserve"> </w:t>
            </w:r>
            <w:r w:rsidRPr="00916380">
              <w:rPr>
                <w:rFonts w:ascii="Calibri" w:hAnsi="Calibri"/>
                <w:i/>
                <w:color w:val="FF0000"/>
                <w:sz w:val="20"/>
              </w:rPr>
              <w:t>modifier le cas échéant</w:t>
            </w:r>
          </w:p>
        </w:tc>
        <w:tc>
          <w:tcPr>
            <w:tcW w:w="1288" w:type="dxa"/>
          </w:tcPr>
          <w:p w14:paraId="6529FFB0" w14:textId="77777777" w:rsidR="00F06ED0" w:rsidRPr="00916380" w:rsidRDefault="00F06ED0" w:rsidP="00F06ED0">
            <w:pPr>
              <w:spacing w:after="0" w:line="240" w:lineRule="auto"/>
              <w:rPr>
                <w:rFonts w:ascii="Calibri" w:hAnsi="Calibri" w:cs="Calibri"/>
                <w:bCs/>
                <w:color w:val="000000"/>
                <w:sz w:val="20"/>
                <w:szCs w:val="20"/>
              </w:rPr>
            </w:pPr>
          </w:p>
        </w:tc>
        <w:tc>
          <w:tcPr>
            <w:tcW w:w="1288" w:type="dxa"/>
          </w:tcPr>
          <w:p w14:paraId="1742FC54" w14:textId="77777777" w:rsidR="00F06ED0" w:rsidRPr="00916380" w:rsidRDefault="00F06ED0" w:rsidP="00F06ED0">
            <w:pPr>
              <w:spacing w:after="0" w:line="240" w:lineRule="auto"/>
              <w:rPr>
                <w:rFonts w:ascii="Calibri" w:hAnsi="Calibri" w:cs="Calibri"/>
                <w:bCs/>
                <w:color w:val="000000"/>
                <w:sz w:val="20"/>
                <w:szCs w:val="20"/>
              </w:rPr>
            </w:pPr>
          </w:p>
        </w:tc>
        <w:tc>
          <w:tcPr>
            <w:tcW w:w="1555" w:type="dxa"/>
          </w:tcPr>
          <w:p w14:paraId="7FD6D085" w14:textId="77777777" w:rsidR="00F06ED0" w:rsidRPr="00916380" w:rsidRDefault="00F06ED0" w:rsidP="00F06ED0">
            <w:pPr>
              <w:spacing w:after="0" w:line="240" w:lineRule="auto"/>
              <w:rPr>
                <w:rFonts w:ascii="Calibri" w:hAnsi="Calibri" w:cs="Calibri"/>
                <w:bCs/>
                <w:color w:val="000000"/>
                <w:sz w:val="20"/>
                <w:szCs w:val="20"/>
              </w:rPr>
            </w:pPr>
          </w:p>
        </w:tc>
      </w:tr>
    </w:tbl>
    <w:p w14:paraId="7DECE55B" w14:textId="4C2EACB8" w:rsidR="00F06ED0" w:rsidRPr="00916380" w:rsidRDefault="00F06ED0" w:rsidP="00F06ED0">
      <w:pPr>
        <w:spacing w:after="0" w:line="240" w:lineRule="auto"/>
        <w:rPr>
          <w:rFonts w:ascii="Calibri" w:eastAsia="Calibri" w:hAnsi="Calibri" w:cs="Calibri"/>
          <w:i/>
          <w:sz w:val="16"/>
          <w:szCs w:val="16"/>
        </w:rPr>
      </w:pPr>
      <w:bookmarkStart w:id="17" w:name="_Hlk132211301"/>
      <w:bookmarkEnd w:id="16"/>
      <w:r w:rsidRPr="00916380">
        <w:rPr>
          <w:rFonts w:ascii="Calibri" w:hAnsi="Calibri"/>
          <w:b/>
          <w:i/>
          <w:sz w:val="16"/>
        </w:rPr>
        <w:t>Source des données</w:t>
      </w:r>
      <w:r w:rsidR="002A4AF8"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 xml:space="preserve">Préciser les sources/documents. Insérer l’adresse du site Web, le cas échéant. </w:t>
      </w:r>
    </w:p>
    <w:bookmarkEnd w:id="17"/>
    <w:p w14:paraId="0427DAB5" w14:textId="77777777" w:rsidR="00F06ED0" w:rsidRPr="00916380" w:rsidRDefault="00F06ED0" w:rsidP="00F06ED0">
      <w:pPr>
        <w:spacing w:after="0"/>
        <w:jc w:val="both"/>
        <w:rPr>
          <w:rFonts w:ascii="Calibri" w:eastAsia="Calibri" w:hAnsi="Calibri" w:cs="Calibri"/>
          <w:color w:val="FF0000"/>
        </w:rPr>
      </w:pPr>
    </w:p>
    <w:p w14:paraId="07FE14F8"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9771EF3"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29EB143D" w14:textId="121D97A5" w:rsidR="00F06ED0" w:rsidRPr="00916380" w:rsidRDefault="00F06ED0" w:rsidP="00F06ED0">
      <w:pPr>
        <w:spacing w:after="0"/>
        <w:jc w:val="both"/>
        <w:rPr>
          <w:rFonts w:ascii="Calibri" w:eastAsia="Calibri" w:hAnsi="Calibri" w:cs="Calibri"/>
          <w:bCs/>
          <w:i/>
          <w:iCs/>
          <w:color w:val="FF0000"/>
        </w:rPr>
      </w:pPr>
      <w:r w:rsidRPr="00916380">
        <w:rPr>
          <w:rFonts w:ascii="Calibri" w:hAnsi="Calibri"/>
          <w:i/>
          <w:color w:val="FF0000"/>
        </w:rPr>
        <w:t>Il convient d’assurer la cohérence avec le total des dépenses présentées dans les sections suivantes</w:t>
      </w:r>
      <w:r w:rsidR="002A4AF8" w:rsidRPr="00916380">
        <w:rPr>
          <w:rFonts w:ascii="Calibri" w:hAnsi="Calibri"/>
          <w:i/>
          <w:color w:val="FF0000"/>
        </w:rPr>
        <w:t> </w:t>
      </w:r>
      <w:r w:rsidRPr="00916380">
        <w:rPr>
          <w:rFonts w:ascii="Calibri" w:hAnsi="Calibri"/>
          <w:i/>
          <w:color w:val="FF0000"/>
        </w:rPr>
        <w:t>:</w:t>
      </w:r>
    </w:p>
    <w:p w14:paraId="3A743856" w14:textId="0217F696"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tableau Données budgétaires globales</w:t>
      </w:r>
    </w:p>
    <w:p w14:paraId="17A1FC5C" w14:textId="0CD0D4E5"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tableau Structure financière de l’administration centrale – dépenses réelles</w:t>
      </w:r>
    </w:p>
    <w:p w14:paraId="3C5B02FB" w14:textId="5FF6C6A7"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composante PI-1.1 sauf réserves pour imprévus et intérêts</w:t>
      </w:r>
    </w:p>
    <w:p w14:paraId="0A8E1B72" w14:textId="5A965CF3"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composante PI-2.2 sauf réserves pour imprévus</w:t>
      </w:r>
    </w:p>
    <w:p w14:paraId="08BFAA1A" w14:textId="124E3D78" w:rsidR="00F06ED0" w:rsidRPr="00916380" w:rsidRDefault="00CA288E" w:rsidP="00F06ED0">
      <w:pPr>
        <w:jc w:val="both"/>
        <w:rPr>
          <w:rFonts w:ascii="Calibri" w:eastAsia="Calibri" w:hAnsi="Calibri" w:cs="Calibri"/>
          <w:bCs/>
          <w:i/>
          <w:iCs/>
          <w:color w:val="FF0000"/>
        </w:rPr>
      </w:pPr>
      <w:r w:rsidRPr="00916380">
        <w:rPr>
          <w:rFonts w:ascii="Calibri" w:hAnsi="Calibri"/>
          <w:i/>
          <w:color w:val="FF0000"/>
        </w:rPr>
        <w:t>– </w:t>
      </w:r>
      <w:r w:rsidR="00F06ED0" w:rsidRPr="00916380">
        <w:rPr>
          <w:rFonts w:ascii="Calibri" w:hAnsi="Calibri"/>
          <w:i/>
          <w:color w:val="FF0000"/>
        </w:rPr>
        <w:t>Toute référence aux dépenses totales approuvées par l’administration budgétaire centrale ou aux dépenses totales exécutées utilisées dans le rapport PEFA, en particulier pour évaluer l’importance relative.</w:t>
      </w:r>
    </w:p>
    <w:p w14:paraId="3BED5813" w14:textId="77777777" w:rsidR="00F06ED0" w:rsidRPr="00916380" w:rsidRDefault="00F06ED0" w:rsidP="00F06ED0">
      <w:pPr>
        <w:jc w:val="both"/>
        <w:rPr>
          <w:rFonts w:ascii="Calibri" w:eastAsia="Calibri" w:hAnsi="Calibri" w:cs="Calibri"/>
          <w:b/>
        </w:rPr>
      </w:pPr>
    </w:p>
    <w:p w14:paraId="1B58A653" w14:textId="4448D820"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2A4AF8" w:rsidRPr="00916380">
        <w:rPr>
          <w:rFonts w:ascii="Calibri" w:hAnsi="Calibri"/>
          <w:b/>
        </w:rPr>
        <w:t> </w:t>
      </w:r>
      <w:r w:rsidRPr="00916380">
        <w:rPr>
          <w:rFonts w:ascii="Calibri" w:hAnsi="Calibri"/>
          <w:b/>
        </w:rPr>
        <w:t>:</w:t>
      </w:r>
      <w:r w:rsidRPr="00916380">
        <w:rPr>
          <w:rFonts w:ascii="Calibri" w:hAnsi="Calibri"/>
        </w:rPr>
        <w:t xml:space="preserve"> </w:t>
      </w:r>
    </w:p>
    <w:p w14:paraId="32F17454"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4087A80" w14:textId="77777777" w:rsidR="00F06ED0" w:rsidRPr="00916380" w:rsidRDefault="00F06ED0" w:rsidP="00F06ED0">
      <w:pPr>
        <w:spacing w:after="0"/>
        <w:jc w:val="both"/>
        <w:rPr>
          <w:rFonts w:ascii="Calibri" w:eastAsia="Calibri" w:hAnsi="Calibri" w:cs="Calibri"/>
        </w:rPr>
      </w:pPr>
    </w:p>
    <w:p w14:paraId="0450855A" w14:textId="77777777" w:rsidR="00F06ED0" w:rsidRPr="00916380" w:rsidRDefault="00F06ED0" w:rsidP="00F06ED0">
      <w:pPr>
        <w:spacing w:after="120" w:line="240" w:lineRule="auto"/>
        <w:rPr>
          <w:rFonts w:ascii="Calibri" w:eastAsia="Calibri" w:hAnsi="Calibri" w:cs="Calibri"/>
          <w:b/>
          <w:color w:val="25456B"/>
          <w:spacing w:val="-1"/>
          <w:sz w:val="24"/>
        </w:rPr>
      </w:pPr>
      <w:r w:rsidRPr="00916380">
        <w:rPr>
          <w:rFonts w:ascii="Calibri" w:hAnsi="Calibri"/>
          <w:b/>
          <w:color w:val="25456B"/>
          <w:sz w:val="24"/>
        </w:rPr>
        <w:t>2.2. Composition des dépenses exécutées par catégorie économique</w:t>
      </w:r>
    </w:p>
    <w:p w14:paraId="2018831F" w14:textId="1A450033"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2A4AF8" w:rsidRPr="00916380">
        <w:rPr>
          <w:rFonts w:ascii="Calibri" w:hAnsi="Calibri"/>
          <w:b/>
        </w:rPr>
        <w:t> </w:t>
      </w:r>
      <w:r w:rsidRPr="00916380">
        <w:rPr>
          <w:rFonts w:ascii="Calibri" w:hAnsi="Calibri"/>
          <w:b/>
        </w:rPr>
        <w:t>:</w:t>
      </w:r>
    </w:p>
    <w:p w14:paraId="676B034B" w14:textId="77777777" w:rsidR="00F06ED0" w:rsidRPr="00916380" w:rsidRDefault="00F06ED0" w:rsidP="00F06ED0">
      <w:pPr>
        <w:spacing w:after="0"/>
        <w:rPr>
          <w:rFonts w:ascii="Calibri" w:eastAsia="Calibri" w:hAnsi="Calibri" w:cs="Calibri"/>
          <w:b/>
        </w:rPr>
      </w:pPr>
    </w:p>
    <w:p w14:paraId="0F6A3595" w14:textId="3B98B067" w:rsidR="00F06ED0" w:rsidRPr="00916380" w:rsidRDefault="00F06ED0" w:rsidP="00F06ED0">
      <w:pPr>
        <w:spacing w:after="0"/>
        <w:jc w:val="both"/>
        <w:rPr>
          <w:rFonts w:ascii="Calibri" w:eastAsia="Calibri" w:hAnsi="Calibri" w:cs="Calibri"/>
          <w:b/>
          <w:strike/>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2.2</w:t>
      </w:r>
      <w:r w:rsidR="002A4AF8" w:rsidRPr="00916380">
        <w:rPr>
          <w:rFonts w:ascii="Calibri" w:hAnsi="Calibri"/>
          <w:b/>
          <w:sz w:val="20"/>
        </w:rPr>
        <w:t> </w:t>
      </w:r>
      <w:r w:rsidRPr="00916380">
        <w:rPr>
          <w:rFonts w:ascii="Calibri" w:hAnsi="Calibri"/>
          <w:b/>
          <w:sz w:val="20"/>
        </w:rPr>
        <w:t xml:space="preserve">: Composition des dépenses exécutées par rapport au budget initialement approuvé </w:t>
      </w:r>
      <w:r w:rsidR="00CA288E" w:rsidRPr="00916380">
        <w:rPr>
          <w:rFonts w:ascii="Calibri" w:hAnsi="Calibri"/>
          <w:b/>
          <w:sz w:val="20"/>
        </w:rPr>
        <w:t>—</w:t>
      </w:r>
      <w:r w:rsidRPr="00916380">
        <w:rPr>
          <w:rFonts w:ascii="Calibri" w:hAnsi="Calibri"/>
          <w:b/>
          <w:sz w:val="20"/>
        </w:rPr>
        <w:t xml:space="preserve"> classées par catégorie économique (trois derniers exercices clos)</w:t>
      </w:r>
    </w:p>
    <w:tbl>
      <w:tblPr>
        <w:tblStyle w:val="TabelEcorys21"/>
        <w:tblW w:w="0" w:type="auto"/>
        <w:tblInd w:w="-5" w:type="dxa"/>
        <w:tblLook w:val="04A0" w:firstRow="1" w:lastRow="0" w:firstColumn="1" w:lastColumn="0" w:noHBand="0" w:noVBand="1"/>
      </w:tblPr>
      <w:tblGrid>
        <w:gridCol w:w="3340"/>
        <w:gridCol w:w="1288"/>
        <w:gridCol w:w="1288"/>
        <w:gridCol w:w="1720"/>
      </w:tblGrid>
      <w:tr w:rsidR="00F06ED0" w:rsidRPr="00916380" w14:paraId="3BAD53E8" w14:textId="77777777" w:rsidTr="00F06ED0">
        <w:tc>
          <w:tcPr>
            <w:tcW w:w="3340" w:type="dxa"/>
            <w:shd w:val="clear" w:color="auto" w:fill="F2F2F2"/>
          </w:tcPr>
          <w:p w14:paraId="789646BA" w14:textId="77777777" w:rsidR="00F06ED0" w:rsidRPr="00916380" w:rsidRDefault="00F06ED0" w:rsidP="00F06ED0">
            <w:pPr>
              <w:spacing w:after="0" w:line="240" w:lineRule="auto"/>
              <w:rPr>
                <w:rFonts w:ascii="Calibri" w:hAnsi="Calibri" w:cs="Calibri"/>
                <w:b/>
                <w:bCs/>
                <w:color w:val="000000"/>
                <w:sz w:val="20"/>
                <w:szCs w:val="20"/>
              </w:rPr>
            </w:pPr>
            <w:r w:rsidRPr="00916380">
              <w:rPr>
                <w:rFonts w:ascii="Calibri" w:hAnsi="Calibri"/>
                <w:b/>
                <w:color w:val="000000"/>
                <w:sz w:val="20"/>
              </w:rPr>
              <w:t>Écart (%)</w:t>
            </w:r>
          </w:p>
        </w:tc>
        <w:tc>
          <w:tcPr>
            <w:tcW w:w="1288" w:type="dxa"/>
            <w:shd w:val="clear" w:color="auto" w:fill="F2F2F2"/>
            <w:hideMark/>
          </w:tcPr>
          <w:p w14:paraId="38245737" w14:textId="2925E6A6" w:rsidR="00F06ED0" w:rsidRPr="00916380" w:rsidRDefault="00F06ED0" w:rsidP="00F06ED0">
            <w:pPr>
              <w:spacing w:after="0" w:line="240" w:lineRule="auto"/>
              <w:rPr>
                <w:rFonts w:ascii="Calibri" w:hAnsi="Calibri" w:cs="Calibri"/>
                <w:b/>
                <w:bCs/>
                <w:sz w:val="20"/>
                <w:szCs w:val="20"/>
              </w:rPr>
            </w:pPr>
            <w:r w:rsidRPr="00916380">
              <w:rPr>
                <w:rFonts w:ascii="Calibri" w:hAnsi="Calibri"/>
                <w:b/>
                <w:sz w:val="20"/>
              </w:rPr>
              <w:t>EX</w:t>
            </w:r>
            <w:r w:rsidR="007D4B54" w:rsidRPr="00916380">
              <w:rPr>
                <w:rFonts w:ascii="Calibri" w:hAnsi="Calibri"/>
                <w:b/>
                <w:sz w:val="20"/>
              </w:rPr>
              <w:t>.</w:t>
            </w:r>
            <w:r w:rsidRPr="00916380">
              <w:rPr>
                <w:rFonts w:ascii="Calibri" w:hAnsi="Calibri"/>
                <w:b/>
                <w:sz w:val="20"/>
              </w:rPr>
              <w:t xml:space="preserve"> T-2 </w:t>
            </w:r>
          </w:p>
        </w:tc>
        <w:tc>
          <w:tcPr>
            <w:tcW w:w="1288" w:type="dxa"/>
            <w:shd w:val="clear" w:color="auto" w:fill="F2F2F2"/>
            <w:hideMark/>
          </w:tcPr>
          <w:p w14:paraId="6532A661" w14:textId="2E0E2574" w:rsidR="00F06ED0" w:rsidRPr="00916380" w:rsidRDefault="00F06ED0" w:rsidP="00F06ED0">
            <w:pPr>
              <w:spacing w:after="0" w:line="240" w:lineRule="auto"/>
              <w:rPr>
                <w:rFonts w:ascii="Calibri" w:hAnsi="Calibri" w:cs="Calibri"/>
                <w:b/>
                <w:bCs/>
                <w:sz w:val="20"/>
                <w:szCs w:val="20"/>
              </w:rPr>
            </w:pPr>
            <w:r w:rsidRPr="00916380">
              <w:rPr>
                <w:rFonts w:ascii="Calibri" w:hAnsi="Calibri"/>
                <w:b/>
                <w:sz w:val="20"/>
              </w:rPr>
              <w:t>EX</w:t>
            </w:r>
            <w:r w:rsidR="007D4B54" w:rsidRPr="00916380">
              <w:rPr>
                <w:rFonts w:ascii="Calibri" w:hAnsi="Calibri"/>
                <w:b/>
                <w:sz w:val="20"/>
              </w:rPr>
              <w:t>.</w:t>
            </w:r>
            <w:r w:rsidRPr="00916380">
              <w:rPr>
                <w:rFonts w:ascii="Calibri" w:hAnsi="Calibri"/>
                <w:b/>
                <w:sz w:val="20"/>
              </w:rPr>
              <w:t xml:space="preserve"> T-1 </w:t>
            </w:r>
          </w:p>
        </w:tc>
        <w:tc>
          <w:tcPr>
            <w:tcW w:w="1720" w:type="dxa"/>
            <w:shd w:val="clear" w:color="auto" w:fill="F2F2F2"/>
            <w:hideMark/>
          </w:tcPr>
          <w:p w14:paraId="6325C96D" w14:textId="6FBFA0FD" w:rsidR="00F06ED0" w:rsidRPr="00916380" w:rsidRDefault="00F06ED0" w:rsidP="00F06ED0">
            <w:pPr>
              <w:spacing w:after="0" w:line="240" w:lineRule="auto"/>
              <w:rPr>
                <w:rFonts w:ascii="Calibri" w:hAnsi="Calibri" w:cs="Calibri"/>
                <w:b/>
                <w:bCs/>
                <w:sz w:val="20"/>
                <w:szCs w:val="20"/>
              </w:rPr>
            </w:pPr>
            <w:r w:rsidRPr="00916380">
              <w:rPr>
                <w:rFonts w:ascii="Calibri" w:hAnsi="Calibri"/>
                <w:b/>
                <w:sz w:val="20"/>
              </w:rPr>
              <w:t>EX</w:t>
            </w:r>
            <w:r w:rsidR="007D4B54" w:rsidRPr="00916380">
              <w:rPr>
                <w:rFonts w:ascii="Calibri" w:hAnsi="Calibri"/>
                <w:b/>
                <w:sz w:val="20"/>
              </w:rPr>
              <w:t>.</w:t>
            </w:r>
            <w:r w:rsidRPr="00916380">
              <w:rPr>
                <w:rFonts w:ascii="Calibri" w:hAnsi="Calibri"/>
                <w:b/>
                <w:sz w:val="20"/>
              </w:rPr>
              <w:t xml:space="preserve"> T </w:t>
            </w:r>
          </w:p>
        </w:tc>
      </w:tr>
      <w:tr w:rsidR="00F06ED0" w:rsidRPr="00916380" w14:paraId="2B1D8566" w14:textId="77777777" w:rsidTr="009C2E68">
        <w:tc>
          <w:tcPr>
            <w:tcW w:w="3340" w:type="dxa"/>
            <w:hideMark/>
          </w:tcPr>
          <w:p w14:paraId="0378C80C" w14:textId="77777777" w:rsidR="00F06ED0" w:rsidRPr="00916380" w:rsidRDefault="00F06ED0" w:rsidP="00F06ED0">
            <w:pPr>
              <w:spacing w:after="0" w:line="240" w:lineRule="auto"/>
              <w:rPr>
                <w:rFonts w:ascii="Calibri" w:hAnsi="Calibri" w:cs="Calibri"/>
                <w:bCs/>
                <w:sz w:val="20"/>
                <w:szCs w:val="20"/>
              </w:rPr>
            </w:pPr>
            <w:r w:rsidRPr="00916380">
              <w:rPr>
                <w:rFonts w:ascii="Calibri" w:hAnsi="Calibri"/>
                <w:sz w:val="20"/>
              </w:rPr>
              <w:t>Classification économique</w:t>
            </w:r>
          </w:p>
        </w:tc>
        <w:tc>
          <w:tcPr>
            <w:tcW w:w="1288" w:type="dxa"/>
          </w:tcPr>
          <w:p w14:paraId="4B9F22E4" w14:textId="77777777" w:rsidR="00F06ED0" w:rsidRPr="00916380" w:rsidRDefault="00F06ED0" w:rsidP="00F06ED0">
            <w:pPr>
              <w:spacing w:after="0" w:line="240" w:lineRule="auto"/>
              <w:rPr>
                <w:rFonts w:ascii="Calibri" w:hAnsi="Calibri" w:cs="Calibri"/>
                <w:bCs/>
                <w:color w:val="000000"/>
                <w:sz w:val="20"/>
                <w:szCs w:val="20"/>
              </w:rPr>
            </w:pPr>
          </w:p>
        </w:tc>
        <w:tc>
          <w:tcPr>
            <w:tcW w:w="1288" w:type="dxa"/>
          </w:tcPr>
          <w:p w14:paraId="330A56F3" w14:textId="77777777" w:rsidR="00F06ED0" w:rsidRPr="00916380" w:rsidRDefault="00F06ED0" w:rsidP="00F06ED0">
            <w:pPr>
              <w:spacing w:after="0" w:line="240" w:lineRule="auto"/>
              <w:rPr>
                <w:rFonts w:ascii="Calibri" w:hAnsi="Calibri" w:cs="Calibri"/>
                <w:bCs/>
                <w:color w:val="000000"/>
                <w:sz w:val="20"/>
                <w:szCs w:val="20"/>
              </w:rPr>
            </w:pPr>
          </w:p>
        </w:tc>
        <w:tc>
          <w:tcPr>
            <w:tcW w:w="1720" w:type="dxa"/>
          </w:tcPr>
          <w:p w14:paraId="2EB6851D" w14:textId="77777777" w:rsidR="00F06ED0" w:rsidRPr="00916380" w:rsidRDefault="00F06ED0" w:rsidP="00F06ED0">
            <w:pPr>
              <w:spacing w:after="0" w:line="240" w:lineRule="auto"/>
              <w:rPr>
                <w:rFonts w:ascii="Calibri" w:hAnsi="Calibri" w:cs="Calibri"/>
                <w:bCs/>
                <w:color w:val="000000"/>
                <w:sz w:val="20"/>
                <w:szCs w:val="20"/>
              </w:rPr>
            </w:pPr>
          </w:p>
        </w:tc>
      </w:tr>
    </w:tbl>
    <w:p w14:paraId="2693680F" w14:textId="28953D5C" w:rsidR="00F06ED0" w:rsidRPr="00916380" w:rsidRDefault="00F06ED0" w:rsidP="00F06ED0">
      <w:pPr>
        <w:jc w:val="both"/>
        <w:rPr>
          <w:rFonts w:ascii="Calibri" w:eastAsia="Calibri" w:hAnsi="Calibri" w:cs="Calibri"/>
          <w:b/>
        </w:rPr>
      </w:pPr>
      <w:r w:rsidRPr="00916380">
        <w:rPr>
          <w:rFonts w:ascii="Calibri" w:hAnsi="Calibri"/>
          <w:b/>
          <w:i/>
          <w:sz w:val="16"/>
        </w:rPr>
        <w:t>Source des données</w:t>
      </w:r>
      <w:r w:rsidR="002A4AF8"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Préciser les sources/documents. Insérer l’adresse du site Web, le cas échéant.</w:t>
      </w:r>
    </w:p>
    <w:p w14:paraId="000BBE4D"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D9041F3"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023EE70B" w14:textId="723B0567" w:rsidR="00F06ED0" w:rsidRPr="0091638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Veiller à ce que le montant total des dépenses présentées dans les sections soit cohérent</w:t>
      </w:r>
      <w:r w:rsidR="002A4AF8" w:rsidRPr="00916380">
        <w:rPr>
          <w:rFonts w:ascii="Calibri" w:hAnsi="Calibri"/>
          <w:i/>
          <w:color w:val="FF0000"/>
        </w:rPr>
        <w:t> </w:t>
      </w:r>
      <w:r w:rsidRPr="00916380">
        <w:rPr>
          <w:rFonts w:ascii="Calibri" w:hAnsi="Calibri"/>
          <w:i/>
          <w:color w:val="FF0000"/>
        </w:rPr>
        <w:t>:</w:t>
      </w:r>
    </w:p>
    <w:p w14:paraId="423230FE" w14:textId="2B01A10E"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tableau Données budgétaires globales</w:t>
      </w:r>
    </w:p>
    <w:p w14:paraId="1A8E4942" w14:textId="3B674E89"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tableau Structure financière de l’administration centrale – dépenses réelles</w:t>
      </w:r>
    </w:p>
    <w:p w14:paraId="5F9D304F" w14:textId="01ADD7C4"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PI-1.1 sauf réserves pour imprévus</w:t>
      </w:r>
    </w:p>
    <w:p w14:paraId="2C531D8B" w14:textId="4B9BEF24"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PI-2.1 sauf réserves pour imprévus et intérêts</w:t>
      </w:r>
    </w:p>
    <w:p w14:paraId="0BA124FB" w14:textId="75DCE365"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 xml:space="preserve">Toute référence aux </w:t>
      </w:r>
      <w:r w:rsidR="00F06ED0" w:rsidRPr="00916380">
        <w:rPr>
          <w:rFonts w:ascii="Calibri" w:hAnsi="Calibri"/>
          <w:i/>
          <w:color w:val="FF0000"/>
          <w:sz w:val="20"/>
        </w:rPr>
        <w:t>dépenses totales approuvées par l’administration budgétaire centrale ou aux dépenses totales exécutées</w:t>
      </w:r>
      <w:r w:rsidR="00F06ED0" w:rsidRPr="00916380">
        <w:rPr>
          <w:rFonts w:ascii="Calibri" w:hAnsi="Calibri"/>
          <w:i/>
          <w:color w:val="FF0000"/>
        </w:rPr>
        <w:t xml:space="preserve"> utilisées dans le rapport PEFA, en particulier pour évaluer l’importance relative. </w:t>
      </w:r>
    </w:p>
    <w:p w14:paraId="40146F99" w14:textId="77777777" w:rsidR="00F06ED0" w:rsidRPr="00916380" w:rsidRDefault="00F06ED0" w:rsidP="00F06ED0">
      <w:pPr>
        <w:jc w:val="both"/>
        <w:rPr>
          <w:rFonts w:ascii="Calibri" w:eastAsia="Calibri" w:hAnsi="Calibri" w:cs="Calibri"/>
          <w:b/>
        </w:rPr>
      </w:pPr>
    </w:p>
    <w:p w14:paraId="6B0A262F" w14:textId="2937A820"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2A4AF8" w:rsidRPr="00916380">
        <w:rPr>
          <w:rFonts w:ascii="Calibri" w:hAnsi="Calibri"/>
          <w:b/>
        </w:rPr>
        <w:t> </w:t>
      </w:r>
      <w:r w:rsidRPr="00916380">
        <w:rPr>
          <w:rFonts w:ascii="Calibri" w:hAnsi="Calibri"/>
          <w:b/>
        </w:rPr>
        <w:t>:</w:t>
      </w:r>
      <w:r w:rsidRPr="00916380">
        <w:rPr>
          <w:rFonts w:ascii="Calibri" w:hAnsi="Calibri"/>
        </w:rPr>
        <w:t xml:space="preserve"> </w:t>
      </w:r>
    </w:p>
    <w:p w14:paraId="7F67BE99"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A07F894" w14:textId="77777777" w:rsidR="00F06ED0" w:rsidRPr="00916380" w:rsidRDefault="00F06ED0" w:rsidP="00F06ED0">
      <w:pPr>
        <w:jc w:val="both"/>
        <w:rPr>
          <w:rFonts w:ascii="Calibri" w:eastAsia="Calibri" w:hAnsi="Calibri" w:cs="Calibri"/>
          <w:b/>
        </w:rPr>
      </w:pPr>
    </w:p>
    <w:p w14:paraId="2ED82F7E" w14:textId="77777777" w:rsidR="00F06ED0" w:rsidRPr="00916380" w:rsidRDefault="00F06ED0" w:rsidP="00F06ED0">
      <w:pPr>
        <w:spacing w:after="120" w:line="240" w:lineRule="auto"/>
        <w:rPr>
          <w:rFonts w:ascii="Calibri" w:eastAsia="Calibri" w:hAnsi="Calibri" w:cs="Calibri"/>
          <w:b/>
          <w:color w:val="25456B"/>
          <w:spacing w:val="-1"/>
          <w:sz w:val="24"/>
        </w:rPr>
      </w:pPr>
      <w:r w:rsidRPr="00916380">
        <w:rPr>
          <w:rFonts w:ascii="Calibri" w:hAnsi="Calibri"/>
          <w:b/>
          <w:color w:val="25456B"/>
          <w:sz w:val="24"/>
        </w:rPr>
        <w:lastRenderedPageBreak/>
        <w:t>2.3. Dépenses financées sur les réserves pour imprévus</w:t>
      </w:r>
    </w:p>
    <w:p w14:paraId="36A2B390" w14:textId="5930F1E1"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2A4AF8" w:rsidRPr="00916380">
        <w:rPr>
          <w:rFonts w:ascii="Calibri" w:hAnsi="Calibri"/>
          <w:b/>
        </w:rPr>
        <w:t> </w:t>
      </w:r>
      <w:r w:rsidRPr="00916380">
        <w:rPr>
          <w:rFonts w:ascii="Calibri" w:hAnsi="Calibri"/>
          <w:b/>
        </w:rPr>
        <w:t>:</w:t>
      </w:r>
    </w:p>
    <w:p w14:paraId="1ACF7D65" w14:textId="77777777" w:rsidR="00F06ED0" w:rsidRPr="00916380" w:rsidRDefault="00F06ED0" w:rsidP="00F06ED0">
      <w:pPr>
        <w:spacing w:after="0"/>
        <w:jc w:val="both"/>
        <w:rPr>
          <w:rFonts w:ascii="Calibri" w:eastAsia="Calibri" w:hAnsi="Calibri" w:cs="Calibri"/>
        </w:rPr>
      </w:pPr>
    </w:p>
    <w:p w14:paraId="250A5C9E" w14:textId="7898B217" w:rsidR="00F06ED0" w:rsidRPr="00916380" w:rsidRDefault="00F06ED0" w:rsidP="00F06ED0">
      <w:pPr>
        <w:spacing w:after="0"/>
        <w:jc w:val="both"/>
        <w:rPr>
          <w:rFonts w:ascii="Calibri" w:eastAsia="Calibri" w:hAnsi="Calibri" w:cs="Calibri"/>
          <w:b/>
          <w:strike/>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2.3</w:t>
      </w:r>
      <w:r w:rsidR="002A4AF8" w:rsidRPr="00916380">
        <w:rPr>
          <w:rFonts w:ascii="Calibri" w:hAnsi="Calibri"/>
          <w:b/>
          <w:sz w:val="20"/>
        </w:rPr>
        <w:t> </w:t>
      </w:r>
      <w:r w:rsidRPr="00916380">
        <w:rPr>
          <w:rFonts w:ascii="Calibri" w:hAnsi="Calibri"/>
          <w:b/>
          <w:sz w:val="20"/>
        </w:rPr>
        <w:t>: Dépenses financées sur les réserves pour imprévus (trois derniers exercices clos)</w:t>
      </w:r>
    </w:p>
    <w:tbl>
      <w:tblPr>
        <w:tblStyle w:val="TabelEcorys21"/>
        <w:tblW w:w="0" w:type="auto"/>
        <w:tblInd w:w="-5" w:type="dxa"/>
        <w:tblLook w:val="04A0" w:firstRow="1" w:lastRow="0" w:firstColumn="1" w:lastColumn="0" w:noHBand="0" w:noVBand="1"/>
      </w:tblPr>
      <w:tblGrid>
        <w:gridCol w:w="3340"/>
        <w:gridCol w:w="1288"/>
        <w:gridCol w:w="1288"/>
        <w:gridCol w:w="1720"/>
      </w:tblGrid>
      <w:tr w:rsidR="00F06ED0" w:rsidRPr="00916380" w14:paraId="2D72BA0C" w14:textId="77777777" w:rsidTr="00F06ED0">
        <w:tc>
          <w:tcPr>
            <w:tcW w:w="3340" w:type="dxa"/>
            <w:shd w:val="clear" w:color="auto" w:fill="F2F2F2"/>
          </w:tcPr>
          <w:p w14:paraId="198FD378" w14:textId="77777777" w:rsidR="00F06ED0" w:rsidRPr="00916380" w:rsidRDefault="00F06ED0" w:rsidP="00F06ED0">
            <w:pPr>
              <w:spacing w:after="0" w:line="240" w:lineRule="auto"/>
              <w:jc w:val="right"/>
              <w:rPr>
                <w:rFonts w:ascii="Calibri" w:hAnsi="Calibri" w:cs="Calibri"/>
                <w:b/>
                <w:bCs/>
                <w:color w:val="000000"/>
                <w:sz w:val="20"/>
                <w:szCs w:val="20"/>
              </w:rPr>
            </w:pPr>
            <w:r w:rsidRPr="00916380">
              <w:rPr>
                <w:rFonts w:ascii="Calibri" w:hAnsi="Calibri"/>
                <w:b/>
                <w:color w:val="000000"/>
                <w:sz w:val="20"/>
              </w:rPr>
              <w:t>%</w:t>
            </w:r>
          </w:p>
        </w:tc>
        <w:tc>
          <w:tcPr>
            <w:tcW w:w="1288" w:type="dxa"/>
            <w:shd w:val="clear" w:color="auto" w:fill="F2F2F2"/>
            <w:hideMark/>
          </w:tcPr>
          <w:p w14:paraId="3DB073AB" w14:textId="258FFF8D" w:rsidR="00F06ED0" w:rsidRPr="00916380" w:rsidRDefault="00F06ED0" w:rsidP="00F06ED0">
            <w:pPr>
              <w:spacing w:after="0" w:line="240" w:lineRule="auto"/>
              <w:rPr>
                <w:rFonts w:ascii="Calibri" w:hAnsi="Calibri" w:cs="Calibri"/>
                <w:b/>
                <w:bCs/>
                <w:sz w:val="20"/>
                <w:szCs w:val="20"/>
              </w:rPr>
            </w:pPr>
            <w:r w:rsidRPr="00916380">
              <w:rPr>
                <w:rFonts w:ascii="Calibri" w:hAnsi="Calibri"/>
                <w:b/>
                <w:sz w:val="20"/>
              </w:rPr>
              <w:t>EX</w:t>
            </w:r>
            <w:r w:rsidR="007D4B54" w:rsidRPr="00916380">
              <w:rPr>
                <w:rFonts w:ascii="Calibri" w:hAnsi="Calibri"/>
                <w:b/>
                <w:sz w:val="20"/>
              </w:rPr>
              <w:t>.</w:t>
            </w:r>
            <w:r w:rsidRPr="00916380">
              <w:rPr>
                <w:rFonts w:ascii="Calibri" w:hAnsi="Calibri"/>
                <w:b/>
                <w:sz w:val="20"/>
              </w:rPr>
              <w:t xml:space="preserve"> T-2</w:t>
            </w:r>
          </w:p>
        </w:tc>
        <w:tc>
          <w:tcPr>
            <w:tcW w:w="1288" w:type="dxa"/>
            <w:shd w:val="clear" w:color="auto" w:fill="F2F2F2"/>
            <w:hideMark/>
          </w:tcPr>
          <w:p w14:paraId="35522F21" w14:textId="204B7E98" w:rsidR="00F06ED0" w:rsidRPr="00916380" w:rsidRDefault="00F06ED0" w:rsidP="00F06ED0">
            <w:pPr>
              <w:spacing w:after="0" w:line="240" w:lineRule="auto"/>
              <w:rPr>
                <w:rFonts w:ascii="Calibri" w:hAnsi="Calibri" w:cs="Calibri"/>
                <w:b/>
                <w:bCs/>
                <w:sz w:val="20"/>
                <w:szCs w:val="20"/>
              </w:rPr>
            </w:pPr>
            <w:r w:rsidRPr="00916380">
              <w:rPr>
                <w:rFonts w:ascii="Calibri" w:hAnsi="Calibri"/>
                <w:b/>
                <w:sz w:val="20"/>
              </w:rPr>
              <w:t>EX</w:t>
            </w:r>
            <w:r w:rsidR="007D4B54" w:rsidRPr="00916380">
              <w:rPr>
                <w:rFonts w:ascii="Calibri" w:hAnsi="Calibri"/>
                <w:b/>
                <w:sz w:val="20"/>
              </w:rPr>
              <w:t>.</w:t>
            </w:r>
            <w:r w:rsidRPr="00916380">
              <w:rPr>
                <w:rFonts w:ascii="Calibri" w:hAnsi="Calibri"/>
                <w:b/>
                <w:sz w:val="20"/>
              </w:rPr>
              <w:t xml:space="preserve"> T-1</w:t>
            </w:r>
          </w:p>
        </w:tc>
        <w:tc>
          <w:tcPr>
            <w:tcW w:w="1720" w:type="dxa"/>
            <w:shd w:val="clear" w:color="auto" w:fill="F2F2F2"/>
            <w:hideMark/>
          </w:tcPr>
          <w:p w14:paraId="2CE6CDD2" w14:textId="0B4453CE" w:rsidR="00F06ED0" w:rsidRPr="00916380" w:rsidRDefault="00F06ED0" w:rsidP="00F06ED0">
            <w:pPr>
              <w:spacing w:after="0" w:line="240" w:lineRule="auto"/>
              <w:rPr>
                <w:rFonts w:ascii="Calibri" w:hAnsi="Calibri" w:cs="Calibri"/>
                <w:b/>
                <w:bCs/>
                <w:sz w:val="20"/>
                <w:szCs w:val="20"/>
              </w:rPr>
            </w:pPr>
            <w:r w:rsidRPr="00916380">
              <w:rPr>
                <w:rFonts w:ascii="Calibri" w:hAnsi="Calibri"/>
                <w:b/>
                <w:sz w:val="20"/>
              </w:rPr>
              <w:t>EX</w:t>
            </w:r>
            <w:r w:rsidR="007D4B54" w:rsidRPr="00916380">
              <w:rPr>
                <w:rFonts w:ascii="Calibri" w:hAnsi="Calibri"/>
                <w:b/>
                <w:sz w:val="20"/>
              </w:rPr>
              <w:t>.</w:t>
            </w:r>
            <w:r w:rsidRPr="00916380">
              <w:rPr>
                <w:rFonts w:ascii="Calibri" w:hAnsi="Calibri"/>
                <w:b/>
                <w:sz w:val="20"/>
              </w:rPr>
              <w:t xml:space="preserve"> T</w:t>
            </w:r>
          </w:p>
        </w:tc>
      </w:tr>
      <w:tr w:rsidR="00F06ED0" w:rsidRPr="00916380" w14:paraId="3428A7F7" w14:textId="77777777" w:rsidTr="009C2E68">
        <w:tc>
          <w:tcPr>
            <w:tcW w:w="3340" w:type="dxa"/>
            <w:hideMark/>
          </w:tcPr>
          <w:p w14:paraId="25582026" w14:textId="77777777" w:rsidR="00F06ED0" w:rsidRPr="00916380" w:rsidRDefault="00F06ED0" w:rsidP="00F06ED0">
            <w:pPr>
              <w:spacing w:after="0" w:line="240" w:lineRule="auto"/>
              <w:rPr>
                <w:rFonts w:ascii="Calibri" w:hAnsi="Calibri" w:cs="Calibri"/>
                <w:bCs/>
                <w:sz w:val="20"/>
                <w:szCs w:val="20"/>
              </w:rPr>
            </w:pPr>
            <w:r w:rsidRPr="00916380">
              <w:rPr>
                <w:rFonts w:ascii="Calibri" w:hAnsi="Calibri"/>
                <w:sz w:val="20"/>
              </w:rPr>
              <w:t>Dépenses financées par des réserves pour dépenses imprévues</w:t>
            </w:r>
          </w:p>
        </w:tc>
        <w:tc>
          <w:tcPr>
            <w:tcW w:w="1288" w:type="dxa"/>
          </w:tcPr>
          <w:p w14:paraId="40D617B7" w14:textId="77777777" w:rsidR="00F06ED0" w:rsidRPr="00916380" w:rsidRDefault="00F06ED0" w:rsidP="00F06ED0">
            <w:pPr>
              <w:spacing w:after="0" w:line="240" w:lineRule="auto"/>
              <w:rPr>
                <w:rFonts w:ascii="Calibri" w:hAnsi="Calibri" w:cs="Calibri"/>
                <w:bCs/>
                <w:color w:val="000000"/>
                <w:sz w:val="20"/>
                <w:szCs w:val="20"/>
              </w:rPr>
            </w:pPr>
          </w:p>
        </w:tc>
        <w:tc>
          <w:tcPr>
            <w:tcW w:w="1288" w:type="dxa"/>
          </w:tcPr>
          <w:p w14:paraId="70588D03" w14:textId="77777777" w:rsidR="00F06ED0" w:rsidRPr="00916380" w:rsidRDefault="00F06ED0" w:rsidP="00F06ED0">
            <w:pPr>
              <w:spacing w:after="0" w:line="240" w:lineRule="auto"/>
              <w:rPr>
                <w:rFonts w:ascii="Calibri" w:hAnsi="Calibri" w:cs="Calibri"/>
                <w:bCs/>
                <w:color w:val="000000"/>
                <w:sz w:val="20"/>
                <w:szCs w:val="20"/>
              </w:rPr>
            </w:pPr>
          </w:p>
        </w:tc>
        <w:tc>
          <w:tcPr>
            <w:tcW w:w="1720" w:type="dxa"/>
          </w:tcPr>
          <w:p w14:paraId="10269B83" w14:textId="77777777" w:rsidR="00F06ED0" w:rsidRPr="00916380" w:rsidRDefault="00F06ED0" w:rsidP="00F06ED0">
            <w:pPr>
              <w:spacing w:after="0" w:line="240" w:lineRule="auto"/>
              <w:rPr>
                <w:rFonts w:ascii="Calibri" w:hAnsi="Calibri" w:cs="Calibri"/>
                <w:bCs/>
                <w:color w:val="000000"/>
                <w:sz w:val="20"/>
                <w:szCs w:val="20"/>
              </w:rPr>
            </w:pPr>
          </w:p>
        </w:tc>
      </w:tr>
    </w:tbl>
    <w:p w14:paraId="16C06B20" w14:textId="0440DD90" w:rsidR="00F06ED0" w:rsidRPr="00916380" w:rsidRDefault="00F06ED0" w:rsidP="00F06ED0">
      <w:pPr>
        <w:jc w:val="both"/>
        <w:rPr>
          <w:rFonts w:ascii="Calibri" w:eastAsia="Calibri" w:hAnsi="Calibri" w:cs="Calibri"/>
          <w:b/>
        </w:rPr>
      </w:pPr>
      <w:r w:rsidRPr="00916380">
        <w:rPr>
          <w:rFonts w:ascii="Calibri" w:hAnsi="Calibri"/>
          <w:b/>
          <w:i/>
          <w:sz w:val="16"/>
        </w:rPr>
        <w:t>Source des données</w:t>
      </w:r>
      <w:r w:rsidR="002A4AF8"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Préciser les sources/documents. Insérer l’adresse du site Web, le cas échéant.</w:t>
      </w:r>
    </w:p>
    <w:p w14:paraId="6EDA6D89" w14:textId="77777777" w:rsidR="00F06ED0" w:rsidRPr="00916380" w:rsidRDefault="00F06ED0" w:rsidP="00F06ED0">
      <w:pPr>
        <w:spacing w:after="0"/>
        <w:jc w:val="both"/>
        <w:rPr>
          <w:rFonts w:ascii="Calibri" w:eastAsia="Calibri" w:hAnsi="Calibri" w:cs="Calibri"/>
        </w:rPr>
      </w:pPr>
    </w:p>
    <w:p w14:paraId="4CA9027A"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AD0D6C5"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08CBEBE2" w14:textId="77777777" w:rsidR="00F06ED0" w:rsidRPr="00916380" w:rsidRDefault="00F06ED0" w:rsidP="00F06ED0">
      <w:pPr>
        <w:rPr>
          <w:rFonts w:ascii="Calibri" w:eastAsia="Calibri" w:hAnsi="Calibri" w:cs="Calibri"/>
          <w:b/>
        </w:rPr>
      </w:pPr>
      <w:r w:rsidRPr="00916380">
        <w:br w:type="page"/>
      </w:r>
    </w:p>
    <w:p w14:paraId="1224E5F1" w14:textId="77777777" w:rsidR="00F06ED0" w:rsidRPr="00916380" w:rsidRDefault="00F06ED0" w:rsidP="00F06ED0">
      <w:pPr>
        <w:keepNext/>
        <w:keepLines/>
        <w:spacing w:after="240" w:line="240" w:lineRule="auto"/>
        <w:jc w:val="both"/>
        <w:outlineLvl w:val="2"/>
        <w:rPr>
          <w:rFonts w:ascii="Calibri" w:eastAsia="Calibri" w:hAnsi="Calibri" w:cs="Calibri"/>
          <w:b/>
          <w:bCs/>
          <w:color w:val="02175A"/>
          <w:sz w:val="28"/>
          <w:szCs w:val="28"/>
        </w:rPr>
      </w:pPr>
      <w:bookmarkStart w:id="18" w:name="_Toc9592572"/>
      <w:r w:rsidRPr="00916380">
        <w:rPr>
          <w:rFonts w:ascii="Calibri" w:hAnsi="Calibri"/>
          <w:b/>
          <w:color w:val="02175A"/>
          <w:sz w:val="28"/>
        </w:rPr>
        <w:lastRenderedPageBreak/>
        <w:t>PI-3. Recettes exécutées</w:t>
      </w:r>
      <w:bookmarkEnd w:id="18"/>
    </w:p>
    <w:p w14:paraId="2C9601CE" w14:textId="03904FE3" w:rsidR="00F06ED0" w:rsidRPr="00916380" w:rsidRDefault="00F06ED0" w:rsidP="00F06ED0">
      <w:pPr>
        <w:jc w:val="both"/>
        <w:rPr>
          <w:rFonts w:ascii="Calibri" w:eastAsia="Calibri" w:hAnsi="Calibri" w:cs="Calibri"/>
        </w:rPr>
      </w:pPr>
      <w:r w:rsidRPr="00916380">
        <w:rPr>
          <w:rFonts w:ascii="Calibri" w:hAnsi="Calibri"/>
          <w:b/>
        </w:rPr>
        <w:t>Que mesure l’indicateur PI-3</w:t>
      </w:r>
      <w:r w:rsidR="002A4AF8" w:rsidRPr="00916380">
        <w:rPr>
          <w:rFonts w:ascii="Calibri" w:hAnsi="Calibri"/>
          <w:b/>
        </w:rPr>
        <w:t> </w:t>
      </w:r>
      <w:r w:rsidRPr="00916380">
        <w:rPr>
          <w:rFonts w:ascii="Calibri" w:hAnsi="Calibri"/>
          <w:b/>
        </w:rPr>
        <w:t xml:space="preserve">? </w:t>
      </w:r>
      <w:r w:rsidRPr="00916380">
        <w:rPr>
          <w:rFonts w:ascii="Calibri" w:hAnsi="Calibri"/>
        </w:rPr>
        <w:t>Cet indicateur mesure l’écart entre les recettes effectives et le budget initialement approuvé. Il couvre l’administration budgétaire centrale pour les trois derniers exercices clos. Il applique la méthode</w:t>
      </w:r>
      <w:r w:rsidR="008F18AC" w:rsidRPr="00916380">
        <w:rPr>
          <w:rFonts w:ascii="Calibri" w:hAnsi="Calibri"/>
        </w:rPr>
        <w:t> </w:t>
      </w:r>
      <w:r w:rsidRPr="00916380">
        <w:rPr>
          <w:rFonts w:ascii="Calibri" w:hAnsi="Calibri"/>
          <w:b/>
          <w:bCs/>
        </w:rPr>
        <w:t>M2</w:t>
      </w:r>
      <w:r w:rsidRPr="00916380">
        <w:rPr>
          <w:rFonts w:ascii="Calibri" w:hAnsi="Calibri"/>
        </w:rPr>
        <w:t xml:space="preserve"> (MO) pour agréger les notes attribuées aux composantes.</w:t>
      </w:r>
    </w:p>
    <w:p w14:paraId="11CFF89B" w14:textId="2BF45366"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2A4AF8" w:rsidRPr="00916380">
        <w:rPr>
          <w:rFonts w:ascii="Calibri" w:hAnsi="Calibri"/>
          <w:b/>
        </w:rPr>
        <w:t> </w:t>
      </w:r>
      <w:r w:rsidRPr="00916380">
        <w:rPr>
          <w:rFonts w:ascii="Calibri" w:hAnsi="Calibri"/>
          <w:b/>
        </w:rPr>
        <w:t xml:space="preserve">: </w:t>
      </w:r>
    </w:p>
    <w:p w14:paraId="728111B2" w14:textId="77777777" w:rsidR="00F06ED0" w:rsidRPr="00916380" w:rsidRDefault="00F06ED0" w:rsidP="00F06ED0">
      <w:pPr>
        <w:jc w:val="both"/>
        <w:rPr>
          <w:rFonts w:ascii="Calibri" w:eastAsia="Calibri" w:hAnsi="Calibri" w:cs="Calibri"/>
        </w:rPr>
      </w:pPr>
      <w:r w:rsidRPr="00916380">
        <w:rPr>
          <w:rFonts w:ascii="Calibri" w:hAnsi="Calibri"/>
        </w:rPr>
        <w:t>Les données et les calculs de base sont disponibles à l’annexe</w:t>
      </w:r>
      <w:r w:rsidRPr="00916380">
        <w:rPr>
          <w:rFonts w:ascii="Calibri" w:hAnsi="Calibri"/>
          <w:b/>
        </w:rPr>
        <w:t xml:space="preserve"> X </w:t>
      </w:r>
      <w:r w:rsidRPr="00916380">
        <w:rPr>
          <w:rFonts w:ascii="Calibri" w:hAnsi="Calibri"/>
          <w:b/>
          <w:i/>
          <w:color w:val="FF0000"/>
        </w:rPr>
        <w:t>(à préciser dans le rapport).</w:t>
      </w:r>
    </w:p>
    <w:p w14:paraId="5C90CD21" w14:textId="2FBE2AB3" w:rsidR="00F06ED0" w:rsidRPr="00916380" w:rsidRDefault="00F06ED0" w:rsidP="00F06ED0">
      <w:pPr>
        <w:jc w:val="both"/>
        <w:rPr>
          <w:rFonts w:ascii="Calibri" w:eastAsia="Calibri" w:hAnsi="Calibri" w:cs="Calibri"/>
          <w:color w:val="FF0000"/>
        </w:rPr>
      </w:pPr>
      <w:r w:rsidRPr="00916380">
        <w:t>La méthode de calcul de la note des composantes de cet indicateur est décrite dans un tableur sur le site Web du PEFA (</w:t>
      </w:r>
      <w:hyperlink r:id="rId24">
        <w:r w:rsidRPr="00916380">
          <w:rPr>
            <w:rFonts w:ascii="Calibri" w:hAnsi="Calibri"/>
            <w:i/>
            <w:color w:val="FF0000"/>
          </w:rPr>
          <w:t>www.pefa.org</w:t>
        </w:r>
      </w:hyperlink>
      <w:r w:rsidRPr="00916380">
        <w:rPr>
          <w:rFonts w:ascii="Calibri" w:eastAsia="Calibri" w:hAnsi="Calibri" w:cs="Calibri"/>
          <w:i/>
          <w:color w:val="FF0000"/>
          <w:spacing w:val="-1"/>
          <w:vertAlign w:val="superscript"/>
        </w:rPr>
        <w:footnoteReference w:id="10"/>
      </w:r>
      <w:r w:rsidRPr="00916380">
        <w:t>).</w:t>
      </w:r>
      <w:r w:rsidRPr="00916380">
        <w:rPr>
          <w:rFonts w:ascii="Calibri" w:hAnsi="Calibri"/>
          <w:i/>
          <w:color w:val="FF0000"/>
        </w:rPr>
        <w:t xml:space="preserve"> Les calculs effectués au titre de l’indicateur doivent être présentés à l’annexe du rapport d’évaluation. Un modèle est fourni à l’annexe</w:t>
      </w:r>
      <w:r w:rsidR="00287E1D" w:rsidRPr="00916380">
        <w:rPr>
          <w:rFonts w:ascii="Calibri" w:hAnsi="Calibri"/>
          <w:i/>
          <w:color w:val="FF0000"/>
        </w:rPr>
        <w:t> </w:t>
      </w:r>
      <w:r w:rsidRPr="00916380">
        <w:rPr>
          <w:rFonts w:ascii="Calibri" w:hAnsi="Calibri"/>
          <w:i/>
          <w:color w:val="FF0000"/>
        </w:rPr>
        <w:t>5</w:t>
      </w:r>
      <w:r w:rsidR="002A4AF8" w:rsidRPr="00916380">
        <w:rPr>
          <w:rFonts w:ascii="Calibri" w:hAnsi="Calibri"/>
          <w:i/>
          <w:color w:val="FF0000"/>
        </w:rPr>
        <w:t> </w:t>
      </w:r>
      <w:r w:rsidRPr="00916380">
        <w:rPr>
          <w:rFonts w:ascii="Calibri" w:hAnsi="Calibri"/>
          <w:i/>
          <w:color w:val="FF0000"/>
        </w:rPr>
        <w:t>: Feuilles de calcul pour les indicateurs de performance</w:t>
      </w:r>
      <w:r w:rsidR="008F18AC" w:rsidRPr="00916380">
        <w:rPr>
          <w:rFonts w:ascii="Calibri" w:hAnsi="Calibri"/>
          <w:i/>
          <w:color w:val="FF0000"/>
        </w:rPr>
        <w:t> </w:t>
      </w:r>
      <w:r w:rsidRPr="00916380">
        <w:rPr>
          <w:rFonts w:ascii="Calibri" w:hAnsi="Calibri"/>
          <w:i/>
          <w:color w:val="FF0000"/>
        </w:rPr>
        <w:t xml:space="preserve">PI-1, PI-2 et PI-3. </w:t>
      </w:r>
    </w:p>
    <w:p w14:paraId="3A1A4162" w14:textId="29BA11DE"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2A4AF8" w:rsidRPr="00916380">
        <w:rPr>
          <w:rFonts w:ascii="Calibri" w:hAnsi="Calibri"/>
          <w:b/>
        </w:rPr>
        <w:t> </w:t>
      </w:r>
      <w:r w:rsidRPr="00916380">
        <w:rPr>
          <w:rFonts w:ascii="Calibri" w:hAnsi="Calibri"/>
          <w:b/>
        </w:rPr>
        <w:t xml:space="preserve">: </w:t>
      </w:r>
    </w:p>
    <w:p w14:paraId="1C4B10A4" w14:textId="49DA72BC"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65"/>
        <w:gridCol w:w="3150"/>
        <w:gridCol w:w="990"/>
        <w:gridCol w:w="1260"/>
      </w:tblGrid>
      <w:tr w:rsidR="00F06ED0" w:rsidRPr="00916380" w14:paraId="44B979D8" w14:textId="77777777" w:rsidTr="007D4B54">
        <w:trPr>
          <w:trHeight w:hRule="exact" w:val="851"/>
        </w:trPr>
        <w:tc>
          <w:tcPr>
            <w:tcW w:w="4765" w:type="dxa"/>
            <w:shd w:val="clear" w:color="auto" w:fill="BFBFBF"/>
          </w:tcPr>
          <w:p w14:paraId="06CA145C"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150" w:type="dxa"/>
            <w:shd w:val="clear" w:color="auto" w:fill="BFBFBF"/>
          </w:tcPr>
          <w:p w14:paraId="117BCA6B"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990" w:type="dxa"/>
            <w:shd w:val="clear" w:color="auto" w:fill="BFBFBF"/>
          </w:tcPr>
          <w:p w14:paraId="551118CD"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260" w:type="dxa"/>
            <w:shd w:val="clear" w:color="auto" w:fill="BFBFBF"/>
          </w:tcPr>
          <w:p w14:paraId="0BF15794"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F54ED0" w:rsidRPr="00916380" w14:paraId="5BA5A30D" w14:textId="77777777" w:rsidTr="001B1BCD">
        <w:trPr>
          <w:trHeight w:hRule="exact" w:val="1135"/>
        </w:trPr>
        <w:tc>
          <w:tcPr>
            <w:tcW w:w="7915" w:type="dxa"/>
            <w:gridSpan w:val="2"/>
          </w:tcPr>
          <w:p w14:paraId="2237236C" w14:textId="77777777" w:rsidR="00F54ED0" w:rsidRPr="00916380" w:rsidRDefault="00F54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PI-3. Recettes exécutées (M2)</w:t>
            </w:r>
          </w:p>
        </w:tc>
        <w:sdt>
          <w:sdtPr>
            <w:rPr>
              <w:rFonts w:ascii="Calibri" w:eastAsia="Calibri" w:hAnsi="Calibri" w:cs="Calibri"/>
              <w:b/>
              <w:sz w:val="18"/>
              <w:szCs w:val="18"/>
            </w:rPr>
            <w:id w:val="644543081"/>
            <w:placeholder>
              <w:docPart w:val="DefaultPlaceholder_-1854013440"/>
            </w:placeholder>
            <w15:dataBinding w:prefixMappings="xmlns:ns0='http://pefa.org/pefa-report-scores' " w:xpath="/ns0:Scores[1]/ns0:PI-03[1]/ns0:Score[1]" w:storeItemID="{D80D5892-CE0D-497C-ADDF-BB976C954640}" w16sdtdh:storeItemChecksum="eNnSxg=="/>
          </w:sdtPr>
          <w:sdtEndPr/>
          <w:sdtContent>
            <w:tc>
              <w:tcPr>
                <w:tcW w:w="990" w:type="dxa"/>
              </w:tcPr>
              <w:p w14:paraId="3856A64D" w14:textId="55F0F62A" w:rsidR="00F54ED0" w:rsidRPr="00916380" w:rsidRDefault="00916380" w:rsidP="00F54ED0">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attribuée à l’indicateur PI-3</w:t>
                </w:r>
              </w:p>
            </w:tc>
          </w:sdtContent>
        </w:sdt>
        <w:sdt>
          <w:sdtPr>
            <w:rPr>
              <w:rFonts w:ascii="Calibri" w:eastAsia="Calibri" w:hAnsi="Calibri" w:cs="Calibri"/>
              <w:b/>
              <w:sz w:val="18"/>
              <w:szCs w:val="18"/>
            </w:rPr>
            <w:id w:val="-1549995408"/>
            <w:placeholder>
              <w:docPart w:val="DefaultPlaceholder_-1854013440"/>
            </w:placeholder>
            <w15:dataBinding w:prefixMappings="xmlns:ns0='http://pefa.org/pefa-report-scores' " w:xpath="/ns0:Scores[1]/ns0:PI-03[1]/ns0:PreviousScore[1]" w:storeItemID="{D80D5892-CE0D-497C-ADDF-BB976C954640}" w16sdtdh:storeItemChecksum="eNnSxg=="/>
          </w:sdtPr>
          <w:sdtEndPr/>
          <w:sdtContent>
            <w:tc>
              <w:tcPr>
                <w:tcW w:w="1260" w:type="dxa"/>
              </w:tcPr>
              <w:p w14:paraId="1A842C56" w14:textId="5EEBC898" w:rsidR="00F54ED0" w:rsidRPr="00916380" w:rsidRDefault="00CD6835" w:rsidP="00F54ED0">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précédente attribuée à l’indicateur PI-3</w:t>
                </w:r>
              </w:p>
            </w:tc>
          </w:sdtContent>
        </w:sdt>
      </w:tr>
      <w:tr w:rsidR="00D463E0" w:rsidRPr="00916380" w14:paraId="53D22CB7" w14:textId="77777777" w:rsidTr="001B1BCD">
        <w:trPr>
          <w:trHeight w:hRule="exact" w:val="1180"/>
        </w:trPr>
        <w:tc>
          <w:tcPr>
            <w:tcW w:w="4765" w:type="dxa"/>
          </w:tcPr>
          <w:p w14:paraId="7C6D1252" w14:textId="77777777" w:rsidR="00D463E0" w:rsidRPr="00916380" w:rsidRDefault="00D463E0" w:rsidP="00D463E0">
            <w:pPr>
              <w:widowControl w:val="0"/>
              <w:numPr>
                <w:ilvl w:val="1"/>
                <w:numId w:val="55"/>
              </w:numPr>
              <w:spacing w:after="0" w:line="240" w:lineRule="auto"/>
              <w:ind w:right="352"/>
              <w:contextualSpacing/>
              <w:rPr>
                <w:rFonts w:ascii="Calibri" w:eastAsia="Calibri" w:hAnsi="Calibri" w:cs="Calibri"/>
                <w:sz w:val="18"/>
                <w:szCs w:val="18"/>
              </w:rPr>
            </w:pPr>
            <w:r w:rsidRPr="00916380">
              <w:rPr>
                <w:rFonts w:ascii="Calibri" w:hAnsi="Calibri"/>
                <w:sz w:val="18"/>
                <w:szCs w:val="18"/>
              </w:rPr>
              <w:t xml:space="preserve">Recettes exécutées totales </w:t>
            </w:r>
          </w:p>
        </w:tc>
        <w:sdt>
          <w:sdtPr>
            <w:rPr>
              <w:rFonts w:ascii="Calibri" w:eastAsia="Calibri" w:hAnsi="Calibri" w:cs="Calibri"/>
              <w:sz w:val="18"/>
              <w:szCs w:val="18"/>
            </w:rPr>
            <w:id w:val="-932594348"/>
            <w:placeholder>
              <w:docPart w:val="DefaultPlaceholder_-1854013440"/>
            </w:placeholder>
            <w15:dataBinding w:prefixMappings="xmlns:ns0='http://pefa.org/pefa-report-scores' " w:xpath="/ns0:Scores[1]/ns0:PI-03.1[1]/ns0:Description[1]" w:storeItemID="{D80D5892-CE0D-497C-ADDF-BB976C954640}" w16sdtdh:storeItemChecksum="eNnSxg=="/>
          </w:sdtPr>
          <w:sdtEndPr/>
          <w:sdtContent>
            <w:tc>
              <w:tcPr>
                <w:tcW w:w="3150" w:type="dxa"/>
              </w:tcPr>
              <w:p w14:paraId="7F64C381" w14:textId="38D91380" w:rsidR="00D463E0" w:rsidRPr="00916380" w:rsidRDefault="00D32672" w:rsidP="00635755">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PI-3.1</w:t>
                </w:r>
              </w:p>
            </w:tc>
          </w:sdtContent>
        </w:sdt>
        <w:sdt>
          <w:sdtPr>
            <w:rPr>
              <w:rFonts w:ascii="Calibri" w:eastAsia="Calibri" w:hAnsi="Calibri" w:cs="Calibri"/>
              <w:sz w:val="18"/>
              <w:szCs w:val="18"/>
            </w:rPr>
            <w:id w:val="-2103631998"/>
            <w:placeholder>
              <w:docPart w:val="DefaultPlaceholder_-1854013440"/>
            </w:placeholder>
            <w15:dataBinding w:prefixMappings="xmlns:ns0='http://pefa.org/pefa-report-scores' " w:xpath="/ns0:Scores[1]/ns0:PI-03.1[1]/ns0:Score[1]" w:storeItemID="{D80D5892-CE0D-497C-ADDF-BB976C954640}" w16sdtdh:storeItemChecksum="eNnSxg=="/>
          </w:sdtPr>
          <w:sdtEndPr/>
          <w:sdtContent>
            <w:tc>
              <w:tcPr>
                <w:tcW w:w="990" w:type="dxa"/>
                <w:shd w:val="clear" w:color="auto" w:fill="auto"/>
              </w:tcPr>
              <w:p w14:paraId="57AD2579" w14:textId="7EA6D5BB" w:rsidR="00D463E0" w:rsidRPr="00916380" w:rsidRDefault="00916380" w:rsidP="00CD1D31">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PI-3.1</w:t>
                </w:r>
              </w:p>
            </w:tc>
          </w:sdtContent>
        </w:sdt>
        <w:sdt>
          <w:sdtPr>
            <w:rPr>
              <w:rFonts w:ascii="Calibri" w:eastAsia="Calibri" w:hAnsi="Calibri" w:cs="Calibri"/>
              <w:sz w:val="18"/>
              <w:szCs w:val="18"/>
            </w:rPr>
            <w:id w:val="1205604686"/>
            <w:placeholder>
              <w:docPart w:val="DefaultPlaceholder_-1854013440"/>
            </w:placeholder>
            <w15:dataBinding w:prefixMappings="xmlns:ns0='http://pefa.org/pefa-report-scores' " w:xpath="/ns0:Scores[1]/ns0:PI-03.1[1]/ns0:PreviousScore[1]" w:storeItemID="{D80D5892-CE0D-497C-ADDF-BB976C954640}" w16sdtdh:storeItemChecksum="eNnSxg=="/>
          </w:sdtPr>
          <w:sdtEndPr/>
          <w:sdtContent>
            <w:tc>
              <w:tcPr>
                <w:tcW w:w="1260" w:type="dxa"/>
              </w:tcPr>
              <w:p w14:paraId="2883654E" w14:textId="124D4D4A" w:rsidR="00D463E0" w:rsidRPr="00916380" w:rsidRDefault="00CD6835" w:rsidP="00CD1D31">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PI-3.1</w:t>
                </w:r>
              </w:p>
            </w:tc>
          </w:sdtContent>
        </w:sdt>
      </w:tr>
      <w:tr w:rsidR="00D463E0" w:rsidRPr="00916380" w14:paraId="6AEF58B8" w14:textId="77777777" w:rsidTr="007D4B54">
        <w:trPr>
          <w:trHeight w:hRule="exact" w:val="1252"/>
        </w:trPr>
        <w:tc>
          <w:tcPr>
            <w:tcW w:w="4765" w:type="dxa"/>
          </w:tcPr>
          <w:p w14:paraId="410A37FB" w14:textId="77777777" w:rsidR="00D463E0" w:rsidRPr="00916380" w:rsidRDefault="00D463E0" w:rsidP="00D463E0">
            <w:pPr>
              <w:widowControl w:val="0"/>
              <w:numPr>
                <w:ilvl w:val="1"/>
                <w:numId w:val="55"/>
              </w:numPr>
              <w:spacing w:after="0" w:line="240" w:lineRule="auto"/>
              <w:ind w:right="352"/>
              <w:contextualSpacing/>
              <w:rPr>
                <w:rFonts w:ascii="Calibri" w:eastAsia="Calibri" w:hAnsi="Calibri" w:cs="Calibri"/>
                <w:spacing w:val="-1"/>
                <w:sz w:val="18"/>
                <w:szCs w:val="18"/>
              </w:rPr>
            </w:pPr>
            <w:r w:rsidRPr="00916380">
              <w:rPr>
                <w:rFonts w:ascii="Calibri" w:hAnsi="Calibri"/>
                <w:sz w:val="18"/>
                <w:szCs w:val="18"/>
              </w:rPr>
              <w:t xml:space="preserve">Composition des recettes exécutées </w:t>
            </w:r>
          </w:p>
        </w:tc>
        <w:sdt>
          <w:sdtPr>
            <w:rPr>
              <w:rFonts w:ascii="Calibri" w:eastAsia="Calibri" w:hAnsi="Calibri" w:cs="Calibri"/>
              <w:sz w:val="18"/>
              <w:szCs w:val="18"/>
            </w:rPr>
            <w:id w:val="216245411"/>
            <w:placeholder>
              <w:docPart w:val="DefaultPlaceholder_-1854013440"/>
            </w:placeholder>
            <w15:dataBinding w:prefixMappings="xmlns:ns0='http://pefa.org/pefa-report-scores' " w:xpath="/ns0:Scores[1]/ns0:PI-03.2[1]/ns0:Description[1]" w:storeItemID="{D80D5892-CE0D-497C-ADDF-BB976C954640}" w16sdtdh:storeItemChecksum="eNnSxg=="/>
          </w:sdtPr>
          <w:sdtEndPr/>
          <w:sdtContent>
            <w:tc>
              <w:tcPr>
                <w:tcW w:w="3150" w:type="dxa"/>
              </w:tcPr>
              <w:p w14:paraId="4012674F" w14:textId="42375B42" w:rsidR="00D463E0" w:rsidRPr="00916380" w:rsidRDefault="00D32672" w:rsidP="00635755">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PI-3.2</w:t>
                </w:r>
              </w:p>
            </w:tc>
          </w:sdtContent>
        </w:sdt>
        <w:sdt>
          <w:sdtPr>
            <w:rPr>
              <w:rFonts w:ascii="Calibri" w:eastAsia="Calibri" w:hAnsi="Calibri" w:cs="Calibri"/>
              <w:sz w:val="18"/>
              <w:szCs w:val="18"/>
            </w:rPr>
            <w:id w:val="1051883454"/>
            <w:placeholder>
              <w:docPart w:val="DefaultPlaceholder_-1854013440"/>
            </w:placeholder>
            <w15:dataBinding w:prefixMappings="xmlns:ns0='http://pefa.org/pefa-report-scores' " w:xpath="/ns0:Scores[1]/ns0:PI-03.2[1]/ns0:Score[1]" w:storeItemID="{D80D5892-CE0D-497C-ADDF-BB976C954640}" w16sdtdh:storeItemChecksum="eNnSxg=="/>
          </w:sdtPr>
          <w:sdtEndPr/>
          <w:sdtContent>
            <w:tc>
              <w:tcPr>
                <w:tcW w:w="990" w:type="dxa"/>
                <w:shd w:val="clear" w:color="auto" w:fill="auto"/>
              </w:tcPr>
              <w:p w14:paraId="1D121459" w14:textId="6F4ECA03" w:rsidR="00D463E0" w:rsidRPr="00916380" w:rsidRDefault="00916380" w:rsidP="0008259E">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PI-3.2</w:t>
                </w:r>
              </w:p>
            </w:tc>
          </w:sdtContent>
        </w:sdt>
        <w:sdt>
          <w:sdtPr>
            <w:rPr>
              <w:rFonts w:ascii="Calibri" w:eastAsia="Calibri" w:hAnsi="Calibri" w:cs="Calibri"/>
              <w:sz w:val="18"/>
              <w:szCs w:val="18"/>
            </w:rPr>
            <w:id w:val="-370765632"/>
            <w:placeholder>
              <w:docPart w:val="DefaultPlaceholder_-1854013440"/>
            </w:placeholder>
            <w15:dataBinding w:prefixMappings="xmlns:ns0='http://pefa.org/pefa-report-scores' " w:xpath="/ns0:Scores[1]/ns0:PI-03.2[1]/ns0:PreviousScore[1]" w:storeItemID="{D80D5892-CE0D-497C-ADDF-BB976C954640}" w16sdtdh:storeItemChecksum="eNnSxg=="/>
          </w:sdtPr>
          <w:sdtEndPr/>
          <w:sdtContent>
            <w:tc>
              <w:tcPr>
                <w:tcW w:w="1260" w:type="dxa"/>
              </w:tcPr>
              <w:p w14:paraId="59A35B38" w14:textId="24BC99AF" w:rsidR="00D463E0" w:rsidRPr="00916380" w:rsidRDefault="00CD6835" w:rsidP="0008259E">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PI-3.2</w:t>
                </w:r>
              </w:p>
            </w:tc>
          </w:sdtContent>
        </w:sdt>
      </w:tr>
    </w:tbl>
    <w:p w14:paraId="7B2B81D4" w14:textId="77777777" w:rsidR="00F06ED0" w:rsidRPr="00916380" w:rsidRDefault="00F06ED0" w:rsidP="00F06ED0">
      <w:pPr>
        <w:jc w:val="both"/>
        <w:rPr>
          <w:rFonts w:ascii="Calibri" w:eastAsia="Calibri" w:hAnsi="Calibri" w:cs="Calibri"/>
          <w:b/>
          <w:bCs/>
          <w:i/>
          <w:color w:val="FF0000"/>
        </w:rPr>
      </w:pPr>
    </w:p>
    <w:p w14:paraId="4F208CF0" w14:textId="77777777" w:rsidR="00F06ED0" w:rsidRPr="00916380" w:rsidRDefault="00F06ED0" w:rsidP="00F06ED0">
      <w:pPr>
        <w:jc w:val="both"/>
        <w:rPr>
          <w:rFonts w:ascii="Calibri" w:eastAsia="Calibri" w:hAnsi="Calibri" w:cs="Calibri"/>
          <w:b/>
          <w:bCs/>
          <w:i/>
          <w:color w:val="FF0000"/>
        </w:rPr>
      </w:pPr>
      <w:proofErr w:type="gramStart"/>
      <w:r w:rsidRPr="00916380">
        <w:rPr>
          <w:rFonts w:ascii="Calibri" w:hAnsi="Calibri"/>
          <w:b/>
          <w:i/>
          <w:color w:val="FF0000"/>
        </w:rPr>
        <w:t>OU</w:t>
      </w:r>
      <w:proofErr w:type="gramEnd"/>
    </w:p>
    <w:p w14:paraId="2ECBB4D2" w14:textId="61BE528C"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320"/>
        <w:gridCol w:w="810"/>
      </w:tblGrid>
      <w:tr w:rsidR="00F06ED0" w:rsidRPr="00916380" w14:paraId="44F1E0CA" w14:textId="77777777" w:rsidTr="00F06ED0">
        <w:trPr>
          <w:trHeight w:hRule="exact" w:val="250"/>
        </w:trPr>
        <w:tc>
          <w:tcPr>
            <w:tcW w:w="5035" w:type="dxa"/>
            <w:shd w:val="clear" w:color="auto" w:fill="BFBFBF"/>
          </w:tcPr>
          <w:p w14:paraId="57E4A9C4"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t>Indicateur/Composante</w:t>
            </w:r>
          </w:p>
        </w:tc>
        <w:tc>
          <w:tcPr>
            <w:tcW w:w="4320" w:type="dxa"/>
            <w:shd w:val="clear" w:color="auto" w:fill="BFBFBF"/>
          </w:tcPr>
          <w:p w14:paraId="7A5196FF"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Évaluation de la performance</w:t>
            </w:r>
          </w:p>
        </w:tc>
        <w:tc>
          <w:tcPr>
            <w:tcW w:w="810" w:type="dxa"/>
            <w:shd w:val="clear" w:color="auto" w:fill="BFBFBF"/>
          </w:tcPr>
          <w:p w14:paraId="271AA9D4"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w:t>
            </w:r>
          </w:p>
        </w:tc>
      </w:tr>
      <w:tr w:rsidR="00F06ED0" w:rsidRPr="00916380" w14:paraId="335DADFE" w14:textId="77777777" w:rsidTr="009C2E68">
        <w:trPr>
          <w:trHeight w:hRule="exact" w:val="298"/>
        </w:trPr>
        <w:tc>
          <w:tcPr>
            <w:tcW w:w="10165" w:type="dxa"/>
            <w:gridSpan w:val="3"/>
          </w:tcPr>
          <w:p w14:paraId="0E4976C2" w14:textId="77777777" w:rsidR="00F06ED0" w:rsidRPr="00916380" w:rsidRDefault="00F06ED0" w:rsidP="00F06ED0">
            <w:pPr>
              <w:widowControl w:val="0"/>
              <w:spacing w:after="0" w:line="240" w:lineRule="auto"/>
              <w:ind w:left="114" w:right="86" w:hanging="12"/>
              <w:rPr>
                <w:rFonts w:ascii="Calibri" w:eastAsia="Calibri" w:hAnsi="Calibri" w:cs="Calibri"/>
                <w:b/>
                <w:sz w:val="20"/>
                <w:szCs w:val="20"/>
              </w:rPr>
            </w:pPr>
            <w:r w:rsidRPr="00916380">
              <w:rPr>
                <w:rFonts w:ascii="Calibri" w:hAnsi="Calibri"/>
                <w:b/>
                <w:sz w:val="20"/>
              </w:rPr>
              <w:t>PI-3. Recettes exécutées (M2)</w:t>
            </w:r>
          </w:p>
        </w:tc>
      </w:tr>
      <w:tr w:rsidR="00F06ED0" w:rsidRPr="00916380" w14:paraId="0D6F105A" w14:textId="77777777" w:rsidTr="009C2E68">
        <w:trPr>
          <w:trHeight w:hRule="exact" w:val="271"/>
        </w:trPr>
        <w:tc>
          <w:tcPr>
            <w:tcW w:w="5035" w:type="dxa"/>
          </w:tcPr>
          <w:p w14:paraId="2BE8C7FC" w14:textId="77777777" w:rsidR="00F06ED0" w:rsidRPr="00916380" w:rsidRDefault="00F06ED0">
            <w:pPr>
              <w:widowControl w:val="0"/>
              <w:numPr>
                <w:ilvl w:val="1"/>
                <w:numId w:val="23"/>
              </w:numPr>
              <w:spacing w:after="0" w:line="240" w:lineRule="auto"/>
              <w:ind w:right="352"/>
              <w:rPr>
                <w:rFonts w:ascii="Calibri" w:eastAsia="Calibri" w:hAnsi="Calibri" w:cs="Calibri"/>
                <w:sz w:val="20"/>
                <w:szCs w:val="20"/>
              </w:rPr>
            </w:pPr>
            <w:r w:rsidRPr="00916380">
              <w:rPr>
                <w:rFonts w:ascii="Calibri" w:hAnsi="Calibri"/>
                <w:sz w:val="20"/>
              </w:rPr>
              <w:t xml:space="preserve">Recettes exécutées totales </w:t>
            </w:r>
          </w:p>
        </w:tc>
        <w:tc>
          <w:tcPr>
            <w:tcW w:w="4320" w:type="dxa"/>
          </w:tcPr>
          <w:p w14:paraId="1C4CD8CE"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4B260A89"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0ABBE9A9" w14:textId="77777777" w:rsidTr="009C2E68">
        <w:trPr>
          <w:trHeight w:hRule="exact" w:val="271"/>
        </w:trPr>
        <w:tc>
          <w:tcPr>
            <w:tcW w:w="5035" w:type="dxa"/>
          </w:tcPr>
          <w:p w14:paraId="78D2F35B" w14:textId="77777777" w:rsidR="00F06ED0" w:rsidRPr="00916380" w:rsidRDefault="00F06ED0">
            <w:pPr>
              <w:widowControl w:val="0"/>
              <w:numPr>
                <w:ilvl w:val="1"/>
                <w:numId w:val="23"/>
              </w:numPr>
              <w:spacing w:after="0" w:line="240" w:lineRule="auto"/>
              <w:ind w:right="352"/>
              <w:rPr>
                <w:rFonts w:ascii="Calibri" w:eastAsia="Calibri" w:hAnsi="Calibri" w:cs="Calibri"/>
                <w:spacing w:val="-1"/>
                <w:sz w:val="20"/>
                <w:szCs w:val="20"/>
              </w:rPr>
            </w:pPr>
            <w:r w:rsidRPr="00916380">
              <w:rPr>
                <w:rFonts w:ascii="Calibri" w:hAnsi="Calibri"/>
                <w:sz w:val="20"/>
              </w:rPr>
              <w:t xml:space="preserve">Composition des recettes exécutées </w:t>
            </w:r>
          </w:p>
        </w:tc>
        <w:tc>
          <w:tcPr>
            <w:tcW w:w="4320" w:type="dxa"/>
          </w:tcPr>
          <w:p w14:paraId="4FCEDFC5"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4E6B7031"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bl>
    <w:p w14:paraId="65FFB469" w14:textId="77777777" w:rsidR="00F06ED0" w:rsidRPr="00916380" w:rsidRDefault="00F06ED0" w:rsidP="00F06ED0">
      <w:pPr>
        <w:tabs>
          <w:tab w:val="left" w:pos="1750"/>
        </w:tabs>
        <w:spacing w:after="120"/>
        <w:jc w:val="both"/>
        <w:rPr>
          <w:rFonts w:ascii="Calibri" w:eastAsia="Calibri" w:hAnsi="Calibri" w:cs="Calibri"/>
        </w:rPr>
      </w:pPr>
      <w:r w:rsidRPr="00916380">
        <w:rPr>
          <w:rFonts w:ascii="Calibri" w:hAnsi="Calibri"/>
        </w:rPr>
        <w:tab/>
      </w:r>
    </w:p>
    <w:p w14:paraId="1DB90CF1" w14:textId="22BF7A2E" w:rsidR="00F06ED0" w:rsidRPr="00916380" w:rsidRDefault="00F06ED0" w:rsidP="00F06ED0">
      <w:pPr>
        <w:spacing w:after="120"/>
        <w:jc w:val="both"/>
        <w:rPr>
          <w:rFonts w:ascii="Calibri" w:eastAsia="Calibri" w:hAnsi="Calibri" w:cs="Calibri"/>
        </w:rPr>
      </w:pPr>
      <w:r w:rsidRPr="00916380">
        <w:rPr>
          <w:rFonts w:ascii="Calibri" w:hAnsi="Calibri"/>
          <w:b/>
        </w:rPr>
        <w:t>Description détaillée du système de GFP du pays pour l’indicateur de performance évalué</w:t>
      </w:r>
      <w:r w:rsidR="002A4AF8" w:rsidRPr="00916380">
        <w:rPr>
          <w:rFonts w:ascii="Calibri" w:hAnsi="Calibri"/>
          <w:b/>
        </w:rPr>
        <w:t> </w:t>
      </w:r>
      <w:r w:rsidRPr="00916380">
        <w:rPr>
          <w:rFonts w:ascii="Calibri" w:hAnsi="Calibri"/>
          <w:b/>
        </w:rPr>
        <w:t xml:space="preserve">: </w:t>
      </w:r>
    </w:p>
    <w:p w14:paraId="5F32497F"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lastRenderedPageBreak/>
        <w:t>xxx</w:t>
      </w:r>
      <w:proofErr w:type="gramEnd"/>
    </w:p>
    <w:p w14:paraId="273A8613" w14:textId="77777777" w:rsidR="00F06ED0" w:rsidRPr="00916380" w:rsidRDefault="00F06ED0" w:rsidP="00F06ED0">
      <w:pPr>
        <w:spacing w:after="120"/>
        <w:jc w:val="both"/>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0B3640D3"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B61A1CA" w14:textId="77777777" w:rsidR="00F06ED0" w:rsidRPr="00916380" w:rsidRDefault="00F06ED0" w:rsidP="00F06ED0">
      <w:pPr>
        <w:spacing w:after="0"/>
        <w:jc w:val="both"/>
        <w:rPr>
          <w:rFonts w:ascii="Calibri" w:eastAsia="Calibri" w:hAnsi="Calibri" w:cs="Calibri"/>
          <w:b/>
          <w:bCs/>
        </w:rPr>
      </w:pPr>
    </w:p>
    <w:p w14:paraId="2B8892A2" w14:textId="77777777" w:rsidR="00F06ED0" w:rsidRPr="00916380" w:rsidRDefault="00F06ED0" w:rsidP="00F06ED0">
      <w:pPr>
        <w:spacing w:after="0" w:line="240" w:lineRule="auto"/>
        <w:rPr>
          <w:rFonts w:ascii="Calibri" w:eastAsia="Calibri" w:hAnsi="Calibri" w:cs="Calibri"/>
          <w:b/>
          <w:color w:val="02175A"/>
          <w:spacing w:val="-1"/>
          <w:sz w:val="24"/>
        </w:rPr>
      </w:pPr>
      <w:r w:rsidRPr="00916380">
        <w:rPr>
          <w:rFonts w:ascii="Calibri" w:hAnsi="Calibri"/>
          <w:b/>
          <w:color w:val="02175A"/>
          <w:sz w:val="24"/>
        </w:rPr>
        <w:t xml:space="preserve">3.1. Recettes exécutées totales </w:t>
      </w:r>
    </w:p>
    <w:p w14:paraId="316E18EF" w14:textId="77777777" w:rsidR="00F06ED0" w:rsidRPr="00916380" w:rsidRDefault="00F06ED0" w:rsidP="00F06ED0">
      <w:pPr>
        <w:spacing w:after="0"/>
        <w:jc w:val="both"/>
        <w:rPr>
          <w:rFonts w:ascii="Calibri" w:eastAsia="Calibri" w:hAnsi="Calibri" w:cs="Calibri"/>
        </w:rPr>
      </w:pPr>
    </w:p>
    <w:p w14:paraId="67BF589F" w14:textId="092D36F2" w:rsidR="00F06ED0" w:rsidRPr="00916380" w:rsidRDefault="00F06ED0" w:rsidP="00F06ED0">
      <w:pPr>
        <w:spacing w:after="0"/>
        <w:rPr>
          <w:rFonts w:ascii="Calibri" w:eastAsia="Calibri" w:hAnsi="Calibri" w:cs="Calibri"/>
          <w:b/>
        </w:rPr>
      </w:pPr>
      <w:bookmarkStart w:id="19" w:name="_Hlk23250755"/>
      <w:r w:rsidRPr="00916380">
        <w:rPr>
          <w:rFonts w:ascii="Calibri" w:hAnsi="Calibri"/>
          <w:b/>
        </w:rPr>
        <w:t>Niveau de performance et éléments sur lesquels repose la notation</w:t>
      </w:r>
      <w:r w:rsidR="002A4AF8" w:rsidRPr="00916380">
        <w:rPr>
          <w:rFonts w:ascii="Calibri" w:hAnsi="Calibri"/>
          <w:b/>
        </w:rPr>
        <w:t> </w:t>
      </w:r>
      <w:r w:rsidRPr="00916380">
        <w:rPr>
          <w:rFonts w:ascii="Calibri" w:hAnsi="Calibri"/>
          <w:b/>
        </w:rPr>
        <w:t>:</w:t>
      </w:r>
    </w:p>
    <w:p w14:paraId="32B7B6C3" w14:textId="77777777" w:rsidR="00F06ED0" w:rsidRPr="00916380" w:rsidRDefault="00F06ED0" w:rsidP="00F06ED0">
      <w:pPr>
        <w:spacing w:after="0"/>
        <w:rPr>
          <w:rFonts w:ascii="Calibri" w:eastAsia="Calibri" w:hAnsi="Calibri" w:cs="Calibri"/>
          <w:b/>
        </w:rPr>
      </w:pPr>
    </w:p>
    <w:p w14:paraId="4CEB1900" w14:textId="6DB949FA" w:rsidR="00F06ED0" w:rsidRPr="00916380" w:rsidRDefault="00F06ED0" w:rsidP="00F06ED0">
      <w:pPr>
        <w:spacing w:after="0" w:line="240" w:lineRule="auto"/>
        <w:rPr>
          <w:rFonts w:ascii="Calibri" w:eastAsia="Calibri" w:hAnsi="Calibri" w:cs="Calibri"/>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3.1</w:t>
      </w:r>
      <w:r w:rsidR="002A4AF8" w:rsidRPr="00916380">
        <w:rPr>
          <w:rFonts w:ascii="Calibri" w:hAnsi="Calibri"/>
          <w:b/>
          <w:sz w:val="20"/>
        </w:rPr>
        <w:t> </w:t>
      </w:r>
      <w:r w:rsidRPr="00916380">
        <w:rPr>
          <w:rFonts w:ascii="Calibri" w:hAnsi="Calibri"/>
          <w:b/>
          <w:sz w:val="20"/>
        </w:rPr>
        <w:t>: Recettes exécutées totales (trois derniers exercices clos)</w:t>
      </w:r>
    </w:p>
    <w:tbl>
      <w:tblPr>
        <w:tblStyle w:val="TabelEcorys81"/>
        <w:tblW w:w="9701" w:type="dxa"/>
        <w:tblLook w:val="04A0" w:firstRow="1" w:lastRow="0" w:firstColumn="1" w:lastColumn="0" w:noHBand="0" w:noVBand="1"/>
      </w:tblPr>
      <w:tblGrid>
        <w:gridCol w:w="4135"/>
        <w:gridCol w:w="1855"/>
        <w:gridCol w:w="1855"/>
        <w:gridCol w:w="1856"/>
      </w:tblGrid>
      <w:tr w:rsidR="00F06ED0" w:rsidRPr="00916380" w14:paraId="1F2A816B" w14:textId="77777777" w:rsidTr="00F06ED0">
        <w:tc>
          <w:tcPr>
            <w:tcW w:w="4135" w:type="dxa"/>
            <w:tcBorders>
              <w:bottom w:val="single" w:sz="4" w:space="0" w:color="auto"/>
            </w:tcBorders>
            <w:shd w:val="clear" w:color="auto" w:fill="F2F2F2"/>
          </w:tcPr>
          <w:p w14:paraId="722AFDBF" w14:textId="77777777" w:rsidR="00F06ED0" w:rsidRPr="00916380" w:rsidRDefault="00F06ED0" w:rsidP="00F06ED0">
            <w:pPr>
              <w:rPr>
                <w:rFonts w:ascii="Calibri" w:hAnsi="Calibri" w:cs="Calibri"/>
                <w:b/>
              </w:rPr>
            </w:pPr>
            <w:r w:rsidRPr="00916380">
              <w:rPr>
                <w:rFonts w:ascii="Calibri" w:hAnsi="Calibri"/>
                <w:b/>
              </w:rPr>
              <w:t xml:space="preserve">Recettes totales </w:t>
            </w:r>
          </w:p>
        </w:tc>
        <w:tc>
          <w:tcPr>
            <w:tcW w:w="1855" w:type="dxa"/>
            <w:tcBorders>
              <w:bottom w:val="single" w:sz="4" w:space="0" w:color="auto"/>
            </w:tcBorders>
            <w:shd w:val="clear" w:color="auto" w:fill="F2F2F2"/>
          </w:tcPr>
          <w:p w14:paraId="7655860A" w14:textId="20B382EE" w:rsidR="00F06ED0" w:rsidRPr="00916380" w:rsidRDefault="00F06ED0" w:rsidP="00F06ED0">
            <w:pPr>
              <w:jc w:val="center"/>
              <w:rPr>
                <w:rFonts w:ascii="Calibri" w:hAnsi="Calibri" w:cs="Calibri"/>
                <w:b/>
              </w:rPr>
            </w:pPr>
            <w:r w:rsidRPr="00916380">
              <w:rPr>
                <w:rFonts w:ascii="Calibri" w:hAnsi="Calibri"/>
                <w:b/>
              </w:rPr>
              <w:t>EX</w:t>
            </w:r>
            <w:r w:rsidR="007D4B54" w:rsidRPr="00916380">
              <w:rPr>
                <w:rFonts w:ascii="Calibri" w:hAnsi="Calibri"/>
                <w:b/>
              </w:rPr>
              <w:t>.</w:t>
            </w:r>
            <w:r w:rsidRPr="00916380">
              <w:rPr>
                <w:rFonts w:ascii="Calibri" w:hAnsi="Calibri"/>
                <w:b/>
              </w:rPr>
              <w:t xml:space="preserve"> T-2</w:t>
            </w:r>
          </w:p>
        </w:tc>
        <w:tc>
          <w:tcPr>
            <w:tcW w:w="1855" w:type="dxa"/>
            <w:tcBorders>
              <w:bottom w:val="single" w:sz="4" w:space="0" w:color="auto"/>
            </w:tcBorders>
            <w:shd w:val="clear" w:color="auto" w:fill="F2F2F2"/>
          </w:tcPr>
          <w:p w14:paraId="4A041F00" w14:textId="21B2B29D" w:rsidR="00F06ED0" w:rsidRPr="00916380" w:rsidRDefault="00F06ED0" w:rsidP="00F06ED0">
            <w:pPr>
              <w:jc w:val="center"/>
              <w:rPr>
                <w:rFonts w:ascii="Calibri" w:hAnsi="Calibri" w:cs="Calibri"/>
                <w:b/>
              </w:rPr>
            </w:pPr>
            <w:r w:rsidRPr="00916380">
              <w:rPr>
                <w:rFonts w:ascii="Calibri" w:hAnsi="Calibri"/>
                <w:b/>
              </w:rPr>
              <w:t>EX</w:t>
            </w:r>
            <w:r w:rsidR="007D4B54" w:rsidRPr="00916380">
              <w:rPr>
                <w:rFonts w:ascii="Calibri" w:hAnsi="Calibri"/>
                <w:b/>
              </w:rPr>
              <w:t>.</w:t>
            </w:r>
            <w:r w:rsidRPr="00916380">
              <w:rPr>
                <w:rFonts w:ascii="Calibri" w:hAnsi="Calibri"/>
                <w:b/>
              </w:rPr>
              <w:t xml:space="preserve"> T-1</w:t>
            </w:r>
          </w:p>
        </w:tc>
        <w:tc>
          <w:tcPr>
            <w:tcW w:w="1856" w:type="dxa"/>
            <w:tcBorders>
              <w:bottom w:val="single" w:sz="4" w:space="0" w:color="auto"/>
            </w:tcBorders>
            <w:shd w:val="clear" w:color="auto" w:fill="F2F2F2"/>
          </w:tcPr>
          <w:p w14:paraId="1B261619" w14:textId="5F7AF5D1" w:rsidR="00F06ED0" w:rsidRPr="00916380" w:rsidRDefault="00F06ED0" w:rsidP="00F06ED0">
            <w:pPr>
              <w:jc w:val="center"/>
              <w:rPr>
                <w:rFonts w:ascii="Calibri" w:hAnsi="Calibri" w:cs="Calibri"/>
                <w:b/>
              </w:rPr>
            </w:pPr>
            <w:r w:rsidRPr="00916380">
              <w:rPr>
                <w:rFonts w:ascii="Calibri" w:hAnsi="Calibri"/>
                <w:b/>
              </w:rPr>
              <w:t>EX</w:t>
            </w:r>
            <w:r w:rsidR="007D4B54" w:rsidRPr="00916380">
              <w:rPr>
                <w:rFonts w:ascii="Calibri" w:hAnsi="Calibri"/>
                <w:b/>
              </w:rPr>
              <w:t>.</w:t>
            </w:r>
            <w:r w:rsidRPr="00916380">
              <w:rPr>
                <w:rFonts w:ascii="Calibri" w:hAnsi="Calibri"/>
                <w:b/>
              </w:rPr>
              <w:t xml:space="preserve"> T</w:t>
            </w:r>
          </w:p>
        </w:tc>
      </w:tr>
      <w:tr w:rsidR="00F06ED0" w:rsidRPr="00916380" w14:paraId="5461FB57" w14:textId="77777777" w:rsidTr="009C2E68">
        <w:trPr>
          <w:trHeight w:val="354"/>
        </w:trPr>
        <w:tc>
          <w:tcPr>
            <w:tcW w:w="4135" w:type="dxa"/>
            <w:tcBorders>
              <w:bottom w:val="single" w:sz="4" w:space="0" w:color="auto"/>
            </w:tcBorders>
          </w:tcPr>
          <w:p w14:paraId="3CB3B286" w14:textId="77777777" w:rsidR="00F06ED0" w:rsidRPr="00916380" w:rsidRDefault="00F06ED0" w:rsidP="00F06ED0">
            <w:pPr>
              <w:rPr>
                <w:rFonts w:ascii="Calibri" w:hAnsi="Calibri" w:cs="Calibri"/>
              </w:rPr>
            </w:pPr>
            <w:r w:rsidRPr="00916380">
              <w:rPr>
                <w:rFonts w:ascii="Calibri" w:hAnsi="Calibri"/>
              </w:rPr>
              <w:t>Budget initialement approuvé</w:t>
            </w:r>
          </w:p>
        </w:tc>
        <w:tc>
          <w:tcPr>
            <w:tcW w:w="1855" w:type="dxa"/>
            <w:tcBorders>
              <w:top w:val="single" w:sz="4" w:space="0" w:color="auto"/>
              <w:left w:val="nil"/>
              <w:bottom w:val="single" w:sz="4" w:space="0" w:color="auto"/>
              <w:right w:val="single" w:sz="4" w:space="0" w:color="auto"/>
            </w:tcBorders>
            <w:shd w:val="clear" w:color="auto" w:fill="auto"/>
            <w:vAlign w:val="bottom"/>
          </w:tcPr>
          <w:p w14:paraId="54D4918D" w14:textId="77777777" w:rsidR="00F06ED0" w:rsidRPr="00916380" w:rsidRDefault="00F06ED0" w:rsidP="00F06ED0">
            <w:pPr>
              <w:jc w:val="center"/>
              <w:rPr>
                <w:rFonts w:ascii="Calibri" w:hAnsi="Calibri" w:cs="Calibri"/>
              </w:rPr>
            </w:pPr>
          </w:p>
        </w:tc>
        <w:tc>
          <w:tcPr>
            <w:tcW w:w="1855" w:type="dxa"/>
            <w:tcBorders>
              <w:top w:val="single" w:sz="4" w:space="0" w:color="auto"/>
              <w:left w:val="single" w:sz="4" w:space="0" w:color="auto"/>
              <w:bottom w:val="single" w:sz="4" w:space="0" w:color="auto"/>
              <w:right w:val="nil"/>
            </w:tcBorders>
            <w:shd w:val="clear" w:color="auto" w:fill="auto"/>
            <w:vAlign w:val="bottom"/>
          </w:tcPr>
          <w:p w14:paraId="79E0A403" w14:textId="77777777" w:rsidR="00F06ED0" w:rsidRPr="00916380" w:rsidRDefault="00F06ED0" w:rsidP="00F06ED0">
            <w:pPr>
              <w:jc w:val="center"/>
              <w:rPr>
                <w:rFonts w:ascii="Calibri" w:hAnsi="Calibri" w:cs="Calibri"/>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14:paraId="3A010678" w14:textId="77777777" w:rsidR="00F06ED0" w:rsidRPr="00916380" w:rsidRDefault="00F06ED0" w:rsidP="00F06ED0">
            <w:pPr>
              <w:jc w:val="center"/>
              <w:rPr>
                <w:rFonts w:ascii="Calibri" w:hAnsi="Calibri" w:cs="Calibri"/>
              </w:rPr>
            </w:pPr>
          </w:p>
        </w:tc>
      </w:tr>
      <w:tr w:rsidR="00F06ED0" w:rsidRPr="00916380" w14:paraId="6FEC6CDE" w14:textId="77777777" w:rsidTr="009C2E68">
        <w:tc>
          <w:tcPr>
            <w:tcW w:w="4135" w:type="dxa"/>
            <w:tcBorders>
              <w:top w:val="single" w:sz="4" w:space="0" w:color="auto"/>
              <w:left w:val="single" w:sz="4" w:space="0" w:color="auto"/>
              <w:bottom w:val="single" w:sz="4" w:space="0" w:color="auto"/>
              <w:right w:val="single" w:sz="4" w:space="0" w:color="auto"/>
            </w:tcBorders>
          </w:tcPr>
          <w:p w14:paraId="4DF418F6" w14:textId="77777777" w:rsidR="00F06ED0" w:rsidRPr="00916380" w:rsidRDefault="00F06ED0" w:rsidP="00F06ED0">
            <w:pPr>
              <w:rPr>
                <w:rFonts w:ascii="Calibri" w:hAnsi="Calibri" w:cs="Calibri"/>
              </w:rPr>
            </w:pPr>
            <w:r w:rsidRPr="00916380">
              <w:rPr>
                <w:rFonts w:ascii="Calibri" w:hAnsi="Calibri"/>
              </w:rPr>
              <w:t>Résultats budgétaires</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286E85D6" w14:textId="77777777" w:rsidR="00F06ED0" w:rsidRPr="00916380" w:rsidRDefault="00F06ED0" w:rsidP="00F06ED0">
            <w:pPr>
              <w:jc w:val="center"/>
              <w:rPr>
                <w:rFonts w:ascii="Calibri" w:hAnsi="Calibri" w:cs="Calibri"/>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33112EDF" w14:textId="77777777" w:rsidR="00F06ED0" w:rsidRPr="00916380" w:rsidRDefault="00F06ED0" w:rsidP="00F06ED0">
            <w:pPr>
              <w:jc w:val="center"/>
              <w:rPr>
                <w:rFonts w:ascii="Calibri" w:hAnsi="Calibri" w:cs="Calibri"/>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14:paraId="353FE978" w14:textId="77777777" w:rsidR="00F06ED0" w:rsidRPr="00916380" w:rsidRDefault="00F06ED0" w:rsidP="00F06ED0">
            <w:pPr>
              <w:jc w:val="center"/>
              <w:rPr>
                <w:rFonts w:ascii="Calibri" w:hAnsi="Calibri" w:cs="Calibri"/>
              </w:rPr>
            </w:pPr>
          </w:p>
        </w:tc>
      </w:tr>
      <w:tr w:rsidR="00F06ED0" w:rsidRPr="00916380" w14:paraId="5EA3D3E7" w14:textId="77777777" w:rsidTr="009C2E68">
        <w:tc>
          <w:tcPr>
            <w:tcW w:w="4135" w:type="dxa"/>
            <w:tcBorders>
              <w:top w:val="single" w:sz="4" w:space="0" w:color="auto"/>
            </w:tcBorders>
            <w:shd w:val="clear" w:color="auto" w:fill="auto"/>
          </w:tcPr>
          <w:p w14:paraId="5C197D67" w14:textId="77777777" w:rsidR="00F06ED0" w:rsidRPr="00916380" w:rsidRDefault="00F06ED0" w:rsidP="00F06ED0">
            <w:pPr>
              <w:rPr>
                <w:rFonts w:ascii="Calibri" w:hAnsi="Calibri" w:cs="Calibri"/>
                <w:b/>
              </w:rPr>
            </w:pPr>
            <w:r w:rsidRPr="00916380">
              <w:rPr>
                <w:rFonts w:ascii="Calibri" w:hAnsi="Calibri"/>
                <w:b/>
              </w:rPr>
              <w:t>Résultats en pourcentage du budget initialement approuvé</w:t>
            </w:r>
          </w:p>
        </w:tc>
        <w:tc>
          <w:tcPr>
            <w:tcW w:w="1855" w:type="dxa"/>
            <w:tcBorders>
              <w:top w:val="single" w:sz="4" w:space="0" w:color="auto"/>
            </w:tcBorders>
            <w:shd w:val="clear" w:color="auto" w:fill="auto"/>
          </w:tcPr>
          <w:p w14:paraId="58ECC2E4" w14:textId="77777777" w:rsidR="00F06ED0" w:rsidRPr="00916380" w:rsidRDefault="00F06ED0" w:rsidP="00F06ED0">
            <w:pPr>
              <w:jc w:val="center"/>
              <w:rPr>
                <w:rFonts w:ascii="Calibri" w:hAnsi="Calibri" w:cs="Calibri"/>
                <w:b/>
              </w:rPr>
            </w:pPr>
          </w:p>
        </w:tc>
        <w:tc>
          <w:tcPr>
            <w:tcW w:w="1855" w:type="dxa"/>
            <w:tcBorders>
              <w:top w:val="single" w:sz="4" w:space="0" w:color="auto"/>
            </w:tcBorders>
            <w:shd w:val="clear" w:color="auto" w:fill="auto"/>
          </w:tcPr>
          <w:p w14:paraId="0DFD82F1" w14:textId="77777777" w:rsidR="00F06ED0" w:rsidRPr="00916380" w:rsidRDefault="00F06ED0" w:rsidP="00F06ED0">
            <w:pPr>
              <w:jc w:val="center"/>
              <w:rPr>
                <w:rFonts w:ascii="Calibri" w:hAnsi="Calibri" w:cs="Calibri"/>
                <w:b/>
              </w:rPr>
            </w:pPr>
          </w:p>
        </w:tc>
        <w:tc>
          <w:tcPr>
            <w:tcW w:w="1856" w:type="dxa"/>
            <w:tcBorders>
              <w:top w:val="single" w:sz="4" w:space="0" w:color="auto"/>
            </w:tcBorders>
            <w:shd w:val="clear" w:color="auto" w:fill="auto"/>
          </w:tcPr>
          <w:p w14:paraId="5195106C" w14:textId="77777777" w:rsidR="00F06ED0" w:rsidRPr="00916380" w:rsidRDefault="00F06ED0" w:rsidP="00F06ED0">
            <w:pPr>
              <w:jc w:val="center"/>
              <w:rPr>
                <w:rFonts w:ascii="Calibri" w:hAnsi="Calibri" w:cs="Calibri"/>
                <w:b/>
              </w:rPr>
            </w:pPr>
          </w:p>
        </w:tc>
      </w:tr>
    </w:tbl>
    <w:bookmarkEnd w:id="19"/>
    <w:p w14:paraId="4E05287F" w14:textId="2EB7269E"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Source des données</w:t>
      </w:r>
      <w:r w:rsidR="002A4AF8"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 xml:space="preserve">Préciser les sources/documents. Insérer l’adresse du site Web, le cas échéant. </w:t>
      </w:r>
    </w:p>
    <w:p w14:paraId="36EF7956" w14:textId="77777777" w:rsidR="00F06ED0" w:rsidRPr="00916380" w:rsidRDefault="00F06ED0" w:rsidP="00F06ED0">
      <w:pPr>
        <w:spacing w:after="0"/>
        <w:jc w:val="both"/>
        <w:rPr>
          <w:rFonts w:ascii="Calibri" w:eastAsia="Calibri" w:hAnsi="Calibri" w:cs="Calibri"/>
          <w:color w:val="000000"/>
        </w:rPr>
      </w:pPr>
    </w:p>
    <w:p w14:paraId="1C0EB2FC"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AF51FBF"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28CFD70D" w14:textId="7B2A260B" w:rsidR="00F06ED0" w:rsidRPr="0091638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Veiller à ce que le montant total des recettes présentées dans les sections soit cohérent</w:t>
      </w:r>
      <w:r w:rsidR="008417BA" w:rsidRPr="00916380">
        <w:rPr>
          <w:rFonts w:ascii="Calibri" w:hAnsi="Calibri"/>
          <w:i/>
          <w:color w:val="FF0000"/>
        </w:rPr>
        <w:t> </w:t>
      </w:r>
      <w:r w:rsidRPr="00916380">
        <w:rPr>
          <w:rFonts w:ascii="Calibri" w:hAnsi="Calibri"/>
          <w:i/>
          <w:color w:val="FF0000"/>
        </w:rPr>
        <w:t>:</w:t>
      </w:r>
    </w:p>
    <w:p w14:paraId="4879E085" w14:textId="1D3F0EF1"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tableau Données budgétaires globales</w:t>
      </w:r>
    </w:p>
    <w:p w14:paraId="06A71D25" w14:textId="33F7C311"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PI-3.2</w:t>
      </w:r>
    </w:p>
    <w:p w14:paraId="5415CB37" w14:textId="6A40A28D"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PI-19</w:t>
      </w:r>
    </w:p>
    <w:p w14:paraId="6321CE5A" w14:textId="073013E4" w:rsidR="00F06ED0" w:rsidRPr="00916380"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916380">
        <w:rPr>
          <w:rFonts w:ascii="Calibri" w:hAnsi="Calibri"/>
          <w:i/>
          <w:color w:val="FF0000"/>
        </w:rPr>
        <w:t>PI-20</w:t>
      </w:r>
    </w:p>
    <w:p w14:paraId="22F63694" w14:textId="3D7A8E4C" w:rsidR="00F06ED0" w:rsidRPr="00A55958" w:rsidRDefault="00CA288E" w:rsidP="00F06ED0">
      <w:pPr>
        <w:widowControl w:val="0"/>
        <w:tabs>
          <w:tab w:val="left" w:pos="381"/>
        </w:tabs>
        <w:spacing w:after="0" w:line="240" w:lineRule="auto"/>
        <w:ind w:right="122"/>
        <w:jc w:val="both"/>
        <w:rPr>
          <w:rFonts w:ascii="Calibri" w:eastAsia="Calibri" w:hAnsi="Calibri" w:cs="Calibri"/>
          <w:i/>
          <w:iCs/>
          <w:color w:val="FF0000"/>
          <w:spacing w:val="-1"/>
        </w:rPr>
      </w:pPr>
      <w:r w:rsidRPr="00916380">
        <w:rPr>
          <w:rFonts w:ascii="Calibri" w:hAnsi="Calibri"/>
          <w:i/>
          <w:color w:val="FF0000"/>
        </w:rPr>
        <w:t>– </w:t>
      </w:r>
      <w:r w:rsidR="00F06ED0" w:rsidRPr="00A55958">
        <w:rPr>
          <w:rFonts w:ascii="Calibri" w:hAnsi="Calibri"/>
          <w:i/>
          <w:color w:val="FF0000"/>
        </w:rPr>
        <w:t xml:space="preserve">Toute référence aux </w:t>
      </w:r>
      <w:r w:rsidR="00F06ED0" w:rsidRPr="00503273">
        <w:rPr>
          <w:rFonts w:ascii="Calibri" w:hAnsi="Calibri"/>
          <w:i/>
          <w:color w:val="FF0000"/>
        </w:rPr>
        <w:t>recettes totales approuvées par l’administration budgétaire centrale ou aux recettes exécutées totales</w:t>
      </w:r>
      <w:r w:rsidR="00F06ED0" w:rsidRPr="00A55958">
        <w:rPr>
          <w:rFonts w:ascii="Calibri" w:hAnsi="Calibri"/>
          <w:i/>
          <w:color w:val="FF0000"/>
        </w:rPr>
        <w:t xml:space="preserve"> utilisées dans le rapport PEFA, en particulier pour évaluer l’importance relative.</w:t>
      </w:r>
    </w:p>
    <w:p w14:paraId="5A98841C" w14:textId="77777777" w:rsidR="00F06ED0" w:rsidRPr="00916380" w:rsidRDefault="00F06ED0" w:rsidP="00F06ED0">
      <w:pPr>
        <w:jc w:val="both"/>
        <w:rPr>
          <w:rFonts w:ascii="Calibri" w:eastAsia="Calibri" w:hAnsi="Calibri" w:cs="Calibri"/>
          <w:b/>
        </w:rPr>
      </w:pPr>
    </w:p>
    <w:p w14:paraId="32A41D73" w14:textId="47AC6039"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5D0A84FD" w14:textId="77777777" w:rsidR="00F06ED0" w:rsidRPr="00916380" w:rsidRDefault="00F06ED0" w:rsidP="00F06ED0">
      <w:pPr>
        <w:rPr>
          <w:rFonts w:ascii="Calibri" w:eastAsia="Calibri" w:hAnsi="Calibri" w:cs="Calibri"/>
        </w:rPr>
      </w:pPr>
      <w:proofErr w:type="gramStart"/>
      <w:r w:rsidRPr="00916380">
        <w:rPr>
          <w:rFonts w:ascii="Calibri" w:hAnsi="Calibri"/>
        </w:rPr>
        <w:t>xxx</w:t>
      </w:r>
      <w:proofErr w:type="gramEnd"/>
    </w:p>
    <w:p w14:paraId="779CD14C" w14:textId="77777777" w:rsidR="00F06ED0" w:rsidRPr="00916380" w:rsidRDefault="00F06ED0" w:rsidP="00F06ED0">
      <w:pPr>
        <w:jc w:val="both"/>
        <w:rPr>
          <w:rFonts w:ascii="Calibri" w:eastAsia="Calibri" w:hAnsi="Calibri" w:cs="Calibri"/>
          <w:b/>
        </w:rPr>
      </w:pPr>
    </w:p>
    <w:p w14:paraId="56164652" w14:textId="77777777" w:rsidR="00F06ED0" w:rsidRPr="00916380" w:rsidRDefault="00F06ED0" w:rsidP="00F06ED0">
      <w:pPr>
        <w:spacing w:after="120" w:line="240" w:lineRule="auto"/>
        <w:rPr>
          <w:rFonts w:ascii="Calibri" w:eastAsia="Calibri" w:hAnsi="Calibri" w:cs="Calibri"/>
          <w:b/>
          <w:color w:val="25456B"/>
          <w:spacing w:val="-1"/>
          <w:sz w:val="24"/>
        </w:rPr>
      </w:pPr>
      <w:r w:rsidRPr="00916380">
        <w:rPr>
          <w:rFonts w:ascii="Calibri" w:hAnsi="Calibri"/>
          <w:b/>
          <w:color w:val="25456B"/>
          <w:sz w:val="24"/>
        </w:rPr>
        <w:t xml:space="preserve">3.2. </w:t>
      </w:r>
      <w:r w:rsidRPr="00916380">
        <w:rPr>
          <w:rFonts w:ascii="Calibri" w:hAnsi="Calibri"/>
          <w:b/>
          <w:color w:val="02175A"/>
          <w:sz w:val="24"/>
        </w:rPr>
        <w:t xml:space="preserve">Composition des recettes exécutées </w:t>
      </w:r>
    </w:p>
    <w:p w14:paraId="2F949F6B" w14:textId="489A5929"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73B4875D" w14:textId="77777777" w:rsidR="00F06ED0" w:rsidRPr="00916380" w:rsidRDefault="00F06ED0" w:rsidP="00F06ED0">
      <w:pPr>
        <w:spacing w:after="0"/>
        <w:jc w:val="both"/>
        <w:rPr>
          <w:rFonts w:ascii="Calibri" w:eastAsia="Calibri" w:hAnsi="Calibri" w:cs="Calibri"/>
          <w:b/>
        </w:rPr>
      </w:pPr>
    </w:p>
    <w:p w14:paraId="6FB9DD2A" w14:textId="6155708B" w:rsidR="00F06ED0" w:rsidRPr="00916380" w:rsidRDefault="00F06ED0" w:rsidP="00F06ED0">
      <w:pPr>
        <w:spacing w:after="0"/>
        <w:jc w:val="both"/>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3.2</w:t>
      </w:r>
      <w:r w:rsidR="008417BA" w:rsidRPr="00916380">
        <w:rPr>
          <w:rFonts w:ascii="Calibri" w:hAnsi="Calibri"/>
          <w:b/>
          <w:sz w:val="20"/>
        </w:rPr>
        <w:t> </w:t>
      </w:r>
      <w:r w:rsidRPr="00916380">
        <w:rPr>
          <w:rFonts w:ascii="Calibri" w:hAnsi="Calibri"/>
          <w:b/>
          <w:sz w:val="20"/>
        </w:rPr>
        <w:t xml:space="preserve">: Composition des recettes exécutées par rapport au budget initialement approuvé (trois derniers exercices clos) </w:t>
      </w:r>
    </w:p>
    <w:tbl>
      <w:tblPr>
        <w:tblStyle w:val="TabelEcorys22"/>
        <w:tblW w:w="0" w:type="auto"/>
        <w:tblInd w:w="-5" w:type="dxa"/>
        <w:tblLook w:val="04A0" w:firstRow="1" w:lastRow="0" w:firstColumn="1" w:lastColumn="0" w:noHBand="0" w:noVBand="1"/>
      </w:tblPr>
      <w:tblGrid>
        <w:gridCol w:w="3340"/>
        <w:gridCol w:w="1288"/>
        <w:gridCol w:w="1288"/>
        <w:gridCol w:w="1711"/>
      </w:tblGrid>
      <w:tr w:rsidR="00F06ED0" w:rsidRPr="00916380" w14:paraId="30C24009" w14:textId="77777777" w:rsidTr="00F06ED0">
        <w:tc>
          <w:tcPr>
            <w:tcW w:w="3340" w:type="dxa"/>
            <w:shd w:val="clear" w:color="auto" w:fill="F2F2F2"/>
          </w:tcPr>
          <w:p w14:paraId="48668121" w14:textId="77777777" w:rsidR="00F06ED0" w:rsidRPr="00916380" w:rsidRDefault="00F06ED0" w:rsidP="00F06ED0">
            <w:pPr>
              <w:spacing w:after="0"/>
              <w:rPr>
                <w:rFonts w:ascii="Calibri" w:hAnsi="Calibri" w:cs="Calibri"/>
                <w:b/>
                <w:sz w:val="20"/>
                <w:szCs w:val="20"/>
              </w:rPr>
            </w:pPr>
            <w:r w:rsidRPr="00916380">
              <w:rPr>
                <w:rFonts w:ascii="Calibri" w:hAnsi="Calibri"/>
                <w:b/>
                <w:sz w:val="20"/>
              </w:rPr>
              <w:t>Écart (%)</w:t>
            </w:r>
          </w:p>
        </w:tc>
        <w:tc>
          <w:tcPr>
            <w:tcW w:w="1288" w:type="dxa"/>
            <w:shd w:val="clear" w:color="auto" w:fill="F2F2F2"/>
          </w:tcPr>
          <w:p w14:paraId="1F74A5FB" w14:textId="2BEF6900" w:rsidR="00F06ED0" w:rsidRPr="00916380" w:rsidRDefault="00F06ED0" w:rsidP="00F06ED0">
            <w:pPr>
              <w:spacing w:after="0"/>
              <w:jc w:val="center"/>
              <w:rPr>
                <w:rFonts w:ascii="Calibri" w:hAnsi="Calibri" w:cs="Calibri"/>
                <w:b/>
                <w:sz w:val="20"/>
                <w:szCs w:val="20"/>
              </w:rPr>
            </w:pPr>
            <w:r w:rsidRPr="00916380">
              <w:rPr>
                <w:rFonts w:ascii="Calibri" w:hAnsi="Calibri"/>
                <w:b/>
                <w:sz w:val="20"/>
              </w:rPr>
              <w:t>EX</w:t>
            </w:r>
            <w:r w:rsidR="007D4B54" w:rsidRPr="00916380">
              <w:rPr>
                <w:rFonts w:ascii="Calibri" w:hAnsi="Calibri"/>
                <w:b/>
                <w:sz w:val="20"/>
              </w:rPr>
              <w:t>.</w:t>
            </w:r>
            <w:r w:rsidRPr="00916380">
              <w:rPr>
                <w:rFonts w:ascii="Calibri" w:hAnsi="Calibri"/>
                <w:b/>
                <w:sz w:val="20"/>
              </w:rPr>
              <w:t xml:space="preserve"> T-2</w:t>
            </w:r>
          </w:p>
        </w:tc>
        <w:tc>
          <w:tcPr>
            <w:tcW w:w="1288" w:type="dxa"/>
            <w:shd w:val="clear" w:color="auto" w:fill="F2F2F2"/>
          </w:tcPr>
          <w:p w14:paraId="5910639A" w14:textId="1A9BE8E3" w:rsidR="00F06ED0" w:rsidRPr="00916380" w:rsidRDefault="00F06ED0" w:rsidP="00F06ED0">
            <w:pPr>
              <w:spacing w:after="0"/>
              <w:jc w:val="center"/>
              <w:rPr>
                <w:rFonts w:ascii="Calibri" w:hAnsi="Calibri" w:cs="Calibri"/>
                <w:b/>
                <w:sz w:val="20"/>
                <w:szCs w:val="20"/>
              </w:rPr>
            </w:pPr>
            <w:r w:rsidRPr="00916380">
              <w:rPr>
                <w:rFonts w:ascii="Calibri" w:hAnsi="Calibri"/>
                <w:b/>
                <w:sz w:val="20"/>
              </w:rPr>
              <w:t>EX</w:t>
            </w:r>
            <w:r w:rsidR="007D4B54" w:rsidRPr="00916380">
              <w:rPr>
                <w:rFonts w:ascii="Calibri" w:hAnsi="Calibri"/>
                <w:b/>
                <w:sz w:val="20"/>
              </w:rPr>
              <w:t>.</w:t>
            </w:r>
            <w:r w:rsidRPr="00916380">
              <w:rPr>
                <w:rFonts w:ascii="Calibri" w:hAnsi="Calibri"/>
                <w:b/>
                <w:sz w:val="20"/>
              </w:rPr>
              <w:t xml:space="preserve"> T-1</w:t>
            </w:r>
          </w:p>
        </w:tc>
        <w:tc>
          <w:tcPr>
            <w:tcW w:w="1711" w:type="dxa"/>
            <w:shd w:val="clear" w:color="auto" w:fill="F2F2F2"/>
          </w:tcPr>
          <w:p w14:paraId="64C9E77B" w14:textId="6A4215AB" w:rsidR="00F06ED0" w:rsidRPr="00916380" w:rsidRDefault="00F06ED0" w:rsidP="00F06ED0">
            <w:pPr>
              <w:spacing w:after="0"/>
              <w:jc w:val="center"/>
              <w:rPr>
                <w:rFonts w:ascii="Calibri" w:hAnsi="Calibri" w:cs="Calibri"/>
                <w:b/>
                <w:sz w:val="20"/>
                <w:szCs w:val="20"/>
              </w:rPr>
            </w:pPr>
            <w:r w:rsidRPr="00916380">
              <w:rPr>
                <w:rFonts w:ascii="Calibri" w:hAnsi="Calibri"/>
                <w:b/>
                <w:sz w:val="20"/>
              </w:rPr>
              <w:t>EX</w:t>
            </w:r>
            <w:r w:rsidR="007D4B54" w:rsidRPr="00916380">
              <w:rPr>
                <w:rFonts w:ascii="Calibri" w:hAnsi="Calibri"/>
                <w:b/>
                <w:sz w:val="20"/>
              </w:rPr>
              <w:t>.</w:t>
            </w:r>
            <w:r w:rsidRPr="00916380">
              <w:rPr>
                <w:rFonts w:ascii="Calibri" w:hAnsi="Calibri"/>
                <w:b/>
                <w:sz w:val="20"/>
              </w:rPr>
              <w:t xml:space="preserve"> T</w:t>
            </w:r>
          </w:p>
        </w:tc>
      </w:tr>
      <w:tr w:rsidR="00F06ED0" w:rsidRPr="00916380" w14:paraId="64C8954E" w14:textId="77777777" w:rsidTr="009C2E68">
        <w:tc>
          <w:tcPr>
            <w:tcW w:w="3340" w:type="dxa"/>
          </w:tcPr>
          <w:p w14:paraId="271F77C2" w14:textId="77777777" w:rsidR="00F06ED0" w:rsidRPr="00916380" w:rsidRDefault="00F06ED0" w:rsidP="00F06ED0">
            <w:pPr>
              <w:spacing w:after="0"/>
              <w:rPr>
                <w:rFonts w:ascii="Calibri" w:hAnsi="Calibri" w:cs="Calibri"/>
                <w:sz w:val="20"/>
                <w:szCs w:val="20"/>
              </w:rPr>
            </w:pPr>
            <w:r w:rsidRPr="00916380">
              <w:rPr>
                <w:rFonts w:ascii="Calibri" w:hAnsi="Calibri"/>
                <w:sz w:val="20"/>
              </w:rPr>
              <w:t>Composition des recettes</w:t>
            </w:r>
          </w:p>
        </w:tc>
        <w:tc>
          <w:tcPr>
            <w:tcW w:w="1288" w:type="dxa"/>
          </w:tcPr>
          <w:p w14:paraId="7D4202D2" w14:textId="77777777" w:rsidR="00F06ED0" w:rsidRPr="00916380" w:rsidRDefault="00F06ED0" w:rsidP="00F06ED0">
            <w:pPr>
              <w:spacing w:after="0"/>
              <w:jc w:val="center"/>
              <w:rPr>
                <w:rFonts w:ascii="Calibri" w:hAnsi="Calibri" w:cs="Calibri"/>
                <w:sz w:val="20"/>
                <w:szCs w:val="20"/>
              </w:rPr>
            </w:pPr>
          </w:p>
        </w:tc>
        <w:tc>
          <w:tcPr>
            <w:tcW w:w="1288" w:type="dxa"/>
          </w:tcPr>
          <w:p w14:paraId="68733F14" w14:textId="77777777" w:rsidR="00F06ED0" w:rsidRPr="00916380" w:rsidRDefault="00F06ED0" w:rsidP="00F06ED0">
            <w:pPr>
              <w:spacing w:after="0"/>
              <w:jc w:val="center"/>
              <w:rPr>
                <w:rFonts w:ascii="Calibri" w:hAnsi="Calibri" w:cs="Calibri"/>
                <w:sz w:val="20"/>
                <w:szCs w:val="20"/>
              </w:rPr>
            </w:pPr>
          </w:p>
        </w:tc>
        <w:tc>
          <w:tcPr>
            <w:tcW w:w="1711" w:type="dxa"/>
          </w:tcPr>
          <w:p w14:paraId="2847C7CC" w14:textId="77777777" w:rsidR="00F06ED0" w:rsidRPr="00916380" w:rsidRDefault="00F06ED0" w:rsidP="00F06ED0">
            <w:pPr>
              <w:spacing w:after="0"/>
              <w:jc w:val="center"/>
              <w:rPr>
                <w:rFonts w:ascii="Calibri" w:hAnsi="Calibri" w:cs="Calibri"/>
                <w:sz w:val="20"/>
                <w:szCs w:val="20"/>
              </w:rPr>
            </w:pPr>
          </w:p>
        </w:tc>
      </w:tr>
    </w:tbl>
    <w:p w14:paraId="7E14B403" w14:textId="7AA48D06" w:rsidR="00F06ED0" w:rsidRPr="00916380" w:rsidRDefault="00F06ED0" w:rsidP="00F06ED0">
      <w:pPr>
        <w:spacing w:after="0" w:line="240" w:lineRule="auto"/>
        <w:rPr>
          <w:rFonts w:ascii="Calibri" w:eastAsia="Calibri" w:hAnsi="Calibri" w:cs="Calibri"/>
          <w:i/>
          <w:sz w:val="16"/>
          <w:szCs w:val="16"/>
        </w:rPr>
      </w:pPr>
      <w:bookmarkStart w:id="20" w:name="_Hlk135061868"/>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 xml:space="preserve">Préciser les sources/documents. Insérer l’adresse du site Web, le cas échéant. </w:t>
      </w:r>
    </w:p>
    <w:bookmarkEnd w:id="20"/>
    <w:p w14:paraId="7B4ADFC1" w14:textId="77777777" w:rsidR="00F06ED0" w:rsidRPr="00916380" w:rsidRDefault="00F06ED0" w:rsidP="00F06ED0">
      <w:pPr>
        <w:spacing w:after="0"/>
        <w:jc w:val="both"/>
        <w:rPr>
          <w:rFonts w:ascii="Calibri" w:eastAsia="Calibri" w:hAnsi="Calibri" w:cs="Calibri"/>
        </w:rPr>
      </w:pPr>
    </w:p>
    <w:p w14:paraId="0276FB4F"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993B37B"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22594EDA" w14:textId="79BA42CB"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5732D184" w14:textId="77777777" w:rsidR="00F06ED0" w:rsidRPr="00916380" w:rsidRDefault="00F06ED0" w:rsidP="00F06ED0">
      <w:pPr>
        <w:rPr>
          <w:rFonts w:ascii="Calibri" w:eastAsia="Calibri" w:hAnsi="Calibri" w:cs="Calibri"/>
        </w:rPr>
      </w:pPr>
      <w:proofErr w:type="gramStart"/>
      <w:r w:rsidRPr="00916380">
        <w:rPr>
          <w:rFonts w:ascii="Calibri" w:hAnsi="Calibri"/>
        </w:rPr>
        <w:t>xxx</w:t>
      </w:r>
      <w:proofErr w:type="gramEnd"/>
    </w:p>
    <w:p w14:paraId="539CAA5D" w14:textId="77777777" w:rsidR="00F06ED0" w:rsidRPr="00916380" w:rsidRDefault="00F06ED0" w:rsidP="00F06ED0">
      <w:pPr>
        <w:spacing w:after="0"/>
        <w:jc w:val="both"/>
        <w:rPr>
          <w:rFonts w:ascii="Calibri" w:eastAsia="Calibri" w:hAnsi="Calibri" w:cs="Calibri"/>
          <w:color w:val="000000"/>
        </w:rPr>
      </w:pPr>
    </w:p>
    <w:p w14:paraId="6A236882" w14:textId="77777777" w:rsidR="00F06ED0" w:rsidRPr="00916380" w:rsidRDefault="00F06ED0" w:rsidP="00F06ED0">
      <w:pPr>
        <w:spacing w:after="0" w:line="240" w:lineRule="auto"/>
        <w:jc w:val="both"/>
        <w:outlineLvl w:val="1"/>
        <w:rPr>
          <w:rFonts w:ascii="Calibri" w:eastAsia="Calibri" w:hAnsi="Calibri" w:cs="Calibri"/>
          <w:b/>
          <w:bCs/>
          <w:color w:val="1A2380"/>
          <w:sz w:val="32"/>
          <w:szCs w:val="32"/>
          <w:u w:val="single"/>
        </w:rPr>
      </w:pPr>
      <w:bookmarkStart w:id="21" w:name="_Toc523832077"/>
      <w:r w:rsidRPr="00916380">
        <w:rPr>
          <w:rFonts w:ascii="Calibri" w:hAnsi="Calibri"/>
          <w:b/>
          <w:color w:val="1A2380"/>
          <w:sz w:val="32"/>
          <w:u w:val="single"/>
        </w:rPr>
        <w:t>PILIER DEUX : Transparence des finances publiques</w:t>
      </w:r>
      <w:bookmarkEnd w:id="21"/>
    </w:p>
    <w:p w14:paraId="6B6D22E8" w14:textId="77777777" w:rsidR="00F06ED0" w:rsidRPr="00916380" w:rsidRDefault="00F06ED0" w:rsidP="00F06ED0">
      <w:pPr>
        <w:rPr>
          <w:rFonts w:ascii="Calibri" w:eastAsia="Calibri" w:hAnsi="Calibri" w:cs="Calibri"/>
        </w:rPr>
      </w:pPr>
    </w:p>
    <w:p w14:paraId="54E11CC2" w14:textId="0A6127B4" w:rsidR="00F06ED0" w:rsidRPr="00916380" w:rsidRDefault="00F06ED0" w:rsidP="00F06ED0">
      <w:pPr>
        <w:jc w:val="both"/>
        <w:rPr>
          <w:rFonts w:ascii="Calibri" w:eastAsia="Calibri" w:hAnsi="Calibri" w:cs="Calibri"/>
        </w:rPr>
      </w:pPr>
      <w:r w:rsidRPr="00916380">
        <w:rPr>
          <w:rFonts w:ascii="Calibri" w:hAnsi="Calibri"/>
          <w:b/>
        </w:rPr>
        <w:t>Que mesure le Pilier</w:t>
      </w:r>
      <w:r w:rsidR="00287E1D" w:rsidRPr="00916380">
        <w:rPr>
          <w:rFonts w:ascii="Calibri" w:hAnsi="Calibri"/>
          <w:b/>
        </w:rPr>
        <w:t> </w:t>
      </w:r>
      <w:r w:rsidRPr="00916380">
        <w:rPr>
          <w:rFonts w:ascii="Calibri" w:hAnsi="Calibri"/>
          <w:b/>
        </w:rPr>
        <w:t>II</w:t>
      </w:r>
      <w:r w:rsidR="002A4AF8" w:rsidRPr="00916380">
        <w:rPr>
          <w:rFonts w:ascii="Calibri" w:hAnsi="Calibri"/>
          <w:b/>
        </w:rPr>
        <w:t> </w:t>
      </w:r>
      <w:r w:rsidRPr="00916380">
        <w:rPr>
          <w:rFonts w:ascii="Calibri" w:hAnsi="Calibri"/>
          <w:b/>
        </w:rPr>
        <w:t xml:space="preserve">? </w:t>
      </w:r>
      <w:r w:rsidRPr="00916380">
        <w:rPr>
          <w:rFonts w:ascii="Calibri" w:hAnsi="Calibri"/>
        </w:rPr>
        <w:t>Les informations sur la gestion des finances publiques sont complètes, cohérentes et accessibles aux utilisateurs. Cela requiert une classification budgétaire complète, la transparence de toutes les recettes et dépenses publiques, y compris les transferts intergouvernementaux, la publication des informations sur la performance des services publics et un accès direct aux documents financiers et budgétaires.</w:t>
      </w:r>
    </w:p>
    <w:p w14:paraId="5B192FB1" w14:textId="77777777" w:rsidR="00F06ED0" w:rsidRPr="00916380" w:rsidRDefault="00F06ED0" w:rsidP="00F06ED0">
      <w:pPr>
        <w:spacing w:after="120"/>
        <w:jc w:val="both"/>
        <w:rPr>
          <w:rFonts w:ascii="Calibri" w:eastAsia="Calibri" w:hAnsi="Calibri" w:cs="Calibri"/>
        </w:rPr>
      </w:pPr>
      <w:r w:rsidRPr="00916380">
        <w:rPr>
          <w:rFonts w:ascii="Calibri" w:hAnsi="Calibri"/>
          <w:b/>
        </w:rPr>
        <w:t xml:space="preserve">Performance globale : Analyse des principaux points forts et points faibles de la GFP  </w:t>
      </w:r>
    </w:p>
    <w:p w14:paraId="704784BF"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Décrire la performance globale des six indicateurs de ce pilier. </w:t>
      </w:r>
    </w:p>
    <w:p w14:paraId="02BC7F5D"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Mettre en évidence les principaux points forts et points faibles et, le cas échéant, d’autres rapports et analyses diagnostiques. </w:t>
      </w:r>
    </w:p>
    <w:p w14:paraId="146EBC86"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Examiner les liens réciproques avec d’autres indicateurs et piliers comme indiqué dans le tableau ci-dessous. </w:t>
      </w:r>
    </w:p>
    <w:p w14:paraId="77431AD3"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Inclure un graphique illustrant la performance comme dans l’exemple ci-dessous.</w:t>
      </w:r>
    </w:p>
    <w:p w14:paraId="6468FFB2" w14:textId="77777777" w:rsidR="00F06ED0" w:rsidRPr="00916380" w:rsidRDefault="00F06ED0" w:rsidP="00F06ED0">
      <w:pPr>
        <w:spacing w:after="0" w:line="240" w:lineRule="auto"/>
        <w:jc w:val="both"/>
        <w:rPr>
          <w:rFonts w:ascii="Calibri" w:eastAsia="Calibri" w:hAnsi="Calibri" w:cs="Calibri"/>
          <w:bCs/>
          <w:i/>
          <w:color w:val="FF0000"/>
          <w:sz w:val="20"/>
          <w:szCs w:val="20"/>
        </w:rPr>
      </w:pPr>
    </w:p>
    <w:p w14:paraId="2B2630FF" w14:textId="3F2194FD" w:rsidR="00F06ED0" w:rsidRPr="00916380" w:rsidRDefault="00F06ED0" w:rsidP="00F06ED0">
      <w:pPr>
        <w:spacing w:after="0" w:line="240" w:lineRule="auto"/>
        <w:rPr>
          <w:rFonts w:ascii="Calibri" w:eastAsia="Calibri" w:hAnsi="Calibri" w:cs="Calibri"/>
          <w:b/>
          <w:bCs/>
          <w:i/>
          <w:iCs/>
          <w:color w:val="FF0000"/>
        </w:rPr>
      </w:pPr>
      <w:r w:rsidRPr="00916380">
        <w:rPr>
          <w:rFonts w:ascii="Calibri" w:hAnsi="Calibri"/>
          <w:b/>
          <w:i/>
          <w:color w:val="FF0000"/>
        </w:rPr>
        <w:t>Tableau PILIER DEUX</w:t>
      </w:r>
      <w:r w:rsidR="008417BA" w:rsidRPr="00916380">
        <w:rPr>
          <w:rFonts w:ascii="Calibri" w:hAnsi="Calibri"/>
          <w:b/>
          <w:i/>
          <w:color w:val="FF0000"/>
        </w:rPr>
        <w:t> </w:t>
      </w:r>
      <w:r w:rsidRPr="00916380">
        <w:rPr>
          <w:rFonts w:ascii="Calibri" w:hAnsi="Calibri"/>
          <w:b/>
          <w:i/>
          <w:color w:val="FF0000"/>
        </w:rPr>
        <w:t>: Interdépendance</w:t>
      </w:r>
    </w:p>
    <w:p w14:paraId="73327E9A" w14:textId="77777777" w:rsidR="00F06ED0" w:rsidRPr="00916380" w:rsidRDefault="00F06ED0" w:rsidP="00F06ED0">
      <w:pPr>
        <w:spacing w:after="0" w:line="240" w:lineRule="auto"/>
        <w:jc w:val="both"/>
        <w:rPr>
          <w:rFonts w:ascii="Calibri" w:eastAsia="Calibri" w:hAnsi="Calibri" w:cs="Calibri"/>
          <w:bCs/>
          <w:i/>
          <w:color w:val="FF0000"/>
          <w:sz w:val="20"/>
          <w:szCs w:val="20"/>
        </w:rPr>
      </w:pPr>
    </w:p>
    <w:tbl>
      <w:tblPr>
        <w:tblStyle w:val="TabelEcorys9"/>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F06ED0" w:rsidRPr="00916380" w14:paraId="54A618DC" w14:textId="77777777" w:rsidTr="00F06ED0">
        <w:trPr>
          <w:tblHeader/>
        </w:trPr>
        <w:tc>
          <w:tcPr>
            <w:tcW w:w="4225" w:type="dxa"/>
            <w:vMerge w:val="restart"/>
            <w:shd w:val="clear" w:color="auto" w:fill="A6A6A6"/>
          </w:tcPr>
          <w:p w14:paraId="732FBD39" w14:textId="77777777" w:rsidR="00F06ED0" w:rsidRPr="00916380" w:rsidRDefault="00F06ED0" w:rsidP="00F06ED0">
            <w:pPr>
              <w:rPr>
                <w:rFonts w:ascii="Calibri" w:eastAsia="Calibri" w:hAnsi="Calibri" w:cs="Calibri"/>
                <w:b/>
                <w:i/>
                <w:color w:val="FF0000"/>
                <w:sz w:val="20"/>
                <w:szCs w:val="20"/>
              </w:rPr>
            </w:pPr>
            <w:r w:rsidRPr="00916380">
              <w:rPr>
                <w:rFonts w:ascii="Calibri" w:hAnsi="Calibri"/>
                <w:b/>
                <w:i/>
                <w:color w:val="FF0000"/>
                <w:sz w:val="20"/>
              </w:rPr>
              <w:t>Indicateur/composante</w:t>
            </w:r>
          </w:p>
        </w:tc>
        <w:tc>
          <w:tcPr>
            <w:tcW w:w="5940" w:type="dxa"/>
            <w:gridSpan w:val="7"/>
            <w:shd w:val="clear" w:color="auto" w:fill="A6A6A6"/>
          </w:tcPr>
          <w:p w14:paraId="097B277A"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Piliers</w:t>
            </w:r>
          </w:p>
        </w:tc>
      </w:tr>
      <w:tr w:rsidR="00F06ED0" w:rsidRPr="00916380" w14:paraId="1EFEF202" w14:textId="77777777" w:rsidTr="00F06ED0">
        <w:trPr>
          <w:tblHeader/>
        </w:trPr>
        <w:tc>
          <w:tcPr>
            <w:tcW w:w="4225" w:type="dxa"/>
            <w:vMerge/>
            <w:shd w:val="clear" w:color="auto" w:fill="A6A6A6"/>
          </w:tcPr>
          <w:p w14:paraId="031489D7" w14:textId="77777777" w:rsidR="00F06ED0" w:rsidRPr="00916380" w:rsidRDefault="00F06ED0" w:rsidP="00F06ED0">
            <w:pPr>
              <w:rPr>
                <w:rFonts w:ascii="Calibri" w:eastAsia="Calibri" w:hAnsi="Calibri" w:cs="Calibri"/>
                <w:b/>
                <w:i/>
                <w:color w:val="FF0000"/>
                <w:sz w:val="20"/>
                <w:szCs w:val="20"/>
              </w:rPr>
            </w:pPr>
          </w:p>
        </w:tc>
        <w:tc>
          <w:tcPr>
            <w:tcW w:w="848" w:type="dxa"/>
            <w:shd w:val="clear" w:color="auto" w:fill="A6A6A6"/>
          </w:tcPr>
          <w:p w14:paraId="45F8AF62"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w:t>
            </w:r>
          </w:p>
        </w:tc>
        <w:tc>
          <w:tcPr>
            <w:tcW w:w="849" w:type="dxa"/>
            <w:shd w:val="clear" w:color="auto" w:fill="A6A6A6"/>
          </w:tcPr>
          <w:p w14:paraId="706D17DF"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II</w:t>
            </w:r>
          </w:p>
        </w:tc>
        <w:tc>
          <w:tcPr>
            <w:tcW w:w="848" w:type="dxa"/>
            <w:shd w:val="clear" w:color="auto" w:fill="A6A6A6"/>
          </w:tcPr>
          <w:p w14:paraId="2439AB9E"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III</w:t>
            </w:r>
          </w:p>
        </w:tc>
        <w:tc>
          <w:tcPr>
            <w:tcW w:w="849" w:type="dxa"/>
            <w:shd w:val="clear" w:color="auto" w:fill="A6A6A6"/>
          </w:tcPr>
          <w:p w14:paraId="53798B90"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IV</w:t>
            </w:r>
          </w:p>
        </w:tc>
        <w:tc>
          <w:tcPr>
            <w:tcW w:w="848" w:type="dxa"/>
            <w:shd w:val="clear" w:color="auto" w:fill="A6A6A6"/>
          </w:tcPr>
          <w:p w14:paraId="78EBF1DE"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w:t>
            </w:r>
          </w:p>
        </w:tc>
        <w:tc>
          <w:tcPr>
            <w:tcW w:w="849" w:type="dxa"/>
            <w:shd w:val="clear" w:color="auto" w:fill="A6A6A6"/>
          </w:tcPr>
          <w:p w14:paraId="0EAADAB2"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VI</w:t>
            </w:r>
          </w:p>
        </w:tc>
        <w:tc>
          <w:tcPr>
            <w:tcW w:w="849" w:type="dxa"/>
            <w:shd w:val="clear" w:color="auto" w:fill="A6A6A6"/>
          </w:tcPr>
          <w:p w14:paraId="4B949AAE"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VII</w:t>
            </w:r>
          </w:p>
        </w:tc>
      </w:tr>
      <w:tr w:rsidR="00F06ED0" w:rsidRPr="00916380" w14:paraId="7DE7ED6A" w14:textId="77777777" w:rsidTr="009C2E68">
        <w:trPr>
          <w:trHeight w:val="272"/>
        </w:trPr>
        <w:tc>
          <w:tcPr>
            <w:tcW w:w="10165" w:type="dxa"/>
            <w:gridSpan w:val="8"/>
            <w:shd w:val="clear" w:color="auto" w:fill="1A2380"/>
            <w:vAlign w:val="bottom"/>
          </w:tcPr>
          <w:p w14:paraId="359706AD" w14:textId="57C75393" w:rsidR="00F06ED0" w:rsidRPr="00916380" w:rsidRDefault="00F06ED0" w:rsidP="00F06ED0">
            <w:pPr>
              <w:rPr>
                <w:rFonts w:ascii="Calibri" w:eastAsia="Calibri" w:hAnsi="Calibri" w:cs="Calibri"/>
                <w:b/>
                <w:bCs/>
                <w:i/>
                <w:color w:val="FF0000"/>
                <w:sz w:val="16"/>
                <w:szCs w:val="16"/>
              </w:rPr>
            </w:pPr>
            <w:r w:rsidRPr="00916380">
              <w:rPr>
                <w:rFonts w:ascii="Calibri" w:hAnsi="Calibri"/>
                <w:b/>
                <w:i/>
                <w:color w:val="FF0000"/>
                <w:sz w:val="20"/>
              </w:rPr>
              <w:t>Pilier</w:t>
            </w:r>
            <w:r w:rsidR="00287E1D" w:rsidRPr="00916380">
              <w:rPr>
                <w:rFonts w:ascii="Calibri" w:hAnsi="Calibri"/>
                <w:b/>
                <w:i/>
                <w:color w:val="FF0000"/>
                <w:sz w:val="20"/>
              </w:rPr>
              <w:t> </w:t>
            </w:r>
            <w:r w:rsidRPr="00916380">
              <w:rPr>
                <w:rFonts w:ascii="Calibri" w:hAnsi="Calibri"/>
                <w:b/>
                <w:i/>
                <w:color w:val="FF0000"/>
                <w:sz w:val="20"/>
              </w:rPr>
              <w:t>II</w:t>
            </w:r>
            <w:r w:rsidR="00CA288E" w:rsidRPr="00916380">
              <w:rPr>
                <w:rFonts w:ascii="Calibri" w:hAnsi="Calibri"/>
                <w:b/>
                <w:i/>
                <w:color w:val="FF0000"/>
                <w:sz w:val="20"/>
              </w:rPr>
              <w:t xml:space="preserve"> —</w:t>
            </w:r>
            <w:r w:rsidRPr="00916380">
              <w:rPr>
                <w:rFonts w:ascii="Calibri" w:hAnsi="Calibri"/>
                <w:b/>
                <w:i/>
                <w:color w:val="FF0000"/>
                <w:sz w:val="20"/>
              </w:rPr>
              <w:t xml:space="preserve"> Transparence des finances publiques</w:t>
            </w:r>
          </w:p>
        </w:tc>
      </w:tr>
      <w:tr w:rsidR="00F06ED0" w:rsidRPr="00916380" w14:paraId="4E00816C" w14:textId="77777777" w:rsidTr="00F06ED0">
        <w:trPr>
          <w:trHeight w:val="272"/>
        </w:trPr>
        <w:tc>
          <w:tcPr>
            <w:tcW w:w="4225" w:type="dxa"/>
            <w:shd w:val="clear" w:color="auto" w:fill="D9D9D9"/>
            <w:vAlign w:val="bottom"/>
          </w:tcPr>
          <w:p w14:paraId="458C0227" w14:textId="77777777" w:rsidR="00F06ED0" w:rsidRPr="00916380" w:rsidRDefault="00F06ED0" w:rsidP="00F06ED0">
            <w:pPr>
              <w:rPr>
                <w:rFonts w:ascii="Calibri" w:eastAsia="Calibri" w:hAnsi="Calibri" w:cs="Calibri"/>
                <w:b/>
                <w:i/>
                <w:color w:val="FF0000"/>
                <w:sz w:val="20"/>
                <w:szCs w:val="20"/>
              </w:rPr>
            </w:pPr>
            <w:r w:rsidRPr="00916380">
              <w:rPr>
                <w:rFonts w:ascii="Calibri" w:hAnsi="Calibri"/>
                <w:b/>
                <w:i/>
                <w:color w:val="FF0000"/>
                <w:sz w:val="20"/>
              </w:rPr>
              <w:t>PI-4. Classification du budget</w:t>
            </w:r>
          </w:p>
        </w:tc>
        <w:tc>
          <w:tcPr>
            <w:tcW w:w="848" w:type="dxa"/>
            <w:shd w:val="clear" w:color="auto" w:fill="D9D9D9"/>
          </w:tcPr>
          <w:p w14:paraId="273B7BBE"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3006FF3E" w14:textId="77777777" w:rsidR="00F06ED0" w:rsidRPr="00916380" w:rsidRDefault="00F06ED0" w:rsidP="00F06ED0">
            <w:pPr>
              <w:rPr>
                <w:rFonts w:ascii="Calibri" w:eastAsia="Calibri" w:hAnsi="Calibri" w:cs="Calibri"/>
                <w:b/>
                <w:bCs/>
                <w:i/>
                <w:color w:val="FF0000"/>
                <w:sz w:val="16"/>
                <w:szCs w:val="16"/>
              </w:rPr>
            </w:pPr>
          </w:p>
        </w:tc>
        <w:tc>
          <w:tcPr>
            <w:tcW w:w="848" w:type="dxa"/>
            <w:shd w:val="clear" w:color="auto" w:fill="D9D9D9"/>
          </w:tcPr>
          <w:p w14:paraId="177AB17C"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58F7B238" w14:textId="77777777" w:rsidR="00F06ED0" w:rsidRPr="00916380" w:rsidRDefault="00F06ED0" w:rsidP="00F06ED0">
            <w:pPr>
              <w:rPr>
                <w:rFonts w:ascii="Calibri" w:eastAsia="Calibri" w:hAnsi="Calibri" w:cs="Calibri"/>
                <w:b/>
                <w:bCs/>
                <w:i/>
                <w:color w:val="FF0000"/>
                <w:sz w:val="16"/>
                <w:szCs w:val="16"/>
              </w:rPr>
            </w:pPr>
          </w:p>
        </w:tc>
        <w:tc>
          <w:tcPr>
            <w:tcW w:w="848" w:type="dxa"/>
            <w:shd w:val="clear" w:color="auto" w:fill="D9D9D9"/>
          </w:tcPr>
          <w:p w14:paraId="317CF5D2"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21EF4D36"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7471D4E0" w14:textId="77777777" w:rsidR="00F06ED0" w:rsidRPr="00916380" w:rsidRDefault="00F06ED0" w:rsidP="00F06ED0">
            <w:pPr>
              <w:rPr>
                <w:rFonts w:ascii="Calibri" w:eastAsia="Calibri" w:hAnsi="Calibri" w:cs="Calibri"/>
                <w:b/>
                <w:bCs/>
                <w:i/>
                <w:color w:val="FF0000"/>
                <w:sz w:val="16"/>
                <w:szCs w:val="16"/>
              </w:rPr>
            </w:pPr>
          </w:p>
        </w:tc>
      </w:tr>
      <w:tr w:rsidR="00F06ED0" w:rsidRPr="00916380" w14:paraId="22202136" w14:textId="77777777" w:rsidTr="009C2E68">
        <w:trPr>
          <w:trHeight w:val="272"/>
        </w:trPr>
        <w:tc>
          <w:tcPr>
            <w:tcW w:w="4225" w:type="dxa"/>
            <w:vAlign w:val="bottom"/>
          </w:tcPr>
          <w:p w14:paraId="0471E361"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4.1 Classification du budget</w:t>
            </w:r>
          </w:p>
        </w:tc>
        <w:tc>
          <w:tcPr>
            <w:tcW w:w="848" w:type="dxa"/>
          </w:tcPr>
          <w:p w14:paraId="202CBD3B" w14:textId="77777777" w:rsidR="00F06ED0" w:rsidRPr="00916380" w:rsidRDefault="00F06ED0" w:rsidP="00F06ED0">
            <w:pPr>
              <w:rPr>
                <w:rFonts w:ascii="Calibri" w:eastAsia="Calibri" w:hAnsi="Calibri" w:cs="Calibri"/>
                <w:b/>
                <w:bCs/>
                <w:i/>
                <w:color w:val="FF0000"/>
                <w:sz w:val="16"/>
                <w:szCs w:val="16"/>
              </w:rPr>
            </w:pPr>
          </w:p>
        </w:tc>
        <w:tc>
          <w:tcPr>
            <w:tcW w:w="849" w:type="dxa"/>
          </w:tcPr>
          <w:p w14:paraId="6F6454BA"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 xml:space="preserve">5 (El.4) </w:t>
            </w:r>
          </w:p>
        </w:tc>
        <w:tc>
          <w:tcPr>
            <w:tcW w:w="848" w:type="dxa"/>
          </w:tcPr>
          <w:p w14:paraId="77134AAB" w14:textId="77777777" w:rsidR="00F06ED0" w:rsidRPr="00916380" w:rsidRDefault="00F06ED0" w:rsidP="00F06ED0">
            <w:pPr>
              <w:rPr>
                <w:rFonts w:ascii="Calibri" w:eastAsia="Calibri" w:hAnsi="Calibri" w:cs="Calibri"/>
                <w:b/>
                <w:bCs/>
                <w:i/>
                <w:color w:val="FF0000"/>
                <w:sz w:val="16"/>
                <w:szCs w:val="16"/>
              </w:rPr>
            </w:pPr>
          </w:p>
        </w:tc>
        <w:tc>
          <w:tcPr>
            <w:tcW w:w="849" w:type="dxa"/>
          </w:tcPr>
          <w:p w14:paraId="3A247FED"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16.1</w:t>
            </w:r>
          </w:p>
        </w:tc>
        <w:tc>
          <w:tcPr>
            <w:tcW w:w="848" w:type="dxa"/>
          </w:tcPr>
          <w:p w14:paraId="254C800A"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22.2</w:t>
            </w:r>
          </w:p>
        </w:tc>
        <w:tc>
          <w:tcPr>
            <w:tcW w:w="849" w:type="dxa"/>
          </w:tcPr>
          <w:p w14:paraId="02D8CA6A"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28.1</w:t>
            </w:r>
          </w:p>
          <w:p w14:paraId="51DA029F"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29.1</w:t>
            </w:r>
          </w:p>
        </w:tc>
        <w:tc>
          <w:tcPr>
            <w:tcW w:w="849" w:type="dxa"/>
          </w:tcPr>
          <w:p w14:paraId="33A37DDC" w14:textId="77777777" w:rsidR="00F06ED0" w:rsidRPr="00916380" w:rsidRDefault="00F06ED0" w:rsidP="00F06ED0">
            <w:pPr>
              <w:rPr>
                <w:rFonts w:ascii="Calibri" w:eastAsia="Calibri" w:hAnsi="Calibri" w:cs="Calibri"/>
                <w:b/>
                <w:bCs/>
                <w:i/>
                <w:color w:val="FF0000"/>
                <w:sz w:val="16"/>
                <w:szCs w:val="16"/>
              </w:rPr>
            </w:pPr>
          </w:p>
        </w:tc>
      </w:tr>
      <w:tr w:rsidR="00F06ED0" w:rsidRPr="00916380" w14:paraId="3A986FC7" w14:textId="77777777" w:rsidTr="00F06ED0">
        <w:trPr>
          <w:trHeight w:val="272"/>
        </w:trPr>
        <w:tc>
          <w:tcPr>
            <w:tcW w:w="4225" w:type="dxa"/>
            <w:shd w:val="clear" w:color="auto" w:fill="D9D9D9"/>
            <w:vAlign w:val="bottom"/>
          </w:tcPr>
          <w:p w14:paraId="45A6E89D" w14:textId="77777777" w:rsidR="00F06ED0" w:rsidRPr="00916380" w:rsidRDefault="00F06ED0" w:rsidP="00F06ED0">
            <w:pPr>
              <w:rPr>
                <w:rFonts w:ascii="Calibri" w:eastAsia="Calibri" w:hAnsi="Calibri" w:cs="Calibri"/>
                <w:b/>
                <w:i/>
                <w:color w:val="FF0000"/>
                <w:sz w:val="20"/>
                <w:szCs w:val="20"/>
              </w:rPr>
            </w:pPr>
            <w:r w:rsidRPr="00916380">
              <w:rPr>
                <w:rFonts w:ascii="Calibri" w:hAnsi="Calibri"/>
                <w:b/>
                <w:i/>
                <w:color w:val="FF0000"/>
                <w:sz w:val="20"/>
              </w:rPr>
              <w:t>PI-5. Documentation budgétaire</w:t>
            </w:r>
          </w:p>
        </w:tc>
        <w:tc>
          <w:tcPr>
            <w:tcW w:w="848" w:type="dxa"/>
            <w:shd w:val="clear" w:color="auto" w:fill="D9D9D9"/>
          </w:tcPr>
          <w:p w14:paraId="2F369A44"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5CC8E444" w14:textId="77777777" w:rsidR="00F06ED0" w:rsidRPr="00916380" w:rsidRDefault="00F06ED0" w:rsidP="00F06ED0">
            <w:pPr>
              <w:rPr>
                <w:rFonts w:ascii="Calibri" w:eastAsia="Calibri" w:hAnsi="Calibri" w:cs="Calibri"/>
                <w:b/>
                <w:bCs/>
                <w:i/>
                <w:color w:val="FF0000"/>
                <w:sz w:val="16"/>
                <w:szCs w:val="16"/>
              </w:rPr>
            </w:pPr>
          </w:p>
        </w:tc>
        <w:tc>
          <w:tcPr>
            <w:tcW w:w="848" w:type="dxa"/>
            <w:shd w:val="clear" w:color="auto" w:fill="D9D9D9"/>
          </w:tcPr>
          <w:p w14:paraId="21E9DC12"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23AC7070" w14:textId="77777777" w:rsidR="00F06ED0" w:rsidRPr="00916380" w:rsidRDefault="00F06ED0" w:rsidP="00F06ED0">
            <w:pPr>
              <w:rPr>
                <w:rFonts w:ascii="Calibri" w:eastAsia="Calibri" w:hAnsi="Calibri" w:cs="Calibri"/>
                <w:b/>
                <w:bCs/>
                <w:i/>
                <w:color w:val="FF0000"/>
                <w:sz w:val="16"/>
                <w:szCs w:val="16"/>
              </w:rPr>
            </w:pPr>
          </w:p>
        </w:tc>
        <w:tc>
          <w:tcPr>
            <w:tcW w:w="848" w:type="dxa"/>
            <w:shd w:val="clear" w:color="auto" w:fill="D9D9D9"/>
          </w:tcPr>
          <w:p w14:paraId="2962409F"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3955D5A0"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2CF12801" w14:textId="77777777" w:rsidR="00F06ED0" w:rsidRPr="00916380" w:rsidRDefault="00F06ED0" w:rsidP="00F06ED0">
            <w:pPr>
              <w:rPr>
                <w:rFonts w:ascii="Calibri" w:eastAsia="Calibri" w:hAnsi="Calibri" w:cs="Calibri"/>
                <w:b/>
                <w:bCs/>
                <w:i/>
                <w:color w:val="FF0000"/>
                <w:sz w:val="16"/>
                <w:szCs w:val="16"/>
              </w:rPr>
            </w:pPr>
          </w:p>
        </w:tc>
      </w:tr>
      <w:tr w:rsidR="00F06ED0" w:rsidRPr="00916380" w14:paraId="6236A5E7" w14:textId="77777777" w:rsidTr="009C2E68">
        <w:trPr>
          <w:trHeight w:val="272"/>
        </w:trPr>
        <w:tc>
          <w:tcPr>
            <w:tcW w:w="4225" w:type="dxa"/>
          </w:tcPr>
          <w:p w14:paraId="0504EEBA"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5.1 Documentation budgétaire</w:t>
            </w:r>
          </w:p>
        </w:tc>
        <w:tc>
          <w:tcPr>
            <w:tcW w:w="848" w:type="dxa"/>
          </w:tcPr>
          <w:p w14:paraId="29470959" w14:textId="77777777" w:rsidR="00F06ED0" w:rsidRPr="00916380" w:rsidRDefault="00F06ED0" w:rsidP="00F06ED0">
            <w:pPr>
              <w:rPr>
                <w:rFonts w:ascii="Calibri" w:eastAsia="Calibri" w:hAnsi="Calibri" w:cs="Calibri"/>
                <w:b/>
                <w:bCs/>
                <w:i/>
                <w:color w:val="FF0000"/>
                <w:sz w:val="16"/>
                <w:szCs w:val="16"/>
              </w:rPr>
            </w:pPr>
          </w:p>
        </w:tc>
        <w:tc>
          <w:tcPr>
            <w:tcW w:w="849" w:type="dxa"/>
          </w:tcPr>
          <w:p w14:paraId="253E6284"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9 (El.1)</w:t>
            </w:r>
          </w:p>
          <w:p w14:paraId="65562ADB"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El.4 : 4</w:t>
            </w:r>
          </w:p>
          <w:p w14:paraId="35B709A6" w14:textId="77777777" w:rsidR="00F06ED0" w:rsidRPr="00916380" w:rsidRDefault="00F06ED0" w:rsidP="00F06ED0">
            <w:pPr>
              <w:rPr>
                <w:rFonts w:ascii="Calibri" w:eastAsia="Calibri" w:hAnsi="Calibri" w:cs="Calibri"/>
                <w:i/>
                <w:color w:val="FF0000"/>
                <w:sz w:val="16"/>
                <w:szCs w:val="16"/>
              </w:rPr>
            </w:pPr>
          </w:p>
        </w:tc>
        <w:tc>
          <w:tcPr>
            <w:tcW w:w="848" w:type="dxa"/>
          </w:tcPr>
          <w:p w14:paraId="49F9E2F8"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El.7 : 13.1</w:t>
            </w:r>
          </w:p>
          <w:p w14:paraId="128530BE"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El. 8 : 12.1</w:t>
            </w:r>
          </w:p>
          <w:p w14:paraId="1AABAB0A"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 xml:space="preserve">El. </w:t>
            </w:r>
            <w:proofErr w:type="gramStart"/>
            <w:r w:rsidRPr="00916380">
              <w:rPr>
                <w:rFonts w:ascii="Calibri" w:hAnsi="Calibri"/>
                <w:i/>
                <w:color w:val="FF0000"/>
                <w:sz w:val="16"/>
              </w:rPr>
              <w:t>9:</w:t>
            </w:r>
            <w:proofErr w:type="gramEnd"/>
            <w:r w:rsidRPr="00916380">
              <w:rPr>
                <w:rFonts w:ascii="Calibri" w:hAnsi="Calibri"/>
                <w:i/>
                <w:color w:val="FF0000"/>
                <w:sz w:val="16"/>
              </w:rPr>
              <w:t xml:space="preserve">10.3 </w:t>
            </w:r>
          </w:p>
          <w:p w14:paraId="46CD5315" w14:textId="77777777" w:rsidR="00F06ED0" w:rsidRPr="00916380" w:rsidRDefault="00F06ED0" w:rsidP="00F06ED0">
            <w:pPr>
              <w:rPr>
                <w:rFonts w:ascii="Calibri" w:eastAsia="Calibri" w:hAnsi="Calibri" w:cs="Calibri"/>
                <w:i/>
                <w:color w:val="FF0000"/>
                <w:sz w:val="16"/>
                <w:szCs w:val="16"/>
              </w:rPr>
            </w:pPr>
          </w:p>
        </w:tc>
        <w:tc>
          <w:tcPr>
            <w:tcW w:w="849" w:type="dxa"/>
          </w:tcPr>
          <w:p w14:paraId="4DF92C29"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El.6 : 14.1</w:t>
            </w:r>
          </w:p>
          <w:p w14:paraId="6B20116F"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El.</w:t>
            </w:r>
            <w:proofErr w:type="gramStart"/>
            <w:r w:rsidRPr="00916380">
              <w:rPr>
                <w:rFonts w:ascii="Calibri" w:hAnsi="Calibri"/>
                <w:i/>
                <w:color w:val="FF0000"/>
                <w:sz w:val="16"/>
              </w:rPr>
              <w:t>10:</w:t>
            </w:r>
            <w:proofErr w:type="gramEnd"/>
            <w:r w:rsidRPr="00916380">
              <w:rPr>
                <w:rFonts w:ascii="Calibri" w:hAnsi="Calibri"/>
                <w:i/>
                <w:color w:val="FF0000"/>
                <w:sz w:val="16"/>
              </w:rPr>
              <w:t>15.1</w:t>
            </w:r>
          </w:p>
          <w:p w14:paraId="4849C8C8"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El.</w:t>
            </w:r>
            <w:proofErr w:type="gramStart"/>
            <w:r w:rsidRPr="00916380">
              <w:rPr>
                <w:rFonts w:ascii="Calibri" w:hAnsi="Calibri"/>
                <w:i/>
                <w:color w:val="FF0000"/>
                <w:sz w:val="16"/>
              </w:rPr>
              <w:t>11:</w:t>
            </w:r>
            <w:proofErr w:type="gramEnd"/>
            <w:r w:rsidRPr="00916380">
              <w:rPr>
                <w:rFonts w:ascii="Calibri" w:hAnsi="Calibri"/>
                <w:i/>
                <w:color w:val="FF0000"/>
                <w:sz w:val="16"/>
              </w:rPr>
              <w:t>16.1</w:t>
            </w:r>
          </w:p>
        </w:tc>
        <w:tc>
          <w:tcPr>
            <w:tcW w:w="848" w:type="dxa"/>
          </w:tcPr>
          <w:p w14:paraId="51A88B6E" w14:textId="77777777" w:rsidR="00F06ED0" w:rsidRPr="00916380" w:rsidRDefault="00F06ED0" w:rsidP="00F06ED0">
            <w:pPr>
              <w:rPr>
                <w:rFonts w:ascii="Calibri" w:eastAsia="Calibri" w:hAnsi="Calibri" w:cs="Calibri"/>
                <w:b/>
                <w:bCs/>
                <w:i/>
                <w:color w:val="FF0000"/>
                <w:sz w:val="16"/>
                <w:szCs w:val="16"/>
              </w:rPr>
            </w:pPr>
          </w:p>
        </w:tc>
        <w:tc>
          <w:tcPr>
            <w:tcW w:w="849" w:type="dxa"/>
          </w:tcPr>
          <w:p w14:paraId="49F9CE95" w14:textId="77777777" w:rsidR="00F06ED0" w:rsidRPr="00916380" w:rsidRDefault="00F06ED0" w:rsidP="00F06ED0">
            <w:pPr>
              <w:rPr>
                <w:rFonts w:ascii="Calibri" w:eastAsia="Calibri" w:hAnsi="Calibri" w:cs="Calibri"/>
                <w:b/>
                <w:bCs/>
                <w:i/>
                <w:color w:val="FF0000"/>
                <w:sz w:val="16"/>
                <w:szCs w:val="16"/>
              </w:rPr>
            </w:pPr>
          </w:p>
        </w:tc>
        <w:tc>
          <w:tcPr>
            <w:tcW w:w="849" w:type="dxa"/>
          </w:tcPr>
          <w:p w14:paraId="0F76F8E2" w14:textId="77777777" w:rsidR="00F06ED0" w:rsidRPr="00916380" w:rsidRDefault="00F06ED0" w:rsidP="00F06ED0">
            <w:pPr>
              <w:rPr>
                <w:rFonts w:ascii="Calibri" w:eastAsia="Calibri" w:hAnsi="Calibri" w:cs="Calibri"/>
                <w:b/>
                <w:bCs/>
                <w:i/>
                <w:color w:val="FF0000"/>
                <w:sz w:val="16"/>
                <w:szCs w:val="16"/>
              </w:rPr>
            </w:pPr>
          </w:p>
        </w:tc>
      </w:tr>
      <w:tr w:rsidR="00F06ED0" w:rsidRPr="00916380" w14:paraId="26C8DEA6" w14:textId="77777777" w:rsidTr="00F06ED0">
        <w:tc>
          <w:tcPr>
            <w:tcW w:w="4225" w:type="dxa"/>
            <w:shd w:val="clear" w:color="auto" w:fill="D9D9D9"/>
            <w:vAlign w:val="bottom"/>
          </w:tcPr>
          <w:p w14:paraId="65878AC6" w14:textId="77777777" w:rsidR="00F06ED0" w:rsidRPr="00916380" w:rsidRDefault="00F06ED0" w:rsidP="00F06ED0">
            <w:pPr>
              <w:rPr>
                <w:rFonts w:ascii="Calibri" w:eastAsia="Calibri" w:hAnsi="Calibri" w:cs="Calibri"/>
                <w:b/>
                <w:i/>
                <w:color w:val="FF0000"/>
                <w:sz w:val="20"/>
                <w:szCs w:val="20"/>
              </w:rPr>
            </w:pPr>
            <w:r w:rsidRPr="00916380">
              <w:rPr>
                <w:rFonts w:ascii="Calibri" w:hAnsi="Calibri"/>
                <w:b/>
                <w:i/>
                <w:color w:val="FF0000"/>
                <w:sz w:val="20"/>
              </w:rPr>
              <w:t>PI-6. Opérations de l’administration centrale non comptabilisées dans les états financiers</w:t>
            </w:r>
          </w:p>
        </w:tc>
        <w:tc>
          <w:tcPr>
            <w:tcW w:w="848" w:type="dxa"/>
            <w:shd w:val="clear" w:color="auto" w:fill="D9D9D9"/>
          </w:tcPr>
          <w:p w14:paraId="1BE3B170"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091AD18F" w14:textId="77777777" w:rsidR="00F06ED0" w:rsidRPr="00916380" w:rsidRDefault="00F06ED0" w:rsidP="00F06ED0">
            <w:pPr>
              <w:rPr>
                <w:rFonts w:ascii="Calibri" w:eastAsia="Calibri" w:hAnsi="Calibri" w:cs="Calibri"/>
                <w:b/>
                <w:bCs/>
                <w:i/>
                <w:color w:val="FF0000"/>
                <w:sz w:val="16"/>
                <w:szCs w:val="16"/>
              </w:rPr>
            </w:pPr>
          </w:p>
        </w:tc>
        <w:tc>
          <w:tcPr>
            <w:tcW w:w="848" w:type="dxa"/>
            <w:shd w:val="clear" w:color="auto" w:fill="D9D9D9"/>
          </w:tcPr>
          <w:p w14:paraId="64E61371"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6984D49A" w14:textId="77777777" w:rsidR="00F06ED0" w:rsidRPr="00916380" w:rsidRDefault="00F06ED0" w:rsidP="00F06ED0">
            <w:pPr>
              <w:rPr>
                <w:rFonts w:ascii="Calibri" w:eastAsia="Calibri" w:hAnsi="Calibri" w:cs="Calibri"/>
                <w:b/>
                <w:bCs/>
                <w:i/>
                <w:color w:val="FF0000"/>
                <w:sz w:val="16"/>
                <w:szCs w:val="16"/>
              </w:rPr>
            </w:pPr>
          </w:p>
        </w:tc>
        <w:tc>
          <w:tcPr>
            <w:tcW w:w="848" w:type="dxa"/>
            <w:shd w:val="clear" w:color="auto" w:fill="D9D9D9"/>
          </w:tcPr>
          <w:p w14:paraId="27DD1022"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66C0A950" w14:textId="77777777" w:rsidR="00F06ED0" w:rsidRPr="00916380" w:rsidRDefault="00F06ED0" w:rsidP="00F06ED0">
            <w:pPr>
              <w:rPr>
                <w:rFonts w:ascii="Calibri" w:eastAsia="Calibri" w:hAnsi="Calibri" w:cs="Calibri"/>
                <w:b/>
                <w:bCs/>
                <w:i/>
                <w:color w:val="FF0000"/>
                <w:sz w:val="16"/>
                <w:szCs w:val="16"/>
              </w:rPr>
            </w:pPr>
            <w:r w:rsidRPr="00916380">
              <w:rPr>
                <w:rFonts w:ascii="Calibri" w:hAnsi="Calibri"/>
                <w:b/>
                <w:i/>
                <w:color w:val="FF0000"/>
                <w:sz w:val="16"/>
              </w:rPr>
              <w:t>29</w:t>
            </w:r>
          </w:p>
        </w:tc>
        <w:tc>
          <w:tcPr>
            <w:tcW w:w="849" w:type="dxa"/>
            <w:shd w:val="clear" w:color="auto" w:fill="D9D9D9"/>
          </w:tcPr>
          <w:p w14:paraId="082C4E6A" w14:textId="77777777" w:rsidR="00F06ED0" w:rsidRPr="00916380" w:rsidRDefault="00F06ED0" w:rsidP="00F06ED0">
            <w:pPr>
              <w:rPr>
                <w:rFonts w:ascii="Calibri" w:eastAsia="Calibri" w:hAnsi="Calibri" w:cs="Calibri"/>
                <w:b/>
                <w:bCs/>
                <w:i/>
                <w:color w:val="FF0000"/>
                <w:sz w:val="16"/>
                <w:szCs w:val="16"/>
              </w:rPr>
            </w:pPr>
          </w:p>
        </w:tc>
      </w:tr>
      <w:tr w:rsidR="00F06ED0" w:rsidRPr="00916380" w14:paraId="535F8148" w14:textId="77777777" w:rsidTr="009C2E68">
        <w:tc>
          <w:tcPr>
            <w:tcW w:w="4225" w:type="dxa"/>
          </w:tcPr>
          <w:p w14:paraId="03124B3E"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6.1. Dépenses non comptabilisées dans les états financiers</w:t>
            </w:r>
          </w:p>
        </w:tc>
        <w:tc>
          <w:tcPr>
            <w:tcW w:w="848" w:type="dxa"/>
          </w:tcPr>
          <w:p w14:paraId="6FDD4131"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w:t>
            </w:r>
          </w:p>
        </w:tc>
        <w:tc>
          <w:tcPr>
            <w:tcW w:w="849" w:type="dxa"/>
          </w:tcPr>
          <w:p w14:paraId="161AF36F" w14:textId="77777777" w:rsidR="00F06ED0" w:rsidRPr="00916380" w:rsidRDefault="00F06ED0" w:rsidP="00F06ED0">
            <w:pPr>
              <w:rPr>
                <w:rFonts w:ascii="Calibri" w:eastAsia="Calibri" w:hAnsi="Calibri" w:cs="Calibri"/>
                <w:i/>
                <w:color w:val="FF0000"/>
                <w:sz w:val="16"/>
                <w:szCs w:val="16"/>
              </w:rPr>
            </w:pPr>
          </w:p>
        </w:tc>
        <w:tc>
          <w:tcPr>
            <w:tcW w:w="848" w:type="dxa"/>
          </w:tcPr>
          <w:p w14:paraId="22F9B2D5" w14:textId="77777777" w:rsidR="00F06ED0" w:rsidRPr="00916380" w:rsidRDefault="00F06ED0" w:rsidP="00F06ED0">
            <w:pPr>
              <w:rPr>
                <w:rFonts w:ascii="Calibri" w:eastAsia="Calibri" w:hAnsi="Calibri" w:cs="Calibri"/>
                <w:i/>
                <w:color w:val="FF0000"/>
                <w:sz w:val="16"/>
                <w:szCs w:val="16"/>
              </w:rPr>
            </w:pPr>
          </w:p>
        </w:tc>
        <w:tc>
          <w:tcPr>
            <w:tcW w:w="849" w:type="dxa"/>
          </w:tcPr>
          <w:p w14:paraId="604E501F" w14:textId="77777777" w:rsidR="00F06ED0" w:rsidRPr="00916380" w:rsidRDefault="00F06ED0" w:rsidP="00F06ED0">
            <w:pPr>
              <w:rPr>
                <w:rFonts w:ascii="Calibri" w:eastAsia="Calibri" w:hAnsi="Calibri" w:cs="Calibri"/>
                <w:i/>
                <w:color w:val="FF0000"/>
                <w:sz w:val="16"/>
                <w:szCs w:val="16"/>
              </w:rPr>
            </w:pPr>
          </w:p>
        </w:tc>
        <w:tc>
          <w:tcPr>
            <w:tcW w:w="848" w:type="dxa"/>
          </w:tcPr>
          <w:p w14:paraId="37649EB0" w14:textId="77777777" w:rsidR="00F06ED0" w:rsidRPr="00916380" w:rsidRDefault="00F06ED0" w:rsidP="00F06ED0">
            <w:pPr>
              <w:rPr>
                <w:rFonts w:ascii="Calibri" w:eastAsia="Calibri" w:hAnsi="Calibri" w:cs="Calibri"/>
                <w:i/>
                <w:color w:val="FF0000"/>
                <w:sz w:val="16"/>
                <w:szCs w:val="16"/>
              </w:rPr>
            </w:pPr>
          </w:p>
        </w:tc>
        <w:tc>
          <w:tcPr>
            <w:tcW w:w="849" w:type="dxa"/>
          </w:tcPr>
          <w:p w14:paraId="2A288F38" w14:textId="77777777" w:rsidR="00F06ED0" w:rsidRPr="00916380" w:rsidRDefault="00F06ED0" w:rsidP="00F06ED0">
            <w:pPr>
              <w:rPr>
                <w:rFonts w:ascii="Calibri" w:eastAsia="Calibri" w:hAnsi="Calibri" w:cs="Calibri"/>
                <w:i/>
                <w:color w:val="FF0000"/>
                <w:sz w:val="16"/>
                <w:szCs w:val="16"/>
              </w:rPr>
            </w:pPr>
          </w:p>
        </w:tc>
        <w:tc>
          <w:tcPr>
            <w:tcW w:w="849" w:type="dxa"/>
          </w:tcPr>
          <w:p w14:paraId="710B238B" w14:textId="77777777" w:rsidR="00F06ED0" w:rsidRPr="00916380" w:rsidRDefault="00F06ED0" w:rsidP="00F06ED0">
            <w:pPr>
              <w:rPr>
                <w:rFonts w:ascii="Calibri" w:eastAsia="Calibri" w:hAnsi="Calibri" w:cs="Calibri"/>
                <w:i/>
                <w:color w:val="FF0000"/>
                <w:sz w:val="16"/>
                <w:szCs w:val="16"/>
              </w:rPr>
            </w:pPr>
          </w:p>
        </w:tc>
      </w:tr>
      <w:tr w:rsidR="00F06ED0" w:rsidRPr="00916380" w14:paraId="4850CCFF" w14:textId="77777777" w:rsidTr="009C2E68">
        <w:tc>
          <w:tcPr>
            <w:tcW w:w="4225" w:type="dxa"/>
          </w:tcPr>
          <w:p w14:paraId="11EF95AE"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6.2. Recettes non comptabilisées dans les états financiers</w:t>
            </w:r>
          </w:p>
        </w:tc>
        <w:tc>
          <w:tcPr>
            <w:tcW w:w="848" w:type="dxa"/>
          </w:tcPr>
          <w:p w14:paraId="2F4DE49E"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3.1</w:t>
            </w:r>
          </w:p>
        </w:tc>
        <w:tc>
          <w:tcPr>
            <w:tcW w:w="849" w:type="dxa"/>
          </w:tcPr>
          <w:p w14:paraId="5A4841E9" w14:textId="77777777" w:rsidR="00F06ED0" w:rsidRPr="00916380" w:rsidRDefault="00F06ED0" w:rsidP="00F06ED0">
            <w:pPr>
              <w:rPr>
                <w:rFonts w:ascii="Calibri" w:eastAsia="Calibri" w:hAnsi="Calibri" w:cs="Calibri"/>
                <w:i/>
                <w:color w:val="FF0000"/>
                <w:sz w:val="16"/>
                <w:szCs w:val="16"/>
              </w:rPr>
            </w:pPr>
          </w:p>
        </w:tc>
        <w:tc>
          <w:tcPr>
            <w:tcW w:w="848" w:type="dxa"/>
          </w:tcPr>
          <w:p w14:paraId="2115708C" w14:textId="77777777" w:rsidR="00F06ED0" w:rsidRPr="00916380" w:rsidRDefault="00F06ED0" w:rsidP="00F06ED0">
            <w:pPr>
              <w:rPr>
                <w:rFonts w:ascii="Calibri" w:eastAsia="Calibri" w:hAnsi="Calibri" w:cs="Calibri"/>
                <w:i/>
                <w:color w:val="FF0000"/>
                <w:sz w:val="16"/>
                <w:szCs w:val="16"/>
              </w:rPr>
            </w:pPr>
          </w:p>
        </w:tc>
        <w:tc>
          <w:tcPr>
            <w:tcW w:w="849" w:type="dxa"/>
          </w:tcPr>
          <w:p w14:paraId="4E8B69B9" w14:textId="77777777" w:rsidR="00F06ED0" w:rsidRPr="00916380" w:rsidRDefault="00F06ED0" w:rsidP="00F06ED0">
            <w:pPr>
              <w:rPr>
                <w:rFonts w:ascii="Calibri" w:eastAsia="Calibri" w:hAnsi="Calibri" w:cs="Calibri"/>
                <w:i/>
                <w:color w:val="FF0000"/>
                <w:sz w:val="16"/>
                <w:szCs w:val="16"/>
              </w:rPr>
            </w:pPr>
          </w:p>
        </w:tc>
        <w:tc>
          <w:tcPr>
            <w:tcW w:w="848" w:type="dxa"/>
          </w:tcPr>
          <w:p w14:paraId="5563C741" w14:textId="77777777" w:rsidR="00F06ED0" w:rsidRPr="00916380" w:rsidRDefault="00F06ED0" w:rsidP="00F06ED0">
            <w:pPr>
              <w:rPr>
                <w:rFonts w:ascii="Calibri" w:eastAsia="Calibri" w:hAnsi="Calibri" w:cs="Calibri"/>
                <w:i/>
                <w:color w:val="FF0000"/>
                <w:sz w:val="16"/>
                <w:szCs w:val="16"/>
              </w:rPr>
            </w:pPr>
          </w:p>
        </w:tc>
        <w:tc>
          <w:tcPr>
            <w:tcW w:w="849" w:type="dxa"/>
          </w:tcPr>
          <w:p w14:paraId="6FDFFBC7" w14:textId="77777777" w:rsidR="00F06ED0" w:rsidRPr="00916380" w:rsidRDefault="00F06ED0" w:rsidP="00F06ED0">
            <w:pPr>
              <w:rPr>
                <w:rFonts w:ascii="Calibri" w:eastAsia="Calibri" w:hAnsi="Calibri" w:cs="Calibri"/>
                <w:i/>
                <w:color w:val="FF0000"/>
                <w:sz w:val="16"/>
                <w:szCs w:val="16"/>
              </w:rPr>
            </w:pPr>
          </w:p>
        </w:tc>
        <w:tc>
          <w:tcPr>
            <w:tcW w:w="849" w:type="dxa"/>
          </w:tcPr>
          <w:p w14:paraId="7ECAE219" w14:textId="77777777" w:rsidR="00F06ED0" w:rsidRPr="00916380" w:rsidRDefault="00F06ED0" w:rsidP="00F06ED0">
            <w:pPr>
              <w:rPr>
                <w:rFonts w:ascii="Calibri" w:eastAsia="Calibri" w:hAnsi="Calibri" w:cs="Calibri"/>
                <w:i/>
                <w:color w:val="FF0000"/>
                <w:sz w:val="16"/>
                <w:szCs w:val="16"/>
              </w:rPr>
            </w:pPr>
          </w:p>
        </w:tc>
      </w:tr>
      <w:tr w:rsidR="00F06ED0" w:rsidRPr="00916380" w14:paraId="2C0CAD27" w14:textId="77777777" w:rsidTr="009C2E68">
        <w:tc>
          <w:tcPr>
            <w:tcW w:w="4225" w:type="dxa"/>
          </w:tcPr>
          <w:p w14:paraId="5ED52C79"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6.3. États financiers des unités extrabudgétaires</w:t>
            </w:r>
          </w:p>
        </w:tc>
        <w:tc>
          <w:tcPr>
            <w:tcW w:w="848" w:type="dxa"/>
          </w:tcPr>
          <w:p w14:paraId="331815FE" w14:textId="77777777" w:rsidR="00F06ED0" w:rsidRPr="00916380" w:rsidRDefault="00F06ED0" w:rsidP="00F06ED0">
            <w:pPr>
              <w:rPr>
                <w:rFonts w:ascii="Calibri" w:eastAsia="Calibri" w:hAnsi="Calibri" w:cs="Calibri"/>
                <w:i/>
                <w:color w:val="FF0000"/>
                <w:sz w:val="16"/>
                <w:szCs w:val="16"/>
              </w:rPr>
            </w:pPr>
          </w:p>
        </w:tc>
        <w:tc>
          <w:tcPr>
            <w:tcW w:w="849" w:type="dxa"/>
          </w:tcPr>
          <w:p w14:paraId="3E108AAA" w14:textId="77777777" w:rsidR="00F06ED0" w:rsidRPr="00916380" w:rsidRDefault="00F06ED0" w:rsidP="00F06ED0">
            <w:pPr>
              <w:rPr>
                <w:rFonts w:ascii="Calibri" w:eastAsia="Calibri" w:hAnsi="Calibri" w:cs="Calibri"/>
                <w:i/>
                <w:color w:val="FF0000"/>
                <w:sz w:val="16"/>
                <w:szCs w:val="16"/>
              </w:rPr>
            </w:pPr>
          </w:p>
        </w:tc>
        <w:tc>
          <w:tcPr>
            <w:tcW w:w="848" w:type="dxa"/>
          </w:tcPr>
          <w:p w14:paraId="1BA469FC" w14:textId="77777777" w:rsidR="00F06ED0" w:rsidRPr="00916380" w:rsidRDefault="00F06ED0" w:rsidP="00F06ED0">
            <w:pPr>
              <w:rPr>
                <w:rFonts w:ascii="Calibri" w:eastAsia="Calibri" w:hAnsi="Calibri" w:cs="Calibri"/>
                <w:i/>
                <w:color w:val="FF0000"/>
                <w:sz w:val="16"/>
                <w:szCs w:val="16"/>
              </w:rPr>
            </w:pPr>
          </w:p>
        </w:tc>
        <w:tc>
          <w:tcPr>
            <w:tcW w:w="849" w:type="dxa"/>
          </w:tcPr>
          <w:p w14:paraId="0D82B44E" w14:textId="77777777" w:rsidR="00F06ED0" w:rsidRPr="00916380" w:rsidRDefault="00F06ED0" w:rsidP="00F06ED0">
            <w:pPr>
              <w:rPr>
                <w:rFonts w:ascii="Calibri" w:eastAsia="Calibri" w:hAnsi="Calibri" w:cs="Calibri"/>
                <w:i/>
                <w:color w:val="FF0000"/>
                <w:sz w:val="16"/>
                <w:szCs w:val="16"/>
              </w:rPr>
            </w:pPr>
          </w:p>
        </w:tc>
        <w:tc>
          <w:tcPr>
            <w:tcW w:w="848" w:type="dxa"/>
          </w:tcPr>
          <w:p w14:paraId="6A4BB9F3" w14:textId="77777777" w:rsidR="00F06ED0" w:rsidRPr="00916380" w:rsidRDefault="00F06ED0" w:rsidP="00F06ED0">
            <w:pPr>
              <w:rPr>
                <w:rFonts w:ascii="Calibri" w:eastAsia="Calibri" w:hAnsi="Calibri" w:cs="Calibri"/>
                <w:i/>
                <w:color w:val="FF0000"/>
                <w:sz w:val="16"/>
                <w:szCs w:val="16"/>
              </w:rPr>
            </w:pPr>
          </w:p>
        </w:tc>
        <w:tc>
          <w:tcPr>
            <w:tcW w:w="849" w:type="dxa"/>
          </w:tcPr>
          <w:p w14:paraId="76298028" w14:textId="77777777" w:rsidR="00F06ED0" w:rsidRPr="00916380" w:rsidRDefault="00F06ED0" w:rsidP="00F06ED0">
            <w:pPr>
              <w:rPr>
                <w:rFonts w:ascii="Calibri" w:eastAsia="Calibri" w:hAnsi="Calibri" w:cs="Calibri"/>
                <w:i/>
                <w:color w:val="FF0000"/>
                <w:sz w:val="16"/>
                <w:szCs w:val="16"/>
              </w:rPr>
            </w:pPr>
          </w:p>
        </w:tc>
        <w:tc>
          <w:tcPr>
            <w:tcW w:w="849" w:type="dxa"/>
          </w:tcPr>
          <w:p w14:paraId="3126796A" w14:textId="77777777" w:rsidR="00F06ED0" w:rsidRPr="00916380" w:rsidRDefault="00F06ED0" w:rsidP="00F06ED0">
            <w:pPr>
              <w:rPr>
                <w:rFonts w:ascii="Calibri" w:eastAsia="Calibri" w:hAnsi="Calibri" w:cs="Calibri"/>
                <w:i/>
                <w:color w:val="FF0000"/>
                <w:sz w:val="16"/>
                <w:szCs w:val="16"/>
              </w:rPr>
            </w:pPr>
          </w:p>
        </w:tc>
      </w:tr>
      <w:tr w:rsidR="00F06ED0" w:rsidRPr="00916380" w14:paraId="5282DA9C" w14:textId="77777777" w:rsidTr="00F06ED0">
        <w:tc>
          <w:tcPr>
            <w:tcW w:w="4225" w:type="dxa"/>
            <w:shd w:val="clear" w:color="auto" w:fill="D9D9D9"/>
            <w:vAlign w:val="bottom"/>
          </w:tcPr>
          <w:p w14:paraId="7D5B7C3E" w14:textId="77777777" w:rsidR="00F06ED0" w:rsidRPr="00916380" w:rsidRDefault="00F06ED0" w:rsidP="00F06ED0">
            <w:pPr>
              <w:rPr>
                <w:rFonts w:ascii="Calibri" w:eastAsia="Calibri" w:hAnsi="Calibri" w:cs="Calibri"/>
                <w:b/>
                <w:i/>
                <w:color w:val="FF0000"/>
                <w:sz w:val="20"/>
                <w:szCs w:val="20"/>
              </w:rPr>
            </w:pPr>
            <w:r w:rsidRPr="00916380">
              <w:rPr>
                <w:rFonts w:ascii="Calibri" w:hAnsi="Calibri"/>
                <w:b/>
                <w:i/>
                <w:color w:val="FF0000"/>
                <w:sz w:val="20"/>
              </w:rPr>
              <w:t>PI-7. Transferts aux administrations infranationales</w:t>
            </w:r>
          </w:p>
        </w:tc>
        <w:tc>
          <w:tcPr>
            <w:tcW w:w="848" w:type="dxa"/>
            <w:shd w:val="clear" w:color="auto" w:fill="D9D9D9"/>
          </w:tcPr>
          <w:p w14:paraId="39BA56E0"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3CA3AF0F" w14:textId="77777777" w:rsidR="00F06ED0" w:rsidRPr="00916380" w:rsidRDefault="00F06ED0" w:rsidP="00F06ED0">
            <w:pPr>
              <w:rPr>
                <w:rFonts w:ascii="Calibri" w:eastAsia="Calibri" w:hAnsi="Calibri" w:cs="Calibri"/>
                <w:b/>
                <w:bCs/>
                <w:i/>
                <w:color w:val="FF0000"/>
                <w:sz w:val="16"/>
                <w:szCs w:val="16"/>
              </w:rPr>
            </w:pPr>
          </w:p>
        </w:tc>
        <w:tc>
          <w:tcPr>
            <w:tcW w:w="848" w:type="dxa"/>
            <w:shd w:val="clear" w:color="auto" w:fill="D9D9D9"/>
          </w:tcPr>
          <w:p w14:paraId="6E7FAA90"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32BF4788" w14:textId="77777777" w:rsidR="00F06ED0" w:rsidRPr="00916380" w:rsidRDefault="00F06ED0" w:rsidP="00F06ED0">
            <w:pPr>
              <w:rPr>
                <w:rFonts w:ascii="Calibri" w:eastAsia="Calibri" w:hAnsi="Calibri" w:cs="Calibri"/>
                <w:b/>
                <w:bCs/>
                <w:i/>
                <w:color w:val="FF0000"/>
                <w:sz w:val="16"/>
                <w:szCs w:val="16"/>
              </w:rPr>
            </w:pPr>
          </w:p>
        </w:tc>
        <w:tc>
          <w:tcPr>
            <w:tcW w:w="848" w:type="dxa"/>
            <w:shd w:val="clear" w:color="auto" w:fill="D9D9D9"/>
          </w:tcPr>
          <w:p w14:paraId="6F27F190"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6A6B1440"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28F4CDAB" w14:textId="77777777" w:rsidR="00F06ED0" w:rsidRPr="00916380" w:rsidRDefault="00F06ED0" w:rsidP="00F06ED0">
            <w:pPr>
              <w:rPr>
                <w:rFonts w:ascii="Calibri" w:eastAsia="Calibri" w:hAnsi="Calibri" w:cs="Calibri"/>
                <w:b/>
                <w:bCs/>
                <w:i/>
                <w:color w:val="FF0000"/>
                <w:sz w:val="16"/>
                <w:szCs w:val="16"/>
              </w:rPr>
            </w:pPr>
          </w:p>
        </w:tc>
      </w:tr>
      <w:tr w:rsidR="00F06ED0" w:rsidRPr="00916380" w14:paraId="66766CF8" w14:textId="77777777" w:rsidTr="009C2E68">
        <w:tc>
          <w:tcPr>
            <w:tcW w:w="4225" w:type="dxa"/>
          </w:tcPr>
          <w:p w14:paraId="01096313"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7.1. Système d’affectation des transferts</w:t>
            </w:r>
          </w:p>
        </w:tc>
        <w:tc>
          <w:tcPr>
            <w:tcW w:w="848" w:type="dxa"/>
          </w:tcPr>
          <w:p w14:paraId="602A7F8E" w14:textId="77777777" w:rsidR="00F06ED0" w:rsidRPr="00916380" w:rsidRDefault="00F06ED0" w:rsidP="00F06ED0">
            <w:pPr>
              <w:rPr>
                <w:rFonts w:ascii="Calibri" w:eastAsia="Calibri" w:hAnsi="Calibri" w:cs="Calibri"/>
                <w:i/>
                <w:color w:val="FF0000"/>
                <w:sz w:val="16"/>
                <w:szCs w:val="16"/>
              </w:rPr>
            </w:pPr>
          </w:p>
        </w:tc>
        <w:tc>
          <w:tcPr>
            <w:tcW w:w="849" w:type="dxa"/>
          </w:tcPr>
          <w:p w14:paraId="596C5881" w14:textId="77777777" w:rsidR="00F06ED0" w:rsidRPr="00916380" w:rsidRDefault="00F06ED0" w:rsidP="00F06ED0">
            <w:pPr>
              <w:rPr>
                <w:rFonts w:ascii="Calibri" w:eastAsia="Calibri" w:hAnsi="Calibri" w:cs="Calibri"/>
                <w:i/>
                <w:color w:val="FF0000"/>
                <w:sz w:val="16"/>
                <w:szCs w:val="16"/>
              </w:rPr>
            </w:pPr>
          </w:p>
        </w:tc>
        <w:tc>
          <w:tcPr>
            <w:tcW w:w="848" w:type="dxa"/>
          </w:tcPr>
          <w:p w14:paraId="2C8C4413" w14:textId="77777777" w:rsidR="00F06ED0" w:rsidRPr="00916380" w:rsidRDefault="00F06ED0" w:rsidP="00F06ED0">
            <w:pPr>
              <w:rPr>
                <w:rFonts w:ascii="Calibri" w:eastAsia="Calibri" w:hAnsi="Calibri" w:cs="Calibri"/>
                <w:i/>
                <w:color w:val="FF0000"/>
                <w:sz w:val="16"/>
                <w:szCs w:val="16"/>
              </w:rPr>
            </w:pPr>
          </w:p>
        </w:tc>
        <w:tc>
          <w:tcPr>
            <w:tcW w:w="849" w:type="dxa"/>
          </w:tcPr>
          <w:p w14:paraId="1C1C665F" w14:textId="77777777" w:rsidR="00F06ED0" w:rsidRPr="00916380" w:rsidRDefault="00F06ED0" w:rsidP="00F06ED0">
            <w:pPr>
              <w:rPr>
                <w:rFonts w:ascii="Calibri" w:eastAsia="Calibri" w:hAnsi="Calibri" w:cs="Calibri"/>
                <w:i/>
                <w:color w:val="FF0000"/>
                <w:sz w:val="16"/>
                <w:szCs w:val="16"/>
              </w:rPr>
            </w:pPr>
          </w:p>
        </w:tc>
        <w:tc>
          <w:tcPr>
            <w:tcW w:w="848" w:type="dxa"/>
          </w:tcPr>
          <w:p w14:paraId="088FF958" w14:textId="77777777" w:rsidR="00F06ED0" w:rsidRPr="00916380" w:rsidRDefault="00F06ED0" w:rsidP="00F06ED0">
            <w:pPr>
              <w:rPr>
                <w:rFonts w:ascii="Calibri" w:eastAsia="Calibri" w:hAnsi="Calibri" w:cs="Calibri"/>
                <w:i/>
                <w:color w:val="FF0000"/>
                <w:sz w:val="16"/>
                <w:szCs w:val="16"/>
              </w:rPr>
            </w:pPr>
          </w:p>
        </w:tc>
        <w:tc>
          <w:tcPr>
            <w:tcW w:w="849" w:type="dxa"/>
          </w:tcPr>
          <w:p w14:paraId="165D6C9A" w14:textId="77777777" w:rsidR="00F06ED0" w:rsidRPr="00916380" w:rsidRDefault="00F06ED0" w:rsidP="00F06ED0">
            <w:pPr>
              <w:rPr>
                <w:rFonts w:ascii="Calibri" w:eastAsia="Calibri" w:hAnsi="Calibri" w:cs="Calibri"/>
                <w:i/>
                <w:color w:val="FF0000"/>
                <w:sz w:val="16"/>
                <w:szCs w:val="16"/>
              </w:rPr>
            </w:pPr>
          </w:p>
        </w:tc>
        <w:tc>
          <w:tcPr>
            <w:tcW w:w="849" w:type="dxa"/>
          </w:tcPr>
          <w:p w14:paraId="191C1C4D" w14:textId="77777777" w:rsidR="00F06ED0" w:rsidRPr="00916380" w:rsidRDefault="00F06ED0" w:rsidP="00F06ED0">
            <w:pPr>
              <w:rPr>
                <w:rFonts w:ascii="Calibri" w:eastAsia="Calibri" w:hAnsi="Calibri" w:cs="Calibri"/>
                <w:i/>
                <w:color w:val="FF0000"/>
                <w:sz w:val="16"/>
                <w:szCs w:val="16"/>
              </w:rPr>
            </w:pPr>
          </w:p>
        </w:tc>
      </w:tr>
      <w:tr w:rsidR="00F06ED0" w:rsidRPr="00916380" w14:paraId="5317A42C" w14:textId="77777777" w:rsidTr="009C2E68">
        <w:tc>
          <w:tcPr>
            <w:tcW w:w="4225" w:type="dxa"/>
          </w:tcPr>
          <w:p w14:paraId="683F4C5E"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7.2. Communication en temps voulu d’informations sur les transferts</w:t>
            </w:r>
          </w:p>
        </w:tc>
        <w:tc>
          <w:tcPr>
            <w:tcW w:w="848" w:type="dxa"/>
          </w:tcPr>
          <w:p w14:paraId="5F61B007" w14:textId="77777777" w:rsidR="00F06ED0" w:rsidRPr="00916380" w:rsidRDefault="00F06ED0" w:rsidP="00F06ED0">
            <w:pPr>
              <w:rPr>
                <w:rFonts w:ascii="Calibri" w:eastAsia="Calibri" w:hAnsi="Calibri" w:cs="Calibri"/>
                <w:i/>
                <w:color w:val="FF0000"/>
                <w:sz w:val="16"/>
                <w:szCs w:val="16"/>
              </w:rPr>
            </w:pPr>
          </w:p>
        </w:tc>
        <w:tc>
          <w:tcPr>
            <w:tcW w:w="849" w:type="dxa"/>
          </w:tcPr>
          <w:p w14:paraId="41AADC60" w14:textId="77777777" w:rsidR="00F06ED0" w:rsidRPr="00916380" w:rsidRDefault="00F06ED0" w:rsidP="00F06ED0">
            <w:pPr>
              <w:rPr>
                <w:rFonts w:ascii="Calibri" w:eastAsia="Calibri" w:hAnsi="Calibri" w:cs="Calibri"/>
                <w:i/>
                <w:color w:val="FF0000"/>
                <w:sz w:val="16"/>
                <w:szCs w:val="16"/>
              </w:rPr>
            </w:pPr>
          </w:p>
        </w:tc>
        <w:tc>
          <w:tcPr>
            <w:tcW w:w="848" w:type="dxa"/>
          </w:tcPr>
          <w:p w14:paraId="52D534ED" w14:textId="77777777" w:rsidR="00F06ED0" w:rsidRPr="00916380" w:rsidRDefault="00F06ED0" w:rsidP="00F06ED0">
            <w:pPr>
              <w:rPr>
                <w:rFonts w:ascii="Calibri" w:eastAsia="Calibri" w:hAnsi="Calibri" w:cs="Calibri"/>
                <w:i/>
                <w:color w:val="FF0000"/>
                <w:sz w:val="16"/>
                <w:szCs w:val="16"/>
              </w:rPr>
            </w:pPr>
          </w:p>
        </w:tc>
        <w:tc>
          <w:tcPr>
            <w:tcW w:w="849" w:type="dxa"/>
          </w:tcPr>
          <w:p w14:paraId="585C5112"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17.1</w:t>
            </w:r>
          </w:p>
        </w:tc>
        <w:tc>
          <w:tcPr>
            <w:tcW w:w="848" w:type="dxa"/>
          </w:tcPr>
          <w:p w14:paraId="689F0BBC" w14:textId="77777777" w:rsidR="00F06ED0" w:rsidRPr="00916380" w:rsidRDefault="00F06ED0" w:rsidP="00F06ED0">
            <w:pPr>
              <w:rPr>
                <w:rFonts w:ascii="Calibri" w:eastAsia="Calibri" w:hAnsi="Calibri" w:cs="Calibri"/>
                <w:i/>
                <w:color w:val="FF0000"/>
                <w:sz w:val="16"/>
                <w:szCs w:val="16"/>
              </w:rPr>
            </w:pPr>
          </w:p>
        </w:tc>
        <w:tc>
          <w:tcPr>
            <w:tcW w:w="849" w:type="dxa"/>
          </w:tcPr>
          <w:p w14:paraId="3892103A" w14:textId="77777777" w:rsidR="00F06ED0" w:rsidRPr="00916380" w:rsidRDefault="00F06ED0" w:rsidP="00F06ED0">
            <w:pPr>
              <w:rPr>
                <w:rFonts w:ascii="Calibri" w:eastAsia="Calibri" w:hAnsi="Calibri" w:cs="Calibri"/>
                <w:i/>
                <w:color w:val="FF0000"/>
                <w:sz w:val="16"/>
                <w:szCs w:val="16"/>
              </w:rPr>
            </w:pPr>
          </w:p>
        </w:tc>
        <w:tc>
          <w:tcPr>
            <w:tcW w:w="849" w:type="dxa"/>
          </w:tcPr>
          <w:p w14:paraId="56854E3F" w14:textId="77777777" w:rsidR="00F06ED0" w:rsidRPr="00916380" w:rsidRDefault="00F06ED0" w:rsidP="00F06ED0">
            <w:pPr>
              <w:rPr>
                <w:rFonts w:ascii="Calibri" w:eastAsia="Calibri" w:hAnsi="Calibri" w:cs="Calibri"/>
                <w:i/>
                <w:color w:val="FF0000"/>
                <w:sz w:val="16"/>
                <w:szCs w:val="16"/>
              </w:rPr>
            </w:pPr>
          </w:p>
        </w:tc>
      </w:tr>
      <w:tr w:rsidR="00F06ED0" w:rsidRPr="00916380" w14:paraId="1712FD5E" w14:textId="77777777" w:rsidTr="00F06ED0">
        <w:tc>
          <w:tcPr>
            <w:tcW w:w="4225" w:type="dxa"/>
            <w:shd w:val="clear" w:color="auto" w:fill="D9D9D9"/>
            <w:vAlign w:val="bottom"/>
          </w:tcPr>
          <w:p w14:paraId="4D020B4B" w14:textId="77777777" w:rsidR="00F06ED0" w:rsidRPr="00916380" w:rsidRDefault="00F06ED0" w:rsidP="00F06ED0">
            <w:pPr>
              <w:rPr>
                <w:rFonts w:ascii="Calibri" w:eastAsia="Calibri" w:hAnsi="Calibri" w:cs="Calibri"/>
                <w:b/>
                <w:i/>
                <w:color w:val="FF0000"/>
                <w:sz w:val="20"/>
                <w:szCs w:val="20"/>
              </w:rPr>
            </w:pPr>
            <w:r w:rsidRPr="00916380">
              <w:rPr>
                <w:rFonts w:ascii="Calibri" w:hAnsi="Calibri"/>
                <w:b/>
                <w:i/>
                <w:color w:val="FF0000"/>
                <w:sz w:val="20"/>
              </w:rPr>
              <w:t>PI-8</w:t>
            </w:r>
            <w:r w:rsidRPr="00916380">
              <w:rPr>
                <w:rFonts w:ascii="Calibri" w:hAnsi="Calibri"/>
                <w:i/>
                <w:color w:val="FF0000"/>
                <w:sz w:val="20"/>
              </w:rPr>
              <w:t>. Information sur la performance des services publics</w:t>
            </w:r>
          </w:p>
        </w:tc>
        <w:tc>
          <w:tcPr>
            <w:tcW w:w="848" w:type="dxa"/>
            <w:shd w:val="clear" w:color="auto" w:fill="D9D9D9"/>
          </w:tcPr>
          <w:p w14:paraId="627817E2"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34391890" w14:textId="77777777" w:rsidR="00F06ED0" w:rsidRPr="00916380" w:rsidRDefault="00F06ED0" w:rsidP="00F06ED0">
            <w:pPr>
              <w:rPr>
                <w:rFonts w:ascii="Calibri" w:eastAsia="Calibri" w:hAnsi="Calibri" w:cs="Calibri"/>
                <w:b/>
                <w:bCs/>
                <w:i/>
                <w:color w:val="FF0000"/>
                <w:sz w:val="16"/>
                <w:szCs w:val="16"/>
              </w:rPr>
            </w:pPr>
          </w:p>
        </w:tc>
        <w:tc>
          <w:tcPr>
            <w:tcW w:w="848" w:type="dxa"/>
            <w:shd w:val="clear" w:color="auto" w:fill="D9D9D9"/>
          </w:tcPr>
          <w:p w14:paraId="0D700F87"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1F105EE6" w14:textId="77777777" w:rsidR="00F06ED0" w:rsidRPr="00916380" w:rsidRDefault="00F06ED0" w:rsidP="00F06ED0">
            <w:pPr>
              <w:rPr>
                <w:rFonts w:ascii="Calibri" w:eastAsia="Calibri" w:hAnsi="Calibri" w:cs="Calibri"/>
                <w:b/>
                <w:bCs/>
                <w:i/>
                <w:color w:val="FF0000"/>
                <w:sz w:val="16"/>
                <w:szCs w:val="16"/>
              </w:rPr>
            </w:pPr>
          </w:p>
        </w:tc>
        <w:tc>
          <w:tcPr>
            <w:tcW w:w="848" w:type="dxa"/>
            <w:shd w:val="clear" w:color="auto" w:fill="D9D9D9"/>
          </w:tcPr>
          <w:p w14:paraId="52156184"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194AD521" w14:textId="77777777" w:rsidR="00F06ED0" w:rsidRPr="00916380" w:rsidRDefault="00F06ED0" w:rsidP="00F06ED0">
            <w:pPr>
              <w:rPr>
                <w:rFonts w:ascii="Calibri" w:eastAsia="Calibri" w:hAnsi="Calibri" w:cs="Calibri"/>
                <w:b/>
                <w:bCs/>
                <w:i/>
                <w:color w:val="FF0000"/>
                <w:sz w:val="16"/>
                <w:szCs w:val="16"/>
              </w:rPr>
            </w:pPr>
          </w:p>
        </w:tc>
        <w:tc>
          <w:tcPr>
            <w:tcW w:w="849" w:type="dxa"/>
            <w:shd w:val="clear" w:color="auto" w:fill="D9D9D9"/>
          </w:tcPr>
          <w:p w14:paraId="66DF1419" w14:textId="77777777" w:rsidR="00F06ED0" w:rsidRPr="00916380" w:rsidRDefault="00F06ED0" w:rsidP="00F06ED0">
            <w:pPr>
              <w:rPr>
                <w:rFonts w:ascii="Calibri" w:eastAsia="Calibri" w:hAnsi="Calibri" w:cs="Calibri"/>
                <w:b/>
                <w:bCs/>
                <w:i/>
                <w:color w:val="FF0000"/>
                <w:sz w:val="16"/>
                <w:szCs w:val="16"/>
              </w:rPr>
            </w:pPr>
          </w:p>
        </w:tc>
      </w:tr>
      <w:tr w:rsidR="00F06ED0" w:rsidRPr="00916380" w14:paraId="0AB57DF8" w14:textId="77777777" w:rsidTr="009C2E68">
        <w:tc>
          <w:tcPr>
            <w:tcW w:w="4225" w:type="dxa"/>
          </w:tcPr>
          <w:p w14:paraId="4E8EC368"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8.1. Plans de performance pour assurer les prestations de services</w:t>
            </w:r>
          </w:p>
        </w:tc>
        <w:tc>
          <w:tcPr>
            <w:tcW w:w="848" w:type="dxa"/>
          </w:tcPr>
          <w:p w14:paraId="55EB58D4" w14:textId="77777777" w:rsidR="00F06ED0" w:rsidRPr="00916380" w:rsidRDefault="00F06ED0" w:rsidP="00F06ED0">
            <w:pPr>
              <w:rPr>
                <w:rFonts w:ascii="Calibri" w:eastAsia="Calibri" w:hAnsi="Calibri" w:cs="Calibri"/>
                <w:i/>
                <w:color w:val="FF0000"/>
                <w:sz w:val="16"/>
                <w:szCs w:val="16"/>
              </w:rPr>
            </w:pPr>
          </w:p>
        </w:tc>
        <w:tc>
          <w:tcPr>
            <w:tcW w:w="849" w:type="dxa"/>
          </w:tcPr>
          <w:p w14:paraId="40BB9402" w14:textId="77777777" w:rsidR="00F06ED0" w:rsidRPr="00916380" w:rsidRDefault="00F06ED0" w:rsidP="00F06ED0">
            <w:pPr>
              <w:rPr>
                <w:rFonts w:ascii="Calibri" w:eastAsia="Calibri" w:hAnsi="Calibri" w:cs="Calibri"/>
                <w:i/>
                <w:color w:val="FF0000"/>
                <w:sz w:val="16"/>
                <w:szCs w:val="16"/>
              </w:rPr>
            </w:pPr>
          </w:p>
        </w:tc>
        <w:tc>
          <w:tcPr>
            <w:tcW w:w="848" w:type="dxa"/>
          </w:tcPr>
          <w:p w14:paraId="7729E624" w14:textId="77777777" w:rsidR="00F06ED0" w:rsidRPr="00916380" w:rsidRDefault="00F06ED0" w:rsidP="00F06ED0">
            <w:pPr>
              <w:rPr>
                <w:rFonts w:ascii="Calibri" w:eastAsia="Calibri" w:hAnsi="Calibri" w:cs="Calibri"/>
                <w:i/>
                <w:color w:val="FF0000"/>
                <w:sz w:val="16"/>
                <w:szCs w:val="16"/>
              </w:rPr>
            </w:pPr>
          </w:p>
        </w:tc>
        <w:tc>
          <w:tcPr>
            <w:tcW w:w="849" w:type="dxa"/>
          </w:tcPr>
          <w:p w14:paraId="1D6EF5FB" w14:textId="77777777" w:rsidR="00F06ED0" w:rsidRPr="00916380" w:rsidRDefault="00F06ED0" w:rsidP="00F06ED0">
            <w:pPr>
              <w:rPr>
                <w:rFonts w:ascii="Calibri" w:eastAsia="Calibri" w:hAnsi="Calibri" w:cs="Calibri"/>
                <w:i/>
                <w:color w:val="FF0000"/>
                <w:sz w:val="16"/>
                <w:szCs w:val="16"/>
              </w:rPr>
            </w:pPr>
          </w:p>
        </w:tc>
        <w:tc>
          <w:tcPr>
            <w:tcW w:w="848" w:type="dxa"/>
          </w:tcPr>
          <w:p w14:paraId="44DF5E3F" w14:textId="77777777" w:rsidR="00F06ED0" w:rsidRPr="00916380" w:rsidRDefault="00F06ED0" w:rsidP="00F06ED0">
            <w:pPr>
              <w:rPr>
                <w:rFonts w:ascii="Calibri" w:eastAsia="Calibri" w:hAnsi="Calibri" w:cs="Calibri"/>
                <w:i/>
                <w:color w:val="FF0000"/>
                <w:sz w:val="16"/>
                <w:szCs w:val="16"/>
              </w:rPr>
            </w:pPr>
          </w:p>
        </w:tc>
        <w:tc>
          <w:tcPr>
            <w:tcW w:w="849" w:type="dxa"/>
          </w:tcPr>
          <w:p w14:paraId="482F7C57" w14:textId="77777777" w:rsidR="00F06ED0" w:rsidRPr="00916380" w:rsidRDefault="00F06ED0" w:rsidP="00F06ED0">
            <w:pPr>
              <w:rPr>
                <w:rFonts w:ascii="Calibri" w:eastAsia="Calibri" w:hAnsi="Calibri" w:cs="Calibri"/>
                <w:i/>
                <w:color w:val="FF0000"/>
                <w:sz w:val="16"/>
                <w:szCs w:val="16"/>
              </w:rPr>
            </w:pPr>
          </w:p>
        </w:tc>
        <w:tc>
          <w:tcPr>
            <w:tcW w:w="849" w:type="dxa"/>
          </w:tcPr>
          <w:p w14:paraId="60C1ED32" w14:textId="77777777" w:rsidR="00F06ED0" w:rsidRPr="00916380" w:rsidRDefault="00F06ED0" w:rsidP="00F06ED0">
            <w:pPr>
              <w:rPr>
                <w:rFonts w:ascii="Calibri" w:eastAsia="Calibri" w:hAnsi="Calibri" w:cs="Calibri"/>
                <w:i/>
                <w:color w:val="FF0000"/>
                <w:sz w:val="16"/>
                <w:szCs w:val="16"/>
              </w:rPr>
            </w:pPr>
          </w:p>
        </w:tc>
      </w:tr>
      <w:tr w:rsidR="00F06ED0" w:rsidRPr="00916380" w14:paraId="2A4CC8B8" w14:textId="77777777" w:rsidTr="009C2E68">
        <w:tc>
          <w:tcPr>
            <w:tcW w:w="4225" w:type="dxa"/>
          </w:tcPr>
          <w:p w14:paraId="6FAE4EA9"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8.2. Performance des fonctions de prestation de services</w:t>
            </w:r>
          </w:p>
        </w:tc>
        <w:tc>
          <w:tcPr>
            <w:tcW w:w="848" w:type="dxa"/>
          </w:tcPr>
          <w:p w14:paraId="0D0C92BF" w14:textId="77777777" w:rsidR="00F06ED0" w:rsidRPr="00916380" w:rsidRDefault="00F06ED0" w:rsidP="00F06ED0">
            <w:pPr>
              <w:rPr>
                <w:rFonts w:ascii="Calibri" w:eastAsia="Calibri" w:hAnsi="Calibri" w:cs="Calibri"/>
                <w:i/>
                <w:color w:val="FF0000"/>
                <w:sz w:val="16"/>
                <w:szCs w:val="16"/>
              </w:rPr>
            </w:pPr>
          </w:p>
        </w:tc>
        <w:tc>
          <w:tcPr>
            <w:tcW w:w="849" w:type="dxa"/>
          </w:tcPr>
          <w:p w14:paraId="36666BD9" w14:textId="77777777" w:rsidR="00F06ED0" w:rsidRPr="00916380" w:rsidRDefault="00F06ED0" w:rsidP="00F06ED0">
            <w:pPr>
              <w:rPr>
                <w:rFonts w:ascii="Calibri" w:eastAsia="Calibri" w:hAnsi="Calibri" w:cs="Calibri"/>
                <w:i/>
                <w:color w:val="FF0000"/>
                <w:sz w:val="16"/>
                <w:szCs w:val="16"/>
              </w:rPr>
            </w:pPr>
          </w:p>
        </w:tc>
        <w:tc>
          <w:tcPr>
            <w:tcW w:w="848" w:type="dxa"/>
          </w:tcPr>
          <w:p w14:paraId="12444218" w14:textId="77777777" w:rsidR="00F06ED0" w:rsidRPr="00916380" w:rsidRDefault="00F06ED0" w:rsidP="00F06ED0">
            <w:pPr>
              <w:rPr>
                <w:rFonts w:ascii="Calibri" w:eastAsia="Calibri" w:hAnsi="Calibri" w:cs="Calibri"/>
                <w:i/>
                <w:color w:val="FF0000"/>
                <w:sz w:val="16"/>
                <w:szCs w:val="16"/>
              </w:rPr>
            </w:pPr>
          </w:p>
        </w:tc>
        <w:tc>
          <w:tcPr>
            <w:tcW w:w="849" w:type="dxa"/>
          </w:tcPr>
          <w:p w14:paraId="5FA85986" w14:textId="77777777" w:rsidR="00F06ED0" w:rsidRPr="00916380" w:rsidRDefault="00F06ED0" w:rsidP="00F06ED0">
            <w:pPr>
              <w:rPr>
                <w:rFonts w:ascii="Calibri" w:eastAsia="Calibri" w:hAnsi="Calibri" w:cs="Calibri"/>
                <w:i/>
                <w:color w:val="FF0000"/>
                <w:sz w:val="16"/>
                <w:szCs w:val="16"/>
              </w:rPr>
            </w:pPr>
          </w:p>
        </w:tc>
        <w:tc>
          <w:tcPr>
            <w:tcW w:w="848" w:type="dxa"/>
          </w:tcPr>
          <w:p w14:paraId="587F5C78" w14:textId="77777777" w:rsidR="00F06ED0" w:rsidRPr="00916380" w:rsidRDefault="00F06ED0" w:rsidP="00F06ED0">
            <w:pPr>
              <w:rPr>
                <w:rFonts w:ascii="Calibri" w:eastAsia="Calibri" w:hAnsi="Calibri" w:cs="Calibri"/>
                <w:i/>
                <w:color w:val="FF0000"/>
                <w:sz w:val="16"/>
                <w:szCs w:val="16"/>
              </w:rPr>
            </w:pPr>
          </w:p>
        </w:tc>
        <w:tc>
          <w:tcPr>
            <w:tcW w:w="849" w:type="dxa"/>
          </w:tcPr>
          <w:p w14:paraId="290B4BED" w14:textId="77777777" w:rsidR="00F06ED0" w:rsidRPr="00916380" w:rsidRDefault="00F06ED0" w:rsidP="00F06ED0">
            <w:pPr>
              <w:rPr>
                <w:rFonts w:ascii="Calibri" w:eastAsia="Calibri" w:hAnsi="Calibri" w:cs="Calibri"/>
                <w:i/>
                <w:color w:val="FF0000"/>
                <w:sz w:val="16"/>
                <w:szCs w:val="16"/>
              </w:rPr>
            </w:pPr>
          </w:p>
        </w:tc>
        <w:tc>
          <w:tcPr>
            <w:tcW w:w="849" w:type="dxa"/>
          </w:tcPr>
          <w:p w14:paraId="316C7EE4" w14:textId="77777777" w:rsidR="00F06ED0" w:rsidRPr="00916380" w:rsidRDefault="00F06ED0" w:rsidP="00F06ED0">
            <w:pPr>
              <w:rPr>
                <w:rFonts w:ascii="Calibri" w:eastAsia="Calibri" w:hAnsi="Calibri" w:cs="Calibri"/>
                <w:i/>
                <w:color w:val="FF0000"/>
                <w:sz w:val="16"/>
                <w:szCs w:val="16"/>
              </w:rPr>
            </w:pPr>
          </w:p>
        </w:tc>
      </w:tr>
      <w:tr w:rsidR="00F06ED0" w:rsidRPr="00916380" w14:paraId="12390DD0" w14:textId="77777777" w:rsidTr="009C2E68">
        <w:tc>
          <w:tcPr>
            <w:tcW w:w="4225" w:type="dxa"/>
          </w:tcPr>
          <w:p w14:paraId="5EBD1727"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8.3. Ressources reçues par les unités opérationnelles de prestation de services</w:t>
            </w:r>
          </w:p>
        </w:tc>
        <w:tc>
          <w:tcPr>
            <w:tcW w:w="848" w:type="dxa"/>
          </w:tcPr>
          <w:p w14:paraId="172E2AFB" w14:textId="77777777" w:rsidR="00F06ED0" w:rsidRPr="00916380" w:rsidRDefault="00F06ED0" w:rsidP="00F06ED0">
            <w:pPr>
              <w:rPr>
                <w:rFonts w:ascii="Calibri" w:eastAsia="Calibri" w:hAnsi="Calibri" w:cs="Calibri"/>
                <w:i/>
                <w:color w:val="FF0000"/>
                <w:sz w:val="16"/>
                <w:szCs w:val="16"/>
              </w:rPr>
            </w:pPr>
          </w:p>
        </w:tc>
        <w:tc>
          <w:tcPr>
            <w:tcW w:w="849" w:type="dxa"/>
          </w:tcPr>
          <w:p w14:paraId="6133A3AB" w14:textId="77777777" w:rsidR="00F06ED0" w:rsidRPr="00916380" w:rsidRDefault="00F06ED0" w:rsidP="00F06ED0">
            <w:pPr>
              <w:rPr>
                <w:rFonts w:ascii="Calibri" w:eastAsia="Calibri" w:hAnsi="Calibri" w:cs="Calibri"/>
                <w:i/>
                <w:color w:val="FF0000"/>
                <w:sz w:val="16"/>
                <w:szCs w:val="16"/>
              </w:rPr>
            </w:pPr>
          </w:p>
        </w:tc>
        <w:tc>
          <w:tcPr>
            <w:tcW w:w="848" w:type="dxa"/>
          </w:tcPr>
          <w:p w14:paraId="151AB1B6" w14:textId="77777777" w:rsidR="00F06ED0" w:rsidRPr="00916380" w:rsidRDefault="00F06ED0" w:rsidP="00F06ED0">
            <w:pPr>
              <w:rPr>
                <w:rFonts w:ascii="Calibri" w:eastAsia="Calibri" w:hAnsi="Calibri" w:cs="Calibri"/>
                <w:i/>
                <w:color w:val="FF0000"/>
                <w:sz w:val="16"/>
                <w:szCs w:val="16"/>
              </w:rPr>
            </w:pPr>
          </w:p>
        </w:tc>
        <w:tc>
          <w:tcPr>
            <w:tcW w:w="849" w:type="dxa"/>
          </w:tcPr>
          <w:p w14:paraId="3C205DBF" w14:textId="77777777" w:rsidR="00F06ED0" w:rsidRPr="00916380" w:rsidRDefault="00F06ED0" w:rsidP="00F06ED0">
            <w:pPr>
              <w:rPr>
                <w:rFonts w:ascii="Calibri" w:eastAsia="Calibri" w:hAnsi="Calibri" w:cs="Calibri"/>
                <w:i/>
                <w:color w:val="FF0000"/>
                <w:sz w:val="16"/>
                <w:szCs w:val="16"/>
              </w:rPr>
            </w:pPr>
          </w:p>
        </w:tc>
        <w:tc>
          <w:tcPr>
            <w:tcW w:w="848" w:type="dxa"/>
          </w:tcPr>
          <w:p w14:paraId="40B93EEE" w14:textId="77777777" w:rsidR="00F06ED0" w:rsidRPr="00916380" w:rsidRDefault="00F06ED0" w:rsidP="00F06ED0">
            <w:pPr>
              <w:rPr>
                <w:rFonts w:ascii="Calibri" w:eastAsia="Calibri" w:hAnsi="Calibri" w:cs="Calibri"/>
                <w:i/>
                <w:color w:val="FF0000"/>
                <w:sz w:val="16"/>
                <w:szCs w:val="16"/>
              </w:rPr>
            </w:pPr>
          </w:p>
        </w:tc>
        <w:tc>
          <w:tcPr>
            <w:tcW w:w="849" w:type="dxa"/>
          </w:tcPr>
          <w:p w14:paraId="1DB0026F" w14:textId="77777777" w:rsidR="00F06ED0" w:rsidRPr="00916380" w:rsidRDefault="00F06ED0" w:rsidP="00F06ED0">
            <w:pPr>
              <w:rPr>
                <w:rFonts w:ascii="Calibri" w:eastAsia="Calibri" w:hAnsi="Calibri" w:cs="Calibri"/>
                <w:i/>
                <w:color w:val="FF0000"/>
                <w:sz w:val="16"/>
                <w:szCs w:val="16"/>
              </w:rPr>
            </w:pPr>
          </w:p>
        </w:tc>
        <w:tc>
          <w:tcPr>
            <w:tcW w:w="849" w:type="dxa"/>
          </w:tcPr>
          <w:p w14:paraId="045A2B3A" w14:textId="77777777" w:rsidR="00F06ED0" w:rsidRPr="00916380" w:rsidRDefault="00F06ED0" w:rsidP="00F06ED0">
            <w:pPr>
              <w:rPr>
                <w:rFonts w:ascii="Calibri" w:eastAsia="Calibri" w:hAnsi="Calibri" w:cs="Calibri"/>
                <w:i/>
                <w:color w:val="FF0000"/>
                <w:sz w:val="16"/>
                <w:szCs w:val="16"/>
              </w:rPr>
            </w:pPr>
          </w:p>
        </w:tc>
      </w:tr>
      <w:tr w:rsidR="00F06ED0" w:rsidRPr="00916380" w14:paraId="1DFE451A" w14:textId="77777777" w:rsidTr="009C2E68">
        <w:tc>
          <w:tcPr>
            <w:tcW w:w="4225" w:type="dxa"/>
          </w:tcPr>
          <w:p w14:paraId="31D3B1D1" w14:textId="77777777" w:rsidR="00F06ED0" w:rsidRPr="00916380" w:rsidRDefault="00F06ED0" w:rsidP="00F06ED0">
            <w:pPr>
              <w:rPr>
                <w:rFonts w:ascii="Calibri" w:eastAsia="Calibri" w:hAnsi="Calibri" w:cs="Calibri"/>
                <w:b/>
                <w:i/>
                <w:color w:val="FF0000"/>
                <w:sz w:val="20"/>
                <w:szCs w:val="20"/>
              </w:rPr>
            </w:pPr>
            <w:r w:rsidRPr="00916380">
              <w:rPr>
                <w:rFonts w:ascii="Calibri" w:hAnsi="Calibri"/>
                <w:i/>
                <w:color w:val="FF0000"/>
                <w:sz w:val="20"/>
              </w:rPr>
              <w:t>8.4. Évaluation de la performance des fonctions de prestation de services</w:t>
            </w:r>
          </w:p>
        </w:tc>
        <w:tc>
          <w:tcPr>
            <w:tcW w:w="848" w:type="dxa"/>
          </w:tcPr>
          <w:p w14:paraId="21595CD2" w14:textId="77777777" w:rsidR="00F06ED0" w:rsidRPr="00916380" w:rsidRDefault="00F06ED0" w:rsidP="00F06ED0">
            <w:pPr>
              <w:rPr>
                <w:rFonts w:ascii="Calibri" w:eastAsia="Calibri" w:hAnsi="Calibri" w:cs="Calibri"/>
                <w:i/>
                <w:color w:val="FF0000"/>
                <w:sz w:val="16"/>
                <w:szCs w:val="16"/>
              </w:rPr>
            </w:pPr>
          </w:p>
        </w:tc>
        <w:tc>
          <w:tcPr>
            <w:tcW w:w="849" w:type="dxa"/>
          </w:tcPr>
          <w:p w14:paraId="7C4A991C" w14:textId="77777777" w:rsidR="00F06ED0" w:rsidRPr="00916380" w:rsidRDefault="00F06ED0" w:rsidP="00F06ED0">
            <w:pPr>
              <w:rPr>
                <w:rFonts w:ascii="Calibri" w:eastAsia="Calibri" w:hAnsi="Calibri" w:cs="Calibri"/>
                <w:i/>
                <w:color w:val="FF0000"/>
                <w:sz w:val="16"/>
                <w:szCs w:val="16"/>
              </w:rPr>
            </w:pPr>
          </w:p>
        </w:tc>
        <w:tc>
          <w:tcPr>
            <w:tcW w:w="848" w:type="dxa"/>
          </w:tcPr>
          <w:p w14:paraId="54E0C98C" w14:textId="77777777" w:rsidR="00F06ED0" w:rsidRPr="00916380" w:rsidRDefault="00F06ED0" w:rsidP="00F06ED0">
            <w:pPr>
              <w:rPr>
                <w:rFonts w:ascii="Calibri" w:eastAsia="Calibri" w:hAnsi="Calibri" w:cs="Calibri"/>
                <w:i/>
                <w:color w:val="FF0000"/>
                <w:sz w:val="16"/>
                <w:szCs w:val="16"/>
              </w:rPr>
            </w:pPr>
          </w:p>
        </w:tc>
        <w:tc>
          <w:tcPr>
            <w:tcW w:w="849" w:type="dxa"/>
          </w:tcPr>
          <w:p w14:paraId="4EA0DBCC" w14:textId="77777777" w:rsidR="00F06ED0" w:rsidRPr="00916380" w:rsidRDefault="00F06ED0" w:rsidP="00F06ED0">
            <w:pPr>
              <w:rPr>
                <w:rFonts w:ascii="Calibri" w:eastAsia="Calibri" w:hAnsi="Calibri" w:cs="Calibri"/>
                <w:i/>
                <w:color w:val="FF0000"/>
                <w:sz w:val="16"/>
                <w:szCs w:val="16"/>
              </w:rPr>
            </w:pPr>
          </w:p>
        </w:tc>
        <w:tc>
          <w:tcPr>
            <w:tcW w:w="848" w:type="dxa"/>
          </w:tcPr>
          <w:p w14:paraId="0C1CF615" w14:textId="77777777" w:rsidR="00F06ED0" w:rsidRPr="00916380" w:rsidRDefault="00F06ED0" w:rsidP="00F06ED0">
            <w:pPr>
              <w:rPr>
                <w:rFonts w:ascii="Calibri" w:eastAsia="Calibri" w:hAnsi="Calibri" w:cs="Calibri"/>
                <w:i/>
                <w:color w:val="FF0000"/>
                <w:sz w:val="16"/>
                <w:szCs w:val="16"/>
              </w:rPr>
            </w:pPr>
          </w:p>
        </w:tc>
        <w:tc>
          <w:tcPr>
            <w:tcW w:w="849" w:type="dxa"/>
          </w:tcPr>
          <w:p w14:paraId="4E19365B" w14:textId="77777777" w:rsidR="00F06ED0" w:rsidRPr="00916380" w:rsidRDefault="00F06ED0" w:rsidP="00F06ED0">
            <w:pPr>
              <w:rPr>
                <w:rFonts w:ascii="Calibri" w:eastAsia="Calibri" w:hAnsi="Calibri" w:cs="Calibri"/>
                <w:i/>
                <w:color w:val="FF0000"/>
                <w:sz w:val="16"/>
                <w:szCs w:val="16"/>
              </w:rPr>
            </w:pPr>
          </w:p>
        </w:tc>
        <w:tc>
          <w:tcPr>
            <w:tcW w:w="849" w:type="dxa"/>
          </w:tcPr>
          <w:p w14:paraId="384719C6"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PI-26</w:t>
            </w:r>
          </w:p>
          <w:p w14:paraId="1AB49D2B"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PI-30</w:t>
            </w:r>
          </w:p>
        </w:tc>
      </w:tr>
      <w:tr w:rsidR="00F06ED0" w:rsidRPr="00916380" w14:paraId="614F3509" w14:textId="77777777" w:rsidTr="00F06ED0">
        <w:trPr>
          <w:trHeight w:val="246"/>
        </w:trPr>
        <w:tc>
          <w:tcPr>
            <w:tcW w:w="4225" w:type="dxa"/>
            <w:shd w:val="clear" w:color="auto" w:fill="D9D9D9"/>
            <w:vAlign w:val="center"/>
          </w:tcPr>
          <w:p w14:paraId="3EADBF0D" w14:textId="3E597BEA"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lastRenderedPageBreak/>
              <w:t>PI</w:t>
            </w:r>
            <w:r w:rsidR="00FB7672" w:rsidRPr="00916380">
              <w:rPr>
                <w:rFonts w:ascii="Calibri" w:hAnsi="Calibri"/>
                <w:b/>
                <w:i/>
                <w:color w:val="FF0000"/>
                <w:sz w:val="20"/>
              </w:rPr>
              <w:t>-</w:t>
            </w:r>
            <w:r w:rsidRPr="00916380">
              <w:rPr>
                <w:rFonts w:ascii="Calibri" w:hAnsi="Calibri"/>
                <w:b/>
                <w:i/>
                <w:color w:val="FF0000"/>
                <w:sz w:val="20"/>
              </w:rPr>
              <w:t>9. Accès public aux informations budgétaires</w:t>
            </w:r>
          </w:p>
        </w:tc>
        <w:tc>
          <w:tcPr>
            <w:tcW w:w="848" w:type="dxa"/>
            <w:shd w:val="clear" w:color="auto" w:fill="D9D9D9"/>
          </w:tcPr>
          <w:p w14:paraId="2A872FF0"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1F46D857"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7BE64663"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4C273A6D"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17F9482F"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5152EBB8"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529D7F8" w14:textId="77777777" w:rsidR="00F06ED0" w:rsidRPr="00916380" w:rsidRDefault="00F06ED0" w:rsidP="00F06ED0">
            <w:pPr>
              <w:rPr>
                <w:rFonts w:ascii="Calibri" w:eastAsia="SimSun" w:hAnsi="Calibri" w:cs="Calibri"/>
                <w:b/>
                <w:i/>
                <w:color w:val="FF0000"/>
                <w:sz w:val="16"/>
                <w:szCs w:val="16"/>
              </w:rPr>
            </w:pPr>
          </w:p>
        </w:tc>
      </w:tr>
      <w:tr w:rsidR="00F06ED0" w:rsidRPr="00916380" w14:paraId="44845650" w14:textId="77777777" w:rsidTr="009C2E68">
        <w:tc>
          <w:tcPr>
            <w:tcW w:w="4225" w:type="dxa"/>
          </w:tcPr>
          <w:p w14:paraId="36B2827F" w14:textId="77777777" w:rsidR="00F06ED0" w:rsidRPr="00916380" w:rsidRDefault="00F06ED0" w:rsidP="00F06ED0">
            <w:pPr>
              <w:rPr>
                <w:rFonts w:ascii="Calibri" w:eastAsia="Calibri" w:hAnsi="Calibri" w:cs="Calibri"/>
                <w:i/>
                <w:color w:val="FF0000"/>
                <w:sz w:val="20"/>
                <w:szCs w:val="20"/>
              </w:rPr>
            </w:pPr>
            <w:r w:rsidRPr="00916380">
              <w:rPr>
                <w:rFonts w:ascii="Calibri" w:hAnsi="Calibri"/>
                <w:i/>
                <w:color w:val="FF0000"/>
                <w:sz w:val="20"/>
              </w:rPr>
              <w:t xml:space="preserve">9.1. Accès public aux informations budgétaires   </w:t>
            </w:r>
          </w:p>
        </w:tc>
        <w:tc>
          <w:tcPr>
            <w:tcW w:w="848" w:type="dxa"/>
          </w:tcPr>
          <w:p w14:paraId="79450F03" w14:textId="77777777" w:rsidR="00F06ED0" w:rsidRPr="00916380" w:rsidRDefault="00F06ED0" w:rsidP="00F06ED0">
            <w:pPr>
              <w:rPr>
                <w:rFonts w:ascii="Calibri" w:eastAsia="Calibri" w:hAnsi="Calibri" w:cs="Calibri"/>
                <w:i/>
                <w:color w:val="FF0000"/>
                <w:sz w:val="16"/>
                <w:szCs w:val="16"/>
              </w:rPr>
            </w:pPr>
          </w:p>
        </w:tc>
        <w:tc>
          <w:tcPr>
            <w:tcW w:w="849" w:type="dxa"/>
          </w:tcPr>
          <w:p w14:paraId="695DCDDD"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El.1 : 5</w:t>
            </w:r>
          </w:p>
        </w:tc>
        <w:tc>
          <w:tcPr>
            <w:tcW w:w="848" w:type="dxa"/>
          </w:tcPr>
          <w:p w14:paraId="4EAF8727" w14:textId="77777777" w:rsidR="00F06ED0" w:rsidRPr="00916380" w:rsidRDefault="00F06ED0" w:rsidP="00F06ED0">
            <w:pPr>
              <w:rPr>
                <w:rFonts w:ascii="Calibri" w:eastAsia="Calibri" w:hAnsi="Calibri" w:cs="Calibri"/>
                <w:i/>
                <w:color w:val="FF0000"/>
                <w:sz w:val="16"/>
                <w:szCs w:val="16"/>
              </w:rPr>
            </w:pPr>
          </w:p>
        </w:tc>
        <w:tc>
          <w:tcPr>
            <w:tcW w:w="849" w:type="dxa"/>
          </w:tcPr>
          <w:p w14:paraId="3EE0C447"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El.9 : 14.1</w:t>
            </w:r>
          </w:p>
        </w:tc>
        <w:tc>
          <w:tcPr>
            <w:tcW w:w="848" w:type="dxa"/>
          </w:tcPr>
          <w:p w14:paraId="4FD69ADA" w14:textId="77777777" w:rsidR="00F06ED0" w:rsidRPr="00916380" w:rsidRDefault="00F06ED0" w:rsidP="00F06ED0">
            <w:pPr>
              <w:rPr>
                <w:rFonts w:ascii="Calibri" w:eastAsia="Calibri" w:hAnsi="Calibri" w:cs="Calibri"/>
                <w:i/>
                <w:color w:val="FF0000"/>
                <w:sz w:val="16"/>
                <w:szCs w:val="16"/>
              </w:rPr>
            </w:pPr>
          </w:p>
        </w:tc>
        <w:tc>
          <w:tcPr>
            <w:tcW w:w="849" w:type="dxa"/>
          </w:tcPr>
          <w:p w14:paraId="76FF8CD6"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El.3 : 28.2</w:t>
            </w:r>
          </w:p>
          <w:p w14:paraId="44CAE04F"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El.5 : 29</w:t>
            </w:r>
          </w:p>
        </w:tc>
        <w:tc>
          <w:tcPr>
            <w:tcW w:w="849" w:type="dxa"/>
          </w:tcPr>
          <w:p w14:paraId="360C0633"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El.5 : 30</w:t>
            </w:r>
          </w:p>
          <w:p w14:paraId="0656A1A8"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El.7 : 30.4</w:t>
            </w:r>
          </w:p>
        </w:tc>
      </w:tr>
    </w:tbl>
    <w:p w14:paraId="23F02251" w14:textId="77777777" w:rsidR="00F06ED0" w:rsidRPr="00916380" w:rsidRDefault="00F06ED0" w:rsidP="00F06ED0">
      <w:pPr>
        <w:spacing w:after="0" w:line="240" w:lineRule="auto"/>
        <w:jc w:val="both"/>
        <w:rPr>
          <w:rFonts w:ascii="Calibri" w:eastAsia="Calibri" w:hAnsi="Calibri" w:cs="Calibri"/>
          <w:bCs/>
          <w:i/>
          <w:color w:val="FF0000"/>
          <w:sz w:val="20"/>
          <w:szCs w:val="20"/>
        </w:rPr>
      </w:pPr>
    </w:p>
    <w:p w14:paraId="4E613C71" w14:textId="4CA3A8A1"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Figure PILIER DEUX</w:t>
      </w:r>
      <w:r w:rsidR="008417BA" w:rsidRPr="00916380">
        <w:rPr>
          <w:rFonts w:ascii="Calibri" w:hAnsi="Calibri"/>
          <w:b/>
          <w:sz w:val="20"/>
        </w:rPr>
        <w:t> </w:t>
      </w:r>
      <w:r w:rsidRPr="00916380">
        <w:rPr>
          <w:rFonts w:ascii="Calibri" w:hAnsi="Calibri"/>
          <w:b/>
          <w:sz w:val="20"/>
        </w:rPr>
        <w:t xml:space="preserve">: Transparence des finances publiques </w:t>
      </w:r>
      <w:r w:rsidRPr="00916380">
        <w:rPr>
          <w:rFonts w:ascii="Calibri" w:hAnsi="Calibri"/>
          <w:b/>
          <w:i/>
          <w:color w:val="FF0000"/>
          <w:sz w:val="20"/>
        </w:rPr>
        <w:t>(exemple)</w:t>
      </w:r>
    </w:p>
    <w:p w14:paraId="03588BAD" w14:textId="77777777" w:rsidR="00F06ED0" w:rsidRPr="00916380" w:rsidRDefault="00F06ED0" w:rsidP="00F06ED0">
      <w:pPr>
        <w:spacing w:after="0" w:line="240" w:lineRule="auto"/>
        <w:rPr>
          <w:rFonts w:ascii="Calibri" w:eastAsia="Calibri" w:hAnsi="Calibri" w:cs="Calibri"/>
          <w:b/>
          <w:sz w:val="20"/>
          <w:szCs w:val="20"/>
        </w:rPr>
      </w:pPr>
    </w:p>
    <w:p w14:paraId="76F33067" w14:textId="77777777" w:rsidR="00F06ED0" w:rsidRPr="00916380" w:rsidRDefault="00F06ED0" w:rsidP="00F06ED0">
      <w:pPr>
        <w:spacing w:after="0" w:line="240" w:lineRule="auto"/>
        <w:jc w:val="right"/>
        <w:rPr>
          <w:rFonts w:ascii="Calibri" w:eastAsia="Calibri" w:hAnsi="Calibri" w:cs="Calibri"/>
        </w:rPr>
      </w:pPr>
      <w:r w:rsidRPr="00916380">
        <w:rPr>
          <w:rFonts w:ascii="Calibri" w:hAnsi="Calibri"/>
          <w:noProof/>
        </w:rPr>
        <w:drawing>
          <wp:inline distT="0" distB="0" distL="0" distR="0" wp14:anchorId="524CA236" wp14:editId="60F7CF33">
            <wp:extent cx="533400" cy="2926080"/>
            <wp:effectExtent l="0" t="0" r="0" b="7620"/>
            <wp:docPr id="22" name="Picture 22"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916380">
        <w:rPr>
          <w:rFonts w:ascii="Calibri" w:hAnsi="Calibri"/>
          <w:noProof/>
        </w:rPr>
        <w:drawing>
          <wp:inline distT="0" distB="0" distL="0" distR="0" wp14:anchorId="1DD4D2B6" wp14:editId="08A45B46">
            <wp:extent cx="4916805" cy="2557780"/>
            <wp:effectExtent l="0" t="0" r="17145" b="13970"/>
            <wp:docPr id="10" name="Chart 10">
              <a:extLst xmlns:a="http://schemas.openxmlformats.org/drawingml/2006/main">
                <a:ext uri="{FF2B5EF4-FFF2-40B4-BE49-F238E27FC236}">
                  <a16:creationId xmlns:a16="http://schemas.microsoft.com/office/drawing/2014/main" id="{593376C2-0DAA-451D-9403-8DC4075BE3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A94E756" w14:textId="77777777" w:rsidR="00F06ED0" w:rsidRPr="00916380" w:rsidRDefault="00F06ED0" w:rsidP="00F06ED0">
      <w:pPr>
        <w:spacing w:after="0" w:line="240" w:lineRule="auto"/>
        <w:rPr>
          <w:rFonts w:ascii="Calibri" w:eastAsia="Calibri" w:hAnsi="Calibri" w:cs="Calibri"/>
        </w:rPr>
      </w:pPr>
    </w:p>
    <w:p w14:paraId="6D7BBB43" w14:textId="77777777" w:rsidR="00F06ED0" w:rsidRPr="00916380" w:rsidRDefault="00F06ED0" w:rsidP="00F06ED0">
      <w:pPr>
        <w:spacing w:after="0" w:line="240" w:lineRule="auto"/>
        <w:rPr>
          <w:rFonts w:ascii="Calibri" w:eastAsia="Calibri" w:hAnsi="Calibri" w:cs="Calibri"/>
        </w:rPr>
      </w:pPr>
    </w:p>
    <w:p w14:paraId="3ECBDE32" w14:textId="77777777" w:rsidR="00F06ED0" w:rsidRPr="0091638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916380">
        <w:rPr>
          <w:rFonts w:ascii="Calibri" w:hAnsi="Calibri"/>
          <w:b/>
          <w:color w:val="1A2380"/>
          <w:sz w:val="28"/>
        </w:rPr>
        <w:t>PI-4. Classification du budget</w:t>
      </w:r>
    </w:p>
    <w:p w14:paraId="2E17EA86" w14:textId="77777777" w:rsidR="00F06ED0" w:rsidRPr="00916380" w:rsidRDefault="00F06ED0" w:rsidP="00F06ED0">
      <w:pPr>
        <w:spacing w:after="0" w:line="240" w:lineRule="auto"/>
        <w:ind w:right="115"/>
        <w:jc w:val="both"/>
        <w:rPr>
          <w:rFonts w:ascii="Calibri" w:eastAsia="Calibri" w:hAnsi="Calibri" w:cs="Calibri"/>
        </w:rPr>
      </w:pPr>
    </w:p>
    <w:p w14:paraId="668CDFA8" w14:textId="57C19FB4" w:rsidR="00F06ED0" w:rsidRPr="00916380" w:rsidRDefault="00F06ED0" w:rsidP="00F06ED0">
      <w:pPr>
        <w:jc w:val="both"/>
        <w:rPr>
          <w:rFonts w:ascii="Calibri" w:eastAsia="Calibri" w:hAnsi="Calibri" w:cs="Calibri"/>
        </w:rPr>
      </w:pPr>
      <w:r w:rsidRPr="00916380">
        <w:rPr>
          <w:rFonts w:ascii="Calibri" w:hAnsi="Calibri"/>
          <w:b/>
        </w:rPr>
        <w:t>Que mesure l’indicateur PI-4</w:t>
      </w:r>
      <w:r w:rsidR="002A4AF8" w:rsidRPr="00916380">
        <w:rPr>
          <w:rFonts w:ascii="Calibri" w:hAnsi="Calibri"/>
          <w:b/>
        </w:rPr>
        <w:t> </w:t>
      </w:r>
      <w:r w:rsidRPr="00916380">
        <w:rPr>
          <w:rFonts w:ascii="Calibri" w:hAnsi="Calibri"/>
          <w:b/>
        </w:rPr>
        <w:t xml:space="preserve">? </w:t>
      </w:r>
      <w:r w:rsidRPr="00916380">
        <w:rPr>
          <w:rFonts w:ascii="Calibri" w:hAnsi="Calibri"/>
        </w:rPr>
        <w:t>Cet indicateur évalue dans quelle mesure le budget de l’État et la classification des comptes respectent les normes internationales. Il couvre l’administration budgétaire centrale pour le dernier exercice clos.</w:t>
      </w:r>
    </w:p>
    <w:p w14:paraId="456D2D16" w14:textId="4CFFD89E"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086784E7" w14:textId="77777777" w:rsidR="00F06ED0" w:rsidRPr="00916380" w:rsidRDefault="00F06ED0" w:rsidP="00F06ED0">
      <w:pPr>
        <w:rPr>
          <w:rFonts w:ascii="Calibri" w:eastAsia="Calibri" w:hAnsi="Calibri" w:cs="Calibri"/>
        </w:rPr>
      </w:pPr>
      <w:r w:rsidRPr="00916380">
        <w:rPr>
          <w:rFonts w:ascii="Calibri" w:hAnsi="Calibri"/>
        </w:rPr>
        <w:t>XXX</w:t>
      </w:r>
    </w:p>
    <w:p w14:paraId="06625894" w14:textId="62F7163E"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05ECE442" w14:textId="268CF193" w:rsidR="00F06ED0" w:rsidRPr="00916380" w:rsidRDefault="00F06ED0" w:rsidP="00F06ED0">
      <w:pPr>
        <w:spacing w:after="120"/>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4320"/>
        <w:gridCol w:w="1440"/>
        <w:gridCol w:w="1530"/>
      </w:tblGrid>
      <w:tr w:rsidR="00F06ED0" w:rsidRPr="00916380" w14:paraId="4209E685" w14:textId="77777777" w:rsidTr="00A41BBA">
        <w:trPr>
          <w:trHeight w:hRule="exact" w:val="770"/>
        </w:trPr>
        <w:tc>
          <w:tcPr>
            <w:tcW w:w="3235" w:type="dxa"/>
            <w:shd w:val="clear" w:color="auto" w:fill="BFBFBF"/>
          </w:tcPr>
          <w:p w14:paraId="6BFD7E2F"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320" w:type="dxa"/>
            <w:shd w:val="clear" w:color="auto" w:fill="BFBFBF"/>
          </w:tcPr>
          <w:p w14:paraId="76DEB27A"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440" w:type="dxa"/>
            <w:shd w:val="clear" w:color="auto" w:fill="BFBFBF"/>
          </w:tcPr>
          <w:p w14:paraId="5871F79E"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530" w:type="dxa"/>
            <w:shd w:val="clear" w:color="auto" w:fill="BFBFBF"/>
          </w:tcPr>
          <w:p w14:paraId="273547A2"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F06ED0" w:rsidRPr="00916380" w14:paraId="2587E4BE" w14:textId="77777777" w:rsidTr="00A41BBA">
        <w:trPr>
          <w:trHeight w:hRule="exact" w:val="1549"/>
        </w:trPr>
        <w:tc>
          <w:tcPr>
            <w:tcW w:w="7555" w:type="dxa"/>
            <w:gridSpan w:val="2"/>
          </w:tcPr>
          <w:p w14:paraId="10DD5FE6"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 xml:space="preserve">PI-4. Classification du budget </w:t>
            </w:r>
          </w:p>
        </w:tc>
        <w:sdt>
          <w:sdtPr>
            <w:rPr>
              <w:rFonts w:ascii="Calibri" w:eastAsia="Calibri" w:hAnsi="Calibri" w:cs="Calibri"/>
              <w:b/>
              <w:sz w:val="18"/>
              <w:szCs w:val="18"/>
            </w:rPr>
            <w:id w:val="-1259128140"/>
            <w:placeholder>
              <w:docPart w:val="DefaultPlaceholder_-1854013440"/>
            </w:placeholder>
            <w15:dataBinding w:prefixMappings="xmlns:ns0='http://pefa.org/pefa-report-scores' " w:xpath="/ns0:Scores[1]/ns0:PI-04[1]/ns0:Score[1]" w:storeItemID="{D80D5892-CE0D-497C-ADDF-BB976C954640}" w16sdtdh:storeItemChecksum="eNnSxg=="/>
          </w:sdtPr>
          <w:sdtEndPr/>
          <w:sdtContent>
            <w:tc>
              <w:tcPr>
                <w:tcW w:w="1440" w:type="dxa"/>
                <w:shd w:val="clear" w:color="auto" w:fill="auto"/>
              </w:tcPr>
              <w:p w14:paraId="17B4BD65" w14:textId="65743AA4" w:rsidR="00F06ED0" w:rsidRPr="00916380" w:rsidRDefault="00916380" w:rsidP="00A7485A">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attribuée à l’indicateur PI-4</w:t>
                </w:r>
              </w:p>
            </w:tc>
          </w:sdtContent>
        </w:sdt>
        <w:sdt>
          <w:sdtPr>
            <w:rPr>
              <w:rFonts w:ascii="Calibri" w:eastAsia="Calibri" w:hAnsi="Calibri" w:cs="Calibri"/>
              <w:b/>
              <w:sz w:val="18"/>
              <w:szCs w:val="18"/>
            </w:rPr>
            <w:id w:val="194128585"/>
            <w:placeholder>
              <w:docPart w:val="DefaultPlaceholder_-1854013440"/>
            </w:placeholder>
            <w15:dataBinding w:prefixMappings="xmlns:ns0='http://pefa.org/pefa-report-scores' " w:xpath="/ns0:Scores[1]/ns0:PI-04[1]/ns0:PreviousScore[1]" w:storeItemID="{D80D5892-CE0D-497C-ADDF-BB976C954640}" w16sdtdh:storeItemChecksum="eNnSxg=="/>
          </w:sdtPr>
          <w:sdtEndPr/>
          <w:sdtContent>
            <w:tc>
              <w:tcPr>
                <w:tcW w:w="1530" w:type="dxa"/>
              </w:tcPr>
              <w:p w14:paraId="0BD28012" w14:textId="02A50FE3" w:rsidR="00F06ED0" w:rsidRPr="00916380" w:rsidRDefault="00CD6835" w:rsidP="00A7485A">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précédente attribuée à l’indicateur PI-4</w:t>
                </w:r>
              </w:p>
            </w:tc>
          </w:sdtContent>
        </w:sdt>
      </w:tr>
      <w:tr w:rsidR="00D463E0" w:rsidRPr="00916380" w14:paraId="750470C2" w14:textId="77777777" w:rsidTr="00A41BBA">
        <w:trPr>
          <w:trHeight w:hRule="exact" w:val="1261"/>
        </w:trPr>
        <w:tc>
          <w:tcPr>
            <w:tcW w:w="3235" w:type="dxa"/>
          </w:tcPr>
          <w:p w14:paraId="695F1B52" w14:textId="77777777" w:rsidR="00D463E0" w:rsidRPr="00916380" w:rsidRDefault="00D463E0" w:rsidP="00D463E0">
            <w:pPr>
              <w:widowControl w:val="0"/>
              <w:spacing w:after="0" w:line="240" w:lineRule="auto"/>
              <w:ind w:right="352"/>
              <w:rPr>
                <w:rFonts w:ascii="Calibri" w:eastAsia="Calibri" w:hAnsi="Calibri" w:cs="Calibri"/>
                <w:sz w:val="18"/>
                <w:szCs w:val="18"/>
              </w:rPr>
            </w:pPr>
            <w:r w:rsidRPr="00916380">
              <w:rPr>
                <w:rFonts w:ascii="Calibri" w:hAnsi="Calibri"/>
                <w:sz w:val="18"/>
                <w:szCs w:val="18"/>
              </w:rPr>
              <w:lastRenderedPageBreak/>
              <w:t>4.1. Classification du budget</w:t>
            </w:r>
          </w:p>
        </w:tc>
        <w:sdt>
          <w:sdtPr>
            <w:rPr>
              <w:rFonts w:ascii="Calibri" w:eastAsia="Calibri" w:hAnsi="Calibri" w:cs="Calibri"/>
              <w:sz w:val="18"/>
              <w:szCs w:val="18"/>
            </w:rPr>
            <w:id w:val="-1608034918"/>
            <w:placeholder>
              <w:docPart w:val="DefaultPlaceholder_-1854013440"/>
            </w:placeholder>
            <w15:dataBinding w:prefixMappings="xmlns:ns0='http://pefa.org/pefa-report-scores' " w:xpath="/ns0:Scores[1]/ns0:PI-04.1[1]/ns0:Description[1]" w:storeItemID="{D80D5892-CE0D-497C-ADDF-BB976C954640}" w16sdtdh:storeItemChecksum="eNnSxg=="/>
          </w:sdtPr>
          <w:sdtEndPr/>
          <w:sdtContent>
            <w:tc>
              <w:tcPr>
                <w:tcW w:w="4320" w:type="dxa"/>
              </w:tcPr>
              <w:p w14:paraId="00A811E1" w14:textId="066FFA22" w:rsidR="00D463E0" w:rsidRPr="00916380" w:rsidRDefault="00D32672" w:rsidP="00635755">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PI-4.1</w:t>
                </w:r>
              </w:p>
            </w:tc>
          </w:sdtContent>
        </w:sdt>
        <w:sdt>
          <w:sdtPr>
            <w:rPr>
              <w:rFonts w:ascii="Calibri" w:eastAsia="Calibri" w:hAnsi="Calibri" w:cs="Calibri"/>
              <w:sz w:val="18"/>
              <w:szCs w:val="18"/>
            </w:rPr>
            <w:id w:val="1257179679"/>
            <w:placeholder>
              <w:docPart w:val="DefaultPlaceholder_-1854013440"/>
            </w:placeholder>
            <w15:dataBinding w:prefixMappings="xmlns:ns0='http://pefa.org/pefa-report-scores' " w:xpath="/ns0:Scores[1]/ns0:PI-04.1[1]/ns0:Score[1]" w:storeItemID="{D80D5892-CE0D-497C-ADDF-BB976C954640}" w16sdtdh:storeItemChecksum="eNnSxg=="/>
          </w:sdtPr>
          <w:sdtEndPr/>
          <w:sdtContent>
            <w:tc>
              <w:tcPr>
                <w:tcW w:w="1440" w:type="dxa"/>
                <w:shd w:val="clear" w:color="auto" w:fill="auto"/>
              </w:tcPr>
              <w:p w14:paraId="4AC2863B" w14:textId="20771227" w:rsidR="00D463E0" w:rsidRPr="00916380" w:rsidRDefault="00916380" w:rsidP="0034737F">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PI-4.1</w:t>
                </w:r>
              </w:p>
            </w:tc>
          </w:sdtContent>
        </w:sdt>
        <w:sdt>
          <w:sdtPr>
            <w:rPr>
              <w:rFonts w:ascii="Calibri" w:eastAsia="Calibri" w:hAnsi="Calibri" w:cs="Calibri"/>
              <w:sz w:val="18"/>
              <w:szCs w:val="18"/>
            </w:rPr>
            <w:id w:val="1578939238"/>
            <w:placeholder>
              <w:docPart w:val="DefaultPlaceholder_-1854013440"/>
            </w:placeholder>
            <w15:dataBinding w:prefixMappings="xmlns:ns0='http://pefa.org/pefa-report-scores' " w:xpath="/ns0:Scores[1]/ns0:PI-04.1[1]/ns0:PreviousScore[1]" w:storeItemID="{D80D5892-CE0D-497C-ADDF-BB976C954640}" w16sdtdh:storeItemChecksum="eNnSxg=="/>
          </w:sdtPr>
          <w:sdtEndPr/>
          <w:sdtContent>
            <w:tc>
              <w:tcPr>
                <w:tcW w:w="1530" w:type="dxa"/>
              </w:tcPr>
              <w:p w14:paraId="23A466B2" w14:textId="219543AB" w:rsidR="00D463E0" w:rsidRPr="00916380" w:rsidRDefault="00CD6835" w:rsidP="0034737F">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PI-4.1</w:t>
                </w:r>
              </w:p>
            </w:tc>
          </w:sdtContent>
        </w:sdt>
      </w:tr>
    </w:tbl>
    <w:p w14:paraId="4666C839" w14:textId="77777777" w:rsidR="00F06ED0" w:rsidRPr="00916380" w:rsidRDefault="00F06ED0" w:rsidP="00F06ED0">
      <w:pPr>
        <w:rPr>
          <w:rFonts w:ascii="Calibri" w:eastAsia="Calibri" w:hAnsi="Calibri" w:cs="Calibri"/>
        </w:rPr>
      </w:pPr>
    </w:p>
    <w:p w14:paraId="701C1563" w14:textId="77777777" w:rsidR="00F06ED0" w:rsidRPr="00916380" w:rsidRDefault="00F06ED0" w:rsidP="00F06ED0">
      <w:pPr>
        <w:rPr>
          <w:rFonts w:ascii="Calibri" w:eastAsia="Calibri" w:hAnsi="Calibri" w:cs="Calibri"/>
          <w:b/>
          <w:bCs/>
          <w:i/>
          <w:iCs/>
          <w:color w:val="FF0000"/>
        </w:rPr>
      </w:pPr>
      <w:proofErr w:type="gramStart"/>
      <w:r w:rsidRPr="00916380">
        <w:rPr>
          <w:rFonts w:ascii="Calibri" w:hAnsi="Calibri"/>
          <w:b/>
          <w:i/>
          <w:color w:val="FF0000"/>
        </w:rPr>
        <w:t>OU</w:t>
      </w:r>
      <w:proofErr w:type="gramEnd"/>
    </w:p>
    <w:p w14:paraId="006D5946" w14:textId="42FAF202"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6480"/>
        <w:gridCol w:w="810"/>
      </w:tblGrid>
      <w:tr w:rsidR="00F06ED0" w:rsidRPr="00916380" w14:paraId="348FE5A9" w14:textId="77777777" w:rsidTr="00F06ED0">
        <w:trPr>
          <w:trHeight w:hRule="exact" w:val="250"/>
        </w:trPr>
        <w:tc>
          <w:tcPr>
            <w:tcW w:w="3235" w:type="dxa"/>
            <w:shd w:val="clear" w:color="auto" w:fill="BFBFBF"/>
          </w:tcPr>
          <w:p w14:paraId="7E0691E4"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t>Indicateur/Composante</w:t>
            </w:r>
          </w:p>
        </w:tc>
        <w:tc>
          <w:tcPr>
            <w:tcW w:w="6480" w:type="dxa"/>
            <w:shd w:val="clear" w:color="auto" w:fill="BFBFBF"/>
          </w:tcPr>
          <w:p w14:paraId="5D17D243"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Évaluation de la performance</w:t>
            </w:r>
          </w:p>
        </w:tc>
        <w:tc>
          <w:tcPr>
            <w:tcW w:w="810" w:type="dxa"/>
            <w:shd w:val="clear" w:color="auto" w:fill="BFBFBF"/>
          </w:tcPr>
          <w:p w14:paraId="75EA3212"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w:t>
            </w:r>
          </w:p>
        </w:tc>
      </w:tr>
      <w:tr w:rsidR="00F06ED0" w:rsidRPr="00916380" w14:paraId="4DB4B535" w14:textId="77777777" w:rsidTr="009C2E68">
        <w:trPr>
          <w:trHeight w:hRule="exact" w:val="289"/>
        </w:trPr>
        <w:tc>
          <w:tcPr>
            <w:tcW w:w="3235" w:type="dxa"/>
          </w:tcPr>
          <w:p w14:paraId="0F6A4775" w14:textId="77777777" w:rsidR="00F06ED0" w:rsidRPr="00916380" w:rsidRDefault="00F06ED0" w:rsidP="00F06ED0">
            <w:pPr>
              <w:widowControl w:val="0"/>
              <w:spacing w:after="0" w:line="240" w:lineRule="auto"/>
              <w:ind w:left="114" w:right="86" w:hanging="12"/>
              <w:rPr>
                <w:rFonts w:ascii="Calibri" w:eastAsia="Calibri" w:hAnsi="Calibri" w:cs="Calibri"/>
                <w:b/>
                <w:sz w:val="20"/>
                <w:szCs w:val="20"/>
              </w:rPr>
            </w:pPr>
            <w:r w:rsidRPr="00916380">
              <w:rPr>
                <w:rFonts w:ascii="Calibri" w:hAnsi="Calibri"/>
                <w:b/>
                <w:sz w:val="20"/>
              </w:rPr>
              <w:t xml:space="preserve">PI-4. Classification du budget </w:t>
            </w:r>
          </w:p>
        </w:tc>
        <w:tc>
          <w:tcPr>
            <w:tcW w:w="6480" w:type="dxa"/>
          </w:tcPr>
          <w:p w14:paraId="7B441CC8" w14:textId="77777777" w:rsidR="00F06ED0" w:rsidRPr="00916380" w:rsidRDefault="00F06ED0" w:rsidP="00F06ED0">
            <w:pPr>
              <w:widowControl w:val="0"/>
              <w:spacing w:after="0" w:line="240" w:lineRule="auto"/>
              <w:ind w:left="114" w:right="86" w:hanging="12"/>
              <w:jc w:val="center"/>
              <w:rPr>
                <w:rFonts w:ascii="Calibri" w:eastAsia="Calibri" w:hAnsi="Calibri" w:cs="Calibri"/>
                <w:b/>
                <w:sz w:val="20"/>
                <w:szCs w:val="20"/>
              </w:rPr>
            </w:pPr>
          </w:p>
        </w:tc>
        <w:tc>
          <w:tcPr>
            <w:tcW w:w="810" w:type="dxa"/>
            <w:shd w:val="clear" w:color="auto" w:fill="auto"/>
          </w:tcPr>
          <w:p w14:paraId="7F111738" w14:textId="77777777" w:rsidR="00F06ED0" w:rsidRPr="00916380" w:rsidRDefault="00F06ED0" w:rsidP="00F06ED0">
            <w:pPr>
              <w:widowControl w:val="0"/>
              <w:spacing w:after="0" w:line="240" w:lineRule="auto"/>
              <w:ind w:left="114" w:right="86" w:hanging="12"/>
              <w:jc w:val="center"/>
              <w:rPr>
                <w:rFonts w:ascii="Calibri" w:eastAsia="Calibri" w:hAnsi="Calibri" w:cs="Calibri"/>
                <w:b/>
                <w:sz w:val="20"/>
                <w:szCs w:val="20"/>
              </w:rPr>
            </w:pPr>
          </w:p>
        </w:tc>
      </w:tr>
      <w:tr w:rsidR="00F06ED0" w:rsidRPr="00916380" w14:paraId="120E3B5B" w14:textId="77777777" w:rsidTr="009C2E68">
        <w:trPr>
          <w:trHeight w:hRule="exact" w:val="271"/>
        </w:trPr>
        <w:tc>
          <w:tcPr>
            <w:tcW w:w="3235" w:type="dxa"/>
          </w:tcPr>
          <w:p w14:paraId="28988174" w14:textId="77777777" w:rsidR="00F06ED0" w:rsidRPr="00916380" w:rsidRDefault="00F06ED0" w:rsidP="00F06ED0">
            <w:pPr>
              <w:widowControl w:val="0"/>
              <w:spacing w:after="0" w:line="240" w:lineRule="auto"/>
              <w:ind w:right="352"/>
              <w:rPr>
                <w:rFonts w:ascii="Calibri" w:eastAsia="Calibri" w:hAnsi="Calibri" w:cs="Calibri"/>
                <w:sz w:val="20"/>
                <w:szCs w:val="20"/>
              </w:rPr>
            </w:pPr>
            <w:r w:rsidRPr="00916380">
              <w:rPr>
                <w:rFonts w:ascii="Calibri" w:hAnsi="Calibri"/>
                <w:sz w:val="20"/>
              </w:rPr>
              <w:t>4.1. Classification du budget</w:t>
            </w:r>
          </w:p>
        </w:tc>
        <w:tc>
          <w:tcPr>
            <w:tcW w:w="6480" w:type="dxa"/>
          </w:tcPr>
          <w:p w14:paraId="7DAB18C0"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27E1873F"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bl>
    <w:p w14:paraId="4707BFC4" w14:textId="77777777" w:rsidR="00F06ED0" w:rsidRPr="00916380" w:rsidRDefault="00F06ED0" w:rsidP="00F06ED0">
      <w:pPr>
        <w:spacing w:after="0"/>
        <w:jc w:val="both"/>
        <w:rPr>
          <w:rFonts w:ascii="Calibri" w:eastAsia="Calibri" w:hAnsi="Calibri" w:cs="Calibri"/>
          <w:b/>
        </w:rPr>
      </w:pPr>
    </w:p>
    <w:p w14:paraId="0F549467" w14:textId="499023D9"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3ACDF0DC"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099DFFAB" w14:textId="77777777" w:rsidR="00F06ED0" w:rsidRPr="00916380" w:rsidRDefault="00F06ED0" w:rsidP="00F06ED0">
      <w:pPr>
        <w:spacing w:after="0"/>
        <w:jc w:val="both"/>
        <w:rPr>
          <w:rFonts w:ascii="Calibri" w:eastAsia="Calibri" w:hAnsi="Calibri" w:cs="Calibri"/>
          <w:b/>
          <w:color w:val="FF0000"/>
        </w:rPr>
      </w:pPr>
    </w:p>
    <w:p w14:paraId="0D65EB23"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19FA510B"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303D6BB" w14:textId="77777777" w:rsidR="00F06ED0" w:rsidRPr="00916380" w:rsidRDefault="00F06ED0" w:rsidP="00F06ED0">
      <w:pPr>
        <w:spacing w:after="0"/>
        <w:rPr>
          <w:rFonts w:ascii="Calibri" w:eastAsia="Calibri" w:hAnsi="Calibri" w:cs="Calibri"/>
        </w:rPr>
      </w:pPr>
    </w:p>
    <w:p w14:paraId="3551A591" w14:textId="77777777" w:rsidR="00F06ED0" w:rsidRPr="00916380" w:rsidRDefault="00F06ED0" w:rsidP="00F06ED0">
      <w:pPr>
        <w:spacing w:after="0" w:line="240" w:lineRule="auto"/>
        <w:rPr>
          <w:rFonts w:ascii="Calibri" w:eastAsia="Calibri" w:hAnsi="Calibri" w:cs="Calibri"/>
        </w:rPr>
      </w:pPr>
    </w:p>
    <w:p w14:paraId="18497928" w14:textId="77777777" w:rsidR="00F06ED0" w:rsidRPr="00916380" w:rsidRDefault="00F06ED0" w:rsidP="00F06ED0">
      <w:pPr>
        <w:spacing w:after="0" w:line="240" w:lineRule="auto"/>
        <w:rPr>
          <w:rFonts w:ascii="Calibri" w:eastAsia="Calibri" w:hAnsi="Calibri" w:cs="Calibri"/>
          <w:b/>
          <w:color w:val="25456B"/>
          <w:spacing w:val="-1"/>
          <w:sz w:val="24"/>
        </w:rPr>
      </w:pPr>
      <w:r w:rsidRPr="00916380">
        <w:rPr>
          <w:rFonts w:ascii="Calibri" w:hAnsi="Calibri"/>
          <w:b/>
          <w:color w:val="25456B"/>
          <w:sz w:val="24"/>
        </w:rPr>
        <w:t xml:space="preserve">4.1. Classification du budget </w:t>
      </w:r>
    </w:p>
    <w:p w14:paraId="55B99FF6" w14:textId="77777777" w:rsidR="00F06ED0" w:rsidRPr="00916380" w:rsidRDefault="00F06ED0" w:rsidP="00F06ED0">
      <w:pPr>
        <w:spacing w:after="0" w:line="240" w:lineRule="auto"/>
        <w:rPr>
          <w:rFonts w:ascii="Calibri" w:eastAsia="Calibri" w:hAnsi="Calibri" w:cs="Calibri"/>
        </w:rPr>
      </w:pPr>
    </w:p>
    <w:p w14:paraId="4D3A958E" w14:textId="7E6D469A"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5B8845B8"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5E79B95"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714860A4" w14:textId="77777777" w:rsidR="00F06ED0" w:rsidRPr="00916380" w:rsidRDefault="00F06ED0" w:rsidP="00F06ED0">
      <w:pPr>
        <w:spacing w:after="0"/>
        <w:jc w:val="both"/>
        <w:rPr>
          <w:rFonts w:ascii="Calibri" w:eastAsia="Calibri" w:hAnsi="Calibri" w:cs="Calibri"/>
          <w:color w:val="000000"/>
        </w:rPr>
      </w:pPr>
    </w:p>
    <w:p w14:paraId="00B078A8" w14:textId="7D8B72F1"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0D1168ED"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FF2FFCC" w14:textId="77777777" w:rsidR="00F06ED0" w:rsidRPr="00916380" w:rsidRDefault="00F06ED0" w:rsidP="00F06ED0">
      <w:pPr>
        <w:spacing w:after="0" w:line="240" w:lineRule="auto"/>
        <w:rPr>
          <w:rFonts w:ascii="Calibri" w:eastAsia="Calibri" w:hAnsi="Calibri" w:cs="Calibri"/>
        </w:rPr>
      </w:pPr>
    </w:p>
    <w:p w14:paraId="584C2730" w14:textId="77777777" w:rsidR="00F06ED0" w:rsidRPr="00916380" w:rsidRDefault="00F06ED0" w:rsidP="00F06ED0">
      <w:pPr>
        <w:rPr>
          <w:rFonts w:ascii="Calibri" w:eastAsia="Calibri" w:hAnsi="Calibri" w:cs="Calibri"/>
        </w:rPr>
      </w:pPr>
    </w:p>
    <w:p w14:paraId="7C883839" w14:textId="77777777" w:rsidR="00F06ED0" w:rsidRPr="0091638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916380">
        <w:rPr>
          <w:rFonts w:ascii="Calibri" w:hAnsi="Calibri"/>
          <w:b/>
          <w:color w:val="1A2380"/>
          <w:sz w:val="28"/>
        </w:rPr>
        <w:t>PI-5. Documentation budgétaire</w:t>
      </w:r>
    </w:p>
    <w:p w14:paraId="10E1D01B" w14:textId="77777777" w:rsidR="00F06ED0" w:rsidRPr="00916380" w:rsidRDefault="00F06ED0" w:rsidP="00F06ED0">
      <w:pPr>
        <w:spacing w:after="0" w:line="240" w:lineRule="auto"/>
        <w:rPr>
          <w:rFonts w:ascii="Calibri" w:eastAsia="Calibri" w:hAnsi="Calibri" w:cs="Calibri"/>
        </w:rPr>
      </w:pPr>
    </w:p>
    <w:p w14:paraId="41F956C7" w14:textId="5F6FE2C3" w:rsidR="00F06ED0" w:rsidRPr="00916380" w:rsidRDefault="00F06ED0" w:rsidP="00F06ED0">
      <w:pPr>
        <w:spacing w:after="0" w:line="240" w:lineRule="auto"/>
        <w:jc w:val="both"/>
        <w:rPr>
          <w:rFonts w:ascii="Calibri" w:eastAsia="Calibri" w:hAnsi="Calibri" w:cs="Calibri"/>
        </w:rPr>
      </w:pPr>
      <w:r w:rsidRPr="00916380">
        <w:rPr>
          <w:rFonts w:ascii="Calibri" w:hAnsi="Calibri"/>
          <w:b/>
        </w:rPr>
        <w:t>Que mesure l’indicateur PI-5</w:t>
      </w:r>
      <w:r w:rsidR="002A4AF8" w:rsidRPr="00916380">
        <w:rPr>
          <w:rFonts w:ascii="Calibri" w:hAnsi="Calibri"/>
          <w:b/>
        </w:rPr>
        <w:t> </w:t>
      </w:r>
      <w:r w:rsidRPr="00916380">
        <w:rPr>
          <w:rFonts w:ascii="Calibri" w:hAnsi="Calibri"/>
          <w:b/>
        </w:rPr>
        <w:t xml:space="preserve">? </w:t>
      </w:r>
      <w:r w:rsidRPr="00916380">
        <w:rPr>
          <w:rFonts w:ascii="Calibri" w:hAnsi="Calibri"/>
        </w:rPr>
        <w:t>Cet indicateur évalue l’exhaustivité des informations fournies dans les documents du budget annuel, par comparaison avec une liste précise d’éléments de base et d’éléments supplémentaires. Il couvre l’administration budgétaire centrale pour le dernier budget présenté au parlement.</w:t>
      </w:r>
    </w:p>
    <w:p w14:paraId="1582E843" w14:textId="77777777" w:rsidR="00F06ED0" w:rsidRPr="00916380" w:rsidRDefault="00F06ED0" w:rsidP="00F06ED0">
      <w:pPr>
        <w:spacing w:after="0" w:line="240" w:lineRule="auto"/>
        <w:rPr>
          <w:rFonts w:ascii="Calibri" w:eastAsia="Calibri" w:hAnsi="Calibri" w:cs="Calibri"/>
        </w:rPr>
      </w:pPr>
    </w:p>
    <w:p w14:paraId="5A150F41" w14:textId="5C0990DC"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74F7244D" w14:textId="77777777" w:rsidR="00F06ED0" w:rsidRPr="00916380" w:rsidRDefault="00F06ED0" w:rsidP="00F06ED0">
      <w:pPr>
        <w:rPr>
          <w:rFonts w:ascii="Calibri" w:eastAsia="Calibri" w:hAnsi="Calibri" w:cs="Calibri"/>
        </w:rPr>
      </w:pPr>
      <w:r w:rsidRPr="00916380">
        <w:rPr>
          <w:rFonts w:ascii="Calibri" w:hAnsi="Calibri"/>
        </w:rPr>
        <w:t>XXX</w:t>
      </w:r>
    </w:p>
    <w:p w14:paraId="48388932" w14:textId="0B509FE3"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3BF41A4E" w14:textId="77777777" w:rsidR="00F06ED0" w:rsidRPr="00916380" w:rsidRDefault="00F06ED0" w:rsidP="00F06ED0">
      <w:pPr>
        <w:spacing w:after="0" w:line="240" w:lineRule="auto"/>
        <w:rPr>
          <w:rFonts w:ascii="Calibri" w:eastAsia="Calibri" w:hAnsi="Calibri" w:cs="Calibri"/>
        </w:rPr>
      </w:pPr>
    </w:p>
    <w:p w14:paraId="1EA205B1" w14:textId="4EA0C0EE" w:rsidR="00F06ED0" w:rsidRPr="00916380" w:rsidRDefault="00F06ED0" w:rsidP="00F06ED0">
      <w:pPr>
        <w:spacing w:after="0" w:line="240" w:lineRule="auto"/>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4590"/>
        <w:gridCol w:w="1260"/>
        <w:gridCol w:w="1440"/>
      </w:tblGrid>
      <w:tr w:rsidR="00F06ED0" w:rsidRPr="00916380" w14:paraId="6CD4A7C8" w14:textId="77777777" w:rsidTr="00A41BBA">
        <w:trPr>
          <w:trHeight w:hRule="exact" w:val="770"/>
        </w:trPr>
        <w:tc>
          <w:tcPr>
            <w:tcW w:w="3235" w:type="dxa"/>
            <w:shd w:val="clear" w:color="auto" w:fill="BFBFBF"/>
          </w:tcPr>
          <w:p w14:paraId="48C12B98"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590" w:type="dxa"/>
            <w:shd w:val="clear" w:color="auto" w:fill="BFBFBF"/>
          </w:tcPr>
          <w:p w14:paraId="35B24D52"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260" w:type="dxa"/>
            <w:shd w:val="clear" w:color="auto" w:fill="BFBFBF"/>
          </w:tcPr>
          <w:p w14:paraId="144D1A3C"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440" w:type="dxa"/>
            <w:shd w:val="clear" w:color="auto" w:fill="BFBFBF"/>
          </w:tcPr>
          <w:p w14:paraId="6CF4224C"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F06ED0" w:rsidRPr="00916380" w14:paraId="093D591F" w14:textId="77777777" w:rsidTr="00A41BBA">
        <w:trPr>
          <w:trHeight w:hRule="exact" w:val="1477"/>
        </w:trPr>
        <w:tc>
          <w:tcPr>
            <w:tcW w:w="7825" w:type="dxa"/>
            <w:gridSpan w:val="2"/>
          </w:tcPr>
          <w:p w14:paraId="35358C55"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lastRenderedPageBreak/>
              <w:t>PI-5. Documentation budgétaire (M1)</w:t>
            </w:r>
          </w:p>
        </w:tc>
        <w:sdt>
          <w:sdtPr>
            <w:rPr>
              <w:rFonts w:ascii="Calibri" w:eastAsia="Calibri" w:hAnsi="Calibri" w:cs="Calibri"/>
              <w:b/>
              <w:sz w:val="18"/>
              <w:szCs w:val="18"/>
            </w:rPr>
            <w:id w:val="-866985466"/>
            <w:placeholder>
              <w:docPart w:val="DefaultPlaceholder_-1854013440"/>
            </w:placeholder>
            <w15:dataBinding w:prefixMappings="xmlns:ns0='http://pefa.org/pefa-report-scores' " w:xpath="/ns0:Scores[1]/ns0:PI-05[1]/ns0:Score[1]" w:storeItemID="{D80D5892-CE0D-497C-ADDF-BB976C954640}" w16sdtdh:storeItemChecksum="eNnSxg=="/>
          </w:sdtPr>
          <w:sdtEndPr/>
          <w:sdtContent>
            <w:tc>
              <w:tcPr>
                <w:tcW w:w="1260" w:type="dxa"/>
                <w:shd w:val="clear" w:color="auto" w:fill="auto"/>
              </w:tcPr>
              <w:p w14:paraId="62556946" w14:textId="04E90F6A" w:rsidR="00F06ED0" w:rsidRPr="00916380" w:rsidRDefault="00916380" w:rsidP="003D551D">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attribuée à l’indicateur PI-5</w:t>
                </w:r>
              </w:p>
            </w:tc>
          </w:sdtContent>
        </w:sdt>
        <w:sdt>
          <w:sdtPr>
            <w:rPr>
              <w:rFonts w:ascii="Calibri" w:eastAsia="Calibri" w:hAnsi="Calibri" w:cs="Calibri"/>
              <w:b/>
              <w:sz w:val="18"/>
              <w:szCs w:val="18"/>
            </w:rPr>
            <w:id w:val="895469686"/>
            <w:placeholder>
              <w:docPart w:val="DefaultPlaceholder_-1854013440"/>
            </w:placeholder>
            <w15:dataBinding w:prefixMappings="xmlns:ns0='http://pefa.org/pefa-report-scores' " w:xpath="/ns0:Scores[1]/ns0:PI-05[1]/ns0:PreviousScore[1]" w:storeItemID="{D80D5892-CE0D-497C-ADDF-BB976C954640}" w16sdtdh:storeItemChecksum="eNnSxg=="/>
          </w:sdtPr>
          <w:sdtEndPr/>
          <w:sdtContent>
            <w:tc>
              <w:tcPr>
                <w:tcW w:w="1440" w:type="dxa"/>
              </w:tcPr>
              <w:p w14:paraId="01B49ED1" w14:textId="240A6981" w:rsidR="00F06ED0" w:rsidRPr="00916380" w:rsidRDefault="00CD6835" w:rsidP="003D551D">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précédente attribuée à l’indicateur PI-5</w:t>
                </w:r>
              </w:p>
            </w:tc>
          </w:sdtContent>
        </w:sdt>
      </w:tr>
      <w:tr w:rsidR="00D463E0" w:rsidRPr="00916380" w14:paraId="5D872395" w14:textId="77777777" w:rsidTr="00A41BBA">
        <w:trPr>
          <w:trHeight w:hRule="exact" w:val="1315"/>
        </w:trPr>
        <w:tc>
          <w:tcPr>
            <w:tcW w:w="3235" w:type="dxa"/>
          </w:tcPr>
          <w:p w14:paraId="1190BFA7" w14:textId="77777777" w:rsidR="00D463E0" w:rsidRPr="00916380" w:rsidRDefault="00D463E0" w:rsidP="00D463E0">
            <w:pPr>
              <w:widowControl w:val="0"/>
              <w:spacing w:after="0" w:line="240" w:lineRule="auto"/>
              <w:ind w:right="352"/>
              <w:rPr>
                <w:rFonts w:ascii="Calibri" w:eastAsia="Calibri" w:hAnsi="Calibri" w:cs="Calibri"/>
                <w:sz w:val="18"/>
                <w:szCs w:val="18"/>
              </w:rPr>
            </w:pPr>
            <w:r w:rsidRPr="00916380">
              <w:rPr>
                <w:rFonts w:ascii="Calibri" w:hAnsi="Calibri"/>
                <w:sz w:val="18"/>
                <w:szCs w:val="18"/>
              </w:rPr>
              <w:t>5.1. Documentation budgétaire</w:t>
            </w:r>
          </w:p>
        </w:tc>
        <w:sdt>
          <w:sdtPr>
            <w:rPr>
              <w:rFonts w:ascii="Calibri" w:eastAsia="Calibri" w:hAnsi="Calibri" w:cs="Calibri"/>
              <w:sz w:val="18"/>
              <w:szCs w:val="18"/>
            </w:rPr>
            <w:id w:val="537941832"/>
            <w:placeholder>
              <w:docPart w:val="DefaultPlaceholder_-1854013440"/>
            </w:placeholder>
            <w15:dataBinding w:prefixMappings="xmlns:ns0='http://pefa.org/pefa-report-scores' " w:xpath="/ns0:Scores[1]/ns0:PI-05.1[1]/ns0:Description[1]" w:storeItemID="{D80D5892-CE0D-497C-ADDF-BB976C954640}" w16sdtdh:storeItemChecksum="eNnSxg=="/>
          </w:sdtPr>
          <w:sdtEndPr/>
          <w:sdtContent>
            <w:tc>
              <w:tcPr>
                <w:tcW w:w="4590" w:type="dxa"/>
              </w:tcPr>
              <w:p w14:paraId="7915156A" w14:textId="1617EE3E" w:rsidR="00D463E0" w:rsidRPr="00916380" w:rsidRDefault="00D32672" w:rsidP="00635755">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PI-5.1</w:t>
                </w:r>
              </w:p>
            </w:tc>
          </w:sdtContent>
        </w:sdt>
        <w:sdt>
          <w:sdtPr>
            <w:rPr>
              <w:rFonts w:ascii="Calibri" w:eastAsia="Calibri" w:hAnsi="Calibri" w:cs="Calibri"/>
              <w:sz w:val="18"/>
              <w:szCs w:val="18"/>
            </w:rPr>
            <w:id w:val="1327175535"/>
            <w:placeholder>
              <w:docPart w:val="DefaultPlaceholder_-1854013440"/>
            </w:placeholder>
            <w15:dataBinding w:prefixMappings="xmlns:ns0='http://pefa.org/pefa-report-scores' " w:xpath="/ns0:Scores[1]/ns0:PI-05.1[1]/ns0:Score[1]" w:storeItemID="{D80D5892-CE0D-497C-ADDF-BB976C954640}" w16sdtdh:storeItemChecksum="eNnSxg=="/>
          </w:sdtPr>
          <w:sdtEndPr/>
          <w:sdtContent>
            <w:tc>
              <w:tcPr>
                <w:tcW w:w="1260" w:type="dxa"/>
                <w:shd w:val="clear" w:color="auto" w:fill="auto"/>
              </w:tcPr>
              <w:p w14:paraId="38E37776" w14:textId="00E3FCAB" w:rsidR="00D463E0" w:rsidRPr="00916380" w:rsidRDefault="00916380" w:rsidP="00DB1D37">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PI-5.1</w:t>
                </w:r>
              </w:p>
            </w:tc>
          </w:sdtContent>
        </w:sdt>
        <w:sdt>
          <w:sdtPr>
            <w:rPr>
              <w:rFonts w:ascii="Calibri" w:eastAsia="Calibri" w:hAnsi="Calibri" w:cs="Calibri"/>
              <w:sz w:val="18"/>
              <w:szCs w:val="18"/>
            </w:rPr>
            <w:id w:val="584125539"/>
            <w:placeholder>
              <w:docPart w:val="DefaultPlaceholder_-1854013440"/>
            </w:placeholder>
            <w15:dataBinding w:prefixMappings="xmlns:ns0='http://pefa.org/pefa-report-scores' " w:xpath="/ns0:Scores[1]/ns0:PI-05.1[1]/ns0:PreviousScore[1]" w:storeItemID="{D80D5892-CE0D-497C-ADDF-BB976C954640}" w16sdtdh:storeItemChecksum="eNnSxg=="/>
          </w:sdtPr>
          <w:sdtEndPr/>
          <w:sdtContent>
            <w:tc>
              <w:tcPr>
                <w:tcW w:w="1440" w:type="dxa"/>
              </w:tcPr>
              <w:p w14:paraId="096AB3FA" w14:textId="076E5EF5" w:rsidR="00D463E0" w:rsidRPr="00916380" w:rsidRDefault="00CD6835" w:rsidP="00DB1D37">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PI-5.1</w:t>
                </w:r>
              </w:p>
            </w:tc>
          </w:sdtContent>
        </w:sdt>
      </w:tr>
    </w:tbl>
    <w:p w14:paraId="246CF9F3" w14:textId="77777777" w:rsidR="00F06ED0" w:rsidRPr="00916380" w:rsidRDefault="00F06ED0" w:rsidP="00F06ED0">
      <w:pPr>
        <w:spacing w:after="0" w:line="240" w:lineRule="auto"/>
        <w:rPr>
          <w:rFonts w:ascii="Calibri" w:eastAsia="Calibri" w:hAnsi="Calibri" w:cs="Calibri"/>
        </w:rPr>
      </w:pPr>
    </w:p>
    <w:p w14:paraId="03BDAB8F" w14:textId="5A83416B"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6480"/>
        <w:gridCol w:w="810"/>
      </w:tblGrid>
      <w:tr w:rsidR="00F06ED0" w:rsidRPr="00916380" w14:paraId="56BB3C67" w14:textId="77777777" w:rsidTr="00F06ED0">
        <w:trPr>
          <w:trHeight w:hRule="exact" w:val="250"/>
        </w:trPr>
        <w:tc>
          <w:tcPr>
            <w:tcW w:w="3235" w:type="dxa"/>
            <w:shd w:val="clear" w:color="auto" w:fill="BFBFBF"/>
          </w:tcPr>
          <w:p w14:paraId="1E6B3CFB"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t>Indicateur/Composante</w:t>
            </w:r>
          </w:p>
        </w:tc>
        <w:tc>
          <w:tcPr>
            <w:tcW w:w="6480" w:type="dxa"/>
            <w:shd w:val="clear" w:color="auto" w:fill="BFBFBF"/>
          </w:tcPr>
          <w:p w14:paraId="130F2D39" w14:textId="77777777" w:rsidR="00F06ED0" w:rsidRPr="00916380" w:rsidRDefault="00F06ED0" w:rsidP="00F06ED0">
            <w:pPr>
              <w:widowControl w:val="0"/>
              <w:spacing w:after="0" w:line="240" w:lineRule="auto"/>
              <w:jc w:val="center"/>
              <w:rPr>
                <w:rFonts w:ascii="Calibri" w:eastAsia="Calibri" w:hAnsi="Calibri" w:cs="Calibri"/>
                <w:b/>
                <w:sz w:val="20"/>
                <w:szCs w:val="20"/>
              </w:rPr>
            </w:pPr>
          </w:p>
        </w:tc>
        <w:tc>
          <w:tcPr>
            <w:tcW w:w="810" w:type="dxa"/>
            <w:shd w:val="clear" w:color="auto" w:fill="BFBFBF"/>
          </w:tcPr>
          <w:p w14:paraId="4846947C"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w:t>
            </w:r>
          </w:p>
        </w:tc>
      </w:tr>
      <w:tr w:rsidR="00F06ED0" w:rsidRPr="00916380" w14:paraId="204D06E3" w14:textId="77777777" w:rsidTr="009C2E68">
        <w:trPr>
          <w:trHeight w:hRule="exact" w:val="289"/>
        </w:trPr>
        <w:tc>
          <w:tcPr>
            <w:tcW w:w="3235" w:type="dxa"/>
          </w:tcPr>
          <w:p w14:paraId="68090FB6" w14:textId="77777777" w:rsidR="00F06ED0" w:rsidRPr="00916380" w:rsidRDefault="00F06ED0" w:rsidP="00F06ED0">
            <w:pPr>
              <w:rPr>
                <w:rFonts w:ascii="Calibri" w:eastAsia="Calibri" w:hAnsi="Calibri" w:cs="Times New Roman"/>
                <w:b/>
                <w:color w:val="559AB3"/>
                <w:sz w:val="20"/>
                <w:szCs w:val="20"/>
              </w:rPr>
            </w:pPr>
            <w:r w:rsidRPr="00916380">
              <w:rPr>
                <w:rFonts w:ascii="Calibri" w:hAnsi="Calibri"/>
                <w:b/>
                <w:sz w:val="20"/>
              </w:rPr>
              <w:t>PI-5. Documentation budgétaire</w:t>
            </w:r>
          </w:p>
        </w:tc>
        <w:tc>
          <w:tcPr>
            <w:tcW w:w="6480" w:type="dxa"/>
          </w:tcPr>
          <w:p w14:paraId="3EACA038" w14:textId="77777777" w:rsidR="00F06ED0" w:rsidRPr="00916380" w:rsidRDefault="00F06ED0" w:rsidP="00F06ED0">
            <w:pPr>
              <w:widowControl w:val="0"/>
              <w:spacing w:after="0" w:line="240" w:lineRule="auto"/>
              <w:ind w:left="114" w:right="86" w:hanging="12"/>
              <w:jc w:val="center"/>
              <w:rPr>
                <w:rFonts w:ascii="Calibri" w:eastAsia="Calibri" w:hAnsi="Calibri" w:cs="Calibri"/>
                <w:b/>
                <w:sz w:val="20"/>
                <w:szCs w:val="20"/>
              </w:rPr>
            </w:pPr>
          </w:p>
        </w:tc>
        <w:tc>
          <w:tcPr>
            <w:tcW w:w="810" w:type="dxa"/>
            <w:shd w:val="clear" w:color="auto" w:fill="auto"/>
          </w:tcPr>
          <w:p w14:paraId="7F8B5BC8" w14:textId="77777777" w:rsidR="00F06ED0" w:rsidRPr="00916380" w:rsidRDefault="00F06ED0" w:rsidP="00F06ED0">
            <w:pPr>
              <w:widowControl w:val="0"/>
              <w:spacing w:after="0" w:line="240" w:lineRule="auto"/>
              <w:ind w:left="114" w:right="86" w:hanging="12"/>
              <w:jc w:val="center"/>
              <w:rPr>
                <w:rFonts w:ascii="Calibri" w:eastAsia="Calibri" w:hAnsi="Calibri" w:cs="Calibri"/>
                <w:b/>
                <w:sz w:val="20"/>
                <w:szCs w:val="20"/>
              </w:rPr>
            </w:pPr>
          </w:p>
        </w:tc>
      </w:tr>
      <w:tr w:rsidR="00F06ED0" w:rsidRPr="00916380" w14:paraId="374EEDEB" w14:textId="77777777" w:rsidTr="009C2E68">
        <w:trPr>
          <w:trHeight w:hRule="exact" w:val="271"/>
        </w:trPr>
        <w:tc>
          <w:tcPr>
            <w:tcW w:w="3235" w:type="dxa"/>
          </w:tcPr>
          <w:p w14:paraId="460DF66D" w14:textId="77777777" w:rsidR="00F06ED0" w:rsidRPr="00916380" w:rsidRDefault="00F06ED0" w:rsidP="00F06ED0">
            <w:pPr>
              <w:widowControl w:val="0"/>
              <w:spacing w:after="0" w:line="240" w:lineRule="auto"/>
              <w:ind w:right="352"/>
              <w:rPr>
                <w:rFonts w:ascii="Calibri" w:eastAsia="Calibri" w:hAnsi="Calibri" w:cs="Calibri"/>
                <w:sz w:val="20"/>
                <w:szCs w:val="20"/>
              </w:rPr>
            </w:pPr>
            <w:r w:rsidRPr="00916380">
              <w:rPr>
                <w:rFonts w:ascii="Calibri" w:hAnsi="Calibri"/>
                <w:sz w:val="20"/>
              </w:rPr>
              <w:t>5.1. Documentation budgétaire</w:t>
            </w:r>
          </w:p>
        </w:tc>
        <w:tc>
          <w:tcPr>
            <w:tcW w:w="6480" w:type="dxa"/>
          </w:tcPr>
          <w:p w14:paraId="20B383C6"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21D3040B"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bl>
    <w:p w14:paraId="6A0A14A1" w14:textId="77777777" w:rsidR="00F06ED0" w:rsidRPr="00916380" w:rsidRDefault="00F06ED0" w:rsidP="00F06ED0">
      <w:pPr>
        <w:spacing w:after="0"/>
        <w:jc w:val="both"/>
        <w:rPr>
          <w:rFonts w:ascii="Calibri" w:eastAsia="Calibri" w:hAnsi="Calibri" w:cs="Calibri"/>
          <w:b/>
        </w:rPr>
      </w:pPr>
    </w:p>
    <w:p w14:paraId="1FC6508A" w14:textId="77777777" w:rsidR="00F06ED0" w:rsidRPr="00916380" w:rsidRDefault="00F06ED0" w:rsidP="00F06ED0">
      <w:pPr>
        <w:spacing w:after="0"/>
        <w:jc w:val="both"/>
        <w:rPr>
          <w:rFonts w:ascii="Calibri" w:eastAsia="Calibri" w:hAnsi="Calibri" w:cs="Calibri"/>
          <w:b/>
        </w:rPr>
      </w:pPr>
    </w:p>
    <w:p w14:paraId="160C6EC4" w14:textId="7103983D"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76020441"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466A3483" w14:textId="77777777" w:rsidR="00F06ED0" w:rsidRPr="00916380" w:rsidRDefault="00F06ED0" w:rsidP="00F06ED0">
      <w:pPr>
        <w:spacing w:after="0"/>
        <w:jc w:val="both"/>
        <w:rPr>
          <w:rFonts w:ascii="Calibri" w:eastAsia="Calibri" w:hAnsi="Calibri" w:cs="Calibri"/>
          <w:b/>
          <w:color w:val="FF0000"/>
        </w:rPr>
      </w:pPr>
    </w:p>
    <w:p w14:paraId="736D6C04"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47D5BAE8"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D702E05" w14:textId="77777777" w:rsidR="00F06ED0" w:rsidRPr="00916380" w:rsidRDefault="00F06ED0" w:rsidP="00F06ED0">
      <w:pPr>
        <w:spacing w:after="0" w:line="240" w:lineRule="auto"/>
        <w:rPr>
          <w:rFonts w:ascii="Calibri" w:eastAsia="Calibri" w:hAnsi="Calibri" w:cs="Calibri"/>
        </w:rPr>
      </w:pPr>
    </w:p>
    <w:p w14:paraId="03A26A8F" w14:textId="77777777" w:rsidR="00F06ED0" w:rsidRPr="00916380" w:rsidRDefault="00F06ED0" w:rsidP="00F06ED0">
      <w:pPr>
        <w:spacing w:after="0" w:line="240" w:lineRule="auto"/>
        <w:rPr>
          <w:rFonts w:ascii="Calibri" w:eastAsia="Calibri" w:hAnsi="Calibri" w:cs="Calibri"/>
        </w:rPr>
      </w:pPr>
    </w:p>
    <w:p w14:paraId="08DEA36E" w14:textId="77777777" w:rsidR="00F06ED0" w:rsidRPr="00916380" w:rsidRDefault="00F06ED0" w:rsidP="00F06ED0">
      <w:pPr>
        <w:spacing w:after="0" w:line="240" w:lineRule="auto"/>
        <w:rPr>
          <w:rFonts w:ascii="Calibri" w:eastAsia="Calibri" w:hAnsi="Calibri" w:cs="Calibri"/>
          <w:b/>
          <w:color w:val="1A2380"/>
          <w:spacing w:val="-1"/>
          <w:sz w:val="24"/>
        </w:rPr>
      </w:pPr>
      <w:r w:rsidRPr="00916380">
        <w:rPr>
          <w:rFonts w:ascii="Calibri" w:hAnsi="Calibri"/>
          <w:b/>
          <w:color w:val="1A2380"/>
          <w:sz w:val="24"/>
        </w:rPr>
        <w:t xml:space="preserve">5.1. Documentation budgétaire </w:t>
      </w:r>
    </w:p>
    <w:p w14:paraId="60305E45" w14:textId="77777777" w:rsidR="00F06ED0" w:rsidRPr="00916380" w:rsidRDefault="00F06ED0" w:rsidP="00F06ED0">
      <w:pPr>
        <w:spacing w:after="0" w:line="240" w:lineRule="auto"/>
        <w:rPr>
          <w:rFonts w:ascii="Calibri" w:eastAsia="Calibri" w:hAnsi="Calibri" w:cs="Calibri"/>
        </w:rPr>
      </w:pPr>
    </w:p>
    <w:p w14:paraId="3A9D5675" w14:textId="0729264B" w:rsidR="00F06ED0" w:rsidRPr="00916380" w:rsidRDefault="00F06ED0" w:rsidP="00F06ED0">
      <w:pPr>
        <w:spacing w:after="0" w:line="240" w:lineRule="auto"/>
        <w:rPr>
          <w:rFonts w:ascii="Calibri" w:eastAsia="Calibri" w:hAnsi="Calibri" w:cs="Calibri"/>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 xml:space="preserve">: </w:t>
      </w:r>
    </w:p>
    <w:p w14:paraId="410A94BB" w14:textId="77777777" w:rsidR="00F06ED0" w:rsidRPr="00916380" w:rsidRDefault="00F06ED0" w:rsidP="00F06ED0">
      <w:pPr>
        <w:spacing w:after="0" w:line="240" w:lineRule="auto"/>
        <w:rPr>
          <w:rFonts w:ascii="Calibri" w:eastAsia="Calibri" w:hAnsi="Calibri" w:cs="Calibri"/>
          <w:i/>
          <w:color w:val="FF0000"/>
        </w:rPr>
      </w:pPr>
    </w:p>
    <w:p w14:paraId="4DF895B0" w14:textId="0849ABF0" w:rsidR="00F06ED0" w:rsidRPr="00916380" w:rsidRDefault="00F06ED0" w:rsidP="00F06ED0">
      <w:pPr>
        <w:spacing w:after="0" w:line="240" w:lineRule="auto"/>
        <w:rPr>
          <w:rFonts w:ascii="Calibri" w:eastAsia="Calibri" w:hAnsi="Calibri" w:cs="Calibri"/>
          <w:b/>
          <w:sz w:val="20"/>
          <w:szCs w:val="20"/>
        </w:rPr>
      </w:pPr>
      <w:bookmarkStart w:id="22" w:name="_Hlk24838187"/>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5.1</w:t>
      </w:r>
      <w:r w:rsidR="008417BA" w:rsidRPr="00916380">
        <w:rPr>
          <w:rFonts w:ascii="Calibri" w:hAnsi="Calibri"/>
          <w:b/>
          <w:sz w:val="20"/>
        </w:rPr>
        <w:t> </w:t>
      </w:r>
      <w:r w:rsidRPr="00916380">
        <w:rPr>
          <w:rFonts w:ascii="Calibri" w:hAnsi="Calibri"/>
          <w:b/>
          <w:sz w:val="20"/>
        </w:rPr>
        <w:t xml:space="preserve">: Documentation budgétaire (dernier budget présenté au </w:t>
      </w:r>
      <w:r w:rsidR="002F0AEA">
        <w:rPr>
          <w:rFonts w:ascii="Calibri" w:hAnsi="Calibri"/>
          <w:b/>
          <w:sz w:val="20"/>
        </w:rPr>
        <w:t>P</w:t>
      </w:r>
      <w:r w:rsidRPr="00916380">
        <w:rPr>
          <w:rFonts w:ascii="Calibri" w:hAnsi="Calibri"/>
          <w:b/>
          <w:sz w:val="20"/>
        </w:rPr>
        <w:t>arlement)</w:t>
      </w:r>
    </w:p>
    <w:tbl>
      <w:tblPr>
        <w:tblStyle w:val="TabelEcorys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277"/>
        <w:gridCol w:w="5035"/>
      </w:tblGrid>
      <w:tr w:rsidR="00F06ED0" w:rsidRPr="00916380" w14:paraId="104BD8FA" w14:textId="77777777" w:rsidTr="00F06ED0">
        <w:trPr>
          <w:tblHeader/>
        </w:trPr>
        <w:tc>
          <w:tcPr>
            <w:tcW w:w="3116" w:type="dxa"/>
            <w:shd w:val="clear" w:color="auto" w:fill="BFBFBF"/>
          </w:tcPr>
          <w:p w14:paraId="54934CEA" w14:textId="77777777" w:rsidR="00F06ED0" w:rsidRPr="00916380" w:rsidRDefault="00F06ED0" w:rsidP="00F06ED0">
            <w:pPr>
              <w:jc w:val="center"/>
              <w:rPr>
                <w:rFonts w:ascii="Calibri" w:eastAsia="Calibri" w:hAnsi="Calibri" w:cs="Calibri"/>
                <w:b/>
                <w:sz w:val="20"/>
                <w:szCs w:val="20"/>
              </w:rPr>
            </w:pPr>
            <w:bookmarkStart w:id="23" w:name="_Hlk526935079"/>
            <w:bookmarkEnd w:id="22"/>
            <w:r w:rsidRPr="00916380">
              <w:rPr>
                <w:rFonts w:ascii="Calibri" w:hAnsi="Calibri"/>
                <w:b/>
                <w:sz w:val="20"/>
              </w:rPr>
              <w:t>Élément requis</w:t>
            </w:r>
          </w:p>
        </w:tc>
        <w:tc>
          <w:tcPr>
            <w:tcW w:w="1277" w:type="dxa"/>
            <w:shd w:val="clear" w:color="auto" w:fill="BFBFBF"/>
          </w:tcPr>
          <w:p w14:paraId="31FA8DE4"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Satisfait</w:t>
            </w:r>
          </w:p>
          <w:p w14:paraId="74223858"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(O/N)</w:t>
            </w:r>
          </w:p>
        </w:tc>
        <w:tc>
          <w:tcPr>
            <w:tcW w:w="5035" w:type="dxa"/>
            <w:shd w:val="clear" w:color="auto" w:fill="BFBFBF"/>
          </w:tcPr>
          <w:p w14:paraId="5FD883F9"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Élément de preuve/Commentaires</w:t>
            </w:r>
          </w:p>
        </w:tc>
      </w:tr>
      <w:tr w:rsidR="00F06ED0" w:rsidRPr="00916380" w14:paraId="06FC8A5A" w14:textId="77777777" w:rsidTr="009C2E68">
        <w:tc>
          <w:tcPr>
            <w:tcW w:w="3116" w:type="dxa"/>
          </w:tcPr>
          <w:p w14:paraId="48CFA96A"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Éléments de base</w:t>
            </w:r>
          </w:p>
        </w:tc>
        <w:tc>
          <w:tcPr>
            <w:tcW w:w="1277" w:type="dxa"/>
          </w:tcPr>
          <w:p w14:paraId="61A322FE" w14:textId="77777777" w:rsidR="00F06ED0" w:rsidRPr="00916380" w:rsidRDefault="00F06ED0" w:rsidP="00F06ED0">
            <w:pPr>
              <w:rPr>
                <w:rFonts w:ascii="Calibri" w:eastAsia="Calibri" w:hAnsi="Calibri" w:cs="Calibri"/>
                <w:sz w:val="20"/>
                <w:szCs w:val="20"/>
              </w:rPr>
            </w:pPr>
          </w:p>
        </w:tc>
        <w:tc>
          <w:tcPr>
            <w:tcW w:w="5035" w:type="dxa"/>
          </w:tcPr>
          <w:p w14:paraId="4A826229" w14:textId="77777777" w:rsidR="00F06ED0" w:rsidRPr="00916380" w:rsidRDefault="00F06ED0" w:rsidP="00F06ED0">
            <w:pPr>
              <w:rPr>
                <w:rFonts w:ascii="Calibri" w:eastAsia="Calibri" w:hAnsi="Calibri" w:cs="Calibri"/>
                <w:sz w:val="20"/>
                <w:szCs w:val="20"/>
              </w:rPr>
            </w:pPr>
          </w:p>
        </w:tc>
      </w:tr>
      <w:tr w:rsidR="00F06ED0" w:rsidRPr="00916380" w14:paraId="12DF1D57" w14:textId="77777777" w:rsidTr="009C2E68">
        <w:tc>
          <w:tcPr>
            <w:tcW w:w="3116" w:type="dxa"/>
          </w:tcPr>
          <w:p w14:paraId="21544ECD" w14:textId="77777777" w:rsidR="00F06ED0" w:rsidRPr="00916380" w:rsidRDefault="00F06ED0" w:rsidP="00F06ED0">
            <w:pPr>
              <w:rPr>
                <w:rFonts w:ascii="Calibri" w:eastAsia="Calibri" w:hAnsi="Calibri" w:cs="Calibri"/>
                <w:sz w:val="20"/>
                <w:szCs w:val="20"/>
              </w:rPr>
            </w:pPr>
            <w:r w:rsidRPr="00916380">
              <w:rPr>
                <w:rFonts w:ascii="Calibri" w:hAnsi="Calibri"/>
                <w:sz w:val="20"/>
              </w:rPr>
              <w:t>1. Prévisions du déficit ou de l’excédent budgétaire, ou des résultats d’exploitation de l’exercice</w:t>
            </w:r>
          </w:p>
        </w:tc>
        <w:tc>
          <w:tcPr>
            <w:tcW w:w="1277" w:type="dxa"/>
          </w:tcPr>
          <w:p w14:paraId="3A5FD97A" w14:textId="77777777" w:rsidR="00F06ED0" w:rsidRPr="00916380" w:rsidRDefault="00F06ED0" w:rsidP="00F06ED0">
            <w:pPr>
              <w:rPr>
                <w:rFonts w:ascii="Calibri" w:eastAsia="Calibri" w:hAnsi="Calibri" w:cs="Calibri"/>
                <w:sz w:val="20"/>
                <w:szCs w:val="20"/>
              </w:rPr>
            </w:pPr>
          </w:p>
        </w:tc>
        <w:tc>
          <w:tcPr>
            <w:tcW w:w="5035" w:type="dxa"/>
          </w:tcPr>
          <w:p w14:paraId="0A26F058" w14:textId="77777777" w:rsidR="00F06ED0" w:rsidRPr="00916380" w:rsidRDefault="00F06ED0" w:rsidP="00F06ED0">
            <w:pPr>
              <w:rPr>
                <w:rFonts w:ascii="Calibri" w:eastAsia="Calibri" w:hAnsi="Calibri" w:cs="Calibri"/>
                <w:sz w:val="20"/>
                <w:szCs w:val="20"/>
              </w:rPr>
            </w:pPr>
          </w:p>
        </w:tc>
      </w:tr>
      <w:bookmarkEnd w:id="23"/>
      <w:tr w:rsidR="00F06ED0" w:rsidRPr="00916380" w14:paraId="0B75197B" w14:textId="77777777" w:rsidTr="009C2E68">
        <w:tc>
          <w:tcPr>
            <w:tcW w:w="3116" w:type="dxa"/>
          </w:tcPr>
          <w:p w14:paraId="14753D05" w14:textId="77777777" w:rsidR="00F06ED0" w:rsidRPr="00916380" w:rsidRDefault="00F06ED0" w:rsidP="00F06ED0">
            <w:pPr>
              <w:rPr>
                <w:rFonts w:ascii="Calibri" w:eastAsia="Calibri" w:hAnsi="Calibri" w:cs="Calibri"/>
                <w:sz w:val="20"/>
                <w:szCs w:val="20"/>
              </w:rPr>
            </w:pPr>
            <w:r w:rsidRPr="00916380">
              <w:rPr>
                <w:rFonts w:ascii="Calibri" w:hAnsi="Calibri"/>
                <w:sz w:val="20"/>
              </w:rPr>
              <w:t>2. Résultats budgétaires de l’exercice précédent, présentés selon le même format que le projet de budget</w:t>
            </w:r>
          </w:p>
        </w:tc>
        <w:tc>
          <w:tcPr>
            <w:tcW w:w="1277" w:type="dxa"/>
          </w:tcPr>
          <w:p w14:paraId="70B294F2" w14:textId="77777777" w:rsidR="00F06ED0" w:rsidRPr="00916380" w:rsidRDefault="00F06ED0" w:rsidP="00F06ED0">
            <w:pPr>
              <w:rPr>
                <w:rFonts w:ascii="Calibri" w:eastAsia="Calibri" w:hAnsi="Calibri" w:cs="Calibri"/>
                <w:sz w:val="20"/>
                <w:szCs w:val="20"/>
              </w:rPr>
            </w:pPr>
          </w:p>
        </w:tc>
        <w:tc>
          <w:tcPr>
            <w:tcW w:w="5035" w:type="dxa"/>
          </w:tcPr>
          <w:p w14:paraId="0E090798" w14:textId="77777777" w:rsidR="00F06ED0" w:rsidRPr="00916380" w:rsidRDefault="00F06ED0" w:rsidP="00F06ED0">
            <w:pPr>
              <w:rPr>
                <w:rFonts w:ascii="Calibri" w:eastAsia="Calibri" w:hAnsi="Calibri" w:cs="Calibri"/>
                <w:sz w:val="20"/>
                <w:szCs w:val="20"/>
              </w:rPr>
            </w:pPr>
          </w:p>
        </w:tc>
      </w:tr>
      <w:tr w:rsidR="00F06ED0" w:rsidRPr="00916380" w14:paraId="2546AC6F" w14:textId="77777777" w:rsidTr="009C2E68">
        <w:tc>
          <w:tcPr>
            <w:tcW w:w="3116" w:type="dxa"/>
          </w:tcPr>
          <w:p w14:paraId="265F2D32" w14:textId="77777777" w:rsidR="00F06ED0" w:rsidRPr="00916380" w:rsidRDefault="00F06ED0" w:rsidP="00F06ED0">
            <w:pPr>
              <w:rPr>
                <w:rFonts w:ascii="Calibri" w:eastAsia="Calibri" w:hAnsi="Calibri" w:cs="Calibri"/>
                <w:sz w:val="20"/>
                <w:szCs w:val="20"/>
              </w:rPr>
            </w:pPr>
            <w:r w:rsidRPr="00916380">
              <w:rPr>
                <w:rFonts w:ascii="Calibri" w:hAnsi="Calibri"/>
                <w:sz w:val="20"/>
              </w:rPr>
              <w:t>3. Budget de l’exercice en cours, présenté selon le même format que le projet de budget</w:t>
            </w:r>
          </w:p>
        </w:tc>
        <w:tc>
          <w:tcPr>
            <w:tcW w:w="1277" w:type="dxa"/>
          </w:tcPr>
          <w:p w14:paraId="2C55A2C5" w14:textId="77777777" w:rsidR="00F06ED0" w:rsidRPr="00916380" w:rsidRDefault="00F06ED0" w:rsidP="00F06ED0">
            <w:pPr>
              <w:rPr>
                <w:rFonts w:ascii="Calibri" w:eastAsia="Calibri" w:hAnsi="Calibri" w:cs="Calibri"/>
                <w:sz w:val="20"/>
                <w:szCs w:val="20"/>
              </w:rPr>
            </w:pPr>
          </w:p>
        </w:tc>
        <w:tc>
          <w:tcPr>
            <w:tcW w:w="5035" w:type="dxa"/>
          </w:tcPr>
          <w:p w14:paraId="6C521D9B" w14:textId="77777777" w:rsidR="00F06ED0" w:rsidRPr="00916380" w:rsidRDefault="00F06ED0" w:rsidP="00F06ED0">
            <w:pPr>
              <w:rPr>
                <w:rFonts w:ascii="Calibri" w:eastAsia="Calibri" w:hAnsi="Calibri" w:cs="Calibri"/>
                <w:sz w:val="20"/>
                <w:szCs w:val="20"/>
              </w:rPr>
            </w:pPr>
          </w:p>
        </w:tc>
      </w:tr>
      <w:tr w:rsidR="00F06ED0" w:rsidRPr="00916380" w14:paraId="0B6CD434" w14:textId="77777777" w:rsidTr="009C2E68">
        <w:tc>
          <w:tcPr>
            <w:tcW w:w="3116" w:type="dxa"/>
          </w:tcPr>
          <w:p w14:paraId="2351F22C" w14:textId="77777777" w:rsidR="00F06ED0" w:rsidRPr="00916380" w:rsidRDefault="00F06ED0" w:rsidP="00F06ED0">
            <w:pPr>
              <w:rPr>
                <w:rFonts w:ascii="Calibri" w:eastAsia="Calibri" w:hAnsi="Calibri" w:cs="Calibri"/>
                <w:sz w:val="20"/>
                <w:szCs w:val="20"/>
              </w:rPr>
            </w:pPr>
            <w:r w:rsidRPr="00916380">
              <w:rPr>
                <w:rFonts w:ascii="Calibri" w:hAnsi="Calibri"/>
                <w:sz w:val="20"/>
              </w:rPr>
              <w:t>4. Données budgétaires agrégées pour les recettes et les dépenses</w:t>
            </w:r>
          </w:p>
        </w:tc>
        <w:tc>
          <w:tcPr>
            <w:tcW w:w="1277" w:type="dxa"/>
          </w:tcPr>
          <w:p w14:paraId="19C43F47" w14:textId="77777777" w:rsidR="00F06ED0" w:rsidRPr="00916380" w:rsidRDefault="00F06ED0" w:rsidP="00F06ED0">
            <w:pPr>
              <w:rPr>
                <w:rFonts w:ascii="Calibri" w:eastAsia="Calibri" w:hAnsi="Calibri" w:cs="Calibri"/>
                <w:sz w:val="20"/>
                <w:szCs w:val="20"/>
              </w:rPr>
            </w:pPr>
          </w:p>
        </w:tc>
        <w:tc>
          <w:tcPr>
            <w:tcW w:w="5035" w:type="dxa"/>
          </w:tcPr>
          <w:p w14:paraId="18BC509A" w14:textId="77777777" w:rsidR="00F06ED0" w:rsidRPr="00916380" w:rsidRDefault="00F06ED0" w:rsidP="00F06ED0">
            <w:pPr>
              <w:rPr>
                <w:rFonts w:ascii="Calibri" w:eastAsia="Calibri" w:hAnsi="Calibri" w:cs="Calibri"/>
                <w:sz w:val="20"/>
                <w:szCs w:val="20"/>
              </w:rPr>
            </w:pPr>
          </w:p>
        </w:tc>
      </w:tr>
      <w:tr w:rsidR="00F06ED0" w:rsidRPr="00916380" w14:paraId="65587513" w14:textId="77777777" w:rsidTr="009C2E68">
        <w:tc>
          <w:tcPr>
            <w:tcW w:w="3116" w:type="dxa"/>
          </w:tcPr>
          <w:p w14:paraId="69158177"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Éléments supplémentaires</w:t>
            </w:r>
          </w:p>
        </w:tc>
        <w:tc>
          <w:tcPr>
            <w:tcW w:w="1277" w:type="dxa"/>
          </w:tcPr>
          <w:p w14:paraId="7914A35E" w14:textId="77777777" w:rsidR="00F06ED0" w:rsidRPr="00916380" w:rsidRDefault="00F06ED0" w:rsidP="00F06ED0">
            <w:pPr>
              <w:rPr>
                <w:rFonts w:ascii="Calibri" w:eastAsia="Calibri" w:hAnsi="Calibri" w:cs="Calibri"/>
                <w:sz w:val="20"/>
                <w:szCs w:val="20"/>
              </w:rPr>
            </w:pPr>
          </w:p>
        </w:tc>
        <w:tc>
          <w:tcPr>
            <w:tcW w:w="5035" w:type="dxa"/>
          </w:tcPr>
          <w:p w14:paraId="27CC57FE" w14:textId="77777777" w:rsidR="00F06ED0" w:rsidRPr="00916380" w:rsidRDefault="00F06ED0" w:rsidP="00F06ED0">
            <w:pPr>
              <w:rPr>
                <w:rFonts w:ascii="Calibri" w:eastAsia="Calibri" w:hAnsi="Calibri" w:cs="Calibri"/>
                <w:sz w:val="20"/>
                <w:szCs w:val="20"/>
              </w:rPr>
            </w:pPr>
          </w:p>
        </w:tc>
      </w:tr>
      <w:tr w:rsidR="00F06ED0" w:rsidRPr="00916380" w14:paraId="5AD39D8F" w14:textId="77777777" w:rsidTr="009C2E68">
        <w:tc>
          <w:tcPr>
            <w:tcW w:w="3116" w:type="dxa"/>
          </w:tcPr>
          <w:p w14:paraId="0D9056E3" w14:textId="77777777" w:rsidR="00F06ED0" w:rsidRPr="00916380" w:rsidRDefault="00F06ED0" w:rsidP="00F06ED0">
            <w:pPr>
              <w:rPr>
                <w:rFonts w:ascii="Calibri" w:eastAsia="Calibri" w:hAnsi="Calibri" w:cs="Calibri"/>
                <w:sz w:val="20"/>
                <w:szCs w:val="20"/>
              </w:rPr>
            </w:pPr>
            <w:r w:rsidRPr="00916380">
              <w:rPr>
                <w:rFonts w:ascii="Calibri" w:hAnsi="Calibri"/>
                <w:sz w:val="20"/>
              </w:rPr>
              <w:lastRenderedPageBreak/>
              <w:t>5. Financement du déficit, avec une description de la composition prévue</w:t>
            </w:r>
          </w:p>
        </w:tc>
        <w:tc>
          <w:tcPr>
            <w:tcW w:w="1277" w:type="dxa"/>
          </w:tcPr>
          <w:p w14:paraId="7561F50A" w14:textId="77777777" w:rsidR="00F06ED0" w:rsidRPr="00916380" w:rsidRDefault="00F06ED0" w:rsidP="00F06ED0">
            <w:pPr>
              <w:rPr>
                <w:rFonts w:ascii="Calibri" w:eastAsia="Calibri" w:hAnsi="Calibri" w:cs="Calibri"/>
                <w:sz w:val="20"/>
                <w:szCs w:val="20"/>
              </w:rPr>
            </w:pPr>
          </w:p>
        </w:tc>
        <w:tc>
          <w:tcPr>
            <w:tcW w:w="5035" w:type="dxa"/>
          </w:tcPr>
          <w:p w14:paraId="4A0271C6" w14:textId="77777777" w:rsidR="00F06ED0" w:rsidRPr="00916380" w:rsidRDefault="00F06ED0" w:rsidP="00F06ED0">
            <w:pPr>
              <w:rPr>
                <w:rFonts w:ascii="Calibri" w:eastAsia="Calibri" w:hAnsi="Calibri" w:cs="Calibri"/>
                <w:sz w:val="20"/>
                <w:szCs w:val="20"/>
              </w:rPr>
            </w:pPr>
          </w:p>
        </w:tc>
      </w:tr>
      <w:tr w:rsidR="00F06ED0" w:rsidRPr="00916380" w14:paraId="54B5A0AB" w14:textId="77777777" w:rsidTr="009C2E68">
        <w:tc>
          <w:tcPr>
            <w:tcW w:w="3116" w:type="dxa"/>
          </w:tcPr>
          <w:p w14:paraId="03504E9F" w14:textId="77777777" w:rsidR="00F06ED0" w:rsidRPr="00916380" w:rsidRDefault="00F06ED0" w:rsidP="00F06ED0">
            <w:pPr>
              <w:rPr>
                <w:rFonts w:ascii="Calibri" w:eastAsia="Calibri" w:hAnsi="Calibri" w:cs="Calibri"/>
                <w:sz w:val="20"/>
                <w:szCs w:val="20"/>
              </w:rPr>
            </w:pPr>
            <w:r w:rsidRPr="00916380">
              <w:rPr>
                <w:rFonts w:ascii="Calibri" w:hAnsi="Calibri"/>
                <w:sz w:val="20"/>
              </w:rPr>
              <w:t>6. Hypothèses macroéconomiques, y compris, au minimum, des estimations du taux de croissance du PIB, du taux d’inflation, des taux d’intérêt et du taux de change</w:t>
            </w:r>
          </w:p>
        </w:tc>
        <w:tc>
          <w:tcPr>
            <w:tcW w:w="1277" w:type="dxa"/>
          </w:tcPr>
          <w:p w14:paraId="3AE4CACE" w14:textId="77777777" w:rsidR="00F06ED0" w:rsidRPr="00916380" w:rsidRDefault="00F06ED0" w:rsidP="00F06ED0">
            <w:pPr>
              <w:rPr>
                <w:rFonts w:ascii="Calibri" w:eastAsia="Calibri" w:hAnsi="Calibri" w:cs="Calibri"/>
                <w:sz w:val="20"/>
                <w:szCs w:val="20"/>
              </w:rPr>
            </w:pPr>
          </w:p>
        </w:tc>
        <w:tc>
          <w:tcPr>
            <w:tcW w:w="5035" w:type="dxa"/>
          </w:tcPr>
          <w:p w14:paraId="76451EA5" w14:textId="77777777" w:rsidR="00F06ED0" w:rsidRPr="00916380" w:rsidRDefault="00F06ED0" w:rsidP="00F06ED0">
            <w:pPr>
              <w:rPr>
                <w:rFonts w:ascii="Calibri" w:eastAsia="Calibri" w:hAnsi="Calibri" w:cs="Calibri"/>
                <w:sz w:val="20"/>
                <w:szCs w:val="20"/>
              </w:rPr>
            </w:pPr>
          </w:p>
        </w:tc>
      </w:tr>
      <w:tr w:rsidR="00F06ED0" w:rsidRPr="00916380" w14:paraId="202973E5" w14:textId="77777777" w:rsidTr="009C2E68">
        <w:tc>
          <w:tcPr>
            <w:tcW w:w="3116" w:type="dxa"/>
          </w:tcPr>
          <w:p w14:paraId="56E19C5B" w14:textId="77777777" w:rsidR="00F06ED0" w:rsidRPr="00916380" w:rsidRDefault="00F06ED0" w:rsidP="00F06ED0">
            <w:pPr>
              <w:rPr>
                <w:rFonts w:ascii="Calibri" w:eastAsia="Calibri" w:hAnsi="Calibri" w:cs="Calibri"/>
                <w:sz w:val="20"/>
                <w:szCs w:val="20"/>
              </w:rPr>
            </w:pPr>
            <w:r w:rsidRPr="00916380">
              <w:rPr>
                <w:rFonts w:ascii="Calibri" w:hAnsi="Calibri"/>
                <w:sz w:val="20"/>
              </w:rPr>
              <w:t>7. Stock de la dette, y compris des détails au moins pour le début de l’exercice en cours (présentés conformément aux normes SFP ou à une autre norme comparable)</w:t>
            </w:r>
          </w:p>
        </w:tc>
        <w:tc>
          <w:tcPr>
            <w:tcW w:w="1277" w:type="dxa"/>
          </w:tcPr>
          <w:p w14:paraId="28383FE7" w14:textId="77777777" w:rsidR="00F06ED0" w:rsidRPr="00916380" w:rsidRDefault="00F06ED0" w:rsidP="00F06ED0">
            <w:pPr>
              <w:rPr>
                <w:rFonts w:ascii="Calibri" w:eastAsia="Calibri" w:hAnsi="Calibri" w:cs="Calibri"/>
                <w:sz w:val="20"/>
                <w:szCs w:val="20"/>
              </w:rPr>
            </w:pPr>
          </w:p>
        </w:tc>
        <w:tc>
          <w:tcPr>
            <w:tcW w:w="5035" w:type="dxa"/>
          </w:tcPr>
          <w:p w14:paraId="10F84987" w14:textId="77777777" w:rsidR="00F06ED0" w:rsidRPr="00916380" w:rsidRDefault="00F06ED0" w:rsidP="00F06ED0">
            <w:pPr>
              <w:rPr>
                <w:rFonts w:ascii="Calibri" w:eastAsia="Calibri" w:hAnsi="Calibri" w:cs="Calibri"/>
                <w:sz w:val="20"/>
                <w:szCs w:val="20"/>
              </w:rPr>
            </w:pPr>
          </w:p>
        </w:tc>
      </w:tr>
      <w:tr w:rsidR="00F06ED0" w:rsidRPr="00916380" w14:paraId="5BF015DD" w14:textId="77777777" w:rsidTr="009C2E68">
        <w:tc>
          <w:tcPr>
            <w:tcW w:w="3116" w:type="dxa"/>
          </w:tcPr>
          <w:p w14:paraId="714FE657" w14:textId="77777777" w:rsidR="00F06ED0" w:rsidRPr="00916380" w:rsidRDefault="00F06ED0" w:rsidP="00F06ED0">
            <w:pPr>
              <w:rPr>
                <w:rFonts w:ascii="Calibri" w:eastAsia="Calibri" w:hAnsi="Calibri" w:cs="Calibri"/>
                <w:sz w:val="20"/>
                <w:szCs w:val="20"/>
              </w:rPr>
            </w:pPr>
            <w:r w:rsidRPr="00916380">
              <w:rPr>
                <w:rFonts w:ascii="Calibri" w:hAnsi="Calibri"/>
                <w:sz w:val="20"/>
              </w:rPr>
              <w:t xml:space="preserve">8. Actifs financiers, y compris des détails pour au moins le début de l’exercice en cours (présentés conformément aux normes des SFP ou à une autre norme comparable) </w:t>
            </w:r>
          </w:p>
        </w:tc>
        <w:tc>
          <w:tcPr>
            <w:tcW w:w="1277" w:type="dxa"/>
          </w:tcPr>
          <w:p w14:paraId="214482C1" w14:textId="77777777" w:rsidR="00F06ED0" w:rsidRPr="00916380" w:rsidRDefault="00F06ED0" w:rsidP="00F06ED0">
            <w:pPr>
              <w:rPr>
                <w:rFonts w:ascii="Calibri" w:eastAsia="Calibri" w:hAnsi="Calibri" w:cs="Calibri"/>
                <w:sz w:val="20"/>
                <w:szCs w:val="20"/>
              </w:rPr>
            </w:pPr>
          </w:p>
        </w:tc>
        <w:tc>
          <w:tcPr>
            <w:tcW w:w="5035" w:type="dxa"/>
          </w:tcPr>
          <w:p w14:paraId="5C58F65C" w14:textId="77777777" w:rsidR="00F06ED0" w:rsidRPr="00916380" w:rsidRDefault="00F06ED0" w:rsidP="00F06ED0">
            <w:pPr>
              <w:rPr>
                <w:rFonts w:ascii="Calibri" w:eastAsia="Calibri" w:hAnsi="Calibri" w:cs="Calibri"/>
                <w:sz w:val="20"/>
                <w:szCs w:val="20"/>
              </w:rPr>
            </w:pPr>
          </w:p>
        </w:tc>
      </w:tr>
      <w:tr w:rsidR="00F06ED0" w:rsidRPr="00916380" w14:paraId="706EA5F1" w14:textId="77777777" w:rsidTr="009C2E68">
        <w:tc>
          <w:tcPr>
            <w:tcW w:w="3116" w:type="dxa"/>
          </w:tcPr>
          <w:p w14:paraId="2483B573" w14:textId="77777777" w:rsidR="00F06ED0" w:rsidRPr="00916380" w:rsidRDefault="00F06ED0" w:rsidP="00F06ED0">
            <w:pPr>
              <w:rPr>
                <w:rFonts w:ascii="Calibri" w:eastAsia="Calibri" w:hAnsi="Calibri" w:cs="Calibri"/>
                <w:sz w:val="20"/>
                <w:szCs w:val="20"/>
              </w:rPr>
            </w:pPr>
            <w:r w:rsidRPr="00916380">
              <w:rPr>
                <w:rFonts w:ascii="Calibri" w:hAnsi="Calibri"/>
                <w:sz w:val="20"/>
              </w:rPr>
              <w:t>9. Données récapitulatives sur les risques budgétaires</w:t>
            </w:r>
          </w:p>
        </w:tc>
        <w:tc>
          <w:tcPr>
            <w:tcW w:w="1277" w:type="dxa"/>
          </w:tcPr>
          <w:p w14:paraId="6BD4C169" w14:textId="77777777" w:rsidR="00F06ED0" w:rsidRPr="00916380" w:rsidRDefault="00F06ED0" w:rsidP="00F06ED0">
            <w:pPr>
              <w:rPr>
                <w:rFonts w:ascii="Calibri" w:eastAsia="Calibri" w:hAnsi="Calibri" w:cs="Calibri"/>
                <w:sz w:val="20"/>
                <w:szCs w:val="20"/>
              </w:rPr>
            </w:pPr>
          </w:p>
        </w:tc>
        <w:tc>
          <w:tcPr>
            <w:tcW w:w="5035" w:type="dxa"/>
          </w:tcPr>
          <w:p w14:paraId="5C0CC1AB" w14:textId="77777777" w:rsidR="00F06ED0" w:rsidRPr="00916380" w:rsidRDefault="00F06ED0" w:rsidP="00F06ED0">
            <w:pPr>
              <w:rPr>
                <w:rFonts w:ascii="Calibri" w:eastAsia="Calibri" w:hAnsi="Calibri" w:cs="Calibri"/>
                <w:sz w:val="20"/>
                <w:szCs w:val="20"/>
              </w:rPr>
            </w:pPr>
          </w:p>
        </w:tc>
      </w:tr>
      <w:tr w:rsidR="00F06ED0" w:rsidRPr="00916380" w14:paraId="5D4F9D1D" w14:textId="77777777" w:rsidTr="009C2E68">
        <w:tc>
          <w:tcPr>
            <w:tcW w:w="3116" w:type="dxa"/>
          </w:tcPr>
          <w:p w14:paraId="5FE1132C" w14:textId="77777777" w:rsidR="00F06ED0" w:rsidRPr="00916380" w:rsidRDefault="00F06ED0" w:rsidP="00F06ED0">
            <w:pPr>
              <w:rPr>
                <w:rFonts w:ascii="Calibri" w:eastAsia="Calibri" w:hAnsi="Calibri" w:cs="Calibri"/>
                <w:sz w:val="20"/>
                <w:szCs w:val="20"/>
              </w:rPr>
            </w:pPr>
            <w:r w:rsidRPr="00916380">
              <w:rPr>
                <w:rFonts w:ascii="Calibri" w:hAnsi="Calibri"/>
                <w:sz w:val="20"/>
              </w:rPr>
              <w:t xml:space="preserve">10. Explications sur les répercussions budgétaires de nouvelles politiques et des principaux nouveaux investissements publics, et estimation de l’impact budgétaire de </w:t>
            </w:r>
            <w:r w:rsidRPr="00916380">
              <w:rPr>
                <w:rFonts w:ascii="Calibri" w:hAnsi="Calibri"/>
                <w:b/>
                <w:bCs/>
                <w:i/>
                <w:iCs/>
                <w:sz w:val="20"/>
              </w:rPr>
              <w:t>toutes</w:t>
            </w:r>
            <w:r w:rsidRPr="00916380">
              <w:rPr>
                <w:rFonts w:ascii="Calibri" w:hAnsi="Calibri"/>
                <w:sz w:val="20"/>
              </w:rPr>
              <w:t xml:space="preserve"> les modifications importantes apportées à la politique budgétaire et/ou aux programmes de dépenses</w:t>
            </w:r>
          </w:p>
        </w:tc>
        <w:tc>
          <w:tcPr>
            <w:tcW w:w="1277" w:type="dxa"/>
          </w:tcPr>
          <w:p w14:paraId="58A96C4E" w14:textId="77777777" w:rsidR="00F06ED0" w:rsidRPr="00916380" w:rsidRDefault="00F06ED0" w:rsidP="00F06ED0">
            <w:pPr>
              <w:rPr>
                <w:rFonts w:ascii="Calibri" w:eastAsia="Calibri" w:hAnsi="Calibri" w:cs="Calibri"/>
                <w:sz w:val="20"/>
                <w:szCs w:val="20"/>
              </w:rPr>
            </w:pPr>
          </w:p>
        </w:tc>
        <w:tc>
          <w:tcPr>
            <w:tcW w:w="5035" w:type="dxa"/>
          </w:tcPr>
          <w:p w14:paraId="76ACC6B2" w14:textId="77777777" w:rsidR="00F06ED0" w:rsidRPr="00916380" w:rsidRDefault="00F06ED0" w:rsidP="00F06ED0">
            <w:pPr>
              <w:rPr>
                <w:rFonts w:ascii="Calibri" w:eastAsia="Calibri" w:hAnsi="Calibri" w:cs="Calibri"/>
                <w:sz w:val="20"/>
                <w:szCs w:val="20"/>
              </w:rPr>
            </w:pPr>
          </w:p>
        </w:tc>
      </w:tr>
      <w:tr w:rsidR="00F06ED0" w:rsidRPr="00916380" w14:paraId="3A869D37" w14:textId="77777777" w:rsidTr="009C2E68">
        <w:tc>
          <w:tcPr>
            <w:tcW w:w="3116" w:type="dxa"/>
          </w:tcPr>
          <w:p w14:paraId="524B4484" w14:textId="77777777" w:rsidR="00F06ED0" w:rsidRPr="00916380" w:rsidRDefault="00F06ED0" w:rsidP="00F06ED0">
            <w:pPr>
              <w:rPr>
                <w:rFonts w:ascii="Calibri" w:eastAsia="Calibri" w:hAnsi="Calibri" w:cs="Calibri"/>
                <w:sz w:val="20"/>
                <w:szCs w:val="20"/>
              </w:rPr>
            </w:pPr>
            <w:r w:rsidRPr="00916380">
              <w:rPr>
                <w:rFonts w:ascii="Calibri" w:hAnsi="Calibri"/>
                <w:sz w:val="20"/>
              </w:rPr>
              <w:t xml:space="preserve">11. Documents relatifs aux prévisions budgétaires à moyen terme </w:t>
            </w:r>
          </w:p>
        </w:tc>
        <w:tc>
          <w:tcPr>
            <w:tcW w:w="1277" w:type="dxa"/>
          </w:tcPr>
          <w:p w14:paraId="2C9053C5" w14:textId="77777777" w:rsidR="00F06ED0" w:rsidRPr="00916380" w:rsidRDefault="00F06ED0" w:rsidP="00F06ED0">
            <w:pPr>
              <w:rPr>
                <w:rFonts w:ascii="Calibri" w:eastAsia="Calibri" w:hAnsi="Calibri" w:cs="Calibri"/>
                <w:sz w:val="20"/>
                <w:szCs w:val="20"/>
              </w:rPr>
            </w:pPr>
          </w:p>
        </w:tc>
        <w:tc>
          <w:tcPr>
            <w:tcW w:w="5035" w:type="dxa"/>
          </w:tcPr>
          <w:p w14:paraId="37EA81E9" w14:textId="77777777" w:rsidR="00F06ED0" w:rsidRPr="00916380" w:rsidRDefault="00F06ED0" w:rsidP="00F06ED0">
            <w:pPr>
              <w:rPr>
                <w:rFonts w:ascii="Calibri" w:eastAsia="Calibri" w:hAnsi="Calibri" w:cs="Calibri"/>
                <w:sz w:val="20"/>
                <w:szCs w:val="20"/>
              </w:rPr>
            </w:pPr>
          </w:p>
        </w:tc>
      </w:tr>
      <w:tr w:rsidR="00F06ED0" w:rsidRPr="00916380" w14:paraId="26E714E7" w14:textId="77777777" w:rsidTr="009C2E68">
        <w:tc>
          <w:tcPr>
            <w:tcW w:w="3116" w:type="dxa"/>
          </w:tcPr>
          <w:p w14:paraId="594A0B17" w14:textId="71AE07B8" w:rsidR="00F06ED0" w:rsidRPr="00916380" w:rsidRDefault="002F0AEA" w:rsidP="00F06ED0">
            <w:pPr>
              <w:rPr>
                <w:rFonts w:ascii="Calibri" w:eastAsia="Calibri" w:hAnsi="Calibri" w:cs="Calibri"/>
                <w:sz w:val="20"/>
                <w:szCs w:val="20"/>
              </w:rPr>
            </w:pPr>
            <w:r>
              <w:rPr>
                <w:rFonts w:ascii="Calibri" w:hAnsi="Calibri"/>
                <w:sz w:val="20"/>
              </w:rPr>
              <w:t xml:space="preserve">12. </w:t>
            </w:r>
            <w:r w:rsidR="00F06ED0" w:rsidRPr="00916380">
              <w:rPr>
                <w:rFonts w:ascii="Calibri" w:hAnsi="Calibri"/>
                <w:sz w:val="20"/>
              </w:rPr>
              <w:t>Quantification des dépenses fiscales</w:t>
            </w:r>
          </w:p>
        </w:tc>
        <w:tc>
          <w:tcPr>
            <w:tcW w:w="1277" w:type="dxa"/>
          </w:tcPr>
          <w:p w14:paraId="08984F78" w14:textId="77777777" w:rsidR="00F06ED0" w:rsidRPr="00916380" w:rsidRDefault="00F06ED0" w:rsidP="00F06ED0">
            <w:pPr>
              <w:rPr>
                <w:rFonts w:ascii="Calibri" w:eastAsia="Calibri" w:hAnsi="Calibri" w:cs="Calibri"/>
                <w:sz w:val="20"/>
                <w:szCs w:val="20"/>
              </w:rPr>
            </w:pPr>
          </w:p>
        </w:tc>
        <w:tc>
          <w:tcPr>
            <w:tcW w:w="5035" w:type="dxa"/>
          </w:tcPr>
          <w:p w14:paraId="562D6777" w14:textId="77777777" w:rsidR="00F06ED0" w:rsidRPr="00916380" w:rsidRDefault="00F06ED0" w:rsidP="00F06ED0">
            <w:pPr>
              <w:rPr>
                <w:rFonts w:ascii="Calibri" w:eastAsia="Calibri" w:hAnsi="Calibri" w:cs="Calibri"/>
                <w:sz w:val="20"/>
                <w:szCs w:val="20"/>
              </w:rPr>
            </w:pPr>
          </w:p>
        </w:tc>
      </w:tr>
    </w:tbl>
    <w:p w14:paraId="0A199F23" w14:textId="77777777" w:rsidR="00F06ED0" w:rsidRPr="00916380" w:rsidRDefault="00F06ED0" w:rsidP="00F06ED0">
      <w:pPr>
        <w:spacing w:after="0"/>
        <w:jc w:val="both"/>
        <w:rPr>
          <w:rFonts w:ascii="Calibri" w:eastAsia="Calibri" w:hAnsi="Calibri" w:cs="Calibri"/>
        </w:rPr>
      </w:pPr>
    </w:p>
    <w:p w14:paraId="13FAC48E"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6532FF7"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1063C8F0" w14:textId="519F3D3B"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5F20471F"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4556958" w14:textId="77777777" w:rsidR="00F06ED0" w:rsidRPr="00916380" w:rsidRDefault="00F06ED0" w:rsidP="00F06ED0">
      <w:pPr>
        <w:rPr>
          <w:rFonts w:ascii="Calibri" w:eastAsia="Calibri" w:hAnsi="Calibri" w:cs="Calibri"/>
        </w:rPr>
      </w:pPr>
    </w:p>
    <w:p w14:paraId="7E2DCEF8" w14:textId="77777777" w:rsidR="00A41BBA" w:rsidRPr="00916380" w:rsidRDefault="00A41BBA" w:rsidP="00F06ED0">
      <w:pPr>
        <w:rPr>
          <w:rFonts w:ascii="Calibri" w:eastAsia="Calibri" w:hAnsi="Calibri" w:cs="Calibri"/>
        </w:rPr>
      </w:pPr>
    </w:p>
    <w:p w14:paraId="149CC330" w14:textId="77777777" w:rsidR="00A41BBA" w:rsidRPr="00916380" w:rsidRDefault="00A41BBA" w:rsidP="00F06ED0">
      <w:pPr>
        <w:rPr>
          <w:rFonts w:ascii="Calibri" w:eastAsia="Calibri" w:hAnsi="Calibri" w:cs="Calibri"/>
        </w:rPr>
      </w:pPr>
    </w:p>
    <w:p w14:paraId="0BB74331" w14:textId="77777777" w:rsidR="00F06ED0" w:rsidRPr="0091638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916380">
        <w:rPr>
          <w:rFonts w:ascii="Calibri" w:hAnsi="Calibri"/>
          <w:b/>
          <w:color w:val="1A2380"/>
          <w:sz w:val="28"/>
        </w:rPr>
        <w:lastRenderedPageBreak/>
        <w:t>PI-6. Opérations de l’administration centrale non comptabilisées dans les états financiers</w:t>
      </w:r>
    </w:p>
    <w:p w14:paraId="109969C6" w14:textId="77777777" w:rsidR="00F06ED0" w:rsidRPr="00916380" w:rsidRDefault="00F06ED0" w:rsidP="00F06ED0">
      <w:pPr>
        <w:spacing w:after="0" w:line="240" w:lineRule="auto"/>
        <w:ind w:right="115"/>
        <w:jc w:val="both"/>
        <w:rPr>
          <w:rFonts w:ascii="Calibri" w:eastAsia="Calibri" w:hAnsi="Calibri" w:cs="Calibri"/>
          <w:spacing w:val="-1"/>
        </w:rPr>
      </w:pPr>
    </w:p>
    <w:p w14:paraId="687B8288" w14:textId="2FA32951" w:rsidR="00F06ED0" w:rsidRPr="00916380" w:rsidRDefault="00F06ED0" w:rsidP="00F06ED0">
      <w:pPr>
        <w:jc w:val="both"/>
        <w:rPr>
          <w:rFonts w:ascii="Calibri" w:eastAsia="Calibri" w:hAnsi="Calibri" w:cs="Calibri"/>
          <w:spacing w:val="-1"/>
        </w:rPr>
      </w:pPr>
      <w:r w:rsidRPr="00916380">
        <w:rPr>
          <w:rFonts w:ascii="Calibri" w:hAnsi="Calibri"/>
          <w:b/>
        </w:rPr>
        <w:t>Que mesure l’indicateur PI-6</w:t>
      </w:r>
      <w:r w:rsidR="002A4AF8" w:rsidRPr="00916380">
        <w:rPr>
          <w:rFonts w:ascii="Calibri" w:hAnsi="Calibri"/>
          <w:b/>
        </w:rPr>
        <w:t> </w:t>
      </w:r>
      <w:r w:rsidRPr="00916380">
        <w:rPr>
          <w:rFonts w:ascii="Calibri" w:hAnsi="Calibri"/>
          <w:b/>
        </w:rPr>
        <w:t xml:space="preserve">? </w:t>
      </w:r>
      <w:r w:rsidRPr="00916380">
        <w:rPr>
          <w:rFonts w:ascii="Calibri" w:hAnsi="Calibri"/>
        </w:rPr>
        <w:t>Cet indicateur évalue dans quelle mesure les recettes et les dépenses de l’État sont comptabilisées en dehors des états financiers de l’administration centrale. Il couvre l’administration centrale pour le dernier exercice clos. Il applique la méthode</w:t>
      </w:r>
      <w:r w:rsidR="008F18AC" w:rsidRPr="00916380">
        <w:rPr>
          <w:rFonts w:ascii="Calibri" w:hAnsi="Calibri"/>
        </w:rPr>
        <w:t> </w:t>
      </w:r>
      <w:r w:rsidRPr="00916380">
        <w:rPr>
          <w:rFonts w:ascii="Calibri" w:hAnsi="Calibri"/>
          <w:b/>
          <w:bCs/>
        </w:rPr>
        <w:t>M2 (MO)</w:t>
      </w:r>
      <w:r w:rsidRPr="00916380">
        <w:rPr>
          <w:rFonts w:ascii="Calibri" w:hAnsi="Calibri"/>
        </w:rPr>
        <w:t xml:space="preserve"> pour agréger les notes attribuées aux composantes.</w:t>
      </w:r>
    </w:p>
    <w:p w14:paraId="654B7EAF" w14:textId="557F07E2"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1C47F344" w14:textId="77777777" w:rsidR="00F06ED0" w:rsidRPr="00916380" w:rsidRDefault="00F06ED0" w:rsidP="00F06ED0">
      <w:pPr>
        <w:jc w:val="both"/>
        <w:rPr>
          <w:rFonts w:ascii="Calibri" w:eastAsia="Calibri" w:hAnsi="Calibri" w:cs="Calibri"/>
        </w:rPr>
      </w:pPr>
      <w:proofErr w:type="gramStart"/>
      <w:r w:rsidRPr="00916380">
        <w:rPr>
          <w:rFonts w:ascii="Calibri" w:hAnsi="Calibri"/>
        </w:rPr>
        <w:t>xxx</w:t>
      </w:r>
      <w:proofErr w:type="gramEnd"/>
    </w:p>
    <w:p w14:paraId="0F4C3C91" w14:textId="0C774683"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7ABC3760" w14:textId="496E3BBD"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4680"/>
        <w:gridCol w:w="1260"/>
        <w:gridCol w:w="1350"/>
      </w:tblGrid>
      <w:tr w:rsidR="00F06ED0" w:rsidRPr="00916380" w14:paraId="325913C7" w14:textId="77777777" w:rsidTr="00A41BBA">
        <w:trPr>
          <w:trHeight w:hRule="exact" w:val="820"/>
        </w:trPr>
        <w:tc>
          <w:tcPr>
            <w:tcW w:w="3235" w:type="dxa"/>
            <w:shd w:val="clear" w:color="auto" w:fill="BFBFBF"/>
          </w:tcPr>
          <w:p w14:paraId="21A560A1"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680" w:type="dxa"/>
            <w:shd w:val="clear" w:color="auto" w:fill="BFBFBF"/>
          </w:tcPr>
          <w:p w14:paraId="6078B29D"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260" w:type="dxa"/>
            <w:shd w:val="clear" w:color="auto" w:fill="BFBFBF"/>
          </w:tcPr>
          <w:p w14:paraId="11691EBC"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350" w:type="dxa"/>
            <w:shd w:val="clear" w:color="auto" w:fill="BFBFBF"/>
          </w:tcPr>
          <w:p w14:paraId="08CCC2C7"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F06ED0" w:rsidRPr="00916380" w14:paraId="46C6010D" w14:textId="77777777" w:rsidTr="00A41BBA">
        <w:trPr>
          <w:trHeight w:hRule="exact" w:val="1360"/>
        </w:trPr>
        <w:tc>
          <w:tcPr>
            <w:tcW w:w="7915" w:type="dxa"/>
            <w:gridSpan w:val="2"/>
          </w:tcPr>
          <w:p w14:paraId="1E5877B6"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PI-6. Opérations de l’administration centrale non comptabilisées dans les états financiers (M2)</w:t>
            </w:r>
          </w:p>
        </w:tc>
        <w:sdt>
          <w:sdtPr>
            <w:rPr>
              <w:rFonts w:ascii="Calibri" w:eastAsia="Calibri" w:hAnsi="Calibri" w:cs="Calibri"/>
              <w:b/>
              <w:sz w:val="18"/>
              <w:szCs w:val="18"/>
            </w:rPr>
            <w:id w:val="414675171"/>
            <w:placeholder>
              <w:docPart w:val="DefaultPlaceholder_-1854013440"/>
            </w:placeholder>
            <w15:dataBinding w:prefixMappings="xmlns:ns0='http://pefa.org/pefa-report-scores' " w:xpath="/ns0:Scores[1]/ns0:PI-06[1]/ns0:Score[1]" w:storeItemID="{D80D5892-CE0D-497C-ADDF-BB976C954640}" w16sdtdh:storeItemChecksum="eNnSxg=="/>
          </w:sdtPr>
          <w:sdtEndPr/>
          <w:sdtContent>
            <w:tc>
              <w:tcPr>
                <w:tcW w:w="1260" w:type="dxa"/>
                <w:shd w:val="clear" w:color="auto" w:fill="auto"/>
              </w:tcPr>
              <w:p w14:paraId="42F5405B" w14:textId="5FAF9BB2" w:rsidR="00F06ED0" w:rsidRPr="00916380" w:rsidRDefault="00916380" w:rsidP="0088313A">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attribuée à l’indicateur PI-6</w:t>
                </w:r>
              </w:p>
            </w:tc>
          </w:sdtContent>
        </w:sdt>
        <w:sdt>
          <w:sdtPr>
            <w:rPr>
              <w:rFonts w:ascii="Calibri" w:eastAsia="Calibri" w:hAnsi="Calibri" w:cs="Calibri"/>
              <w:b/>
              <w:sz w:val="18"/>
              <w:szCs w:val="18"/>
            </w:rPr>
            <w:id w:val="1285164573"/>
            <w:placeholder>
              <w:docPart w:val="DefaultPlaceholder_-1854013440"/>
            </w:placeholder>
            <w15:dataBinding w:prefixMappings="xmlns:ns0='http://pefa.org/pefa-report-scores' " w:xpath="/ns0:Scores[1]/ns0:PI-06[1]/ns0:PreviousScore[1]" w:storeItemID="{D80D5892-CE0D-497C-ADDF-BB976C954640}" w16sdtdh:storeItemChecksum="eNnSxg=="/>
          </w:sdtPr>
          <w:sdtEndPr/>
          <w:sdtContent>
            <w:tc>
              <w:tcPr>
                <w:tcW w:w="1350" w:type="dxa"/>
              </w:tcPr>
              <w:p w14:paraId="55B2C896" w14:textId="0773F196" w:rsidR="00F06ED0" w:rsidRPr="00916380" w:rsidRDefault="00CD6835" w:rsidP="0044782E">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précédente attribuée à l’indicateur PI-6</w:t>
                </w:r>
              </w:p>
            </w:tc>
          </w:sdtContent>
        </w:sdt>
      </w:tr>
      <w:tr w:rsidR="000949A4" w:rsidRPr="00916380" w14:paraId="2FE572CE" w14:textId="77777777" w:rsidTr="00A41BBA">
        <w:trPr>
          <w:trHeight w:hRule="exact" w:val="1261"/>
        </w:trPr>
        <w:tc>
          <w:tcPr>
            <w:tcW w:w="3235" w:type="dxa"/>
          </w:tcPr>
          <w:p w14:paraId="35233267" w14:textId="77777777" w:rsidR="000949A4" w:rsidRPr="00916380" w:rsidRDefault="000949A4" w:rsidP="000949A4">
            <w:pPr>
              <w:widowControl w:val="0"/>
              <w:numPr>
                <w:ilvl w:val="1"/>
                <w:numId w:val="57"/>
              </w:numPr>
              <w:spacing w:after="0" w:line="240" w:lineRule="auto"/>
              <w:ind w:right="352"/>
              <w:contextualSpacing/>
              <w:rPr>
                <w:rFonts w:ascii="Calibri" w:eastAsia="Calibri" w:hAnsi="Calibri" w:cs="Calibri"/>
                <w:sz w:val="18"/>
                <w:szCs w:val="18"/>
              </w:rPr>
            </w:pPr>
            <w:r w:rsidRPr="00916380">
              <w:rPr>
                <w:rFonts w:ascii="Calibri" w:hAnsi="Calibri"/>
                <w:sz w:val="18"/>
                <w:szCs w:val="18"/>
              </w:rPr>
              <w:t xml:space="preserve">Dépenses non comptabilisées dans les états financiers  </w:t>
            </w:r>
          </w:p>
        </w:tc>
        <w:sdt>
          <w:sdtPr>
            <w:rPr>
              <w:rFonts w:ascii="Calibri" w:eastAsia="Calibri" w:hAnsi="Calibri" w:cs="Calibri"/>
              <w:sz w:val="18"/>
              <w:szCs w:val="18"/>
            </w:rPr>
            <w:id w:val="-45141604"/>
            <w:placeholder>
              <w:docPart w:val="DefaultPlaceholder_-1854013440"/>
            </w:placeholder>
            <w15:dataBinding w:prefixMappings="xmlns:ns0='http://pefa.org/pefa-report-scores' " w:xpath="/ns0:Scores[1]/ns0:PI-06.1[1]/ns0:Description[1]" w:storeItemID="{D80D5892-CE0D-497C-ADDF-BB976C954640}" w16sdtdh:storeItemChecksum="eNnSxg=="/>
          </w:sdtPr>
          <w:sdtEndPr/>
          <w:sdtContent>
            <w:tc>
              <w:tcPr>
                <w:tcW w:w="4680" w:type="dxa"/>
              </w:tcPr>
              <w:p w14:paraId="22517BBA" w14:textId="67ADEE77" w:rsidR="000949A4" w:rsidRPr="00916380" w:rsidRDefault="00D32672" w:rsidP="00635755">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PI-6.1</w:t>
                </w:r>
              </w:p>
            </w:tc>
          </w:sdtContent>
        </w:sdt>
        <w:sdt>
          <w:sdtPr>
            <w:rPr>
              <w:rFonts w:ascii="Calibri" w:eastAsia="Calibri" w:hAnsi="Calibri" w:cs="Calibri"/>
              <w:sz w:val="18"/>
              <w:szCs w:val="18"/>
            </w:rPr>
            <w:id w:val="774985065"/>
            <w:placeholder>
              <w:docPart w:val="DefaultPlaceholder_-1854013440"/>
            </w:placeholder>
            <w15:dataBinding w:prefixMappings="xmlns:ns0='http://pefa.org/pefa-report-scores' " w:xpath="/ns0:Scores[1]/ns0:PI-06.1[1]/ns0:Score[1]" w:storeItemID="{D80D5892-CE0D-497C-ADDF-BB976C954640}" w16sdtdh:storeItemChecksum="eNnSxg=="/>
          </w:sdtPr>
          <w:sdtEndPr/>
          <w:sdtContent>
            <w:tc>
              <w:tcPr>
                <w:tcW w:w="1260" w:type="dxa"/>
                <w:shd w:val="clear" w:color="auto" w:fill="auto"/>
              </w:tcPr>
              <w:p w14:paraId="2B044E09" w14:textId="6D8A5978" w:rsidR="000949A4" w:rsidRPr="00916380" w:rsidRDefault="00916380" w:rsidP="005E0955">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PI-6.1</w:t>
                </w:r>
              </w:p>
            </w:tc>
          </w:sdtContent>
        </w:sdt>
        <w:sdt>
          <w:sdtPr>
            <w:rPr>
              <w:rFonts w:ascii="Calibri" w:eastAsia="Calibri" w:hAnsi="Calibri" w:cs="Calibri"/>
              <w:sz w:val="18"/>
              <w:szCs w:val="18"/>
            </w:rPr>
            <w:id w:val="291263668"/>
            <w:placeholder>
              <w:docPart w:val="DefaultPlaceholder_-1854013440"/>
            </w:placeholder>
            <w15:dataBinding w:prefixMappings="xmlns:ns0='http://pefa.org/pefa-report-scores' " w:xpath="/ns0:Scores[1]/ns0:PI-06.1[1]/ns0:PreviousScore[1]" w:storeItemID="{D80D5892-CE0D-497C-ADDF-BB976C954640}" w16sdtdh:storeItemChecksum="eNnSxg=="/>
          </w:sdtPr>
          <w:sdtEndPr/>
          <w:sdtContent>
            <w:tc>
              <w:tcPr>
                <w:tcW w:w="1350" w:type="dxa"/>
              </w:tcPr>
              <w:p w14:paraId="5F328356" w14:textId="1FB22568" w:rsidR="000949A4" w:rsidRPr="00916380" w:rsidRDefault="00CD6835" w:rsidP="0027757E">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PI-6.1</w:t>
                </w:r>
              </w:p>
            </w:tc>
          </w:sdtContent>
        </w:sdt>
      </w:tr>
      <w:tr w:rsidR="000949A4" w:rsidRPr="00916380" w14:paraId="0D776B97" w14:textId="77777777" w:rsidTr="00A41BBA">
        <w:trPr>
          <w:trHeight w:hRule="exact" w:val="1252"/>
        </w:trPr>
        <w:tc>
          <w:tcPr>
            <w:tcW w:w="3235" w:type="dxa"/>
          </w:tcPr>
          <w:p w14:paraId="10720648" w14:textId="77777777" w:rsidR="000949A4" w:rsidRPr="00916380" w:rsidRDefault="000949A4" w:rsidP="000949A4">
            <w:pPr>
              <w:widowControl w:val="0"/>
              <w:numPr>
                <w:ilvl w:val="1"/>
                <w:numId w:val="57"/>
              </w:numPr>
              <w:spacing w:after="0" w:line="240" w:lineRule="auto"/>
              <w:ind w:right="352"/>
              <w:contextualSpacing/>
              <w:rPr>
                <w:rFonts w:ascii="Calibri" w:eastAsia="Calibri" w:hAnsi="Calibri" w:cs="Calibri"/>
                <w:spacing w:val="-1"/>
                <w:sz w:val="18"/>
                <w:szCs w:val="18"/>
              </w:rPr>
            </w:pPr>
            <w:r w:rsidRPr="00916380">
              <w:rPr>
                <w:rFonts w:ascii="Calibri" w:hAnsi="Calibri"/>
                <w:sz w:val="18"/>
                <w:szCs w:val="18"/>
              </w:rPr>
              <w:t>Recettes non comptabilisées dans les états financiers</w:t>
            </w:r>
          </w:p>
        </w:tc>
        <w:sdt>
          <w:sdtPr>
            <w:rPr>
              <w:rFonts w:ascii="Calibri" w:eastAsia="Calibri" w:hAnsi="Calibri" w:cs="Calibri"/>
              <w:sz w:val="18"/>
              <w:szCs w:val="18"/>
            </w:rPr>
            <w:id w:val="666824371"/>
            <w:placeholder>
              <w:docPart w:val="DefaultPlaceholder_-1854013440"/>
            </w:placeholder>
            <w15:dataBinding w:prefixMappings="xmlns:ns0='http://pefa.org/pefa-report-scores' " w:xpath="/ns0:Scores[1]/ns0:PI-06.2[1]/ns0:Description[1]" w:storeItemID="{D80D5892-CE0D-497C-ADDF-BB976C954640}" w16sdtdh:storeItemChecksum="eNnSxg=="/>
          </w:sdtPr>
          <w:sdtEndPr/>
          <w:sdtContent>
            <w:tc>
              <w:tcPr>
                <w:tcW w:w="4680" w:type="dxa"/>
              </w:tcPr>
              <w:p w14:paraId="0167A98A" w14:textId="76A6C58E" w:rsidR="000949A4" w:rsidRPr="00916380" w:rsidRDefault="00D32672"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PI-6.2</w:t>
                </w:r>
              </w:p>
            </w:tc>
          </w:sdtContent>
        </w:sdt>
        <w:sdt>
          <w:sdtPr>
            <w:rPr>
              <w:rFonts w:ascii="Calibri" w:eastAsia="Calibri" w:hAnsi="Calibri" w:cs="Calibri"/>
              <w:sz w:val="18"/>
              <w:szCs w:val="18"/>
            </w:rPr>
            <w:id w:val="851537823"/>
            <w:placeholder>
              <w:docPart w:val="DefaultPlaceholder_-1854013440"/>
            </w:placeholder>
            <w15:dataBinding w:prefixMappings="xmlns:ns0='http://pefa.org/pefa-report-scores' " w:xpath="/ns0:Scores[1]/ns0:PI-06.2[1]/ns0:Score[1]" w:storeItemID="{D80D5892-CE0D-497C-ADDF-BB976C954640}" w16sdtdh:storeItemChecksum="eNnSxg=="/>
          </w:sdtPr>
          <w:sdtEndPr/>
          <w:sdtContent>
            <w:tc>
              <w:tcPr>
                <w:tcW w:w="1260" w:type="dxa"/>
                <w:shd w:val="clear" w:color="auto" w:fill="auto"/>
              </w:tcPr>
              <w:p w14:paraId="00DFBB26" w14:textId="5937E741" w:rsidR="000949A4" w:rsidRPr="00916380" w:rsidRDefault="00916380" w:rsidP="001368C0">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PI-6.2</w:t>
                </w:r>
              </w:p>
            </w:tc>
          </w:sdtContent>
        </w:sdt>
        <w:sdt>
          <w:sdtPr>
            <w:rPr>
              <w:rFonts w:ascii="Calibri" w:eastAsia="Calibri" w:hAnsi="Calibri" w:cs="Calibri"/>
              <w:sz w:val="18"/>
              <w:szCs w:val="18"/>
            </w:rPr>
            <w:id w:val="-777872435"/>
            <w:placeholder>
              <w:docPart w:val="DefaultPlaceholder_-1854013440"/>
            </w:placeholder>
            <w15:dataBinding w:prefixMappings="xmlns:ns0='http://pefa.org/pefa-report-scores' " w:xpath="/ns0:Scores[1]/ns0:PI-06.2[1]/ns0:PreviousScore[1]" w:storeItemID="{D80D5892-CE0D-497C-ADDF-BB976C954640}" w16sdtdh:storeItemChecksum="eNnSxg=="/>
          </w:sdtPr>
          <w:sdtEndPr/>
          <w:sdtContent>
            <w:tc>
              <w:tcPr>
                <w:tcW w:w="1350" w:type="dxa"/>
              </w:tcPr>
              <w:p w14:paraId="221B5422" w14:textId="42FCDDE0" w:rsidR="000949A4" w:rsidRPr="00916380" w:rsidRDefault="00CD6835" w:rsidP="001368C0">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PI-6.2</w:t>
                </w:r>
              </w:p>
            </w:tc>
          </w:sdtContent>
        </w:sdt>
      </w:tr>
      <w:tr w:rsidR="000949A4" w:rsidRPr="00916380" w14:paraId="15C94FC6" w14:textId="77777777" w:rsidTr="00A41BBA">
        <w:trPr>
          <w:trHeight w:hRule="exact" w:val="1270"/>
        </w:trPr>
        <w:tc>
          <w:tcPr>
            <w:tcW w:w="3235" w:type="dxa"/>
          </w:tcPr>
          <w:p w14:paraId="396732C5" w14:textId="77777777" w:rsidR="000949A4" w:rsidRPr="00916380" w:rsidRDefault="000949A4" w:rsidP="000949A4">
            <w:pPr>
              <w:widowControl w:val="0"/>
              <w:numPr>
                <w:ilvl w:val="1"/>
                <w:numId w:val="57"/>
              </w:numPr>
              <w:spacing w:after="0" w:line="240" w:lineRule="auto"/>
              <w:ind w:right="352"/>
              <w:contextualSpacing/>
              <w:rPr>
                <w:rFonts w:ascii="Calibri" w:eastAsia="Calibri" w:hAnsi="Calibri" w:cs="Calibri"/>
                <w:spacing w:val="-1"/>
                <w:sz w:val="18"/>
                <w:szCs w:val="18"/>
              </w:rPr>
            </w:pPr>
            <w:r w:rsidRPr="00916380">
              <w:rPr>
                <w:rFonts w:ascii="Calibri" w:hAnsi="Calibri"/>
                <w:sz w:val="18"/>
                <w:szCs w:val="18"/>
              </w:rPr>
              <w:t>États financiers des unités extrabudgétaires</w:t>
            </w:r>
          </w:p>
        </w:tc>
        <w:sdt>
          <w:sdtPr>
            <w:rPr>
              <w:rFonts w:ascii="Calibri" w:eastAsia="Calibri" w:hAnsi="Calibri" w:cs="Calibri"/>
              <w:sz w:val="18"/>
              <w:szCs w:val="18"/>
            </w:rPr>
            <w:id w:val="-374015009"/>
            <w:placeholder>
              <w:docPart w:val="DefaultPlaceholder_-1854013440"/>
            </w:placeholder>
            <w15:dataBinding w:prefixMappings="xmlns:ns0='http://pefa.org/pefa-report-scores' " w:xpath="/ns0:Scores[1]/ns0:PI-06.3[1]/ns0:Description[1]" w:storeItemID="{D80D5892-CE0D-497C-ADDF-BB976C954640}" w16sdtdh:storeItemChecksum="eNnSxg=="/>
          </w:sdtPr>
          <w:sdtEndPr/>
          <w:sdtContent>
            <w:tc>
              <w:tcPr>
                <w:tcW w:w="4680" w:type="dxa"/>
              </w:tcPr>
              <w:p w14:paraId="47138685" w14:textId="769FB4D7" w:rsidR="000949A4" w:rsidRPr="00916380" w:rsidRDefault="00D32672"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PI-6.3</w:t>
                </w:r>
              </w:p>
            </w:tc>
          </w:sdtContent>
        </w:sdt>
        <w:sdt>
          <w:sdtPr>
            <w:rPr>
              <w:rFonts w:ascii="Calibri" w:eastAsia="Calibri" w:hAnsi="Calibri" w:cs="Calibri"/>
              <w:sz w:val="18"/>
              <w:szCs w:val="18"/>
            </w:rPr>
            <w:id w:val="-832142196"/>
            <w:placeholder>
              <w:docPart w:val="DefaultPlaceholder_-1854013440"/>
            </w:placeholder>
            <w15:dataBinding w:prefixMappings="xmlns:ns0='http://pefa.org/pefa-report-scores' " w:xpath="/ns0:Scores[1]/ns0:PI-06.3[1]/ns0:Score[1]" w:storeItemID="{D80D5892-CE0D-497C-ADDF-BB976C954640}" w16sdtdh:storeItemChecksum="eNnSxg=="/>
          </w:sdtPr>
          <w:sdtEndPr/>
          <w:sdtContent>
            <w:tc>
              <w:tcPr>
                <w:tcW w:w="1260" w:type="dxa"/>
                <w:shd w:val="clear" w:color="auto" w:fill="auto"/>
              </w:tcPr>
              <w:p w14:paraId="531C8178" w14:textId="07621B75" w:rsidR="000949A4" w:rsidRPr="00916380" w:rsidRDefault="00916380" w:rsidP="004C35FE">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PI-6.3</w:t>
                </w:r>
              </w:p>
            </w:tc>
          </w:sdtContent>
        </w:sdt>
        <w:sdt>
          <w:sdtPr>
            <w:rPr>
              <w:rFonts w:ascii="Calibri" w:eastAsia="Calibri" w:hAnsi="Calibri" w:cs="Calibri"/>
              <w:sz w:val="18"/>
              <w:szCs w:val="18"/>
            </w:rPr>
            <w:id w:val="-1455553583"/>
            <w:placeholder>
              <w:docPart w:val="DefaultPlaceholder_-1854013440"/>
            </w:placeholder>
            <w15:dataBinding w:prefixMappings="xmlns:ns0='http://pefa.org/pefa-report-scores' " w:xpath="/ns0:Scores[1]/ns0:PI-06.3[1]/ns0:PreviousScore[1]" w:storeItemID="{D80D5892-CE0D-497C-ADDF-BB976C954640}" w16sdtdh:storeItemChecksum="eNnSxg=="/>
          </w:sdtPr>
          <w:sdtEndPr/>
          <w:sdtContent>
            <w:tc>
              <w:tcPr>
                <w:tcW w:w="1350" w:type="dxa"/>
              </w:tcPr>
              <w:p w14:paraId="079FBAAE" w14:textId="6B8DE69C" w:rsidR="000949A4" w:rsidRPr="00916380" w:rsidRDefault="00CD6835" w:rsidP="004C35FE">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PI-6.3</w:t>
                </w:r>
              </w:p>
            </w:tc>
          </w:sdtContent>
        </w:sdt>
      </w:tr>
    </w:tbl>
    <w:p w14:paraId="670618FF" w14:textId="77777777" w:rsidR="00F06ED0" w:rsidRPr="00916380" w:rsidRDefault="00F06ED0" w:rsidP="00F06ED0">
      <w:pPr>
        <w:jc w:val="both"/>
        <w:rPr>
          <w:rFonts w:ascii="Calibri" w:eastAsia="Calibri" w:hAnsi="Calibri" w:cs="Calibri"/>
          <w:b/>
          <w:bCs/>
          <w:i/>
          <w:color w:val="FF0000"/>
        </w:rPr>
      </w:pPr>
      <w:proofErr w:type="gramStart"/>
      <w:r w:rsidRPr="00916380">
        <w:rPr>
          <w:rFonts w:ascii="Calibri" w:hAnsi="Calibri"/>
          <w:b/>
          <w:i/>
          <w:color w:val="FF0000"/>
        </w:rPr>
        <w:t>OU</w:t>
      </w:r>
      <w:proofErr w:type="gramEnd"/>
    </w:p>
    <w:p w14:paraId="6FF9E612" w14:textId="25B2386A"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6570"/>
        <w:gridCol w:w="720"/>
      </w:tblGrid>
      <w:tr w:rsidR="00F06ED0" w:rsidRPr="00916380" w14:paraId="6F9CC8F1" w14:textId="77777777" w:rsidTr="00F06ED0">
        <w:trPr>
          <w:trHeight w:hRule="exact" w:val="250"/>
        </w:trPr>
        <w:tc>
          <w:tcPr>
            <w:tcW w:w="3235" w:type="dxa"/>
            <w:shd w:val="clear" w:color="auto" w:fill="BFBFBF"/>
          </w:tcPr>
          <w:p w14:paraId="60FC2EE8"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t>Indicateur/Composante</w:t>
            </w:r>
          </w:p>
        </w:tc>
        <w:tc>
          <w:tcPr>
            <w:tcW w:w="6570" w:type="dxa"/>
            <w:shd w:val="clear" w:color="auto" w:fill="BFBFBF"/>
          </w:tcPr>
          <w:p w14:paraId="45A0698D"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Évaluation de la performance</w:t>
            </w:r>
          </w:p>
        </w:tc>
        <w:tc>
          <w:tcPr>
            <w:tcW w:w="720" w:type="dxa"/>
            <w:shd w:val="clear" w:color="auto" w:fill="BFBFBF"/>
          </w:tcPr>
          <w:p w14:paraId="35FE15F3"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w:t>
            </w:r>
          </w:p>
        </w:tc>
      </w:tr>
      <w:tr w:rsidR="00F06ED0" w:rsidRPr="00916380" w14:paraId="7EE718C2" w14:textId="77777777" w:rsidTr="009C2E68">
        <w:trPr>
          <w:trHeight w:hRule="exact" w:val="284"/>
        </w:trPr>
        <w:tc>
          <w:tcPr>
            <w:tcW w:w="9805" w:type="dxa"/>
            <w:gridSpan w:val="2"/>
          </w:tcPr>
          <w:p w14:paraId="6CD5B232" w14:textId="77777777" w:rsidR="00F06ED0" w:rsidRPr="00916380" w:rsidRDefault="00F06ED0" w:rsidP="00F06ED0">
            <w:pPr>
              <w:widowControl w:val="0"/>
              <w:spacing w:after="0" w:line="240" w:lineRule="auto"/>
              <w:ind w:left="114" w:right="86" w:hanging="12"/>
              <w:rPr>
                <w:rFonts w:ascii="Calibri" w:eastAsia="Calibri" w:hAnsi="Calibri" w:cs="Calibri"/>
                <w:b/>
                <w:sz w:val="20"/>
                <w:szCs w:val="20"/>
              </w:rPr>
            </w:pPr>
            <w:r w:rsidRPr="00916380">
              <w:rPr>
                <w:rFonts w:ascii="Calibri" w:hAnsi="Calibri"/>
                <w:b/>
                <w:sz w:val="20"/>
              </w:rPr>
              <w:t>PI-6. Opérations de l’administration centrale non comptabilisées dans les états financiers (M2)</w:t>
            </w:r>
          </w:p>
        </w:tc>
        <w:tc>
          <w:tcPr>
            <w:tcW w:w="720" w:type="dxa"/>
            <w:shd w:val="clear" w:color="auto" w:fill="auto"/>
          </w:tcPr>
          <w:p w14:paraId="5D2210B0" w14:textId="77777777" w:rsidR="00F06ED0" w:rsidRPr="00916380" w:rsidRDefault="00F06ED0" w:rsidP="00F06ED0">
            <w:pPr>
              <w:widowControl w:val="0"/>
              <w:spacing w:after="0" w:line="240" w:lineRule="auto"/>
              <w:ind w:left="114" w:right="86" w:hanging="12"/>
              <w:jc w:val="center"/>
              <w:rPr>
                <w:rFonts w:ascii="Calibri" w:eastAsia="Calibri" w:hAnsi="Calibri" w:cs="Calibri"/>
                <w:b/>
                <w:sz w:val="20"/>
                <w:szCs w:val="20"/>
              </w:rPr>
            </w:pPr>
          </w:p>
        </w:tc>
      </w:tr>
      <w:tr w:rsidR="00F06ED0" w:rsidRPr="00916380" w14:paraId="7E7787BE" w14:textId="77777777" w:rsidTr="009C2E68">
        <w:trPr>
          <w:trHeight w:hRule="exact" w:val="554"/>
        </w:trPr>
        <w:tc>
          <w:tcPr>
            <w:tcW w:w="3235" w:type="dxa"/>
          </w:tcPr>
          <w:p w14:paraId="02ADCF1B" w14:textId="77777777" w:rsidR="00F06ED0" w:rsidRPr="00916380" w:rsidRDefault="00F06ED0">
            <w:pPr>
              <w:widowControl w:val="0"/>
              <w:numPr>
                <w:ilvl w:val="1"/>
                <w:numId w:val="56"/>
              </w:numPr>
              <w:spacing w:after="0" w:line="240" w:lineRule="auto"/>
              <w:ind w:right="352"/>
              <w:contextualSpacing/>
              <w:rPr>
                <w:rFonts w:ascii="Calibri" w:eastAsia="Calibri" w:hAnsi="Calibri" w:cs="Calibri"/>
                <w:sz w:val="20"/>
                <w:szCs w:val="20"/>
              </w:rPr>
            </w:pPr>
            <w:r w:rsidRPr="00916380">
              <w:rPr>
                <w:rFonts w:ascii="Calibri" w:hAnsi="Calibri"/>
                <w:sz w:val="20"/>
              </w:rPr>
              <w:t xml:space="preserve">Dépenses non comptabilisées dans les états financiers  </w:t>
            </w:r>
          </w:p>
        </w:tc>
        <w:tc>
          <w:tcPr>
            <w:tcW w:w="6570" w:type="dxa"/>
          </w:tcPr>
          <w:p w14:paraId="60EEDF67"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720" w:type="dxa"/>
            <w:shd w:val="clear" w:color="auto" w:fill="auto"/>
          </w:tcPr>
          <w:p w14:paraId="46FD4CC9"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0CAC8AA1" w14:textId="77777777" w:rsidTr="009C2E68">
        <w:trPr>
          <w:trHeight w:hRule="exact" w:val="545"/>
        </w:trPr>
        <w:tc>
          <w:tcPr>
            <w:tcW w:w="3235" w:type="dxa"/>
          </w:tcPr>
          <w:p w14:paraId="4A9F843A" w14:textId="77777777" w:rsidR="00F06ED0" w:rsidRPr="00916380" w:rsidRDefault="00F06ED0">
            <w:pPr>
              <w:widowControl w:val="0"/>
              <w:numPr>
                <w:ilvl w:val="1"/>
                <w:numId w:val="56"/>
              </w:numPr>
              <w:spacing w:after="0" w:line="240" w:lineRule="auto"/>
              <w:ind w:right="352"/>
              <w:contextualSpacing/>
              <w:rPr>
                <w:rFonts w:ascii="Calibri" w:eastAsia="Calibri" w:hAnsi="Calibri" w:cs="Calibri"/>
                <w:spacing w:val="-1"/>
                <w:sz w:val="20"/>
                <w:szCs w:val="20"/>
              </w:rPr>
            </w:pPr>
            <w:r w:rsidRPr="00916380">
              <w:rPr>
                <w:rFonts w:ascii="Calibri" w:hAnsi="Calibri"/>
                <w:sz w:val="20"/>
              </w:rPr>
              <w:t>Recettes non comptabilisées dans les états financiers</w:t>
            </w:r>
          </w:p>
        </w:tc>
        <w:tc>
          <w:tcPr>
            <w:tcW w:w="6570" w:type="dxa"/>
          </w:tcPr>
          <w:p w14:paraId="64A076D1"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720" w:type="dxa"/>
            <w:shd w:val="clear" w:color="auto" w:fill="auto"/>
          </w:tcPr>
          <w:p w14:paraId="7AFB1048"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1834FC86" w14:textId="77777777" w:rsidTr="009C2E68">
        <w:trPr>
          <w:trHeight w:hRule="exact" w:val="545"/>
        </w:trPr>
        <w:tc>
          <w:tcPr>
            <w:tcW w:w="3235" w:type="dxa"/>
          </w:tcPr>
          <w:p w14:paraId="524EE854" w14:textId="77777777" w:rsidR="00F06ED0" w:rsidRPr="00916380" w:rsidRDefault="00F06ED0">
            <w:pPr>
              <w:widowControl w:val="0"/>
              <w:numPr>
                <w:ilvl w:val="1"/>
                <w:numId w:val="56"/>
              </w:numPr>
              <w:spacing w:after="0" w:line="240" w:lineRule="auto"/>
              <w:ind w:right="352"/>
              <w:contextualSpacing/>
              <w:rPr>
                <w:rFonts w:ascii="Calibri" w:eastAsia="Calibri" w:hAnsi="Calibri" w:cs="Calibri"/>
                <w:spacing w:val="-1"/>
                <w:sz w:val="20"/>
                <w:szCs w:val="20"/>
              </w:rPr>
            </w:pPr>
            <w:r w:rsidRPr="00916380">
              <w:rPr>
                <w:rFonts w:ascii="Calibri" w:hAnsi="Calibri"/>
                <w:sz w:val="20"/>
              </w:rPr>
              <w:t>États financiers des unités extrabudgétaires</w:t>
            </w:r>
          </w:p>
        </w:tc>
        <w:tc>
          <w:tcPr>
            <w:tcW w:w="6570" w:type="dxa"/>
          </w:tcPr>
          <w:p w14:paraId="3833ADF1"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720" w:type="dxa"/>
            <w:shd w:val="clear" w:color="auto" w:fill="auto"/>
          </w:tcPr>
          <w:p w14:paraId="31A4BEB5"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bl>
    <w:p w14:paraId="43C86131" w14:textId="77777777" w:rsidR="00F06ED0" w:rsidRPr="00916380" w:rsidRDefault="00F06ED0" w:rsidP="00F06ED0">
      <w:pPr>
        <w:jc w:val="both"/>
        <w:rPr>
          <w:rFonts w:ascii="Calibri" w:eastAsia="Calibri" w:hAnsi="Calibri" w:cs="Calibri"/>
        </w:rPr>
      </w:pPr>
    </w:p>
    <w:p w14:paraId="79457DB2" w14:textId="53366690" w:rsidR="00F06ED0" w:rsidRPr="00916380" w:rsidRDefault="00F06ED0" w:rsidP="00F06ED0">
      <w:pPr>
        <w:spacing w:after="0"/>
        <w:jc w:val="both"/>
        <w:rPr>
          <w:rFonts w:ascii="Calibri" w:eastAsia="Calibri" w:hAnsi="Calibri" w:cs="Calibri"/>
          <w:b/>
        </w:rPr>
      </w:pPr>
      <w:r w:rsidRPr="00916380">
        <w:rPr>
          <w:rFonts w:ascii="Calibri" w:hAnsi="Calibri"/>
          <w:b/>
        </w:rPr>
        <w:lastRenderedPageBreak/>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79F42141"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5ACA3BD" w14:textId="77777777" w:rsidR="00F06ED0" w:rsidRPr="00916380" w:rsidRDefault="00F06ED0" w:rsidP="00F06ED0">
      <w:pPr>
        <w:spacing w:after="0"/>
        <w:rPr>
          <w:rFonts w:ascii="Calibri" w:eastAsia="Calibri" w:hAnsi="Calibri" w:cs="Calibri"/>
          <w:b/>
        </w:rPr>
      </w:pPr>
    </w:p>
    <w:p w14:paraId="6B125D81"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3A9A0185"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1391545" w14:textId="77777777" w:rsidR="00F06ED0" w:rsidRPr="00916380" w:rsidRDefault="00F06ED0" w:rsidP="00F06ED0">
      <w:pPr>
        <w:keepNext/>
        <w:spacing w:after="0" w:line="240" w:lineRule="auto"/>
        <w:jc w:val="both"/>
        <w:rPr>
          <w:rFonts w:ascii="Calibri" w:eastAsia="Calibri" w:hAnsi="Calibri" w:cs="Calibri"/>
        </w:rPr>
      </w:pPr>
    </w:p>
    <w:p w14:paraId="45F1DC9F" w14:textId="77777777" w:rsidR="00F06ED0" w:rsidRPr="00916380" w:rsidRDefault="00F06ED0" w:rsidP="00F06ED0">
      <w:pPr>
        <w:spacing w:after="0" w:line="240" w:lineRule="auto"/>
        <w:rPr>
          <w:rFonts w:ascii="Calibri" w:eastAsia="Calibri" w:hAnsi="Calibri" w:cs="Calibri"/>
          <w:b/>
          <w:color w:val="002060"/>
          <w:spacing w:val="-1"/>
          <w:sz w:val="24"/>
        </w:rPr>
      </w:pPr>
      <w:r w:rsidRPr="00916380">
        <w:rPr>
          <w:rFonts w:ascii="Calibri" w:hAnsi="Calibri"/>
          <w:b/>
          <w:color w:val="002060"/>
          <w:sz w:val="24"/>
        </w:rPr>
        <w:t xml:space="preserve">6.1. Dépenses non comptabilisées dans les états financiers  </w:t>
      </w:r>
    </w:p>
    <w:p w14:paraId="6AA99075" w14:textId="77777777" w:rsidR="00F06ED0" w:rsidRPr="00916380" w:rsidRDefault="00F06ED0" w:rsidP="00F06ED0">
      <w:pPr>
        <w:spacing w:after="0" w:line="240" w:lineRule="auto"/>
        <w:rPr>
          <w:rFonts w:ascii="Calibri" w:eastAsia="Calibri" w:hAnsi="Calibri" w:cs="Calibri"/>
          <w:color w:val="002060"/>
          <w:spacing w:val="-1"/>
          <w:sz w:val="24"/>
        </w:rPr>
      </w:pPr>
    </w:p>
    <w:p w14:paraId="0617CA66" w14:textId="2FFA6728" w:rsidR="00F06ED0" w:rsidRPr="00916380" w:rsidRDefault="00F06ED0" w:rsidP="00F06ED0">
      <w:pPr>
        <w:jc w:val="both"/>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 xml:space="preserve">: </w:t>
      </w:r>
    </w:p>
    <w:p w14:paraId="59BC6220" w14:textId="277168CA"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6.1</w:t>
      </w:r>
      <w:r w:rsidR="008417BA" w:rsidRPr="00916380">
        <w:rPr>
          <w:rFonts w:ascii="Calibri" w:hAnsi="Calibri"/>
          <w:b/>
          <w:sz w:val="20"/>
        </w:rPr>
        <w:t> </w:t>
      </w:r>
      <w:r w:rsidRPr="00916380">
        <w:rPr>
          <w:rFonts w:ascii="Calibri" w:hAnsi="Calibri"/>
          <w:b/>
          <w:sz w:val="20"/>
        </w:rPr>
        <w:t>: Dépenses non comptabilisées dans les états financiers (dernier exercice clos)</w:t>
      </w:r>
    </w:p>
    <w:tbl>
      <w:tblPr>
        <w:tblStyle w:val="TabelEcorys91"/>
        <w:tblW w:w="10255" w:type="dxa"/>
        <w:tblLook w:val="04A0" w:firstRow="1" w:lastRow="0" w:firstColumn="1" w:lastColumn="0" w:noHBand="0" w:noVBand="1"/>
      </w:tblPr>
      <w:tblGrid>
        <w:gridCol w:w="1433"/>
        <w:gridCol w:w="2702"/>
        <w:gridCol w:w="3060"/>
        <w:gridCol w:w="3060"/>
      </w:tblGrid>
      <w:tr w:rsidR="00F06ED0" w:rsidRPr="00916380" w14:paraId="21C7E46C" w14:textId="77777777" w:rsidTr="00F06ED0">
        <w:trPr>
          <w:tblHeader/>
        </w:trPr>
        <w:tc>
          <w:tcPr>
            <w:tcW w:w="1433" w:type="dxa"/>
            <w:shd w:val="clear" w:color="auto" w:fill="F2F2F2"/>
          </w:tcPr>
          <w:p w14:paraId="2B0D52DF" w14:textId="77777777" w:rsidR="00F06ED0" w:rsidRPr="00916380" w:rsidRDefault="00F06ED0" w:rsidP="00F06ED0">
            <w:pPr>
              <w:jc w:val="center"/>
              <w:rPr>
                <w:rFonts w:ascii="Calibri" w:eastAsia="Calibri" w:hAnsi="Calibri" w:cs="Calibri"/>
                <w:b/>
              </w:rPr>
            </w:pPr>
            <w:r w:rsidRPr="00916380">
              <w:rPr>
                <w:rFonts w:ascii="Calibri" w:hAnsi="Calibri"/>
                <w:b/>
              </w:rPr>
              <w:t>Entité</w:t>
            </w:r>
          </w:p>
        </w:tc>
        <w:tc>
          <w:tcPr>
            <w:tcW w:w="2702" w:type="dxa"/>
            <w:shd w:val="clear" w:color="auto" w:fill="F2F2F2"/>
          </w:tcPr>
          <w:p w14:paraId="39310868" w14:textId="77777777" w:rsidR="00F06ED0" w:rsidRPr="00916380" w:rsidRDefault="00F06ED0" w:rsidP="00F06ED0">
            <w:pPr>
              <w:jc w:val="center"/>
              <w:rPr>
                <w:rFonts w:ascii="Calibri" w:eastAsia="Calibri" w:hAnsi="Calibri" w:cs="Calibri"/>
                <w:b/>
              </w:rPr>
            </w:pPr>
            <w:r w:rsidRPr="00916380">
              <w:rPr>
                <w:rFonts w:ascii="Calibri" w:hAnsi="Calibri"/>
                <w:b/>
              </w:rPr>
              <w:t>Type de dépenses non comptabilisées dans les états financiers de l’État</w:t>
            </w:r>
          </w:p>
        </w:tc>
        <w:tc>
          <w:tcPr>
            <w:tcW w:w="3060" w:type="dxa"/>
            <w:shd w:val="clear" w:color="auto" w:fill="F2F2F2"/>
          </w:tcPr>
          <w:p w14:paraId="291C5DFE" w14:textId="77777777" w:rsidR="00F06ED0" w:rsidRPr="00916380" w:rsidRDefault="00F06ED0" w:rsidP="00F06ED0">
            <w:pPr>
              <w:jc w:val="center"/>
              <w:rPr>
                <w:rFonts w:ascii="Calibri" w:eastAsia="Calibri" w:hAnsi="Calibri" w:cs="Calibri"/>
                <w:b/>
              </w:rPr>
            </w:pPr>
            <w:r w:rsidRPr="00916380">
              <w:rPr>
                <w:rFonts w:ascii="Calibri" w:hAnsi="Calibri"/>
                <w:b/>
              </w:rPr>
              <w:t>Montant estimé des dépenses non comptabilisées dans les états financiers de l’État</w:t>
            </w:r>
          </w:p>
        </w:tc>
        <w:tc>
          <w:tcPr>
            <w:tcW w:w="3060" w:type="dxa"/>
            <w:shd w:val="clear" w:color="auto" w:fill="F2F2F2"/>
          </w:tcPr>
          <w:p w14:paraId="404E9571" w14:textId="77777777" w:rsidR="00F06ED0" w:rsidRPr="00916380" w:rsidRDefault="00F06ED0" w:rsidP="00F06ED0">
            <w:pPr>
              <w:jc w:val="center"/>
              <w:rPr>
                <w:rFonts w:ascii="Calibri" w:eastAsia="Calibri" w:hAnsi="Calibri" w:cs="Calibri"/>
                <w:b/>
              </w:rPr>
            </w:pPr>
            <w:r w:rsidRPr="00916380">
              <w:rPr>
                <w:rFonts w:ascii="Calibri" w:hAnsi="Calibri"/>
                <w:b/>
              </w:rPr>
              <w:t xml:space="preserve">Éléments de preuve et </w:t>
            </w:r>
            <w:proofErr w:type="spellStart"/>
            <w:r w:rsidRPr="00916380">
              <w:rPr>
                <w:rFonts w:ascii="Calibri" w:hAnsi="Calibri"/>
                <w:b/>
              </w:rPr>
              <w:t>reporting</w:t>
            </w:r>
            <w:proofErr w:type="spellEnd"/>
            <w:r w:rsidRPr="00916380">
              <w:rPr>
                <w:rFonts w:ascii="Calibri" w:hAnsi="Calibri"/>
                <w:b/>
              </w:rPr>
              <w:t xml:space="preserve"> </w:t>
            </w:r>
          </w:p>
        </w:tc>
      </w:tr>
      <w:tr w:rsidR="00F06ED0" w:rsidRPr="00916380" w14:paraId="768052DE" w14:textId="77777777" w:rsidTr="00F06ED0">
        <w:tc>
          <w:tcPr>
            <w:tcW w:w="10255" w:type="dxa"/>
            <w:gridSpan w:val="4"/>
            <w:shd w:val="clear" w:color="auto" w:fill="F2F2F2"/>
          </w:tcPr>
          <w:p w14:paraId="0C92CAF2" w14:textId="77777777" w:rsidR="00F06ED0" w:rsidRPr="00916380" w:rsidRDefault="00F06ED0" w:rsidP="00F06ED0">
            <w:pPr>
              <w:rPr>
                <w:rFonts w:ascii="Calibri" w:eastAsia="Calibri" w:hAnsi="Calibri" w:cs="Calibri"/>
                <w:b/>
              </w:rPr>
            </w:pPr>
            <w:r w:rsidRPr="00916380">
              <w:rPr>
                <w:rFonts w:ascii="Calibri" w:hAnsi="Calibri"/>
                <w:b/>
              </w:rPr>
              <w:t>Unités budgétaires</w:t>
            </w:r>
          </w:p>
        </w:tc>
      </w:tr>
      <w:tr w:rsidR="00F06ED0" w:rsidRPr="00916380" w14:paraId="6257B9EC" w14:textId="77777777" w:rsidTr="009C2E68">
        <w:tc>
          <w:tcPr>
            <w:tcW w:w="1433" w:type="dxa"/>
          </w:tcPr>
          <w:p w14:paraId="33F80E41" w14:textId="77777777" w:rsidR="00F06ED0" w:rsidRPr="00916380" w:rsidRDefault="00F06ED0">
            <w:pPr>
              <w:numPr>
                <w:ilvl w:val="0"/>
                <w:numId w:val="59"/>
              </w:numPr>
              <w:contextualSpacing/>
              <w:rPr>
                <w:rFonts w:ascii="Calibri" w:eastAsia="Calibri" w:hAnsi="Calibri" w:cs="Calibri"/>
              </w:rPr>
            </w:pPr>
          </w:p>
        </w:tc>
        <w:tc>
          <w:tcPr>
            <w:tcW w:w="2702" w:type="dxa"/>
            <w:shd w:val="clear" w:color="auto" w:fill="auto"/>
          </w:tcPr>
          <w:p w14:paraId="4E4793FA" w14:textId="77777777" w:rsidR="00F06ED0" w:rsidRPr="00916380" w:rsidRDefault="00F06ED0" w:rsidP="00F06ED0">
            <w:pPr>
              <w:rPr>
                <w:rFonts w:ascii="Calibri" w:eastAsia="Calibri" w:hAnsi="Calibri" w:cs="Calibri"/>
              </w:rPr>
            </w:pPr>
          </w:p>
        </w:tc>
        <w:tc>
          <w:tcPr>
            <w:tcW w:w="3060" w:type="dxa"/>
            <w:shd w:val="clear" w:color="auto" w:fill="auto"/>
          </w:tcPr>
          <w:p w14:paraId="2B04B8C9" w14:textId="77777777" w:rsidR="00F06ED0" w:rsidRPr="00916380" w:rsidRDefault="00F06ED0" w:rsidP="00F06ED0">
            <w:pPr>
              <w:rPr>
                <w:rFonts w:ascii="Calibri" w:eastAsia="Calibri" w:hAnsi="Calibri" w:cs="Calibri"/>
              </w:rPr>
            </w:pPr>
          </w:p>
        </w:tc>
        <w:tc>
          <w:tcPr>
            <w:tcW w:w="3060" w:type="dxa"/>
            <w:shd w:val="clear" w:color="auto" w:fill="auto"/>
          </w:tcPr>
          <w:p w14:paraId="6F31BE20" w14:textId="77777777" w:rsidR="00F06ED0" w:rsidRPr="00916380" w:rsidRDefault="00F06ED0" w:rsidP="00F06ED0">
            <w:pPr>
              <w:rPr>
                <w:rFonts w:ascii="Calibri" w:eastAsia="Calibri" w:hAnsi="Calibri" w:cs="Calibri"/>
              </w:rPr>
            </w:pPr>
          </w:p>
        </w:tc>
      </w:tr>
      <w:tr w:rsidR="00F06ED0" w:rsidRPr="00916380" w14:paraId="216B871E" w14:textId="77777777" w:rsidTr="009C2E68">
        <w:tc>
          <w:tcPr>
            <w:tcW w:w="1433" w:type="dxa"/>
          </w:tcPr>
          <w:p w14:paraId="5A848CF1" w14:textId="77777777" w:rsidR="00F06ED0" w:rsidRPr="00916380" w:rsidRDefault="00F06ED0">
            <w:pPr>
              <w:numPr>
                <w:ilvl w:val="0"/>
                <w:numId w:val="59"/>
              </w:numPr>
              <w:contextualSpacing/>
              <w:rPr>
                <w:rFonts w:ascii="Calibri" w:eastAsia="Calibri" w:hAnsi="Calibri" w:cs="Calibri"/>
              </w:rPr>
            </w:pPr>
          </w:p>
        </w:tc>
        <w:tc>
          <w:tcPr>
            <w:tcW w:w="2702" w:type="dxa"/>
            <w:shd w:val="clear" w:color="auto" w:fill="auto"/>
          </w:tcPr>
          <w:p w14:paraId="2A1FDD35" w14:textId="77777777" w:rsidR="00F06ED0" w:rsidRPr="00916380" w:rsidRDefault="00F06ED0" w:rsidP="00F06ED0">
            <w:pPr>
              <w:rPr>
                <w:rFonts w:ascii="Calibri" w:eastAsia="Calibri" w:hAnsi="Calibri" w:cs="Calibri"/>
              </w:rPr>
            </w:pPr>
          </w:p>
        </w:tc>
        <w:tc>
          <w:tcPr>
            <w:tcW w:w="3060" w:type="dxa"/>
            <w:shd w:val="clear" w:color="auto" w:fill="auto"/>
          </w:tcPr>
          <w:p w14:paraId="2376040F" w14:textId="77777777" w:rsidR="00F06ED0" w:rsidRPr="00916380" w:rsidRDefault="00F06ED0" w:rsidP="00F06ED0">
            <w:pPr>
              <w:rPr>
                <w:rFonts w:ascii="Calibri" w:eastAsia="Calibri" w:hAnsi="Calibri" w:cs="Calibri"/>
              </w:rPr>
            </w:pPr>
          </w:p>
        </w:tc>
        <w:tc>
          <w:tcPr>
            <w:tcW w:w="3060" w:type="dxa"/>
            <w:shd w:val="clear" w:color="auto" w:fill="auto"/>
          </w:tcPr>
          <w:p w14:paraId="01868A12" w14:textId="77777777" w:rsidR="00F06ED0" w:rsidRPr="00916380" w:rsidRDefault="00F06ED0" w:rsidP="00F06ED0">
            <w:pPr>
              <w:rPr>
                <w:rFonts w:ascii="Calibri" w:eastAsia="Calibri" w:hAnsi="Calibri" w:cs="Calibri"/>
              </w:rPr>
            </w:pPr>
          </w:p>
        </w:tc>
      </w:tr>
      <w:tr w:rsidR="00F06ED0" w:rsidRPr="00916380" w14:paraId="11F95506" w14:textId="77777777" w:rsidTr="009C2E68">
        <w:tc>
          <w:tcPr>
            <w:tcW w:w="1433" w:type="dxa"/>
          </w:tcPr>
          <w:p w14:paraId="352B54AE" w14:textId="77777777" w:rsidR="00F06ED0" w:rsidRPr="00916380" w:rsidRDefault="00F06ED0">
            <w:pPr>
              <w:numPr>
                <w:ilvl w:val="0"/>
                <w:numId w:val="59"/>
              </w:numPr>
              <w:contextualSpacing/>
              <w:rPr>
                <w:rFonts w:ascii="Calibri" w:eastAsia="Calibri" w:hAnsi="Calibri" w:cs="Calibri"/>
              </w:rPr>
            </w:pPr>
          </w:p>
        </w:tc>
        <w:tc>
          <w:tcPr>
            <w:tcW w:w="2702" w:type="dxa"/>
            <w:shd w:val="clear" w:color="auto" w:fill="auto"/>
          </w:tcPr>
          <w:p w14:paraId="5A5C60D4" w14:textId="77777777" w:rsidR="00F06ED0" w:rsidRPr="00916380" w:rsidRDefault="00F06ED0" w:rsidP="00F06ED0">
            <w:pPr>
              <w:rPr>
                <w:rFonts w:ascii="Calibri" w:eastAsia="Calibri" w:hAnsi="Calibri" w:cs="Calibri"/>
              </w:rPr>
            </w:pPr>
          </w:p>
        </w:tc>
        <w:tc>
          <w:tcPr>
            <w:tcW w:w="3060" w:type="dxa"/>
            <w:shd w:val="clear" w:color="auto" w:fill="auto"/>
          </w:tcPr>
          <w:p w14:paraId="24FB7D65" w14:textId="77777777" w:rsidR="00F06ED0" w:rsidRPr="00916380" w:rsidRDefault="00F06ED0" w:rsidP="00F06ED0">
            <w:pPr>
              <w:rPr>
                <w:rFonts w:ascii="Calibri" w:eastAsia="Calibri" w:hAnsi="Calibri" w:cs="Calibri"/>
              </w:rPr>
            </w:pPr>
          </w:p>
        </w:tc>
        <w:tc>
          <w:tcPr>
            <w:tcW w:w="3060" w:type="dxa"/>
            <w:shd w:val="clear" w:color="auto" w:fill="auto"/>
          </w:tcPr>
          <w:p w14:paraId="5F065BB7" w14:textId="77777777" w:rsidR="00F06ED0" w:rsidRPr="00916380" w:rsidRDefault="00F06ED0" w:rsidP="00F06ED0">
            <w:pPr>
              <w:rPr>
                <w:rFonts w:ascii="Calibri" w:eastAsia="Calibri" w:hAnsi="Calibri" w:cs="Calibri"/>
              </w:rPr>
            </w:pPr>
          </w:p>
        </w:tc>
      </w:tr>
      <w:tr w:rsidR="00F06ED0" w:rsidRPr="00916380" w14:paraId="49FB1E4B" w14:textId="77777777" w:rsidTr="009C2E68">
        <w:tc>
          <w:tcPr>
            <w:tcW w:w="1433" w:type="dxa"/>
          </w:tcPr>
          <w:p w14:paraId="253F7CFB" w14:textId="77777777" w:rsidR="00F06ED0" w:rsidRPr="00916380" w:rsidRDefault="00F06ED0" w:rsidP="00F06ED0">
            <w:pPr>
              <w:contextualSpacing/>
              <w:rPr>
                <w:rFonts w:ascii="Calibri" w:eastAsia="Calibri" w:hAnsi="Calibri" w:cs="Calibri"/>
              </w:rPr>
            </w:pPr>
            <w:r w:rsidRPr="00916380">
              <w:rPr>
                <w:rFonts w:ascii="Calibri" w:hAnsi="Calibri"/>
              </w:rPr>
              <w:t>Etc.</w:t>
            </w:r>
          </w:p>
        </w:tc>
        <w:tc>
          <w:tcPr>
            <w:tcW w:w="2702" w:type="dxa"/>
            <w:shd w:val="clear" w:color="auto" w:fill="auto"/>
          </w:tcPr>
          <w:p w14:paraId="0FAA6CB2" w14:textId="77777777" w:rsidR="00F06ED0" w:rsidRPr="00916380" w:rsidRDefault="00F06ED0" w:rsidP="00F06ED0">
            <w:pPr>
              <w:rPr>
                <w:rFonts w:ascii="Calibri" w:eastAsia="Calibri" w:hAnsi="Calibri" w:cs="Calibri"/>
              </w:rPr>
            </w:pPr>
          </w:p>
        </w:tc>
        <w:tc>
          <w:tcPr>
            <w:tcW w:w="3060" w:type="dxa"/>
            <w:shd w:val="clear" w:color="auto" w:fill="auto"/>
          </w:tcPr>
          <w:p w14:paraId="1818B565" w14:textId="77777777" w:rsidR="00F06ED0" w:rsidRPr="00916380" w:rsidRDefault="00F06ED0" w:rsidP="00F06ED0">
            <w:pPr>
              <w:rPr>
                <w:rFonts w:ascii="Calibri" w:eastAsia="Calibri" w:hAnsi="Calibri" w:cs="Calibri"/>
              </w:rPr>
            </w:pPr>
          </w:p>
        </w:tc>
        <w:tc>
          <w:tcPr>
            <w:tcW w:w="3060" w:type="dxa"/>
            <w:shd w:val="clear" w:color="auto" w:fill="auto"/>
          </w:tcPr>
          <w:p w14:paraId="06F3972C" w14:textId="77777777" w:rsidR="00F06ED0" w:rsidRPr="00916380" w:rsidRDefault="00F06ED0" w:rsidP="00F06ED0">
            <w:pPr>
              <w:rPr>
                <w:rFonts w:ascii="Calibri" w:eastAsia="Calibri" w:hAnsi="Calibri" w:cs="Calibri"/>
              </w:rPr>
            </w:pPr>
          </w:p>
        </w:tc>
      </w:tr>
      <w:tr w:rsidR="00F06ED0" w:rsidRPr="00916380" w14:paraId="6379C770" w14:textId="77777777" w:rsidTr="009C2E68">
        <w:tc>
          <w:tcPr>
            <w:tcW w:w="10255" w:type="dxa"/>
            <w:gridSpan w:val="4"/>
          </w:tcPr>
          <w:p w14:paraId="41C5FCA3" w14:textId="77777777" w:rsidR="00F06ED0" w:rsidRPr="00916380" w:rsidRDefault="00F06ED0" w:rsidP="00F06ED0">
            <w:pPr>
              <w:rPr>
                <w:rFonts w:ascii="Calibri" w:eastAsia="Calibri" w:hAnsi="Calibri" w:cs="Calibri"/>
                <w:b/>
                <w:bCs/>
              </w:rPr>
            </w:pPr>
            <w:r w:rsidRPr="00916380">
              <w:rPr>
                <w:rFonts w:ascii="Calibri" w:hAnsi="Calibri"/>
                <w:b/>
              </w:rPr>
              <w:t>Unités extrabudgétaires</w:t>
            </w:r>
          </w:p>
        </w:tc>
      </w:tr>
      <w:tr w:rsidR="00F06ED0" w:rsidRPr="00916380" w14:paraId="17BC1E78" w14:textId="77777777" w:rsidTr="009C2E68">
        <w:tc>
          <w:tcPr>
            <w:tcW w:w="1433" w:type="dxa"/>
          </w:tcPr>
          <w:p w14:paraId="51E505CD" w14:textId="77777777" w:rsidR="00F06ED0" w:rsidRPr="00916380" w:rsidRDefault="00F06ED0">
            <w:pPr>
              <w:numPr>
                <w:ilvl w:val="0"/>
                <w:numId w:val="60"/>
              </w:numPr>
              <w:contextualSpacing/>
              <w:rPr>
                <w:rFonts w:ascii="Calibri" w:eastAsia="Calibri" w:hAnsi="Calibri" w:cs="Calibri"/>
              </w:rPr>
            </w:pPr>
          </w:p>
        </w:tc>
        <w:tc>
          <w:tcPr>
            <w:tcW w:w="2702" w:type="dxa"/>
            <w:shd w:val="clear" w:color="auto" w:fill="auto"/>
          </w:tcPr>
          <w:p w14:paraId="5A1C7BD0" w14:textId="77777777" w:rsidR="00F06ED0" w:rsidRPr="00916380" w:rsidRDefault="00F06ED0" w:rsidP="00F06ED0">
            <w:pPr>
              <w:rPr>
                <w:rFonts w:ascii="Calibri" w:eastAsia="Calibri" w:hAnsi="Calibri" w:cs="Calibri"/>
              </w:rPr>
            </w:pPr>
          </w:p>
        </w:tc>
        <w:tc>
          <w:tcPr>
            <w:tcW w:w="3060" w:type="dxa"/>
            <w:shd w:val="clear" w:color="auto" w:fill="auto"/>
          </w:tcPr>
          <w:p w14:paraId="11C6BB73" w14:textId="77777777" w:rsidR="00F06ED0" w:rsidRPr="00916380" w:rsidRDefault="00F06ED0" w:rsidP="00F06ED0">
            <w:pPr>
              <w:rPr>
                <w:rFonts w:ascii="Calibri" w:eastAsia="Calibri" w:hAnsi="Calibri" w:cs="Calibri"/>
              </w:rPr>
            </w:pPr>
          </w:p>
        </w:tc>
        <w:tc>
          <w:tcPr>
            <w:tcW w:w="3060" w:type="dxa"/>
            <w:shd w:val="clear" w:color="auto" w:fill="auto"/>
          </w:tcPr>
          <w:p w14:paraId="1011D8F0" w14:textId="77777777" w:rsidR="00F06ED0" w:rsidRPr="00916380" w:rsidRDefault="00F06ED0" w:rsidP="00F06ED0">
            <w:pPr>
              <w:rPr>
                <w:rFonts w:ascii="Calibri" w:eastAsia="Calibri" w:hAnsi="Calibri" w:cs="Calibri"/>
              </w:rPr>
            </w:pPr>
          </w:p>
        </w:tc>
      </w:tr>
      <w:tr w:rsidR="00F06ED0" w:rsidRPr="00916380" w14:paraId="632A41A0" w14:textId="77777777" w:rsidTr="009C2E68">
        <w:tc>
          <w:tcPr>
            <w:tcW w:w="1433" w:type="dxa"/>
          </w:tcPr>
          <w:p w14:paraId="26E9ACAC" w14:textId="77777777" w:rsidR="00F06ED0" w:rsidRPr="00916380" w:rsidRDefault="00F06ED0">
            <w:pPr>
              <w:numPr>
                <w:ilvl w:val="0"/>
                <w:numId w:val="60"/>
              </w:numPr>
              <w:contextualSpacing/>
              <w:rPr>
                <w:rFonts w:ascii="Calibri" w:eastAsia="Calibri" w:hAnsi="Calibri" w:cs="Calibri"/>
              </w:rPr>
            </w:pPr>
          </w:p>
        </w:tc>
        <w:tc>
          <w:tcPr>
            <w:tcW w:w="2702" w:type="dxa"/>
            <w:shd w:val="clear" w:color="auto" w:fill="auto"/>
          </w:tcPr>
          <w:p w14:paraId="6D921C79" w14:textId="77777777" w:rsidR="00F06ED0" w:rsidRPr="00916380" w:rsidRDefault="00F06ED0" w:rsidP="00F06ED0">
            <w:pPr>
              <w:rPr>
                <w:rFonts w:ascii="Calibri" w:eastAsia="Calibri" w:hAnsi="Calibri" w:cs="Calibri"/>
              </w:rPr>
            </w:pPr>
          </w:p>
        </w:tc>
        <w:tc>
          <w:tcPr>
            <w:tcW w:w="3060" w:type="dxa"/>
            <w:shd w:val="clear" w:color="auto" w:fill="auto"/>
          </w:tcPr>
          <w:p w14:paraId="195B2D91" w14:textId="77777777" w:rsidR="00F06ED0" w:rsidRPr="00916380" w:rsidRDefault="00F06ED0" w:rsidP="00F06ED0">
            <w:pPr>
              <w:rPr>
                <w:rFonts w:ascii="Calibri" w:eastAsia="Calibri" w:hAnsi="Calibri" w:cs="Calibri"/>
              </w:rPr>
            </w:pPr>
          </w:p>
        </w:tc>
        <w:tc>
          <w:tcPr>
            <w:tcW w:w="3060" w:type="dxa"/>
            <w:shd w:val="clear" w:color="auto" w:fill="auto"/>
          </w:tcPr>
          <w:p w14:paraId="59EFE4D2" w14:textId="77777777" w:rsidR="00F06ED0" w:rsidRPr="00916380" w:rsidRDefault="00F06ED0" w:rsidP="00F06ED0">
            <w:pPr>
              <w:rPr>
                <w:rFonts w:ascii="Calibri" w:eastAsia="Calibri" w:hAnsi="Calibri" w:cs="Calibri"/>
              </w:rPr>
            </w:pPr>
          </w:p>
        </w:tc>
      </w:tr>
      <w:tr w:rsidR="00F06ED0" w:rsidRPr="00916380" w14:paraId="356C4817" w14:textId="77777777" w:rsidTr="009C2E68">
        <w:tc>
          <w:tcPr>
            <w:tcW w:w="1433" w:type="dxa"/>
          </w:tcPr>
          <w:p w14:paraId="67248232" w14:textId="77777777" w:rsidR="00F06ED0" w:rsidRPr="00916380" w:rsidRDefault="00F06ED0">
            <w:pPr>
              <w:numPr>
                <w:ilvl w:val="0"/>
                <w:numId w:val="60"/>
              </w:numPr>
              <w:contextualSpacing/>
              <w:rPr>
                <w:rFonts w:ascii="Calibri" w:eastAsia="Calibri" w:hAnsi="Calibri" w:cs="Calibri"/>
              </w:rPr>
            </w:pPr>
          </w:p>
        </w:tc>
        <w:tc>
          <w:tcPr>
            <w:tcW w:w="2702" w:type="dxa"/>
            <w:shd w:val="clear" w:color="auto" w:fill="auto"/>
          </w:tcPr>
          <w:p w14:paraId="7EA3A7A7" w14:textId="77777777" w:rsidR="00F06ED0" w:rsidRPr="00916380" w:rsidRDefault="00F06ED0" w:rsidP="00F06ED0">
            <w:pPr>
              <w:rPr>
                <w:rFonts w:ascii="Calibri" w:eastAsia="Calibri" w:hAnsi="Calibri" w:cs="Calibri"/>
              </w:rPr>
            </w:pPr>
          </w:p>
        </w:tc>
        <w:tc>
          <w:tcPr>
            <w:tcW w:w="3060" w:type="dxa"/>
            <w:shd w:val="clear" w:color="auto" w:fill="auto"/>
          </w:tcPr>
          <w:p w14:paraId="6763BCA8" w14:textId="77777777" w:rsidR="00F06ED0" w:rsidRPr="00916380" w:rsidRDefault="00F06ED0" w:rsidP="00F06ED0">
            <w:pPr>
              <w:rPr>
                <w:rFonts w:ascii="Calibri" w:eastAsia="Calibri" w:hAnsi="Calibri" w:cs="Calibri"/>
              </w:rPr>
            </w:pPr>
          </w:p>
        </w:tc>
        <w:tc>
          <w:tcPr>
            <w:tcW w:w="3060" w:type="dxa"/>
            <w:shd w:val="clear" w:color="auto" w:fill="auto"/>
          </w:tcPr>
          <w:p w14:paraId="78497722" w14:textId="77777777" w:rsidR="00F06ED0" w:rsidRPr="00916380" w:rsidRDefault="00F06ED0" w:rsidP="00F06ED0">
            <w:pPr>
              <w:rPr>
                <w:rFonts w:ascii="Calibri" w:eastAsia="Calibri" w:hAnsi="Calibri" w:cs="Calibri"/>
              </w:rPr>
            </w:pPr>
          </w:p>
        </w:tc>
      </w:tr>
      <w:tr w:rsidR="00F06ED0" w:rsidRPr="00916380" w14:paraId="00AC2978" w14:textId="77777777" w:rsidTr="009C2E68">
        <w:tc>
          <w:tcPr>
            <w:tcW w:w="1433" w:type="dxa"/>
          </w:tcPr>
          <w:p w14:paraId="16167433" w14:textId="77777777" w:rsidR="00F06ED0" w:rsidRPr="00916380" w:rsidRDefault="00F06ED0" w:rsidP="00F06ED0">
            <w:pPr>
              <w:contextualSpacing/>
              <w:rPr>
                <w:rFonts w:ascii="Calibri" w:eastAsia="Calibri" w:hAnsi="Calibri" w:cs="Calibri"/>
              </w:rPr>
            </w:pPr>
            <w:r w:rsidRPr="00916380">
              <w:rPr>
                <w:rFonts w:ascii="Calibri" w:hAnsi="Calibri"/>
              </w:rPr>
              <w:t>Etc.</w:t>
            </w:r>
          </w:p>
        </w:tc>
        <w:tc>
          <w:tcPr>
            <w:tcW w:w="2702" w:type="dxa"/>
            <w:shd w:val="clear" w:color="auto" w:fill="auto"/>
          </w:tcPr>
          <w:p w14:paraId="767473D5" w14:textId="77777777" w:rsidR="00F06ED0" w:rsidRPr="00916380" w:rsidRDefault="00F06ED0" w:rsidP="00F06ED0">
            <w:pPr>
              <w:rPr>
                <w:rFonts w:ascii="Calibri" w:eastAsia="Calibri" w:hAnsi="Calibri" w:cs="Calibri"/>
              </w:rPr>
            </w:pPr>
          </w:p>
        </w:tc>
        <w:tc>
          <w:tcPr>
            <w:tcW w:w="3060" w:type="dxa"/>
            <w:shd w:val="clear" w:color="auto" w:fill="auto"/>
          </w:tcPr>
          <w:p w14:paraId="6C8CB221" w14:textId="77777777" w:rsidR="00F06ED0" w:rsidRPr="00916380" w:rsidRDefault="00F06ED0" w:rsidP="00F06ED0">
            <w:pPr>
              <w:rPr>
                <w:rFonts w:ascii="Calibri" w:eastAsia="Calibri" w:hAnsi="Calibri" w:cs="Calibri"/>
              </w:rPr>
            </w:pPr>
          </w:p>
        </w:tc>
        <w:tc>
          <w:tcPr>
            <w:tcW w:w="3060" w:type="dxa"/>
            <w:shd w:val="clear" w:color="auto" w:fill="auto"/>
          </w:tcPr>
          <w:p w14:paraId="6C9A90A6" w14:textId="77777777" w:rsidR="00F06ED0" w:rsidRPr="00916380" w:rsidRDefault="00F06ED0" w:rsidP="00F06ED0">
            <w:pPr>
              <w:rPr>
                <w:rFonts w:ascii="Calibri" w:eastAsia="Calibri" w:hAnsi="Calibri" w:cs="Calibri"/>
              </w:rPr>
            </w:pPr>
          </w:p>
        </w:tc>
      </w:tr>
      <w:tr w:rsidR="00F06ED0" w:rsidRPr="00916380" w14:paraId="39FC9B18" w14:textId="77777777" w:rsidTr="009C2E68">
        <w:tc>
          <w:tcPr>
            <w:tcW w:w="10255" w:type="dxa"/>
            <w:gridSpan w:val="4"/>
            <w:shd w:val="clear" w:color="auto" w:fill="auto"/>
          </w:tcPr>
          <w:p w14:paraId="67BF8921" w14:textId="77777777" w:rsidR="00F06ED0" w:rsidRPr="00916380" w:rsidRDefault="00F06ED0" w:rsidP="00F06ED0">
            <w:pPr>
              <w:rPr>
                <w:rFonts w:ascii="Calibri" w:eastAsia="Calibri" w:hAnsi="Calibri" w:cs="Calibri"/>
                <w:b/>
                <w:bCs/>
              </w:rPr>
            </w:pPr>
            <w:r w:rsidRPr="00916380">
              <w:rPr>
                <w:rFonts w:ascii="Calibri" w:hAnsi="Calibri"/>
                <w:b/>
              </w:rPr>
              <w:t xml:space="preserve">Administrations de sécurité sociale </w:t>
            </w:r>
            <w:r w:rsidRPr="00916380">
              <w:rPr>
                <w:rFonts w:ascii="Calibri" w:hAnsi="Calibri"/>
                <w:i/>
                <w:color w:val="FF0000"/>
              </w:rPr>
              <w:t>(en fonction de la couverture institutionnelle)</w:t>
            </w:r>
          </w:p>
        </w:tc>
      </w:tr>
      <w:tr w:rsidR="00F06ED0" w:rsidRPr="00916380" w14:paraId="7F7C3EE8" w14:textId="77777777" w:rsidTr="009C2E68">
        <w:tc>
          <w:tcPr>
            <w:tcW w:w="1433" w:type="dxa"/>
          </w:tcPr>
          <w:p w14:paraId="2AD6C06F" w14:textId="77777777" w:rsidR="00F06ED0" w:rsidRPr="00916380" w:rsidRDefault="00F06ED0">
            <w:pPr>
              <w:numPr>
                <w:ilvl w:val="0"/>
                <w:numId w:val="62"/>
              </w:numPr>
              <w:contextualSpacing/>
              <w:rPr>
                <w:rFonts w:ascii="Calibri" w:eastAsia="Calibri" w:hAnsi="Calibri" w:cs="Calibri"/>
              </w:rPr>
            </w:pPr>
          </w:p>
        </w:tc>
        <w:tc>
          <w:tcPr>
            <w:tcW w:w="2702" w:type="dxa"/>
            <w:shd w:val="clear" w:color="auto" w:fill="auto"/>
          </w:tcPr>
          <w:p w14:paraId="0BA13E91" w14:textId="77777777" w:rsidR="00F06ED0" w:rsidRPr="00916380" w:rsidRDefault="00F06ED0" w:rsidP="00F06ED0">
            <w:pPr>
              <w:rPr>
                <w:rFonts w:ascii="Calibri" w:eastAsia="Calibri" w:hAnsi="Calibri" w:cs="Calibri"/>
              </w:rPr>
            </w:pPr>
          </w:p>
        </w:tc>
        <w:tc>
          <w:tcPr>
            <w:tcW w:w="3060" w:type="dxa"/>
            <w:shd w:val="clear" w:color="auto" w:fill="auto"/>
          </w:tcPr>
          <w:p w14:paraId="43E9E4CB" w14:textId="77777777" w:rsidR="00F06ED0" w:rsidRPr="00916380" w:rsidRDefault="00F06ED0" w:rsidP="00F06ED0">
            <w:pPr>
              <w:rPr>
                <w:rFonts w:ascii="Calibri" w:eastAsia="Calibri" w:hAnsi="Calibri" w:cs="Calibri"/>
              </w:rPr>
            </w:pPr>
          </w:p>
        </w:tc>
        <w:tc>
          <w:tcPr>
            <w:tcW w:w="3060" w:type="dxa"/>
            <w:shd w:val="clear" w:color="auto" w:fill="auto"/>
          </w:tcPr>
          <w:p w14:paraId="7EFB0859" w14:textId="77777777" w:rsidR="00F06ED0" w:rsidRPr="00916380" w:rsidRDefault="00F06ED0" w:rsidP="00F06ED0">
            <w:pPr>
              <w:rPr>
                <w:rFonts w:ascii="Calibri" w:eastAsia="Calibri" w:hAnsi="Calibri" w:cs="Calibri"/>
              </w:rPr>
            </w:pPr>
          </w:p>
        </w:tc>
      </w:tr>
      <w:tr w:rsidR="00F06ED0" w:rsidRPr="00916380" w14:paraId="58B814A5" w14:textId="77777777" w:rsidTr="009C2E68">
        <w:tc>
          <w:tcPr>
            <w:tcW w:w="1433" w:type="dxa"/>
          </w:tcPr>
          <w:p w14:paraId="5C863ECB" w14:textId="77777777" w:rsidR="00F06ED0" w:rsidRPr="00916380" w:rsidRDefault="00F06ED0">
            <w:pPr>
              <w:numPr>
                <w:ilvl w:val="0"/>
                <w:numId w:val="62"/>
              </w:numPr>
              <w:contextualSpacing/>
              <w:rPr>
                <w:rFonts w:ascii="Calibri" w:eastAsia="Calibri" w:hAnsi="Calibri" w:cs="Calibri"/>
              </w:rPr>
            </w:pPr>
          </w:p>
        </w:tc>
        <w:tc>
          <w:tcPr>
            <w:tcW w:w="2702" w:type="dxa"/>
            <w:shd w:val="clear" w:color="auto" w:fill="auto"/>
          </w:tcPr>
          <w:p w14:paraId="2523DCF8" w14:textId="77777777" w:rsidR="00F06ED0" w:rsidRPr="00916380" w:rsidRDefault="00F06ED0" w:rsidP="00F06ED0">
            <w:pPr>
              <w:rPr>
                <w:rFonts w:ascii="Calibri" w:eastAsia="Calibri" w:hAnsi="Calibri" w:cs="Calibri"/>
              </w:rPr>
            </w:pPr>
          </w:p>
        </w:tc>
        <w:tc>
          <w:tcPr>
            <w:tcW w:w="3060" w:type="dxa"/>
            <w:shd w:val="clear" w:color="auto" w:fill="auto"/>
          </w:tcPr>
          <w:p w14:paraId="6BE0ED28" w14:textId="77777777" w:rsidR="00F06ED0" w:rsidRPr="00916380" w:rsidRDefault="00F06ED0" w:rsidP="00F06ED0">
            <w:pPr>
              <w:rPr>
                <w:rFonts w:ascii="Calibri" w:eastAsia="Calibri" w:hAnsi="Calibri" w:cs="Calibri"/>
              </w:rPr>
            </w:pPr>
          </w:p>
        </w:tc>
        <w:tc>
          <w:tcPr>
            <w:tcW w:w="3060" w:type="dxa"/>
            <w:shd w:val="clear" w:color="auto" w:fill="auto"/>
          </w:tcPr>
          <w:p w14:paraId="2EF71A48" w14:textId="77777777" w:rsidR="00F06ED0" w:rsidRPr="00916380" w:rsidRDefault="00F06ED0" w:rsidP="00F06ED0">
            <w:pPr>
              <w:rPr>
                <w:rFonts w:ascii="Calibri" w:eastAsia="Calibri" w:hAnsi="Calibri" w:cs="Calibri"/>
              </w:rPr>
            </w:pPr>
          </w:p>
        </w:tc>
      </w:tr>
      <w:tr w:rsidR="00F06ED0" w:rsidRPr="00916380" w14:paraId="4B10E1C3" w14:textId="77777777" w:rsidTr="009C2E68">
        <w:tc>
          <w:tcPr>
            <w:tcW w:w="1433" w:type="dxa"/>
          </w:tcPr>
          <w:p w14:paraId="28FCEBA3" w14:textId="77777777" w:rsidR="00F06ED0" w:rsidRPr="00916380" w:rsidRDefault="00F06ED0">
            <w:pPr>
              <w:numPr>
                <w:ilvl w:val="0"/>
                <w:numId w:val="62"/>
              </w:numPr>
              <w:contextualSpacing/>
              <w:rPr>
                <w:rFonts w:ascii="Calibri" w:eastAsia="Calibri" w:hAnsi="Calibri" w:cs="Calibri"/>
              </w:rPr>
            </w:pPr>
          </w:p>
        </w:tc>
        <w:tc>
          <w:tcPr>
            <w:tcW w:w="2702" w:type="dxa"/>
            <w:shd w:val="clear" w:color="auto" w:fill="auto"/>
          </w:tcPr>
          <w:p w14:paraId="09E8A30F" w14:textId="77777777" w:rsidR="00F06ED0" w:rsidRPr="00916380" w:rsidRDefault="00F06ED0" w:rsidP="00F06ED0">
            <w:pPr>
              <w:rPr>
                <w:rFonts w:ascii="Calibri" w:eastAsia="Calibri" w:hAnsi="Calibri" w:cs="Calibri"/>
              </w:rPr>
            </w:pPr>
          </w:p>
        </w:tc>
        <w:tc>
          <w:tcPr>
            <w:tcW w:w="3060" w:type="dxa"/>
            <w:shd w:val="clear" w:color="auto" w:fill="auto"/>
          </w:tcPr>
          <w:p w14:paraId="3CC43DEE" w14:textId="77777777" w:rsidR="00F06ED0" w:rsidRPr="00916380" w:rsidRDefault="00F06ED0" w:rsidP="00F06ED0">
            <w:pPr>
              <w:rPr>
                <w:rFonts w:ascii="Calibri" w:eastAsia="Calibri" w:hAnsi="Calibri" w:cs="Calibri"/>
              </w:rPr>
            </w:pPr>
          </w:p>
        </w:tc>
        <w:tc>
          <w:tcPr>
            <w:tcW w:w="3060" w:type="dxa"/>
            <w:shd w:val="clear" w:color="auto" w:fill="auto"/>
          </w:tcPr>
          <w:p w14:paraId="4F88B83D" w14:textId="77777777" w:rsidR="00F06ED0" w:rsidRPr="00916380" w:rsidRDefault="00F06ED0" w:rsidP="00F06ED0">
            <w:pPr>
              <w:rPr>
                <w:rFonts w:ascii="Calibri" w:eastAsia="Calibri" w:hAnsi="Calibri" w:cs="Calibri"/>
              </w:rPr>
            </w:pPr>
          </w:p>
        </w:tc>
      </w:tr>
      <w:tr w:rsidR="00F06ED0" w:rsidRPr="00916380" w14:paraId="13D3FB31" w14:textId="77777777" w:rsidTr="009C2E68">
        <w:tc>
          <w:tcPr>
            <w:tcW w:w="1433" w:type="dxa"/>
          </w:tcPr>
          <w:p w14:paraId="61B1DB5E" w14:textId="77777777" w:rsidR="00F06ED0" w:rsidRPr="00916380" w:rsidRDefault="00F06ED0" w:rsidP="00F06ED0">
            <w:pPr>
              <w:contextualSpacing/>
              <w:rPr>
                <w:rFonts w:ascii="Calibri" w:eastAsia="Calibri" w:hAnsi="Calibri" w:cs="Calibri"/>
              </w:rPr>
            </w:pPr>
            <w:r w:rsidRPr="00916380">
              <w:rPr>
                <w:rFonts w:ascii="Calibri" w:hAnsi="Calibri"/>
              </w:rPr>
              <w:t>Etc.</w:t>
            </w:r>
          </w:p>
        </w:tc>
        <w:tc>
          <w:tcPr>
            <w:tcW w:w="2702" w:type="dxa"/>
            <w:shd w:val="clear" w:color="auto" w:fill="auto"/>
          </w:tcPr>
          <w:p w14:paraId="7F3983B4" w14:textId="77777777" w:rsidR="00F06ED0" w:rsidRPr="00916380" w:rsidRDefault="00F06ED0" w:rsidP="00F06ED0">
            <w:pPr>
              <w:rPr>
                <w:rFonts w:ascii="Calibri" w:eastAsia="Calibri" w:hAnsi="Calibri" w:cs="Calibri"/>
              </w:rPr>
            </w:pPr>
          </w:p>
        </w:tc>
        <w:tc>
          <w:tcPr>
            <w:tcW w:w="3060" w:type="dxa"/>
            <w:shd w:val="clear" w:color="auto" w:fill="auto"/>
          </w:tcPr>
          <w:p w14:paraId="5C7E996F" w14:textId="77777777" w:rsidR="00F06ED0" w:rsidRPr="00916380" w:rsidRDefault="00F06ED0" w:rsidP="00F06ED0">
            <w:pPr>
              <w:rPr>
                <w:rFonts w:ascii="Calibri" w:eastAsia="Calibri" w:hAnsi="Calibri" w:cs="Calibri"/>
              </w:rPr>
            </w:pPr>
          </w:p>
        </w:tc>
        <w:tc>
          <w:tcPr>
            <w:tcW w:w="3060" w:type="dxa"/>
            <w:shd w:val="clear" w:color="auto" w:fill="auto"/>
          </w:tcPr>
          <w:p w14:paraId="7FD119B4" w14:textId="77777777" w:rsidR="00F06ED0" w:rsidRPr="00916380" w:rsidRDefault="00F06ED0" w:rsidP="00F06ED0">
            <w:pPr>
              <w:rPr>
                <w:rFonts w:ascii="Calibri" w:eastAsia="Calibri" w:hAnsi="Calibri" w:cs="Calibri"/>
              </w:rPr>
            </w:pPr>
          </w:p>
        </w:tc>
      </w:tr>
      <w:tr w:rsidR="00F06ED0" w:rsidRPr="00916380" w14:paraId="40451889" w14:textId="77777777" w:rsidTr="009C2E68">
        <w:tc>
          <w:tcPr>
            <w:tcW w:w="10255" w:type="dxa"/>
            <w:gridSpan w:val="4"/>
            <w:shd w:val="clear" w:color="auto" w:fill="auto"/>
          </w:tcPr>
          <w:p w14:paraId="46583063" w14:textId="77777777" w:rsidR="00F06ED0" w:rsidRPr="00916380" w:rsidRDefault="00F06ED0" w:rsidP="00F06ED0">
            <w:pPr>
              <w:rPr>
                <w:rFonts w:ascii="Calibri" w:eastAsia="Calibri" w:hAnsi="Calibri" w:cs="Calibri"/>
                <w:b/>
                <w:bCs/>
              </w:rPr>
            </w:pPr>
            <w:r w:rsidRPr="00916380">
              <w:rPr>
                <w:rFonts w:ascii="Calibri" w:hAnsi="Calibri"/>
                <w:b/>
              </w:rPr>
              <w:t>Projets financés sur fonds extérieurs</w:t>
            </w:r>
          </w:p>
        </w:tc>
      </w:tr>
      <w:tr w:rsidR="00F06ED0" w:rsidRPr="00916380" w14:paraId="1DFA54CB" w14:textId="77777777" w:rsidTr="009C2E68">
        <w:tc>
          <w:tcPr>
            <w:tcW w:w="1433" w:type="dxa"/>
          </w:tcPr>
          <w:p w14:paraId="35CB200E" w14:textId="77777777" w:rsidR="00F06ED0" w:rsidRPr="00916380" w:rsidRDefault="00F06ED0">
            <w:pPr>
              <w:numPr>
                <w:ilvl w:val="0"/>
                <w:numId w:val="61"/>
              </w:numPr>
              <w:contextualSpacing/>
              <w:rPr>
                <w:rFonts w:ascii="Calibri" w:eastAsia="Calibri" w:hAnsi="Calibri" w:cs="Calibri"/>
              </w:rPr>
            </w:pPr>
          </w:p>
        </w:tc>
        <w:tc>
          <w:tcPr>
            <w:tcW w:w="2702" w:type="dxa"/>
            <w:shd w:val="clear" w:color="auto" w:fill="auto"/>
          </w:tcPr>
          <w:p w14:paraId="4C997C39" w14:textId="77777777" w:rsidR="00F06ED0" w:rsidRPr="00916380" w:rsidRDefault="00F06ED0" w:rsidP="00F06ED0">
            <w:pPr>
              <w:rPr>
                <w:rFonts w:ascii="Calibri" w:eastAsia="Calibri" w:hAnsi="Calibri" w:cs="Calibri"/>
              </w:rPr>
            </w:pPr>
          </w:p>
        </w:tc>
        <w:tc>
          <w:tcPr>
            <w:tcW w:w="3060" w:type="dxa"/>
            <w:shd w:val="clear" w:color="auto" w:fill="auto"/>
          </w:tcPr>
          <w:p w14:paraId="373F66F5" w14:textId="77777777" w:rsidR="00F06ED0" w:rsidRPr="00916380" w:rsidRDefault="00F06ED0" w:rsidP="00F06ED0">
            <w:pPr>
              <w:rPr>
                <w:rFonts w:ascii="Calibri" w:eastAsia="Calibri" w:hAnsi="Calibri" w:cs="Calibri"/>
              </w:rPr>
            </w:pPr>
          </w:p>
        </w:tc>
        <w:tc>
          <w:tcPr>
            <w:tcW w:w="3060" w:type="dxa"/>
            <w:shd w:val="clear" w:color="auto" w:fill="auto"/>
          </w:tcPr>
          <w:p w14:paraId="165D8D16" w14:textId="77777777" w:rsidR="00F06ED0" w:rsidRPr="00916380" w:rsidRDefault="00F06ED0" w:rsidP="00F06ED0">
            <w:pPr>
              <w:rPr>
                <w:rFonts w:ascii="Calibri" w:eastAsia="Calibri" w:hAnsi="Calibri" w:cs="Calibri"/>
              </w:rPr>
            </w:pPr>
          </w:p>
        </w:tc>
      </w:tr>
      <w:tr w:rsidR="00F06ED0" w:rsidRPr="00916380" w14:paraId="200926CF" w14:textId="77777777" w:rsidTr="009C2E68">
        <w:tc>
          <w:tcPr>
            <w:tcW w:w="1433" w:type="dxa"/>
          </w:tcPr>
          <w:p w14:paraId="2793B462" w14:textId="77777777" w:rsidR="00F06ED0" w:rsidRPr="00916380" w:rsidRDefault="00F06ED0">
            <w:pPr>
              <w:numPr>
                <w:ilvl w:val="0"/>
                <w:numId w:val="61"/>
              </w:numPr>
              <w:contextualSpacing/>
              <w:rPr>
                <w:rFonts w:ascii="Calibri" w:eastAsia="Calibri" w:hAnsi="Calibri" w:cs="Calibri"/>
              </w:rPr>
            </w:pPr>
          </w:p>
        </w:tc>
        <w:tc>
          <w:tcPr>
            <w:tcW w:w="2702" w:type="dxa"/>
            <w:shd w:val="clear" w:color="auto" w:fill="auto"/>
          </w:tcPr>
          <w:p w14:paraId="687BD5C3" w14:textId="77777777" w:rsidR="00F06ED0" w:rsidRPr="00916380" w:rsidRDefault="00F06ED0" w:rsidP="00F06ED0">
            <w:pPr>
              <w:rPr>
                <w:rFonts w:ascii="Calibri" w:eastAsia="Calibri" w:hAnsi="Calibri" w:cs="Calibri"/>
              </w:rPr>
            </w:pPr>
          </w:p>
        </w:tc>
        <w:tc>
          <w:tcPr>
            <w:tcW w:w="3060" w:type="dxa"/>
            <w:shd w:val="clear" w:color="auto" w:fill="auto"/>
          </w:tcPr>
          <w:p w14:paraId="71C48296" w14:textId="77777777" w:rsidR="00F06ED0" w:rsidRPr="00916380" w:rsidRDefault="00F06ED0" w:rsidP="00F06ED0">
            <w:pPr>
              <w:rPr>
                <w:rFonts w:ascii="Calibri" w:eastAsia="Calibri" w:hAnsi="Calibri" w:cs="Calibri"/>
              </w:rPr>
            </w:pPr>
          </w:p>
        </w:tc>
        <w:tc>
          <w:tcPr>
            <w:tcW w:w="3060" w:type="dxa"/>
            <w:shd w:val="clear" w:color="auto" w:fill="auto"/>
          </w:tcPr>
          <w:p w14:paraId="1AD2B226" w14:textId="77777777" w:rsidR="00F06ED0" w:rsidRPr="00916380" w:rsidRDefault="00F06ED0" w:rsidP="00F06ED0">
            <w:pPr>
              <w:rPr>
                <w:rFonts w:ascii="Calibri" w:eastAsia="Calibri" w:hAnsi="Calibri" w:cs="Calibri"/>
              </w:rPr>
            </w:pPr>
          </w:p>
        </w:tc>
      </w:tr>
      <w:tr w:rsidR="00F06ED0" w:rsidRPr="00916380" w14:paraId="25560B49" w14:textId="77777777" w:rsidTr="009C2E68">
        <w:tc>
          <w:tcPr>
            <w:tcW w:w="1433" w:type="dxa"/>
          </w:tcPr>
          <w:p w14:paraId="1A22A639" w14:textId="77777777" w:rsidR="00F06ED0" w:rsidRPr="00916380" w:rsidRDefault="00F06ED0">
            <w:pPr>
              <w:numPr>
                <w:ilvl w:val="0"/>
                <w:numId w:val="61"/>
              </w:numPr>
              <w:contextualSpacing/>
              <w:rPr>
                <w:rFonts w:ascii="Calibri" w:eastAsia="Calibri" w:hAnsi="Calibri" w:cs="Calibri"/>
              </w:rPr>
            </w:pPr>
          </w:p>
        </w:tc>
        <w:tc>
          <w:tcPr>
            <w:tcW w:w="2702" w:type="dxa"/>
            <w:shd w:val="clear" w:color="auto" w:fill="auto"/>
          </w:tcPr>
          <w:p w14:paraId="3E4F9613" w14:textId="77777777" w:rsidR="00F06ED0" w:rsidRPr="00916380" w:rsidRDefault="00F06ED0" w:rsidP="00F06ED0">
            <w:pPr>
              <w:rPr>
                <w:rFonts w:ascii="Calibri" w:eastAsia="Calibri" w:hAnsi="Calibri" w:cs="Calibri"/>
              </w:rPr>
            </w:pPr>
          </w:p>
        </w:tc>
        <w:tc>
          <w:tcPr>
            <w:tcW w:w="3060" w:type="dxa"/>
            <w:shd w:val="clear" w:color="auto" w:fill="auto"/>
          </w:tcPr>
          <w:p w14:paraId="0E3D27AE" w14:textId="77777777" w:rsidR="00F06ED0" w:rsidRPr="00916380" w:rsidRDefault="00F06ED0" w:rsidP="00F06ED0">
            <w:pPr>
              <w:rPr>
                <w:rFonts w:ascii="Calibri" w:eastAsia="Calibri" w:hAnsi="Calibri" w:cs="Calibri"/>
              </w:rPr>
            </w:pPr>
          </w:p>
        </w:tc>
        <w:tc>
          <w:tcPr>
            <w:tcW w:w="3060" w:type="dxa"/>
            <w:shd w:val="clear" w:color="auto" w:fill="auto"/>
          </w:tcPr>
          <w:p w14:paraId="5B27EA58" w14:textId="77777777" w:rsidR="00F06ED0" w:rsidRPr="00916380" w:rsidRDefault="00F06ED0" w:rsidP="00F06ED0">
            <w:pPr>
              <w:rPr>
                <w:rFonts w:ascii="Calibri" w:eastAsia="Calibri" w:hAnsi="Calibri" w:cs="Calibri"/>
              </w:rPr>
            </w:pPr>
          </w:p>
        </w:tc>
      </w:tr>
      <w:tr w:rsidR="00F06ED0" w:rsidRPr="00916380" w14:paraId="1623E715" w14:textId="77777777" w:rsidTr="009C2E68">
        <w:tc>
          <w:tcPr>
            <w:tcW w:w="1433" w:type="dxa"/>
          </w:tcPr>
          <w:p w14:paraId="70FBB6C6" w14:textId="77777777" w:rsidR="00F06ED0" w:rsidRPr="00916380" w:rsidRDefault="00F06ED0" w:rsidP="00F06ED0">
            <w:pPr>
              <w:contextualSpacing/>
              <w:rPr>
                <w:rFonts w:ascii="Calibri" w:eastAsia="Calibri" w:hAnsi="Calibri" w:cs="Calibri"/>
              </w:rPr>
            </w:pPr>
            <w:r w:rsidRPr="00916380">
              <w:rPr>
                <w:rFonts w:ascii="Calibri" w:hAnsi="Calibri"/>
              </w:rPr>
              <w:t>Etc.</w:t>
            </w:r>
          </w:p>
        </w:tc>
        <w:tc>
          <w:tcPr>
            <w:tcW w:w="2702" w:type="dxa"/>
            <w:shd w:val="clear" w:color="auto" w:fill="auto"/>
          </w:tcPr>
          <w:p w14:paraId="039FC02C" w14:textId="77777777" w:rsidR="00F06ED0" w:rsidRPr="00916380" w:rsidRDefault="00F06ED0" w:rsidP="00F06ED0">
            <w:pPr>
              <w:rPr>
                <w:rFonts w:ascii="Calibri" w:eastAsia="Calibri" w:hAnsi="Calibri" w:cs="Calibri"/>
              </w:rPr>
            </w:pPr>
          </w:p>
        </w:tc>
        <w:tc>
          <w:tcPr>
            <w:tcW w:w="3060" w:type="dxa"/>
            <w:shd w:val="clear" w:color="auto" w:fill="auto"/>
          </w:tcPr>
          <w:p w14:paraId="229BFD60" w14:textId="77777777" w:rsidR="00F06ED0" w:rsidRPr="00916380" w:rsidRDefault="00F06ED0" w:rsidP="00F06ED0">
            <w:pPr>
              <w:rPr>
                <w:rFonts w:ascii="Calibri" w:eastAsia="Calibri" w:hAnsi="Calibri" w:cs="Calibri"/>
              </w:rPr>
            </w:pPr>
          </w:p>
        </w:tc>
        <w:tc>
          <w:tcPr>
            <w:tcW w:w="3060" w:type="dxa"/>
            <w:shd w:val="clear" w:color="auto" w:fill="auto"/>
          </w:tcPr>
          <w:p w14:paraId="555417DA" w14:textId="77777777" w:rsidR="00F06ED0" w:rsidRPr="00916380" w:rsidRDefault="00F06ED0" w:rsidP="00F06ED0">
            <w:pPr>
              <w:rPr>
                <w:rFonts w:ascii="Calibri" w:eastAsia="Calibri" w:hAnsi="Calibri" w:cs="Calibri"/>
              </w:rPr>
            </w:pPr>
          </w:p>
        </w:tc>
      </w:tr>
    </w:tbl>
    <w:p w14:paraId="7A64BEC8" w14:textId="77777777" w:rsidR="00F06ED0" w:rsidRPr="00916380" w:rsidRDefault="00F06ED0" w:rsidP="00F06ED0">
      <w:pPr>
        <w:spacing w:after="0" w:line="240" w:lineRule="auto"/>
        <w:rPr>
          <w:rFonts w:ascii="Calibri" w:eastAsia="Calibri" w:hAnsi="Calibri" w:cs="Calibri"/>
          <w:sz w:val="16"/>
          <w:szCs w:val="16"/>
        </w:rPr>
      </w:pPr>
      <w:r w:rsidRPr="00916380">
        <w:rPr>
          <w:rFonts w:ascii="Calibri" w:hAnsi="Calibri"/>
          <w:b/>
          <w:i/>
          <w:sz w:val="16"/>
        </w:rPr>
        <w:t>Source des données</w:t>
      </w:r>
      <w:r w:rsidRPr="00916380">
        <w:rPr>
          <w:rFonts w:ascii="Calibri" w:hAnsi="Calibri"/>
          <w:i/>
          <w:sz w:val="16"/>
        </w:rPr>
        <w:t xml:space="preserve"> : </w:t>
      </w:r>
      <w:r w:rsidRPr="00916380">
        <w:rPr>
          <w:rFonts w:ascii="Calibri" w:hAnsi="Calibri"/>
          <w:i/>
          <w:color w:val="FF0000"/>
          <w:sz w:val="16"/>
        </w:rPr>
        <w:t xml:space="preserve">Préciser les sources/documents. Insérer l’adresse du site Web, le cas échéant. </w:t>
      </w:r>
    </w:p>
    <w:p w14:paraId="05F7FAAB"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55816EA"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6F73C999" w14:textId="7406E255"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4809F46F"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0F317EC" w14:textId="77777777" w:rsidR="00F06ED0" w:rsidRPr="00916380" w:rsidRDefault="00F06ED0" w:rsidP="00F06ED0">
      <w:pPr>
        <w:spacing w:after="0"/>
        <w:jc w:val="both"/>
        <w:rPr>
          <w:rFonts w:ascii="Calibri" w:eastAsia="Calibri" w:hAnsi="Calibri" w:cs="Calibri"/>
          <w:color w:val="000000"/>
        </w:rPr>
      </w:pPr>
    </w:p>
    <w:p w14:paraId="48E98B28" w14:textId="77777777" w:rsidR="00F06ED0" w:rsidRPr="00916380" w:rsidRDefault="00F06ED0" w:rsidP="00F06ED0">
      <w:pPr>
        <w:spacing w:after="0" w:line="240" w:lineRule="auto"/>
        <w:rPr>
          <w:rFonts w:ascii="Calibri" w:eastAsia="Calibri" w:hAnsi="Calibri" w:cs="Calibri"/>
          <w:b/>
          <w:color w:val="002060"/>
          <w:spacing w:val="-1"/>
          <w:sz w:val="24"/>
        </w:rPr>
      </w:pPr>
      <w:r w:rsidRPr="00916380">
        <w:rPr>
          <w:rFonts w:ascii="Calibri" w:hAnsi="Calibri"/>
          <w:b/>
          <w:color w:val="002060"/>
          <w:sz w:val="24"/>
        </w:rPr>
        <w:t xml:space="preserve">6.2. Recettes non comptabilisées dans les états financiers  </w:t>
      </w:r>
    </w:p>
    <w:p w14:paraId="428C4FE1" w14:textId="77777777" w:rsidR="00F06ED0" w:rsidRPr="00916380" w:rsidRDefault="00F06ED0" w:rsidP="00F06ED0">
      <w:pPr>
        <w:keepNext/>
        <w:spacing w:after="0" w:line="240" w:lineRule="auto"/>
        <w:rPr>
          <w:rFonts w:ascii="Calibri" w:eastAsia="Calibri" w:hAnsi="Calibri" w:cs="Calibri"/>
          <w:b/>
          <w:bCs/>
          <w:i/>
          <w:color w:val="002060"/>
          <w:spacing w:val="-1"/>
        </w:rPr>
      </w:pPr>
    </w:p>
    <w:p w14:paraId="1BE1361E" w14:textId="10A23F00"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29E5EC66" w14:textId="77777777" w:rsidR="00F06ED0" w:rsidRPr="00916380" w:rsidRDefault="00F06ED0" w:rsidP="00F06ED0">
      <w:pPr>
        <w:spacing w:after="0"/>
        <w:rPr>
          <w:rFonts w:ascii="Calibri" w:eastAsia="Calibri" w:hAnsi="Calibri" w:cs="Calibri"/>
          <w:b/>
        </w:rPr>
      </w:pPr>
    </w:p>
    <w:p w14:paraId="74AAD42D" w14:textId="2729EA0A"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6.2</w:t>
      </w:r>
      <w:r w:rsidR="008417BA" w:rsidRPr="00916380">
        <w:rPr>
          <w:rFonts w:ascii="Calibri" w:hAnsi="Calibri"/>
          <w:b/>
          <w:sz w:val="20"/>
        </w:rPr>
        <w:t> </w:t>
      </w:r>
      <w:r w:rsidRPr="00916380">
        <w:rPr>
          <w:rFonts w:ascii="Calibri" w:hAnsi="Calibri"/>
          <w:b/>
          <w:sz w:val="20"/>
        </w:rPr>
        <w:t>: Recettes non comptabilisées dans les états financiers (dernier exercice clos)</w:t>
      </w:r>
    </w:p>
    <w:tbl>
      <w:tblPr>
        <w:tblStyle w:val="TabelEcorys92"/>
        <w:tblW w:w="10255" w:type="dxa"/>
        <w:tblLook w:val="04A0" w:firstRow="1" w:lastRow="0" w:firstColumn="1" w:lastColumn="0" w:noHBand="0" w:noVBand="1"/>
      </w:tblPr>
      <w:tblGrid>
        <w:gridCol w:w="1594"/>
        <w:gridCol w:w="2541"/>
        <w:gridCol w:w="3060"/>
        <w:gridCol w:w="3060"/>
      </w:tblGrid>
      <w:tr w:rsidR="00F06ED0" w:rsidRPr="00916380" w14:paraId="120F6B98" w14:textId="77777777" w:rsidTr="00F06ED0">
        <w:trPr>
          <w:tblHeader/>
        </w:trPr>
        <w:tc>
          <w:tcPr>
            <w:tcW w:w="1594" w:type="dxa"/>
            <w:shd w:val="clear" w:color="auto" w:fill="F2F2F2"/>
          </w:tcPr>
          <w:p w14:paraId="589ABB5B" w14:textId="77777777" w:rsidR="00F06ED0" w:rsidRPr="00916380" w:rsidRDefault="00F06ED0" w:rsidP="00F06ED0">
            <w:pPr>
              <w:jc w:val="center"/>
              <w:rPr>
                <w:rFonts w:ascii="Calibri" w:eastAsia="Calibri" w:hAnsi="Calibri" w:cs="Calibri"/>
                <w:b/>
              </w:rPr>
            </w:pPr>
            <w:r w:rsidRPr="00916380">
              <w:rPr>
                <w:rFonts w:ascii="Calibri" w:hAnsi="Calibri"/>
                <w:b/>
              </w:rPr>
              <w:lastRenderedPageBreak/>
              <w:t>Entité</w:t>
            </w:r>
          </w:p>
        </w:tc>
        <w:tc>
          <w:tcPr>
            <w:tcW w:w="2541" w:type="dxa"/>
            <w:shd w:val="clear" w:color="auto" w:fill="F2F2F2"/>
          </w:tcPr>
          <w:p w14:paraId="43127963" w14:textId="77777777" w:rsidR="00F06ED0" w:rsidRPr="00916380" w:rsidRDefault="00F06ED0" w:rsidP="00F06ED0">
            <w:pPr>
              <w:jc w:val="center"/>
              <w:rPr>
                <w:rFonts w:ascii="Calibri" w:eastAsia="Calibri" w:hAnsi="Calibri" w:cs="Calibri"/>
                <w:b/>
              </w:rPr>
            </w:pPr>
            <w:r w:rsidRPr="00916380">
              <w:rPr>
                <w:rFonts w:ascii="Calibri" w:hAnsi="Calibri"/>
                <w:b/>
              </w:rPr>
              <w:t>Type de recettes non comptabilisées dans les états financiers de l’État</w:t>
            </w:r>
          </w:p>
        </w:tc>
        <w:tc>
          <w:tcPr>
            <w:tcW w:w="3060" w:type="dxa"/>
            <w:shd w:val="clear" w:color="auto" w:fill="F2F2F2"/>
          </w:tcPr>
          <w:p w14:paraId="36C790F3" w14:textId="77777777" w:rsidR="00F06ED0" w:rsidRPr="00916380" w:rsidRDefault="00F06ED0" w:rsidP="00F06ED0">
            <w:pPr>
              <w:jc w:val="center"/>
              <w:rPr>
                <w:rFonts w:ascii="Calibri" w:eastAsia="Calibri" w:hAnsi="Calibri" w:cs="Calibri"/>
                <w:b/>
              </w:rPr>
            </w:pPr>
            <w:r w:rsidRPr="00916380">
              <w:rPr>
                <w:rFonts w:ascii="Calibri" w:hAnsi="Calibri"/>
                <w:b/>
              </w:rPr>
              <w:t>Montant estimé des recettes non comptabilisées dans les états financiers de l’État</w:t>
            </w:r>
          </w:p>
        </w:tc>
        <w:tc>
          <w:tcPr>
            <w:tcW w:w="3060" w:type="dxa"/>
            <w:shd w:val="clear" w:color="auto" w:fill="F2F2F2"/>
          </w:tcPr>
          <w:p w14:paraId="211086C8" w14:textId="77777777" w:rsidR="00F06ED0" w:rsidRPr="00916380" w:rsidRDefault="00F06ED0" w:rsidP="00F06ED0">
            <w:pPr>
              <w:jc w:val="center"/>
              <w:rPr>
                <w:rFonts w:ascii="Calibri" w:eastAsia="Calibri" w:hAnsi="Calibri" w:cs="Calibri"/>
                <w:b/>
              </w:rPr>
            </w:pPr>
            <w:r w:rsidRPr="00916380">
              <w:rPr>
                <w:rFonts w:ascii="Calibri" w:hAnsi="Calibri"/>
                <w:b/>
              </w:rPr>
              <w:t xml:space="preserve">Éléments de preuve et </w:t>
            </w:r>
            <w:proofErr w:type="spellStart"/>
            <w:r w:rsidRPr="00916380">
              <w:rPr>
                <w:rFonts w:ascii="Calibri" w:hAnsi="Calibri"/>
                <w:b/>
              </w:rPr>
              <w:t>reporting</w:t>
            </w:r>
            <w:proofErr w:type="spellEnd"/>
          </w:p>
        </w:tc>
      </w:tr>
      <w:tr w:rsidR="00F06ED0" w:rsidRPr="00916380" w14:paraId="20E1CC19" w14:textId="77777777" w:rsidTr="00F06ED0">
        <w:tc>
          <w:tcPr>
            <w:tcW w:w="10255" w:type="dxa"/>
            <w:gridSpan w:val="4"/>
            <w:shd w:val="clear" w:color="auto" w:fill="F2F2F2"/>
          </w:tcPr>
          <w:p w14:paraId="749F5DE3" w14:textId="77777777" w:rsidR="00F06ED0" w:rsidRPr="00916380" w:rsidRDefault="00F06ED0" w:rsidP="00F06ED0">
            <w:pPr>
              <w:rPr>
                <w:rFonts w:ascii="Calibri" w:eastAsia="Calibri" w:hAnsi="Calibri" w:cs="Calibri"/>
                <w:b/>
              </w:rPr>
            </w:pPr>
            <w:r w:rsidRPr="00916380">
              <w:rPr>
                <w:rFonts w:ascii="Calibri" w:hAnsi="Calibri"/>
                <w:b/>
              </w:rPr>
              <w:t>Unités budgétaires</w:t>
            </w:r>
          </w:p>
        </w:tc>
      </w:tr>
      <w:tr w:rsidR="00F06ED0" w:rsidRPr="00916380" w14:paraId="73892204" w14:textId="77777777" w:rsidTr="009C2E68">
        <w:tc>
          <w:tcPr>
            <w:tcW w:w="1594" w:type="dxa"/>
          </w:tcPr>
          <w:p w14:paraId="115F8DA9" w14:textId="77777777" w:rsidR="00F06ED0" w:rsidRPr="00916380" w:rsidRDefault="00F06ED0">
            <w:pPr>
              <w:numPr>
                <w:ilvl w:val="0"/>
                <w:numId w:val="63"/>
              </w:numPr>
              <w:contextualSpacing/>
              <w:rPr>
                <w:rFonts w:ascii="Calibri" w:eastAsia="Calibri" w:hAnsi="Calibri" w:cs="Calibri"/>
              </w:rPr>
            </w:pPr>
          </w:p>
        </w:tc>
        <w:tc>
          <w:tcPr>
            <w:tcW w:w="2541" w:type="dxa"/>
            <w:shd w:val="clear" w:color="auto" w:fill="auto"/>
          </w:tcPr>
          <w:p w14:paraId="19CA572D" w14:textId="77777777" w:rsidR="00F06ED0" w:rsidRPr="00916380" w:rsidRDefault="00F06ED0" w:rsidP="00F06ED0">
            <w:pPr>
              <w:rPr>
                <w:rFonts w:ascii="Calibri" w:eastAsia="Calibri" w:hAnsi="Calibri" w:cs="Calibri"/>
              </w:rPr>
            </w:pPr>
          </w:p>
        </w:tc>
        <w:tc>
          <w:tcPr>
            <w:tcW w:w="3060" w:type="dxa"/>
            <w:shd w:val="clear" w:color="auto" w:fill="auto"/>
          </w:tcPr>
          <w:p w14:paraId="027F1778" w14:textId="77777777" w:rsidR="00F06ED0" w:rsidRPr="00916380" w:rsidRDefault="00F06ED0" w:rsidP="00F06ED0">
            <w:pPr>
              <w:rPr>
                <w:rFonts w:ascii="Calibri" w:eastAsia="Calibri" w:hAnsi="Calibri" w:cs="Calibri"/>
              </w:rPr>
            </w:pPr>
          </w:p>
        </w:tc>
        <w:tc>
          <w:tcPr>
            <w:tcW w:w="3060" w:type="dxa"/>
            <w:shd w:val="clear" w:color="auto" w:fill="auto"/>
          </w:tcPr>
          <w:p w14:paraId="60B3F9F5" w14:textId="77777777" w:rsidR="00F06ED0" w:rsidRPr="00916380" w:rsidRDefault="00F06ED0" w:rsidP="00F06ED0">
            <w:pPr>
              <w:rPr>
                <w:rFonts w:ascii="Calibri" w:eastAsia="Calibri" w:hAnsi="Calibri" w:cs="Calibri"/>
              </w:rPr>
            </w:pPr>
          </w:p>
        </w:tc>
      </w:tr>
      <w:tr w:rsidR="00F06ED0" w:rsidRPr="00916380" w14:paraId="7EF8432B" w14:textId="77777777" w:rsidTr="009C2E68">
        <w:tc>
          <w:tcPr>
            <w:tcW w:w="1594" w:type="dxa"/>
          </w:tcPr>
          <w:p w14:paraId="6EEAE784" w14:textId="77777777" w:rsidR="00F06ED0" w:rsidRPr="00916380" w:rsidRDefault="00F06ED0">
            <w:pPr>
              <w:numPr>
                <w:ilvl w:val="0"/>
                <w:numId w:val="63"/>
              </w:numPr>
              <w:contextualSpacing/>
              <w:rPr>
                <w:rFonts w:ascii="Calibri" w:eastAsia="Calibri" w:hAnsi="Calibri" w:cs="Calibri"/>
              </w:rPr>
            </w:pPr>
          </w:p>
        </w:tc>
        <w:tc>
          <w:tcPr>
            <w:tcW w:w="2541" w:type="dxa"/>
            <w:shd w:val="clear" w:color="auto" w:fill="auto"/>
          </w:tcPr>
          <w:p w14:paraId="44C09ABB" w14:textId="77777777" w:rsidR="00F06ED0" w:rsidRPr="00916380" w:rsidRDefault="00F06ED0" w:rsidP="00F06ED0">
            <w:pPr>
              <w:rPr>
                <w:rFonts w:ascii="Calibri" w:eastAsia="Calibri" w:hAnsi="Calibri" w:cs="Calibri"/>
              </w:rPr>
            </w:pPr>
          </w:p>
        </w:tc>
        <w:tc>
          <w:tcPr>
            <w:tcW w:w="3060" w:type="dxa"/>
            <w:shd w:val="clear" w:color="auto" w:fill="auto"/>
          </w:tcPr>
          <w:p w14:paraId="2BFCC171" w14:textId="77777777" w:rsidR="00F06ED0" w:rsidRPr="00916380" w:rsidRDefault="00F06ED0" w:rsidP="00F06ED0">
            <w:pPr>
              <w:rPr>
                <w:rFonts w:ascii="Calibri" w:eastAsia="Calibri" w:hAnsi="Calibri" w:cs="Calibri"/>
              </w:rPr>
            </w:pPr>
          </w:p>
        </w:tc>
        <w:tc>
          <w:tcPr>
            <w:tcW w:w="3060" w:type="dxa"/>
            <w:shd w:val="clear" w:color="auto" w:fill="auto"/>
          </w:tcPr>
          <w:p w14:paraId="1A95C6CC" w14:textId="77777777" w:rsidR="00F06ED0" w:rsidRPr="00916380" w:rsidRDefault="00F06ED0" w:rsidP="00F06ED0">
            <w:pPr>
              <w:rPr>
                <w:rFonts w:ascii="Calibri" w:eastAsia="Calibri" w:hAnsi="Calibri" w:cs="Calibri"/>
              </w:rPr>
            </w:pPr>
          </w:p>
        </w:tc>
      </w:tr>
      <w:tr w:rsidR="00F06ED0" w:rsidRPr="00916380" w14:paraId="2EA8DBE5" w14:textId="77777777" w:rsidTr="009C2E68">
        <w:tc>
          <w:tcPr>
            <w:tcW w:w="1594" w:type="dxa"/>
          </w:tcPr>
          <w:p w14:paraId="1535B844" w14:textId="77777777" w:rsidR="00F06ED0" w:rsidRPr="00916380" w:rsidRDefault="00F06ED0">
            <w:pPr>
              <w:numPr>
                <w:ilvl w:val="0"/>
                <w:numId w:val="63"/>
              </w:numPr>
              <w:contextualSpacing/>
              <w:rPr>
                <w:rFonts w:ascii="Calibri" w:eastAsia="Calibri" w:hAnsi="Calibri" w:cs="Calibri"/>
              </w:rPr>
            </w:pPr>
          </w:p>
        </w:tc>
        <w:tc>
          <w:tcPr>
            <w:tcW w:w="2541" w:type="dxa"/>
            <w:shd w:val="clear" w:color="auto" w:fill="auto"/>
          </w:tcPr>
          <w:p w14:paraId="48EAD50E" w14:textId="77777777" w:rsidR="00F06ED0" w:rsidRPr="00916380" w:rsidRDefault="00F06ED0" w:rsidP="00F06ED0">
            <w:pPr>
              <w:rPr>
                <w:rFonts w:ascii="Calibri" w:eastAsia="Calibri" w:hAnsi="Calibri" w:cs="Calibri"/>
              </w:rPr>
            </w:pPr>
          </w:p>
        </w:tc>
        <w:tc>
          <w:tcPr>
            <w:tcW w:w="3060" w:type="dxa"/>
            <w:shd w:val="clear" w:color="auto" w:fill="auto"/>
          </w:tcPr>
          <w:p w14:paraId="73FC5772" w14:textId="77777777" w:rsidR="00F06ED0" w:rsidRPr="00916380" w:rsidRDefault="00F06ED0" w:rsidP="00F06ED0">
            <w:pPr>
              <w:rPr>
                <w:rFonts w:ascii="Calibri" w:eastAsia="Calibri" w:hAnsi="Calibri" w:cs="Calibri"/>
              </w:rPr>
            </w:pPr>
          </w:p>
        </w:tc>
        <w:tc>
          <w:tcPr>
            <w:tcW w:w="3060" w:type="dxa"/>
            <w:shd w:val="clear" w:color="auto" w:fill="auto"/>
          </w:tcPr>
          <w:p w14:paraId="32B396B1" w14:textId="77777777" w:rsidR="00F06ED0" w:rsidRPr="00916380" w:rsidRDefault="00F06ED0" w:rsidP="00F06ED0">
            <w:pPr>
              <w:rPr>
                <w:rFonts w:ascii="Calibri" w:eastAsia="Calibri" w:hAnsi="Calibri" w:cs="Calibri"/>
              </w:rPr>
            </w:pPr>
          </w:p>
        </w:tc>
      </w:tr>
      <w:tr w:rsidR="00F06ED0" w:rsidRPr="00916380" w14:paraId="37503524" w14:textId="77777777" w:rsidTr="009C2E68">
        <w:tc>
          <w:tcPr>
            <w:tcW w:w="1594" w:type="dxa"/>
          </w:tcPr>
          <w:p w14:paraId="1F08A0A2" w14:textId="77777777" w:rsidR="00F06ED0" w:rsidRPr="00916380" w:rsidRDefault="00F06ED0" w:rsidP="00F06ED0">
            <w:pPr>
              <w:contextualSpacing/>
              <w:rPr>
                <w:rFonts w:ascii="Calibri" w:eastAsia="Calibri" w:hAnsi="Calibri" w:cs="Calibri"/>
              </w:rPr>
            </w:pPr>
            <w:r w:rsidRPr="00916380">
              <w:rPr>
                <w:rFonts w:ascii="Calibri" w:hAnsi="Calibri"/>
              </w:rPr>
              <w:t>Etc.</w:t>
            </w:r>
          </w:p>
        </w:tc>
        <w:tc>
          <w:tcPr>
            <w:tcW w:w="2541" w:type="dxa"/>
            <w:shd w:val="clear" w:color="auto" w:fill="auto"/>
          </w:tcPr>
          <w:p w14:paraId="2907226C" w14:textId="77777777" w:rsidR="00F06ED0" w:rsidRPr="00916380" w:rsidRDefault="00F06ED0" w:rsidP="00F06ED0">
            <w:pPr>
              <w:rPr>
                <w:rFonts w:ascii="Calibri" w:eastAsia="Calibri" w:hAnsi="Calibri" w:cs="Calibri"/>
              </w:rPr>
            </w:pPr>
          </w:p>
        </w:tc>
        <w:tc>
          <w:tcPr>
            <w:tcW w:w="3060" w:type="dxa"/>
            <w:shd w:val="clear" w:color="auto" w:fill="auto"/>
          </w:tcPr>
          <w:p w14:paraId="11C04C39" w14:textId="77777777" w:rsidR="00F06ED0" w:rsidRPr="00916380" w:rsidRDefault="00F06ED0" w:rsidP="00F06ED0">
            <w:pPr>
              <w:rPr>
                <w:rFonts w:ascii="Calibri" w:eastAsia="Calibri" w:hAnsi="Calibri" w:cs="Calibri"/>
              </w:rPr>
            </w:pPr>
          </w:p>
        </w:tc>
        <w:tc>
          <w:tcPr>
            <w:tcW w:w="3060" w:type="dxa"/>
            <w:shd w:val="clear" w:color="auto" w:fill="auto"/>
          </w:tcPr>
          <w:p w14:paraId="1938E905" w14:textId="77777777" w:rsidR="00F06ED0" w:rsidRPr="00916380" w:rsidRDefault="00F06ED0" w:rsidP="00F06ED0">
            <w:pPr>
              <w:rPr>
                <w:rFonts w:ascii="Calibri" w:eastAsia="Calibri" w:hAnsi="Calibri" w:cs="Calibri"/>
              </w:rPr>
            </w:pPr>
          </w:p>
        </w:tc>
      </w:tr>
      <w:tr w:rsidR="00F06ED0" w:rsidRPr="00916380" w14:paraId="54813EAA" w14:textId="77777777" w:rsidTr="009C2E68">
        <w:tc>
          <w:tcPr>
            <w:tcW w:w="10255" w:type="dxa"/>
            <w:gridSpan w:val="4"/>
          </w:tcPr>
          <w:p w14:paraId="1B137521" w14:textId="77777777" w:rsidR="00F06ED0" w:rsidRPr="00916380" w:rsidRDefault="00F06ED0" w:rsidP="00F06ED0">
            <w:pPr>
              <w:rPr>
                <w:rFonts w:ascii="Calibri" w:eastAsia="Calibri" w:hAnsi="Calibri" w:cs="Calibri"/>
                <w:b/>
                <w:bCs/>
              </w:rPr>
            </w:pPr>
            <w:r w:rsidRPr="00916380">
              <w:rPr>
                <w:rFonts w:ascii="Calibri" w:hAnsi="Calibri"/>
                <w:b/>
              </w:rPr>
              <w:t>Unités extrabudgétaires</w:t>
            </w:r>
          </w:p>
        </w:tc>
      </w:tr>
      <w:tr w:rsidR="00F06ED0" w:rsidRPr="00916380" w14:paraId="26145FF4" w14:textId="77777777" w:rsidTr="009C2E68">
        <w:tc>
          <w:tcPr>
            <w:tcW w:w="1594" w:type="dxa"/>
          </w:tcPr>
          <w:p w14:paraId="7D4DEB20" w14:textId="77777777" w:rsidR="00F06ED0" w:rsidRPr="00916380" w:rsidRDefault="00F06ED0">
            <w:pPr>
              <w:numPr>
                <w:ilvl w:val="0"/>
                <w:numId w:val="64"/>
              </w:numPr>
              <w:contextualSpacing/>
              <w:rPr>
                <w:rFonts w:ascii="Calibri" w:eastAsia="Calibri" w:hAnsi="Calibri" w:cs="Calibri"/>
              </w:rPr>
            </w:pPr>
          </w:p>
        </w:tc>
        <w:tc>
          <w:tcPr>
            <w:tcW w:w="2541" w:type="dxa"/>
            <w:shd w:val="clear" w:color="auto" w:fill="auto"/>
          </w:tcPr>
          <w:p w14:paraId="314235FE" w14:textId="77777777" w:rsidR="00F06ED0" w:rsidRPr="00916380" w:rsidRDefault="00F06ED0" w:rsidP="00F06ED0">
            <w:pPr>
              <w:rPr>
                <w:rFonts w:ascii="Calibri" w:eastAsia="Calibri" w:hAnsi="Calibri" w:cs="Calibri"/>
              </w:rPr>
            </w:pPr>
          </w:p>
        </w:tc>
        <w:tc>
          <w:tcPr>
            <w:tcW w:w="3060" w:type="dxa"/>
            <w:shd w:val="clear" w:color="auto" w:fill="auto"/>
          </w:tcPr>
          <w:p w14:paraId="541E256B" w14:textId="77777777" w:rsidR="00F06ED0" w:rsidRPr="00916380" w:rsidRDefault="00F06ED0" w:rsidP="00F06ED0">
            <w:pPr>
              <w:rPr>
                <w:rFonts w:ascii="Calibri" w:eastAsia="Calibri" w:hAnsi="Calibri" w:cs="Calibri"/>
              </w:rPr>
            </w:pPr>
          </w:p>
        </w:tc>
        <w:tc>
          <w:tcPr>
            <w:tcW w:w="3060" w:type="dxa"/>
            <w:shd w:val="clear" w:color="auto" w:fill="auto"/>
          </w:tcPr>
          <w:p w14:paraId="238E530A" w14:textId="77777777" w:rsidR="00F06ED0" w:rsidRPr="00916380" w:rsidRDefault="00F06ED0" w:rsidP="00F06ED0">
            <w:pPr>
              <w:rPr>
                <w:rFonts w:ascii="Calibri" w:eastAsia="Calibri" w:hAnsi="Calibri" w:cs="Calibri"/>
              </w:rPr>
            </w:pPr>
          </w:p>
        </w:tc>
      </w:tr>
      <w:tr w:rsidR="00F06ED0" w:rsidRPr="00916380" w14:paraId="68D6BD84" w14:textId="77777777" w:rsidTr="009C2E68">
        <w:tc>
          <w:tcPr>
            <w:tcW w:w="1594" w:type="dxa"/>
          </w:tcPr>
          <w:p w14:paraId="76B1EBC1" w14:textId="77777777" w:rsidR="00F06ED0" w:rsidRPr="00916380" w:rsidRDefault="00F06ED0">
            <w:pPr>
              <w:numPr>
                <w:ilvl w:val="0"/>
                <w:numId w:val="64"/>
              </w:numPr>
              <w:contextualSpacing/>
              <w:rPr>
                <w:rFonts w:ascii="Calibri" w:eastAsia="Calibri" w:hAnsi="Calibri" w:cs="Calibri"/>
              </w:rPr>
            </w:pPr>
          </w:p>
        </w:tc>
        <w:tc>
          <w:tcPr>
            <w:tcW w:w="2541" w:type="dxa"/>
            <w:shd w:val="clear" w:color="auto" w:fill="auto"/>
          </w:tcPr>
          <w:p w14:paraId="22AE3C55" w14:textId="77777777" w:rsidR="00F06ED0" w:rsidRPr="00916380" w:rsidRDefault="00F06ED0" w:rsidP="00F06ED0">
            <w:pPr>
              <w:rPr>
                <w:rFonts w:ascii="Calibri" w:eastAsia="Calibri" w:hAnsi="Calibri" w:cs="Calibri"/>
              </w:rPr>
            </w:pPr>
          </w:p>
        </w:tc>
        <w:tc>
          <w:tcPr>
            <w:tcW w:w="3060" w:type="dxa"/>
            <w:shd w:val="clear" w:color="auto" w:fill="auto"/>
          </w:tcPr>
          <w:p w14:paraId="114D4E0A" w14:textId="77777777" w:rsidR="00F06ED0" w:rsidRPr="00916380" w:rsidRDefault="00F06ED0" w:rsidP="00F06ED0">
            <w:pPr>
              <w:rPr>
                <w:rFonts w:ascii="Calibri" w:eastAsia="Calibri" w:hAnsi="Calibri" w:cs="Calibri"/>
              </w:rPr>
            </w:pPr>
          </w:p>
        </w:tc>
        <w:tc>
          <w:tcPr>
            <w:tcW w:w="3060" w:type="dxa"/>
            <w:shd w:val="clear" w:color="auto" w:fill="auto"/>
          </w:tcPr>
          <w:p w14:paraId="5DB7A235" w14:textId="77777777" w:rsidR="00F06ED0" w:rsidRPr="00916380" w:rsidRDefault="00F06ED0" w:rsidP="00F06ED0">
            <w:pPr>
              <w:rPr>
                <w:rFonts w:ascii="Calibri" w:eastAsia="Calibri" w:hAnsi="Calibri" w:cs="Calibri"/>
              </w:rPr>
            </w:pPr>
          </w:p>
        </w:tc>
      </w:tr>
      <w:tr w:rsidR="00F06ED0" w:rsidRPr="00916380" w14:paraId="0DD99FCD" w14:textId="77777777" w:rsidTr="009C2E68">
        <w:tc>
          <w:tcPr>
            <w:tcW w:w="1594" w:type="dxa"/>
          </w:tcPr>
          <w:p w14:paraId="1131713C" w14:textId="77777777" w:rsidR="00F06ED0" w:rsidRPr="00916380" w:rsidRDefault="00F06ED0">
            <w:pPr>
              <w:numPr>
                <w:ilvl w:val="0"/>
                <w:numId w:val="64"/>
              </w:numPr>
              <w:contextualSpacing/>
              <w:rPr>
                <w:rFonts w:ascii="Calibri" w:eastAsia="Calibri" w:hAnsi="Calibri" w:cs="Calibri"/>
              </w:rPr>
            </w:pPr>
          </w:p>
        </w:tc>
        <w:tc>
          <w:tcPr>
            <w:tcW w:w="2541" w:type="dxa"/>
            <w:shd w:val="clear" w:color="auto" w:fill="auto"/>
          </w:tcPr>
          <w:p w14:paraId="30D1BD13" w14:textId="77777777" w:rsidR="00F06ED0" w:rsidRPr="00916380" w:rsidRDefault="00F06ED0" w:rsidP="00F06ED0">
            <w:pPr>
              <w:rPr>
                <w:rFonts w:ascii="Calibri" w:eastAsia="Calibri" w:hAnsi="Calibri" w:cs="Calibri"/>
              </w:rPr>
            </w:pPr>
          </w:p>
        </w:tc>
        <w:tc>
          <w:tcPr>
            <w:tcW w:w="3060" w:type="dxa"/>
            <w:shd w:val="clear" w:color="auto" w:fill="auto"/>
          </w:tcPr>
          <w:p w14:paraId="794F572B" w14:textId="77777777" w:rsidR="00F06ED0" w:rsidRPr="00916380" w:rsidRDefault="00F06ED0" w:rsidP="00F06ED0">
            <w:pPr>
              <w:rPr>
                <w:rFonts w:ascii="Calibri" w:eastAsia="Calibri" w:hAnsi="Calibri" w:cs="Calibri"/>
              </w:rPr>
            </w:pPr>
          </w:p>
        </w:tc>
        <w:tc>
          <w:tcPr>
            <w:tcW w:w="3060" w:type="dxa"/>
            <w:shd w:val="clear" w:color="auto" w:fill="auto"/>
          </w:tcPr>
          <w:p w14:paraId="73D00195" w14:textId="77777777" w:rsidR="00F06ED0" w:rsidRPr="00916380" w:rsidRDefault="00F06ED0" w:rsidP="00F06ED0">
            <w:pPr>
              <w:rPr>
                <w:rFonts w:ascii="Calibri" w:eastAsia="Calibri" w:hAnsi="Calibri" w:cs="Calibri"/>
              </w:rPr>
            </w:pPr>
          </w:p>
        </w:tc>
      </w:tr>
      <w:tr w:rsidR="00F06ED0" w:rsidRPr="00916380" w14:paraId="040D3BF6" w14:textId="77777777" w:rsidTr="009C2E68">
        <w:tc>
          <w:tcPr>
            <w:tcW w:w="1594" w:type="dxa"/>
          </w:tcPr>
          <w:p w14:paraId="70D439E3" w14:textId="77777777" w:rsidR="00F06ED0" w:rsidRPr="00916380" w:rsidRDefault="00F06ED0" w:rsidP="00F06ED0">
            <w:pPr>
              <w:contextualSpacing/>
              <w:rPr>
                <w:rFonts w:ascii="Calibri" w:eastAsia="Calibri" w:hAnsi="Calibri" w:cs="Calibri"/>
              </w:rPr>
            </w:pPr>
            <w:r w:rsidRPr="00916380">
              <w:rPr>
                <w:rFonts w:ascii="Calibri" w:hAnsi="Calibri"/>
              </w:rPr>
              <w:t>Etc.</w:t>
            </w:r>
          </w:p>
        </w:tc>
        <w:tc>
          <w:tcPr>
            <w:tcW w:w="2541" w:type="dxa"/>
            <w:shd w:val="clear" w:color="auto" w:fill="auto"/>
          </w:tcPr>
          <w:p w14:paraId="18BD9F12" w14:textId="77777777" w:rsidR="00F06ED0" w:rsidRPr="00916380" w:rsidRDefault="00F06ED0" w:rsidP="00F06ED0">
            <w:pPr>
              <w:rPr>
                <w:rFonts w:ascii="Calibri" w:eastAsia="Calibri" w:hAnsi="Calibri" w:cs="Calibri"/>
              </w:rPr>
            </w:pPr>
          </w:p>
        </w:tc>
        <w:tc>
          <w:tcPr>
            <w:tcW w:w="3060" w:type="dxa"/>
            <w:shd w:val="clear" w:color="auto" w:fill="auto"/>
          </w:tcPr>
          <w:p w14:paraId="3D8C34B4" w14:textId="77777777" w:rsidR="00F06ED0" w:rsidRPr="00916380" w:rsidRDefault="00F06ED0" w:rsidP="00F06ED0">
            <w:pPr>
              <w:rPr>
                <w:rFonts w:ascii="Calibri" w:eastAsia="Calibri" w:hAnsi="Calibri" w:cs="Calibri"/>
              </w:rPr>
            </w:pPr>
          </w:p>
        </w:tc>
        <w:tc>
          <w:tcPr>
            <w:tcW w:w="3060" w:type="dxa"/>
            <w:shd w:val="clear" w:color="auto" w:fill="auto"/>
          </w:tcPr>
          <w:p w14:paraId="46CEBBF3" w14:textId="77777777" w:rsidR="00F06ED0" w:rsidRPr="00916380" w:rsidRDefault="00F06ED0" w:rsidP="00F06ED0">
            <w:pPr>
              <w:rPr>
                <w:rFonts w:ascii="Calibri" w:eastAsia="Calibri" w:hAnsi="Calibri" w:cs="Calibri"/>
              </w:rPr>
            </w:pPr>
          </w:p>
        </w:tc>
      </w:tr>
      <w:tr w:rsidR="00F06ED0" w:rsidRPr="00916380" w14:paraId="50C5A487" w14:textId="77777777" w:rsidTr="009C2E68">
        <w:tc>
          <w:tcPr>
            <w:tcW w:w="10255" w:type="dxa"/>
            <w:gridSpan w:val="4"/>
          </w:tcPr>
          <w:p w14:paraId="0AC20850" w14:textId="77777777" w:rsidR="00F06ED0" w:rsidRPr="00916380" w:rsidRDefault="00F06ED0" w:rsidP="00F06ED0">
            <w:pPr>
              <w:rPr>
                <w:rFonts w:ascii="Calibri" w:eastAsia="Calibri" w:hAnsi="Calibri" w:cs="Calibri"/>
                <w:b/>
                <w:bCs/>
              </w:rPr>
            </w:pPr>
            <w:r w:rsidRPr="00916380">
              <w:rPr>
                <w:rFonts w:ascii="Calibri" w:hAnsi="Calibri"/>
                <w:b/>
              </w:rPr>
              <w:t>Administrations de sécurité sociale (en fonction du cadrage institutionnel)</w:t>
            </w:r>
          </w:p>
        </w:tc>
      </w:tr>
      <w:tr w:rsidR="00F06ED0" w:rsidRPr="00916380" w14:paraId="380555CB" w14:textId="77777777" w:rsidTr="009C2E68">
        <w:tc>
          <w:tcPr>
            <w:tcW w:w="1594" w:type="dxa"/>
          </w:tcPr>
          <w:p w14:paraId="4945A31D" w14:textId="77777777" w:rsidR="00F06ED0" w:rsidRPr="00916380" w:rsidRDefault="00F06ED0">
            <w:pPr>
              <w:numPr>
                <w:ilvl w:val="0"/>
                <w:numId w:val="65"/>
              </w:numPr>
              <w:contextualSpacing/>
              <w:rPr>
                <w:rFonts w:ascii="Calibri" w:eastAsia="Calibri" w:hAnsi="Calibri" w:cs="Calibri"/>
              </w:rPr>
            </w:pPr>
          </w:p>
        </w:tc>
        <w:tc>
          <w:tcPr>
            <w:tcW w:w="2541" w:type="dxa"/>
            <w:shd w:val="clear" w:color="auto" w:fill="auto"/>
          </w:tcPr>
          <w:p w14:paraId="0F8F61BC" w14:textId="77777777" w:rsidR="00F06ED0" w:rsidRPr="00916380" w:rsidRDefault="00F06ED0" w:rsidP="00F06ED0">
            <w:pPr>
              <w:rPr>
                <w:rFonts w:ascii="Calibri" w:eastAsia="Calibri" w:hAnsi="Calibri" w:cs="Calibri"/>
              </w:rPr>
            </w:pPr>
          </w:p>
        </w:tc>
        <w:tc>
          <w:tcPr>
            <w:tcW w:w="3060" w:type="dxa"/>
            <w:shd w:val="clear" w:color="auto" w:fill="auto"/>
          </w:tcPr>
          <w:p w14:paraId="0AA526BE" w14:textId="77777777" w:rsidR="00F06ED0" w:rsidRPr="00916380" w:rsidRDefault="00F06ED0" w:rsidP="00F06ED0">
            <w:pPr>
              <w:rPr>
                <w:rFonts w:ascii="Calibri" w:eastAsia="Calibri" w:hAnsi="Calibri" w:cs="Calibri"/>
              </w:rPr>
            </w:pPr>
          </w:p>
        </w:tc>
        <w:tc>
          <w:tcPr>
            <w:tcW w:w="3060" w:type="dxa"/>
            <w:shd w:val="clear" w:color="auto" w:fill="auto"/>
          </w:tcPr>
          <w:p w14:paraId="7CCBF866" w14:textId="77777777" w:rsidR="00F06ED0" w:rsidRPr="00916380" w:rsidRDefault="00F06ED0" w:rsidP="00F06ED0">
            <w:pPr>
              <w:rPr>
                <w:rFonts w:ascii="Calibri" w:eastAsia="Calibri" w:hAnsi="Calibri" w:cs="Calibri"/>
              </w:rPr>
            </w:pPr>
          </w:p>
        </w:tc>
      </w:tr>
      <w:tr w:rsidR="00F06ED0" w:rsidRPr="00916380" w14:paraId="52C32928" w14:textId="77777777" w:rsidTr="009C2E68">
        <w:tc>
          <w:tcPr>
            <w:tcW w:w="1594" w:type="dxa"/>
          </w:tcPr>
          <w:p w14:paraId="3FB92696" w14:textId="77777777" w:rsidR="00F06ED0" w:rsidRPr="00916380" w:rsidRDefault="00F06ED0">
            <w:pPr>
              <w:numPr>
                <w:ilvl w:val="0"/>
                <w:numId w:val="65"/>
              </w:numPr>
              <w:contextualSpacing/>
              <w:rPr>
                <w:rFonts w:ascii="Calibri" w:eastAsia="Calibri" w:hAnsi="Calibri" w:cs="Calibri"/>
              </w:rPr>
            </w:pPr>
          </w:p>
        </w:tc>
        <w:tc>
          <w:tcPr>
            <w:tcW w:w="2541" w:type="dxa"/>
            <w:shd w:val="clear" w:color="auto" w:fill="auto"/>
          </w:tcPr>
          <w:p w14:paraId="3D0A1A2A" w14:textId="77777777" w:rsidR="00F06ED0" w:rsidRPr="00916380" w:rsidRDefault="00F06ED0" w:rsidP="00F06ED0">
            <w:pPr>
              <w:rPr>
                <w:rFonts w:ascii="Calibri" w:eastAsia="Calibri" w:hAnsi="Calibri" w:cs="Calibri"/>
              </w:rPr>
            </w:pPr>
          </w:p>
        </w:tc>
        <w:tc>
          <w:tcPr>
            <w:tcW w:w="3060" w:type="dxa"/>
            <w:shd w:val="clear" w:color="auto" w:fill="auto"/>
          </w:tcPr>
          <w:p w14:paraId="479A96A6" w14:textId="77777777" w:rsidR="00F06ED0" w:rsidRPr="00916380" w:rsidRDefault="00F06ED0" w:rsidP="00F06ED0">
            <w:pPr>
              <w:rPr>
                <w:rFonts w:ascii="Calibri" w:eastAsia="Calibri" w:hAnsi="Calibri" w:cs="Calibri"/>
              </w:rPr>
            </w:pPr>
          </w:p>
        </w:tc>
        <w:tc>
          <w:tcPr>
            <w:tcW w:w="3060" w:type="dxa"/>
            <w:shd w:val="clear" w:color="auto" w:fill="auto"/>
          </w:tcPr>
          <w:p w14:paraId="10922C88" w14:textId="77777777" w:rsidR="00F06ED0" w:rsidRPr="00916380" w:rsidRDefault="00F06ED0" w:rsidP="00F06ED0">
            <w:pPr>
              <w:rPr>
                <w:rFonts w:ascii="Calibri" w:eastAsia="Calibri" w:hAnsi="Calibri" w:cs="Calibri"/>
              </w:rPr>
            </w:pPr>
          </w:p>
        </w:tc>
      </w:tr>
      <w:tr w:rsidR="00F06ED0" w:rsidRPr="00916380" w14:paraId="39613BEB" w14:textId="77777777" w:rsidTr="009C2E68">
        <w:tc>
          <w:tcPr>
            <w:tcW w:w="1594" w:type="dxa"/>
          </w:tcPr>
          <w:p w14:paraId="240ED5E0" w14:textId="77777777" w:rsidR="00F06ED0" w:rsidRPr="00916380" w:rsidRDefault="00F06ED0">
            <w:pPr>
              <w:numPr>
                <w:ilvl w:val="0"/>
                <w:numId w:val="65"/>
              </w:numPr>
              <w:contextualSpacing/>
              <w:rPr>
                <w:rFonts w:ascii="Calibri" w:eastAsia="Calibri" w:hAnsi="Calibri" w:cs="Calibri"/>
              </w:rPr>
            </w:pPr>
          </w:p>
        </w:tc>
        <w:tc>
          <w:tcPr>
            <w:tcW w:w="2541" w:type="dxa"/>
            <w:shd w:val="clear" w:color="auto" w:fill="auto"/>
          </w:tcPr>
          <w:p w14:paraId="682FACE4" w14:textId="77777777" w:rsidR="00F06ED0" w:rsidRPr="00916380" w:rsidRDefault="00F06ED0" w:rsidP="00F06ED0">
            <w:pPr>
              <w:rPr>
                <w:rFonts w:ascii="Calibri" w:eastAsia="Calibri" w:hAnsi="Calibri" w:cs="Calibri"/>
              </w:rPr>
            </w:pPr>
          </w:p>
        </w:tc>
        <w:tc>
          <w:tcPr>
            <w:tcW w:w="3060" w:type="dxa"/>
            <w:shd w:val="clear" w:color="auto" w:fill="auto"/>
          </w:tcPr>
          <w:p w14:paraId="0808A1B7" w14:textId="77777777" w:rsidR="00F06ED0" w:rsidRPr="00916380" w:rsidRDefault="00F06ED0" w:rsidP="00F06ED0">
            <w:pPr>
              <w:rPr>
                <w:rFonts w:ascii="Calibri" w:eastAsia="Calibri" w:hAnsi="Calibri" w:cs="Calibri"/>
              </w:rPr>
            </w:pPr>
          </w:p>
        </w:tc>
        <w:tc>
          <w:tcPr>
            <w:tcW w:w="3060" w:type="dxa"/>
            <w:shd w:val="clear" w:color="auto" w:fill="auto"/>
          </w:tcPr>
          <w:p w14:paraId="4E3098C2" w14:textId="77777777" w:rsidR="00F06ED0" w:rsidRPr="00916380" w:rsidRDefault="00F06ED0" w:rsidP="00F06ED0">
            <w:pPr>
              <w:rPr>
                <w:rFonts w:ascii="Calibri" w:eastAsia="Calibri" w:hAnsi="Calibri" w:cs="Calibri"/>
              </w:rPr>
            </w:pPr>
          </w:p>
        </w:tc>
      </w:tr>
      <w:tr w:rsidR="00F06ED0" w:rsidRPr="00916380" w14:paraId="28DB4365" w14:textId="77777777" w:rsidTr="009C2E68">
        <w:tc>
          <w:tcPr>
            <w:tcW w:w="1594" w:type="dxa"/>
          </w:tcPr>
          <w:p w14:paraId="6244805C" w14:textId="77777777" w:rsidR="00F06ED0" w:rsidRPr="00916380" w:rsidRDefault="00F06ED0" w:rsidP="00F06ED0">
            <w:pPr>
              <w:contextualSpacing/>
              <w:rPr>
                <w:rFonts w:ascii="Calibri" w:eastAsia="Calibri" w:hAnsi="Calibri" w:cs="Calibri"/>
              </w:rPr>
            </w:pPr>
            <w:r w:rsidRPr="00916380">
              <w:rPr>
                <w:rFonts w:ascii="Calibri" w:hAnsi="Calibri"/>
              </w:rPr>
              <w:t>Etc.</w:t>
            </w:r>
          </w:p>
        </w:tc>
        <w:tc>
          <w:tcPr>
            <w:tcW w:w="2541" w:type="dxa"/>
            <w:shd w:val="clear" w:color="auto" w:fill="auto"/>
          </w:tcPr>
          <w:p w14:paraId="78FD2907" w14:textId="77777777" w:rsidR="00F06ED0" w:rsidRPr="00916380" w:rsidRDefault="00F06ED0" w:rsidP="00F06ED0">
            <w:pPr>
              <w:rPr>
                <w:rFonts w:ascii="Calibri" w:eastAsia="Calibri" w:hAnsi="Calibri" w:cs="Calibri"/>
              </w:rPr>
            </w:pPr>
          </w:p>
        </w:tc>
        <w:tc>
          <w:tcPr>
            <w:tcW w:w="3060" w:type="dxa"/>
            <w:shd w:val="clear" w:color="auto" w:fill="auto"/>
          </w:tcPr>
          <w:p w14:paraId="231BE90E" w14:textId="77777777" w:rsidR="00F06ED0" w:rsidRPr="00916380" w:rsidRDefault="00F06ED0" w:rsidP="00F06ED0">
            <w:pPr>
              <w:rPr>
                <w:rFonts w:ascii="Calibri" w:eastAsia="Calibri" w:hAnsi="Calibri" w:cs="Calibri"/>
              </w:rPr>
            </w:pPr>
          </w:p>
        </w:tc>
        <w:tc>
          <w:tcPr>
            <w:tcW w:w="3060" w:type="dxa"/>
            <w:shd w:val="clear" w:color="auto" w:fill="auto"/>
          </w:tcPr>
          <w:p w14:paraId="00C88D24" w14:textId="77777777" w:rsidR="00F06ED0" w:rsidRPr="00916380" w:rsidRDefault="00F06ED0" w:rsidP="00F06ED0">
            <w:pPr>
              <w:rPr>
                <w:rFonts w:ascii="Calibri" w:eastAsia="Calibri" w:hAnsi="Calibri" w:cs="Calibri"/>
              </w:rPr>
            </w:pPr>
          </w:p>
        </w:tc>
      </w:tr>
      <w:tr w:rsidR="00F06ED0" w:rsidRPr="00916380" w14:paraId="0A334989" w14:textId="77777777" w:rsidTr="009C2E68">
        <w:tc>
          <w:tcPr>
            <w:tcW w:w="10255" w:type="dxa"/>
            <w:gridSpan w:val="4"/>
          </w:tcPr>
          <w:p w14:paraId="7EB53EB3" w14:textId="77777777" w:rsidR="00F06ED0" w:rsidRPr="00916380" w:rsidRDefault="00F06ED0" w:rsidP="00F06ED0">
            <w:pPr>
              <w:rPr>
                <w:rFonts w:ascii="Calibri" w:eastAsia="Calibri" w:hAnsi="Calibri" w:cs="Calibri"/>
                <w:b/>
                <w:bCs/>
              </w:rPr>
            </w:pPr>
            <w:r w:rsidRPr="00916380">
              <w:rPr>
                <w:rFonts w:ascii="Calibri" w:hAnsi="Calibri"/>
                <w:b/>
              </w:rPr>
              <w:t>Projets financés sur fonds extérieurs</w:t>
            </w:r>
          </w:p>
        </w:tc>
      </w:tr>
      <w:tr w:rsidR="00F06ED0" w:rsidRPr="00916380" w14:paraId="45B46331" w14:textId="77777777" w:rsidTr="009C2E68">
        <w:tc>
          <w:tcPr>
            <w:tcW w:w="1594" w:type="dxa"/>
          </w:tcPr>
          <w:p w14:paraId="6C98C93C" w14:textId="77777777" w:rsidR="00F06ED0" w:rsidRPr="00916380" w:rsidRDefault="00F06ED0">
            <w:pPr>
              <w:numPr>
                <w:ilvl w:val="0"/>
                <w:numId w:val="66"/>
              </w:numPr>
              <w:contextualSpacing/>
              <w:rPr>
                <w:rFonts w:ascii="Calibri" w:eastAsia="Calibri" w:hAnsi="Calibri" w:cs="Calibri"/>
              </w:rPr>
            </w:pPr>
          </w:p>
        </w:tc>
        <w:tc>
          <w:tcPr>
            <w:tcW w:w="2541" w:type="dxa"/>
            <w:shd w:val="clear" w:color="auto" w:fill="auto"/>
          </w:tcPr>
          <w:p w14:paraId="3C6CF30A" w14:textId="77777777" w:rsidR="00F06ED0" w:rsidRPr="00916380" w:rsidRDefault="00F06ED0" w:rsidP="00F06ED0">
            <w:pPr>
              <w:rPr>
                <w:rFonts w:ascii="Calibri" w:eastAsia="Calibri" w:hAnsi="Calibri" w:cs="Calibri"/>
              </w:rPr>
            </w:pPr>
          </w:p>
        </w:tc>
        <w:tc>
          <w:tcPr>
            <w:tcW w:w="3060" w:type="dxa"/>
            <w:shd w:val="clear" w:color="auto" w:fill="auto"/>
          </w:tcPr>
          <w:p w14:paraId="3AB4A45E" w14:textId="77777777" w:rsidR="00F06ED0" w:rsidRPr="00916380" w:rsidRDefault="00F06ED0" w:rsidP="00F06ED0">
            <w:pPr>
              <w:rPr>
                <w:rFonts w:ascii="Calibri" w:eastAsia="Calibri" w:hAnsi="Calibri" w:cs="Calibri"/>
              </w:rPr>
            </w:pPr>
          </w:p>
        </w:tc>
        <w:tc>
          <w:tcPr>
            <w:tcW w:w="3060" w:type="dxa"/>
            <w:shd w:val="clear" w:color="auto" w:fill="auto"/>
          </w:tcPr>
          <w:p w14:paraId="3F128CE8" w14:textId="77777777" w:rsidR="00F06ED0" w:rsidRPr="00916380" w:rsidRDefault="00F06ED0" w:rsidP="00F06ED0">
            <w:pPr>
              <w:rPr>
                <w:rFonts w:ascii="Calibri" w:eastAsia="Calibri" w:hAnsi="Calibri" w:cs="Calibri"/>
              </w:rPr>
            </w:pPr>
          </w:p>
        </w:tc>
      </w:tr>
      <w:tr w:rsidR="00F06ED0" w:rsidRPr="00916380" w14:paraId="44F5CE55" w14:textId="77777777" w:rsidTr="009C2E68">
        <w:tc>
          <w:tcPr>
            <w:tcW w:w="1594" w:type="dxa"/>
          </w:tcPr>
          <w:p w14:paraId="344E3082" w14:textId="77777777" w:rsidR="00F06ED0" w:rsidRPr="00916380" w:rsidRDefault="00F06ED0">
            <w:pPr>
              <w:numPr>
                <w:ilvl w:val="0"/>
                <w:numId w:val="66"/>
              </w:numPr>
              <w:contextualSpacing/>
              <w:rPr>
                <w:rFonts w:ascii="Calibri" w:eastAsia="Calibri" w:hAnsi="Calibri" w:cs="Calibri"/>
              </w:rPr>
            </w:pPr>
          </w:p>
        </w:tc>
        <w:tc>
          <w:tcPr>
            <w:tcW w:w="2541" w:type="dxa"/>
            <w:shd w:val="clear" w:color="auto" w:fill="auto"/>
          </w:tcPr>
          <w:p w14:paraId="36A7BFAC" w14:textId="77777777" w:rsidR="00F06ED0" w:rsidRPr="00916380" w:rsidRDefault="00F06ED0" w:rsidP="00F06ED0">
            <w:pPr>
              <w:rPr>
                <w:rFonts w:ascii="Calibri" w:eastAsia="Calibri" w:hAnsi="Calibri" w:cs="Calibri"/>
              </w:rPr>
            </w:pPr>
          </w:p>
        </w:tc>
        <w:tc>
          <w:tcPr>
            <w:tcW w:w="3060" w:type="dxa"/>
            <w:shd w:val="clear" w:color="auto" w:fill="auto"/>
          </w:tcPr>
          <w:p w14:paraId="5C70F828" w14:textId="77777777" w:rsidR="00F06ED0" w:rsidRPr="00916380" w:rsidRDefault="00F06ED0" w:rsidP="00F06ED0">
            <w:pPr>
              <w:rPr>
                <w:rFonts w:ascii="Calibri" w:eastAsia="Calibri" w:hAnsi="Calibri" w:cs="Calibri"/>
              </w:rPr>
            </w:pPr>
          </w:p>
        </w:tc>
        <w:tc>
          <w:tcPr>
            <w:tcW w:w="3060" w:type="dxa"/>
            <w:shd w:val="clear" w:color="auto" w:fill="auto"/>
          </w:tcPr>
          <w:p w14:paraId="74ED0C17" w14:textId="77777777" w:rsidR="00F06ED0" w:rsidRPr="00916380" w:rsidRDefault="00F06ED0" w:rsidP="00F06ED0">
            <w:pPr>
              <w:rPr>
                <w:rFonts w:ascii="Calibri" w:eastAsia="Calibri" w:hAnsi="Calibri" w:cs="Calibri"/>
              </w:rPr>
            </w:pPr>
          </w:p>
        </w:tc>
      </w:tr>
      <w:tr w:rsidR="00F06ED0" w:rsidRPr="00916380" w14:paraId="139C6AAD" w14:textId="77777777" w:rsidTr="009C2E68">
        <w:tc>
          <w:tcPr>
            <w:tcW w:w="1594" w:type="dxa"/>
          </w:tcPr>
          <w:p w14:paraId="24F97603" w14:textId="77777777" w:rsidR="00F06ED0" w:rsidRPr="00916380" w:rsidRDefault="00F06ED0">
            <w:pPr>
              <w:numPr>
                <w:ilvl w:val="0"/>
                <w:numId w:val="66"/>
              </w:numPr>
              <w:contextualSpacing/>
              <w:rPr>
                <w:rFonts w:ascii="Calibri" w:eastAsia="Calibri" w:hAnsi="Calibri" w:cs="Calibri"/>
              </w:rPr>
            </w:pPr>
          </w:p>
        </w:tc>
        <w:tc>
          <w:tcPr>
            <w:tcW w:w="2541" w:type="dxa"/>
            <w:shd w:val="clear" w:color="auto" w:fill="auto"/>
          </w:tcPr>
          <w:p w14:paraId="1131107B" w14:textId="77777777" w:rsidR="00F06ED0" w:rsidRPr="00916380" w:rsidRDefault="00F06ED0" w:rsidP="00F06ED0">
            <w:pPr>
              <w:rPr>
                <w:rFonts w:ascii="Calibri" w:eastAsia="Calibri" w:hAnsi="Calibri" w:cs="Calibri"/>
              </w:rPr>
            </w:pPr>
          </w:p>
        </w:tc>
        <w:tc>
          <w:tcPr>
            <w:tcW w:w="3060" w:type="dxa"/>
            <w:shd w:val="clear" w:color="auto" w:fill="auto"/>
          </w:tcPr>
          <w:p w14:paraId="22520BC9" w14:textId="77777777" w:rsidR="00F06ED0" w:rsidRPr="00916380" w:rsidRDefault="00F06ED0" w:rsidP="00F06ED0">
            <w:pPr>
              <w:rPr>
                <w:rFonts w:ascii="Calibri" w:eastAsia="Calibri" w:hAnsi="Calibri" w:cs="Calibri"/>
              </w:rPr>
            </w:pPr>
          </w:p>
        </w:tc>
        <w:tc>
          <w:tcPr>
            <w:tcW w:w="3060" w:type="dxa"/>
            <w:shd w:val="clear" w:color="auto" w:fill="auto"/>
          </w:tcPr>
          <w:p w14:paraId="409AF456" w14:textId="77777777" w:rsidR="00F06ED0" w:rsidRPr="00916380" w:rsidRDefault="00F06ED0" w:rsidP="00F06ED0">
            <w:pPr>
              <w:rPr>
                <w:rFonts w:ascii="Calibri" w:eastAsia="Calibri" w:hAnsi="Calibri" w:cs="Calibri"/>
              </w:rPr>
            </w:pPr>
          </w:p>
        </w:tc>
      </w:tr>
      <w:tr w:rsidR="00F06ED0" w:rsidRPr="00916380" w14:paraId="4F1B1F5C" w14:textId="77777777" w:rsidTr="009C2E68">
        <w:tc>
          <w:tcPr>
            <w:tcW w:w="1594" w:type="dxa"/>
          </w:tcPr>
          <w:p w14:paraId="72B523BF" w14:textId="77777777" w:rsidR="00F06ED0" w:rsidRPr="00916380" w:rsidRDefault="00F06ED0" w:rsidP="00F06ED0">
            <w:pPr>
              <w:contextualSpacing/>
              <w:rPr>
                <w:rFonts w:ascii="Calibri" w:eastAsia="Calibri" w:hAnsi="Calibri" w:cs="Calibri"/>
              </w:rPr>
            </w:pPr>
            <w:r w:rsidRPr="00916380">
              <w:rPr>
                <w:rFonts w:ascii="Calibri" w:hAnsi="Calibri"/>
              </w:rPr>
              <w:t>Etc.</w:t>
            </w:r>
          </w:p>
        </w:tc>
        <w:tc>
          <w:tcPr>
            <w:tcW w:w="2541" w:type="dxa"/>
            <w:shd w:val="clear" w:color="auto" w:fill="auto"/>
          </w:tcPr>
          <w:p w14:paraId="2A29395E" w14:textId="77777777" w:rsidR="00F06ED0" w:rsidRPr="00916380" w:rsidRDefault="00F06ED0" w:rsidP="00F06ED0">
            <w:pPr>
              <w:rPr>
                <w:rFonts w:ascii="Calibri" w:eastAsia="Calibri" w:hAnsi="Calibri" w:cs="Calibri"/>
              </w:rPr>
            </w:pPr>
          </w:p>
        </w:tc>
        <w:tc>
          <w:tcPr>
            <w:tcW w:w="3060" w:type="dxa"/>
            <w:shd w:val="clear" w:color="auto" w:fill="auto"/>
          </w:tcPr>
          <w:p w14:paraId="0A8AA30B" w14:textId="77777777" w:rsidR="00F06ED0" w:rsidRPr="00916380" w:rsidRDefault="00F06ED0" w:rsidP="00F06ED0">
            <w:pPr>
              <w:rPr>
                <w:rFonts w:ascii="Calibri" w:eastAsia="Calibri" w:hAnsi="Calibri" w:cs="Calibri"/>
              </w:rPr>
            </w:pPr>
          </w:p>
        </w:tc>
        <w:tc>
          <w:tcPr>
            <w:tcW w:w="3060" w:type="dxa"/>
            <w:shd w:val="clear" w:color="auto" w:fill="auto"/>
          </w:tcPr>
          <w:p w14:paraId="039D92F3" w14:textId="77777777" w:rsidR="00F06ED0" w:rsidRPr="00916380" w:rsidRDefault="00F06ED0" w:rsidP="00F06ED0">
            <w:pPr>
              <w:rPr>
                <w:rFonts w:ascii="Calibri" w:eastAsia="Calibri" w:hAnsi="Calibri" w:cs="Calibri"/>
              </w:rPr>
            </w:pPr>
          </w:p>
        </w:tc>
      </w:tr>
    </w:tbl>
    <w:p w14:paraId="5E8EF745" w14:textId="77777777" w:rsidR="00F06ED0" w:rsidRPr="00916380" w:rsidRDefault="00F06ED0" w:rsidP="00F06ED0">
      <w:pPr>
        <w:spacing w:after="0" w:line="240" w:lineRule="auto"/>
        <w:rPr>
          <w:rFonts w:ascii="Calibri" w:eastAsia="Calibri" w:hAnsi="Calibri" w:cs="Calibri"/>
          <w:sz w:val="16"/>
          <w:szCs w:val="16"/>
        </w:rPr>
      </w:pPr>
      <w:r w:rsidRPr="00916380">
        <w:rPr>
          <w:rFonts w:ascii="Calibri" w:hAnsi="Calibri"/>
          <w:b/>
          <w:i/>
          <w:sz w:val="16"/>
        </w:rPr>
        <w:t>Source des données</w:t>
      </w:r>
      <w:r w:rsidRPr="00916380">
        <w:rPr>
          <w:rFonts w:ascii="Calibri" w:hAnsi="Calibri"/>
          <w:i/>
          <w:sz w:val="16"/>
        </w:rPr>
        <w:t xml:space="preserve"> : </w:t>
      </w:r>
      <w:r w:rsidRPr="00916380">
        <w:rPr>
          <w:rFonts w:ascii="Calibri" w:hAnsi="Calibri"/>
          <w:i/>
          <w:color w:val="FF0000"/>
          <w:sz w:val="16"/>
        </w:rPr>
        <w:t xml:space="preserve">Préciser les sources/documents. Insérer l’adresse du site Web, le cas échéant. </w:t>
      </w:r>
    </w:p>
    <w:p w14:paraId="2DB0ECA8" w14:textId="77777777" w:rsidR="00F06ED0" w:rsidRPr="00916380" w:rsidRDefault="00F06ED0" w:rsidP="00F06ED0">
      <w:pPr>
        <w:keepNext/>
        <w:spacing w:after="0" w:line="240" w:lineRule="auto"/>
        <w:jc w:val="both"/>
        <w:rPr>
          <w:rFonts w:ascii="Calibri" w:eastAsia="Calibri" w:hAnsi="Calibri" w:cs="Calibri"/>
        </w:rPr>
      </w:pPr>
    </w:p>
    <w:p w14:paraId="7773B3A8"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CC030F0"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6422393B" w14:textId="291FD443"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0FFA88AB" w14:textId="77777777" w:rsidR="00F06ED0" w:rsidRPr="00916380" w:rsidRDefault="00F06ED0" w:rsidP="00F06ED0">
      <w:pPr>
        <w:jc w:val="both"/>
        <w:rPr>
          <w:rFonts w:ascii="Calibri" w:eastAsia="Calibri" w:hAnsi="Calibri" w:cs="Calibri"/>
        </w:rPr>
      </w:pPr>
      <w:proofErr w:type="gramStart"/>
      <w:r w:rsidRPr="00916380">
        <w:rPr>
          <w:rFonts w:ascii="Calibri" w:hAnsi="Calibri"/>
        </w:rPr>
        <w:t>xxx</w:t>
      </w:r>
      <w:proofErr w:type="gramEnd"/>
    </w:p>
    <w:p w14:paraId="1959C1BE" w14:textId="77777777" w:rsidR="00F06ED0" w:rsidRPr="00916380" w:rsidRDefault="00F06ED0" w:rsidP="00F06ED0">
      <w:pPr>
        <w:spacing w:after="0" w:line="240" w:lineRule="auto"/>
        <w:rPr>
          <w:rFonts w:ascii="Calibri" w:eastAsia="Calibri" w:hAnsi="Calibri" w:cs="Calibri"/>
          <w:b/>
          <w:color w:val="002060"/>
          <w:spacing w:val="-1"/>
          <w:sz w:val="24"/>
        </w:rPr>
      </w:pPr>
      <w:r w:rsidRPr="00916380">
        <w:rPr>
          <w:rFonts w:ascii="Calibri" w:hAnsi="Calibri"/>
          <w:b/>
          <w:color w:val="002060"/>
          <w:sz w:val="24"/>
        </w:rPr>
        <w:t xml:space="preserve">6.3. États financiers des unités extrabudgétaires   </w:t>
      </w:r>
    </w:p>
    <w:p w14:paraId="236A63A7" w14:textId="77777777" w:rsidR="00F06ED0" w:rsidRPr="00916380" w:rsidRDefault="00F06ED0" w:rsidP="00F06ED0">
      <w:pPr>
        <w:spacing w:after="0" w:line="240" w:lineRule="auto"/>
        <w:rPr>
          <w:rFonts w:ascii="Calibri" w:eastAsia="Calibri" w:hAnsi="Calibri" w:cs="Calibri"/>
          <w:b/>
          <w:bCs/>
          <w:i/>
          <w:color w:val="25456B"/>
          <w:spacing w:val="-1"/>
        </w:rPr>
      </w:pPr>
    </w:p>
    <w:p w14:paraId="437DB80A" w14:textId="4A2347E5"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490A1E37" w14:textId="48560314"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6.3</w:t>
      </w:r>
      <w:r w:rsidR="009654DF" w:rsidRPr="00916380">
        <w:rPr>
          <w:rFonts w:ascii="Calibri" w:hAnsi="Calibri"/>
          <w:b/>
          <w:sz w:val="20"/>
        </w:rPr>
        <w:t> :</w:t>
      </w:r>
      <w:r w:rsidRPr="00916380">
        <w:rPr>
          <w:rFonts w:ascii="Calibri" w:hAnsi="Calibri"/>
          <w:b/>
          <w:sz w:val="20"/>
        </w:rPr>
        <w:t xml:space="preserve"> États financiers des unités extrabudgétaires (dernier exercice clos)</w:t>
      </w:r>
    </w:p>
    <w:tbl>
      <w:tblPr>
        <w:tblStyle w:val="TabelEcorys61"/>
        <w:tblW w:w="0" w:type="auto"/>
        <w:tblInd w:w="108" w:type="dxa"/>
        <w:tblBorders>
          <w:left w:val="none" w:sz="0" w:space="0" w:color="auto"/>
          <w:right w:val="none" w:sz="0" w:space="0" w:color="auto"/>
        </w:tblBorders>
        <w:tblLook w:val="04A0" w:firstRow="1" w:lastRow="0" w:firstColumn="1" w:lastColumn="0" w:noHBand="0" w:noVBand="1"/>
      </w:tblPr>
      <w:tblGrid>
        <w:gridCol w:w="1555"/>
        <w:gridCol w:w="1546"/>
        <w:gridCol w:w="1544"/>
        <w:gridCol w:w="1340"/>
        <w:gridCol w:w="1181"/>
        <w:gridCol w:w="1262"/>
        <w:gridCol w:w="1634"/>
      </w:tblGrid>
      <w:tr w:rsidR="00F06ED0" w:rsidRPr="00916380" w14:paraId="260C4571" w14:textId="77777777" w:rsidTr="00F06ED0">
        <w:tc>
          <w:tcPr>
            <w:tcW w:w="1371" w:type="dxa"/>
            <w:vMerge w:val="restart"/>
            <w:shd w:val="clear" w:color="auto" w:fill="BFBFBF"/>
          </w:tcPr>
          <w:p w14:paraId="243601DE" w14:textId="77777777" w:rsidR="00F06ED0" w:rsidRPr="00916380" w:rsidRDefault="00F06ED0" w:rsidP="00F06ED0">
            <w:pPr>
              <w:autoSpaceDE w:val="0"/>
              <w:autoSpaceDN w:val="0"/>
              <w:adjustRightInd w:val="0"/>
              <w:jc w:val="center"/>
              <w:rPr>
                <w:rFonts w:ascii="Calibri" w:hAnsi="Calibri" w:cs="Calibri"/>
                <w:b/>
              </w:rPr>
            </w:pPr>
            <w:r w:rsidRPr="00916380">
              <w:rPr>
                <w:rFonts w:ascii="Calibri" w:hAnsi="Calibri"/>
                <w:b/>
              </w:rPr>
              <w:t>Nom de l’unité extrabudgétaire</w:t>
            </w:r>
          </w:p>
        </w:tc>
        <w:tc>
          <w:tcPr>
            <w:tcW w:w="1445" w:type="dxa"/>
            <w:vMerge w:val="restart"/>
            <w:shd w:val="clear" w:color="auto" w:fill="BFBFBF"/>
          </w:tcPr>
          <w:p w14:paraId="46F26BFA" w14:textId="77777777" w:rsidR="00F06ED0" w:rsidRPr="00916380" w:rsidRDefault="00F06ED0" w:rsidP="00F06ED0">
            <w:pPr>
              <w:autoSpaceDE w:val="0"/>
              <w:autoSpaceDN w:val="0"/>
              <w:adjustRightInd w:val="0"/>
              <w:jc w:val="center"/>
              <w:rPr>
                <w:rFonts w:ascii="Calibri" w:hAnsi="Calibri" w:cs="Calibri"/>
                <w:b/>
              </w:rPr>
            </w:pPr>
            <w:r w:rsidRPr="00916380">
              <w:rPr>
                <w:rFonts w:ascii="Calibri" w:hAnsi="Calibri"/>
                <w:b/>
              </w:rPr>
              <w:t xml:space="preserve">Date de fin de l’exercice </w:t>
            </w:r>
            <w:r w:rsidRPr="00916380">
              <w:rPr>
                <w:rFonts w:ascii="Calibri" w:hAnsi="Calibri"/>
                <w:b/>
                <w:i/>
                <w:color w:val="FF0000"/>
              </w:rPr>
              <w:t>(si différente de celle de l’administration centrale)</w:t>
            </w:r>
          </w:p>
        </w:tc>
        <w:tc>
          <w:tcPr>
            <w:tcW w:w="1255" w:type="dxa"/>
            <w:vMerge w:val="restart"/>
            <w:shd w:val="clear" w:color="auto" w:fill="BFBFBF"/>
          </w:tcPr>
          <w:p w14:paraId="5D2536DA" w14:textId="77777777" w:rsidR="00F06ED0" w:rsidRPr="00916380" w:rsidRDefault="00F06ED0" w:rsidP="00F06ED0">
            <w:pPr>
              <w:autoSpaceDE w:val="0"/>
              <w:autoSpaceDN w:val="0"/>
              <w:adjustRightInd w:val="0"/>
              <w:jc w:val="center"/>
              <w:rPr>
                <w:rFonts w:ascii="Calibri" w:hAnsi="Calibri" w:cs="Calibri"/>
                <w:b/>
              </w:rPr>
            </w:pPr>
            <w:r w:rsidRPr="00916380">
              <w:rPr>
                <w:rFonts w:ascii="Calibri" w:hAnsi="Calibri"/>
                <w:b/>
              </w:rPr>
              <w:t>Date de réception des états financiers annuels par l’administration centrale</w:t>
            </w:r>
          </w:p>
        </w:tc>
        <w:tc>
          <w:tcPr>
            <w:tcW w:w="3971" w:type="dxa"/>
            <w:gridSpan w:val="3"/>
            <w:shd w:val="clear" w:color="auto" w:fill="BFBFBF"/>
          </w:tcPr>
          <w:p w14:paraId="77B62BA6" w14:textId="77777777" w:rsidR="00F06ED0" w:rsidRPr="00916380" w:rsidRDefault="00F06ED0" w:rsidP="00F06ED0">
            <w:pPr>
              <w:autoSpaceDE w:val="0"/>
              <w:autoSpaceDN w:val="0"/>
              <w:adjustRightInd w:val="0"/>
              <w:jc w:val="center"/>
              <w:rPr>
                <w:rFonts w:ascii="Calibri" w:hAnsi="Calibri" w:cs="Calibri"/>
                <w:b/>
              </w:rPr>
            </w:pPr>
            <w:r w:rsidRPr="00916380">
              <w:rPr>
                <w:rFonts w:ascii="Calibri" w:hAnsi="Calibri"/>
                <w:b/>
              </w:rPr>
              <w:t>Contenu des états financiers annuels (O/N) :</w:t>
            </w:r>
          </w:p>
        </w:tc>
        <w:tc>
          <w:tcPr>
            <w:tcW w:w="1430" w:type="dxa"/>
            <w:vMerge w:val="restart"/>
            <w:shd w:val="clear" w:color="auto" w:fill="BFBFBF"/>
          </w:tcPr>
          <w:p w14:paraId="22B57312" w14:textId="77777777" w:rsidR="00F06ED0" w:rsidRPr="00916380" w:rsidRDefault="00F06ED0" w:rsidP="00F06ED0">
            <w:pPr>
              <w:autoSpaceDE w:val="0"/>
              <w:autoSpaceDN w:val="0"/>
              <w:adjustRightInd w:val="0"/>
              <w:jc w:val="center"/>
              <w:rPr>
                <w:rFonts w:ascii="Calibri" w:hAnsi="Calibri" w:cs="Calibri"/>
                <w:b/>
              </w:rPr>
            </w:pPr>
            <w:r w:rsidRPr="00916380">
              <w:rPr>
                <w:rFonts w:ascii="Calibri" w:hAnsi="Calibri"/>
                <w:b/>
              </w:rPr>
              <w:t>Dépenses en pourcentage des dépenses totales des unités extrabudgétaires (estimation)</w:t>
            </w:r>
          </w:p>
        </w:tc>
      </w:tr>
      <w:tr w:rsidR="00F06ED0" w:rsidRPr="00916380" w14:paraId="4A5F1608" w14:textId="77777777" w:rsidTr="00F06ED0">
        <w:tc>
          <w:tcPr>
            <w:tcW w:w="1371" w:type="dxa"/>
            <w:vMerge/>
            <w:shd w:val="clear" w:color="auto" w:fill="D9E2F3"/>
          </w:tcPr>
          <w:p w14:paraId="3FD0D9F7" w14:textId="77777777" w:rsidR="00F06ED0" w:rsidRPr="00916380" w:rsidRDefault="00F06ED0" w:rsidP="00F06ED0">
            <w:pPr>
              <w:autoSpaceDE w:val="0"/>
              <w:autoSpaceDN w:val="0"/>
              <w:adjustRightInd w:val="0"/>
              <w:jc w:val="center"/>
              <w:rPr>
                <w:rFonts w:ascii="Calibri" w:hAnsi="Calibri" w:cs="Calibri"/>
              </w:rPr>
            </w:pPr>
          </w:p>
        </w:tc>
        <w:tc>
          <w:tcPr>
            <w:tcW w:w="1445" w:type="dxa"/>
            <w:vMerge/>
            <w:shd w:val="clear" w:color="auto" w:fill="D9E2F3"/>
          </w:tcPr>
          <w:p w14:paraId="4A46B15F" w14:textId="77777777" w:rsidR="00F06ED0" w:rsidRPr="00916380" w:rsidRDefault="00F06ED0" w:rsidP="00F06ED0">
            <w:pPr>
              <w:autoSpaceDE w:val="0"/>
              <w:autoSpaceDN w:val="0"/>
              <w:adjustRightInd w:val="0"/>
              <w:jc w:val="center"/>
              <w:rPr>
                <w:rFonts w:ascii="Calibri" w:hAnsi="Calibri" w:cs="Calibri"/>
              </w:rPr>
            </w:pPr>
          </w:p>
        </w:tc>
        <w:tc>
          <w:tcPr>
            <w:tcW w:w="1255" w:type="dxa"/>
            <w:vMerge/>
            <w:shd w:val="clear" w:color="auto" w:fill="D9E2F3"/>
          </w:tcPr>
          <w:p w14:paraId="150F5EC8" w14:textId="77777777" w:rsidR="00F06ED0" w:rsidRPr="00916380" w:rsidRDefault="00F06ED0" w:rsidP="00F06ED0">
            <w:pPr>
              <w:autoSpaceDE w:val="0"/>
              <w:autoSpaceDN w:val="0"/>
              <w:adjustRightInd w:val="0"/>
              <w:jc w:val="center"/>
              <w:rPr>
                <w:rFonts w:ascii="Calibri" w:hAnsi="Calibri" w:cs="Calibri"/>
              </w:rPr>
            </w:pPr>
          </w:p>
        </w:tc>
        <w:tc>
          <w:tcPr>
            <w:tcW w:w="1371" w:type="dxa"/>
            <w:shd w:val="clear" w:color="auto" w:fill="BFBFBF"/>
          </w:tcPr>
          <w:p w14:paraId="09B3ED42" w14:textId="77777777" w:rsidR="00F06ED0" w:rsidRPr="00916380" w:rsidRDefault="00F06ED0" w:rsidP="00F06ED0">
            <w:pPr>
              <w:autoSpaceDE w:val="0"/>
              <w:autoSpaceDN w:val="0"/>
              <w:adjustRightInd w:val="0"/>
              <w:jc w:val="center"/>
              <w:rPr>
                <w:rFonts w:ascii="Calibri" w:hAnsi="Calibri" w:cs="Calibri"/>
                <w:b/>
              </w:rPr>
            </w:pPr>
            <w:r w:rsidRPr="00916380">
              <w:rPr>
                <w:rFonts w:ascii="Calibri" w:hAnsi="Calibri"/>
                <w:b/>
              </w:rPr>
              <w:t>Dépenses et recettes par classification économique</w:t>
            </w:r>
          </w:p>
        </w:tc>
        <w:tc>
          <w:tcPr>
            <w:tcW w:w="1268" w:type="dxa"/>
            <w:shd w:val="clear" w:color="auto" w:fill="BFBFBF"/>
          </w:tcPr>
          <w:p w14:paraId="56A1C535" w14:textId="77777777" w:rsidR="00F06ED0" w:rsidRPr="00916380" w:rsidRDefault="00F06ED0" w:rsidP="00F06ED0">
            <w:pPr>
              <w:autoSpaceDE w:val="0"/>
              <w:autoSpaceDN w:val="0"/>
              <w:adjustRightInd w:val="0"/>
              <w:jc w:val="center"/>
              <w:rPr>
                <w:rFonts w:ascii="Calibri" w:hAnsi="Calibri" w:cs="Calibri"/>
                <w:b/>
              </w:rPr>
            </w:pPr>
            <w:r w:rsidRPr="00916380">
              <w:rPr>
                <w:rFonts w:ascii="Calibri" w:hAnsi="Calibri"/>
                <w:b/>
              </w:rPr>
              <w:t>Actifs et passifs financiers et non financiers</w:t>
            </w:r>
          </w:p>
        </w:tc>
        <w:tc>
          <w:tcPr>
            <w:tcW w:w="1332" w:type="dxa"/>
            <w:shd w:val="clear" w:color="auto" w:fill="BFBFBF"/>
          </w:tcPr>
          <w:p w14:paraId="17175FFE" w14:textId="77777777" w:rsidR="00F06ED0" w:rsidRPr="00916380" w:rsidRDefault="00F06ED0" w:rsidP="00F06ED0">
            <w:pPr>
              <w:autoSpaceDE w:val="0"/>
              <w:autoSpaceDN w:val="0"/>
              <w:adjustRightInd w:val="0"/>
              <w:jc w:val="center"/>
              <w:rPr>
                <w:rFonts w:ascii="Calibri" w:hAnsi="Calibri" w:cs="Calibri"/>
                <w:b/>
              </w:rPr>
            </w:pPr>
            <w:r w:rsidRPr="00916380">
              <w:rPr>
                <w:rFonts w:ascii="Calibri" w:hAnsi="Calibri"/>
                <w:b/>
              </w:rPr>
              <w:t>Garanties et obligations à long terme</w:t>
            </w:r>
          </w:p>
        </w:tc>
        <w:tc>
          <w:tcPr>
            <w:tcW w:w="1430" w:type="dxa"/>
            <w:vMerge/>
            <w:shd w:val="clear" w:color="auto" w:fill="D9E2F3"/>
          </w:tcPr>
          <w:p w14:paraId="76CA4FAA" w14:textId="77777777" w:rsidR="00F06ED0" w:rsidRPr="00916380" w:rsidRDefault="00F06ED0" w:rsidP="00F06ED0">
            <w:pPr>
              <w:autoSpaceDE w:val="0"/>
              <w:autoSpaceDN w:val="0"/>
              <w:adjustRightInd w:val="0"/>
              <w:jc w:val="both"/>
              <w:rPr>
                <w:rFonts w:ascii="Calibri" w:hAnsi="Calibri" w:cs="Calibri"/>
                <w:b/>
              </w:rPr>
            </w:pPr>
          </w:p>
        </w:tc>
      </w:tr>
      <w:tr w:rsidR="00F06ED0" w:rsidRPr="00916380" w14:paraId="196099ED" w14:textId="77777777" w:rsidTr="009C2E68">
        <w:tc>
          <w:tcPr>
            <w:tcW w:w="1371" w:type="dxa"/>
          </w:tcPr>
          <w:p w14:paraId="3CDD12B0" w14:textId="77777777" w:rsidR="00F06ED0" w:rsidRPr="00916380" w:rsidRDefault="00F06ED0" w:rsidP="00F06ED0">
            <w:pPr>
              <w:autoSpaceDE w:val="0"/>
              <w:autoSpaceDN w:val="0"/>
              <w:adjustRightInd w:val="0"/>
              <w:jc w:val="both"/>
              <w:rPr>
                <w:rFonts w:ascii="Calibri" w:hAnsi="Calibri" w:cs="Calibri"/>
              </w:rPr>
            </w:pPr>
          </w:p>
        </w:tc>
        <w:tc>
          <w:tcPr>
            <w:tcW w:w="1445" w:type="dxa"/>
          </w:tcPr>
          <w:p w14:paraId="0822C55B" w14:textId="77777777" w:rsidR="00F06ED0" w:rsidRPr="00916380" w:rsidRDefault="00F06ED0" w:rsidP="00F06ED0">
            <w:pPr>
              <w:autoSpaceDE w:val="0"/>
              <w:autoSpaceDN w:val="0"/>
              <w:adjustRightInd w:val="0"/>
              <w:jc w:val="both"/>
              <w:rPr>
                <w:rFonts w:ascii="Calibri" w:hAnsi="Calibri" w:cs="Calibri"/>
              </w:rPr>
            </w:pPr>
          </w:p>
        </w:tc>
        <w:tc>
          <w:tcPr>
            <w:tcW w:w="1255" w:type="dxa"/>
          </w:tcPr>
          <w:p w14:paraId="38F9D840" w14:textId="77777777" w:rsidR="00F06ED0" w:rsidRPr="00916380" w:rsidRDefault="00F06ED0" w:rsidP="00F06ED0">
            <w:pPr>
              <w:autoSpaceDE w:val="0"/>
              <w:autoSpaceDN w:val="0"/>
              <w:adjustRightInd w:val="0"/>
              <w:jc w:val="both"/>
              <w:rPr>
                <w:rFonts w:ascii="Calibri" w:hAnsi="Calibri" w:cs="Calibri"/>
              </w:rPr>
            </w:pPr>
          </w:p>
        </w:tc>
        <w:tc>
          <w:tcPr>
            <w:tcW w:w="1371" w:type="dxa"/>
          </w:tcPr>
          <w:p w14:paraId="63E9DED2" w14:textId="77777777" w:rsidR="00F06ED0" w:rsidRPr="00916380" w:rsidRDefault="00F06ED0" w:rsidP="00F06ED0">
            <w:pPr>
              <w:autoSpaceDE w:val="0"/>
              <w:autoSpaceDN w:val="0"/>
              <w:adjustRightInd w:val="0"/>
              <w:jc w:val="both"/>
              <w:rPr>
                <w:rFonts w:ascii="Calibri" w:hAnsi="Calibri" w:cs="Calibri"/>
              </w:rPr>
            </w:pPr>
          </w:p>
        </w:tc>
        <w:tc>
          <w:tcPr>
            <w:tcW w:w="1268" w:type="dxa"/>
          </w:tcPr>
          <w:p w14:paraId="1E161ABF" w14:textId="77777777" w:rsidR="00F06ED0" w:rsidRPr="00916380" w:rsidRDefault="00F06ED0" w:rsidP="00F06ED0">
            <w:pPr>
              <w:autoSpaceDE w:val="0"/>
              <w:autoSpaceDN w:val="0"/>
              <w:adjustRightInd w:val="0"/>
              <w:jc w:val="both"/>
              <w:rPr>
                <w:rFonts w:ascii="Calibri" w:hAnsi="Calibri" w:cs="Calibri"/>
              </w:rPr>
            </w:pPr>
          </w:p>
        </w:tc>
        <w:tc>
          <w:tcPr>
            <w:tcW w:w="1332" w:type="dxa"/>
          </w:tcPr>
          <w:p w14:paraId="510CDFE9" w14:textId="77777777" w:rsidR="00F06ED0" w:rsidRPr="00916380" w:rsidRDefault="00F06ED0" w:rsidP="00F06ED0">
            <w:pPr>
              <w:autoSpaceDE w:val="0"/>
              <w:autoSpaceDN w:val="0"/>
              <w:adjustRightInd w:val="0"/>
              <w:jc w:val="both"/>
              <w:rPr>
                <w:rFonts w:ascii="Calibri" w:hAnsi="Calibri" w:cs="Calibri"/>
              </w:rPr>
            </w:pPr>
          </w:p>
        </w:tc>
        <w:tc>
          <w:tcPr>
            <w:tcW w:w="1430" w:type="dxa"/>
          </w:tcPr>
          <w:p w14:paraId="75F6D544" w14:textId="77777777" w:rsidR="00F06ED0" w:rsidRPr="00916380" w:rsidRDefault="00F06ED0" w:rsidP="00F06ED0">
            <w:pPr>
              <w:autoSpaceDE w:val="0"/>
              <w:autoSpaceDN w:val="0"/>
              <w:adjustRightInd w:val="0"/>
              <w:jc w:val="both"/>
              <w:rPr>
                <w:rFonts w:ascii="Calibri" w:hAnsi="Calibri" w:cs="Calibri"/>
              </w:rPr>
            </w:pPr>
          </w:p>
        </w:tc>
      </w:tr>
      <w:tr w:rsidR="00F06ED0" w:rsidRPr="00916380" w14:paraId="63C4176F" w14:textId="77777777" w:rsidTr="009C2E68">
        <w:tc>
          <w:tcPr>
            <w:tcW w:w="1371" w:type="dxa"/>
          </w:tcPr>
          <w:p w14:paraId="29FDD544" w14:textId="77777777" w:rsidR="00F06ED0" w:rsidRPr="00916380" w:rsidRDefault="00F06ED0" w:rsidP="00F06ED0">
            <w:pPr>
              <w:autoSpaceDE w:val="0"/>
              <w:autoSpaceDN w:val="0"/>
              <w:adjustRightInd w:val="0"/>
              <w:jc w:val="both"/>
              <w:rPr>
                <w:rFonts w:ascii="Calibri" w:hAnsi="Calibri" w:cs="Calibri"/>
              </w:rPr>
            </w:pPr>
          </w:p>
        </w:tc>
        <w:tc>
          <w:tcPr>
            <w:tcW w:w="1445" w:type="dxa"/>
          </w:tcPr>
          <w:p w14:paraId="09EB6613" w14:textId="77777777" w:rsidR="00F06ED0" w:rsidRPr="00916380" w:rsidRDefault="00F06ED0" w:rsidP="00F06ED0">
            <w:pPr>
              <w:autoSpaceDE w:val="0"/>
              <w:autoSpaceDN w:val="0"/>
              <w:adjustRightInd w:val="0"/>
              <w:jc w:val="both"/>
              <w:rPr>
                <w:rFonts w:ascii="Calibri" w:hAnsi="Calibri" w:cs="Calibri"/>
              </w:rPr>
            </w:pPr>
          </w:p>
        </w:tc>
        <w:tc>
          <w:tcPr>
            <w:tcW w:w="1255" w:type="dxa"/>
          </w:tcPr>
          <w:p w14:paraId="26B7AE9C" w14:textId="77777777" w:rsidR="00F06ED0" w:rsidRPr="00916380" w:rsidRDefault="00F06ED0" w:rsidP="00F06ED0">
            <w:pPr>
              <w:autoSpaceDE w:val="0"/>
              <w:autoSpaceDN w:val="0"/>
              <w:adjustRightInd w:val="0"/>
              <w:jc w:val="both"/>
              <w:rPr>
                <w:rFonts w:ascii="Calibri" w:hAnsi="Calibri" w:cs="Calibri"/>
              </w:rPr>
            </w:pPr>
          </w:p>
        </w:tc>
        <w:tc>
          <w:tcPr>
            <w:tcW w:w="1371" w:type="dxa"/>
          </w:tcPr>
          <w:p w14:paraId="6FB269FD" w14:textId="77777777" w:rsidR="00F06ED0" w:rsidRPr="00916380" w:rsidRDefault="00F06ED0" w:rsidP="00F06ED0">
            <w:pPr>
              <w:autoSpaceDE w:val="0"/>
              <w:autoSpaceDN w:val="0"/>
              <w:adjustRightInd w:val="0"/>
              <w:jc w:val="both"/>
              <w:rPr>
                <w:rFonts w:ascii="Calibri" w:hAnsi="Calibri" w:cs="Calibri"/>
              </w:rPr>
            </w:pPr>
          </w:p>
        </w:tc>
        <w:tc>
          <w:tcPr>
            <w:tcW w:w="1268" w:type="dxa"/>
          </w:tcPr>
          <w:p w14:paraId="2A990E84" w14:textId="77777777" w:rsidR="00F06ED0" w:rsidRPr="00916380" w:rsidRDefault="00F06ED0" w:rsidP="00F06ED0">
            <w:pPr>
              <w:autoSpaceDE w:val="0"/>
              <w:autoSpaceDN w:val="0"/>
              <w:adjustRightInd w:val="0"/>
              <w:jc w:val="both"/>
              <w:rPr>
                <w:rFonts w:ascii="Calibri" w:hAnsi="Calibri" w:cs="Calibri"/>
              </w:rPr>
            </w:pPr>
          </w:p>
        </w:tc>
        <w:tc>
          <w:tcPr>
            <w:tcW w:w="1332" w:type="dxa"/>
          </w:tcPr>
          <w:p w14:paraId="4CCE9E51" w14:textId="77777777" w:rsidR="00F06ED0" w:rsidRPr="00916380" w:rsidRDefault="00F06ED0" w:rsidP="00F06ED0">
            <w:pPr>
              <w:autoSpaceDE w:val="0"/>
              <w:autoSpaceDN w:val="0"/>
              <w:adjustRightInd w:val="0"/>
              <w:jc w:val="both"/>
              <w:rPr>
                <w:rFonts w:ascii="Calibri" w:hAnsi="Calibri" w:cs="Calibri"/>
              </w:rPr>
            </w:pPr>
          </w:p>
        </w:tc>
        <w:tc>
          <w:tcPr>
            <w:tcW w:w="1430" w:type="dxa"/>
          </w:tcPr>
          <w:p w14:paraId="2D9C6464" w14:textId="77777777" w:rsidR="00F06ED0" w:rsidRPr="00916380" w:rsidRDefault="00F06ED0" w:rsidP="00F06ED0">
            <w:pPr>
              <w:autoSpaceDE w:val="0"/>
              <w:autoSpaceDN w:val="0"/>
              <w:adjustRightInd w:val="0"/>
              <w:jc w:val="both"/>
              <w:rPr>
                <w:rFonts w:ascii="Calibri" w:hAnsi="Calibri" w:cs="Calibri"/>
              </w:rPr>
            </w:pPr>
          </w:p>
        </w:tc>
      </w:tr>
      <w:tr w:rsidR="00F06ED0" w:rsidRPr="00916380" w14:paraId="0B9E6AEC" w14:textId="77777777" w:rsidTr="009C2E68">
        <w:tc>
          <w:tcPr>
            <w:tcW w:w="1371" w:type="dxa"/>
          </w:tcPr>
          <w:p w14:paraId="74C3E59F" w14:textId="77777777" w:rsidR="00F06ED0" w:rsidRPr="00916380" w:rsidRDefault="00F06ED0" w:rsidP="00F06ED0">
            <w:pPr>
              <w:autoSpaceDE w:val="0"/>
              <w:autoSpaceDN w:val="0"/>
              <w:adjustRightInd w:val="0"/>
              <w:jc w:val="both"/>
              <w:rPr>
                <w:rFonts w:ascii="Calibri" w:hAnsi="Calibri" w:cs="Calibri"/>
              </w:rPr>
            </w:pPr>
          </w:p>
        </w:tc>
        <w:tc>
          <w:tcPr>
            <w:tcW w:w="1445" w:type="dxa"/>
          </w:tcPr>
          <w:p w14:paraId="1A4CFEF9" w14:textId="77777777" w:rsidR="00F06ED0" w:rsidRPr="00916380" w:rsidRDefault="00F06ED0" w:rsidP="00F06ED0">
            <w:pPr>
              <w:autoSpaceDE w:val="0"/>
              <w:autoSpaceDN w:val="0"/>
              <w:adjustRightInd w:val="0"/>
              <w:jc w:val="both"/>
              <w:rPr>
                <w:rFonts w:ascii="Calibri" w:hAnsi="Calibri" w:cs="Calibri"/>
              </w:rPr>
            </w:pPr>
          </w:p>
        </w:tc>
        <w:tc>
          <w:tcPr>
            <w:tcW w:w="1255" w:type="dxa"/>
          </w:tcPr>
          <w:p w14:paraId="16DE53D3" w14:textId="77777777" w:rsidR="00F06ED0" w:rsidRPr="00916380" w:rsidRDefault="00F06ED0" w:rsidP="00F06ED0">
            <w:pPr>
              <w:autoSpaceDE w:val="0"/>
              <w:autoSpaceDN w:val="0"/>
              <w:adjustRightInd w:val="0"/>
              <w:jc w:val="both"/>
              <w:rPr>
                <w:rFonts w:ascii="Calibri" w:hAnsi="Calibri" w:cs="Calibri"/>
              </w:rPr>
            </w:pPr>
          </w:p>
        </w:tc>
        <w:tc>
          <w:tcPr>
            <w:tcW w:w="1371" w:type="dxa"/>
          </w:tcPr>
          <w:p w14:paraId="6A42966C" w14:textId="77777777" w:rsidR="00F06ED0" w:rsidRPr="00916380" w:rsidRDefault="00F06ED0" w:rsidP="00F06ED0">
            <w:pPr>
              <w:autoSpaceDE w:val="0"/>
              <w:autoSpaceDN w:val="0"/>
              <w:adjustRightInd w:val="0"/>
              <w:jc w:val="both"/>
              <w:rPr>
                <w:rFonts w:ascii="Calibri" w:hAnsi="Calibri" w:cs="Calibri"/>
              </w:rPr>
            </w:pPr>
          </w:p>
        </w:tc>
        <w:tc>
          <w:tcPr>
            <w:tcW w:w="1268" w:type="dxa"/>
          </w:tcPr>
          <w:p w14:paraId="1791A619" w14:textId="77777777" w:rsidR="00F06ED0" w:rsidRPr="00916380" w:rsidRDefault="00F06ED0" w:rsidP="00F06ED0">
            <w:pPr>
              <w:autoSpaceDE w:val="0"/>
              <w:autoSpaceDN w:val="0"/>
              <w:adjustRightInd w:val="0"/>
              <w:jc w:val="both"/>
              <w:rPr>
                <w:rFonts w:ascii="Calibri" w:hAnsi="Calibri" w:cs="Calibri"/>
              </w:rPr>
            </w:pPr>
          </w:p>
        </w:tc>
        <w:tc>
          <w:tcPr>
            <w:tcW w:w="1332" w:type="dxa"/>
          </w:tcPr>
          <w:p w14:paraId="499DC008" w14:textId="77777777" w:rsidR="00F06ED0" w:rsidRPr="00916380" w:rsidRDefault="00F06ED0" w:rsidP="00F06ED0">
            <w:pPr>
              <w:autoSpaceDE w:val="0"/>
              <w:autoSpaceDN w:val="0"/>
              <w:adjustRightInd w:val="0"/>
              <w:jc w:val="both"/>
              <w:rPr>
                <w:rFonts w:ascii="Calibri" w:hAnsi="Calibri" w:cs="Calibri"/>
              </w:rPr>
            </w:pPr>
          </w:p>
        </w:tc>
        <w:tc>
          <w:tcPr>
            <w:tcW w:w="1430" w:type="dxa"/>
          </w:tcPr>
          <w:p w14:paraId="43DCE087" w14:textId="77777777" w:rsidR="00F06ED0" w:rsidRPr="00916380" w:rsidRDefault="00F06ED0" w:rsidP="00F06ED0">
            <w:pPr>
              <w:autoSpaceDE w:val="0"/>
              <w:autoSpaceDN w:val="0"/>
              <w:adjustRightInd w:val="0"/>
              <w:jc w:val="both"/>
              <w:rPr>
                <w:rFonts w:ascii="Calibri" w:hAnsi="Calibri" w:cs="Calibri"/>
              </w:rPr>
            </w:pPr>
          </w:p>
        </w:tc>
      </w:tr>
      <w:tr w:rsidR="00F06ED0" w:rsidRPr="00916380" w14:paraId="479F9385" w14:textId="77777777" w:rsidTr="009C2E68">
        <w:tc>
          <w:tcPr>
            <w:tcW w:w="1371" w:type="dxa"/>
          </w:tcPr>
          <w:p w14:paraId="577884F9" w14:textId="77777777" w:rsidR="00F06ED0" w:rsidRPr="00916380" w:rsidRDefault="00F06ED0" w:rsidP="00F06ED0">
            <w:pPr>
              <w:autoSpaceDE w:val="0"/>
              <w:autoSpaceDN w:val="0"/>
              <w:adjustRightInd w:val="0"/>
              <w:jc w:val="both"/>
              <w:rPr>
                <w:rFonts w:ascii="Calibri" w:hAnsi="Calibri" w:cs="Calibri"/>
              </w:rPr>
            </w:pPr>
          </w:p>
        </w:tc>
        <w:tc>
          <w:tcPr>
            <w:tcW w:w="1445" w:type="dxa"/>
          </w:tcPr>
          <w:p w14:paraId="459228DC" w14:textId="77777777" w:rsidR="00F06ED0" w:rsidRPr="00916380" w:rsidRDefault="00F06ED0" w:rsidP="00F06ED0">
            <w:pPr>
              <w:autoSpaceDE w:val="0"/>
              <w:autoSpaceDN w:val="0"/>
              <w:adjustRightInd w:val="0"/>
              <w:jc w:val="both"/>
              <w:rPr>
                <w:rFonts w:ascii="Calibri" w:hAnsi="Calibri" w:cs="Calibri"/>
              </w:rPr>
            </w:pPr>
          </w:p>
        </w:tc>
        <w:tc>
          <w:tcPr>
            <w:tcW w:w="1255" w:type="dxa"/>
          </w:tcPr>
          <w:p w14:paraId="1336690D" w14:textId="77777777" w:rsidR="00F06ED0" w:rsidRPr="00916380" w:rsidRDefault="00F06ED0" w:rsidP="00F06ED0">
            <w:pPr>
              <w:autoSpaceDE w:val="0"/>
              <w:autoSpaceDN w:val="0"/>
              <w:adjustRightInd w:val="0"/>
              <w:jc w:val="both"/>
              <w:rPr>
                <w:rFonts w:ascii="Calibri" w:hAnsi="Calibri" w:cs="Calibri"/>
              </w:rPr>
            </w:pPr>
          </w:p>
        </w:tc>
        <w:tc>
          <w:tcPr>
            <w:tcW w:w="1371" w:type="dxa"/>
          </w:tcPr>
          <w:p w14:paraId="2968C522" w14:textId="77777777" w:rsidR="00F06ED0" w:rsidRPr="00916380" w:rsidRDefault="00F06ED0" w:rsidP="00F06ED0">
            <w:pPr>
              <w:autoSpaceDE w:val="0"/>
              <w:autoSpaceDN w:val="0"/>
              <w:adjustRightInd w:val="0"/>
              <w:jc w:val="both"/>
              <w:rPr>
                <w:rFonts w:ascii="Calibri" w:hAnsi="Calibri" w:cs="Calibri"/>
              </w:rPr>
            </w:pPr>
          </w:p>
        </w:tc>
        <w:tc>
          <w:tcPr>
            <w:tcW w:w="1268" w:type="dxa"/>
          </w:tcPr>
          <w:p w14:paraId="335F5FAD" w14:textId="77777777" w:rsidR="00F06ED0" w:rsidRPr="00916380" w:rsidRDefault="00F06ED0" w:rsidP="00F06ED0">
            <w:pPr>
              <w:autoSpaceDE w:val="0"/>
              <w:autoSpaceDN w:val="0"/>
              <w:adjustRightInd w:val="0"/>
              <w:jc w:val="both"/>
              <w:rPr>
                <w:rFonts w:ascii="Calibri" w:hAnsi="Calibri" w:cs="Calibri"/>
              </w:rPr>
            </w:pPr>
          </w:p>
        </w:tc>
        <w:tc>
          <w:tcPr>
            <w:tcW w:w="1332" w:type="dxa"/>
          </w:tcPr>
          <w:p w14:paraId="6CE63DC5" w14:textId="77777777" w:rsidR="00F06ED0" w:rsidRPr="00916380" w:rsidRDefault="00F06ED0" w:rsidP="00F06ED0">
            <w:pPr>
              <w:autoSpaceDE w:val="0"/>
              <w:autoSpaceDN w:val="0"/>
              <w:adjustRightInd w:val="0"/>
              <w:jc w:val="both"/>
              <w:rPr>
                <w:rFonts w:ascii="Calibri" w:hAnsi="Calibri" w:cs="Calibri"/>
              </w:rPr>
            </w:pPr>
          </w:p>
        </w:tc>
        <w:tc>
          <w:tcPr>
            <w:tcW w:w="1430" w:type="dxa"/>
          </w:tcPr>
          <w:p w14:paraId="57DCAB2C" w14:textId="77777777" w:rsidR="00F06ED0" w:rsidRPr="00916380" w:rsidRDefault="00F06ED0" w:rsidP="00F06ED0">
            <w:pPr>
              <w:autoSpaceDE w:val="0"/>
              <w:autoSpaceDN w:val="0"/>
              <w:adjustRightInd w:val="0"/>
              <w:jc w:val="both"/>
              <w:rPr>
                <w:rFonts w:ascii="Calibri" w:hAnsi="Calibri" w:cs="Calibri"/>
              </w:rPr>
            </w:pPr>
          </w:p>
        </w:tc>
      </w:tr>
      <w:tr w:rsidR="00F06ED0" w:rsidRPr="00916380" w14:paraId="6F0231D8" w14:textId="77777777" w:rsidTr="009C2E68">
        <w:tc>
          <w:tcPr>
            <w:tcW w:w="1371" w:type="dxa"/>
          </w:tcPr>
          <w:p w14:paraId="4FEB3BAB" w14:textId="77777777" w:rsidR="00F06ED0" w:rsidRPr="00916380" w:rsidRDefault="00F06ED0" w:rsidP="00F06ED0">
            <w:pPr>
              <w:autoSpaceDE w:val="0"/>
              <w:autoSpaceDN w:val="0"/>
              <w:adjustRightInd w:val="0"/>
              <w:jc w:val="both"/>
              <w:rPr>
                <w:rFonts w:ascii="Calibri" w:hAnsi="Calibri" w:cs="Calibri"/>
              </w:rPr>
            </w:pPr>
          </w:p>
        </w:tc>
        <w:tc>
          <w:tcPr>
            <w:tcW w:w="1445" w:type="dxa"/>
          </w:tcPr>
          <w:p w14:paraId="0E5CED9C" w14:textId="77777777" w:rsidR="00F06ED0" w:rsidRPr="00916380" w:rsidRDefault="00F06ED0" w:rsidP="00F06ED0">
            <w:pPr>
              <w:autoSpaceDE w:val="0"/>
              <w:autoSpaceDN w:val="0"/>
              <w:adjustRightInd w:val="0"/>
              <w:jc w:val="both"/>
              <w:rPr>
                <w:rFonts w:ascii="Calibri" w:hAnsi="Calibri" w:cs="Calibri"/>
              </w:rPr>
            </w:pPr>
          </w:p>
        </w:tc>
        <w:tc>
          <w:tcPr>
            <w:tcW w:w="1255" w:type="dxa"/>
          </w:tcPr>
          <w:p w14:paraId="1E142F06" w14:textId="77777777" w:rsidR="00F06ED0" w:rsidRPr="00916380" w:rsidRDefault="00F06ED0" w:rsidP="00F06ED0">
            <w:pPr>
              <w:autoSpaceDE w:val="0"/>
              <w:autoSpaceDN w:val="0"/>
              <w:adjustRightInd w:val="0"/>
              <w:jc w:val="both"/>
              <w:rPr>
                <w:rFonts w:ascii="Calibri" w:hAnsi="Calibri" w:cs="Calibri"/>
              </w:rPr>
            </w:pPr>
          </w:p>
        </w:tc>
        <w:tc>
          <w:tcPr>
            <w:tcW w:w="1371" w:type="dxa"/>
          </w:tcPr>
          <w:p w14:paraId="075CB93F" w14:textId="77777777" w:rsidR="00F06ED0" w:rsidRPr="00916380" w:rsidRDefault="00F06ED0" w:rsidP="00F06ED0">
            <w:pPr>
              <w:autoSpaceDE w:val="0"/>
              <w:autoSpaceDN w:val="0"/>
              <w:adjustRightInd w:val="0"/>
              <w:jc w:val="both"/>
              <w:rPr>
                <w:rFonts w:ascii="Calibri" w:hAnsi="Calibri" w:cs="Calibri"/>
              </w:rPr>
            </w:pPr>
          </w:p>
        </w:tc>
        <w:tc>
          <w:tcPr>
            <w:tcW w:w="1268" w:type="dxa"/>
          </w:tcPr>
          <w:p w14:paraId="0B3B64FB" w14:textId="77777777" w:rsidR="00F06ED0" w:rsidRPr="00916380" w:rsidRDefault="00F06ED0" w:rsidP="00F06ED0">
            <w:pPr>
              <w:autoSpaceDE w:val="0"/>
              <w:autoSpaceDN w:val="0"/>
              <w:adjustRightInd w:val="0"/>
              <w:jc w:val="both"/>
              <w:rPr>
                <w:rFonts w:ascii="Calibri" w:hAnsi="Calibri" w:cs="Calibri"/>
              </w:rPr>
            </w:pPr>
          </w:p>
        </w:tc>
        <w:tc>
          <w:tcPr>
            <w:tcW w:w="1332" w:type="dxa"/>
          </w:tcPr>
          <w:p w14:paraId="009DA26A" w14:textId="77777777" w:rsidR="00F06ED0" w:rsidRPr="00916380" w:rsidRDefault="00F06ED0" w:rsidP="00F06ED0">
            <w:pPr>
              <w:autoSpaceDE w:val="0"/>
              <w:autoSpaceDN w:val="0"/>
              <w:adjustRightInd w:val="0"/>
              <w:jc w:val="both"/>
              <w:rPr>
                <w:rFonts w:ascii="Calibri" w:hAnsi="Calibri" w:cs="Calibri"/>
              </w:rPr>
            </w:pPr>
          </w:p>
        </w:tc>
        <w:tc>
          <w:tcPr>
            <w:tcW w:w="1430" w:type="dxa"/>
          </w:tcPr>
          <w:p w14:paraId="3A6C7CF2" w14:textId="77777777" w:rsidR="00F06ED0" w:rsidRPr="00916380" w:rsidRDefault="00F06ED0" w:rsidP="00F06ED0">
            <w:pPr>
              <w:autoSpaceDE w:val="0"/>
              <w:autoSpaceDN w:val="0"/>
              <w:adjustRightInd w:val="0"/>
              <w:jc w:val="both"/>
              <w:rPr>
                <w:rFonts w:ascii="Calibri" w:hAnsi="Calibri" w:cs="Calibri"/>
              </w:rPr>
            </w:pPr>
          </w:p>
        </w:tc>
      </w:tr>
    </w:tbl>
    <w:p w14:paraId="423F2048" w14:textId="77777777" w:rsidR="00F06ED0" w:rsidRPr="00916380" w:rsidRDefault="00F06ED0" w:rsidP="00F06ED0">
      <w:pPr>
        <w:spacing w:after="0" w:line="240" w:lineRule="auto"/>
        <w:rPr>
          <w:rFonts w:ascii="Calibri" w:eastAsia="Calibri" w:hAnsi="Calibri" w:cs="Calibri"/>
          <w:bCs/>
          <w:color w:val="25456B"/>
          <w:spacing w:val="-1"/>
          <w:sz w:val="18"/>
          <w:szCs w:val="18"/>
        </w:rPr>
      </w:pPr>
    </w:p>
    <w:p w14:paraId="0AC64AE4" w14:textId="77777777" w:rsidR="00F06ED0" w:rsidRPr="00916380" w:rsidRDefault="00F06ED0" w:rsidP="00F06ED0">
      <w:pPr>
        <w:spacing w:after="0" w:line="240" w:lineRule="auto"/>
        <w:rPr>
          <w:rFonts w:ascii="Calibri" w:eastAsia="Calibri" w:hAnsi="Calibri" w:cs="Calibri"/>
          <w:b/>
          <w:bCs/>
          <w:i/>
          <w:color w:val="25456B"/>
          <w:spacing w:val="-1"/>
        </w:rPr>
      </w:pPr>
    </w:p>
    <w:p w14:paraId="7433D368"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3424109"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1FC59A50" w14:textId="38652369" w:rsidR="00F06ED0" w:rsidRPr="00916380" w:rsidRDefault="00F06ED0" w:rsidP="00F06ED0">
      <w:pPr>
        <w:spacing w:after="0"/>
        <w:rPr>
          <w:rFonts w:ascii="Calibri" w:eastAsia="Calibri" w:hAnsi="Calibri" w:cs="Calibri"/>
        </w:rPr>
      </w:pPr>
      <w:r w:rsidRPr="00916380">
        <w:rPr>
          <w:rFonts w:ascii="Calibri" w:hAnsi="Calibri"/>
          <w:b/>
        </w:rPr>
        <w:lastRenderedPageBreak/>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7ABDB0B3"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A30B85D" w14:textId="77777777" w:rsidR="00F06ED0" w:rsidRPr="00916380" w:rsidRDefault="00F06ED0" w:rsidP="00F06ED0">
      <w:pPr>
        <w:spacing w:after="0" w:line="240" w:lineRule="auto"/>
        <w:rPr>
          <w:rFonts w:ascii="Calibri" w:eastAsia="Calibri" w:hAnsi="Calibri" w:cs="Calibri"/>
          <w:bCs/>
          <w:color w:val="25456B"/>
          <w:spacing w:val="-1"/>
        </w:rPr>
      </w:pPr>
    </w:p>
    <w:p w14:paraId="1A1DB303" w14:textId="77777777" w:rsidR="00F06ED0" w:rsidRPr="0091638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916380">
        <w:rPr>
          <w:rFonts w:ascii="Calibri" w:hAnsi="Calibri"/>
          <w:b/>
          <w:color w:val="1A2380"/>
          <w:sz w:val="28"/>
        </w:rPr>
        <w:t>PI-7. Transferts aux administrations infranationales</w:t>
      </w:r>
    </w:p>
    <w:p w14:paraId="00692ACC" w14:textId="77777777" w:rsidR="00F06ED0" w:rsidRPr="00916380" w:rsidRDefault="00F06ED0" w:rsidP="00F06ED0">
      <w:pPr>
        <w:spacing w:after="0" w:line="240" w:lineRule="auto"/>
        <w:ind w:right="116"/>
        <w:jc w:val="both"/>
        <w:rPr>
          <w:rFonts w:ascii="Calibri" w:eastAsia="Calibri" w:hAnsi="Calibri" w:cs="Calibri"/>
        </w:rPr>
      </w:pPr>
    </w:p>
    <w:p w14:paraId="5D9B8A22" w14:textId="13982D2A" w:rsidR="00F06ED0" w:rsidRPr="00916380" w:rsidRDefault="00F06ED0" w:rsidP="00F06ED0">
      <w:pPr>
        <w:jc w:val="both"/>
        <w:rPr>
          <w:rFonts w:ascii="Calibri" w:eastAsia="Calibri" w:hAnsi="Calibri" w:cs="Calibri"/>
          <w:spacing w:val="-1"/>
        </w:rPr>
      </w:pPr>
      <w:r w:rsidRPr="00916380">
        <w:rPr>
          <w:rFonts w:ascii="Calibri" w:hAnsi="Calibri"/>
          <w:b/>
        </w:rPr>
        <w:t>Que mesure l’indicateur PI-7</w:t>
      </w:r>
      <w:r w:rsidR="002A4AF8" w:rsidRPr="00916380">
        <w:rPr>
          <w:rFonts w:ascii="Calibri" w:hAnsi="Calibri"/>
          <w:b/>
        </w:rPr>
        <w:t> </w:t>
      </w:r>
      <w:r w:rsidRPr="00916380">
        <w:rPr>
          <w:rFonts w:ascii="Calibri" w:hAnsi="Calibri"/>
          <w:b/>
        </w:rPr>
        <w:t xml:space="preserve">? </w:t>
      </w:r>
      <w:r w:rsidRPr="00916380">
        <w:rPr>
          <w:rFonts w:ascii="Calibri" w:hAnsi="Calibri"/>
        </w:rPr>
        <w:t>Cet indicateur évalue la transparence et la rapidité des transferts de l’administration centrale aux administrations infranationales qui ont des liens financiers directs avec elle. Il examine les fondements des transferts de l’administration centrale et évalue si, pour faciliter la planification budgétaire, les administrations infranationales obtiennent en temps voulu des informations sur les crédits qui leur sont alloués. Il couvre l’administration centrale et les administrations infranationales ayant des liens financiers directs avec elle pour le dernier exercice clos. Il applique la méthode</w:t>
      </w:r>
      <w:r w:rsidR="008F18AC" w:rsidRPr="00916380">
        <w:rPr>
          <w:rFonts w:ascii="Calibri" w:hAnsi="Calibri"/>
        </w:rPr>
        <w:t> </w:t>
      </w:r>
      <w:r w:rsidRPr="00916380">
        <w:rPr>
          <w:rFonts w:ascii="Calibri" w:hAnsi="Calibri"/>
          <w:b/>
          <w:bCs/>
        </w:rPr>
        <w:t>M2 (MO)</w:t>
      </w:r>
      <w:r w:rsidRPr="00916380">
        <w:rPr>
          <w:rFonts w:ascii="Calibri" w:hAnsi="Calibri"/>
        </w:rPr>
        <w:t xml:space="preserve"> pour agréger les notes attribuées aux composantes.</w:t>
      </w:r>
    </w:p>
    <w:p w14:paraId="330F12C5" w14:textId="4284CAA0"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644FDE50" w14:textId="77777777" w:rsidR="00F06ED0" w:rsidRPr="00916380" w:rsidRDefault="00F06ED0" w:rsidP="00F06ED0">
      <w:pPr>
        <w:jc w:val="both"/>
        <w:rPr>
          <w:rFonts w:ascii="Calibri" w:eastAsia="Calibri" w:hAnsi="Calibri" w:cs="Calibri"/>
        </w:rPr>
      </w:pPr>
      <w:proofErr w:type="gramStart"/>
      <w:r w:rsidRPr="00916380">
        <w:rPr>
          <w:rFonts w:ascii="Calibri" w:hAnsi="Calibri"/>
        </w:rPr>
        <w:t>xxx</w:t>
      </w:r>
      <w:proofErr w:type="gramEnd"/>
    </w:p>
    <w:p w14:paraId="67109F97" w14:textId="657796DC"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03C75FB7" w14:textId="1C78D5DA"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585"/>
        <w:gridCol w:w="3780"/>
        <w:gridCol w:w="1080"/>
        <w:gridCol w:w="1350"/>
      </w:tblGrid>
      <w:tr w:rsidR="00F06ED0" w:rsidRPr="00916380" w14:paraId="347B320F" w14:textId="77777777" w:rsidTr="00A41BBA">
        <w:trPr>
          <w:trHeight w:hRule="exact" w:val="784"/>
        </w:trPr>
        <w:tc>
          <w:tcPr>
            <w:tcW w:w="4585" w:type="dxa"/>
            <w:shd w:val="clear" w:color="auto" w:fill="BFBFBF"/>
          </w:tcPr>
          <w:p w14:paraId="12AFACA0"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780" w:type="dxa"/>
            <w:shd w:val="clear" w:color="auto" w:fill="BFBFBF"/>
          </w:tcPr>
          <w:p w14:paraId="787E31FD"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080" w:type="dxa"/>
            <w:shd w:val="clear" w:color="auto" w:fill="BFBFBF"/>
          </w:tcPr>
          <w:p w14:paraId="1C50BC23"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350" w:type="dxa"/>
            <w:shd w:val="clear" w:color="auto" w:fill="BFBFBF"/>
          </w:tcPr>
          <w:p w14:paraId="604E3CB1"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F06ED0" w:rsidRPr="00916380" w14:paraId="09C84A3E" w14:textId="77777777" w:rsidTr="00A41BBA">
        <w:trPr>
          <w:trHeight w:hRule="exact" w:val="1081"/>
        </w:trPr>
        <w:tc>
          <w:tcPr>
            <w:tcW w:w="8365" w:type="dxa"/>
            <w:gridSpan w:val="2"/>
          </w:tcPr>
          <w:p w14:paraId="753C4888" w14:textId="77777777" w:rsidR="00F06ED0" w:rsidRPr="00916380" w:rsidRDefault="00F06ED0" w:rsidP="00F06ED0">
            <w:pPr>
              <w:widowControl w:val="0"/>
              <w:spacing w:after="0" w:line="240" w:lineRule="auto"/>
              <w:ind w:left="12" w:hanging="12"/>
              <w:rPr>
                <w:rFonts w:ascii="Calibri" w:eastAsia="Calibri" w:hAnsi="Calibri" w:cs="Calibri"/>
                <w:b/>
                <w:sz w:val="18"/>
                <w:szCs w:val="18"/>
              </w:rPr>
            </w:pPr>
            <w:r w:rsidRPr="00916380">
              <w:rPr>
                <w:rFonts w:ascii="Calibri" w:hAnsi="Calibri"/>
                <w:b/>
                <w:sz w:val="18"/>
                <w:szCs w:val="18"/>
              </w:rPr>
              <w:t>PI-7. Transferts aux administrations infranationales (M2)</w:t>
            </w:r>
          </w:p>
        </w:tc>
        <w:sdt>
          <w:sdtPr>
            <w:rPr>
              <w:rFonts w:ascii="Calibri" w:eastAsia="Calibri" w:hAnsi="Calibri" w:cs="Calibri"/>
              <w:b/>
              <w:sz w:val="18"/>
              <w:szCs w:val="18"/>
            </w:rPr>
            <w:id w:val="926002366"/>
            <w:placeholder>
              <w:docPart w:val="DefaultPlaceholder_-1854013440"/>
            </w:placeholder>
            <w15:dataBinding w:prefixMappings="xmlns:ns0='http://pefa.org/pefa-report-scores' " w:xpath="/ns0:Scores[1]/ns0:PI-07[1]/ns0:Score[1]" w:storeItemID="{D80D5892-CE0D-497C-ADDF-BB976C954640}" w16sdtdh:storeItemChecksum="eNnSxg=="/>
          </w:sdtPr>
          <w:sdtEndPr/>
          <w:sdtContent>
            <w:tc>
              <w:tcPr>
                <w:tcW w:w="1080" w:type="dxa"/>
                <w:shd w:val="clear" w:color="auto" w:fill="auto"/>
              </w:tcPr>
              <w:p w14:paraId="24B77681" w14:textId="590CC106" w:rsidR="00F06ED0" w:rsidRPr="00916380" w:rsidRDefault="00916380" w:rsidP="0044782E">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attribuée à l’indicateur PI-7</w:t>
                </w:r>
              </w:p>
            </w:tc>
          </w:sdtContent>
        </w:sdt>
        <w:sdt>
          <w:sdtPr>
            <w:rPr>
              <w:rFonts w:ascii="Calibri" w:eastAsia="Calibri" w:hAnsi="Calibri" w:cs="Calibri"/>
              <w:b/>
              <w:sz w:val="18"/>
              <w:szCs w:val="18"/>
            </w:rPr>
            <w:id w:val="129822535"/>
            <w:placeholder>
              <w:docPart w:val="DefaultPlaceholder_-1854013440"/>
            </w:placeholder>
            <w15:dataBinding w:prefixMappings="xmlns:ns0='http://pefa.org/pefa-report-scores' " w:xpath="/ns0:Scores[1]/ns0:PI-07[1]/ns0:PreviousScore[1]" w:storeItemID="{D80D5892-CE0D-497C-ADDF-BB976C954640}" w16sdtdh:storeItemChecksum="eNnSxg=="/>
          </w:sdtPr>
          <w:sdtEndPr/>
          <w:sdtContent>
            <w:tc>
              <w:tcPr>
                <w:tcW w:w="1350" w:type="dxa"/>
              </w:tcPr>
              <w:p w14:paraId="2D49F853" w14:textId="6AA4DCC5" w:rsidR="00F06ED0" w:rsidRPr="00916380" w:rsidRDefault="00CD6835" w:rsidP="0044782E">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précédente attribuée à l’indicateur PI-7</w:t>
                </w:r>
              </w:p>
            </w:tc>
          </w:sdtContent>
        </w:sdt>
      </w:tr>
      <w:tr w:rsidR="00175D20" w:rsidRPr="00916380" w14:paraId="05DB3BB0" w14:textId="77777777" w:rsidTr="00503273">
        <w:trPr>
          <w:trHeight w:hRule="exact" w:val="1153"/>
        </w:trPr>
        <w:tc>
          <w:tcPr>
            <w:tcW w:w="4585" w:type="dxa"/>
          </w:tcPr>
          <w:p w14:paraId="63D4E7F1" w14:textId="77777777" w:rsidR="00175D20" w:rsidRPr="00916380" w:rsidRDefault="00175D20" w:rsidP="00175D20">
            <w:pPr>
              <w:widowControl w:val="0"/>
              <w:spacing w:after="0" w:line="240" w:lineRule="auto"/>
              <w:ind w:right="352"/>
              <w:rPr>
                <w:rFonts w:ascii="Calibri" w:eastAsia="Calibri" w:hAnsi="Calibri" w:cs="Calibri"/>
                <w:sz w:val="18"/>
                <w:szCs w:val="18"/>
              </w:rPr>
            </w:pPr>
            <w:r w:rsidRPr="00916380">
              <w:rPr>
                <w:rFonts w:ascii="Calibri" w:hAnsi="Calibri"/>
                <w:sz w:val="18"/>
                <w:szCs w:val="18"/>
              </w:rPr>
              <w:t xml:space="preserve">7.1. Système d’affectation des transferts   </w:t>
            </w:r>
          </w:p>
        </w:tc>
        <w:sdt>
          <w:sdtPr>
            <w:rPr>
              <w:rFonts w:ascii="Calibri" w:eastAsia="Calibri" w:hAnsi="Calibri" w:cs="Calibri"/>
              <w:sz w:val="18"/>
              <w:szCs w:val="18"/>
            </w:rPr>
            <w:id w:val="582722101"/>
            <w:placeholder>
              <w:docPart w:val="DefaultPlaceholder_-1854013440"/>
            </w:placeholder>
            <w15:dataBinding w:prefixMappings="xmlns:ns0='http://pefa.org/pefa-report-scores' " w:xpath="/ns0:Scores[1]/ns0:PI-07.1[1]/ns0:Description[1]" w:storeItemID="{D80D5892-CE0D-497C-ADDF-BB976C954640}" w16sdtdh:storeItemChecksum="eNnSxg=="/>
          </w:sdtPr>
          <w:sdtEndPr/>
          <w:sdtContent>
            <w:tc>
              <w:tcPr>
                <w:tcW w:w="3780" w:type="dxa"/>
              </w:tcPr>
              <w:p w14:paraId="79D2E3F6" w14:textId="5CB7C202" w:rsidR="00175D20" w:rsidRPr="00916380" w:rsidRDefault="00D32672"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PI-7.1</w:t>
                </w:r>
              </w:p>
            </w:tc>
          </w:sdtContent>
        </w:sdt>
        <w:sdt>
          <w:sdtPr>
            <w:rPr>
              <w:rFonts w:ascii="Calibri" w:eastAsia="Calibri" w:hAnsi="Calibri" w:cs="Calibri"/>
              <w:sz w:val="18"/>
              <w:szCs w:val="18"/>
            </w:rPr>
            <w:id w:val="1620563721"/>
            <w:placeholder>
              <w:docPart w:val="DefaultPlaceholder_-1854013440"/>
            </w:placeholder>
            <w15:dataBinding w:prefixMappings="xmlns:ns0='http://pefa.org/pefa-report-scores' " w:xpath="/ns0:Scores[1]/ns0:PI-07.1[1]/ns0:Score[1]" w:storeItemID="{D80D5892-CE0D-497C-ADDF-BB976C954640}" w16sdtdh:storeItemChecksum="eNnSxg=="/>
          </w:sdtPr>
          <w:sdtEndPr/>
          <w:sdtContent>
            <w:tc>
              <w:tcPr>
                <w:tcW w:w="1080" w:type="dxa"/>
                <w:shd w:val="clear" w:color="auto" w:fill="auto"/>
              </w:tcPr>
              <w:p w14:paraId="2A804549" w14:textId="7E8CEC02" w:rsidR="00175D20" w:rsidRPr="00916380" w:rsidRDefault="00916380" w:rsidP="008C14D4">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PI-7.1</w:t>
                </w:r>
              </w:p>
            </w:tc>
          </w:sdtContent>
        </w:sdt>
        <w:sdt>
          <w:sdtPr>
            <w:rPr>
              <w:rFonts w:ascii="Calibri" w:eastAsia="Calibri" w:hAnsi="Calibri" w:cs="Calibri"/>
              <w:sz w:val="18"/>
              <w:szCs w:val="18"/>
            </w:rPr>
            <w:id w:val="624051664"/>
            <w:placeholder>
              <w:docPart w:val="DefaultPlaceholder_-1854013440"/>
            </w:placeholder>
            <w15:dataBinding w:prefixMappings="xmlns:ns0='http://pefa.org/pefa-report-scores' " w:xpath="/ns0:Scores[1]/ns0:PI-07.1[1]/ns0:PreviousScore[1]" w:storeItemID="{D80D5892-CE0D-497C-ADDF-BB976C954640}" w16sdtdh:storeItemChecksum="eNnSxg=="/>
          </w:sdtPr>
          <w:sdtEndPr/>
          <w:sdtContent>
            <w:tc>
              <w:tcPr>
                <w:tcW w:w="1350" w:type="dxa"/>
              </w:tcPr>
              <w:p w14:paraId="15EED12C" w14:textId="07AEAA7C" w:rsidR="00175D20" w:rsidRPr="00916380" w:rsidRDefault="00CD6835" w:rsidP="008C14D4">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PI-7.1</w:t>
                </w:r>
              </w:p>
            </w:tc>
          </w:sdtContent>
        </w:sdt>
      </w:tr>
      <w:tr w:rsidR="00175D20" w:rsidRPr="00916380" w14:paraId="46271F39" w14:textId="77777777" w:rsidTr="00503273">
        <w:trPr>
          <w:trHeight w:hRule="exact" w:val="1162"/>
        </w:trPr>
        <w:tc>
          <w:tcPr>
            <w:tcW w:w="4585" w:type="dxa"/>
          </w:tcPr>
          <w:p w14:paraId="468D72FA" w14:textId="77777777" w:rsidR="00175D20" w:rsidRPr="00916380" w:rsidRDefault="00175D20" w:rsidP="00175D2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 xml:space="preserve">7.2. Communication en temps voulu d’informations sur les transferts  </w:t>
            </w:r>
          </w:p>
        </w:tc>
        <w:sdt>
          <w:sdtPr>
            <w:rPr>
              <w:rFonts w:ascii="Calibri" w:eastAsia="Calibri" w:hAnsi="Calibri" w:cs="Calibri"/>
              <w:sz w:val="18"/>
              <w:szCs w:val="18"/>
            </w:rPr>
            <w:id w:val="304442826"/>
            <w:placeholder>
              <w:docPart w:val="DefaultPlaceholder_-1854013440"/>
            </w:placeholder>
            <w15:dataBinding w:prefixMappings="xmlns:ns0='http://pefa.org/pefa-report-scores' " w:xpath="/ns0:Scores[1]/ns0:PI-07.2[1]/ns0:Description[1]" w:storeItemID="{D80D5892-CE0D-497C-ADDF-BB976C954640}" w16sdtdh:storeItemChecksum="eNnSxg=="/>
          </w:sdtPr>
          <w:sdtEndPr/>
          <w:sdtContent>
            <w:tc>
              <w:tcPr>
                <w:tcW w:w="3780" w:type="dxa"/>
              </w:tcPr>
              <w:p w14:paraId="3B80C8D2" w14:textId="093C6FD8" w:rsidR="00175D20" w:rsidRPr="00916380" w:rsidRDefault="00D32672"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PI-7.2</w:t>
                </w:r>
              </w:p>
            </w:tc>
          </w:sdtContent>
        </w:sdt>
        <w:sdt>
          <w:sdtPr>
            <w:rPr>
              <w:rFonts w:ascii="Calibri" w:eastAsia="Calibri" w:hAnsi="Calibri" w:cs="Calibri"/>
              <w:sz w:val="18"/>
              <w:szCs w:val="18"/>
            </w:rPr>
            <w:id w:val="-7604459"/>
            <w:placeholder>
              <w:docPart w:val="DefaultPlaceholder_-1854013440"/>
            </w:placeholder>
            <w15:dataBinding w:prefixMappings="xmlns:ns0='http://pefa.org/pefa-report-scores' " w:xpath="/ns0:Scores[1]/ns0:PI-07.2[1]/ns0:Score[1]" w:storeItemID="{D80D5892-CE0D-497C-ADDF-BB976C954640}" w16sdtdh:storeItemChecksum="eNnSxg=="/>
          </w:sdtPr>
          <w:sdtEndPr/>
          <w:sdtContent>
            <w:tc>
              <w:tcPr>
                <w:tcW w:w="1080" w:type="dxa"/>
                <w:shd w:val="clear" w:color="auto" w:fill="auto"/>
              </w:tcPr>
              <w:p w14:paraId="56A4FE9F" w14:textId="1EDEF8D9" w:rsidR="00175D20" w:rsidRPr="00916380" w:rsidRDefault="005D572E" w:rsidP="008C14D4">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PI-7.2</w:t>
                </w:r>
              </w:p>
            </w:tc>
          </w:sdtContent>
        </w:sdt>
        <w:sdt>
          <w:sdtPr>
            <w:rPr>
              <w:rFonts w:ascii="Calibri" w:eastAsia="Calibri" w:hAnsi="Calibri" w:cs="Calibri"/>
              <w:sz w:val="18"/>
              <w:szCs w:val="18"/>
            </w:rPr>
            <w:id w:val="1280142925"/>
            <w:placeholder>
              <w:docPart w:val="DefaultPlaceholder_-1854013440"/>
            </w:placeholder>
            <w15:dataBinding w:prefixMappings="xmlns:ns0='http://pefa.org/pefa-report-scores' " w:xpath="/ns0:Scores[1]/ns0:PI-07.2[1]/ns0:PreviousScore[1]" w:storeItemID="{D80D5892-CE0D-497C-ADDF-BB976C954640}" w16sdtdh:storeItemChecksum="eNnSxg=="/>
          </w:sdtPr>
          <w:sdtEndPr/>
          <w:sdtContent>
            <w:tc>
              <w:tcPr>
                <w:tcW w:w="1350" w:type="dxa"/>
              </w:tcPr>
              <w:p w14:paraId="12C90DE7" w14:textId="73E47011" w:rsidR="00175D20" w:rsidRPr="00916380" w:rsidRDefault="005D572E" w:rsidP="008C14D4">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PI-7.2</w:t>
                </w:r>
              </w:p>
            </w:tc>
          </w:sdtContent>
        </w:sdt>
      </w:tr>
    </w:tbl>
    <w:p w14:paraId="65E5B269" w14:textId="77777777" w:rsidR="00F06ED0" w:rsidRPr="00916380" w:rsidRDefault="00F06ED0" w:rsidP="00F06ED0">
      <w:pPr>
        <w:jc w:val="both"/>
        <w:rPr>
          <w:rFonts w:ascii="Calibri" w:eastAsia="Calibri" w:hAnsi="Calibri" w:cs="Calibri"/>
          <w:b/>
          <w:bCs/>
          <w:i/>
          <w:color w:val="FF0000"/>
        </w:rPr>
      </w:pPr>
      <w:proofErr w:type="gramStart"/>
      <w:r w:rsidRPr="00916380">
        <w:rPr>
          <w:rFonts w:ascii="Calibri" w:hAnsi="Calibri"/>
          <w:b/>
          <w:i/>
          <w:color w:val="FF0000"/>
        </w:rPr>
        <w:t>OU</w:t>
      </w:r>
      <w:proofErr w:type="gramEnd"/>
    </w:p>
    <w:p w14:paraId="37FA44C8" w14:textId="3245B4B1"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900"/>
      </w:tblGrid>
      <w:tr w:rsidR="00F06ED0" w:rsidRPr="00916380" w14:paraId="4916C70C" w14:textId="77777777" w:rsidTr="00F06ED0">
        <w:trPr>
          <w:trHeight w:hRule="exact" w:val="250"/>
        </w:trPr>
        <w:tc>
          <w:tcPr>
            <w:tcW w:w="5035" w:type="dxa"/>
            <w:shd w:val="clear" w:color="auto" w:fill="BFBFBF"/>
          </w:tcPr>
          <w:p w14:paraId="172D6FF2"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t>Indicateur/Composante</w:t>
            </w:r>
          </w:p>
        </w:tc>
        <w:tc>
          <w:tcPr>
            <w:tcW w:w="4860" w:type="dxa"/>
            <w:shd w:val="clear" w:color="auto" w:fill="BFBFBF"/>
          </w:tcPr>
          <w:p w14:paraId="452C4EBC"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Évaluation de la performance</w:t>
            </w:r>
          </w:p>
        </w:tc>
        <w:tc>
          <w:tcPr>
            <w:tcW w:w="900" w:type="dxa"/>
            <w:shd w:val="clear" w:color="auto" w:fill="BFBFBF"/>
          </w:tcPr>
          <w:p w14:paraId="4FD56880"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w:t>
            </w:r>
          </w:p>
        </w:tc>
      </w:tr>
      <w:tr w:rsidR="00F06ED0" w:rsidRPr="00916380" w14:paraId="49216C28" w14:textId="77777777" w:rsidTr="009C2E68">
        <w:trPr>
          <w:trHeight w:hRule="exact" w:val="298"/>
        </w:trPr>
        <w:tc>
          <w:tcPr>
            <w:tcW w:w="9895" w:type="dxa"/>
            <w:gridSpan w:val="2"/>
          </w:tcPr>
          <w:p w14:paraId="09DEFB51" w14:textId="77777777" w:rsidR="00F06ED0" w:rsidRPr="00916380" w:rsidRDefault="00F06ED0" w:rsidP="00F06ED0">
            <w:pPr>
              <w:widowControl w:val="0"/>
              <w:spacing w:after="0" w:line="240" w:lineRule="auto"/>
              <w:ind w:left="12" w:hanging="12"/>
              <w:rPr>
                <w:rFonts w:ascii="Calibri" w:eastAsia="Calibri" w:hAnsi="Calibri" w:cs="Calibri"/>
                <w:b/>
                <w:sz w:val="20"/>
                <w:szCs w:val="20"/>
              </w:rPr>
            </w:pPr>
            <w:r w:rsidRPr="00916380">
              <w:rPr>
                <w:rFonts w:ascii="Calibri" w:hAnsi="Calibri"/>
                <w:b/>
                <w:sz w:val="20"/>
              </w:rPr>
              <w:t>PI-7. Transferts aux administrations infranationales (M2)</w:t>
            </w:r>
          </w:p>
        </w:tc>
        <w:tc>
          <w:tcPr>
            <w:tcW w:w="900" w:type="dxa"/>
            <w:shd w:val="clear" w:color="auto" w:fill="auto"/>
          </w:tcPr>
          <w:p w14:paraId="4A5C11BD" w14:textId="77777777" w:rsidR="00F06ED0" w:rsidRPr="00916380" w:rsidRDefault="00F06ED0" w:rsidP="00F06ED0">
            <w:pPr>
              <w:widowControl w:val="0"/>
              <w:spacing w:after="0" w:line="240" w:lineRule="auto"/>
              <w:ind w:left="114" w:right="86" w:hanging="12"/>
              <w:jc w:val="center"/>
              <w:rPr>
                <w:rFonts w:ascii="Calibri" w:eastAsia="Calibri" w:hAnsi="Calibri" w:cs="Calibri"/>
                <w:b/>
                <w:sz w:val="20"/>
                <w:szCs w:val="20"/>
              </w:rPr>
            </w:pPr>
          </w:p>
        </w:tc>
      </w:tr>
      <w:tr w:rsidR="00F06ED0" w:rsidRPr="00916380" w14:paraId="22025B14" w14:textId="77777777" w:rsidTr="009C2E68">
        <w:trPr>
          <w:trHeight w:hRule="exact" w:val="271"/>
        </w:trPr>
        <w:tc>
          <w:tcPr>
            <w:tcW w:w="5035" w:type="dxa"/>
          </w:tcPr>
          <w:p w14:paraId="223F14F9" w14:textId="77777777" w:rsidR="00F06ED0" w:rsidRPr="00916380" w:rsidRDefault="00F06ED0" w:rsidP="00F06ED0">
            <w:pPr>
              <w:widowControl w:val="0"/>
              <w:spacing w:after="0" w:line="240" w:lineRule="auto"/>
              <w:ind w:right="352"/>
              <w:rPr>
                <w:rFonts w:ascii="Calibri" w:eastAsia="Calibri" w:hAnsi="Calibri" w:cs="Calibri"/>
                <w:sz w:val="20"/>
                <w:szCs w:val="20"/>
              </w:rPr>
            </w:pPr>
            <w:r w:rsidRPr="00916380">
              <w:rPr>
                <w:rFonts w:ascii="Calibri" w:hAnsi="Calibri"/>
                <w:sz w:val="20"/>
              </w:rPr>
              <w:t xml:space="preserve">7.1. Système d’affectation des transferts   </w:t>
            </w:r>
          </w:p>
        </w:tc>
        <w:tc>
          <w:tcPr>
            <w:tcW w:w="4860" w:type="dxa"/>
          </w:tcPr>
          <w:p w14:paraId="69145126"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4B79FD97"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5F639195" w14:textId="77777777" w:rsidTr="009C2E68">
        <w:trPr>
          <w:trHeight w:hRule="exact" w:val="271"/>
        </w:trPr>
        <w:tc>
          <w:tcPr>
            <w:tcW w:w="5035" w:type="dxa"/>
          </w:tcPr>
          <w:p w14:paraId="4F6CE435"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 xml:space="preserve">7.2. Communication en temps voulu d’informations sur les transferts  </w:t>
            </w:r>
          </w:p>
        </w:tc>
        <w:tc>
          <w:tcPr>
            <w:tcW w:w="4860" w:type="dxa"/>
          </w:tcPr>
          <w:p w14:paraId="1F7BAC35"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668A36C2"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bl>
    <w:p w14:paraId="09D4EA8F" w14:textId="77777777" w:rsidR="00F06ED0" w:rsidRPr="00916380" w:rsidRDefault="00F06ED0" w:rsidP="00F06ED0">
      <w:pPr>
        <w:spacing w:after="120"/>
        <w:jc w:val="both"/>
        <w:rPr>
          <w:rFonts w:ascii="Calibri" w:eastAsia="Calibri" w:hAnsi="Calibri" w:cs="Calibri"/>
          <w:b/>
          <w:bCs/>
          <w:i/>
          <w:iCs/>
          <w:color w:val="FF0000"/>
        </w:rPr>
      </w:pPr>
    </w:p>
    <w:p w14:paraId="483712DE" w14:textId="2BF27E67"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03DB9ADB"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1AD06C9F" w14:textId="77777777" w:rsidR="00F06ED0" w:rsidRPr="00916380" w:rsidRDefault="00F06ED0" w:rsidP="00F06ED0">
      <w:pPr>
        <w:spacing w:after="0"/>
        <w:jc w:val="both"/>
        <w:rPr>
          <w:rFonts w:ascii="Calibri" w:eastAsia="Calibri" w:hAnsi="Calibri" w:cs="Calibri"/>
          <w:b/>
          <w:color w:val="FF0000"/>
        </w:rPr>
      </w:pPr>
    </w:p>
    <w:p w14:paraId="48E3D7EB"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67DF2923"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73A0A97" w14:textId="77777777" w:rsidR="00F06ED0" w:rsidRPr="00916380" w:rsidRDefault="00F06ED0" w:rsidP="00F06ED0">
      <w:pPr>
        <w:spacing w:after="0" w:line="240" w:lineRule="auto"/>
        <w:ind w:right="116"/>
        <w:jc w:val="both"/>
        <w:rPr>
          <w:rFonts w:ascii="Calibri" w:eastAsia="Calibri" w:hAnsi="Calibri" w:cs="Calibri"/>
        </w:rPr>
      </w:pPr>
    </w:p>
    <w:p w14:paraId="08B52BC2" w14:textId="77777777" w:rsidR="00F06ED0" w:rsidRPr="00916380" w:rsidRDefault="00F06ED0" w:rsidP="00F06ED0">
      <w:pPr>
        <w:spacing w:after="0" w:line="240" w:lineRule="auto"/>
        <w:rPr>
          <w:rFonts w:ascii="Calibri" w:eastAsia="Calibri" w:hAnsi="Calibri" w:cs="Calibri"/>
        </w:rPr>
      </w:pPr>
    </w:p>
    <w:p w14:paraId="295C7058" w14:textId="77777777" w:rsidR="00F06ED0" w:rsidRPr="00916380" w:rsidRDefault="00F06ED0" w:rsidP="00F06ED0">
      <w:pPr>
        <w:spacing w:after="0" w:line="240" w:lineRule="auto"/>
        <w:rPr>
          <w:rFonts w:ascii="Calibri" w:eastAsia="Calibri" w:hAnsi="Calibri" w:cs="Calibri"/>
          <w:b/>
          <w:color w:val="1A2380"/>
          <w:spacing w:val="-1"/>
          <w:sz w:val="24"/>
        </w:rPr>
      </w:pPr>
      <w:r w:rsidRPr="00916380">
        <w:rPr>
          <w:rFonts w:ascii="Calibri" w:hAnsi="Calibri"/>
          <w:b/>
          <w:color w:val="1A2380"/>
          <w:sz w:val="24"/>
        </w:rPr>
        <w:t xml:space="preserve">7.1. Système d’affectation des transferts   </w:t>
      </w:r>
    </w:p>
    <w:p w14:paraId="5A4EA2A7" w14:textId="77777777" w:rsidR="00F06ED0" w:rsidRPr="00916380" w:rsidRDefault="00F06ED0" w:rsidP="00F06ED0">
      <w:pPr>
        <w:spacing w:after="0" w:line="240" w:lineRule="auto"/>
        <w:jc w:val="both"/>
        <w:rPr>
          <w:rFonts w:ascii="Calibri" w:eastAsia="Calibri" w:hAnsi="Calibri" w:cs="Calibri"/>
          <w:b/>
          <w:u w:val="single"/>
        </w:rPr>
      </w:pPr>
    </w:p>
    <w:p w14:paraId="15C2D3D6" w14:textId="2F20055C"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6E45732F" w14:textId="77777777" w:rsidR="00F06ED0" w:rsidRPr="00916380" w:rsidRDefault="00F06ED0" w:rsidP="00F06ED0">
      <w:pPr>
        <w:spacing w:after="0" w:line="240" w:lineRule="auto"/>
        <w:rPr>
          <w:rFonts w:ascii="Calibri" w:eastAsia="Calibri" w:hAnsi="Calibri" w:cs="Calibri"/>
          <w:b/>
          <w:spacing w:val="-1"/>
          <w:sz w:val="20"/>
          <w:szCs w:val="20"/>
        </w:rPr>
      </w:pPr>
    </w:p>
    <w:p w14:paraId="7960C5FC" w14:textId="090B041A" w:rsidR="00F06ED0" w:rsidRPr="00916380" w:rsidRDefault="00F06ED0" w:rsidP="00F06ED0">
      <w:pPr>
        <w:spacing w:after="0" w:line="240" w:lineRule="auto"/>
        <w:rPr>
          <w:rFonts w:ascii="Calibri" w:eastAsia="Calibri" w:hAnsi="Calibri" w:cs="Calibri"/>
          <w:b/>
          <w:spacing w:val="-1"/>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7.1</w:t>
      </w:r>
      <w:r w:rsidR="008417BA" w:rsidRPr="00916380">
        <w:rPr>
          <w:rFonts w:ascii="Calibri" w:hAnsi="Calibri"/>
          <w:b/>
          <w:sz w:val="20"/>
        </w:rPr>
        <w:t> </w:t>
      </w:r>
      <w:r w:rsidRPr="00916380">
        <w:rPr>
          <w:rFonts w:ascii="Calibri" w:hAnsi="Calibri"/>
          <w:b/>
          <w:sz w:val="20"/>
        </w:rPr>
        <w:t xml:space="preserve">: Système d’affectation des transferts (dernier exercice clos) </w:t>
      </w:r>
    </w:p>
    <w:tbl>
      <w:tblPr>
        <w:tblStyle w:val="TabelEcorys13"/>
        <w:tblW w:w="97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7"/>
        <w:gridCol w:w="1004"/>
        <w:gridCol w:w="1005"/>
        <w:gridCol w:w="1004"/>
        <w:gridCol w:w="814"/>
        <w:gridCol w:w="191"/>
        <w:gridCol w:w="1005"/>
        <w:gridCol w:w="1004"/>
        <w:gridCol w:w="1005"/>
        <w:gridCol w:w="1005"/>
      </w:tblGrid>
      <w:tr w:rsidR="00F06ED0" w:rsidRPr="00916380" w14:paraId="73E34D3D" w14:textId="77777777" w:rsidTr="00F06ED0">
        <w:tc>
          <w:tcPr>
            <w:tcW w:w="1687" w:type="dxa"/>
            <w:vMerge w:val="restart"/>
            <w:shd w:val="clear" w:color="auto" w:fill="BFBFBF"/>
          </w:tcPr>
          <w:p w14:paraId="109854C1"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Type de transfert</w:t>
            </w:r>
          </w:p>
        </w:tc>
        <w:tc>
          <w:tcPr>
            <w:tcW w:w="3827" w:type="dxa"/>
            <w:gridSpan w:val="4"/>
            <w:shd w:val="clear" w:color="auto" w:fill="BFBFBF"/>
          </w:tcPr>
          <w:p w14:paraId="3EF81B7F"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Prévu</w:t>
            </w:r>
          </w:p>
        </w:tc>
        <w:tc>
          <w:tcPr>
            <w:tcW w:w="4210" w:type="dxa"/>
            <w:gridSpan w:val="5"/>
            <w:shd w:val="clear" w:color="auto" w:fill="BFBFBF"/>
          </w:tcPr>
          <w:p w14:paraId="4F43B77E"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Réalisé</w:t>
            </w:r>
          </w:p>
        </w:tc>
      </w:tr>
      <w:tr w:rsidR="00F06ED0" w:rsidRPr="00916380" w14:paraId="3E9B252A" w14:textId="77777777" w:rsidTr="00F06ED0">
        <w:tc>
          <w:tcPr>
            <w:tcW w:w="1687" w:type="dxa"/>
            <w:vMerge/>
            <w:shd w:val="clear" w:color="auto" w:fill="BFBFBF"/>
          </w:tcPr>
          <w:p w14:paraId="72170FA6" w14:textId="77777777" w:rsidR="00F06ED0" w:rsidRPr="00916380" w:rsidRDefault="00F06ED0" w:rsidP="00F06ED0">
            <w:pPr>
              <w:rPr>
                <w:rFonts w:ascii="Calibri" w:eastAsia="Calibri" w:hAnsi="Calibri" w:cs="Calibri"/>
                <w:b/>
                <w:sz w:val="18"/>
                <w:szCs w:val="18"/>
              </w:rPr>
            </w:pPr>
          </w:p>
        </w:tc>
        <w:tc>
          <w:tcPr>
            <w:tcW w:w="1004" w:type="dxa"/>
            <w:shd w:val="clear" w:color="auto" w:fill="BFBFBF"/>
          </w:tcPr>
          <w:p w14:paraId="79C0421F"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Montant</w:t>
            </w:r>
          </w:p>
        </w:tc>
        <w:tc>
          <w:tcPr>
            <w:tcW w:w="1005" w:type="dxa"/>
            <w:shd w:val="clear" w:color="auto" w:fill="BFBFBF"/>
          </w:tcPr>
          <w:p w14:paraId="5FB591FA"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du total</w:t>
            </w:r>
          </w:p>
        </w:tc>
        <w:tc>
          <w:tcPr>
            <w:tcW w:w="1004" w:type="dxa"/>
            <w:shd w:val="clear" w:color="auto" w:fill="BFBFBF"/>
          </w:tcPr>
          <w:p w14:paraId="53AE0141"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Mécanismes transparents et fondés sur des règles (O/N)</w:t>
            </w:r>
          </w:p>
        </w:tc>
        <w:tc>
          <w:tcPr>
            <w:tcW w:w="1005" w:type="dxa"/>
            <w:gridSpan w:val="2"/>
            <w:shd w:val="clear" w:color="auto" w:fill="BFBFBF"/>
          </w:tcPr>
          <w:p w14:paraId="557307DC"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Source des règles</w:t>
            </w:r>
          </w:p>
        </w:tc>
        <w:tc>
          <w:tcPr>
            <w:tcW w:w="1005" w:type="dxa"/>
            <w:shd w:val="clear" w:color="auto" w:fill="BFBFBF"/>
          </w:tcPr>
          <w:p w14:paraId="39015651"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Montant</w:t>
            </w:r>
          </w:p>
        </w:tc>
        <w:tc>
          <w:tcPr>
            <w:tcW w:w="1004" w:type="dxa"/>
            <w:shd w:val="clear" w:color="auto" w:fill="BFBFBF"/>
          </w:tcPr>
          <w:p w14:paraId="035941A3"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du total</w:t>
            </w:r>
          </w:p>
        </w:tc>
        <w:tc>
          <w:tcPr>
            <w:tcW w:w="1005" w:type="dxa"/>
            <w:shd w:val="clear" w:color="auto" w:fill="BFBFBF"/>
          </w:tcPr>
          <w:p w14:paraId="1237C663"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Mécanismes transparents et fondés sur des règles (O/N)</w:t>
            </w:r>
          </w:p>
        </w:tc>
        <w:tc>
          <w:tcPr>
            <w:tcW w:w="1005" w:type="dxa"/>
            <w:shd w:val="clear" w:color="auto" w:fill="BFBFBF"/>
          </w:tcPr>
          <w:p w14:paraId="00C271FA"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Source des règles</w:t>
            </w:r>
          </w:p>
        </w:tc>
      </w:tr>
      <w:tr w:rsidR="00F06ED0" w:rsidRPr="00916380" w14:paraId="09E55098" w14:textId="77777777" w:rsidTr="009C2E68">
        <w:tc>
          <w:tcPr>
            <w:tcW w:w="1687" w:type="dxa"/>
          </w:tcPr>
          <w:p w14:paraId="60ED8F94" w14:textId="77777777" w:rsidR="00F06ED0" w:rsidRPr="00916380" w:rsidRDefault="00F06ED0" w:rsidP="00F06ED0">
            <w:pPr>
              <w:rPr>
                <w:rFonts w:ascii="Calibri" w:eastAsia="Calibri" w:hAnsi="Calibri" w:cs="Calibri"/>
                <w:b/>
                <w:sz w:val="18"/>
                <w:szCs w:val="18"/>
              </w:rPr>
            </w:pPr>
          </w:p>
        </w:tc>
        <w:tc>
          <w:tcPr>
            <w:tcW w:w="1004" w:type="dxa"/>
          </w:tcPr>
          <w:p w14:paraId="14AA0579" w14:textId="77777777" w:rsidR="00F06ED0" w:rsidRPr="00916380" w:rsidRDefault="00F06ED0" w:rsidP="00F06ED0">
            <w:pPr>
              <w:ind w:right="-275"/>
              <w:rPr>
                <w:rFonts w:ascii="Calibri" w:eastAsia="Calibri" w:hAnsi="Calibri" w:cs="Calibri"/>
                <w:color w:val="FF0000"/>
                <w:sz w:val="18"/>
                <w:szCs w:val="18"/>
              </w:rPr>
            </w:pPr>
          </w:p>
        </w:tc>
        <w:tc>
          <w:tcPr>
            <w:tcW w:w="1005" w:type="dxa"/>
          </w:tcPr>
          <w:p w14:paraId="59A0AB3A" w14:textId="77777777" w:rsidR="00F06ED0" w:rsidRPr="00916380" w:rsidRDefault="00F06ED0" w:rsidP="00F06ED0">
            <w:pPr>
              <w:rPr>
                <w:rFonts w:ascii="Calibri" w:eastAsia="Calibri" w:hAnsi="Calibri" w:cs="Calibri"/>
                <w:color w:val="FF0000"/>
                <w:sz w:val="18"/>
                <w:szCs w:val="18"/>
              </w:rPr>
            </w:pPr>
          </w:p>
        </w:tc>
        <w:tc>
          <w:tcPr>
            <w:tcW w:w="1004" w:type="dxa"/>
          </w:tcPr>
          <w:p w14:paraId="03D5B9B9" w14:textId="77777777" w:rsidR="00F06ED0" w:rsidRPr="00916380" w:rsidRDefault="00F06ED0" w:rsidP="00F06ED0">
            <w:pPr>
              <w:rPr>
                <w:rFonts w:ascii="Calibri" w:eastAsia="Calibri" w:hAnsi="Calibri" w:cs="Calibri"/>
                <w:color w:val="FF0000"/>
                <w:sz w:val="18"/>
                <w:szCs w:val="18"/>
              </w:rPr>
            </w:pPr>
          </w:p>
        </w:tc>
        <w:tc>
          <w:tcPr>
            <w:tcW w:w="1005" w:type="dxa"/>
            <w:gridSpan w:val="2"/>
          </w:tcPr>
          <w:p w14:paraId="3942A608" w14:textId="77777777" w:rsidR="00F06ED0" w:rsidRPr="00916380" w:rsidRDefault="00F06ED0" w:rsidP="00F06ED0">
            <w:pPr>
              <w:rPr>
                <w:rFonts w:ascii="Calibri" w:eastAsia="Calibri" w:hAnsi="Calibri" w:cs="Calibri"/>
                <w:color w:val="FF0000"/>
                <w:sz w:val="18"/>
                <w:szCs w:val="18"/>
              </w:rPr>
            </w:pPr>
          </w:p>
        </w:tc>
        <w:tc>
          <w:tcPr>
            <w:tcW w:w="1005" w:type="dxa"/>
          </w:tcPr>
          <w:p w14:paraId="4CE840BF" w14:textId="77777777" w:rsidR="00F06ED0" w:rsidRPr="00916380" w:rsidRDefault="00F06ED0" w:rsidP="00F06ED0">
            <w:pPr>
              <w:rPr>
                <w:rFonts w:ascii="Calibri" w:eastAsia="Calibri" w:hAnsi="Calibri" w:cs="Calibri"/>
                <w:color w:val="FF0000"/>
                <w:sz w:val="18"/>
                <w:szCs w:val="18"/>
              </w:rPr>
            </w:pPr>
          </w:p>
        </w:tc>
        <w:tc>
          <w:tcPr>
            <w:tcW w:w="1004" w:type="dxa"/>
          </w:tcPr>
          <w:p w14:paraId="0508AFF0" w14:textId="77777777" w:rsidR="00F06ED0" w:rsidRPr="00916380" w:rsidRDefault="00F06ED0" w:rsidP="00F06ED0">
            <w:pPr>
              <w:rPr>
                <w:rFonts w:ascii="Calibri" w:eastAsia="Calibri" w:hAnsi="Calibri" w:cs="Calibri"/>
                <w:color w:val="FF0000"/>
                <w:sz w:val="18"/>
                <w:szCs w:val="18"/>
              </w:rPr>
            </w:pPr>
          </w:p>
        </w:tc>
        <w:tc>
          <w:tcPr>
            <w:tcW w:w="1005" w:type="dxa"/>
          </w:tcPr>
          <w:p w14:paraId="395247C7" w14:textId="77777777" w:rsidR="00F06ED0" w:rsidRPr="00916380" w:rsidRDefault="00F06ED0" w:rsidP="00F06ED0">
            <w:pPr>
              <w:rPr>
                <w:rFonts w:ascii="Calibri" w:eastAsia="Calibri" w:hAnsi="Calibri" w:cs="Calibri"/>
                <w:color w:val="FF0000"/>
                <w:sz w:val="18"/>
                <w:szCs w:val="18"/>
              </w:rPr>
            </w:pPr>
          </w:p>
        </w:tc>
        <w:tc>
          <w:tcPr>
            <w:tcW w:w="1005" w:type="dxa"/>
          </w:tcPr>
          <w:p w14:paraId="249882F9" w14:textId="77777777" w:rsidR="00F06ED0" w:rsidRPr="00916380" w:rsidRDefault="00F06ED0" w:rsidP="00F06ED0">
            <w:pPr>
              <w:rPr>
                <w:rFonts w:ascii="Calibri" w:eastAsia="Calibri" w:hAnsi="Calibri" w:cs="Calibri"/>
                <w:color w:val="FF0000"/>
                <w:sz w:val="18"/>
                <w:szCs w:val="18"/>
              </w:rPr>
            </w:pPr>
          </w:p>
        </w:tc>
      </w:tr>
      <w:tr w:rsidR="00F06ED0" w:rsidRPr="00916380" w14:paraId="345C8EE7" w14:textId="77777777" w:rsidTr="009C2E68">
        <w:tc>
          <w:tcPr>
            <w:tcW w:w="1687" w:type="dxa"/>
          </w:tcPr>
          <w:p w14:paraId="3D518B4B" w14:textId="77777777" w:rsidR="00F06ED0" w:rsidRPr="00916380" w:rsidRDefault="00F06ED0" w:rsidP="00F06ED0">
            <w:pPr>
              <w:rPr>
                <w:rFonts w:ascii="Calibri" w:eastAsia="Calibri" w:hAnsi="Calibri" w:cs="Calibri"/>
                <w:b/>
                <w:sz w:val="18"/>
                <w:szCs w:val="18"/>
              </w:rPr>
            </w:pPr>
          </w:p>
        </w:tc>
        <w:tc>
          <w:tcPr>
            <w:tcW w:w="1004" w:type="dxa"/>
          </w:tcPr>
          <w:p w14:paraId="7C599F4C" w14:textId="77777777" w:rsidR="00F06ED0" w:rsidRPr="00916380" w:rsidRDefault="00F06ED0" w:rsidP="00F06ED0">
            <w:pPr>
              <w:ind w:right="-275"/>
              <w:rPr>
                <w:rFonts w:ascii="Calibri" w:eastAsia="Calibri" w:hAnsi="Calibri" w:cs="Calibri"/>
                <w:color w:val="FF0000"/>
                <w:sz w:val="18"/>
                <w:szCs w:val="18"/>
              </w:rPr>
            </w:pPr>
          </w:p>
        </w:tc>
        <w:tc>
          <w:tcPr>
            <w:tcW w:w="1005" w:type="dxa"/>
          </w:tcPr>
          <w:p w14:paraId="15412BC3" w14:textId="77777777" w:rsidR="00F06ED0" w:rsidRPr="00916380" w:rsidRDefault="00F06ED0" w:rsidP="00F06ED0">
            <w:pPr>
              <w:rPr>
                <w:rFonts w:ascii="Calibri" w:eastAsia="Calibri" w:hAnsi="Calibri" w:cs="Calibri"/>
                <w:color w:val="FF0000"/>
                <w:sz w:val="18"/>
                <w:szCs w:val="18"/>
              </w:rPr>
            </w:pPr>
          </w:p>
        </w:tc>
        <w:tc>
          <w:tcPr>
            <w:tcW w:w="1004" w:type="dxa"/>
          </w:tcPr>
          <w:p w14:paraId="003882C7" w14:textId="77777777" w:rsidR="00F06ED0" w:rsidRPr="00916380" w:rsidRDefault="00F06ED0" w:rsidP="00F06ED0">
            <w:pPr>
              <w:rPr>
                <w:rFonts w:ascii="Calibri" w:eastAsia="Calibri" w:hAnsi="Calibri" w:cs="Calibri"/>
                <w:color w:val="FF0000"/>
                <w:sz w:val="18"/>
                <w:szCs w:val="18"/>
              </w:rPr>
            </w:pPr>
          </w:p>
        </w:tc>
        <w:tc>
          <w:tcPr>
            <w:tcW w:w="1005" w:type="dxa"/>
            <w:gridSpan w:val="2"/>
          </w:tcPr>
          <w:p w14:paraId="12FDC2D8" w14:textId="77777777" w:rsidR="00F06ED0" w:rsidRPr="00916380" w:rsidRDefault="00F06ED0" w:rsidP="00F06ED0">
            <w:pPr>
              <w:rPr>
                <w:rFonts w:ascii="Calibri" w:eastAsia="Calibri" w:hAnsi="Calibri" w:cs="Calibri"/>
                <w:color w:val="FF0000"/>
                <w:sz w:val="18"/>
                <w:szCs w:val="18"/>
              </w:rPr>
            </w:pPr>
          </w:p>
        </w:tc>
        <w:tc>
          <w:tcPr>
            <w:tcW w:w="1005" w:type="dxa"/>
          </w:tcPr>
          <w:p w14:paraId="2C2894F0" w14:textId="77777777" w:rsidR="00F06ED0" w:rsidRPr="00916380" w:rsidRDefault="00F06ED0" w:rsidP="00F06ED0">
            <w:pPr>
              <w:rPr>
                <w:rFonts w:ascii="Calibri" w:eastAsia="Calibri" w:hAnsi="Calibri" w:cs="Calibri"/>
                <w:color w:val="FF0000"/>
                <w:sz w:val="18"/>
                <w:szCs w:val="18"/>
              </w:rPr>
            </w:pPr>
          </w:p>
        </w:tc>
        <w:tc>
          <w:tcPr>
            <w:tcW w:w="1004" w:type="dxa"/>
          </w:tcPr>
          <w:p w14:paraId="2BE69370" w14:textId="77777777" w:rsidR="00F06ED0" w:rsidRPr="00916380" w:rsidRDefault="00F06ED0" w:rsidP="00F06ED0">
            <w:pPr>
              <w:rPr>
                <w:rFonts w:ascii="Calibri" w:eastAsia="Calibri" w:hAnsi="Calibri" w:cs="Calibri"/>
                <w:color w:val="FF0000"/>
                <w:sz w:val="18"/>
                <w:szCs w:val="18"/>
              </w:rPr>
            </w:pPr>
          </w:p>
        </w:tc>
        <w:tc>
          <w:tcPr>
            <w:tcW w:w="1005" w:type="dxa"/>
          </w:tcPr>
          <w:p w14:paraId="47B2E9FB" w14:textId="77777777" w:rsidR="00F06ED0" w:rsidRPr="00916380" w:rsidRDefault="00F06ED0" w:rsidP="00F06ED0">
            <w:pPr>
              <w:rPr>
                <w:rFonts w:ascii="Calibri" w:eastAsia="Calibri" w:hAnsi="Calibri" w:cs="Calibri"/>
                <w:color w:val="FF0000"/>
                <w:sz w:val="18"/>
                <w:szCs w:val="18"/>
              </w:rPr>
            </w:pPr>
          </w:p>
        </w:tc>
        <w:tc>
          <w:tcPr>
            <w:tcW w:w="1005" w:type="dxa"/>
          </w:tcPr>
          <w:p w14:paraId="35C72829" w14:textId="77777777" w:rsidR="00F06ED0" w:rsidRPr="00916380" w:rsidRDefault="00F06ED0" w:rsidP="00F06ED0">
            <w:pPr>
              <w:rPr>
                <w:rFonts w:ascii="Calibri" w:eastAsia="Calibri" w:hAnsi="Calibri" w:cs="Calibri"/>
                <w:color w:val="FF0000"/>
                <w:sz w:val="18"/>
                <w:szCs w:val="18"/>
              </w:rPr>
            </w:pPr>
          </w:p>
        </w:tc>
      </w:tr>
      <w:tr w:rsidR="00F06ED0" w:rsidRPr="00916380" w14:paraId="45908805" w14:textId="77777777" w:rsidTr="009C2E68">
        <w:tc>
          <w:tcPr>
            <w:tcW w:w="1687" w:type="dxa"/>
          </w:tcPr>
          <w:p w14:paraId="5DE2FDDF" w14:textId="77777777" w:rsidR="00F06ED0" w:rsidRPr="00916380" w:rsidRDefault="00F06ED0" w:rsidP="00F06ED0">
            <w:pPr>
              <w:rPr>
                <w:rFonts w:ascii="Calibri" w:eastAsia="Calibri" w:hAnsi="Calibri" w:cs="Calibri"/>
                <w:b/>
                <w:sz w:val="18"/>
                <w:szCs w:val="18"/>
              </w:rPr>
            </w:pPr>
          </w:p>
        </w:tc>
        <w:tc>
          <w:tcPr>
            <w:tcW w:w="1004" w:type="dxa"/>
          </w:tcPr>
          <w:p w14:paraId="68323890" w14:textId="77777777" w:rsidR="00F06ED0" w:rsidRPr="00916380" w:rsidRDefault="00F06ED0" w:rsidP="00F06ED0">
            <w:pPr>
              <w:ind w:right="-275"/>
              <w:rPr>
                <w:rFonts w:ascii="Calibri" w:eastAsia="Calibri" w:hAnsi="Calibri" w:cs="Calibri"/>
                <w:color w:val="FF0000"/>
                <w:sz w:val="18"/>
                <w:szCs w:val="18"/>
              </w:rPr>
            </w:pPr>
          </w:p>
        </w:tc>
        <w:tc>
          <w:tcPr>
            <w:tcW w:w="1005" w:type="dxa"/>
          </w:tcPr>
          <w:p w14:paraId="69B0E35F" w14:textId="77777777" w:rsidR="00F06ED0" w:rsidRPr="00916380" w:rsidRDefault="00F06ED0" w:rsidP="00F06ED0">
            <w:pPr>
              <w:rPr>
                <w:rFonts w:ascii="Calibri" w:eastAsia="Calibri" w:hAnsi="Calibri" w:cs="Calibri"/>
                <w:color w:val="FF0000"/>
                <w:sz w:val="18"/>
                <w:szCs w:val="18"/>
              </w:rPr>
            </w:pPr>
          </w:p>
        </w:tc>
        <w:tc>
          <w:tcPr>
            <w:tcW w:w="1004" w:type="dxa"/>
          </w:tcPr>
          <w:p w14:paraId="420FA567" w14:textId="77777777" w:rsidR="00F06ED0" w:rsidRPr="00916380" w:rsidRDefault="00F06ED0" w:rsidP="00F06ED0">
            <w:pPr>
              <w:rPr>
                <w:rFonts w:ascii="Calibri" w:eastAsia="Calibri" w:hAnsi="Calibri" w:cs="Calibri"/>
                <w:color w:val="FF0000"/>
                <w:sz w:val="18"/>
                <w:szCs w:val="18"/>
              </w:rPr>
            </w:pPr>
          </w:p>
        </w:tc>
        <w:tc>
          <w:tcPr>
            <w:tcW w:w="1005" w:type="dxa"/>
            <w:gridSpan w:val="2"/>
          </w:tcPr>
          <w:p w14:paraId="6D493DDA" w14:textId="77777777" w:rsidR="00F06ED0" w:rsidRPr="00916380" w:rsidRDefault="00F06ED0" w:rsidP="00F06ED0">
            <w:pPr>
              <w:rPr>
                <w:rFonts w:ascii="Calibri" w:eastAsia="Calibri" w:hAnsi="Calibri" w:cs="Calibri"/>
                <w:color w:val="FF0000"/>
                <w:sz w:val="18"/>
                <w:szCs w:val="18"/>
              </w:rPr>
            </w:pPr>
          </w:p>
        </w:tc>
        <w:tc>
          <w:tcPr>
            <w:tcW w:w="1005" w:type="dxa"/>
          </w:tcPr>
          <w:p w14:paraId="2DD6C171" w14:textId="77777777" w:rsidR="00F06ED0" w:rsidRPr="00916380" w:rsidRDefault="00F06ED0" w:rsidP="00F06ED0">
            <w:pPr>
              <w:rPr>
                <w:rFonts w:ascii="Calibri" w:eastAsia="Calibri" w:hAnsi="Calibri" w:cs="Calibri"/>
                <w:color w:val="FF0000"/>
                <w:sz w:val="18"/>
                <w:szCs w:val="18"/>
              </w:rPr>
            </w:pPr>
          </w:p>
        </w:tc>
        <w:tc>
          <w:tcPr>
            <w:tcW w:w="1004" w:type="dxa"/>
          </w:tcPr>
          <w:p w14:paraId="22C7DF99" w14:textId="77777777" w:rsidR="00F06ED0" w:rsidRPr="00916380" w:rsidRDefault="00F06ED0" w:rsidP="00F06ED0">
            <w:pPr>
              <w:rPr>
                <w:rFonts w:ascii="Calibri" w:eastAsia="Calibri" w:hAnsi="Calibri" w:cs="Calibri"/>
                <w:color w:val="FF0000"/>
                <w:sz w:val="18"/>
                <w:szCs w:val="18"/>
              </w:rPr>
            </w:pPr>
          </w:p>
        </w:tc>
        <w:tc>
          <w:tcPr>
            <w:tcW w:w="1005" w:type="dxa"/>
          </w:tcPr>
          <w:p w14:paraId="68D9B85C" w14:textId="77777777" w:rsidR="00F06ED0" w:rsidRPr="00916380" w:rsidRDefault="00F06ED0" w:rsidP="00F06ED0">
            <w:pPr>
              <w:rPr>
                <w:rFonts w:ascii="Calibri" w:eastAsia="Calibri" w:hAnsi="Calibri" w:cs="Calibri"/>
                <w:color w:val="FF0000"/>
                <w:sz w:val="18"/>
                <w:szCs w:val="18"/>
              </w:rPr>
            </w:pPr>
          </w:p>
        </w:tc>
        <w:tc>
          <w:tcPr>
            <w:tcW w:w="1005" w:type="dxa"/>
          </w:tcPr>
          <w:p w14:paraId="0382A214" w14:textId="77777777" w:rsidR="00F06ED0" w:rsidRPr="00916380" w:rsidRDefault="00F06ED0" w:rsidP="00F06ED0">
            <w:pPr>
              <w:rPr>
                <w:rFonts w:ascii="Calibri" w:eastAsia="Calibri" w:hAnsi="Calibri" w:cs="Calibri"/>
                <w:color w:val="FF0000"/>
                <w:sz w:val="18"/>
                <w:szCs w:val="18"/>
              </w:rPr>
            </w:pPr>
          </w:p>
        </w:tc>
      </w:tr>
    </w:tbl>
    <w:p w14:paraId="54BF0ED8" w14:textId="77777777" w:rsidR="00F06ED0" w:rsidRPr="00916380" w:rsidRDefault="00F06ED0" w:rsidP="00F06ED0">
      <w:pPr>
        <w:spacing w:after="0" w:line="240" w:lineRule="auto"/>
        <w:rPr>
          <w:rFonts w:ascii="Calibri" w:eastAsia="Calibri" w:hAnsi="Calibri" w:cs="Calibri"/>
          <w:sz w:val="16"/>
          <w:szCs w:val="16"/>
        </w:rPr>
      </w:pPr>
      <w:r w:rsidRPr="00916380">
        <w:rPr>
          <w:rFonts w:ascii="Calibri" w:hAnsi="Calibri"/>
          <w:b/>
          <w:i/>
          <w:sz w:val="16"/>
        </w:rPr>
        <w:t>Source des données</w:t>
      </w:r>
      <w:r w:rsidRPr="00916380">
        <w:rPr>
          <w:rFonts w:ascii="Calibri" w:hAnsi="Calibri"/>
          <w:i/>
          <w:sz w:val="16"/>
        </w:rPr>
        <w:t xml:space="preserve"> : </w:t>
      </w:r>
      <w:r w:rsidRPr="00916380">
        <w:rPr>
          <w:rFonts w:ascii="Calibri" w:hAnsi="Calibri"/>
          <w:i/>
          <w:color w:val="FF0000"/>
          <w:sz w:val="16"/>
        </w:rPr>
        <w:t xml:space="preserve">Préciser les sources/documents. Insérer l’adresse du site Web, le cas échéant. </w:t>
      </w:r>
    </w:p>
    <w:p w14:paraId="40A944F1" w14:textId="77777777" w:rsidR="00F06ED0" w:rsidRPr="00916380" w:rsidRDefault="00F06ED0" w:rsidP="00F06ED0">
      <w:pPr>
        <w:spacing w:after="0" w:line="240" w:lineRule="auto"/>
        <w:rPr>
          <w:rFonts w:ascii="Calibri" w:eastAsia="Calibri" w:hAnsi="Calibri" w:cs="Calibri"/>
          <w:b/>
          <w:color w:val="25456B"/>
          <w:spacing w:val="-1"/>
          <w:sz w:val="24"/>
        </w:rPr>
      </w:pPr>
    </w:p>
    <w:p w14:paraId="38C6AE8A" w14:textId="77777777" w:rsidR="00F06ED0" w:rsidRPr="00916380" w:rsidRDefault="00F06ED0" w:rsidP="00F06ED0">
      <w:pPr>
        <w:spacing w:after="0"/>
        <w:jc w:val="both"/>
        <w:rPr>
          <w:rFonts w:ascii="Calibri" w:eastAsia="Calibri" w:hAnsi="Calibri" w:cs="Calibri"/>
        </w:rPr>
      </w:pPr>
      <w:bookmarkStart w:id="24" w:name="_Hlk527113529"/>
      <w:proofErr w:type="gramStart"/>
      <w:r w:rsidRPr="00916380">
        <w:rPr>
          <w:rFonts w:ascii="Calibri" w:hAnsi="Calibri"/>
        </w:rPr>
        <w:t>xxx</w:t>
      </w:r>
      <w:proofErr w:type="gramEnd"/>
    </w:p>
    <w:p w14:paraId="3922A792"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018351CD" w14:textId="479A479E"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25E5DD12"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bookmarkEnd w:id="24"/>
    <w:p w14:paraId="7E5ECCD5" w14:textId="77777777" w:rsidR="00F06ED0" w:rsidRPr="00916380" w:rsidRDefault="00F06ED0" w:rsidP="00F06ED0">
      <w:pPr>
        <w:spacing w:after="0" w:line="240" w:lineRule="auto"/>
        <w:rPr>
          <w:rFonts w:ascii="Calibri" w:eastAsia="Calibri" w:hAnsi="Calibri" w:cs="Calibri"/>
          <w:b/>
          <w:color w:val="25456B"/>
          <w:spacing w:val="-1"/>
          <w:sz w:val="24"/>
        </w:rPr>
      </w:pPr>
    </w:p>
    <w:p w14:paraId="15E51628" w14:textId="77777777" w:rsidR="00F06ED0" w:rsidRPr="00916380" w:rsidRDefault="00F06ED0" w:rsidP="00F06ED0">
      <w:pPr>
        <w:spacing w:after="0" w:line="240" w:lineRule="auto"/>
        <w:rPr>
          <w:rFonts w:ascii="Calibri" w:eastAsia="Calibri" w:hAnsi="Calibri" w:cs="Calibri"/>
          <w:b/>
          <w:color w:val="25456B"/>
          <w:spacing w:val="-1"/>
          <w:sz w:val="24"/>
        </w:rPr>
      </w:pPr>
    </w:p>
    <w:p w14:paraId="108FC7B0" w14:textId="77777777" w:rsidR="00F06ED0" w:rsidRPr="00916380" w:rsidRDefault="00F06ED0" w:rsidP="00F06ED0">
      <w:pPr>
        <w:spacing w:after="0" w:line="240" w:lineRule="auto"/>
        <w:rPr>
          <w:rFonts w:ascii="Calibri" w:eastAsia="Calibri" w:hAnsi="Calibri" w:cs="Calibri"/>
          <w:b/>
          <w:color w:val="1A2380"/>
          <w:spacing w:val="-1"/>
          <w:sz w:val="24"/>
        </w:rPr>
      </w:pPr>
      <w:r w:rsidRPr="00916380">
        <w:rPr>
          <w:rFonts w:ascii="Calibri" w:hAnsi="Calibri"/>
          <w:b/>
          <w:color w:val="1A2380"/>
          <w:sz w:val="24"/>
        </w:rPr>
        <w:t xml:space="preserve">7.2. Communication en temps voulu d’informations sur les transferts   </w:t>
      </w:r>
    </w:p>
    <w:p w14:paraId="76EC6587" w14:textId="77777777" w:rsidR="00F06ED0" w:rsidRPr="00916380" w:rsidRDefault="00F06ED0" w:rsidP="00F06ED0">
      <w:pPr>
        <w:spacing w:after="0" w:line="240" w:lineRule="auto"/>
        <w:rPr>
          <w:rFonts w:ascii="Calibri" w:eastAsia="Calibri" w:hAnsi="Calibri" w:cs="Calibri"/>
        </w:rPr>
      </w:pPr>
    </w:p>
    <w:p w14:paraId="65FFEDE4" w14:textId="7BAF774B"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26563BCA" w14:textId="1EA0C890"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7.2</w:t>
      </w:r>
      <w:r w:rsidR="008417BA" w:rsidRPr="00916380">
        <w:rPr>
          <w:rFonts w:ascii="Calibri" w:hAnsi="Calibri"/>
          <w:b/>
          <w:sz w:val="20"/>
        </w:rPr>
        <w:t> </w:t>
      </w:r>
      <w:r w:rsidRPr="00916380">
        <w:rPr>
          <w:rFonts w:ascii="Calibri" w:hAnsi="Calibri"/>
          <w:b/>
          <w:sz w:val="20"/>
        </w:rPr>
        <w:t xml:space="preserve">: Communication en temps voulu d’informations sur les transferts (dernier exercice clos) </w:t>
      </w:r>
    </w:p>
    <w:tbl>
      <w:tblPr>
        <w:tblStyle w:val="TabelEcorys10"/>
        <w:tblW w:w="9675" w:type="dxa"/>
        <w:tblLook w:val="04A0" w:firstRow="1" w:lastRow="0" w:firstColumn="1" w:lastColumn="0" w:noHBand="0" w:noVBand="1"/>
      </w:tblPr>
      <w:tblGrid>
        <w:gridCol w:w="1975"/>
        <w:gridCol w:w="2610"/>
        <w:gridCol w:w="2700"/>
        <w:gridCol w:w="2390"/>
      </w:tblGrid>
      <w:tr w:rsidR="00F06ED0" w:rsidRPr="00916380" w14:paraId="5EAE10B4" w14:textId="77777777" w:rsidTr="00F06ED0">
        <w:tc>
          <w:tcPr>
            <w:tcW w:w="1975" w:type="dxa"/>
            <w:shd w:val="clear" w:color="auto" w:fill="F2F2F2"/>
          </w:tcPr>
          <w:p w14:paraId="554086CE" w14:textId="77777777" w:rsidR="00F06ED0" w:rsidRPr="00916380" w:rsidRDefault="00F06ED0" w:rsidP="00F06ED0">
            <w:pPr>
              <w:rPr>
                <w:rFonts w:ascii="Calibri" w:eastAsia="Calibri" w:hAnsi="Calibri" w:cs="Calibri"/>
                <w:b/>
                <w:color w:val="000000"/>
                <w:sz w:val="20"/>
                <w:szCs w:val="20"/>
              </w:rPr>
            </w:pPr>
            <w:r w:rsidRPr="00916380">
              <w:rPr>
                <w:rFonts w:ascii="Calibri" w:hAnsi="Calibri"/>
                <w:b/>
                <w:color w:val="000000"/>
                <w:sz w:val="20"/>
              </w:rPr>
              <w:t>Type de transfert</w:t>
            </w:r>
          </w:p>
        </w:tc>
        <w:tc>
          <w:tcPr>
            <w:tcW w:w="2610" w:type="dxa"/>
            <w:shd w:val="clear" w:color="auto" w:fill="F2F2F2"/>
          </w:tcPr>
          <w:p w14:paraId="27805F2F" w14:textId="77777777" w:rsidR="00F06ED0" w:rsidRPr="00916380" w:rsidRDefault="00F06ED0" w:rsidP="00F06ED0">
            <w:pPr>
              <w:rPr>
                <w:rFonts w:ascii="Calibri" w:eastAsia="Calibri" w:hAnsi="Calibri" w:cs="Calibri"/>
                <w:b/>
                <w:color w:val="000000"/>
                <w:sz w:val="20"/>
                <w:szCs w:val="20"/>
              </w:rPr>
            </w:pPr>
            <w:r w:rsidRPr="00916380">
              <w:rPr>
                <w:rFonts w:ascii="Calibri" w:hAnsi="Calibri"/>
                <w:b/>
                <w:color w:val="000000"/>
                <w:sz w:val="20"/>
              </w:rPr>
              <w:t>Date à laquelle les informations concernant les transferts sont reçues par les AIN</w:t>
            </w:r>
          </w:p>
        </w:tc>
        <w:tc>
          <w:tcPr>
            <w:tcW w:w="2700" w:type="dxa"/>
            <w:shd w:val="clear" w:color="auto" w:fill="F2F2F2"/>
          </w:tcPr>
          <w:p w14:paraId="02D05975" w14:textId="77777777" w:rsidR="00F06ED0" w:rsidRPr="00916380" w:rsidRDefault="00F06ED0" w:rsidP="00F06ED0">
            <w:pPr>
              <w:rPr>
                <w:rFonts w:ascii="Calibri" w:eastAsia="Calibri" w:hAnsi="Calibri" w:cs="Calibri"/>
                <w:b/>
                <w:color w:val="000000"/>
                <w:sz w:val="20"/>
                <w:szCs w:val="20"/>
              </w:rPr>
            </w:pPr>
            <w:r w:rsidRPr="00916380">
              <w:rPr>
                <w:rFonts w:ascii="Calibri" w:hAnsi="Calibri"/>
                <w:b/>
                <w:color w:val="000000"/>
                <w:sz w:val="20"/>
              </w:rPr>
              <w:t>Source de la preuve de la date des transferts</w:t>
            </w:r>
          </w:p>
        </w:tc>
        <w:tc>
          <w:tcPr>
            <w:tcW w:w="2390" w:type="dxa"/>
            <w:shd w:val="clear" w:color="auto" w:fill="F2F2F2"/>
          </w:tcPr>
          <w:p w14:paraId="0E0486A5" w14:textId="77777777" w:rsidR="00F06ED0" w:rsidRPr="00916380" w:rsidRDefault="00F06ED0" w:rsidP="00F06ED0">
            <w:pPr>
              <w:rPr>
                <w:rFonts w:ascii="Calibri" w:eastAsia="Calibri" w:hAnsi="Calibri" w:cs="Calibri"/>
                <w:b/>
                <w:color w:val="000000"/>
                <w:sz w:val="20"/>
                <w:szCs w:val="20"/>
              </w:rPr>
            </w:pPr>
            <w:r w:rsidRPr="00916380">
              <w:rPr>
                <w:rFonts w:ascii="Calibri" w:hAnsi="Calibri"/>
                <w:b/>
                <w:color w:val="000000"/>
                <w:sz w:val="20"/>
              </w:rPr>
              <w:t>Date de présentation du budget au pouvoir législatif de l’AIN</w:t>
            </w:r>
          </w:p>
        </w:tc>
      </w:tr>
      <w:tr w:rsidR="00F06ED0" w:rsidRPr="00916380" w14:paraId="302AD1BA" w14:textId="77777777" w:rsidTr="009C2E68">
        <w:tc>
          <w:tcPr>
            <w:tcW w:w="1975" w:type="dxa"/>
          </w:tcPr>
          <w:p w14:paraId="56C3B30A" w14:textId="77777777" w:rsidR="00F06ED0" w:rsidRPr="00916380" w:rsidRDefault="00F06ED0" w:rsidP="00F06ED0">
            <w:pPr>
              <w:rPr>
                <w:rFonts w:ascii="Calibri" w:eastAsia="Calibri" w:hAnsi="Calibri" w:cs="Calibri"/>
                <w:sz w:val="20"/>
                <w:szCs w:val="20"/>
              </w:rPr>
            </w:pPr>
          </w:p>
        </w:tc>
        <w:tc>
          <w:tcPr>
            <w:tcW w:w="2610" w:type="dxa"/>
          </w:tcPr>
          <w:p w14:paraId="2CB864D2" w14:textId="77777777" w:rsidR="00F06ED0" w:rsidRPr="00916380" w:rsidRDefault="00F06ED0" w:rsidP="00F06ED0">
            <w:pPr>
              <w:rPr>
                <w:rFonts w:ascii="Calibri" w:eastAsia="Calibri" w:hAnsi="Calibri" w:cs="Calibri"/>
                <w:sz w:val="20"/>
                <w:szCs w:val="20"/>
              </w:rPr>
            </w:pPr>
          </w:p>
        </w:tc>
        <w:tc>
          <w:tcPr>
            <w:tcW w:w="2700" w:type="dxa"/>
          </w:tcPr>
          <w:p w14:paraId="39008C21" w14:textId="77777777" w:rsidR="00F06ED0" w:rsidRPr="00916380" w:rsidRDefault="00F06ED0" w:rsidP="00F06ED0">
            <w:pPr>
              <w:rPr>
                <w:rFonts w:ascii="Calibri" w:eastAsia="Calibri" w:hAnsi="Calibri" w:cs="Calibri"/>
                <w:sz w:val="20"/>
                <w:szCs w:val="20"/>
              </w:rPr>
            </w:pPr>
          </w:p>
        </w:tc>
        <w:tc>
          <w:tcPr>
            <w:tcW w:w="2390" w:type="dxa"/>
          </w:tcPr>
          <w:p w14:paraId="650C9E89" w14:textId="77777777" w:rsidR="00F06ED0" w:rsidRPr="00916380" w:rsidRDefault="00F06ED0" w:rsidP="00F06ED0">
            <w:pPr>
              <w:rPr>
                <w:rFonts w:ascii="Calibri" w:eastAsia="Calibri" w:hAnsi="Calibri" w:cs="Calibri"/>
                <w:sz w:val="20"/>
                <w:szCs w:val="20"/>
              </w:rPr>
            </w:pPr>
          </w:p>
        </w:tc>
      </w:tr>
      <w:tr w:rsidR="00F06ED0" w:rsidRPr="00916380" w14:paraId="558298CC" w14:textId="77777777" w:rsidTr="009C2E68">
        <w:tc>
          <w:tcPr>
            <w:tcW w:w="1975" w:type="dxa"/>
          </w:tcPr>
          <w:p w14:paraId="75BC8BE2" w14:textId="77777777" w:rsidR="00F06ED0" w:rsidRPr="00916380" w:rsidRDefault="00F06ED0" w:rsidP="00F06ED0">
            <w:pPr>
              <w:rPr>
                <w:rFonts w:ascii="Calibri" w:eastAsia="Calibri" w:hAnsi="Calibri" w:cs="Calibri"/>
                <w:sz w:val="20"/>
                <w:szCs w:val="20"/>
              </w:rPr>
            </w:pPr>
          </w:p>
        </w:tc>
        <w:tc>
          <w:tcPr>
            <w:tcW w:w="2610" w:type="dxa"/>
          </w:tcPr>
          <w:p w14:paraId="5D4F4999" w14:textId="77777777" w:rsidR="00F06ED0" w:rsidRPr="00916380" w:rsidRDefault="00F06ED0" w:rsidP="00F06ED0">
            <w:pPr>
              <w:rPr>
                <w:rFonts w:ascii="Calibri" w:eastAsia="Calibri" w:hAnsi="Calibri" w:cs="Calibri"/>
                <w:sz w:val="20"/>
                <w:szCs w:val="20"/>
              </w:rPr>
            </w:pPr>
          </w:p>
        </w:tc>
        <w:tc>
          <w:tcPr>
            <w:tcW w:w="2700" w:type="dxa"/>
          </w:tcPr>
          <w:p w14:paraId="45C74D05" w14:textId="77777777" w:rsidR="00F06ED0" w:rsidRPr="00916380" w:rsidRDefault="00F06ED0" w:rsidP="00F06ED0">
            <w:pPr>
              <w:rPr>
                <w:rFonts w:ascii="Calibri" w:eastAsia="Calibri" w:hAnsi="Calibri" w:cs="Calibri"/>
                <w:sz w:val="20"/>
                <w:szCs w:val="20"/>
              </w:rPr>
            </w:pPr>
          </w:p>
        </w:tc>
        <w:tc>
          <w:tcPr>
            <w:tcW w:w="2390" w:type="dxa"/>
          </w:tcPr>
          <w:p w14:paraId="09E29BE0" w14:textId="77777777" w:rsidR="00F06ED0" w:rsidRPr="00916380" w:rsidRDefault="00F06ED0" w:rsidP="00F06ED0">
            <w:pPr>
              <w:rPr>
                <w:rFonts w:ascii="Calibri" w:eastAsia="Calibri" w:hAnsi="Calibri" w:cs="Calibri"/>
                <w:sz w:val="20"/>
                <w:szCs w:val="20"/>
              </w:rPr>
            </w:pPr>
          </w:p>
        </w:tc>
      </w:tr>
    </w:tbl>
    <w:p w14:paraId="0E2C9B56" w14:textId="77777777" w:rsidR="00F06ED0" w:rsidRPr="00916380" w:rsidRDefault="00F06ED0" w:rsidP="00F06ED0">
      <w:pPr>
        <w:spacing w:after="0" w:line="240" w:lineRule="auto"/>
        <w:rPr>
          <w:rFonts w:ascii="Calibri" w:eastAsia="Calibri" w:hAnsi="Calibri" w:cs="Calibri"/>
          <w:sz w:val="16"/>
          <w:szCs w:val="16"/>
        </w:rPr>
      </w:pPr>
      <w:r w:rsidRPr="00916380">
        <w:rPr>
          <w:rFonts w:ascii="Calibri" w:hAnsi="Calibri"/>
          <w:b/>
          <w:i/>
          <w:sz w:val="16"/>
        </w:rPr>
        <w:t>Source des données</w:t>
      </w:r>
      <w:r w:rsidRPr="00916380">
        <w:rPr>
          <w:rFonts w:ascii="Calibri" w:hAnsi="Calibri"/>
          <w:i/>
          <w:sz w:val="16"/>
        </w:rPr>
        <w:t xml:space="preserve"> : </w:t>
      </w:r>
      <w:r w:rsidRPr="00916380">
        <w:rPr>
          <w:rFonts w:ascii="Calibri" w:hAnsi="Calibri"/>
          <w:i/>
          <w:color w:val="FF0000"/>
          <w:sz w:val="16"/>
        </w:rPr>
        <w:t xml:space="preserve">Préciser les sources/documents. Insérer l’adresse du site Web, le cas échéant. </w:t>
      </w:r>
    </w:p>
    <w:p w14:paraId="604FE1D2" w14:textId="77777777" w:rsidR="00F06ED0" w:rsidRPr="00916380" w:rsidRDefault="00F06ED0" w:rsidP="00F06ED0">
      <w:pPr>
        <w:spacing w:after="0" w:line="240" w:lineRule="auto"/>
        <w:rPr>
          <w:rFonts w:ascii="Calibri" w:eastAsia="Calibri" w:hAnsi="Calibri" w:cs="Calibri"/>
        </w:rPr>
      </w:pPr>
    </w:p>
    <w:p w14:paraId="73971C3D"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7234008"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6E5C2DB9" w14:textId="0D588D59"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61530299"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897931B" w14:textId="77777777" w:rsidR="00F06ED0" w:rsidRPr="00916380" w:rsidRDefault="00F06ED0" w:rsidP="00F06ED0">
      <w:pPr>
        <w:spacing w:after="0" w:line="240" w:lineRule="auto"/>
        <w:rPr>
          <w:rFonts w:ascii="Calibri" w:eastAsia="Calibri" w:hAnsi="Calibri" w:cs="Calibri"/>
        </w:rPr>
      </w:pPr>
    </w:p>
    <w:p w14:paraId="79F33F62" w14:textId="77777777" w:rsidR="00F06ED0" w:rsidRPr="00916380" w:rsidRDefault="00F06ED0" w:rsidP="00F06ED0">
      <w:pPr>
        <w:spacing w:after="0" w:line="240" w:lineRule="auto"/>
        <w:rPr>
          <w:rFonts w:ascii="Calibri" w:eastAsia="Calibri" w:hAnsi="Calibri" w:cs="Calibri"/>
        </w:rPr>
      </w:pPr>
    </w:p>
    <w:p w14:paraId="03D384DF" w14:textId="77777777" w:rsidR="00F06ED0" w:rsidRPr="0091638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916380">
        <w:rPr>
          <w:rFonts w:ascii="Calibri" w:hAnsi="Calibri"/>
          <w:b/>
          <w:color w:val="1A2380"/>
          <w:sz w:val="28"/>
        </w:rPr>
        <w:t>PI-8. Information sur la performance des services publics</w:t>
      </w:r>
    </w:p>
    <w:p w14:paraId="649D12A3" w14:textId="77777777" w:rsidR="00F06ED0" w:rsidRPr="00916380" w:rsidRDefault="00F06ED0" w:rsidP="00F06ED0">
      <w:pPr>
        <w:spacing w:after="0" w:line="240" w:lineRule="auto"/>
        <w:ind w:right="116"/>
        <w:jc w:val="both"/>
        <w:rPr>
          <w:rFonts w:ascii="Calibri" w:eastAsia="Calibri" w:hAnsi="Calibri" w:cs="Calibri"/>
          <w:spacing w:val="-1"/>
        </w:rPr>
      </w:pPr>
    </w:p>
    <w:p w14:paraId="78E0D6D2" w14:textId="3D2165E3" w:rsidR="00F06ED0" w:rsidRPr="00916380" w:rsidRDefault="00F06ED0" w:rsidP="00F06ED0">
      <w:pPr>
        <w:jc w:val="both"/>
        <w:rPr>
          <w:rFonts w:ascii="Calibri" w:eastAsia="Calibri" w:hAnsi="Calibri" w:cs="Calibri"/>
          <w:spacing w:val="-1"/>
        </w:rPr>
      </w:pPr>
      <w:r w:rsidRPr="00916380">
        <w:rPr>
          <w:rFonts w:ascii="Calibri" w:hAnsi="Calibri"/>
          <w:b/>
        </w:rPr>
        <w:t>Que mesure l’indicateur PI-8</w:t>
      </w:r>
      <w:r w:rsidR="002A4AF8" w:rsidRPr="00916380">
        <w:rPr>
          <w:rFonts w:ascii="Calibri" w:hAnsi="Calibri"/>
          <w:b/>
        </w:rPr>
        <w:t> </w:t>
      </w:r>
      <w:r w:rsidRPr="00916380">
        <w:rPr>
          <w:rFonts w:ascii="Calibri" w:hAnsi="Calibri"/>
          <w:b/>
        </w:rPr>
        <w:t xml:space="preserve">? </w:t>
      </w:r>
      <w:r w:rsidRPr="00916380">
        <w:rPr>
          <w:rFonts w:ascii="Calibri" w:hAnsi="Calibri"/>
        </w:rPr>
        <w:t xml:space="preserve">Cet indicateur examine les informations sur la performance des services publics qui sont présentées dans le projet de budget de l’exécutif ou dans les rapports de fin d’exercice et leurs annexes. Il </w:t>
      </w:r>
      <w:r w:rsidRPr="00916380">
        <w:rPr>
          <w:rFonts w:ascii="Calibri" w:hAnsi="Calibri"/>
        </w:rPr>
        <w:lastRenderedPageBreak/>
        <w:t xml:space="preserve">détermine si des audits ou des évaluations de la performance sont effectués. Il évalue également dans quelle mesure les informations sur les ressources reçues par une unité opérationnelle participant à l’exercice d’une mission de service public sont recueillies et enregistrées. </w:t>
      </w:r>
      <w:r w:rsidR="0069427E" w:rsidRPr="00916380">
        <w:rPr>
          <w:rFonts w:ascii="Calibri" w:hAnsi="Calibri"/>
        </w:rPr>
        <w:t>Son champ d</w:t>
      </w:r>
      <w:r w:rsidR="00CA288E" w:rsidRPr="00916380">
        <w:rPr>
          <w:rFonts w:ascii="Calibri" w:hAnsi="Calibri"/>
        </w:rPr>
        <w:t>’</w:t>
      </w:r>
      <w:r w:rsidR="0069427E" w:rsidRPr="00916380">
        <w:rPr>
          <w:rFonts w:ascii="Calibri" w:hAnsi="Calibri"/>
        </w:rPr>
        <w:t xml:space="preserve">application est </w:t>
      </w:r>
      <w:r w:rsidRPr="00916380">
        <w:rPr>
          <w:rFonts w:ascii="Calibri" w:hAnsi="Calibri"/>
        </w:rPr>
        <w:t>l’administration centrale pour les quatre composantes</w:t>
      </w:r>
      <w:r w:rsidR="00460B02" w:rsidRPr="00916380">
        <w:rPr>
          <w:rFonts w:ascii="Calibri" w:hAnsi="Calibri"/>
        </w:rPr>
        <w:t>,</w:t>
      </w:r>
      <w:r w:rsidRPr="00916380">
        <w:rPr>
          <w:rFonts w:ascii="Calibri" w:hAnsi="Calibri"/>
        </w:rPr>
        <w:t> </w:t>
      </w:r>
      <w:r w:rsidR="00460B02" w:rsidRPr="00916380">
        <w:rPr>
          <w:rFonts w:ascii="Calibri" w:hAnsi="Calibri"/>
        </w:rPr>
        <w:t xml:space="preserve">les </w:t>
      </w:r>
      <w:r w:rsidRPr="00916380">
        <w:rPr>
          <w:rFonts w:ascii="Calibri" w:hAnsi="Calibri"/>
        </w:rPr>
        <w:t>indicateurs de performance et les produits et résultats prévus pour l’exercice suivant</w:t>
      </w:r>
      <w:r w:rsidR="00460B02" w:rsidRPr="00916380">
        <w:rPr>
          <w:rFonts w:ascii="Calibri" w:hAnsi="Calibri"/>
        </w:rPr>
        <w:t xml:space="preserve"> (PI-8.1)</w:t>
      </w:r>
      <w:r w:rsidR="002005F8" w:rsidRPr="00916380">
        <w:rPr>
          <w:rFonts w:ascii="Calibri" w:hAnsi="Calibri"/>
        </w:rPr>
        <w:t> </w:t>
      </w:r>
      <w:r w:rsidRPr="00916380">
        <w:rPr>
          <w:rFonts w:ascii="Calibri" w:hAnsi="Calibri"/>
        </w:rPr>
        <w:t xml:space="preserve">; </w:t>
      </w:r>
      <w:r w:rsidR="00460B02" w:rsidRPr="00916380">
        <w:rPr>
          <w:rFonts w:ascii="Calibri" w:hAnsi="Calibri"/>
        </w:rPr>
        <w:t xml:space="preserve">les </w:t>
      </w:r>
      <w:r w:rsidRPr="00916380">
        <w:rPr>
          <w:rFonts w:ascii="Calibri" w:hAnsi="Calibri"/>
        </w:rPr>
        <w:t>produits et résultats du dernier exercice clos</w:t>
      </w:r>
      <w:r w:rsidR="00460B02" w:rsidRPr="00916380">
        <w:rPr>
          <w:rFonts w:ascii="Calibri" w:hAnsi="Calibri"/>
        </w:rPr>
        <w:t xml:space="preserve"> (PI-8.2)</w:t>
      </w:r>
      <w:r w:rsidR="002005F8" w:rsidRPr="00916380">
        <w:rPr>
          <w:rFonts w:ascii="Calibri" w:hAnsi="Calibri"/>
        </w:rPr>
        <w:t> </w:t>
      </w:r>
      <w:r w:rsidRPr="00916380">
        <w:rPr>
          <w:rFonts w:ascii="Calibri" w:hAnsi="Calibri"/>
        </w:rPr>
        <w:t xml:space="preserve">; et </w:t>
      </w:r>
      <w:r w:rsidR="0069427E" w:rsidRPr="00916380">
        <w:rPr>
          <w:rFonts w:ascii="Calibri" w:hAnsi="Calibri"/>
        </w:rPr>
        <w:t xml:space="preserve">les </w:t>
      </w:r>
      <w:r w:rsidRPr="00916380">
        <w:rPr>
          <w:rFonts w:ascii="Calibri" w:hAnsi="Calibri"/>
        </w:rPr>
        <w:t>trois derniers exercices clos</w:t>
      </w:r>
      <w:r w:rsidR="0069427E" w:rsidRPr="00916380">
        <w:rPr>
          <w:rFonts w:ascii="Calibri" w:hAnsi="Calibri"/>
        </w:rPr>
        <w:t xml:space="preserve"> (PI-8.3 et 8.4)</w:t>
      </w:r>
      <w:r w:rsidRPr="00916380">
        <w:rPr>
          <w:rFonts w:ascii="Calibri" w:hAnsi="Calibri"/>
        </w:rPr>
        <w:t>. Il applique la méthode</w:t>
      </w:r>
      <w:r w:rsidR="008F18AC" w:rsidRPr="00916380">
        <w:rPr>
          <w:rFonts w:ascii="Calibri" w:hAnsi="Calibri"/>
        </w:rPr>
        <w:t> </w:t>
      </w:r>
      <w:r w:rsidRPr="00916380">
        <w:rPr>
          <w:rFonts w:ascii="Calibri" w:hAnsi="Calibri"/>
          <w:b/>
          <w:bCs/>
        </w:rPr>
        <w:t>M2 (MO)</w:t>
      </w:r>
      <w:r w:rsidRPr="00916380">
        <w:rPr>
          <w:rFonts w:ascii="Calibri" w:hAnsi="Calibri"/>
        </w:rPr>
        <w:t xml:space="preserve"> pour agréger les notes attribuées aux composantes.</w:t>
      </w:r>
    </w:p>
    <w:p w14:paraId="649E2DCC" w14:textId="5D51FF7C"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w:t>
      </w:r>
    </w:p>
    <w:p w14:paraId="234FE086" w14:textId="77777777" w:rsidR="00F06ED0" w:rsidRPr="00916380" w:rsidRDefault="00F06ED0" w:rsidP="00F06ED0">
      <w:pPr>
        <w:jc w:val="both"/>
        <w:rPr>
          <w:rFonts w:ascii="Calibri" w:eastAsia="Calibri" w:hAnsi="Calibri" w:cs="Calibri"/>
        </w:rPr>
      </w:pPr>
      <w:proofErr w:type="gramStart"/>
      <w:r w:rsidRPr="00916380">
        <w:rPr>
          <w:rFonts w:ascii="Calibri" w:hAnsi="Calibri"/>
        </w:rPr>
        <w:t>xxx</w:t>
      </w:r>
      <w:proofErr w:type="gramEnd"/>
    </w:p>
    <w:p w14:paraId="4A65405B" w14:textId="304CDABB"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2962CE6F" w14:textId="08A5C0AD"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495"/>
        <w:gridCol w:w="3690"/>
        <w:gridCol w:w="1170"/>
        <w:gridCol w:w="1440"/>
      </w:tblGrid>
      <w:tr w:rsidR="00F06ED0" w:rsidRPr="00916380" w14:paraId="2850A5C9" w14:textId="77777777" w:rsidTr="00CB667B">
        <w:trPr>
          <w:trHeight w:hRule="exact" w:val="811"/>
        </w:trPr>
        <w:tc>
          <w:tcPr>
            <w:tcW w:w="4495" w:type="dxa"/>
            <w:shd w:val="clear" w:color="auto" w:fill="BFBFBF"/>
          </w:tcPr>
          <w:p w14:paraId="4E9636F7"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690" w:type="dxa"/>
            <w:shd w:val="clear" w:color="auto" w:fill="BFBFBF"/>
          </w:tcPr>
          <w:p w14:paraId="73C775DF"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170" w:type="dxa"/>
            <w:shd w:val="clear" w:color="auto" w:fill="BFBFBF"/>
          </w:tcPr>
          <w:p w14:paraId="4601EB8A"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440" w:type="dxa"/>
            <w:shd w:val="clear" w:color="auto" w:fill="BFBFBF"/>
          </w:tcPr>
          <w:p w14:paraId="52B5ECF7"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F06ED0" w:rsidRPr="00916380" w14:paraId="5B948E0A" w14:textId="77777777" w:rsidTr="00CB667B">
        <w:trPr>
          <w:trHeight w:hRule="exact" w:val="1162"/>
        </w:trPr>
        <w:tc>
          <w:tcPr>
            <w:tcW w:w="8185" w:type="dxa"/>
            <w:gridSpan w:val="2"/>
          </w:tcPr>
          <w:p w14:paraId="38F4D2A2" w14:textId="77777777" w:rsidR="00F06ED0" w:rsidRPr="00916380" w:rsidRDefault="00F06ED0" w:rsidP="00F06ED0">
            <w:pPr>
              <w:widowControl w:val="0"/>
              <w:spacing w:after="0" w:line="240" w:lineRule="auto"/>
              <w:ind w:left="12" w:hanging="12"/>
              <w:rPr>
                <w:rFonts w:ascii="Calibri" w:eastAsia="Calibri" w:hAnsi="Calibri" w:cs="Calibri"/>
                <w:b/>
                <w:sz w:val="18"/>
                <w:szCs w:val="18"/>
              </w:rPr>
            </w:pPr>
            <w:r w:rsidRPr="00916380">
              <w:rPr>
                <w:rFonts w:ascii="Calibri" w:hAnsi="Calibri"/>
                <w:b/>
                <w:sz w:val="18"/>
                <w:szCs w:val="18"/>
              </w:rPr>
              <w:t>PI-8. Information sur la performance des services publics (M2)</w:t>
            </w:r>
          </w:p>
        </w:tc>
        <w:sdt>
          <w:sdtPr>
            <w:rPr>
              <w:rFonts w:ascii="Calibri" w:eastAsia="Calibri" w:hAnsi="Calibri" w:cs="Calibri"/>
              <w:b/>
              <w:sz w:val="18"/>
              <w:szCs w:val="18"/>
            </w:rPr>
            <w:id w:val="664207147"/>
            <w:placeholder>
              <w:docPart w:val="DefaultPlaceholder_-1854013440"/>
            </w:placeholder>
            <w15:dataBinding w:prefixMappings="xmlns:ns0='http://pefa.org/pefa-report-scores' " w:xpath="/ns0:Scores[1]/ns0:PI-08[1]/ns0:Score[1]" w:storeItemID="{D80D5892-CE0D-497C-ADDF-BB976C954640}" w16sdtdh:storeItemChecksum="eNnSxg=="/>
          </w:sdtPr>
          <w:sdtEndPr/>
          <w:sdtContent>
            <w:tc>
              <w:tcPr>
                <w:tcW w:w="1170" w:type="dxa"/>
                <w:shd w:val="clear" w:color="auto" w:fill="auto"/>
              </w:tcPr>
              <w:p w14:paraId="234156B0" w14:textId="63C419C7" w:rsidR="00F06ED0" w:rsidRPr="00916380" w:rsidRDefault="005D572E" w:rsidP="0036522F">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attribuée à l’indicateur PI-8</w:t>
                </w:r>
              </w:p>
            </w:tc>
          </w:sdtContent>
        </w:sdt>
        <w:sdt>
          <w:sdtPr>
            <w:rPr>
              <w:rFonts w:ascii="Calibri" w:eastAsia="Calibri" w:hAnsi="Calibri" w:cs="Calibri"/>
              <w:b/>
              <w:sz w:val="18"/>
              <w:szCs w:val="18"/>
            </w:rPr>
            <w:id w:val="-2019604513"/>
            <w:placeholder>
              <w:docPart w:val="DefaultPlaceholder_-1854013440"/>
            </w:placeholder>
            <w15:dataBinding w:prefixMappings="xmlns:ns0='http://pefa.org/pefa-report-scores' " w:xpath="/ns0:Scores[1]/ns0:PI-08[1]/ns0:PreviousScore[1]" w:storeItemID="{D80D5892-CE0D-497C-ADDF-BB976C954640}" w16sdtdh:storeItemChecksum="eNnSxg=="/>
          </w:sdtPr>
          <w:sdtEndPr/>
          <w:sdtContent>
            <w:tc>
              <w:tcPr>
                <w:tcW w:w="1440" w:type="dxa"/>
              </w:tcPr>
              <w:p w14:paraId="1CA75C81" w14:textId="71908B89" w:rsidR="00F06ED0" w:rsidRPr="00916380" w:rsidRDefault="005D572E" w:rsidP="0036522F">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précédente attribuée à l’indicateur PI-8</w:t>
                </w:r>
              </w:p>
            </w:tc>
          </w:sdtContent>
        </w:sdt>
      </w:tr>
      <w:tr w:rsidR="0079139F" w:rsidRPr="00916380" w14:paraId="5661329B" w14:textId="77777777" w:rsidTr="00CB667B">
        <w:trPr>
          <w:trHeight w:hRule="exact" w:val="1018"/>
        </w:trPr>
        <w:tc>
          <w:tcPr>
            <w:tcW w:w="4495" w:type="dxa"/>
          </w:tcPr>
          <w:p w14:paraId="6D19F2EB" w14:textId="77777777" w:rsidR="0079139F" w:rsidRPr="00916380" w:rsidRDefault="0079139F" w:rsidP="0079139F">
            <w:pPr>
              <w:widowControl w:val="0"/>
              <w:numPr>
                <w:ilvl w:val="1"/>
                <w:numId w:val="58"/>
              </w:numPr>
              <w:spacing w:after="0" w:line="240" w:lineRule="auto"/>
              <w:ind w:right="352"/>
              <w:contextualSpacing/>
              <w:rPr>
                <w:rFonts w:ascii="Calibri" w:eastAsia="Calibri" w:hAnsi="Calibri" w:cs="Calibri"/>
                <w:sz w:val="18"/>
                <w:szCs w:val="18"/>
              </w:rPr>
            </w:pPr>
            <w:r w:rsidRPr="00916380">
              <w:rPr>
                <w:rFonts w:ascii="Calibri" w:hAnsi="Calibri"/>
                <w:sz w:val="18"/>
                <w:szCs w:val="18"/>
              </w:rPr>
              <w:t>Plans de performance pour assurer les prestations de services</w:t>
            </w:r>
          </w:p>
        </w:tc>
        <w:sdt>
          <w:sdtPr>
            <w:rPr>
              <w:rFonts w:ascii="Calibri" w:eastAsia="Calibri" w:hAnsi="Calibri" w:cs="Calibri"/>
              <w:sz w:val="18"/>
              <w:szCs w:val="18"/>
            </w:rPr>
            <w:id w:val="-2139332490"/>
            <w:placeholder>
              <w:docPart w:val="DefaultPlaceholder_-1854013440"/>
            </w:placeholder>
            <w15:dataBinding w:prefixMappings="xmlns:ns0='http://pefa.org/pefa-report-scores' " w:xpath="/ns0:Scores[1]/ns0:PI-08.1[1]/ns0:Description[1]" w:storeItemID="{D80D5892-CE0D-497C-ADDF-BB976C954640}" w16sdtdh:storeItemChecksum="eNnSxg=="/>
          </w:sdtPr>
          <w:sdtEndPr/>
          <w:sdtContent>
            <w:tc>
              <w:tcPr>
                <w:tcW w:w="3690" w:type="dxa"/>
              </w:tcPr>
              <w:p w14:paraId="178900AF" w14:textId="13FC206D" w:rsidR="0079139F" w:rsidRPr="00916380" w:rsidRDefault="00D32672"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PI-8.1</w:t>
                </w:r>
              </w:p>
            </w:tc>
          </w:sdtContent>
        </w:sdt>
        <w:sdt>
          <w:sdtPr>
            <w:rPr>
              <w:rFonts w:ascii="Calibri" w:eastAsia="Calibri" w:hAnsi="Calibri" w:cs="Calibri"/>
              <w:sz w:val="18"/>
              <w:szCs w:val="18"/>
            </w:rPr>
            <w:id w:val="-2117506515"/>
            <w:placeholder>
              <w:docPart w:val="DefaultPlaceholder_-1854013440"/>
            </w:placeholder>
            <w15:dataBinding w:prefixMappings="xmlns:ns0='http://pefa.org/pefa-report-scores' " w:xpath="/ns0:Scores[1]/ns0:PI-08.1[1]/ns0:Score[1]" w:storeItemID="{D80D5892-CE0D-497C-ADDF-BB976C954640}" w16sdtdh:storeItemChecksum="eNnSxg=="/>
          </w:sdtPr>
          <w:sdtEndPr/>
          <w:sdtContent>
            <w:tc>
              <w:tcPr>
                <w:tcW w:w="1170" w:type="dxa"/>
                <w:shd w:val="clear" w:color="auto" w:fill="auto"/>
              </w:tcPr>
              <w:p w14:paraId="7DEBEED8" w14:textId="3F831BCE" w:rsidR="0079139F" w:rsidRPr="00916380" w:rsidRDefault="005D572E" w:rsidP="008C14D4">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PI-8.1</w:t>
                </w:r>
              </w:p>
            </w:tc>
          </w:sdtContent>
        </w:sdt>
        <w:sdt>
          <w:sdtPr>
            <w:rPr>
              <w:rFonts w:ascii="Calibri" w:eastAsia="Calibri" w:hAnsi="Calibri" w:cs="Calibri"/>
              <w:sz w:val="18"/>
              <w:szCs w:val="18"/>
            </w:rPr>
            <w:id w:val="1897009179"/>
            <w:placeholder>
              <w:docPart w:val="DefaultPlaceholder_-1854013440"/>
            </w:placeholder>
            <w15:dataBinding w:prefixMappings="xmlns:ns0='http://pefa.org/pefa-report-scores' " w:xpath="/ns0:Scores[1]/ns0:PI-08.1[1]/ns0:PreviousScore[1]" w:storeItemID="{D80D5892-CE0D-497C-ADDF-BB976C954640}" w16sdtdh:storeItemChecksum="eNnSxg=="/>
          </w:sdtPr>
          <w:sdtEndPr/>
          <w:sdtContent>
            <w:tc>
              <w:tcPr>
                <w:tcW w:w="1440" w:type="dxa"/>
              </w:tcPr>
              <w:p w14:paraId="5F36DA4A" w14:textId="67092350" w:rsidR="0079139F" w:rsidRPr="00916380" w:rsidRDefault="005D572E" w:rsidP="008C14D4">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PI-8.1</w:t>
                </w:r>
              </w:p>
            </w:tc>
          </w:sdtContent>
        </w:sdt>
      </w:tr>
      <w:tr w:rsidR="0079139F" w:rsidRPr="00916380" w14:paraId="32365E84" w14:textId="77777777" w:rsidTr="00CB667B">
        <w:trPr>
          <w:trHeight w:hRule="exact" w:val="982"/>
        </w:trPr>
        <w:tc>
          <w:tcPr>
            <w:tcW w:w="4495" w:type="dxa"/>
          </w:tcPr>
          <w:p w14:paraId="69DF4976" w14:textId="77777777" w:rsidR="0079139F" w:rsidRPr="00916380" w:rsidRDefault="0079139F" w:rsidP="0079139F">
            <w:pPr>
              <w:widowControl w:val="0"/>
              <w:numPr>
                <w:ilvl w:val="1"/>
                <w:numId w:val="58"/>
              </w:numPr>
              <w:spacing w:after="0" w:line="240" w:lineRule="auto"/>
              <w:ind w:right="352"/>
              <w:contextualSpacing/>
              <w:rPr>
                <w:rFonts w:ascii="Calibri" w:eastAsia="Calibri" w:hAnsi="Calibri" w:cs="Calibri"/>
                <w:spacing w:val="-1"/>
                <w:sz w:val="18"/>
                <w:szCs w:val="18"/>
              </w:rPr>
            </w:pPr>
            <w:r w:rsidRPr="00916380">
              <w:rPr>
                <w:rFonts w:ascii="Calibri" w:hAnsi="Calibri"/>
                <w:sz w:val="18"/>
                <w:szCs w:val="18"/>
              </w:rPr>
              <w:t>Performance des fonctions de prestation de services</w:t>
            </w:r>
          </w:p>
        </w:tc>
        <w:sdt>
          <w:sdtPr>
            <w:rPr>
              <w:rFonts w:ascii="Calibri" w:eastAsia="Calibri" w:hAnsi="Calibri" w:cs="Calibri"/>
              <w:sz w:val="18"/>
              <w:szCs w:val="18"/>
            </w:rPr>
            <w:id w:val="-1216347602"/>
            <w:placeholder>
              <w:docPart w:val="DefaultPlaceholder_-1854013440"/>
            </w:placeholder>
            <w15:dataBinding w:prefixMappings="xmlns:ns0='http://pefa.org/pefa-report-scores' " w:xpath="/ns0:Scores[1]/ns0:PI-08.2[1]/ns0:Description[1]" w:storeItemID="{D80D5892-CE0D-497C-ADDF-BB976C954640}" w16sdtdh:storeItemChecksum="eNnSxg=="/>
          </w:sdtPr>
          <w:sdtEndPr/>
          <w:sdtContent>
            <w:tc>
              <w:tcPr>
                <w:tcW w:w="3690" w:type="dxa"/>
              </w:tcPr>
              <w:p w14:paraId="361215F3" w14:textId="3A454302" w:rsidR="0079139F" w:rsidRPr="00916380" w:rsidRDefault="00D32672"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PI-8.2</w:t>
                </w:r>
              </w:p>
            </w:tc>
          </w:sdtContent>
        </w:sdt>
        <w:sdt>
          <w:sdtPr>
            <w:rPr>
              <w:rFonts w:ascii="Calibri" w:eastAsia="Calibri" w:hAnsi="Calibri" w:cs="Calibri"/>
              <w:sz w:val="18"/>
              <w:szCs w:val="18"/>
            </w:rPr>
            <w:id w:val="-16544501"/>
            <w:placeholder>
              <w:docPart w:val="DefaultPlaceholder_-1854013440"/>
            </w:placeholder>
            <w15:dataBinding w:prefixMappings="xmlns:ns0='http://pefa.org/pefa-report-scores' " w:xpath="/ns0:Scores[1]/ns0:PI-08.2[1]/ns0:Score[1]" w:storeItemID="{D80D5892-CE0D-497C-ADDF-BB976C954640}" w16sdtdh:storeItemChecksum="eNnSxg=="/>
          </w:sdtPr>
          <w:sdtEndPr/>
          <w:sdtContent>
            <w:tc>
              <w:tcPr>
                <w:tcW w:w="1170" w:type="dxa"/>
                <w:shd w:val="clear" w:color="auto" w:fill="auto"/>
              </w:tcPr>
              <w:p w14:paraId="6EE0DC33" w14:textId="114F278B" w:rsidR="0079139F" w:rsidRPr="00916380" w:rsidRDefault="005D572E" w:rsidP="008C14D4">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PI-8.2</w:t>
                </w:r>
              </w:p>
            </w:tc>
          </w:sdtContent>
        </w:sdt>
        <w:sdt>
          <w:sdtPr>
            <w:rPr>
              <w:rFonts w:ascii="Calibri" w:eastAsia="Calibri" w:hAnsi="Calibri" w:cs="Calibri"/>
              <w:sz w:val="18"/>
              <w:szCs w:val="18"/>
            </w:rPr>
            <w:id w:val="-573509370"/>
            <w:placeholder>
              <w:docPart w:val="DefaultPlaceholder_-1854013440"/>
            </w:placeholder>
            <w15:dataBinding w:prefixMappings="xmlns:ns0='http://pefa.org/pefa-report-scores' " w:xpath="/ns0:Scores[1]/ns0:PI-08.2[1]/ns0:PreviousScore[1]" w:storeItemID="{D80D5892-CE0D-497C-ADDF-BB976C954640}" w16sdtdh:storeItemChecksum="eNnSxg=="/>
          </w:sdtPr>
          <w:sdtEndPr/>
          <w:sdtContent>
            <w:tc>
              <w:tcPr>
                <w:tcW w:w="1440" w:type="dxa"/>
              </w:tcPr>
              <w:p w14:paraId="436C70F6" w14:textId="320CF187" w:rsidR="0079139F" w:rsidRPr="00916380" w:rsidRDefault="005D572E" w:rsidP="008C14D4">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PI-8.2</w:t>
                </w:r>
              </w:p>
            </w:tc>
          </w:sdtContent>
        </w:sdt>
      </w:tr>
      <w:tr w:rsidR="0079139F" w:rsidRPr="00916380" w14:paraId="087D65B0" w14:textId="77777777" w:rsidTr="00CB667B">
        <w:trPr>
          <w:trHeight w:hRule="exact" w:val="1081"/>
        </w:trPr>
        <w:tc>
          <w:tcPr>
            <w:tcW w:w="4495" w:type="dxa"/>
          </w:tcPr>
          <w:p w14:paraId="6AD4BCED" w14:textId="77777777" w:rsidR="0079139F" w:rsidRPr="00916380" w:rsidRDefault="0079139F" w:rsidP="0079139F">
            <w:pPr>
              <w:widowControl w:val="0"/>
              <w:numPr>
                <w:ilvl w:val="1"/>
                <w:numId w:val="58"/>
              </w:numPr>
              <w:spacing w:after="0" w:line="240" w:lineRule="auto"/>
              <w:ind w:right="352"/>
              <w:rPr>
                <w:rFonts w:ascii="Calibri" w:eastAsia="Calibri" w:hAnsi="Calibri" w:cs="Calibri"/>
                <w:spacing w:val="-1"/>
                <w:sz w:val="18"/>
                <w:szCs w:val="18"/>
              </w:rPr>
            </w:pPr>
            <w:r w:rsidRPr="00916380">
              <w:rPr>
                <w:rFonts w:ascii="Calibri" w:hAnsi="Calibri"/>
                <w:sz w:val="18"/>
                <w:szCs w:val="18"/>
              </w:rPr>
              <w:t>Ressources reçues par les unités opérationnelles de prestation de services</w:t>
            </w:r>
          </w:p>
        </w:tc>
        <w:sdt>
          <w:sdtPr>
            <w:rPr>
              <w:rFonts w:ascii="Calibri" w:eastAsia="Calibri" w:hAnsi="Calibri" w:cs="Calibri"/>
              <w:sz w:val="18"/>
              <w:szCs w:val="18"/>
            </w:rPr>
            <w:id w:val="545876897"/>
            <w:placeholder>
              <w:docPart w:val="DefaultPlaceholder_-1854013440"/>
            </w:placeholder>
            <w15:dataBinding w:prefixMappings="xmlns:ns0='http://pefa.org/pefa-report-scores' " w:xpath="/ns0:Scores[1]/ns0:PI-08.3[1]/ns0:Description[1]" w:storeItemID="{D80D5892-CE0D-497C-ADDF-BB976C954640}" w16sdtdh:storeItemChecksum="eNnSxg=="/>
          </w:sdtPr>
          <w:sdtEndPr/>
          <w:sdtContent>
            <w:tc>
              <w:tcPr>
                <w:tcW w:w="3690" w:type="dxa"/>
              </w:tcPr>
              <w:p w14:paraId="7E60BB2B" w14:textId="7FCA41D6" w:rsidR="0079139F" w:rsidRPr="00916380" w:rsidRDefault="00D32672"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PI-8.3</w:t>
                </w:r>
              </w:p>
            </w:tc>
          </w:sdtContent>
        </w:sdt>
        <w:sdt>
          <w:sdtPr>
            <w:rPr>
              <w:rFonts w:ascii="Calibri" w:eastAsia="Calibri" w:hAnsi="Calibri" w:cs="Calibri"/>
              <w:sz w:val="18"/>
              <w:szCs w:val="18"/>
            </w:rPr>
            <w:id w:val="-625772369"/>
            <w:placeholder>
              <w:docPart w:val="DefaultPlaceholder_-1854013440"/>
            </w:placeholder>
            <w15:dataBinding w:prefixMappings="xmlns:ns0='http://pefa.org/pefa-report-scores' " w:xpath="/ns0:Scores[1]/ns0:PI-08.3[1]/ns0:Score[1]" w:storeItemID="{D80D5892-CE0D-497C-ADDF-BB976C954640}" w16sdtdh:storeItemChecksum="eNnSxg=="/>
          </w:sdtPr>
          <w:sdtEndPr/>
          <w:sdtContent>
            <w:tc>
              <w:tcPr>
                <w:tcW w:w="1170" w:type="dxa"/>
                <w:shd w:val="clear" w:color="auto" w:fill="auto"/>
              </w:tcPr>
              <w:p w14:paraId="5FF95030" w14:textId="47D73228" w:rsidR="0079139F" w:rsidRPr="00916380" w:rsidRDefault="005D572E" w:rsidP="008C14D4">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PI-8.3</w:t>
                </w:r>
              </w:p>
            </w:tc>
          </w:sdtContent>
        </w:sdt>
        <w:sdt>
          <w:sdtPr>
            <w:rPr>
              <w:rFonts w:ascii="Calibri" w:eastAsia="Calibri" w:hAnsi="Calibri" w:cs="Calibri"/>
              <w:sz w:val="18"/>
              <w:szCs w:val="18"/>
            </w:rPr>
            <w:id w:val="274764172"/>
            <w:placeholder>
              <w:docPart w:val="DefaultPlaceholder_-1854013440"/>
            </w:placeholder>
            <w15:dataBinding w:prefixMappings="xmlns:ns0='http://pefa.org/pefa-report-scores' " w:xpath="/ns0:Scores[1]/ns0:PI-08.3[1]/ns0:PreviousScore[1]" w:storeItemID="{D80D5892-CE0D-497C-ADDF-BB976C954640}" w16sdtdh:storeItemChecksum="eNnSxg=="/>
          </w:sdtPr>
          <w:sdtEndPr/>
          <w:sdtContent>
            <w:tc>
              <w:tcPr>
                <w:tcW w:w="1440" w:type="dxa"/>
              </w:tcPr>
              <w:p w14:paraId="7A862D1B" w14:textId="01F1B490" w:rsidR="0079139F" w:rsidRPr="00916380" w:rsidRDefault="005D572E" w:rsidP="008C14D4">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PI-8.3</w:t>
                </w:r>
              </w:p>
            </w:tc>
          </w:sdtContent>
        </w:sdt>
      </w:tr>
      <w:tr w:rsidR="0079139F" w:rsidRPr="00916380" w14:paraId="464306F1" w14:textId="77777777" w:rsidTr="00CB667B">
        <w:trPr>
          <w:trHeight w:hRule="exact" w:val="991"/>
        </w:trPr>
        <w:tc>
          <w:tcPr>
            <w:tcW w:w="4495" w:type="dxa"/>
          </w:tcPr>
          <w:p w14:paraId="4DB2D499" w14:textId="77777777" w:rsidR="0079139F" w:rsidRPr="00916380" w:rsidRDefault="0079139F" w:rsidP="0079139F">
            <w:pPr>
              <w:widowControl w:val="0"/>
              <w:numPr>
                <w:ilvl w:val="1"/>
                <w:numId w:val="58"/>
              </w:numPr>
              <w:spacing w:after="0" w:line="240" w:lineRule="auto"/>
              <w:ind w:right="352"/>
              <w:rPr>
                <w:rFonts w:ascii="Calibri" w:eastAsia="Calibri" w:hAnsi="Calibri" w:cs="Calibri"/>
                <w:spacing w:val="-1"/>
                <w:sz w:val="18"/>
                <w:szCs w:val="18"/>
              </w:rPr>
            </w:pPr>
            <w:r w:rsidRPr="00916380">
              <w:rPr>
                <w:rFonts w:ascii="Calibri" w:hAnsi="Calibri"/>
                <w:sz w:val="18"/>
                <w:szCs w:val="18"/>
              </w:rPr>
              <w:t>Évaluation de la performance des fonctions de prestation de services</w:t>
            </w:r>
          </w:p>
        </w:tc>
        <w:sdt>
          <w:sdtPr>
            <w:rPr>
              <w:rFonts w:ascii="Calibri" w:eastAsia="Calibri" w:hAnsi="Calibri" w:cs="Calibri"/>
              <w:sz w:val="18"/>
              <w:szCs w:val="18"/>
            </w:rPr>
            <w:id w:val="-1582751907"/>
            <w:placeholder>
              <w:docPart w:val="DefaultPlaceholder_-1854013440"/>
            </w:placeholder>
            <w15:dataBinding w:prefixMappings="xmlns:ns0='http://pefa.org/pefa-report-scores' " w:xpath="/ns0:Scores[1]/ns0:PI-08.4[1]/ns0:Description[1]" w:storeItemID="{D80D5892-CE0D-497C-ADDF-BB976C954640}" w16sdtdh:storeItemChecksum="eNnSxg=="/>
          </w:sdtPr>
          <w:sdtEndPr/>
          <w:sdtContent>
            <w:tc>
              <w:tcPr>
                <w:tcW w:w="3690" w:type="dxa"/>
              </w:tcPr>
              <w:p w14:paraId="6092CC3E" w14:textId="3A1D751A" w:rsidR="0079139F" w:rsidRPr="00916380" w:rsidRDefault="00D32672"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PI-8.4</w:t>
                </w:r>
              </w:p>
            </w:tc>
          </w:sdtContent>
        </w:sdt>
        <w:sdt>
          <w:sdtPr>
            <w:rPr>
              <w:rFonts w:ascii="Calibri" w:eastAsia="Calibri" w:hAnsi="Calibri" w:cs="Calibri"/>
              <w:sz w:val="18"/>
              <w:szCs w:val="18"/>
            </w:rPr>
            <w:id w:val="961998464"/>
            <w:placeholder>
              <w:docPart w:val="DefaultPlaceholder_-1854013440"/>
            </w:placeholder>
            <w15:dataBinding w:prefixMappings="xmlns:ns0='http://pefa.org/pefa-report-scores' " w:xpath="/ns0:Scores[1]/ns0:PI-08.4[1]/ns0:Score[1]" w:storeItemID="{D80D5892-CE0D-497C-ADDF-BB976C954640}" w16sdtdh:storeItemChecksum="eNnSxg=="/>
          </w:sdtPr>
          <w:sdtEndPr/>
          <w:sdtContent>
            <w:tc>
              <w:tcPr>
                <w:tcW w:w="1170" w:type="dxa"/>
                <w:shd w:val="clear" w:color="auto" w:fill="auto"/>
              </w:tcPr>
              <w:p w14:paraId="7AB25E7B" w14:textId="08F12E1C" w:rsidR="0079139F" w:rsidRPr="00916380" w:rsidRDefault="005D572E" w:rsidP="008C14D4">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PI-8.4</w:t>
                </w:r>
              </w:p>
            </w:tc>
          </w:sdtContent>
        </w:sdt>
        <w:sdt>
          <w:sdtPr>
            <w:rPr>
              <w:rFonts w:ascii="Calibri" w:eastAsia="Calibri" w:hAnsi="Calibri" w:cs="Calibri"/>
              <w:sz w:val="18"/>
              <w:szCs w:val="18"/>
            </w:rPr>
            <w:id w:val="-57319662"/>
            <w:placeholder>
              <w:docPart w:val="DefaultPlaceholder_-1854013440"/>
            </w:placeholder>
            <w15:dataBinding w:prefixMappings="xmlns:ns0='http://pefa.org/pefa-report-scores' " w:xpath="/ns0:Scores[1]/ns0:PI-08.4[1]/ns0:PreviousScore[1]" w:storeItemID="{D80D5892-CE0D-497C-ADDF-BB976C954640}" w16sdtdh:storeItemChecksum="eNnSxg=="/>
          </w:sdtPr>
          <w:sdtEndPr/>
          <w:sdtContent>
            <w:tc>
              <w:tcPr>
                <w:tcW w:w="1440" w:type="dxa"/>
              </w:tcPr>
              <w:p w14:paraId="27DF8D78" w14:textId="5CC3085C" w:rsidR="0079139F" w:rsidRPr="00916380" w:rsidRDefault="005D572E" w:rsidP="00880F69">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PI-8.4</w:t>
                </w:r>
              </w:p>
            </w:tc>
          </w:sdtContent>
        </w:sdt>
      </w:tr>
    </w:tbl>
    <w:p w14:paraId="146E16EE" w14:textId="77777777" w:rsidR="00F06ED0" w:rsidRPr="00916380" w:rsidRDefault="00F06ED0" w:rsidP="00F06ED0">
      <w:pPr>
        <w:jc w:val="both"/>
        <w:rPr>
          <w:rFonts w:ascii="Calibri" w:eastAsia="Calibri" w:hAnsi="Calibri" w:cs="Calibri"/>
          <w:i/>
          <w:color w:val="FF0000"/>
        </w:rPr>
      </w:pPr>
    </w:p>
    <w:p w14:paraId="5E7277F5" w14:textId="77777777" w:rsidR="00F06ED0" w:rsidRPr="00916380" w:rsidRDefault="00F06ED0" w:rsidP="00F06ED0">
      <w:pPr>
        <w:jc w:val="both"/>
        <w:rPr>
          <w:rFonts w:ascii="Calibri" w:eastAsia="Calibri" w:hAnsi="Calibri" w:cs="Calibri"/>
          <w:b/>
          <w:bCs/>
          <w:i/>
          <w:color w:val="FF0000"/>
        </w:rPr>
      </w:pPr>
      <w:proofErr w:type="gramStart"/>
      <w:r w:rsidRPr="00916380">
        <w:rPr>
          <w:rFonts w:ascii="Calibri" w:hAnsi="Calibri"/>
          <w:b/>
          <w:i/>
          <w:color w:val="FF0000"/>
        </w:rPr>
        <w:t>OU</w:t>
      </w:r>
      <w:proofErr w:type="gramEnd"/>
    </w:p>
    <w:p w14:paraId="6870E77D" w14:textId="1A8BFB6F"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410"/>
        <w:gridCol w:w="1350"/>
      </w:tblGrid>
      <w:tr w:rsidR="00F06ED0" w:rsidRPr="00916380" w14:paraId="7B451133" w14:textId="77777777" w:rsidTr="00A954B5">
        <w:trPr>
          <w:trHeight w:hRule="exact" w:val="250"/>
        </w:trPr>
        <w:tc>
          <w:tcPr>
            <w:tcW w:w="5035" w:type="dxa"/>
            <w:shd w:val="clear" w:color="auto" w:fill="BFBFBF"/>
          </w:tcPr>
          <w:p w14:paraId="4E6D9F6B"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t>Indicateur/Composante</w:t>
            </w:r>
          </w:p>
        </w:tc>
        <w:tc>
          <w:tcPr>
            <w:tcW w:w="4410" w:type="dxa"/>
            <w:shd w:val="clear" w:color="auto" w:fill="BFBFBF"/>
          </w:tcPr>
          <w:p w14:paraId="5E89B31F"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Évaluation de la performance</w:t>
            </w:r>
          </w:p>
        </w:tc>
        <w:tc>
          <w:tcPr>
            <w:tcW w:w="1350" w:type="dxa"/>
            <w:shd w:val="clear" w:color="auto" w:fill="BFBFBF"/>
          </w:tcPr>
          <w:p w14:paraId="63A991A3"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w:t>
            </w:r>
          </w:p>
        </w:tc>
      </w:tr>
      <w:tr w:rsidR="00F06ED0" w:rsidRPr="00916380" w14:paraId="6FB3AE9E" w14:textId="77777777" w:rsidTr="00A954B5">
        <w:trPr>
          <w:trHeight w:hRule="exact" w:val="298"/>
        </w:trPr>
        <w:tc>
          <w:tcPr>
            <w:tcW w:w="9445" w:type="dxa"/>
            <w:gridSpan w:val="2"/>
          </w:tcPr>
          <w:p w14:paraId="23B1BC74" w14:textId="77777777" w:rsidR="00F06ED0" w:rsidRPr="00916380" w:rsidRDefault="00F06ED0" w:rsidP="00F06ED0">
            <w:pPr>
              <w:widowControl w:val="0"/>
              <w:spacing w:after="0" w:line="240" w:lineRule="auto"/>
              <w:ind w:left="12" w:hanging="12"/>
              <w:rPr>
                <w:rFonts w:ascii="Calibri" w:eastAsia="Calibri" w:hAnsi="Calibri" w:cs="Calibri"/>
                <w:b/>
                <w:sz w:val="20"/>
                <w:szCs w:val="20"/>
              </w:rPr>
            </w:pPr>
            <w:r w:rsidRPr="00916380">
              <w:rPr>
                <w:rFonts w:ascii="Calibri" w:hAnsi="Calibri"/>
                <w:b/>
                <w:sz w:val="20"/>
              </w:rPr>
              <w:t>PI-8. Information sur la performance des services publics (M2)</w:t>
            </w:r>
          </w:p>
        </w:tc>
        <w:tc>
          <w:tcPr>
            <w:tcW w:w="1350" w:type="dxa"/>
            <w:shd w:val="clear" w:color="auto" w:fill="auto"/>
          </w:tcPr>
          <w:p w14:paraId="74976968" w14:textId="77777777" w:rsidR="00F06ED0" w:rsidRPr="00916380" w:rsidRDefault="00F06ED0" w:rsidP="00F06ED0">
            <w:pPr>
              <w:widowControl w:val="0"/>
              <w:spacing w:after="0" w:line="240" w:lineRule="auto"/>
              <w:ind w:left="114" w:right="86" w:hanging="12"/>
              <w:jc w:val="center"/>
              <w:rPr>
                <w:rFonts w:ascii="Calibri" w:eastAsia="Calibri" w:hAnsi="Calibri" w:cs="Calibri"/>
                <w:b/>
                <w:sz w:val="20"/>
                <w:szCs w:val="20"/>
              </w:rPr>
            </w:pPr>
          </w:p>
        </w:tc>
      </w:tr>
      <w:tr w:rsidR="00F06ED0" w:rsidRPr="00916380" w14:paraId="4EFF94D8" w14:textId="77777777" w:rsidTr="00A954B5">
        <w:trPr>
          <w:trHeight w:hRule="exact" w:val="271"/>
        </w:trPr>
        <w:tc>
          <w:tcPr>
            <w:tcW w:w="5035" w:type="dxa"/>
          </w:tcPr>
          <w:p w14:paraId="5B3EDCB5" w14:textId="77777777" w:rsidR="00F06ED0" w:rsidRPr="00916380" w:rsidRDefault="00F06ED0">
            <w:pPr>
              <w:widowControl w:val="0"/>
              <w:numPr>
                <w:ilvl w:val="1"/>
                <w:numId w:val="67"/>
              </w:numPr>
              <w:spacing w:after="0" w:line="240" w:lineRule="auto"/>
              <w:ind w:right="352"/>
              <w:contextualSpacing/>
              <w:rPr>
                <w:rFonts w:ascii="Calibri" w:eastAsia="Calibri" w:hAnsi="Calibri" w:cs="Calibri"/>
                <w:spacing w:val="-1"/>
                <w:sz w:val="20"/>
                <w:szCs w:val="20"/>
              </w:rPr>
            </w:pPr>
            <w:r w:rsidRPr="00916380">
              <w:rPr>
                <w:rFonts w:ascii="Calibri" w:hAnsi="Calibri"/>
                <w:sz w:val="20"/>
              </w:rPr>
              <w:t>Plans de performance pour assurer les prestations de services</w:t>
            </w:r>
          </w:p>
        </w:tc>
        <w:tc>
          <w:tcPr>
            <w:tcW w:w="4410" w:type="dxa"/>
          </w:tcPr>
          <w:p w14:paraId="15A5E898"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1350" w:type="dxa"/>
            <w:shd w:val="clear" w:color="auto" w:fill="auto"/>
          </w:tcPr>
          <w:p w14:paraId="18D8C4B8"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36C7FA45" w14:textId="77777777" w:rsidTr="00A954B5">
        <w:trPr>
          <w:trHeight w:hRule="exact" w:val="271"/>
        </w:trPr>
        <w:tc>
          <w:tcPr>
            <w:tcW w:w="5035" w:type="dxa"/>
          </w:tcPr>
          <w:p w14:paraId="3DFDFFAE" w14:textId="77777777" w:rsidR="00F06ED0" w:rsidRPr="00916380" w:rsidRDefault="00F06ED0">
            <w:pPr>
              <w:widowControl w:val="0"/>
              <w:numPr>
                <w:ilvl w:val="1"/>
                <w:numId w:val="67"/>
              </w:numPr>
              <w:spacing w:after="0" w:line="240" w:lineRule="auto"/>
              <w:ind w:right="352"/>
              <w:contextualSpacing/>
              <w:rPr>
                <w:rFonts w:ascii="Calibri" w:eastAsia="Calibri" w:hAnsi="Calibri" w:cs="Calibri"/>
                <w:spacing w:val="-1"/>
                <w:sz w:val="20"/>
                <w:szCs w:val="20"/>
              </w:rPr>
            </w:pPr>
            <w:r w:rsidRPr="00916380">
              <w:rPr>
                <w:rFonts w:ascii="Calibri" w:hAnsi="Calibri"/>
                <w:sz w:val="20"/>
              </w:rPr>
              <w:t>Performance des fonctions de prestation de services</w:t>
            </w:r>
          </w:p>
        </w:tc>
        <w:tc>
          <w:tcPr>
            <w:tcW w:w="4410" w:type="dxa"/>
          </w:tcPr>
          <w:p w14:paraId="54468E8D"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1350" w:type="dxa"/>
            <w:shd w:val="clear" w:color="auto" w:fill="auto"/>
          </w:tcPr>
          <w:p w14:paraId="31D796FB"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50E3A66D" w14:textId="77777777" w:rsidTr="00503273">
        <w:trPr>
          <w:trHeight w:hRule="exact" w:val="559"/>
        </w:trPr>
        <w:tc>
          <w:tcPr>
            <w:tcW w:w="5035" w:type="dxa"/>
          </w:tcPr>
          <w:p w14:paraId="30D8EFCD" w14:textId="77777777" w:rsidR="00F06ED0" w:rsidRPr="00916380" w:rsidRDefault="00F06ED0">
            <w:pPr>
              <w:widowControl w:val="0"/>
              <w:numPr>
                <w:ilvl w:val="1"/>
                <w:numId w:val="67"/>
              </w:numPr>
              <w:spacing w:after="0" w:line="240" w:lineRule="auto"/>
              <w:ind w:right="352"/>
              <w:contextualSpacing/>
              <w:rPr>
                <w:rFonts w:ascii="Calibri" w:eastAsia="Calibri" w:hAnsi="Calibri" w:cs="Calibri"/>
                <w:spacing w:val="-1"/>
                <w:sz w:val="20"/>
                <w:szCs w:val="20"/>
              </w:rPr>
            </w:pPr>
            <w:r w:rsidRPr="00916380">
              <w:rPr>
                <w:rFonts w:ascii="Calibri" w:hAnsi="Calibri"/>
                <w:sz w:val="20"/>
              </w:rPr>
              <w:t>Ressources reçues par les unités opérationnelles de prestation de services</w:t>
            </w:r>
          </w:p>
        </w:tc>
        <w:tc>
          <w:tcPr>
            <w:tcW w:w="4410" w:type="dxa"/>
          </w:tcPr>
          <w:p w14:paraId="0D7450EF"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1350" w:type="dxa"/>
            <w:shd w:val="clear" w:color="auto" w:fill="auto"/>
          </w:tcPr>
          <w:p w14:paraId="4251A2E9"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2B05C30C" w14:textId="77777777" w:rsidTr="00503273">
        <w:trPr>
          <w:trHeight w:hRule="exact" w:val="541"/>
        </w:trPr>
        <w:tc>
          <w:tcPr>
            <w:tcW w:w="5035" w:type="dxa"/>
          </w:tcPr>
          <w:p w14:paraId="48747F03" w14:textId="77777777" w:rsidR="00F06ED0" w:rsidRPr="00916380" w:rsidRDefault="00F06ED0">
            <w:pPr>
              <w:widowControl w:val="0"/>
              <w:numPr>
                <w:ilvl w:val="1"/>
                <w:numId w:val="67"/>
              </w:numPr>
              <w:spacing w:after="0" w:line="240" w:lineRule="auto"/>
              <w:ind w:right="352"/>
              <w:contextualSpacing/>
              <w:rPr>
                <w:rFonts w:ascii="Calibri" w:eastAsia="Calibri" w:hAnsi="Calibri" w:cs="Calibri"/>
                <w:spacing w:val="-1"/>
                <w:sz w:val="20"/>
                <w:szCs w:val="20"/>
              </w:rPr>
            </w:pPr>
            <w:r w:rsidRPr="00916380">
              <w:rPr>
                <w:rFonts w:ascii="Calibri" w:hAnsi="Calibri"/>
                <w:sz w:val="20"/>
              </w:rPr>
              <w:lastRenderedPageBreak/>
              <w:t>Évaluation de la performance des fonctions de prestation de services</w:t>
            </w:r>
          </w:p>
        </w:tc>
        <w:tc>
          <w:tcPr>
            <w:tcW w:w="4410" w:type="dxa"/>
          </w:tcPr>
          <w:p w14:paraId="383960A5"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1350" w:type="dxa"/>
            <w:shd w:val="clear" w:color="auto" w:fill="auto"/>
          </w:tcPr>
          <w:p w14:paraId="0C3D6985"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bl>
    <w:p w14:paraId="171871E3" w14:textId="77777777" w:rsidR="00F06ED0" w:rsidRPr="00916380" w:rsidRDefault="00F06ED0" w:rsidP="00F06ED0">
      <w:pPr>
        <w:spacing w:after="120"/>
        <w:jc w:val="both"/>
        <w:rPr>
          <w:rFonts w:ascii="Calibri" w:eastAsia="Calibri" w:hAnsi="Calibri" w:cs="Calibri"/>
        </w:rPr>
      </w:pPr>
    </w:p>
    <w:p w14:paraId="7A98DD4F" w14:textId="77777777" w:rsidR="00A954B5" w:rsidRPr="00916380" w:rsidRDefault="00A954B5" w:rsidP="00F06ED0">
      <w:pPr>
        <w:spacing w:after="120"/>
        <w:jc w:val="both"/>
        <w:rPr>
          <w:rFonts w:ascii="Calibri" w:eastAsia="Calibri" w:hAnsi="Calibri" w:cs="Calibri"/>
        </w:rPr>
      </w:pPr>
    </w:p>
    <w:p w14:paraId="1FD5D2BB" w14:textId="596F4A36"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69020B6D" w14:textId="3B3B9D4A" w:rsidR="00F06ED0" w:rsidRPr="00916380" w:rsidRDefault="00F06ED0" w:rsidP="00F06ED0">
      <w:pPr>
        <w:jc w:val="both"/>
        <w:rPr>
          <w:rFonts w:ascii="Calibri" w:eastAsia="Calibri" w:hAnsi="Calibri" w:cs="Calibri"/>
          <w:i/>
          <w:color w:val="FF0000"/>
          <w:sz w:val="20"/>
          <w:szCs w:val="20"/>
        </w:rPr>
      </w:pPr>
      <w:r w:rsidRPr="00916380">
        <w:rPr>
          <w:rFonts w:ascii="Calibri" w:hAnsi="Calibri"/>
          <w:i/>
          <w:color w:val="FF0000"/>
          <w:sz w:val="20"/>
        </w:rPr>
        <w:t>Pour des besoins d’étalonnage et d’évaluation de l’importance relative, il faut inclure le tableau</w:t>
      </w:r>
      <w:r w:rsidR="00287E1D" w:rsidRPr="00916380">
        <w:rPr>
          <w:rFonts w:ascii="Calibri" w:hAnsi="Calibri"/>
          <w:i/>
          <w:color w:val="FF0000"/>
          <w:sz w:val="20"/>
        </w:rPr>
        <w:t> </w:t>
      </w:r>
      <w:r w:rsidRPr="00916380">
        <w:rPr>
          <w:rFonts w:ascii="Calibri" w:hAnsi="Calibri"/>
          <w:i/>
          <w:color w:val="FF0000"/>
          <w:sz w:val="20"/>
        </w:rPr>
        <w:t>8 qui donne la liste des ministères et des programmes de prestation de services conformément aux clarifications apportées aux paragraphes</w:t>
      </w:r>
      <w:r w:rsidR="00287E1D" w:rsidRPr="00916380">
        <w:rPr>
          <w:rFonts w:ascii="Calibri" w:hAnsi="Calibri"/>
          <w:i/>
          <w:color w:val="FF0000"/>
          <w:sz w:val="20"/>
        </w:rPr>
        <w:t> </w:t>
      </w:r>
      <w:proofErr w:type="gramStart"/>
      <w:r w:rsidRPr="00916380">
        <w:rPr>
          <w:rFonts w:ascii="Calibri" w:hAnsi="Calibri"/>
          <w:i/>
          <w:color w:val="FF0000"/>
          <w:sz w:val="20"/>
        </w:rPr>
        <w:t>8:</w:t>
      </w:r>
      <w:proofErr w:type="gramEnd"/>
      <w:r w:rsidRPr="00916380">
        <w:rPr>
          <w:rFonts w:ascii="Calibri" w:hAnsi="Calibri"/>
          <w:i/>
          <w:color w:val="FF0000"/>
          <w:sz w:val="20"/>
        </w:rPr>
        <w:t>7 et 8:8 du Volume</w:t>
      </w:r>
      <w:r w:rsidR="00287E1D" w:rsidRPr="00916380">
        <w:rPr>
          <w:rFonts w:ascii="Calibri" w:hAnsi="Calibri"/>
          <w:i/>
          <w:color w:val="FF0000"/>
          <w:sz w:val="20"/>
        </w:rPr>
        <w:t> </w:t>
      </w:r>
      <w:r w:rsidRPr="00916380">
        <w:rPr>
          <w:rFonts w:ascii="Calibri" w:hAnsi="Calibri"/>
          <w:i/>
          <w:color w:val="FF0000"/>
          <w:sz w:val="20"/>
        </w:rPr>
        <w:t>II (page</w:t>
      </w:r>
      <w:r w:rsidR="00287E1D" w:rsidRPr="00916380">
        <w:rPr>
          <w:rFonts w:ascii="Calibri" w:hAnsi="Calibri"/>
          <w:i/>
          <w:color w:val="FF0000"/>
          <w:sz w:val="20"/>
        </w:rPr>
        <w:t> </w:t>
      </w:r>
      <w:r w:rsidRPr="00916380">
        <w:rPr>
          <w:rFonts w:ascii="Calibri" w:hAnsi="Calibri"/>
          <w:i/>
          <w:color w:val="FF0000"/>
          <w:sz w:val="20"/>
        </w:rPr>
        <w:t>58). Les évaluateurs doivent noter que les données du tableau</w:t>
      </w:r>
      <w:r w:rsidR="00287E1D" w:rsidRPr="00916380">
        <w:rPr>
          <w:rFonts w:ascii="Calibri" w:hAnsi="Calibri"/>
          <w:i/>
          <w:color w:val="FF0000"/>
          <w:sz w:val="20"/>
        </w:rPr>
        <w:t> </w:t>
      </w:r>
      <w:r w:rsidRPr="00916380">
        <w:rPr>
          <w:rFonts w:ascii="Calibri" w:hAnsi="Calibri"/>
          <w:i/>
          <w:color w:val="FF0000"/>
          <w:sz w:val="20"/>
        </w:rPr>
        <w:t>8 couvrent les montants budgétisés pour le dernier budget approuvé.   Les évaluateurs doivent vérifier (et formuler des observations en conséquence) qu’il n’y a pas eu de changement substantiel dans la part relative des ministères et des programmes de prestation de services depuis le dernier budget approuvé, lorsque la période couverte par ce budget n’est pas « l’exercice suivant</w:t>
      </w:r>
      <w:r w:rsidR="002005F8" w:rsidRPr="00916380">
        <w:rPr>
          <w:rFonts w:ascii="Calibri" w:hAnsi="Calibri"/>
          <w:i/>
          <w:color w:val="FF0000"/>
          <w:sz w:val="20"/>
        </w:rPr>
        <w:t> </w:t>
      </w:r>
      <w:r w:rsidRPr="00916380">
        <w:rPr>
          <w:rFonts w:ascii="Calibri" w:hAnsi="Calibri"/>
          <w:i/>
          <w:color w:val="FF0000"/>
          <w:sz w:val="20"/>
        </w:rPr>
        <w:t xml:space="preserve">» </w:t>
      </w:r>
      <w:r w:rsidR="00CA288E" w:rsidRPr="00916380">
        <w:rPr>
          <w:rFonts w:ascii="Calibri" w:hAnsi="Calibri"/>
          <w:i/>
          <w:color w:val="FF0000"/>
          <w:sz w:val="20"/>
        </w:rPr>
        <w:t>—</w:t>
      </w:r>
      <w:r w:rsidRPr="00916380">
        <w:rPr>
          <w:rFonts w:ascii="Calibri" w:hAnsi="Calibri"/>
          <w:i/>
          <w:color w:val="FF0000"/>
          <w:sz w:val="20"/>
        </w:rPr>
        <w:t xml:space="preserve"> comme cela peut se produire si, dans l’intervalle, il y a eu des changements dans l’organisation administrative, des réformes majeures ou de fortes perturbations de l’activité économique.  </w:t>
      </w:r>
    </w:p>
    <w:p w14:paraId="74B3019D" w14:textId="77777777" w:rsidR="00F06ED0" w:rsidRPr="00916380" w:rsidRDefault="00F06ED0" w:rsidP="00F06ED0">
      <w:pPr>
        <w:spacing w:after="0" w:line="240" w:lineRule="auto"/>
        <w:jc w:val="both"/>
        <w:rPr>
          <w:rFonts w:ascii="Calibri" w:eastAsia="Calibri" w:hAnsi="Calibri" w:cs="Calibri"/>
          <w:i/>
          <w:color w:val="FF0000"/>
          <w:sz w:val="20"/>
          <w:szCs w:val="20"/>
        </w:rPr>
      </w:pPr>
    </w:p>
    <w:p w14:paraId="1251DA5A" w14:textId="77777777" w:rsidR="00F06ED0" w:rsidRPr="00916380" w:rsidRDefault="00F06ED0" w:rsidP="00F06ED0">
      <w:pPr>
        <w:spacing w:after="0"/>
        <w:jc w:val="both"/>
        <w:rPr>
          <w:rFonts w:ascii="Calibri" w:eastAsia="Calibri" w:hAnsi="Calibri" w:cs="Calibri"/>
          <w:b/>
        </w:rPr>
      </w:pPr>
    </w:p>
    <w:p w14:paraId="69325AFA" w14:textId="50F33D46" w:rsidR="00F06ED0" w:rsidRPr="00916380" w:rsidRDefault="00F06ED0" w:rsidP="00F06ED0">
      <w:pPr>
        <w:spacing w:after="120"/>
        <w:jc w:val="both"/>
        <w:rPr>
          <w:rFonts w:ascii="Calibri" w:eastAsia="Calibri" w:hAnsi="Calibri" w:cs="Calibri"/>
          <w:b/>
        </w:rPr>
      </w:pPr>
      <w:r w:rsidRPr="00916380">
        <w:rPr>
          <w:rFonts w:ascii="Calibri" w:hAnsi="Calibri"/>
          <w:b/>
        </w:rPr>
        <w:t xml:space="preserve">Tableau 8. </w:t>
      </w:r>
      <w:r w:rsidRPr="00916380">
        <w:rPr>
          <w:rFonts w:ascii="Calibri" w:hAnsi="Calibri"/>
          <w:b/>
          <w:sz w:val="20"/>
        </w:rPr>
        <w:t xml:space="preserve">Information sur la performance des services publics </w:t>
      </w:r>
      <w:r w:rsidR="00CA288E" w:rsidRPr="00916380">
        <w:rPr>
          <w:rFonts w:ascii="Calibri" w:hAnsi="Calibri"/>
          <w:b/>
          <w:sz w:val="20"/>
        </w:rPr>
        <w:t>—</w:t>
      </w:r>
      <w:r w:rsidRPr="00916380">
        <w:rPr>
          <w:rFonts w:ascii="Calibri" w:hAnsi="Calibri"/>
          <w:b/>
          <w:sz w:val="20"/>
        </w:rPr>
        <w:t xml:space="preserve"> Liste des ministères </w:t>
      </w:r>
      <w:r w:rsidRPr="00916380">
        <w:rPr>
          <w:rFonts w:ascii="Calibri" w:hAnsi="Calibri"/>
          <w:b/>
          <w:i/>
          <w:color w:val="FF0000"/>
          <w:sz w:val="20"/>
        </w:rPr>
        <w:t>(ou d’autres unités selon le cas)</w:t>
      </w:r>
    </w:p>
    <w:tbl>
      <w:tblPr>
        <w:tblStyle w:val="TabelEcorys24"/>
        <w:tblW w:w="9178" w:type="dxa"/>
        <w:tblInd w:w="-5" w:type="dxa"/>
        <w:tblLayout w:type="fixed"/>
        <w:tblLook w:val="04A0" w:firstRow="1" w:lastRow="0" w:firstColumn="1" w:lastColumn="0" w:noHBand="0" w:noVBand="1"/>
      </w:tblPr>
      <w:tblGrid>
        <w:gridCol w:w="3650"/>
        <w:gridCol w:w="1930"/>
        <w:gridCol w:w="2070"/>
        <w:gridCol w:w="1528"/>
      </w:tblGrid>
      <w:tr w:rsidR="00F06ED0" w:rsidRPr="00916380" w14:paraId="7E8172FE" w14:textId="77777777" w:rsidTr="00F06ED0">
        <w:tc>
          <w:tcPr>
            <w:tcW w:w="3650" w:type="dxa"/>
            <w:vMerge w:val="restart"/>
            <w:shd w:val="clear" w:color="auto" w:fill="F2F2F2"/>
          </w:tcPr>
          <w:p w14:paraId="4BD91012"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 xml:space="preserve">Ministère </w:t>
            </w:r>
            <w:r w:rsidRPr="00916380">
              <w:rPr>
                <w:rFonts w:ascii="Calibri" w:hAnsi="Calibri"/>
                <w:b/>
                <w:i/>
                <w:color w:val="FF0000"/>
                <w:sz w:val="20"/>
              </w:rPr>
              <w:t>(ou autre unité selon le cas)</w:t>
            </w:r>
          </w:p>
        </w:tc>
        <w:tc>
          <w:tcPr>
            <w:tcW w:w="5528" w:type="dxa"/>
            <w:gridSpan w:val="3"/>
            <w:shd w:val="clear" w:color="auto" w:fill="F2F2F2"/>
          </w:tcPr>
          <w:p w14:paraId="614A67EA"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Budget</w:t>
            </w:r>
          </w:p>
        </w:tc>
      </w:tr>
      <w:tr w:rsidR="00F06ED0" w:rsidRPr="00916380" w14:paraId="6F51D12B" w14:textId="77777777" w:rsidTr="00F06ED0">
        <w:tc>
          <w:tcPr>
            <w:tcW w:w="3650" w:type="dxa"/>
            <w:vMerge/>
            <w:shd w:val="clear" w:color="auto" w:fill="F2F2F2"/>
          </w:tcPr>
          <w:p w14:paraId="47256532" w14:textId="77777777" w:rsidR="00F06ED0" w:rsidRPr="00916380" w:rsidRDefault="00F06ED0" w:rsidP="00F06ED0">
            <w:pPr>
              <w:rPr>
                <w:rFonts w:ascii="Calibri" w:eastAsia="Calibri" w:hAnsi="Calibri" w:cs="Calibri"/>
                <w:b/>
                <w:sz w:val="20"/>
                <w:szCs w:val="20"/>
              </w:rPr>
            </w:pPr>
          </w:p>
        </w:tc>
        <w:tc>
          <w:tcPr>
            <w:tcW w:w="1930" w:type="dxa"/>
            <w:shd w:val="clear" w:color="auto" w:fill="F2F2F2"/>
          </w:tcPr>
          <w:p w14:paraId="00A810CD"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(Montant) total</w:t>
            </w:r>
          </w:p>
        </w:tc>
        <w:tc>
          <w:tcPr>
            <w:tcW w:w="2070" w:type="dxa"/>
            <w:shd w:val="clear" w:color="auto" w:fill="F2F2F2"/>
          </w:tcPr>
          <w:p w14:paraId="4A992F96"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Services fournis (montant)</w:t>
            </w:r>
          </w:p>
        </w:tc>
        <w:tc>
          <w:tcPr>
            <w:tcW w:w="1528" w:type="dxa"/>
            <w:shd w:val="clear" w:color="auto" w:fill="F2F2F2"/>
          </w:tcPr>
          <w:p w14:paraId="71C36049"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 xml:space="preserve">Pourcentage des services fournis </w:t>
            </w:r>
          </w:p>
        </w:tc>
      </w:tr>
      <w:tr w:rsidR="00F06ED0" w:rsidRPr="00916380" w14:paraId="1472C54A" w14:textId="77777777" w:rsidTr="009C2E68">
        <w:tc>
          <w:tcPr>
            <w:tcW w:w="3650" w:type="dxa"/>
          </w:tcPr>
          <w:p w14:paraId="30D25A2E" w14:textId="77777777" w:rsidR="00F06ED0" w:rsidRPr="00916380" w:rsidRDefault="00F06ED0" w:rsidP="00F06ED0">
            <w:pPr>
              <w:rPr>
                <w:rFonts w:ascii="Calibri" w:eastAsia="Calibri" w:hAnsi="Calibri" w:cs="Calibri"/>
                <w:sz w:val="20"/>
                <w:szCs w:val="20"/>
              </w:rPr>
            </w:pPr>
          </w:p>
        </w:tc>
        <w:tc>
          <w:tcPr>
            <w:tcW w:w="1930" w:type="dxa"/>
          </w:tcPr>
          <w:p w14:paraId="10DA5E6C" w14:textId="77777777" w:rsidR="00F06ED0" w:rsidRPr="00916380" w:rsidRDefault="00F06ED0" w:rsidP="00F06ED0">
            <w:pPr>
              <w:jc w:val="center"/>
              <w:rPr>
                <w:rFonts w:ascii="Calibri" w:eastAsia="Calibri" w:hAnsi="Calibri" w:cs="Calibri"/>
                <w:sz w:val="20"/>
                <w:szCs w:val="20"/>
              </w:rPr>
            </w:pPr>
          </w:p>
        </w:tc>
        <w:tc>
          <w:tcPr>
            <w:tcW w:w="2070" w:type="dxa"/>
          </w:tcPr>
          <w:p w14:paraId="24650232" w14:textId="77777777" w:rsidR="00F06ED0" w:rsidRPr="00916380" w:rsidRDefault="00F06ED0" w:rsidP="00F06ED0">
            <w:pPr>
              <w:jc w:val="center"/>
              <w:rPr>
                <w:rFonts w:ascii="Calibri" w:eastAsia="Calibri" w:hAnsi="Calibri" w:cs="Calibri"/>
                <w:sz w:val="20"/>
                <w:szCs w:val="20"/>
              </w:rPr>
            </w:pPr>
          </w:p>
        </w:tc>
        <w:tc>
          <w:tcPr>
            <w:tcW w:w="1528" w:type="dxa"/>
          </w:tcPr>
          <w:p w14:paraId="5211EB0A" w14:textId="77777777" w:rsidR="00F06ED0" w:rsidRPr="00916380" w:rsidRDefault="00F06ED0" w:rsidP="00F06ED0">
            <w:pPr>
              <w:jc w:val="center"/>
              <w:rPr>
                <w:rFonts w:ascii="Calibri" w:eastAsia="Calibri" w:hAnsi="Calibri" w:cs="Calibri"/>
                <w:sz w:val="20"/>
                <w:szCs w:val="20"/>
              </w:rPr>
            </w:pPr>
          </w:p>
        </w:tc>
      </w:tr>
      <w:tr w:rsidR="00F06ED0" w:rsidRPr="00916380" w14:paraId="02964A08" w14:textId="77777777" w:rsidTr="009C2E68">
        <w:tc>
          <w:tcPr>
            <w:tcW w:w="3650" w:type="dxa"/>
            <w:vAlign w:val="bottom"/>
          </w:tcPr>
          <w:p w14:paraId="12075584" w14:textId="77777777" w:rsidR="00F06ED0" w:rsidRPr="00916380" w:rsidRDefault="00F06ED0" w:rsidP="00F06ED0">
            <w:pPr>
              <w:rPr>
                <w:rFonts w:ascii="Calibri" w:eastAsia="Calibri" w:hAnsi="Calibri" w:cs="Calibri"/>
                <w:sz w:val="20"/>
                <w:szCs w:val="20"/>
              </w:rPr>
            </w:pPr>
          </w:p>
        </w:tc>
        <w:tc>
          <w:tcPr>
            <w:tcW w:w="1930" w:type="dxa"/>
          </w:tcPr>
          <w:p w14:paraId="3E68742E" w14:textId="77777777" w:rsidR="00F06ED0" w:rsidRPr="00916380" w:rsidRDefault="00F06ED0" w:rsidP="00F06ED0">
            <w:pPr>
              <w:jc w:val="center"/>
              <w:rPr>
                <w:rFonts w:ascii="Calibri" w:eastAsia="Calibri" w:hAnsi="Calibri" w:cs="Calibri"/>
                <w:sz w:val="20"/>
                <w:szCs w:val="20"/>
              </w:rPr>
            </w:pPr>
          </w:p>
        </w:tc>
        <w:tc>
          <w:tcPr>
            <w:tcW w:w="2070" w:type="dxa"/>
          </w:tcPr>
          <w:p w14:paraId="483DF0A3" w14:textId="77777777" w:rsidR="00F06ED0" w:rsidRPr="00916380" w:rsidRDefault="00F06ED0" w:rsidP="00F06ED0">
            <w:pPr>
              <w:jc w:val="center"/>
              <w:rPr>
                <w:rFonts w:ascii="Calibri" w:eastAsia="Calibri" w:hAnsi="Calibri" w:cs="Calibri"/>
                <w:sz w:val="20"/>
                <w:szCs w:val="20"/>
              </w:rPr>
            </w:pPr>
          </w:p>
        </w:tc>
        <w:tc>
          <w:tcPr>
            <w:tcW w:w="1528" w:type="dxa"/>
          </w:tcPr>
          <w:p w14:paraId="0B457496" w14:textId="77777777" w:rsidR="00F06ED0" w:rsidRPr="00916380" w:rsidRDefault="00F06ED0" w:rsidP="00F06ED0">
            <w:pPr>
              <w:jc w:val="center"/>
              <w:rPr>
                <w:rFonts w:ascii="Calibri" w:eastAsia="Calibri" w:hAnsi="Calibri" w:cs="Calibri"/>
                <w:sz w:val="20"/>
                <w:szCs w:val="20"/>
              </w:rPr>
            </w:pPr>
          </w:p>
        </w:tc>
      </w:tr>
      <w:tr w:rsidR="00F06ED0" w:rsidRPr="00916380" w14:paraId="19613FF4" w14:textId="77777777" w:rsidTr="009C2E68">
        <w:tc>
          <w:tcPr>
            <w:tcW w:w="3650" w:type="dxa"/>
            <w:vAlign w:val="bottom"/>
          </w:tcPr>
          <w:p w14:paraId="5AA2B679" w14:textId="77777777" w:rsidR="00F06ED0" w:rsidRPr="00916380" w:rsidRDefault="00F06ED0" w:rsidP="00F06ED0">
            <w:pPr>
              <w:rPr>
                <w:rFonts w:ascii="Calibri" w:eastAsia="Calibri" w:hAnsi="Calibri" w:cs="Calibri"/>
                <w:sz w:val="20"/>
                <w:szCs w:val="20"/>
              </w:rPr>
            </w:pPr>
          </w:p>
        </w:tc>
        <w:tc>
          <w:tcPr>
            <w:tcW w:w="1930" w:type="dxa"/>
          </w:tcPr>
          <w:p w14:paraId="2F3F2830" w14:textId="77777777" w:rsidR="00F06ED0" w:rsidRPr="00916380" w:rsidRDefault="00F06ED0" w:rsidP="00F06ED0">
            <w:pPr>
              <w:jc w:val="center"/>
              <w:rPr>
                <w:rFonts w:ascii="Calibri" w:eastAsia="Calibri" w:hAnsi="Calibri" w:cs="Calibri"/>
                <w:sz w:val="20"/>
                <w:szCs w:val="20"/>
              </w:rPr>
            </w:pPr>
          </w:p>
        </w:tc>
        <w:tc>
          <w:tcPr>
            <w:tcW w:w="2070" w:type="dxa"/>
          </w:tcPr>
          <w:p w14:paraId="24F576F5" w14:textId="77777777" w:rsidR="00F06ED0" w:rsidRPr="00916380" w:rsidRDefault="00F06ED0" w:rsidP="00F06ED0">
            <w:pPr>
              <w:jc w:val="center"/>
              <w:rPr>
                <w:rFonts w:ascii="Calibri" w:eastAsia="Calibri" w:hAnsi="Calibri" w:cs="Calibri"/>
                <w:sz w:val="20"/>
                <w:szCs w:val="20"/>
              </w:rPr>
            </w:pPr>
          </w:p>
        </w:tc>
        <w:tc>
          <w:tcPr>
            <w:tcW w:w="1528" w:type="dxa"/>
          </w:tcPr>
          <w:p w14:paraId="77E14D59" w14:textId="77777777" w:rsidR="00F06ED0" w:rsidRPr="00916380" w:rsidRDefault="00F06ED0" w:rsidP="00F06ED0">
            <w:pPr>
              <w:jc w:val="center"/>
              <w:rPr>
                <w:rFonts w:ascii="Calibri" w:eastAsia="Calibri" w:hAnsi="Calibri" w:cs="Calibri"/>
                <w:sz w:val="20"/>
                <w:szCs w:val="20"/>
              </w:rPr>
            </w:pPr>
          </w:p>
        </w:tc>
      </w:tr>
      <w:tr w:rsidR="00F06ED0" w:rsidRPr="00916380" w14:paraId="5E83ADAA" w14:textId="77777777" w:rsidTr="009C2E68">
        <w:tc>
          <w:tcPr>
            <w:tcW w:w="3650" w:type="dxa"/>
            <w:vAlign w:val="bottom"/>
          </w:tcPr>
          <w:p w14:paraId="42DF276B" w14:textId="77777777" w:rsidR="00F06ED0" w:rsidRPr="00916380" w:rsidRDefault="00F06ED0" w:rsidP="00F06ED0">
            <w:pPr>
              <w:rPr>
                <w:rFonts w:ascii="Calibri" w:eastAsia="Calibri" w:hAnsi="Calibri" w:cs="Calibri"/>
                <w:sz w:val="20"/>
                <w:szCs w:val="20"/>
              </w:rPr>
            </w:pPr>
          </w:p>
        </w:tc>
        <w:tc>
          <w:tcPr>
            <w:tcW w:w="1930" w:type="dxa"/>
          </w:tcPr>
          <w:p w14:paraId="05F7FB0F" w14:textId="77777777" w:rsidR="00F06ED0" w:rsidRPr="00916380" w:rsidRDefault="00F06ED0" w:rsidP="00F06ED0">
            <w:pPr>
              <w:jc w:val="center"/>
              <w:rPr>
                <w:rFonts w:ascii="Calibri" w:eastAsia="Calibri" w:hAnsi="Calibri" w:cs="Calibri"/>
                <w:sz w:val="20"/>
                <w:szCs w:val="20"/>
              </w:rPr>
            </w:pPr>
          </w:p>
        </w:tc>
        <w:tc>
          <w:tcPr>
            <w:tcW w:w="2070" w:type="dxa"/>
          </w:tcPr>
          <w:p w14:paraId="156710FE" w14:textId="77777777" w:rsidR="00F06ED0" w:rsidRPr="00916380" w:rsidRDefault="00F06ED0" w:rsidP="00F06ED0">
            <w:pPr>
              <w:jc w:val="center"/>
              <w:rPr>
                <w:rFonts w:ascii="Calibri" w:eastAsia="Calibri" w:hAnsi="Calibri" w:cs="Calibri"/>
                <w:sz w:val="20"/>
                <w:szCs w:val="20"/>
              </w:rPr>
            </w:pPr>
          </w:p>
        </w:tc>
        <w:tc>
          <w:tcPr>
            <w:tcW w:w="1528" w:type="dxa"/>
          </w:tcPr>
          <w:p w14:paraId="2E03B000" w14:textId="77777777" w:rsidR="00F06ED0" w:rsidRPr="00916380" w:rsidRDefault="00F06ED0" w:rsidP="00F06ED0">
            <w:pPr>
              <w:jc w:val="center"/>
              <w:rPr>
                <w:rFonts w:ascii="Calibri" w:eastAsia="Calibri" w:hAnsi="Calibri" w:cs="Calibri"/>
                <w:sz w:val="20"/>
                <w:szCs w:val="20"/>
              </w:rPr>
            </w:pPr>
          </w:p>
        </w:tc>
      </w:tr>
      <w:tr w:rsidR="00F06ED0" w:rsidRPr="00916380" w14:paraId="04CDDA1F" w14:textId="77777777" w:rsidTr="009C2E68">
        <w:tc>
          <w:tcPr>
            <w:tcW w:w="3650" w:type="dxa"/>
            <w:vAlign w:val="bottom"/>
          </w:tcPr>
          <w:p w14:paraId="7CAA3F67" w14:textId="77777777" w:rsidR="00F06ED0" w:rsidRPr="00916380" w:rsidRDefault="00F06ED0" w:rsidP="00F06ED0">
            <w:pPr>
              <w:rPr>
                <w:rFonts w:ascii="Calibri" w:eastAsia="Calibri" w:hAnsi="Calibri" w:cs="Calibri"/>
                <w:sz w:val="20"/>
                <w:szCs w:val="20"/>
              </w:rPr>
            </w:pPr>
          </w:p>
        </w:tc>
        <w:tc>
          <w:tcPr>
            <w:tcW w:w="1930" w:type="dxa"/>
          </w:tcPr>
          <w:p w14:paraId="2A4F3ACB" w14:textId="77777777" w:rsidR="00F06ED0" w:rsidRPr="00916380" w:rsidRDefault="00F06ED0" w:rsidP="00F06ED0">
            <w:pPr>
              <w:jc w:val="center"/>
              <w:rPr>
                <w:rFonts w:ascii="Calibri" w:eastAsia="Calibri" w:hAnsi="Calibri" w:cs="Calibri"/>
                <w:sz w:val="20"/>
                <w:szCs w:val="20"/>
              </w:rPr>
            </w:pPr>
          </w:p>
        </w:tc>
        <w:tc>
          <w:tcPr>
            <w:tcW w:w="2070" w:type="dxa"/>
          </w:tcPr>
          <w:p w14:paraId="3C8F58A2" w14:textId="77777777" w:rsidR="00F06ED0" w:rsidRPr="00916380" w:rsidRDefault="00F06ED0" w:rsidP="00F06ED0">
            <w:pPr>
              <w:jc w:val="center"/>
              <w:rPr>
                <w:rFonts w:ascii="Calibri" w:eastAsia="Calibri" w:hAnsi="Calibri" w:cs="Calibri"/>
                <w:sz w:val="20"/>
                <w:szCs w:val="20"/>
              </w:rPr>
            </w:pPr>
          </w:p>
        </w:tc>
        <w:tc>
          <w:tcPr>
            <w:tcW w:w="1528" w:type="dxa"/>
          </w:tcPr>
          <w:p w14:paraId="6248255A" w14:textId="77777777" w:rsidR="00F06ED0" w:rsidRPr="00916380" w:rsidRDefault="00F06ED0" w:rsidP="00F06ED0">
            <w:pPr>
              <w:jc w:val="center"/>
              <w:rPr>
                <w:rFonts w:ascii="Calibri" w:eastAsia="Calibri" w:hAnsi="Calibri" w:cs="Calibri"/>
                <w:sz w:val="20"/>
                <w:szCs w:val="20"/>
              </w:rPr>
            </w:pPr>
          </w:p>
        </w:tc>
      </w:tr>
      <w:tr w:rsidR="00F06ED0" w:rsidRPr="00916380" w14:paraId="79951BA1" w14:textId="77777777" w:rsidTr="00F06ED0">
        <w:tc>
          <w:tcPr>
            <w:tcW w:w="3650" w:type="dxa"/>
            <w:shd w:val="clear" w:color="auto" w:fill="F2F2F2"/>
          </w:tcPr>
          <w:p w14:paraId="6835845E"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Total</w:t>
            </w:r>
          </w:p>
        </w:tc>
        <w:tc>
          <w:tcPr>
            <w:tcW w:w="1930" w:type="dxa"/>
            <w:shd w:val="clear" w:color="auto" w:fill="F2F2F2"/>
          </w:tcPr>
          <w:p w14:paraId="6823F153" w14:textId="77777777" w:rsidR="00F06ED0" w:rsidRPr="00916380" w:rsidRDefault="00F06ED0" w:rsidP="00F06ED0">
            <w:pPr>
              <w:jc w:val="center"/>
              <w:rPr>
                <w:rFonts w:ascii="Calibri" w:eastAsia="Calibri" w:hAnsi="Calibri" w:cs="Calibri"/>
                <w:b/>
                <w:sz w:val="20"/>
                <w:szCs w:val="20"/>
              </w:rPr>
            </w:pPr>
          </w:p>
        </w:tc>
        <w:tc>
          <w:tcPr>
            <w:tcW w:w="2070" w:type="dxa"/>
            <w:shd w:val="clear" w:color="auto" w:fill="F2F2F2"/>
          </w:tcPr>
          <w:p w14:paraId="45EDDB90" w14:textId="77777777" w:rsidR="00F06ED0" w:rsidRPr="00916380" w:rsidRDefault="00F06ED0" w:rsidP="00F06ED0">
            <w:pPr>
              <w:jc w:val="center"/>
              <w:rPr>
                <w:rFonts w:ascii="Calibri" w:eastAsia="Calibri" w:hAnsi="Calibri" w:cs="Calibri"/>
                <w:b/>
                <w:sz w:val="20"/>
                <w:szCs w:val="20"/>
              </w:rPr>
            </w:pPr>
          </w:p>
        </w:tc>
        <w:tc>
          <w:tcPr>
            <w:tcW w:w="1528" w:type="dxa"/>
            <w:shd w:val="clear" w:color="auto" w:fill="F2F2F2"/>
          </w:tcPr>
          <w:p w14:paraId="510CF80E" w14:textId="77777777" w:rsidR="00F06ED0" w:rsidRPr="00916380" w:rsidRDefault="00F06ED0" w:rsidP="00F06ED0">
            <w:pPr>
              <w:jc w:val="center"/>
              <w:rPr>
                <w:rFonts w:ascii="Calibri" w:eastAsia="Calibri" w:hAnsi="Calibri" w:cs="Calibri"/>
                <w:b/>
                <w:sz w:val="20"/>
                <w:szCs w:val="20"/>
              </w:rPr>
            </w:pPr>
          </w:p>
        </w:tc>
      </w:tr>
    </w:tbl>
    <w:p w14:paraId="6851FAED" w14:textId="77777777" w:rsidR="00F06ED0" w:rsidRPr="00916380" w:rsidRDefault="00F06ED0" w:rsidP="00F06ED0">
      <w:pPr>
        <w:spacing w:after="120"/>
        <w:jc w:val="both"/>
        <w:rPr>
          <w:rFonts w:ascii="Calibri" w:eastAsia="Calibri" w:hAnsi="Calibri" w:cs="Calibri"/>
        </w:rPr>
      </w:pPr>
      <w:r w:rsidRPr="00916380">
        <w:rPr>
          <w:rFonts w:ascii="Calibri" w:hAnsi="Calibri"/>
          <w:b/>
          <w:i/>
          <w:sz w:val="16"/>
        </w:rPr>
        <w:t>Source des données</w:t>
      </w:r>
      <w:r w:rsidRPr="00916380">
        <w:rPr>
          <w:rFonts w:ascii="Calibri" w:hAnsi="Calibri"/>
          <w:i/>
          <w:sz w:val="16"/>
        </w:rPr>
        <w:t xml:space="preserve"> : </w:t>
      </w:r>
      <w:r w:rsidRPr="00916380">
        <w:rPr>
          <w:rFonts w:ascii="Calibri" w:hAnsi="Calibri"/>
          <w:i/>
          <w:color w:val="FF0000"/>
          <w:sz w:val="16"/>
        </w:rPr>
        <w:t>Préciser les sources/documents. Insérer l’adresse du site Web, le cas échéant.</w:t>
      </w:r>
    </w:p>
    <w:p w14:paraId="2C1457A6" w14:textId="77777777" w:rsidR="00F06ED0" w:rsidRPr="00916380" w:rsidRDefault="00F06ED0" w:rsidP="00F06ED0">
      <w:pPr>
        <w:spacing w:after="0"/>
        <w:jc w:val="both"/>
        <w:rPr>
          <w:rFonts w:ascii="Calibri" w:eastAsia="Calibri" w:hAnsi="Calibri" w:cs="Calibri"/>
          <w:b/>
          <w:color w:val="FF0000"/>
        </w:rPr>
      </w:pPr>
    </w:p>
    <w:p w14:paraId="23735752"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1AE99A5E"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ED3B6C2" w14:textId="77777777" w:rsidR="00F06ED0" w:rsidRPr="00916380" w:rsidRDefault="00F06ED0" w:rsidP="00F06ED0">
      <w:pPr>
        <w:spacing w:after="0" w:line="240" w:lineRule="auto"/>
        <w:rPr>
          <w:rFonts w:ascii="Calibri" w:eastAsia="Calibri" w:hAnsi="Calibri" w:cs="Calibri"/>
        </w:rPr>
      </w:pPr>
    </w:p>
    <w:p w14:paraId="6B16E333" w14:textId="77777777" w:rsidR="00F06ED0" w:rsidRPr="00916380" w:rsidRDefault="00F06ED0" w:rsidP="00F06ED0">
      <w:pPr>
        <w:spacing w:after="0" w:line="240" w:lineRule="auto"/>
        <w:rPr>
          <w:rFonts w:ascii="Calibri" w:eastAsia="Calibri" w:hAnsi="Calibri" w:cs="Calibri"/>
          <w:b/>
          <w:color w:val="1A2380"/>
          <w:spacing w:val="-1"/>
          <w:sz w:val="24"/>
        </w:rPr>
      </w:pPr>
      <w:r w:rsidRPr="00916380">
        <w:rPr>
          <w:rFonts w:ascii="Calibri" w:hAnsi="Calibri"/>
          <w:b/>
          <w:color w:val="1A2380"/>
          <w:sz w:val="24"/>
        </w:rPr>
        <w:t>8.1. Plans de performance pour assurer les prestations de services</w:t>
      </w:r>
    </w:p>
    <w:p w14:paraId="68171A9B" w14:textId="77777777" w:rsidR="00F06ED0" w:rsidRPr="00916380" w:rsidRDefault="00F06ED0" w:rsidP="00F06ED0">
      <w:pPr>
        <w:spacing w:after="0" w:line="240" w:lineRule="auto"/>
        <w:rPr>
          <w:rFonts w:ascii="Calibri" w:eastAsia="Calibri" w:hAnsi="Calibri" w:cs="Calibri"/>
          <w:b/>
          <w:bCs/>
          <w:i/>
          <w:color w:val="25456B"/>
          <w:spacing w:val="-1"/>
        </w:rPr>
      </w:pPr>
    </w:p>
    <w:p w14:paraId="5964888B" w14:textId="29573514"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00D72D58" w14:textId="280F816F"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8.1</w:t>
      </w:r>
      <w:r w:rsidR="008417BA" w:rsidRPr="00916380">
        <w:rPr>
          <w:rFonts w:ascii="Calibri" w:hAnsi="Calibri"/>
          <w:b/>
          <w:sz w:val="20"/>
        </w:rPr>
        <w:t> </w:t>
      </w:r>
      <w:r w:rsidRPr="00916380">
        <w:rPr>
          <w:rFonts w:ascii="Calibri" w:hAnsi="Calibri"/>
          <w:b/>
          <w:sz w:val="20"/>
        </w:rPr>
        <w:t>: Plans de performance (Indicateurs de performance et produits et résultats prévus pour l’exercice suivant)</w:t>
      </w:r>
    </w:p>
    <w:tbl>
      <w:tblPr>
        <w:tblStyle w:val="TabelEcorys24"/>
        <w:tblW w:w="10589" w:type="dxa"/>
        <w:tblInd w:w="-5" w:type="dxa"/>
        <w:tblLayout w:type="fixed"/>
        <w:tblLook w:val="04A0" w:firstRow="1" w:lastRow="0" w:firstColumn="1" w:lastColumn="0" w:noHBand="0" w:noVBand="1"/>
      </w:tblPr>
      <w:tblGrid>
        <w:gridCol w:w="1453"/>
        <w:gridCol w:w="1517"/>
        <w:gridCol w:w="1716"/>
        <w:gridCol w:w="3563"/>
        <w:gridCol w:w="2340"/>
      </w:tblGrid>
      <w:tr w:rsidR="00F06ED0" w:rsidRPr="00916380" w14:paraId="580E502B" w14:textId="77777777" w:rsidTr="00F06ED0">
        <w:tc>
          <w:tcPr>
            <w:tcW w:w="1453" w:type="dxa"/>
            <w:vMerge w:val="restart"/>
            <w:shd w:val="clear" w:color="auto" w:fill="F2F2F2"/>
          </w:tcPr>
          <w:p w14:paraId="59F32B36"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 xml:space="preserve">Ministère </w:t>
            </w:r>
            <w:r w:rsidRPr="00916380">
              <w:rPr>
                <w:rFonts w:ascii="Calibri" w:hAnsi="Calibri"/>
                <w:b/>
                <w:i/>
                <w:color w:val="FF0000"/>
                <w:sz w:val="20"/>
              </w:rPr>
              <w:t>(ou autre unité selon le cas)</w:t>
            </w:r>
          </w:p>
        </w:tc>
        <w:tc>
          <w:tcPr>
            <w:tcW w:w="1517" w:type="dxa"/>
            <w:vMerge w:val="restart"/>
            <w:shd w:val="clear" w:color="auto" w:fill="F2F2F2"/>
          </w:tcPr>
          <w:p w14:paraId="60CD90D5"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 xml:space="preserve">Objectifs du programme spécifiés </w:t>
            </w:r>
            <w:r w:rsidRPr="00916380">
              <w:rPr>
                <w:rFonts w:ascii="Calibri" w:hAnsi="Calibri"/>
                <w:sz w:val="20"/>
              </w:rPr>
              <w:t>(O/N)</w:t>
            </w:r>
          </w:p>
        </w:tc>
        <w:tc>
          <w:tcPr>
            <w:tcW w:w="1716" w:type="dxa"/>
            <w:vMerge w:val="restart"/>
            <w:shd w:val="clear" w:color="auto" w:fill="F2F2F2"/>
          </w:tcPr>
          <w:p w14:paraId="493A14FE"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Principaux indicateurs de performance</w:t>
            </w:r>
            <w:r w:rsidRPr="00916380">
              <w:rPr>
                <w:rFonts w:ascii="Calibri" w:hAnsi="Calibri"/>
                <w:sz w:val="20"/>
              </w:rPr>
              <w:t xml:space="preserve"> (O/N)</w:t>
            </w:r>
          </w:p>
        </w:tc>
        <w:tc>
          <w:tcPr>
            <w:tcW w:w="5903" w:type="dxa"/>
            <w:gridSpan w:val="2"/>
            <w:shd w:val="clear" w:color="auto" w:fill="F2F2F2"/>
          </w:tcPr>
          <w:p w14:paraId="54443767"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Plans de performance</w:t>
            </w:r>
          </w:p>
        </w:tc>
      </w:tr>
      <w:tr w:rsidR="00F06ED0" w:rsidRPr="00916380" w14:paraId="5CDAAB40" w14:textId="77777777" w:rsidTr="00F06ED0">
        <w:tc>
          <w:tcPr>
            <w:tcW w:w="1453" w:type="dxa"/>
            <w:vMerge/>
            <w:shd w:val="clear" w:color="auto" w:fill="F2F2F2"/>
          </w:tcPr>
          <w:p w14:paraId="38267516" w14:textId="77777777" w:rsidR="00F06ED0" w:rsidRPr="00916380" w:rsidRDefault="00F06ED0" w:rsidP="00F06ED0">
            <w:pPr>
              <w:rPr>
                <w:rFonts w:ascii="Calibri" w:eastAsia="Calibri" w:hAnsi="Calibri" w:cs="Calibri"/>
                <w:b/>
                <w:sz w:val="20"/>
                <w:szCs w:val="20"/>
              </w:rPr>
            </w:pPr>
          </w:p>
        </w:tc>
        <w:tc>
          <w:tcPr>
            <w:tcW w:w="1517" w:type="dxa"/>
            <w:vMerge/>
            <w:shd w:val="clear" w:color="auto" w:fill="F2F2F2"/>
          </w:tcPr>
          <w:p w14:paraId="3666A34F" w14:textId="77777777" w:rsidR="00F06ED0" w:rsidRPr="00916380" w:rsidRDefault="00F06ED0" w:rsidP="00F06ED0">
            <w:pPr>
              <w:rPr>
                <w:rFonts w:ascii="Calibri" w:eastAsia="Calibri" w:hAnsi="Calibri" w:cs="Calibri"/>
                <w:b/>
                <w:sz w:val="20"/>
                <w:szCs w:val="20"/>
              </w:rPr>
            </w:pPr>
          </w:p>
        </w:tc>
        <w:tc>
          <w:tcPr>
            <w:tcW w:w="1716" w:type="dxa"/>
            <w:vMerge/>
            <w:shd w:val="clear" w:color="auto" w:fill="F2F2F2"/>
          </w:tcPr>
          <w:p w14:paraId="1A93F122" w14:textId="77777777" w:rsidR="00F06ED0" w:rsidRPr="00916380" w:rsidRDefault="00F06ED0" w:rsidP="00F06ED0">
            <w:pPr>
              <w:rPr>
                <w:rFonts w:ascii="Calibri" w:eastAsia="Calibri" w:hAnsi="Calibri" w:cs="Calibri"/>
                <w:b/>
                <w:sz w:val="20"/>
                <w:szCs w:val="20"/>
              </w:rPr>
            </w:pPr>
          </w:p>
        </w:tc>
        <w:tc>
          <w:tcPr>
            <w:tcW w:w="3563" w:type="dxa"/>
            <w:shd w:val="clear" w:color="auto" w:fill="F2F2F2"/>
          </w:tcPr>
          <w:p w14:paraId="38965A40"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 xml:space="preserve">Produits prévus </w:t>
            </w:r>
            <w:r w:rsidRPr="00916380">
              <w:rPr>
                <w:rFonts w:ascii="Calibri" w:hAnsi="Calibri"/>
                <w:sz w:val="20"/>
              </w:rPr>
              <w:t>(O/N)</w:t>
            </w:r>
          </w:p>
        </w:tc>
        <w:tc>
          <w:tcPr>
            <w:tcW w:w="2340" w:type="dxa"/>
            <w:shd w:val="clear" w:color="auto" w:fill="F2F2F2"/>
          </w:tcPr>
          <w:p w14:paraId="7B112C3A"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 xml:space="preserve">Résultats prévus </w:t>
            </w:r>
            <w:r w:rsidRPr="00916380">
              <w:rPr>
                <w:rFonts w:ascii="Calibri" w:hAnsi="Calibri"/>
                <w:sz w:val="20"/>
              </w:rPr>
              <w:t>(O/N)</w:t>
            </w:r>
          </w:p>
        </w:tc>
      </w:tr>
      <w:tr w:rsidR="00F06ED0" w:rsidRPr="00916380" w14:paraId="3C248FE9" w14:textId="77777777" w:rsidTr="009C2E68">
        <w:tc>
          <w:tcPr>
            <w:tcW w:w="1453" w:type="dxa"/>
          </w:tcPr>
          <w:p w14:paraId="4BE88B98" w14:textId="77777777" w:rsidR="00F06ED0" w:rsidRPr="00916380" w:rsidRDefault="00F06ED0" w:rsidP="00F06ED0">
            <w:pPr>
              <w:rPr>
                <w:rFonts w:ascii="Calibri" w:eastAsia="Calibri" w:hAnsi="Calibri" w:cs="Calibri"/>
                <w:sz w:val="20"/>
                <w:szCs w:val="20"/>
              </w:rPr>
            </w:pPr>
          </w:p>
        </w:tc>
        <w:tc>
          <w:tcPr>
            <w:tcW w:w="1517" w:type="dxa"/>
          </w:tcPr>
          <w:p w14:paraId="33401BCA" w14:textId="77777777" w:rsidR="00F06ED0" w:rsidRPr="00916380" w:rsidRDefault="00F06ED0" w:rsidP="00F06ED0">
            <w:pPr>
              <w:jc w:val="center"/>
              <w:rPr>
                <w:rFonts w:ascii="Calibri" w:eastAsia="Calibri" w:hAnsi="Calibri" w:cs="Calibri"/>
                <w:sz w:val="20"/>
                <w:szCs w:val="20"/>
              </w:rPr>
            </w:pPr>
          </w:p>
        </w:tc>
        <w:tc>
          <w:tcPr>
            <w:tcW w:w="1716" w:type="dxa"/>
          </w:tcPr>
          <w:p w14:paraId="3D76D87E" w14:textId="77777777" w:rsidR="00F06ED0" w:rsidRPr="00916380" w:rsidRDefault="00F06ED0" w:rsidP="00F06ED0">
            <w:pPr>
              <w:jc w:val="center"/>
              <w:rPr>
                <w:rFonts w:ascii="Calibri" w:eastAsia="Calibri" w:hAnsi="Calibri" w:cs="Calibri"/>
                <w:sz w:val="20"/>
                <w:szCs w:val="20"/>
              </w:rPr>
            </w:pPr>
          </w:p>
        </w:tc>
        <w:tc>
          <w:tcPr>
            <w:tcW w:w="3563" w:type="dxa"/>
          </w:tcPr>
          <w:p w14:paraId="135C37E3" w14:textId="77777777" w:rsidR="00F06ED0" w:rsidRPr="00916380" w:rsidRDefault="00F06ED0" w:rsidP="00F06ED0">
            <w:pPr>
              <w:jc w:val="center"/>
              <w:rPr>
                <w:rFonts w:ascii="Calibri" w:eastAsia="Calibri" w:hAnsi="Calibri" w:cs="Calibri"/>
                <w:sz w:val="20"/>
                <w:szCs w:val="20"/>
              </w:rPr>
            </w:pPr>
          </w:p>
        </w:tc>
        <w:tc>
          <w:tcPr>
            <w:tcW w:w="2340" w:type="dxa"/>
          </w:tcPr>
          <w:p w14:paraId="53D8B856" w14:textId="77777777" w:rsidR="00F06ED0" w:rsidRPr="00916380" w:rsidRDefault="00F06ED0" w:rsidP="00F06ED0">
            <w:pPr>
              <w:jc w:val="center"/>
              <w:rPr>
                <w:rFonts w:ascii="Calibri" w:eastAsia="Calibri" w:hAnsi="Calibri" w:cs="Calibri"/>
                <w:sz w:val="20"/>
                <w:szCs w:val="20"/>
              </w:rPr>
            </w:pPr>
          </w:p>
        </w:tc>
      </w:tr>
      <w:tr w:rsidR="00F06ED0" w:rsidRPr="00916380" w14:paraId="361E4688" w14:textId="77777777" w:rsidTr="009C2E68">
        <w:tc>
          <w:tcPr>
            <w:tcW w:w="1453" w:type="dxa"/>
            <w:vAlign w:val="bottom"/>
          </w:tcPr>
          <w:p w14:paraId="61B1C139" w14:textId="77777777" w:rsidR="00F06ED0" w:rsidRPr="00916380" w:rsidRDefault="00F06ED0" w:rsidP="00F06ED0">
            <w:pPr>
              <w:rPr>
                <w:rFonts w:ascii="Calibri" w:eastAsia="Calibri" w:hAnsi="Calibri" w:cs="Calibri"/>
                <w:sz w:val="20"/>
                <w:szCs w:val="20"/>
              </w:rPr>
            </w:pPr>
          </w:p>
        </w:tc>
        <w:tc>
          <w:tcPr>
            <w:tcW w:w="1517" w:type="dxa"/>
          </w:tcPr>
          <w:p w14:paraId="7B4E90E7" w14:textId="77777777" w:rsidR="00F06ED0" w:rsidRPr="00916380" w:rsidRDefault="00F06ED0" w:rsidP="00F06ED0">
            <w:pPr>
              <w:jc w:val="center"/>
              <w:rPr>
                <w:rFonts w:ascii="Calibri" w:eastAsia="Calibri" w:hAnsi="Calibri" w:cs="Calibri"/>
                <w:sz w:val="20"/>
                <w:szCs w:val="20"/>
              </w:rPr>
            </w:pPr>
          </w:p>
        </w:tc>
        <w:tc>
          <w:tcPr>
            <w:tcW w:w="1716" w:type="dxa"/>
          </w:tcPr>
          <w:p w14:paraId="1019EF06" w14:textId="77777777" w:rsidR="00F06ED0" w:rsidRPr="00916380" w:rsidRDefault="00F06ED0" w:rsidP="00F06ED0">
            <w:pPr>
              <w:jc w:val="center"/>
              <w:rPr>
                <w:rFonts w:ascii="Calibri" w:eastAsia="Calibri" w:hAnsi="Calibri" w:cs="Calibri"/>
                <w:sz w:val="20"/>
                <w:szCs w:val="20"/>
              </w:rPr>
            </w:pPr>
          </w:p>
        </w:tc>
        <w:tc>
          <w:tcPr>
            <w:tcW w:w="3563" w:type="dxa"/>
          </w:tcPr>
          <w:p w14:paraId="4DF36B75" w14:textId="77777777" w:rsidR="00F06ED0" w:rsidRPr="00916380" w:rsidRDefault="00F06ED0" w:rsidP="00F06ED0">
            <w:pPr>
              <w:jc w:val="center"/>
              <w:rPr>
                <w:rFonts w:ascii="Calibri" w:eastAsia="Calibri" w:hAnsi="Calibri" w:cs="Calibri"/>
                <w:sz w:val="20"/>
                <w:szCs w:val="20"/>
              </w:rPr>
            </w:pPr>
          </w:p>
        </w:tc>
        <w:tc>
          <w:tcPr>
            <w:tcW w:w="2340" w:type="dxa"/>
          </w:tcPr>
          <w:p w14:paraId="0E6E3CC7" w14:textId="77777777" w:rsidR="00F06ED0" w:rsidRPr="00916380" w:rsidRDefault="00F06ED0" w:rsidP="00F06ED0">
            <w:pPr>
              <w:jc w:val="center"/>
              <w:rPr>
                <w:rFonts w:ascii="Calibri" w:eastAsia="Calibri" w:hAnsi="Calibri" w:cs="Calibri"/>
                <w:sz w:val="20"/>
                <w:szCs w:val="20"/>
              </w:rPr>
            </w:pPr>
          </w:p>
        </w:tc>
      </w:tr>
      <w:tr w:rsidR="00F06ED0" w:rsidRPr="00916380" w14:paraId="4CF65119" w14:textId="77777777" w:rsidTr="009C2E68">
        <w:tc>
          <w:tcPr>
            <w:tcW w:w="1453" w:type="dxa"/>
            <w:vAlign w:val="bottom"/>
          </w:tcPr>
          <w:p w14:paraId="428497A3" w14:textId="77777777" w:rsidR="00F06ED0" w:rsidRPr="00916380" w:rsidRDefault="00F06ED0" w:rsidP="00F06ED0">
            <w:pPr>
              <w:rPr>
                <w:rFonts w:ascii="Calibri" w:eastAsia="Calibri" w:hAnsi="Calibri" w:cs="Calibri"/>
                <w:sz w:val="20"/>
                <w:szCs w:val="20"/>
              </w:rPr>
            </w:pPr>
          </w:p>
        </w:tc>
        <w:tc>
          <w:tcPr>
            <w:tcW w:w="1517" w:type="dxa"/>
          </w:tcPr>
          <w:p w14:paraId="73BA25F3" w14:textId="77777777" w:rsidR="00F06ED0" w:rsidRPr="00916380" w:rsidRDefault="00F06ED0" w:rsidP="00F06ED0">
            <w:pPr>
              <w:jc w:val="center"/>
              <w:rPr>
                <w:rFonts w:ascii="Calibri" w:eastAsia="Calibri" w:hAnsi="Calibri" w:cs="Calibri"/>
                <w:sz w:val="20"/>
                <w:szCs w:val="20"/>
              </w:rPr>
            </w:pPr>
          </w:p>
        </w:tc>
        <w:tc>
          <w:tcPr>
            <w:tcW w:w="1716" w:type="dxa"/>
          </w:tcPr>
          <w:p w14:paraId="474EBE08" w14:textId="77777777" w:rsidR="00F06ED0" w:rsidRPr="00916380" w:rsidRDefault="00F06ED0" w:rsidP="00F06ED0">
            <w:pPr>
              <w:jc w:val="center"/>
              <w:rPr>
                <w:rFonts w:ascii="Calibri" w:eastAsia="Calibri" w:hAnsi="Calibri" w:cs="Calibri"/>
                <w:sz w:val="20"/>
                <w:szCs w:val="20"/>
              </w:rPr>
            </w:pPr>
          </w:p>
        </w:tc>
        <w:tc>
          <w:tcPr>
            <w:tcW w:w="3563" w:type="dxa"/>
          </w:tcPr>
          <w:p w14:paraId="32DD2255" w14:textId="77777777" w:rsidR="00F06ED0" w:rsidRPr="00916380" w:rsidRDefault="00F06ED0" w:rsidP="00F06ED0">
            <w:pPr>
              <w:jc w:val="center"/>
              <w:rPr>
                <w:rFonts w:ascii="Calibri" w:eastAsia="Calibri" w:hAnsi="Calibri" w:cs="Calibri"/>
                <w:sz w:val="20"/>
                <w:szCs w:val="20"/>
              </w:rPr>
            </w:pPr>
          </w:p>
        </w:tc>
        <w:tc>
          <w:tcPr>
            <w:tcW w:w="2340" w:type="dxa"/>
          </w:tcPr>
          <w:p w14:paraId="687AE028" w14:textId="77777777" w:rsidR="00F06ED0" w:rsidRPr="00916380" w:rsidRDefault="00F06ED0" w:rsidP="00F06ED0">
            <w:pPr>
              <w:jc w:val="center"/>
              <w:rPr>
                <w:rFonts w:ascii="Calibri" w:eastAsia="Calibri" w:hAnsi="Calibri" w:cs="Calibri"/>
                <w:sz w:val="20"/>
                <w:szCs w:val="20"/>
              </w:rPr>
            </w:pPr>
          </w:p>
        </w:tc>
      </w:tr>
      <w:tr w:rsidR="00F06ED0" w:rsidRPr="00916380" w14:paraId="63C66C7E" w14:textId="77777777" w:rsidTr="009C2E68">
        <w:tc>
          <w:tcPr>
            <w:tcW w:w="1453" w:type="dxa"/>
            <w:vAlign w:val="bottom"/>
          </w:tcPr>
          <w:p w14:paraId="2091FB82" w14:textId="77777777" w:rsidR="00F06ED0" w:rsidRPr="00916380" w:rsidRDefault="00F06ED0" w:rsidP="00F06ED0">
            <w:pPr>
              <w:rPr>
                <w:rFonts w:ascii="Calibri" w:eastAsia="Calibri" w:hAnsi="Calibri" w:cs="Calibri"/>
                <w:sz w:val="20"/>
                <w:szCs w:val="20"/>
              </w:rPr>
            </w:pPr>
          </w:p>
        </w:tc>
        <w:tc>
          <w:tcPr>
            <w:tcW w:w="1517" w:type="dxa"/>
          </w:tcPr>
          <w:p w14:paraId="1B6A7263" w14:textId="77777777" w:rsidR="00F06ED0" w:rsidRPr="00916380" w:rsidRDefault="00F06ED0" w:rsidP="00F06ED0">
            <w:pPr>
              <w:jc w:val="center"/>
              <w:rPr>
                <w:rFonts w:ascii="Calibri" w:eastAsia="Calibri" w:hAnsi="Calibri" w:cs="Calibri"/>
                <w:sz w:val="20"/>
                <w:szCs w:val="20"/>
              </w:rPr>
            </w:pPr>
          </w:p>
        </w:tc>
        <w:tc>
          <w:tcPr>
            <w:tcW w:w="1716" w:type="dxa"/>
          </w:tcPr>
          <w:p w14:paraId="5DB2F05E" w14:textId="77777777" w:rsidR="00F06ED0" w:rsidRPr="00916380" w:rsidRDefault="00F06ED0" w:rsidP="00F06ED0">
            <w:pPr>
              <w:jc w:val="center"/>
              <w:rPr>
                <w:rFonts w:ascii="Calibri" w:eastAsia="Calibri" w:hAnsi="Calibri" w:cs="Calibri"/>
                <w:sz w:val="20"/>
                <w:szCs w:val="20"/>
              </w:rPr>
            </w:pPr>
          </w:p>
        </w:tc>
        <w:tc>
          <w:tcPr>
            <w:tcW w:w="3563" w:type="dxa"/>
          </w:tcPr>
          <w:p w14:paraId="34BC2D07" w14:textId="77777777" w:rsidR="00F06ED0" w:rsidRPr="00916380" w:rsidRDefault="00F06ED0" w:rsidP="00F06ED0">
            <w:pPr>
              <w:jc w:val="center"/>
              <w:rPr>
                <w:rFonts w:ascii="Calibri" w:eastAsia="Calibri" w:hAnsi="Calibri" w:cs="Calibri"/>
                <w:sz w:val="20"/>
                <w:szCs w:val="20"/>
              </w:rPr>
            </w:pPr>
          </w:p>
        </w:tc>
        <w:tc>
          <w:tcPr>
            <w:tcW w:w="2340" w:type="dxa"/>
          </w:tcPr>
          <w:p w14:paraId="32182815" w14:textId="77777777" w:rsidR="00F06ED0" w:rsidRPr="00916380" w:rsidRDefault="00F06ED0" w:rsidP="00F06ED0">
            <w:pPr>
              <w:jc w:val="center"/>
              <w:rPr>
                <w:rFonts w:ascii="Calibri" w:eastAsia="Calibri" w:hAnsi="Calibri" w:cs="Calibri"/>
                <w:sz w:val="20"/>
                <w:szCs w:val="20"/>
              </w:rPr>
            </w:pPr>
          </w:p>
        </w:tc>
      </w:tr>
      <w:tr w:rsidR="00F06ED0" w:rsidRPr="00916380" w14:paraId="24718B5D" w14:textId="77777777" w:rsidTr="009C2E68">
        <w:tc>
          <w:tcPr>
            <w:tcW w:w="1453" w:type="dxa"/>
            <w:vAlign w:val="bottom"/>
          </w:tcPr>
          <w:p w14:paraId="4E3D06D3" w14:textId="77777777" w:rsidR="00F06ED0" w:rsidRPr="00916380" w:rsidRDefault="00F06ED0" w:rsidP="00F06ED0">
            <w:pPr>
              <w:rPr>
                <w:rFonts w:ascii="Calibri" w:eastAsia="Calibri" w:hAnsi="Calibri" w:cs="Calibri"/>
                <w:sz w:val="20"/>
                <w:szCs w:val="20"/>
              </w:rPr>
            </w:pPr>
          </w:p>
        </w:tc>
        <w:tc>
          <w:tcPr>
            <w:tcW w:w="1517" w:type="dxa"/>
          </w:tcPr>
          <w:p w14:paraId="163B9975" w14:textId="77777777" w:rsidR="00F06ED0" w:rsidRPr="00916380" w:rsidRDefault="00F06ED0" w:rsidP="00F06ED0">
            <w:pPr>
              <w:jc w:val="center"/>
              <w:rPr>
                <w:rFonts w:ascii="Calibri" w:eastAsia="Calibri" w:hAnsi="Calibri" w:cs="Calibri"/>
                <w:sz w:val="20"/>
                <w:szCs w:val="20"/>
              </w:rPr>
            </w:pPr>
          </w:p>
        </w:tc>
        <w:tc>
          <w:tcPr>
            <w:tcW w:w="1716" w:type="dxa"/>
          </w:tcPr>
          <w:p w14:paraId="077AD7F4" w14:textId="77777777" w:rsidR="00F06ED0" w:rsidRPr="00916380" w:rsidRDefault="00F06ED0" w:rsidP="00F06ED0">
            <w:pPr>
              <w:jc w:val="center"/>
              <w:rPr>
                <w:rFonts w:ascii="Calibri" w:eastAsia="Calibri" w:hAnsi="Calibri" w:cs="Calibri"/>
                <w:sz w:val="20"/>
                <w:szCs w:val="20"/>
              </w:rPr>
            </w:pPr>
          </w:p>
        </w:tc>
        <w:tc>
          <w:tcPr>
            <w:tcW w:w="3563" w:type="dxa"/>
          </w:tcPr>
          <w:p w14:paraId="0EBB52D5" w14:textId="77777777" w:rsidR="00F06ED0" w:rsidRPr="00916380" w:rsidRDefault="00F06ED0" w:rsidP="00F06ED0">
            <w:pPr>
              <w:jc w:val="center"/>
              <w:rPr>
                <w:rFonts w:ascii="Calibri" w:eastAsia="Calibri" w:hAnsi="Calibri" w:cs="Calibri"/>
                <w:sz w:val="20"/>
                <w:szCs w:val="20"/>
              </w:rPr>
            </w:pPr>
          </w:p>
        </w:tc>
        <w:tc>
          <w:tcPr>
            <w:tcW w:w="2340" w:type="dxa"/>
          </w:tcPr>
          <w:p w14:paraId="436568C8" w14:textId="77777777" w:rsidR="00F06ED0" w:rsidRPr="00916380" w:rsidRDefault="00F06ED0" w:rsidP="00F06ED0">
            <w:pPr>
              <w:jc w:val="center"/>
              <w:rPr>
                <w:rFonts w:ascii="Calibri" w:eastAsia="Calibri" w:hAnsi="Calibri" w:cs="Calibri"/>
                <w:sz w:val="20"/>
                <w:szCs w:val="20"/>
              </w:rPr>
            </w:pPr>
          </w:p>
        </w:tc>
      </w:tr>
    </w:tbl>
    <w:p w14:paraId="32FC25EF" w14:textId="77777777" w:rsidR="00F06ED0" w:rsidRPr="00916380" w:rsidRDefault="00F06ED0" w:rsidP="00F06ED0">
      <w:pPr>
        <w:spacing w:after="0" w:line="240" w:lineRule="auto"/>
        <w:rPr>
          <w:rFonts w:ascii="Calibri" w:eastAsia="Calibri" w:hAnsi="Calibri" w:cs="Calibri"/>
          <w:sz w:val="16"/>
          <w:szCs w:val="16"/>
        </w:rPr>
      </w:pPr>
      <w:r w:rsidRPr="00916380">
        <w:rPr>
          <w:rFonts w:ascii="Calibri" w:hAnsi="Calibri"/>
          <w:b/>
          <w:i/>
          <w:sz w:val="16"/>
        </w:rPr>
        <w:t>Source des données</w:t>
      </w:r>
      <w:r w:rsidRPr="00916380">
        <w:rPr>
          <w:rFonts w:ascii="Calibri" w:hAnsi="Calibri"/>
          <w:i/>
          <w:sz w:val="16"/>
        </w:rPr>
        <w:t xml:space="preserve"> : </w:t>
      </w:r>
      <w:r w:rsidRPr="00916380">
        <w:rPr>
          <w:rFonts w:ascii="Calibri" w:hAnsi="Calibri"/>
          <w:i/>
          <w:color w:val="FF0000"/>
          <w:sz w:val="16"/>
        </w:rPr>
        <w:t xml:space="preserve">Préciser les sources/documents. Insérer l’adresse du site Web, le cas échéant. </w:t>
      </w:r>
    </w:p>
    <w:p w14:paraId="0E480FAE" w14:textId="77777777" w:rsidR="00F06ED0" w:rsidRPr="00916380" w:rsidRDefault="00F06ED0" w:rsidP="00F06ED0">
      <w:pPr>
        <w:spacing w:after="0"/>
        <w:jc w:val="both"/>
        <w:rPr>
          <w:rFonts w:ascii="Calibri" w:eastAsia="Calibri" w:hAnsi="Calibri" w:cs="Calibri"/>
          <w:color w:val="000000"/>
        </w:rPr>
      </w:pPr>
    </w:p>
    <w:p w14:paraId="7D8E2F1E"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lastRenderedPageBreak/>
        <w:t>xxx</w:t>
      </w:r>
      <w:proofErr w:type="gramEnd"/>
    </w:p>
    <w:p w14:paraId="52B298D8"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289E758E" w14:textId="2DCCC36B"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62108F51" w14:textId="77777777" w:rsidR="00F06ED0" w:rsidRPr="00916380" w:rsidRDefault="00F06ED0" w:rsidP="00F06ED0">
      <w:pPr>
        <w:spacing w:after="0" w:line="240" w:lineRule="auto"/>
        <w:rPr>
          <w:rFonts w:ascii="Calibri" w:eastAsia="Calibri" w:hAnsi="Calibri" w:cs="Calibri"/>
          <w:b/>
          <w:bCs/>
          <w:i/>
          <w:color w:val="25456B"/>
          <w:spacing w:val="-1"/>
        </w:rPr>
      </w:pPr>
      <w:proofErr w:type="gramStart"/>
      <w:r w:rsidRPr="00916380">
        <w:rPr>
          <w:rFonts w:ascii="Calibri" w:hAnsi="Calibri"/>
        </w:rPr>
        <w:t>xxx</w:t>
      </w:r>
      <w:proofErr w:type="gramEnd"/>
    </w:p>
    <w:p w14:paraId="30570240" w14:textId="77777777" w:rsidR="00F06ED0" w:rsidRPr="00916380" w:rsidRDefault="00F06ED0" w:rsidP="00F06ED0">
      <w:pPr>
        <w:spacing w:after="0" w:line="240" w:lineRule="auto"/>
        <w:rPr>
          <w:rFonts w:ascii="Calibri" w:eastAsia="Calibri" w:hAnsi="Calibri" w:cs="Calibri"/>
          <w:b/>
          <w:color w:val="25456B"/>
          <w:spacing w:val="-1"/>
          <w:sz w:val="24"/>
        </w:rPr>
      </w:pPr>
    </w:p>
    <w:p w14:paraId="14FE1357" w14:textId="77777777" w:rsidR="00F06ED0" w:rsidRPr="00916380" w:rsidRDefault="00F06ED0" w:rsidP="00F06ED0">
      <w:pPr>
        <w:spacing w:after="0" w:line="240" w:lineRule="auto"/>
        <w:rPr>
          <w:rFonts w:ascii="Calibri" w:eastAsia="Calibri" w:hAnsi="Calibri" w:cs="Calibri"/>
          <w:b/>
          <w:color w:val="25456B"/>
          <w:spacing w:val="-1"/>
          <w:sz w:val="24"/>
        </w:rPr>
      </w:pPr>
    </w:p>
    <w:p w14:paraId="7238AC05" w14:textId="77777777" w:rsidR="00F06ED0" w:rsidRPr="00916380" w:rsidRDefault="00F06ED0" w:rsidP="00F06ED0">
      <w:pPr>
        <w:spacing w:after="0" w:line="240" w:lineRule="auto"/>
        <w:rPr>
          <w:rFonts w:ascii="Calibri" w:eastAsia="Calibri" w:hAnsi="Calibri" w:cs="Calibri"/>
          <w:b/>
          <w:color w:val="1A2380"/>
          <w:spacing w:val="-1"/>
          <w:sz w:val="24"/>
        </w:rPr>
      </w:pPr>
      <w:r w:rsidRPr="00916380">
        <w:rPr>
          <w:rFonts w:ascii="Calibri" w:hAnsi="Calibri"/>
          <w:b/>
          <w:color w:val="1A2380"/>
          <w:sz w:val="24"/>
        </w:rPr>
        <w:t>8.2. Performance des fonctions de prestation de services</w:t>
      </w:r>
    </w:p>
    <w:p w14:paraId="032C3D99" w14:textId="77777777" w:rsidR="00F06ED0" w:rsidRPr="00916380" w:rsidRDefault="00F06ED0" w:rsidP="00F06ED0">
      <w:pPr>
        <w:spacing w:after="0" w:line="240" w:lineRule="auto"/>
        <w:rPr>
          <w:rFonts w:ascii="Calibri" w:eastAsia="Calibri" w:hAnsi="Calibri" w:cs="Calibri"/>
          <w:b/>
          <w:color w:val="25456B"/>
          <w:spacing w:val="-1"/>
          <w:sz w:val="24"/>
        </w:rPr>
      </w:pPr>
    </w:p>
    <w:p w14:paraId="5343BAC6" w14:textId="5BF9F7C8" w:rsidR="00F06ED0" w:rsidRPr="00916380" w:rsidRDefault="00F06ED0" w:rsidP="00F06ED0">
      <w:pPr>
        <w:jc w:val="both"/>
        <w:rPr>
          <w:rFonts w:ascii="Calibri" w:eastAsia="Calibri" w:hAnsi="Calibri" w:cs="Calibri"/>
          <w:b/>
        </w:rPr>
      </w:pPr>
      <w:r w:rsidRPr="00916380">
        <w:rPr>
          <w:rFonts w:ascii="Calibri" w:hAnsi="Calibri"/>
          <w:b/>
          <w:u w:val="single"/>
        </w:rPr>
        <w:t>Niveau de performance et éléments sur lesquels repose la notation</w:t>
      </w:r>
      <w:r w:rsidR="008417BA" w:rsidRPr="00916380">
        <w:rPr>
          <w:rFonts w:ascii="Calibri" w:hAnsi="Calibri"/>
          <w:b/>
        </w:rPr>
        <w:t> </w:t>
      </w:r>
      <w:r w:rsidRPr="00916380">
        <w:rPr>
          <w:rFonts w:ascii="Calibri" w:hAnsi="Calibri"/>
          <w:b/>
        </w:rPr>
        <w:t xml:space="preserve">: </w:t>
      </w:r>
    </w:p>
    <w:p w14:paraId="68610D81" w14:textId="7678A185" w:rsidR="00F06ED0" w:rsidRPr="00916380" w:rsidRDefault="00F06ED0" w:rsidP="00F06ED0">
      <w:pPr>
        <w:spacing w:after="0"/>
        <w:jc w:val="both"/>
        <w:rPr>
          <w:rFonts w:ascii="Calibri" w:eastAsia="Calibri" w:hAnsi="Calibri" w:cs="Calibri"/>
          <w:b/>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8.2</w:t>
      </w:r>
      <w:r w:rsidR="008417BA" w:rsidRPr="00916380">
        <w:rPr>
          <w:rFonts w:ascii="Calibri" w:hAnsi="Calibri"/>
          <w:b/>
          <w:sz w:val="20"/>
        </w:rPr>
        <w:t> </w:t>
      </w:r>
      <w:r w:rsidRPr="00916380">
        <w:rPr>
          <w:rFonts w:ascii="Calibri" w:hAnsi="Calibri"/>
          <w:b/>
          <w:sz w:val="20"/>
        </w:rPr>
        <w:t>: Performance réalisée (produits et résultats du dernier exercice clos)</w:t>
      </w:r>
    </w:p>
    <w:tbl>
      <w:tblPr>
        <w:tblStyle w:val="TabelEcorys24"/>
        <w:tblW w:w="9299" w:type="dxa"/>
        <w:tblInd w:w="-5" w:type="dxa"/>
        <w:tblLayout w:type="fixed"/>
        <w:tblLook w:val="04A0" w:firstRow="1" w:lastRow="0" w:firstColumn="1" w:lastColumn="0" w:noHBand="0" w:noVBand="1"/>
      </w:tblPr>
      <w:tblGrid>
        <w:gridCol w:w="1453"/>
        <w:gridCol w:w="2147"/>
        <w:gridCol w:w="2291"/>
        <w:gridCol w:w="3408"/>
      </w:tblGrid>
      <w:tr w:rsidR="00F06ED0" w:rsidRPr="00916380" w14:paraId="089DAB2E" w14:textId="77777777" w:rsidTr="00F06ED0">
        <w:tc>
          <w:tcPr>
            <w:tcW w:w="1453" w:type="dxa"/>
            <w:vMerge w:val="restart"/>
            <w:shd w:val="clear" w:color="auto" w:fill="F2F2F2"/>
          </w:tcPr>
          <w:p w14:paraId="6E4FFAF5"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 xml:space="preserve">Ministère </w:t>
            </w:r>
            <w:r w:rsidRPr="00916380">
              <w:rPr>
                <w:rFonts w:ascii="Calibri" w:hAnsi="Calibri"/>
                <w:b/>
                <w:i/>
                <w:color w:val="FF0000"/>
                <w:sz w:val="20"/>
              </w:rPr>
              <w:t>(ou autre unité selon le cas)</w:t>
            </w:r>
          </w:p>
        </w:tc>
        <w:tc>
          <w:tcPr>
            <w:tcW w:w="7846" w:type="dxa"/>
            <w:gridSpan w:val="3"/>
            <w:shd w:val="clear" w:color="auto" w:fill="F2F2F2"/>
          </w:tcPr>
          <w:p w14:paraId="0D5B74D4"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Performance réalisée</w:t>
            </w:r>
          </w:p>
        </w:tc>
      </w:tr>
      <w:tr w:rsidR="00F06ED0" w:rsidRPr="00916380" w14:paraId="03B6CED4" w14:textId="77777777" w:rsidTr="00F06ED0">
        <w:tc>
          <w:tcPr>
            <w:tcW w:w="1453" w:type="dxa"/>
            <w:vMerge/>
            <w:shd w:val="clear" w:color="auto" w:fill="F2F2F2"/>
          </w:tcPr>
          <w:p w14:paraId="23BCC619" w14:textId="77777777" w:rsidR="00F06ED0" w:rsidRPr="00916380" w:rsidRDefault="00F06ED0" w:rsidP="00F06ED0">
            <w:pPr>
              <w:rPr>
                <w:rFonts w:ascii="Calibri" w:eastAsia="Calibri" w:hAnsi="Calibri" w:cs="Calibri"/>
                <w:b/>
                <w:sz w:val="20"/>
                <w:szCs w:val="20"/>
              </w:rPr>
            </w:pPr>
          </w:p>
        </w:tc>
        <w:tc>
          <w:tcPr>
            <w:tcW w:w="2147" w:type="dxa"/>
            <w:shd w:val="clear" w:color="auto" w:fill="F2F2F2"/>
          </w:tcPr>
          <w:p w14:paraId="1C088460"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Données sur les produits obtenus (O/N)</w:t>
            </w:r>
          </w:p>
          <w:p w14:paraId="0DCB21CF" w14:textId="77777777" w:rsidR="00F06ED0" w:rsidRPr="00916380" w:rsidRDefault="00F06ED0" w:rsidP="00F06ED0">
            <w:pPr>
              <w:jc w:val="center"/>
              <w:rPr>
                <w:rFonts w:ascii="Calibri" w:eastAsia="Calibri" w:hAnsi="Calibri" w:cs="Calibri"/>
                <w:b/>
                <w:sz w:val="20"/>
                <w:szCs w:val="20"/>
              </w:rPr>
            </w:pPr>
          </w:p>
        </w:tc>
        <w:tc>
          <w:tcPr>
            <w:tcW w:w="2291" w:type="dxa"/>
            <w:shd w:val="clear" w:color="auto" w:fill="F2F2F2"/>
          </w:tcPr>
          <w:p w14:paraId="44DCA7E3"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 xml:space="preserve">Données sur les résultats obtenus </w:t>
            </w:r>
            <w:r w:rsidRPr="00916380">
              <w:rPr>
                <w:rFonts w:ascii="Calibri" w:hAnsi="Calibri"/>
                <w:sz w:val="20"/>
              </w:rPr>
              <w:t>(O/N)</w:t>
            </w:r>
          </w:p>
        </w:tc>
        <w:tc>
          <w:tcPr>
            <w:tcW w:w="3408" w:type="dxa"/>
            <w:shd w:val="clear" w:color="auto" w:fill="F2F2F2"/>
          </w:tcPr>
          <w:p w14:paraId="60219750"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 xml:space="preserve">Informations sur les activités entreprises (en l’absence de produits ou de résultats) </w:t>
            </w:r>
            <w:r w:rsidRPr="00916380">
              <w:rPr>
                <w:rFonts w:ascii="Calibri" w:hAnsi="Calibri"/>
                <w:sz w:val="20"/>
              </w:rPr>
              <w:t>(O/N)</w:t>
            </w:r>
          </w:p>
        </w:tc>
      </w:tr>
      <w:tr w:rsidR="00F06ED0" w:rsidRPr="00916380" w14:paraId="34572DBF" w14:textId="77777777" w:rsidTr="009C2E68">
        <w:tc>
          <w:tcPr>
            <w:tcW w:w="1453" w:type="dxa"/>
          </w:tcPr>
          <w:p w14:paraId="17294AAC" w14:textId="77777777" w:rsidR="00F06ED0" w:rsidRPr="00916380" w:rsidRDefault="00F06ED0" w:rsidP="00F06ED0">
            <w:pPr>
              <w:rPr>
                <w:rFonts w:ascii="Calibri" w:eastAsia="Calibri" w:hAnsi="Calibri" w:cs="Calibri"/>
                <w:sz w:val="20"/>
                <w:szCs w:val="20"/>
              </w:rPr>
            </w:pPr>
          </w:p>
        </w:tc>
        <w:tc>
          <w:tcPr>
            <w:tcW w:w="2147" w:type="dxa"/>
          </w:tcPr>
          <w:p w14:paraId="2622700B" w14:textId="77777777" w:rsidR="00F06ED0" w:rsidRPr="00916380" w:rsidRDefault="00F06ED0" w:rsidP="00F06ED0">
            <w:pPr>
              <w:jc w:val="center"/>
              <w:rPr>
                <w:rFonts w:ascii="Calibri" w:eastAsia="Calibri" w:hAnsi="Calibri" w:cs="Calibri"/>
                <w:sz w:val="20"/>
                <w:szCs w:val="20"/>
              </w:rPr>
            </w:pPr>
          </w:p>
        </w:tc>
        <w:tc>
          <w:tcPr>
            <w:tcW w:w="2291" w:type="dxa"/>
          </w:tcPr>
          <w:p w14:paraId="12311B62" w14:textId="77777777" w:rsidR="00F06ED0" w:rsidRPr="00916380" w:rsidRDefault="00F06ED0" w:rsidP="00F06ED0">
            <w:pPr>
              <w:jc w:val="center"/>
              <w:rPr>
                <w:rFonts w:ascii="Calibri" w:eastAsia="Calibri" w:hAnsi="Calibri" w:cs="Calibri"/>
                <w:sz w:val="20"/>
                <w:szCs w:val="20"/>
              </w:rPr>
            </w:pPr>
          </w:p>
        </w:tc>
        <w:tc>
          <w:tcPr>
            <w:tcW w:w="3408" w:type="dxa"/>
          </w:tcPr>
          <w:p w14:paraId="00F439B9" w14:textId="77777777" w:rsidR="00F06ED0" w:rsidRPr="00916380" w:rsidRDefault="00F06ED0" w:rsidP="00F06ED0">
            <w:pPr>
              <w:jc w:val="center"/>
              <w:rPr>
                <w:rFonts w:ascii="Calibri" w:eastAsia="Calibri" w:hAnsi="Calibri" w:cs="Calibri"/>
                <w:sz w:val="20"/>
                <w:szCs w:val="20"/>
              </w:rPr>
            </w:pPr>
          </w:p>
        </w:tc>
      </w:tr>
      <w:tr w:rsidR="00F06ED0" w:rsidRPr="00916380" w14:paraId="6546D31D" w14:textId="77777777" w:rsidTr="009C2E68">
        <w:tc>
          <w:tcPr>
            <w:tcW w:w="1453" w:type="dxa"/>
            <w:vAlign w:val="bottom"/>
          </w:tcPr>
          <w:p w14:paraId="0F82D36E" w14:textId="77777777" w:rsidR="00F06ED0" w:rsidRPr="00916380" w:rsidRDefault="00F06ED0" w:rsidP="00F06ED0">
            <w:pPr>
              <w:rPr>
                <w:rFonts w:ascii="Calibri" w:eastAsia="Calibri" w:hAnsi="Calibri" w:cs="Calibri"/>
                <w:sz w:val="20"/>
                <w:szCs w:val="20"/>
              </w:rPr>
            </w:pPr>
          </w:p>
        </w:tc>
        <w:tc>
          <w:tcPr>
            <w:tcW w:w="2147" w:type="dxa"/>
          </w:tcPr>
          <w:p w14:paraId="28F5D62D" w14:textId="77777777" w:rsidR="00F06ED0" w:rsidRPr="00916380" w:rsidRDefault="00F06ED0" w:rsidP="00F06ED0">
            <w:pPr>
              <w:jc w:val="center"/>
              <w:rPr>
                <w:rFonts w:ascii="Calibri" w:eastAsia="Calibri" w:hAnsi="Calibri" w:cs="Calibri"/>
                <w:sz w:val="20"/>
                <w:szCs w:val="20"/>
              </w:rPr>
            </w:pPr>
          </w:p>
        </w:tc>
        <w:tc>
          <w:tcPr>
            <w:tcW w:w="2291" w:type="dxa"/>
          </w:tcPr>
          <w:p w14:paraId="7A2648CF" w14:textId="77777777" w:rsidR="00F06ED0" w:rsidRPr="00916380" w:rsidRDefault="00F06ED0" w:rsidP="00F06ED0">
            <w:pPr>
              <w:jc w:val="center"/>
              <w:rPr>
                <w:rFonts w:ascii="Calibri" w:eastAsia="Calibri" w:hAnsi="Calibri" w:cs="Calibri"/>
                <w:sz w:val="20"/>
                <w:szCs w:val="20"/>
              </w:rPr>
            </w:pPr>
          </w:p>
        </w:tc>
        <w:tc>
          <w:tcPr>
            <w:tcW w:w="3408" w:type="dxa"/>
          </w:tcPr>
          <w:p w14:paraId="29C42832" w14:textId="77777777" w:rsidR="00F06ED0" w:rsidRPr="00916380" w:rsidRDefault="00F06ED0" w:rsidP="00F06ED0">
            <w:pPr>
              <w:jc w:val="center"/>
              <w:rPr>
                <w:rFonts w:ascii="Calibri" w:eastAsia="Calibri" w:hAnsi="Calibri" w:cs="Calibri"/>
                <w:sz w:val="20"/>
                <w:szCs w:val="20"/>
              </w:rPr>
            </w:pPr>
          </w:p>
        </w:tc>
      </w:tr>
      <w:tr w:rsidR="00F06ED0" w:rsidRPr="00916380" w14:paraId="09731E07" w14:textId="77777777" w:rsidTr="009C2E68">
        <w:tc>
          <w:tcPr>
            <w:tcW w:w="1453" w:type="dxa"/>
            <w:vAlign w:val="bottom"/>
          </w:tcPr>
          <w:p w14:paraId="691DEE47" w14:textId="77777777" w:rsidR="00F06ED0" w:rsidRPr="00916380" w:rsidRDefault="00F06ED0" w:rsidP="00F06ED0">
            <w:pPr>
              <w:rPr>
                <w:rFonts w:ascii="Calibri" w:eastAsia="Calibri" w:hAnsi="Calibri" w:cs="Calibri"/>
                <w:sz w:val="20"/>
                <w:szCs w:val="20"/>
              </w:rPr>
            </w:pPr>
          </w:p>
        </w:tc>
        <w:tc>
          <w:tcPr>
            <w:tcW w:w="2147" w:type="dxa"/>
          </w:tcPr>
          <w:p w14:paraId="3C4B0577" w14:textId="77777777" w:rsidR="00F06ED0" w:rsidRPr="00916380" w:rsidRDefault="00F06ED0" w:rsidP="00F06ED0">
            <w:pPr>
              <w:jc w:val="center"/>
              <w:rPr>
                <w:rFonts w:ascii="Calibri" w:eastAsia="Calibri" w:hAnsi="Calibri" w:cs="Calibri"/>
                <w:sz w:val="20"/>
                <w:szCs w:val="20"/>
                <w:highlight w:val="yellow"/>
              </w:rPr>
            </w:pPr>
          </w:p>
        </w:tc>
        <w:tc>
          <w:tcPr>
            <w:tcW w:w="2291" w:type="dxa"/>
          </w:tcPr>
          <w:p w14:paraId="251D80BF" w14:textId="77777777" w:rsidR="00F06ED0" w:rsidRPr="00916380" w:rsidRDefault="00F06ED0" w:rsidP="00F06ED0">
            <w:pPr>
              <w:jc w:val="center"/>
              <w:rPr>
                <w:rFonts w:ascii="Calibri" w:eastAsia="Calibri" w:hAnsi="Calibri" w:cs="Calibri"/>
                <w:sz w:val="20"/>
                <w:szCs w:val="20"/>
                <w:highlight w:val="yellow"/>
              </w:rPr>
            </w:pPr>
          </w:p>
        </w:tc>
        <w:tc>
          <w:tcPr>
            <w:tcW w:w="3408" w:type="dxa"/>
          </w:tcPr>
          <w:p w14:paraId="77E0E30B" w14:textId="77777777" w:rsidR="00F06ED0" w:rsidRPr="00916380" w:rsidRDefault="00F06ED0" w:rsidP="00F06ED0">
            <w:pPr>
              <w:jc w:val="center"/>
              <w:rPr>
                <w:rFonts w:ascii="Calibri" w:eastAsia="Calibri" w:hAnsi="Calibri" w:cs="Calibri"/>
                <w:sz w:val="20"/>
                <w:szCs w:val="20"/>
              </w:rPr>
            </w:pPr>
          </w:p>
        </w:tc>
      </w:tr>
      <w:tr w:rsidR="00F06ED0" w:rsidRPr="00916380" w14:paraId="1BAFFFEE" w14:textId="77777777" w:rsidTr="009C2E68">
        <w:tc>
          <w:tcPr>
            <w:tcW w:w="1453" w:type="dxa"/>
            <w:vAlign w:val="bottom"/>
          </w:tcPr>
          <w:p w14:paraId="20539DEE" w14:textId="77777777" w:rsidR="00F06ED0" w:rsidRPr="00916380" w:rsidRDefault="00F06ED0" w:rsidP="00F06ED0">
            <w:pPr>
              <w:rPr>
                <w:rFonts w:ascii="Calibri" w:eastAsia="Calibri" w:hAnsi="Calibri" w:cs="Calibri"/>
                <w:sz w:val="20"/>
                <w:szCs w:val="20"/>
              </w:rPr>
            </w:pPr>
          </w:p>
        </w:tc>
        <w:tc>
          <w:tcPr>
            <w:tcW w:w="2147" w:type="dxa"/>
          </w:tcPr>
          <w:p w14:paraId="42DE6D75" w14:textId="77777777" w:rsidR="00F06ED0" w:rsidRPr="00916380" w:rsidRDefault="00F06ED0" w:rsidP="00F06ED0">
            <w:pPr>
              <w:jc w:val="center"/>
              <w:rPr>
                <w:rFonts w:ascii="Calibri" w:eastAsia="Calibri" w:hAnsi="Calibri" w:cs="Calibri"/>
                <w:sz w:val="20"/>
                <w:szCs w:val="20"/>
              </w:rPr>
            </w:pPr>
          </w:p>
        </w:tc>
        <w:tc>
          <w:tcPr>
            <w:tcW w:w="2291" w:type="dxa"/>
          </w:tcPr>
          <w:p w14:paraId="6A19EB9B" w14:textId="77777777" w:rsidR="00F06ED0" w:rsidRPr="00916380" w:rsidRDefault="00F06ED0" w:rsidP="00F06ED0">
            <w:pPr>
              <w:jc w:val="center"/>
              <w:rPr>
                <w:rFonts w:ascii="Calibri" w:eastAsia="Calibri" w:hAnsi="Calibri" w:cs="Calibri"/>
                <w:sz w:val="20"/>
                <w:szCs w:val="20"/>
              </w:rPr>
            </w:pPr>
          </w:p>
        </w:tc>
        <w:tc>
          <w:tcPr>
            <w:tcW w:w="3408" w:type="dxa"/>
          </w:tcPr>
          <w:p w14:paraId="7F708BCC" w14:textId="77777777" w:rsidR="00F06ED0" w:rsidRPr="00916380" w:rsidRDefault="00F06ED0" w:rsidP="00F06ED0">
            <w:pPr>
              <w:jc w:val="center"/>
              <w:rPr>
                <w:rFonts w:ascii="Calibri" w:eastAsia="Calibri" w:hAnsi="Calibri" w:cs="Calibri"/>
                <w:sz w:val="20"/>
                <w:szCs w:val="20"/>
              </w:rPr>
            </w:pPr>
          </w:p>
        </w:tc>
      </w:tr>
      <w:tr w:rsidR="00F06ED0" w:rsidRPr="00916380" w14:paraId="4A66F124" w14:textId="77777777" w:rsidTr="009C2E68">
        <w:tc>
          <w:tcPr>
            <w:tcW w:w="1453" w:type="dxa"/>
            <w:vAlign w:val="bottom"/>
          </w:tcPr>
          <w:p w14:paraId="49FA19D0" w14:textId="77777777" w:rsidR="00F06ED0" w:rsidRPr="00916380" w:rsidRDefault="00F06ED0" w:rsidP="00F06ED0">
            <w:pPr>
              <w:rPr>
                <w:rFonts w:ascii="Calibri" w:eastAsia="Calibri" w:hAnsi="Calibri" w:cs="Calibri"/>
                <w:sz w:val="20"/>
                <w:szCs w:val="20"/>
              </w:rPr>
            </w:pPr>
          </w:p>
        </w:tc>
        <w:tc>
          <w:tcPr>
            <w:tcW w:w="2147" w:type="dxa"/>
          </w:tcPr>
          <w:p w14:paraId="1ABD1DED" w14:textId="77777777" w:rsidR="00F06ED0" w:rsidRPr="00916380" w:rsidRDefault="00F06ED0" w:rsidP="00F06ED0">
            <w:pPr>
              <w:jc w:val="center"/>
              <w:rPr>
                <w:rFonts w:ascii="Calibri" w:eastAsia="Calibri" w:hAnsi="Calibri" w:cs="Calibri"/>
                <w:sz w:val="20"/>
                <w:szCs w:val="20"/>
              </w:rPr>
            </w:pPr>
          </w:p>
        </w:tc>
        <w:tc>
          <w:tcPr>
            <w:tcW w:w="2291" w:type="dxa"/>
          </w:tcPr>
          <w:p w14:paraId="6431CD02" w14:textId="77777777" w:rsidR="00F06ED0" w:rsidRPr="00916380" w:rsidRDefault="00F06ED0" w:rsidP="00F06ED0">
            <w:pPr>
              <w:jc w:val="center"/>
              <w:rPr>
                <w:rFonts w:ascii="Calibri" w:eastAsia="Calibri" w:hAnsi="Calibri" w:cs="Calibri"/>
                <w:sz w:val="20"/>
                <w:szCs w:val="20"/>
              </w:rPr>
            </w:pPr>
          </w:p>
        </w:tc>
        <w:tc>
          <w:tcPr>
            <w:tcW w:w="3408" w:type="dxa"/>
          </w:tcPr>
          <w:p w14:paraId="6592C39B" w14:textId="77777777" w:rsidR="00F06ED0" w:rsidRPr="00916380" w:rsidRDefault="00F06ED0" w:rsidP="00F06ED0">
            <w:pPr>
              <w:jc w:val="center"/>
              <w:rPr>
                <w:rFonts w:ascii="Calibri" w:eastAsia="Calibri" w:hAnsi="Calibri" w:cs="Calibri"/>
                <w:sz w:val="20"/>
                <w:szCs w:val="20"/>
              </w:rPr>
            </w:pPr>
          </w:p>
        </w:tc>
      </w:tr>
      <w:tr w:rsidR="00F06ED0" w:rsidRPr="00916380" w14:paraId="6D1C77B2" w14:textId="77777777" w:rsidTr="00F06ED0">
        <w:tc>
          <w:tcPr>
            <w:tcW w:w="1453" w:type="dxa"/>
            <w:shd w:val="clear" w:color="auto" w:fill="F2F2F2"/>
          </w:tcPr>
          <w:p w14:paraId="6A3DD821" w14:textId="77777777" w:rsidR="00F06ED0" w:rsidRPr="00916380" w:rsidRDefault="00F06ED0" w:rsidP="00F06ED0">
            <w:pPr>
              <w:rPr>
                <w:rFonts w:ascii="Calibri" w:eastAsia="Calibri" w:hAnsi="Calibri" w:cs="Calibri"/>
                <w:b/>
                <w:sz w:val="20"/>
                <w:szCs w:val="20"/>
              </w:rPr>
            </w:pPr>
          </w:p>
        </w:tc>
        <w:tc>
          <w:tcPr>
            <w:tcW w:w="2147" w:type="dxa"/>
            <w:shd w:val="clear" w:color="auto" w:fill="F2F2F2"/>
          </w:tcPr>
          <w:p w14:paraId="619952F6" w14:textId="77777777" w:rsidR="00F06ED0" w:rsidRPr="00916380" w:rsidRDefault="00F06ED0" w:rsidP="00F06ED0">
            <w:pPr>
              <w:jc w:val="center"/>
              <w:rPr>
                <w:rFonts w:ascii="Calibri" w:eastAsia="Calibri" w:hAnsi="Calibri" w:cs="Calibri"/>
                <w:b/>
                <w:sz w:val="20"/>
                <w:szCs w:val="20"/>
                <w:highlight w:val="yellow"/>
              </w:rPr>
            </w:pPr>
          </w:p>
        </w:tc>
        <w:tc>
          <w:tcPr>
            <w:tcW w:w="2291" w:type="dxa"/>
            <w:shd w:val="clear" w:color="auto" w:fill="F2F2F2"/>
          </w:tcPr>
          <w:p w14:paraId="52109390" w14:textId="77777777" w:rsidR="00F06ED0" w:rsidRPr="00916380" w:rsidRDefault="00F06ED0" w:rsidP="00F06ED0">
            <w:pPr>
              <w:jc w:val="center"/>
              <w:rPr>
                <w:rFonts w:ascii="Calibri" w:eastAsia="Calibri" w:hAnsi="Calibri" w:cs="Calibri"/>
                <w:b/>
                <w:sz w:val="20"/>
                <w:szCs w:val="20"/>
                <w:highlight w:val="yellow"/>
              </w:rPr>
            </w:pPr>
          </w:p>
        </w:tc>
        <w:tc>
          <w:tcPr>
            <w:tcW w:w="3408" w:type="dxa"/>
            <w:shd w:val="clear" w:color="auto" w:fill="F2F2F2"/>
          </w:tcPr>
          <w:p w14:paraId="60F9E03D" w14:textId="77777777" w:rsidR="00F06ED0" w:rsidRPr="00916380" w:rsidRDefault="00F06ED0" w:rsidP="00F06ED0">
            <w:pPr>
              <w:jc w:val="center"/>
              <w:rPr>
                <w:rFonts w:ascii="Calibri" w:eastAsia="Calibri" w:hAnsi="Calibri" w:cs="Calibri"/>
                <w:b/>
                <w:sz w:val="20"/>
                <w:szCs w:val="20"/>
              </w:rPr>
            </w:pPr>
          </w:p>
        </w:tc>
      </w:tr>
    </w:tbl>
    <w:p w14:paraId="7828EB4F" w14:textId="77777777" w:rsidR="00F06ED0" w:rsidRPr="00916380" w:rsidRDefault="00F06ED0" w:rsidP="00F06ED0">
      <w:pPr>
        <w:jc w:val="both"/>
        <w:rPr>
          <w:rFonts w:ascii="Calibri" w:eastAsia="Calibri" w:hAnsi="Calibri" w:cs="Calibri"/>
          <w:i/>
          <w:color w:val="FF0000"/>
          <w:sz w:val="16"/>
          <w:szCs w:val="16"/>
        </w:rPr>
      </w:pPr>
      <w:r w:rsidRPr="00916380">
        <w:rPr>
          <w:rFonts w:ascii="Calibri" w:hAnsi="Calibri"/>
          <w:b/>
          <w:i/>
          <w:sz w:val="16"/>
        </w:rPr>
        <w:t>Source des données</w:t>
      </w:r>
      <w:r w:rsidRPr="00916380">
        <w:rPr>
          <w:rFonts w:ascii="Calibri" w:hAnsi="Calibri"/>
          <w:i/>
          <w:sz w:val="16"/>
        </w:rPr>
        <w:t xml:space="preserve"> : </w:t>
      </w:r>
      <w:r w:rsidRPr="00916380">
        <w:rPr>
          <w:rFonts w:ascii="Calibri" w:hAnsi="Calibri"/>
          <w:i/>
          <w:color w:val="FF0000"/>
          <w:sz w:val="16"/>
        </w:rPr>
        <w:t xml:space="preserve">Préciser les sources/documents. Insérer l’adresse du site Web, le cas échéant. </w:t>
      </w:r>
    </w:p>
    <w:p w14:paraId="54D83B72"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66D6719"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2E18E607" w14:textId="17C65374"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0C3D5A03" w14:textId="77777777" w:rsidR="00F06ED0" w:rsidRPr="00916380" w:rsidRDefault="00F06ED0" w:rsidP="00F06ED0">
      <w:pPr>
        <w:spacing w:after="0" w:line="240" w:lineRule="auto"/>
        <w:rPr>
          <w:rFonts w:ascii="Calibri" w:eastAsia="Calibri" w:hAnsi="Calibri" w:cs="Calibri"/>
          <w:b/>
          <w:bCs/>
          <w:i/>
          <w:color w:val="25456B"/>
          <w:spacing w:val="-1"/>
        </w:rPr>
      </w:pPr>
      <w:proofErr w:type="gramStart"/>
      <w:r w:rsidRPr="00916380">
        <w:rPr>
          <w:rFonts w:ascii="Calibri" w:hAnsi="Calibri"/>
        </w:rPr>
        <w:t>xxx</w:t>
      </w:r>
      <w:proofErr w:type="gramEnd"/>
    </w:p>
    <w:p w14:paraId="28B2D2CC" w14:textId="77777777" w:rsidR="00F06ED0" w:rsidRPr="00916380" w:rsidRDefault="00F06ED0" w:rsidP="00F06ED0">
      <w:pPr>
        <w:spacing w:after="0" w:line="240" w:lineRule="auto"/>
        <w:rPr>
          <w:rFonts w:ascii="Calibri" w:eastAsia="Calibri" w:hAnsi="Calibri" w:cs="Calibri"/>
          <w:b/>
          <w:bCs/>
          <w:i/>
          <w:color w:val="25456B"/>
          <w:spacing w:val="-1"/>
        </w:rPr>
      </w:pPr>
    </w:p>
    <w:p w14:paraId="6F4DAE4E" w14:textId="77777777" w:rsidR="00F06ED0" w:rsidRPr="00916380" w:rsidRDefault="00F06ED0" w:rsidP="00F06ED0">
      <w:pPr>
        <w:spacing w:after="0" w:line="240" w:lineRule="auto"/>
        <w:rPr>
          <w:rFonts w:ascii="Calibri" w:eastAsia="Calibri" w:hAnsi="Calibri" w:cs="Calibri"/>
          <w:b/>
          <w:color w:val="25456B"/>
          <w:spacing w:val="-1"/>
          <w:sz w:val="24"/>
        </w:rPr>
      </w:pPr>
      <w:r w:rsidRPr="00916380">
        <w:rPr>
          <w:rFonts w:ascii="Calibri" w:hAnsi="Calibri"/>
          <w:b/>
          <w:color w:val="25456B"/>
          <w:sz w:val="24"/>
        </w:rPr>
        <w:t>8.3. Ressources reçues par les unités opérationnelles de prestation de services</w:t>
      </w:r>
    </w:p>
    <w:p w14:paraId="1224CA25" w14:textId="77777777" w:rsidR="00F06ED0" w:rsidRPr="00916380" w:rsidRDefault="00F06ED0" w:rsidP="00F06ED0">
      <w:pPr>
        <w:spacing w:after="0"/>
        <w:rPr>
          <w:rFonts w:ascii="Calibri" w:eastAsia="Calibri" w:hAnsi="Calibri" w:cs="Calibri"/>
          <w:b/>
        </w:rPr>
      </w:pPr>
    </w:p>
    <w:p w14:paraId="286B9ED2" w14:textId="6F5F28DF"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43B8ACAA"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EC4CF73"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7F573282" w14:textId="77777777" w:rsidR="00F06ED0" w:rsidRPr="00916380" w:rsidRDefault="00F06ED0" w:rsidP="00F06ED0">
      <w:pPr>
        <w:spacing w:after="0" w:line="240" w:lineRule="auto"/>
        <w:rPr>
          <w:rFonts w:ascii="Calibri" w:eastAsia="Calibri" w:hAnsi="Calibri" w:cs="Calibri"/>
          <w:b/>
          <w:color w:val="25456B"/>
          <w:spacing w:val="-1"/>
          <w:sz w:val="24"/>
        </w:rPr>
      </w:pPr>
    </w:p>
    <w:p w14:paraId="4F39AD39" w14:textId="64412E48"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72B73141"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8E98ABD" w14:textId="77777777" w:rsidR="00F06ED0" w:rsidRPr="00916380" w:rsidRDefault="00F06ED0" w:rsidP="00F06ED0">
      <w:pPr>
        <w:spacing w:after="0" w:line="240" w:lineRule="auto"/>
        <w:rPr>
          <w:rFonts w:ascii="Calibri" w:eastAsia="Calibri" w:hAnsi="Calibri" w:cs="Calibri"/>
          <w:b/>
          <w:color w:val="25456B"/>
          <w:spacing w:val="-1"/>
          <w:sz w:val="24"/>
        </w:rPr>
      </w:pPr>
    </w:p>
    <w:p w14:paraId="327C65E1" w14:textId="77777777" w:rsidR="00F06ED0" w:rsidRPr="00916380" w:rsidRDefault="00F06ED0" w:rsidP="00F06ED0">
      <w:pPr>
        <w:spacing w:after="0" w:line="240" w:lineRule="auto"/>
        <w:rPr>
          <w:rFonts w:ascii="Calibri" w:eastAsia="Calibri" w:hAnsi="Calibri" w:cs="Calibri"/>
          <w:b/>
          <w:color w:val="25456B"/>
          <w:spacing w:val="-1"/>
          <w:sz w:val="24"/>
        </w:rPr>
      </w:pPr>
      <w:r w:rsidRPr="00916380">
        <w:rPr>
          <w:rFonts w:ascii="Calibri" w:hAnsi="Calibri"/>
          <w:b/>
          <w:color w:val="25456B"/>
          <w:sz w:val="24"/>
        </w:rPr>
        <w:t>8.4. Évaluation de la performance des fonctions de prestation de services</w:t>
      </w:r>
    </w:p>
    <w:p w14:paraId="695D2DE5" w14:textId="77777777" w:rsidR="00F06ED0" w:rsidRPr="00916380" w:rsidRDefault="00F06ED0" w:rsidP="00F06ED0">
      <w:pPr>
        <w:spacing w:after="0" w:line="240" w:lineRule="auto"/>
        <w:rPr>
          <w:rFonts w:ascii="Calibri" w:eastAsia="Calibri" w:hAnsi="Calibri" w:cs="Calibri"/>
          <w:b/>
          <w:bCs/>
          <w:i/>
          <w:color w:val="25456B"/>
          <w:spacing w:val="-1"/>
        </w:rPr>
      </w:pPr>
    </w:p>
    <w:p w14:paraId="36B69D22" w14:textId="1F9F6079"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16B6ED42" w14:textId="09413E9F"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8.4</w:t>
      </w:r>
      <w:r w:rsidR="008417BA" w:rsidRPr="00916380">
        <w:rPr>
          <w:rFonts w:ascii="Calibri" w:hAnsi="Calibri"/>
          <w:b/>
          <w:sz w:val="20"/>
        </w:rPr>
        <w:t> </w:t>
      </w:r>
      <w:r w:rsidRPr="00916380">
        <w:rPr>
          <w:rFonts w:ascii="Calibri" w:hAnsi="Calibri"/>
          <w:b/>
          <w:sz w:val="20"/>
        </w:rPr>
        <w:t>: Informations sur l’évaluation de la performance des fonctions de prestation de services (trois derniers exercices clos)</w:t>
      </w:r>
    </w:p>
    <w:tbl>
      <w:tblPr>
        <w:tblStyle w:val="TabelEcorys24"/>
        <w:tblW w:w="10165" w:type="dxa"/>
        <w:tblLayout w:type="fixed"/>
        <w:tblLook w:val="04A0" w:firstRow="1" w:lastRow="0" w:firstColumn="1" w:lastColumn="0" w:noHBand="0" w:noVBand="1"/>
      </w:tblPr>
      <w:tblGrid>
        <w:gridCol w:w="1345"/>
        <w:gridCol w:w="1260"/>
        <w:gridCol w:w="1170"/>
        <w:gridCol w:w="1890"/>
        <w:gridCol w:w="1800"/>
        <w:gridCol w:w="1350"/>
        <w:gridCol w:w="1350"/>
      </w:tblGrid>
      <w:tr w:rsidR="00F06ED0" w:rsidRPr="00916380" w14:paraId="347409A1" w14:textId="77777777" w:rsidTr="00F06ED0">
        <w:trPr>
          <w:trHeight w:val="266"/>
        </w:trPr>
        <w:tc>
          <w:tcPr>
            <w:tcW w:w="1345" w:type="dxa"/>
            <w:shd w:val="clear" w:color="auto" w:fill="F2F2F2"/>
          </w:tcPr>
          <w:p w14:paraId="02B8B088"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 xml:space="preserve">Ministère </w:t>
            </w:r>
            <w:r w:rsidRPr="00916380">
              <w:rPr>
                <w:rFonts w:ascii="Calibri" w:hAnsi="Calibri"/>
                <w:b/>
                <w:i/>
                <w:color w:val="FF0000"/>
                <w:sz w:val="18"/>
                <w:szCs w:val="18"/>
              </w:rPr>
              <w:t>(ou autre unité selon le cas)</w:t>
            </w:r>
          </w:p>
        </w:tc>
        <w:tc>
          <w:tcPr>
            <w:tcW w:w="1260" w:type="dxa"/>
            <w:shd w:val="clear" w:color="auto" w:fill="F2F2F2"/>
          </w:tcPr>
          <w:p w14:paraId="025903B0"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Programmes ou services évalués</w:t>
            </w:r>
          </w:p>
        </w:tc>
        <w:tc>
          <w:tcPr>
            <w:tcW w:w="1170" w:type="dxa"/>
            <w:shd w:val="clear" w:color="auto" w:fill="F2F2F2"/>
          </w:tcPr>
          <w:p w14:paraId="2BEF25D9"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Date de l’évaluation</w:t>
            </w:r>
          </w:p>
        </w:tc>
        <w:tc>
          <w:tcPr>
            <w:tcW w:w="1890" w:type="dxa"/>
            <w:shd w:val="clear" w:color="auto" w:fill="F2F2F2"/>
          </w:tcPr>
          <w:p w14:paraId="108BB512"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Type d’évaluation</w:t>
            </w:r>
          </w:p>
        </w:tc>
        <w:tc>
          <w:tcPr>
            <w:tcW w:w="1800" w:type="dxa"/>
            <w:shd w:val="clear" w:color="auto" w:fill="F2F2F2"/>
          </w:tcPr>
          <w:p w14:paraId="5AAE2B0F" w14:textId="0AB1EBE1"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Institution</w:t>
            </w:r>
            <w:r w:rsidR="0069427E" w:rsidRPr="00916380">
              <w:rPr>
                <w:rFonts w:ascii="Calibri" w:hAnsi="Calibri"/>
                <w:b/>
                <w:sz w:val="18"/>
                <w:szCs w:val="18"/>
              </w:rPr>
              <w:t>-</w:t>
            </w:r>
            <w:r w:rsidRPr="00916380">
              <w:rPr>
                <w:rFonts w:ascii="Calibri" w:hAnsi="Calibri"/>
                <w:b/>
                <w:sz w:val="18"/>
                <w:szCs w:val="18"/>
              </w:rPr>
              <w:t>chef de file</w:t>
            </w:r>
          </w:p>
        </w:tc>
        <w:tc>
          <w:tcPr>
            <w:tcW w:w="1350" w:type="dxa"/>
            <w:shd w:val="clear" w:color="auto" w:fill="F2F2F2"/>
          </w:tcPr>
          <w:p w14:paraId="66B6CF24"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Efficience évaluée </w:t>
            </w:r>
            <w:r w:rsidRPr="00916380">
              <w:rPr>
                <w:rFonts w:ascii="Calibri" w:hAnsi="Calibri"/>
                <w:sz w:val="18"/>
                <w:szCs w:val="18"/>
              </w:rPr>
              <w:t>(O/N)</w:t>
            </w:r>
          </w:p>
        </w:tc>
        <w:tc>
          <w:tcPr>
            <w:tcW w:w="1350" w:type="dxa"/>
            <w:shd w:val="clear" w:color="auto" w:fill="F2F2F2"/>
          </w:tcPr>
          <w:p w14:paraId="0E35791D"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Efficacité évaluée </w:t>
            </w:r>
            <w:r w:rsidRPr="00916380">
              <w:rPr>
                <w:rFonts w:ascii="Calibri" w:hAnsi="Calibri"/>
                <w:sz w:val="18"/>
                <w:szCs w:val="18"/>
              </w:rPr>
              <w:t>(O/N)</w:t>
            </w:r>
          </w:p>
        </w:tc>
      </w:tr>
      <w:tr w:rsidR="00F06ED0" w:rsidRPr="00916380" w14:paraId="7B38CA77" w14:textId="77777777" w:rsidTr="009C2E68">
        <w:trPr>
          <w:trHeight w:val="266"/>
        </w:trPr>
        <w:tc>
          <w:tcPr>
            <w:tcW w:w="1345" w:type="dxa"/>
            <w:shd w:val="clear" w:color="auto" w:fill="auto"/>
          </w:tcPr>
          <w:p w14:paraId="62A232E3" w14:textId="77777777" w:rsidR="00F06ED0" w:rsidRPr="00916380" w:rsidRDefault="00F06ED0" w:rsidP="00F06ED0">
            <w:pPr>
              <w:rPr>
                <w:rFonts w:ascii="Calibri" w:eastAsia="Calibri" w:hAnsi="Calibri" w:cs="Calibri"/>
                <w:b/>
                <w:sz w:val="18"/>
                <w:szCs w:val="18"/>
              </w:rPr>
            </w:pPr>
          </w:p>
        </w:tc>
        <w:tc>
          <w:tcPr>
            <w:tcW w:w="1260" w:type="dxa"/>
            <w:shd w:val="clear" w:color="auto" w:fill="auto"/>
          </w:tcPr>
          <w:p w14:paraId="038720A9" w14:textId="77777777" w:rsidR="00F06ED0" w:rsidRPr="00916380" w:rsidRDefault="00F06ED0" w:rsidP="00F06ED0">
            <w:pPr>
              <w:jc w:val="center"/>
              <w:rPr>
                <w:rFonts w:ascii="Calibri" w:eastAsia="Calibri" w:hAnsi="Calibri" w:cs="Calibri"/>
                <w:b/>
                <w:sz w:val="18"/>
                <w:szCs w:val="18"/>
              </w:rPr>
            </w:pPr>
          </w:p>
        </w:tc>
        <w:tc>
          <w:tcPr>
            <w:tcW w:w="1170" w:type="dxa"/>
            <w:shd w:val="clear" w:color="auto" w:fill="auto"/>
          </w:tcPr>
          <w:p w14:paraId="71FC9FF9" w14:textId="77777777" w:rsidR="00F06ED0" w:rsidRPr="00916380" w:rsidRDefault="00F06ED0" w:rsidP="00F06ED0">
            <w:pPr>
              <w:jc w:val="center"/>
              <w:rPr>
                <w:rFonts w:ascii="Calibri" w:eastAsia="Calibri" w:hAnsi="Calibri" w:cs="Calibri"/>
                <w:b/>
                <w:sz w:val="18"/>
                <w:szCs w:val="18"/>
              </w:rPr>
            </w:pPr>
          </w:p>
        </w:tc>
        <w:tc>
          <w:tcPr>
            <w:tcW w:w="1890" w:type="dxa"/>
            <w:shd w:val="clear" w:color="auto" w:fill="auto"/>
          </w:tcPr>
          <w:p w14:paraId="03921696" w14:textId="77777777" w:rsidR="00F06ED0" w:rsidRPr="00916380" w:rsidRDefault="00F06ED0" w:rsidP="00F06ED0">
            <w:pPr>
              <w:jc w:val="center"/>
              <w:rPr>
                <w:rFonts w:ascii="Calibri" w:eastAsia="Calibri" w:hAnsi="Calibri" w:cs="Calibri"/>
                <w:b/>
                <w:sz w:val="18"/>
                <w:szCs w:val="18"/>
              </w:rPr>
            </w:pPr>
          </w:p>
        </w:tc>
        <w:tc>
          <w:tcPr>
            <w:tcW w:w="1800" w:type="dxa"/>
            <w:shd w:val="clear" w:color="auto" w:fill="auto"/>
          </w:tcPr>
          <w:p w14:paraId="1679272D" w14:textId="77777777" w:rsidR="00F06ED0" w:rsidRPr="00916380" w:rsidRDefault="00F06ED0" w:rsidP="00F06ED0">
            <w:pPr>
              <w:jc w:val="center"/>
              <w:rPr>
                <w:rFonts w:ascii="Calibri" w:eastAsia="Calibri" w:hAnsi="Calibri" w:cs="Calibri"/>
                <w:b/>
                <w:sz w:val="18"/>
                <w:szCs w:val="18"/>
              </w:rPr>
            </w:pPr>
          </w:p>
        </w:tc>
        <w:tc>
          <w:tcPr>
            <w:tcW w:w="1350" w:type="dxa"/>
            <w:shd w:val="clear" w:color="auto" w:fill="auto"/>
          </w:tcPr>
          <w:p w14:paraId="40E0A30B" w14:textId="77777777" w:rsidR="00F06ED0" w:rsidRPr="00916380" w:rsidRDefault="00F06ED0" w:rsidP="00F06ED0">
            <w:pPr>
              <w:jc w:val="center"/>
              <w:rPr>
                <w:rFonts w:ascii="Calibri" w:eastAsia="Calibri" w:hAnsi="Calibri" w:cs="Calibri"/>
                <w:b/>
                <w:sz w:val="18"/>
                <w:szCs w:val="18"/>
              </w:rPr>
            </w:pPr>
          </w:p>
        </w:tc>
        <w:tc>
          <w:tcPr>
            <w:tcW w:w="1350" w:type="dxa"/>
            <w:shd w:val="clear" w:color="auto" w:fill="auto"/>
          </w:tcPr>
          <w:p w14:paraId="04DBB198" w14:textId="77777777" w:rsidR="00F06ED0" w:rsidRPr="00916380" w:rsidRDefault="00F06ED0" w:rsidP="00F06ED0">
            <w:pPr>
              <w:jc w:val="center"/>
              <w:rPr>
                <w:rFonts w:ascii="Calibri" w:eastAsia="Calibri" w:hAnsi="Calibri" w:cs="Calibri"/>
                <w:b/>
                <w:sz w:val="18"/>
                <w:szCs w:val="18"/>
              </w:rPr>
            </w:pPr>
          </w:p>
        </w:tc>
      </w:tr>
      <w:tr w:rsidR="00F06ED0" w:rsidRPr="00916380" w14:paraId="50A2820B" w14:textId="77777777" w:rsidTr="009C2E68">
        <w:trPr>
          <w:trHeight w:val="50"/>
        </w:trPr>
        <w:tc>
          <w:tcPr>
            <w:tcW w:w="1345" w:type="dxa"/>
          </w:tcPr>
          <w:p w14:paraId="4CBC248D" w14:textId="77777777" w:rsidR="00F06ED0" w:rsidRPr="00916380" w:rsidRDefault="00F06ED0" w:rsidP="00F06ED0">
            <w:pPr>
              <w:rPr>
                <w:rFonts w:ascii="Calibri" w:eastAsia="Calibri" w:hAnsi="Calibri" w:cs="Calibri"/>
                <w:sz w:val="18"/>
                <w:szCs w:val="18"/>
              </w:rPr>
            </w:pPr>
          </w:p>
        </w:tc>
        <w:tc>
          <w:tcPr>
            <w:tcW w:w="1260" w:type="dxa"/>
          </w:tcPr>
          <w:p w14:paraId="68D30FA9" w14:textId="77777777" w:rsidR="00F06ED0" w:rsidRPr="00916380" w:rsidRDefault="00F06ED0" w:rsidP="00F06ED0">
            <w:pPr>
              <w:rPr>
                <w:rFonts w:ascii="Calibri" w:eastAsia="Calibri" w:hAnsi="Calibri" w:cs="Calibri"/>
                <w:sz w:val="18"/>
                <w:szCs w:val="18"/>
              </w:rPr>
            </w:pPr>
          </w:p>
        </w:tc>
        <w:tc>
          <w:tcPr>
            <w:tcW w:w="1170" w:type="dxa"/>
          </w:tcPr>
          <w:p w14:paraId="040CA974" w14:textId="77777777" w:rsidR="00F06ED0" w:rsidRPr="00916380" w:rsidRDefault="00F06ED0" w:rsidP="00F06ED0">
            <w:pPr>
              <w:jc w:val="center"/>
              <w:rPr>
                <w:rFonts w:ascii="Calibri" w:eastAsia="Calibri" w:hAnsi="Calibri" w:cs="Calibri"/>
                <w:sz w:val="18"/>
                <w:szCs w:val="18"/>
              </w:rPr>
            </w:pPr>
          </w:p>
        </w:tc>
        <w:tc>
          <w:tcPr>
            <w:tcW w:w="1890" w:type="dxa"/>
          </w:tcPr>
          <w:p w14:paraId="74CD7F8F" w14:textId="77777777" w:rsidR="00F06ED0" w:rsidRPr="00916380" w:rsidRDefault="00F06ED0" w:rsidP="00F06ED0">
            <w:pPr>
              <w:jc w:val="center"/>
              <w:rPr>
                <w:rFonts w:ascii="Calibri" w:eastAsia="Calibri" w:hAnsi="Calibri" w:cs="Calibri"/>
                <w:sz w:val="18"/>
                <w:szCs w:val="18"/>
              </w:rPr>
            </w:pPr>
          </w:p>
        </w:tc>
        <w:tc>
          <w:tcPr>
            <w:tcW w:w="1800" w:type="dxa"/>
          </w:tcPr>
          <w:p w14:paraId="0AA3888A" w14:textId="77777777" w:rsidR="00F06ED0" w:rsidRPr="00916380" w:rsidRDefault="00F06ED0" w:rsidP="00F06ED0">
            <w:pPr>
              <w:jc w:val="center"/>
              <w:rPr>
                <w:rFonts w:ascii="Calibri" w:eastAsia="Calibri" w:hAnsi="Calibri" w:cs="Calibri"/>
                <w:sz w:val="18"/>
                <w:szCs w:val="18"/>
              </w:rPr>
            </w:pPr>
          </w:p>
        </w:tc>
        <w:tc>
          <w:tcPr>
            <w:tcW w:w="1350" w:type="dxa"/>
          </w:tcPr>
          <w:p w14:paraId="3EB9C5B6" w14:textId="77777777" w:rsidR="00F06ED0" w:rsidRPr="00916380" w:rsidRDefault="00F06ED0" w:rsidP="00F06ED0">
            <w:pPr>
              <w:jc w:val="center"/>
              <w:rPr>
                <w:rFonts w:ascii="Calibri" w:eastAsia="Calibri" w:hAnsi="Calibri" w:cs="Calibri"/>
                <w:sz w:val="18"/>
                <w:szCs w:val="18"/>
              </w:rPr>
            </w:pPr>
          </w:p>
        </w:tc>
        <w:tc>
          <w:tcPr>
            <w:tcW w:w="1350" w:type="dxa"/>
          </w:tcPr>
          <w:p w14:paraId="77E2BE11" w14:textId="77777777" w:rsidR="00F06ED0" w:rsidRPr="00916380" w:rsidRDefault="00F06ED0" w:rsidP="00F06ED0">
            <w:pPr>
              <w:jc w:val="center"/>
              <w:rPr>
                <w:rFonts w:ascii="Calibri" w:eastAsia="Calibri" w:hAnsi="Calibri" w:cs="Calibri"/>
                <w:sz w:val="18"/>
                <w:szCs w:val="18"/>
              </w:rPr>
            </w:pPr>
          </w:p>
        </w:tc>
      </w:tr>
      <w:tr w:rsidR="00F06ED0" w:rsidRPr="00916380" w14:paraId="7E77A87F" w14:textId="77777777" w:rsidTr="009C2E68">
        <w:tc>
          <w:tcPr>
            <w:tcW w:w="1345" w:type="dxa"/>
          </w:tcPr>
          <w:p w14:paraId="0563C12F" w14:textId="77777777" w:rsidR="00F06ED0" w:rsidRPr="00916380" w:rsidRDefault="00F06ED0" w:rsidP="00F06ED0">
            <w:pPr>
              <w:rPr>
                <w:rFonts w:ascii="Calibri" w:eastAsia="Calibri" w:hAnsi="Calibri" w:cs="Calibri"/>
                <w:sz w:val="18"/>
                <w:szCs w:val="18"/>
              </w:rPr>
            </w:pPr>
          </w:p>
        </w:tc>
        <w:tc>
          <w:tcPr>
            <w:tcW w:w="1260" w:type="dxa"/>
          </w:tcPr>
          <w:p w14:paraId="5EF6CBBD" w14:textId="77777777" w:rsidR="00F06ED0" w:rsidRPr="00916380" w:rsidRDefault="00F06ED0" w:rsidP="00F06ED0">
            <w:pPr>
              <w:rPr>
                <w:rFonts w:ascii="Calibri" w:eastAsia="Calibri" w:hAnsi="Calibri" w:cs="Calibri"/>
                <w:sz w:val="18"/>
                <w:szCs w:val="18"/>
              </w:rPr>
            </w:pPr>
          </w:p>
        </w:tc>
        <w:tc>
          <w:tcPr>
            <w:tcW w:w="1170" w:type="dxa"/>
          </w:tcPr>
          <w:p w14:paraId="3CF2FD2F" w14:textId="77777777" w:rsidR="00F06ED0" w:rsidRPr="00916380" w:rsidRDefault="00F06ED0" w:rsidP="00F06ED0">
            <w:pPr>
              <w:jc w:val="center"/>
              <w:rPr>
                <w:rFonts w:ascii="Calibri" w:eastAsia="Calibri" w:hAnsi="Calibri" w:cs="Calibri"/>
                <w:sz w:val="18"/>
                <w:szCs w:val="18"/>
              </w:rPr>
            </w:pPr>
          </w:p>
        </w:tc>
        <w:tc>
          <w:tcPr>
            <w:tcW w:w="1890" w:type="dxa"/>
          </w:tcPr>
          <w:p w14:paraId="50E7C0A6" w14:textId="77777777" w:rsidR="00F06ED0" w:rsidRPr="00916380" w:rsidRDefault="00F06ED0" w:rsidP="00F06ED0">
            <w:pPr>
              <w:jc w:val="center"/>
              <w:rPr>
                <w:rFonts w:ascii="Calibri" w:eastAsia="Calibri" w:hAnsi="Calibri" w:cs="Calibri"/>
                <w:sz w:val="18"/>
                <w:szCs w:val="18"/>
              </w:rPr>
            </w:pPr>
          </w:p>
        </w:tc>
        <w:tc>
          <w:tcPr>
            <w:tcW w:w="1800" w:type="dxa"/>
          </w:tcPr>
          <w:p w14:paraId="65D69291" w14:textId="77777777" w:rsidR="00F06ED0" w:rsidRPr="00916380" w:rsidRDefault="00F06ED0" w:rsidP="00F06ED0">
            <w:pPr>
              <w:jc w:val="center"/>
              <w:rPr>
                <w:rFonts w:ascii="Calibri" w:eastAsia="Calibri" w:hAnsi="Calibri" w:cs="Calibri"/>
                <w:sz w:val="18"/>
                <w:szCs w:val="18"/>
              </w:rPr>
            </w:pPr>
          </w:p>
        </w:tc>
        <w:tc>
          <w:tcPr>
            <w:tcW w:w="1350" w:type="dxa"/>
          </w:tcPr>
          <w:p w14:paraId="73C1C4F3" w14:textId="77777777" w:rsidR="00F06ED0" w:rsidRPr="00916380" w:rsidRDefault="00F06ED0" w:rsidP="00F06ED0">
            <w:pPr>
              <w:jc w:val="center"/>
              <w:rPr>
                <w:rFonts w:ascii="Calibri" w:eastAsia="Calibri" w:hAnsi="Calibri" w:cs="Calibri"/>
                <w:sz w:val="18"/>
                <w:szCs w:val="18"/>
              </w:rPr>
            </w:pPr>
          </w:p>
        </w:tc>
        <w:tc>
          <w:tcPr>
            <w:tcW w:w="1350" w:type="dxa"/>
          </w:tcPr>
          <w:p w14:paraId="6BAD9D47" w14:textId="77777777" w:rsidR="00F06ED0" w:rsidRPr="00916380" w:rsidRDefault="00F06ED0" w:rsidP="00F06ED0">
            <w:pPr>
              <w:jc w:val="center"/>
              <w:rPr>
                <w:rFonts w:ascii="Calibri" w:eastAsia="Calibri" w:hAnsi="Calibri" w:cs="Calibri"/>
                <w:sz w:val="18"/>
                <w:szCs w:val="18"/>
              </w:rPr>
            </w:pPr>
          </w:p>
        </w:tc>
      </w:tr>
      <w:tr w:rsidR="00F06ED0" w:rsidRPr="00916380" w14:paraId="3C1AB503" w14:textId="77777777" w:rsidTr="009C2E68">
        <w:tc>
          <w:tcPr>
            <w:tcW w:w="1345" w:type="dxa"/>
          </w:tcPr>
          <w:p w14:paraId="4F880C24" w14:textId="77777777" w:rsidR="00F06ED0" w:rsidRPr="00916380" w:rsidRDefault="00F06ED0" w:rsidP="00F06ED0">
            <w:pPr>
              <w:rPr>
                <w:rFonts w:ascii="Calibri" w:eastAsia="Calibri" w:hAnsi="Calibri" w:cs="Calibri"/>
                <w:sz w:val="18"/>
                <w:szCs w:val="18"/>
              </w:rPr>
            </w:pPr>
          </w:p>
        </w:tc>
        <w:tc>
          <w:tcPr>
            <w:tcW w:w="1260" w:type="dxa"/>
          </w:tcPr>
          <w:p w14:paraId="3146B299" w14:textId="77777777" w:rsidR="00F06ED0" w:rsidRPr="00916380" w:rsidRDefault="00F06ED0" w:rsidP="00F06ED0">
            <w:pPr>
              <w:rPr>
                <w:rFonts w:ascii="Calibri" w:eastAsia="Calibri" w:hAnsi="Calibri" w:cs="Calibri"/>
                <w:sz w:val="18"/>
                <w:szCs w:val="18"/>
              </w:rPr>
            </w:pPr>
          </w:p>
        </w:tc>
        <w:tc>
          <w:tcPr>
            <w:tcW w:w="1170" w:type="dxa"/>
          </w:tcPr>
          <w:p w14:paraId="003E522E" w14:textId="77777777" w:rsidR="00F06ED0" w:rsidRPr="00916380" w:rsidRDefault="00F06ED0" w:rsidP="00F06ED0">
            <w:pPr>
              <w:jc w:val="center"/>
              <w:rPr>
                <w:rFonts w:ascii="Calibri" w:eastAsia="Calibri" w:hAnsi="Calibri" w:cs="Calibri"/>
                <w:sz w:val="18"/>
                <w:szCs w:val="18"/>
              </w:rPr>
            </w:pPr>
          </w:p>
        </w:tc>
        <w:tc>
          <w:tcPr>
            <w:tcW w:w="1890" w:type="dxa"/>
          </w:tcPr>
          <w:p w14:paraId="71E363D5" w14:textId="77777777" w:rsidR="00F06ED0" w:rsidRPr="00916380" w:rsidRDefault="00F06ED0" w:rsidP="00F06ED0">
            <w:pPr>
              <w:jc w:val="center"/>
              <w:rPr>
                <w:rFonts w:ascii="Calibri" w:eastAsia="Calibri" w:hAnsi="Calibri" w:cs="Calibri"/>
                <w:sz w:val="18"/>
                <w:szCs w:val="18"/>
              </w:rPr>
            </w:pPr>
          </w:p>
        </w:tc>
        <w:tc>
          <w:tcPr>
            <w:tcW w:w="1800" w:type="dxa"/>
          </w:tcPr>
          <w:p w14:paraId="3B79DA44" w14:textId="77777777" w:rsidR="00F06ED0" w:rsidRPr="00916380" w:rsidRDefault="00F06ED0" w:rsidP="00F06ED0">
            <w:pPr>
              <w:jc w:val="center"/>
              <w:rPr>
                <w:rFonts w:ascii="Calibri" w:eastAsia="Calibri" w:hAnsi="Calibri" w:cs="Calibri"/>
                <w:sz w:val="18"/>
                <w:szCs w:val="18"/>
              </w:rPr>
            </w:pPr>
          </w:p>
        </w:tc>
        <w:tc>
          <w:tcPr>
            <w:tcW w:w="1350" w:type="dxa"/>
          </w:tcPr>
          <w:p w14:paraId="4CB73C8B" w14:textId="77777777" w:rsidR="00F06ED0" w:rsidRPr="00916380" w:rsidRDefault="00F06ED0" w:rsidP="00F06ED0">
            <w:pPr>
              <w:jc w:val="center"/>
              <w:rPr>
                <w:rFonts w:ascii="Calibri" w:eastAsia="Calibri" w:hAnsi="Calibri" w:cs="Calibri"/>
                <w:sz w:val="18"/>
                <w:szCs w:val="18"/>
              </w:rPr>
            </w:pPr>
          </w:p>
        </w:tc>
        <w:tc>
          <w:tcPr>
            <w:tcW w:w="1350" w:type="dxa"/>
          </w:tcPr>
          <w:p w14:paraId="2C9A722B" w14:textId="77777777" w:rsidR="00F06ED0" w:rsidRPr="00916380" w:rsidRDefault="00F06ED0" w:rsidP="00F06ED0">
            <w:pPr>
              <w:jc w:val="center"/>
              <w:rPr>
                <w:rFonts w:ascii="Calibri" w:eastAsia="Calibri" w:hAnsi="Calibri" w:cs="Calibri"/>
                <w:sz w:val="18"/>
                <w:szCs w:val="18"/>
              </w:rPr>
            </w:pPr>
          </w:p>
        </w:tc>
      </w:tr>
      <w:tr w:rsidR="00F06ED0" w:rsidRPr="00916380" w14:paraId="11CB10DA" w14:textId="77777777" w:rsidTr="009C2E68">
        <w:tc>
          <w:tcPr>
            <w:tcW w:w="1345" w:type="dxa"/>
          </w:tcPr>
          <w:p w14:paraId="679F0250" w14:textId="77777777" w:rsidR="00F06ED0" w:rsidRPr="00916380" w:rsidRDefault="00F06ED0" w:rsidP="00F06ED0">
            <w:pPr>
              <w:rPr>
                <w:rFonts w:ascii="Calibri" w:eastAsia="Calibri" w:hAnsi="Calibri" w:cs="Calibri"/>
                <w:sz w:val="18"/>
                <w:szCs w:val="18"/>
              </w:rPr>
            </w:pPr>
          </w:p>
        </w:tc>
        <w:tc>
          <w:tcPr>
            <w:tcW w:w="1260" w:type="dxa"/>
          </w:tcPr>
          <w:p w14:paraId="5A28A92D" w14:textId="77777777" w:rsidR="00F06ED0" w:rsidRPr="00916380" w:rsidRDefault="00F06ED0" w:rsidP="00F06ED0">
            <w:pPr>
              <w:rPr>
                <w:rFonts w:ascii="Calibri" w:eastAsia="Calibri" w:hAnsi="Calibri" w:cs="Calibri"/>
                <w:sz w:val="18"/>
                <w:szCs w:val="18"/>
              </w:rPr>
            </w:pPr>
          </w:p>
        </w:tc>
        <w:tc>
          <w:tcPr>
            <w:tcW w:w="1170" w:type="dxa"/>
          </w:tcPr>
          <w:p w14:paraId="64EF15B0" w14:textId="77777777" w:rsidR="00F06ED0" w:rsidRPr="00916380" w:rsidRDefault="00F06ED0" w:rsidP="00F06ED0">
            <w:pPr>
              <w:jc w:val="center"/>
              <w:rPr>
                <w:rFonts w:ascii="Calibri" w:eastAsia="Calibri" w:hAnsi="Calibri" w:cs="Calibri"/>
                <w:sz w:val="18"/>
                <w:szCs w:val="18"/>
              </w:rPr>
            </w:pPr>
          </w:p>
        </w:tc>
        <w:tc>
          <w:tcPr>
            <w:tcW w:w="1890" w:type="dxa"/>
          </w:tcPr>
          <w:p w14:paraId="431FE1D2" w14:textId="77777777" w:rsidR="00F06ED0" w:rsidRPr="00916380" w:rsidRDefault="00F06ED0" w:rsidP="00F06ED0">
            <w:pPr>
              <w:jc w:val="center"/>
              <w:rPr>
                <w:rFonts w:ascii="Calibri" w:eastAsia="Calibri" w:hAnsi="Calibri" w:cs="Calibri"/>
                <w:sz w:val="18"/>
                <w:szCs w:val="18"/>
              </w:rPr>
            </w:pPr>
          </w:p>
        </w:tc>
        <w:tc>
          <w:tcPr>
            <w:tcW w:w="1800" w:type="dxa"/>
          </w:tcPr>
          <w:p w14:paraId="392709CF" w14:textId="77777777" w:rsidR="00F06ED0" w:rsidRPr="00916380" w:rsidRDefault="00F06ED0" w:rsidP="00F06ED0">
            <w:pPr>
              <w:jc w:val="center"/>
              <w:rPr>
                <w:rFonts w:ascii="Calibri" w:eastAsia="Calibri" w:hAnsi="Calibri" w:cs="Calibri"/>
                <w:sz w:val="18"/>
                <w:szCs w:val="18"/>
              </w:rPr>
            </w:pPr>
          </w:p>
        </w:tc>
        <w:tc>
          <w:tcPr>
            <w:tcW w:w="1350" w:type="dxa"/>
          </w:tcPr>
          <w:p w14:paraId="29B01FD8" w14:textId="77777777" w:rsidR="00F06ED0" w:rsidRPr="00916380" w:rsidRDefault="00F06ED0" w:rsidP="00F06ED0">
            <w:pPr>
              <w:jc w:val="center"/>
              <w:rPr>
                <w:rFonts w:ascii="Calibri" w:eastAsia="Calibri" w:hAnsi="Calibri" w:cs="Calibri"/>
                <w:sz w:val="18"/>
                <w:szCs w:val="18"/>
              </w:rPr>
            </w:pPr>
          </w:p>
        </w:tc>
        <w:tc>
          <w:tcPr>
            <w:tcW w:w="1350" w:type="dxa"/>
          </w:tcPr>
          <w:p w14:paraId="64C26C8C" w14:textId="77777777" w:rsidR="00F06ED0" w:rsidRPr="00916380" w:rsidRDefault="00F06ED0" w:rsidP="00F06ED0">
            <w:pPr>
              <w:jc w:val="center"/>
              <w:rPr>
                <w:rFonts w:ascii="Calibri" w:eastAsia="Calibri" w:hAnsi="Calibri" w:cs="Calibri"/>
                <w:sz w:val="18"/>
                <w:szCs w:val="18"/>
              </w:rPr>
            </w:pPr>
          </w:p>
        </w:tc>
      </w:tr>
      <w:tr w:rsidR="00F06ED0" w:rsidRPr="00916380" w14:paraId="5F3D1507" w14:textId="77777777" w:rsidTr="009C2E68">
        <w:tc>
          <w:tcPr>
            <w:tcW w:w="1345" w:type="dxa"/>
          </w:tcPr>
          <w:p w14:paraId="36523471" w14:textId="77777777" w:rsidR="00F06ED0" w:rsidRPr="00916380" w:rsidRDefault="00F06ED0" w:rsidP="00F06ED0">
            <w:pPr>
              <w:rPr>
                <w:rFonts w:ascii="Calibri" w:eastAsia="Calibri" w:hAnsi="Calibri" w:cs="Calibri"/>
                <w:sz w:val="18"/>
                <w:szCs w:val="18"/>
              </w:rPr>
            </w:pPr>
          </w:p>
        </w:tc>
        <w:tc>
          <w:tcPr>
            <w:tcW w:w="1260" w:type="dxa"/>
          </w:tcPr>
          <w:p w14:paraId="0AB2A434" w14:textId="77777777" w:rsidR="00F06ED0" w:rsidRPr="00916380" w:rsidRDefault="00F06ED0" w:rsidP="00F06ED0">
            <w:pPr>
              <w:rPr>
                <w:rFonts w:ascii="Calibri" w:eastAsia="Calibri" w:hAnsi="Calibri" w:cs="Calibri"/>
                <w:sz w:val="18"/>
                <w:szCs w:val="18"/>
              </w:rPr>
            </w:pPr>
          </w:p>
        </w:tc>
        <w:tc>
          <w:tcPr>
            <w:tcW w:w="1170" w:type="dxa"/>
          </w:tcPr>
          <w:p w14:paraId="02520781" w14:textId="77777777" w:rsidR="00F06ED0" w:rsidRPr="00916380" w:rsidRDefault="00F06ED0" w:rsidP="00F06ED0">
            <w:pPr>
              <w:jc w:val="center"/>
              <w:rPr>
                <w:rFonts w:ascii="Calibri" w:eastAsia="Calibri" w:hAnsi="Calibri" w:cs="Calibri"/>
                <w:sz w:val="18"/>
                <w:szCs w:val="18"/>
              </w:rPr>
            </w:pPr>
          </w:p>
        </w:tc>
        <w:tc>
          <w:tcPr>
            <w:tcW w:w="1890" w:type="dxa"/>
          </w:tcPr>
          <w:p w14:paraId="1FF6A493" w14:textId="77777777" w:rsidR="00F06ED0" w:rsidRPr="00916380" w:rsidRDefault="00F06ED0" w:rsidP="00F06ED0">
            <w:pPr>
              <w:jc w:val="center"/>
              <w:rPr>
                <w:rFonts w:ascii="Calibri" w:eastAsia="Calibri" w:hAnsi="Calibri" w:cs="Calibri"/>
                <w:sz w:val="18"/>
                <w:szCs w:val="18"/>
              </w:rPr>
            </w:pPr>
          </w:p>
        </w:tc>
        <w:tc>
          <w:tcPr>
            <w:tcW w:w="1800" w:type="dxa"/>
          </w:tcPr>
          <w:p w14:paraId="54146489" w14:textId="77777777" w:rsidR="00F06ED0" w:rsidRPr="00916380" w:rsidRDefault="00F06ED0" w:rsidP="00F06ED0">
            <w:pPr>
              <w:jc w:val="center"/>
              <w:rPr>
                <w:rFonts w:ascii="Calibri" w:eastAsia="Calibri" w:hAnsi="Calibri" w:cs="Calibri"/>
                <w:sz w:val="18"/>
                <w:szCs w:val="18"/>
              </w:rPr>
            </w:pPr>
          </w:p>
        </w:tc>
        <w:tc>
          <w:tcPr>
            <w:tcW w:w="1350" w:type="dxa"/>
          </w:tcPr>
          <w:p w14:paraId="2D61B10A" w14:textId="77777777" w:rsidR="00F06ED0" w:rsidRPr="00916380" w:rsidRDefault="00F06ED0" w:rsidP="00F06ED0">
            <w:pPr>
              <w:jc w:val="center"/>
              <w:rPr>
                <w:rFonts w:ascii="Calibri" w:eastAsia="Calibri" w:hAnsi="Calibri" w:cs="Calibri"/>
                <w:sz w:val="18"/>
                <w:szCs w:val="18"/>
              </w:rPr>
            </w:pPr>
          </w:p>
        </w:tc>
        <w:tc>
          <w:tcPr>
            <w:tcW w:w="1350" w:type="dxa"/>
          </w:tcPr>
          <w:p w14:paraId="17D19B3C" w14:textId="77777777" w:rsidR="00F06ED0" w:rsidRPr="00916380" w:rsidRDefault="00F06ED0" w:rsidP="00F06ED0">
            <w:pPr>
              <w:jc w:val="center"/>
              <w:rPr>
                <w:rFonts w:ascii="Calibri" w:eastAsia="Calibri" w:hAnsi="Calibri" w:cs="Calibri"/>
                <w:sz w:val="18"/>
                <w:szCs w:val="18"/>
              </w:rPr>
            </w:pPr>
          </w:p>
        </w:tc>
      </w:tr>
      <w:tr w:rsidR="00F06ED0" w:rsidRPr="00916380" w14:paraId="3A7DA672" w14:textId="77777777" w:rsidTr="00F06ED0">
        <w:tc>
          <w:tcPr>
            <w:tcW w:w="1345" w:type="dxa"/>
            <w:shd w:val="clear" w:color="auto" w:fill="F2F2F2"/>
          </w:tcPr>
          <w:p w14:paraId="455C8B47" w14:textId="77777777" w:rsidR="00F06ED0" w:rsidRPr="00916380" w:rsidRDefault="00F06ED0" w:rsidP="00F06ED0">
            <w:pPr>
              <w:rPr>
                <w:rFonts w:ascii="Calibri" w:eastAsia="Calibri" w:hAnsi="Calibri" w:cs="Calibri"/>
                <w:b/>
                <w:color w:val="000000"/>
                <w:sz w:val="18"/>
                <w:szCs w:val="18"/>
              </w:rPr>
            </w:pPr>
            <w:r w:rsidRPr="00916380">
              <w:rPr>
                <w:rFonts w:ascii="Calibri" w:hAnsi="Calibri"/>
                <w:b/>
                <w:color w:val="000000"/>
                <w:sz w:val="18"/>
                <w:szCs w:val="18"/>
              </w:rPr>
              <w:t>Total</w:t>
            </w:r>
          </w:p>
        </w:tc>
        <w:tc>
          <w:tcPr>
            <w:tcW w:w="1260" w:type="dxa"/>
            <w:shd w:val="clear" w:color="auto" w:fill="F2F2F2"/>
          </w:tcPr>
          <w:p w14:paraId="0A58058D" w14:textId="77777777" w:rsidR="00F06ED0" w:rsidRPr="00916380" w:rsidRDefault="00F06ED0" w:rsidP="00F06ED0">
            <w:pPr>
              <w:jc w:val="center"/>
              <w:rPr>
                <w:rFonts w:ascii="Calibri" w:eastAsia="Calibri" w:hAnsi="Calibri" w:cs="Calibri"/>
                <w:b/>
                <w:sz w:val="18"/>
                <w:szCs w:val="18"/>
              </w:rPr>
            </w:pPr>
          </w:p>
        </w:tc>
        <w:tc>
          <w:tcPr>
            <w:tcW w:w="1170" w:type="dxa"/>
            <w:shd w:val="clear" w:color="auto" w:fill="F2F2F2"/>
          </w:tcPr>
          <w:p w14:paraId="6DD9B522" w14:textId="77777777" w:rsidR="00F06ED0" w:rsidRPr="00916380" w:rsidRDefault="00F06ED0" w:rsidP="00F06ED0">
            <w:pPr>
              <w:jc w:val="center"/>
              <w:rPr>
                <w:rFonts w:ascii="Calibri" w:eastAsia="Calibri" w:hAnsi="Calibri" w:cs="Calibri"/>
                <w:b/>
                <w:sz w:val="18"/>
                <w:szCs w:val="18"/>
              </w:rPr>
            </w:pPr>
          </w:p>
        </w:tc>
        <w:tc>
          <w:tcPr>
            <w:tcW w:w="1890" w:type="dxa"/>
            <w:shd w:val="clear" w:color="auto" w:fill="F2F2F2"/>
          </w:tcPr>
          <w:p w14:paraId="5406BB0F" w14:textId="77777777" w:rsidR="00F06ED0" w:rsidRPr="00916380" w:rsidRDefault="00F06ED0" w:rsidP="00F06ED0">
            <w:pPr>
              <w:jc w:val="center"/>
              <w:rPr>
                <w:rFonts w:ascii="Calibri" w:eastAsia="Calibri" w:hAnsi="Calibri" w:cs="Calibri"/>
                <w:b/>
                <w:sz w:val="18"/>
                <w:szCs w:val="18"/>
              </w:rPr>
            </w:pPr>
          </w:p>
        </w:tc>
        <w:tc>
          <w:tcPr>
            <w:tcW w:w="1800" w:type="dxa"/>
            <w:shd w:val="clear" w:color="auto" w:fill="F2F2F2"/>
          </w:tcPr>
          <w:p w14:paraId="214302E5" w14:textId="77777777" w:rsidR="00F06ED0" w:rsidRPr="00916380" w:rsidRDefault="00F06ED0" w:rsidP="00F06ED0">
            <w:pPr>
              <w:jc w:val="center"/>
              <w:rPr>
                <w:rFonts w:ascii="Calibri" w:eastAsia="Calibri" w:hAnsi="Calibri" w:cs="Calibri"/>
                <w:b/>
                <w:sz w:val="18"/>
                <w:szCs w:val="18"/>
              </w:rPr>
            </w:pPr>
          </w:p>
        </w:tc>
        <w:tc>
          <w:tcPr>
            <w:tcW w:w="1350" w:type="dxa"/>
            <w:shd w:val="clear" w:color="auto" w:fill="F2F2F2"/>
          </w:tcPr>
          <w:p w14:paraId="22D2D9DE" w14:textId="77777777" w:rsidR="00F06ED0" w:rsidRPr="00916380" w:rsidRDefault="00F06ED0" w:rsidP="00F06ED0">
            <w:pPr>
              <w:jc w:val="center"/>
              <w:rPr>
                <w:rFonts w:ascii="Calibri" w:eastAsia="Calibri" w:hAnsi="Calibri" w:cs="Calibri"/>
                <w:b/>
                <w:sz w:val="18"/>
                <w:szCs w:val="18"/>
              </w:rPr>
            </w:pPr>
          </w:p>
        </w:tc>
        <w:tc>
          <w:tcPr>
            <w:tcW w:w="1350" w:type="dxa"/>
            <w:shd w:val="clear" w:color="auto" w:fill="F2F2F2"/>
          </w:tcPr>
          <w:p w14:paraId="0DFCE8DA" w14:textId="77777777" w:rsidR="00F06ED0" w:rsidRPr="00916380" w:rsidRDefault="00F06ED0" w:rsidP="00F06ED0">
            <w:pPr>
              <w:jc w:val="center"/>
              <w:rPr>
                <w:rFonts w:ascii="Calibri" w:eastAsia="Calibri" w:hAnsi="Calibri" w:cs="Calibri"/>
                <w:b/>
                <w:sz w:val="18"/>
                <w:szCs w:val="18"/>
              </w:rPr>
            </w:pPr>
          </w:p>
        </w:tc>
      </w:tr>
    </w:tbl>
    <w:p w14:paraId="0167468C" w14:textId="6137FC2A"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Préciser les sources/documents. Insérer l’adresse du site Web, le cas échéant.</w:t>
      </w:r>
      <w:r w:rsidRPr="00916380">
        <w:rPr>
          <w:rFonts w:ascii="Calibri" w:hAnsi="Calibri"/>
          <w:i/>
          <w:sz w:val="16"/>
        </w:rPr>
        <w:t xml:space="preserve"> </w:t>
      </w:r>
    </w:p>
    <w:p w14:paraId="720A283F" w14:textId="77777777" w:rsidR="00F06ED0" w:rsidRPr="00916380" w:rsidRDefault="00F06ED0" w:rsidP="00F06ED0">
      <w:pPr>
        <w:spacing w:after="0"/>
        <w:jc w:val="both"/>
        <w:rPr>
          <w:rFonts w:ascii="Calibri" w:eastAsia="Calibri" w:hAnsi="Calibri" w:cs="Calibri"/>
          <w:color w:val="000000"/>
        </w:rPr>
      </w:pPr>
    </w:p>
    <w:p w14:paraId="0AB6EC5B"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6961AA1"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67885579" w14:textId="77777777" w:rsidR="00F06ED0" w:rsidRPr="00916380" w:rsidRDefault="00F06ED0" w:rsidP="00F06ED0">
      <w:pPr>
        <w:spacing w:after="0" w:line="240" w:lineRule="auto"/>
        <w:rPr>
          <w:rFonts w:ascii="Calibri" w:eastAsia="Calibri" w:hAnsi="Calibri" w:cs="Calibri"/>
        </w:rPr>
      </w:pPr>
    </w:p>
    <w:p w14:paraId="7443EBA1" w14:textId="7B7A6497"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6CB3762C"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BC96B66" w14:textId="77777777" w:rsidR="00F06ED0" w:rsidRPr="00916380" w:rsidRDefault="00F06ED0" w:rsidP="00F06ED0">
      <w:pPr>
        <w:spacing w:after="0" w:line="240" w:lineRule="auto"/>
        <w:rPr>
          <w:rFonts w:ascii="Calibri" w:eastAsia="Calibri" w:hAnsi="Calibri" w:cs="Calibri"/>
        </w:rPr>
      </w:pPr>
    </w:p>
    <w:p w14:paraId="3929F3CF" w14:textId="77777777" w:rsidR="00F06ED0" w:rsidRPr="0091638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916380">
        <w:rPr>
          <w:rFonts w:ascii="Calibri" w:hAnsi="Calibri"/>
          <w:b/>
          <w:color w:val="1A2380"/>
          <w:sz w:val="28"/>
        </w:rPr>
        <w:t>PI-9. Accès public aux informations budgétaires</w:t>
      </w:r>
    </w:p>
    <w:p w14:paraId="197B182E" w14:textId="77777777" w:rsidR="00F06ED0" w:rsidRPr="00916380" w:rsidRDefault="00F06ED0" w:rsidP="00F06ED0">
      <w:pPr>
        <w:rPr>
          <w:rFonts w:ascii="Calibri" w:eastAsia="Calibri" w:hAnsi="Calibri" w:cs="Calibri"/>
        </w:rPr>
      </w:pPr>
    </w:p>
    <w:p w14:paraId="225B573B" w14:textId="456208F2" w:rsidR="00F06ED0" w:rsidRPr="00916380" w:rsidRDefault="00F06ED0" w:rsidP="00F06ED0">
      <w:pPr>
        <w:spacing w:after="0" w:line="240" w:lineRule="auto"/>
        <w:jc w:val="both"/>
        <w:rPr>
          <w:rFonts w:ascii="Calibri" w:eastAsia="Calibri" w:hAnsi="Calibri" w:cs="Calibri"/>
          <w:b/>
          <w:bCs/>
          <w:i/>
          <w:highlight w:val="cyan"/>
        </w:rPr>
      </w:pPr>
      <w:r w:rsidRPr="00916380">
        <w:rPr>
          <w:rFonts w:ascii="Calibri" w:hAnsi="Calibri"/>
          <w:b/>
        </w:rPr>
        <w:t>Que mesure l’indicateur PI-9</w:t>
      </w:r>
      <w:r w:rsidR="002A4AF8" w:rsidRPr="00916380">
        <w:rPr>
          <w:rFonts w:ascii="Calibri" w:hAnsi="Calibri"/>
          <w:b/>
        </w:rPr>
        <w:t> </w:t>
      </w:r>
      <w:r w:rsidRPr="00916380">
        <w:rPr>
          <w:rFonts w:ascii="Calibri" w:hAnsi="Calibri"/>
          <w:b/>
        </w:rPr>
        <w:t xml:space="preserve">? </w:t>
      </w:r>
      <w:r w:rsidRPr="00916380">
        <w:rPr>
          <w:rFonts w:ascii="Calibri" w:hAnsi="Calibri"/>
        </w:rPr>
        <w:t xml:space="preserve">Cet indicateur évalue l’exhaustivité des informations budgétaires rendues publiques, sur la base d’éléments d’information auxquels on estime essentiel que le </w:t>
      </w:r>
      <w:r w:rsidRPr="00916380">
        <w:rPr>
          <w:rFonts w:ascii="Calibri" w:hAnsi="Calibri"/>
          <w:u w:color="000000"/>
        </w:rPr>
        <w:t>public ait accès</w:t>
      </w:r>
      <w:r w:rsidRPr="00916380">
        <w:rPr>
          <w:rFonts w:ascii="Calibri" w:hAnsi="Calibri"/>
        </w:rPr>
        <w:t xml:space="preserve">. </w:t>
      </w:r>
      <w:bookmarkStart w:id="25" w:name="_Hlk528672980"/>
      <w:r w:rsidRPr="00916380">
        <w:rPr>
          <w:rFonts w:ascii="Calibri" w:hAnsi="Calibri"/>
        </w:rPr>
        <w:t>Il couvre l’administration budgétaire centrale pour le dernier exercice clos.</w:t>
      </w:r>
    </w:p>
    <w:bookmarkEnd w:id="25"/>
    <w:p w14:paraId="252E46F4" w14:textId="77777777" w:rsidR="00F06ED0" w:rsidRPr="00916380" w:rsidRDefault="00F06ED0" w:rsidP="00F06ED0">
      <w:pPr>
        <w:spacing w:after="0" w:line="240" w:lineRule="auto"/>
        <w:rPr>
          <w:rFonts w:ascii="Calibri" w:eastAsia="Calibri" w:hAnsi="Calibri" w:cs="Calibri"/>
        </w:rPr>
      </w:pPr>
    </w:p>
    <w:p w14:paraId="7B64D448" w14:textId="28FEB2CA"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6630BF98" w14:textId="77777777" w:rsidR="00F06ED0" w:rsidRPr="00916380" w:rsidRDefault="00F06ED0" w:rsidP="00F06ED0">
      <w:pPr>
        <w:spacing w:after="0" w:line="240" w:lineRule="auto"/>
        <w:rPr>
          <w:rFonts w:ascii="Calibri" w:eastAsia="Calibri" w:hAnsi="Calibri" w:cs="Calibri"/>
        </w:rPr>
      </w:pPr>
      <w:proofErr w:type="gramStart"/>
      <w:r w:rsidRPr="00916380">
        <w:rPr>
          <w:rFonts w:ascii="Calibri" w:hAnsi="Calibri"/>
        </w:rPr>
        <w:t>xxx</w:t>
      </w:r>
      <w:proofErr w:type="gramEnd"/>
    </w:p>
    <w:p w14:paraId="77332AB8" w14:textId="77777777" w:rsidR="00F06ED0" w:rsidRPr="00916380" w:rsidRDefault="00F06ED0" w:rsidP="00F06ED0">
      <w:pPr>
        <w:spacing w:after="0" w:line="240" w:lineRule="auto"/>
        <w:rPr>
          <w:rFonts w:ascii="Calibri" w:eastAsia="Calibri" w:hAnsi="Calibri" w:cs="Calibri"/>
        </w:rPr>
      </w:pPr>
    </w:p>
    <w:p w14:paraId="00FAC265" w14:textId="1695359E" w:rsidR="00F06ED0" w:rsidRPr="00916380" w:rsidRDefault="00F06ED0" w:rsidP="00F06ED0">
      <w:pPr>
        <w:spacing w:after="120"/>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p w14:paraId="4B27D9FC" w14:textId="77777777" w:rsidR="0036522F" w:rsidRPr="00916380" w:rsidRDefault="0036522F" w:rsidP="00F06ED0">
      <w:pPr>
        <w:spacing w:after="120"/>
        <w:jc w:val="both"/>
        <w:rPr>
          <w:rFonts w:ascii="Calibri" w:eastAsia="Calibri" w:hAnsi="Calibri" w:cs="Calibri"/>
          <w:i/>
          <w:color w:val="FF0000"/>
        </w:rPr>
      </w:pPr>
    </w:p>
    <w:p w14:paraId="547ECF4F" w14:textId="77777777" w:rsidR="0036522F" w:rsidRPr="00916380" w:rsidRDefault="0036522F" w:rsidP="00F06ED0">
      <w:pPr>
        <w:spacing w:after="120"/>
        <w:jc w:val="both"/>
        <w:rPr>
          <w:rFonts w:ascii="Calibri" w:eastAsia="Calibri" w:hAnsi="Calibri" w:cs="Calibri"/>
          <w:i/>
          <w:color w:val="FF0000"/>
        </w:rPr>
      </w:pP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65"/>
        <w:gridCol w:w="3600"/>
        <w:gridCol w:w="1170"/>
        <w:gridCol w:w="1260"/>
      </w:tblGrid>
      <w:tr w:rsidR="00F06ED0" w:rsidRPr="00916380" w14:paraId="15348A4E" w14:textId="77777777" w:rsidTr="00C61745">
        <w:trPr>
          <w:trHeight w:hRule="exact" w:val="770"/>
        </w:trPr>
        <w:tc>
          <w:tcPr>
            <w:tcW w:w="4765" w:type="dxa"/>
            <w:shd w:val="clear" w:color="auto" w:fill="BFBFBF"/>
          </w:tcPr>
          <w:p w14:paraId="2F003F62"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600" w:type="dxa"/>
            <w:shd w:val="clear" w:color="auto" w:fill="BFBFBF"/>
          </w:tcPr>
          <w:p w14:paraId="378C7044"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170" w:type="dxa"/>
            <w:shd w:val="clear" w:color="auto" w:fill="BFBFBF"/>
          </w:tcPr>
          <w:p w14:paraId="21BBA1A1"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260" w:type="dxa"/>
            <w:shd w:val="clear" w:color="auto" w:fill="BFBFBF"/>
          </w:tcPr>
          <w:p w14:paraId="36347335"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36522F" w:rsidRPr="00916380" w14:paraId="7743F516" w14:textId="77777777" w:rsidTr="00C61745">
        <w:trPr>
          <w:trHeight w:hRule="exact" w:val="1126"/>
        </w:trPr>
        <w:tc>
          <w:tcPr>
            <w:tcW w:w="8365" w:type="dxa"/>
            <w:gridSpan w:val="2"/>
          </w:tcPr>
          <w:p w14:paraId="5B6A4524" w14:textId="77777777" w:rsidR="0036522F" w:rsidRPr="00916380" w:rsidRDefault="0036522F"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PI-9. Accès public aux informations budgétaires</w:t>
            </w:r>
          </w:p>
        </w:tc>
        <w:sdt>
          <w:sdtPr>
            <w:rPr>
              <w:rFonts w:ascii="Calibri" w:eastAsia="Calibri" w:hAnsi="Calibri" w:cs="Calibri"/>
              <w:b/>
              <w:sz w:val="18"/>
              <w:szCs w:val="18"/>
            </w:rPr>
            <w:id w:val="1676384653"/>
            <w:placeholder>
              <w:docPart w:val="DefaultPlaceholder_-1854013440"/>
            </w:placeholder>
            <w15:dataBinding w:prefixMappings="xmlns:ns0='http://pefa.org/pefa-report-scores' " w:xpath="/ns0:Scores[1]/ns0:PI-09[1]/ns0:Score[1]" w:storeItemID="{D80D5892-CE0D-497C-ADDF-BB976C954640}" w16sdtdh:storeItemChecksum="eNnSxg=="/>
          </w:sdtPr>
          <w:sdtEndPr/>
          <w:sdtContent>
            <w:tc>
              <w:tcPr>
                <w:tcW w:w="1170" w:type="dxa"/>
              </w:tcPr>
              <w:p w14:paraId="16EB650D" w14:textId="3A8809EA" w:rsidR="0036522F" w:rsidRPr="00916380" w:rsidRDefault="00916380" w:rsidP="0036522F">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attribuée à l’indicateur PI-9</w:t>
                </w:r>
              </w:p>
            </w:tc>
          </w:sdtContent>
        </w:sdt>
        <w:sdt>
          <w:sdtPr>
            <w:rPr>
              <w:rFonts w:ascii="Calibri" w:eastAsia="Calibri" w:hAnsi="Calibri" w:cs="Calibri"/>
              <w:b/>
              <w:sz w:val="18"/>
              <w:szCs w:val="18"/>
            </w:rPr>
            <w:id w:val="1932398528"/>
            <w:placeholder>
              <w:docPart w:val="DefaultPlaceholder_-1854013440"/>
            </w:placeholder>
            <w15:dataBinding w:prefixMappings="xmlns:ns0='http://pefa.org/pefa-report-scores' " w:xpath="/ns0:Scores[1]/ns0:PI-09[1]/ns0:PreviousScore[1]" w:storeItemID="{D80D5892-CE0D-497C-ADDF-BB976C954640}" w16sdtdh:storeItemChecksum="eNnSxg=="/>
          </w:sdtPr>
          <w:sdtEndPr/>
          <w:sdtContent>
            <w:tc>
              <w:tcPr>
                <w:tcW w:w="1260" w:type="dxa"/>
              </w:tcPr>
              <w:p w14:paraId="1BAA81D8" w14:textId="2D4E4119" w:rsidR="0036522F" w:rsidRPr="00916380" w:rsidRDefault="00CD6835" w:rsidP="004A3C54">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précédente attribuée à l’indicateur PI-9</w:t>
                </w:r>
              </w:p>
            </w:tc>
          </w:sdtContent>
        </w:sdt>
      </w:tr>
      <w:tr w:rsidR="0015511E" w:rsidRPr="00916380" w14:paraId="35FD111D" w14:textId="77777777" w:rsidTr="00C61745">
        <w:trPr>
          <w:trHeight w:hRule="exact" w:val="1324"/>
        </w:trPr>
        <w:tc>
          <w:tcPr>
            <w:tcW w:w="4765" w:type="dxa"/>
          </w:tcPr>
          <w:p w14:paraId="051E40FC" w14:textId="77777777" w:rsidR="0015511E" w:rsidRPr="00916380" w:rsidRDefault="0015511E" w:rsidP="0015511E">
            <w:pPr>
              <w:widowControl w:val="0"/>
              <w:spacing w:after="0" w:line="240" w:lineRule="auto"/>
              <w:ind w:right="352"/>
              <w:rPr>
                <w:rFonts w:ascii="Calibri" w:eastAsia="Calibri" w:hAnsi="Calibri" w:cs="Calibri"/>
                <w:sz w:val="18"/>
                <w:szCs w:val="18"/>
              </w:rPr>
            </w:pPr>
            <w:r w:rsidRPr="00916380">
              <w:rPr>
                <w:rFonts w:ascii="Calibri" w:hAnsi="Calibri"/>
                <w:sz w:val="18"/>
                <w:szCs w:val="18"/>
              </w:rPr>
              <w:t>9.1. Accès public aux informations budgétaires</w:t>
            </w:r>
          </w:p>
        </w:tc>
        <w:sdt>
          <w:sdtPr>
            <w:rPr>
              <w:rFonts w:ascii="Calibri" w:eastAsia="Calibri" w:hAnsi="Calibri" w:cs="Calibri"/>
              <w:sz w:val="18"/>
              <w:szCs w:val="18"/>
            </w:rPr>
            <w:id w:val="1720861941"/>
            <w:placeholder>
              <w:docPart w:val="DefaultPlaceholder_-1854013440"/>
            </w:placeholder>
            <w15:dataBinding w:prefixMappings="xmlns:ns0='http://pefa.org/pefa-report-scores' " w:xpath="/ns0:Scores[1]/ns0:PI-09.1[1]/ns0:Description[1]" w:storeItemID="{D80D5892-CE0D-497C-ADDF-BB976C954640}" w16sdtdh:storeItemChecksum="eNnSxg=="/>
          </w:sdtPr>
          <w:sdtEndPr/>
          <w:sdtContent>
            <w:tc>
              <w:tcPr>
                <w:tcW w:w="3600" w:type="dxa"/>
              </w:tcPr>
              <w:p w14:paraId="74AFBDEA" w14:textId="55DC71D0" w:rsidR="0015511E" w:rsidRPr="00916380" w:rsidRDefault="008A01D0"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PI-9.1</w:t>
                </w:r>
              </w:p>
            </w:tc>
          </w:sdtContent>
        </w:sdt>
        <w:sdt>
          <w:sdtPr>
            <w:rPr>
              <w:rFonts w:ascii="Calibri" w:eastAsia="Calibri" w:hAnsi="Calibri" w:cs="Calibri"/>
              <w:sz w:val="18"/>
              <w:szCs w:val="18"/>
            </w:rPr>
            <w:id w:val="1150477811"/>
            <w:placeholder>
              <w:docPart w:val="DefaultPlaceholder_-1854013440"/>
            </w:placeholder>
            <w15:dataBinding w:prefixMappings="xmlns:ns0='http://pefa.org/pefa-report-scores' " w:xpath="/ns0:Scores[1]/ns0:PI-09.1[1]/ns0:Score[1]" w:storeItemID="{D80D5892-CE0D-497C-ADDF-BB976C954640}" w16sdtdh:storeItemChecksum="eNnSxg=="/>
          </w:sdtPr>
          <w:sdtEndPr/>
          <w:sdtContent>
            <w:tc>
              <w:tcPr>
                <w:tcW w:w="1170" w:type="dxa"/>
                <w:shd w:val="clear" w:color="auto" w:fill="auto"/>
              </w:tcPr>
              <w:p w14:paraId="1515A6F5" w14:textId="42B06EA6" w:rsidR="0015511E" w:rsidRPr="00916380" w:rsidRDefault="005D572E" w:rsidP="00756B60">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PI-9.1</w:t>
                </w:r>
              </w:p>
            </w:tc>
          </w:sdtContent>
        </w:sdt>
        <w:sdt>
          <w:sdtPr>
            <w:rPr>
              <w:rFonts w:ascii="Calibri" w:eastAsia="Calibri" w:hAnsi="Calibri" w:cs="Calibri"/>
              <w:sz w:val="18"/>
              <w:szCs w:val="18"/>
            </w:rPr>
            <w:id w:val="1645073436"/>
            <w:placeholder>
              <w:docPart w:val="DefaultPlaceholder_-1854013440"/>
            </w:placeholder>
            <w15:dataBinding w:prefixMappings="xmlns:ns0='http://pefa.org/pefa-report-scores' " w:xpath="/ns0:Scores[1]/ns0:PI-09.1[1]/ns0:PreviousScore[1]" w:storeItemID="{D80D5892-CE0D-497C-ADDF-BB976C954640}" w16sdtdh:storeItemChecksum="eNnSxg=="/>
          </w:sdtPr>
          <w:sdtEndPr/>
          <w:sdtContent>
            <w:tc>
              <w:tcPr>
                <w:tcW w:w="1260" w:type="dxa"/>
              </w:tcPr>
              <w:p w14:paraId="7AB2BCAC" w14:textId="42FEC432" w:rsidR="0015511E" w:rsidRPr="00916380" w:rsidRDefault="005D572E" w:rsidP="00756B60">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PI-9.1</w:t>
                </w:r>
              </w:p>
            </w:tc>
          </w:sdtContent>
        </w:sdt>
      </w:tr>
    </w:tbl>
    <w:p w14:paraId="48865E7A" w14:textId="77777777" w:rsidR="00F06ED0" w:rsidRPr="00916380" w:rsidRDefault="00F06ED0" w:rsidP="00F06ED0">
      <w:pPr>
        <w:spacing w:after="0" w:line="240" w:lineRule="auto"/>
        <w:rPr>
          <w:rFonts w:ascii="Calibri" w:eastAsia="Calibri" w:hAnsi="Calibri" w:cs="Calibri"/>
        </w:rPr>
      </w:pPr>
    </w:p>
    <w:p w14:paraId="65E33919" w14:textId="77777777" w:rsidR="00F06ED0" w:rsidRPr="00916380" w:rsidRDefault="00F06ED0" w:rsidP="00F06ED0">
      <w:pPr>
        <w:spacing w:after="0" w:line="240" w:lineRule="auto"/>
        <w:rPr>
          <w:rFonts w:ascii="Calibri" w:eastAsia="Calibri" w:hAnsi="Calibri" w:cs="Calibri"/>
          <w:b/>
          <w:bCs/>
          <w:i/>
          <w:iCs/>
          <w:color w:val="FF0000"/>
        </w:rPr>
      </w:pPr>
      <w:proofErr w:type="gramStart"/>
      <w:r w:rsidRPr="00916380">
        <w:rPr>
          <w:rFonts w:ascii="Calibri" w:hAnsi="Calibri"/>
          <w:b/>
          <w:i/>
          <w:color w:val="FF0000"/>
        </w:rPr>
        <w:t>OU</w:t>
      </w:r>
      <w:proofErr w:type="gramEnd"/>
    </w:p>
    <w:p w14:paraId="5912588F" w14:textId="77777777" w:rsidR="00F06ED0" w:rsidRPr="00916380" w:rsidRDefault="00F06ED0" w:rsidP="00F06ED0">
      <w:pPr>
        <w:spacing w:after="0" w:line="240" w:lineRule="auto"/>
        <w:rPr>
          <w:rFonts w:ascii="Calibri" w:eastAsia="Calibri" w:hAnsi="Calibri" w:cs="Calibri"/>
        </w:rPr>
      </w:pPr>
    </w:p>
    <w:p w14:paraId="2FDC560B" w14:textId="4C293D55"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5040"/>
        <w:gridCol w:w="720"/>
      </w:tblGrid>
      <w:tr w:rsidR="00F06ED0" w:rsidRPr="00916380" w14:paraId="4FA88547" w14:textId="77777777" w:rsidTr="00F06ED0">
        <w:trPr>
          <w:trHeight w:hRule="exact" w:val="250"/>
        </w:trPr>
        <w:tc>
          <w:tcPr>
            <w:tcW w:w="5035" w:type="dxa"/>
            <w:shd w:val="clear" w:color="auto" w:fill="BFBFBF"/>
          </w:tcPr>
          <w:p w14:paraId="32DDB3A5"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t>Indicateur/Composante</w:t>
            </w:r>
          </w:p>
        </w:tc>
        <w:tc>
          <w:tcPr>
            <w:tcW w:w="5040" w:type="dxa"/>
            <w:shd w:val="clear" w:color="auto" w:fill="BFBFBF"/>
          </w:tcPr>
          <w:p w14:paraId="7E419E00"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Évaluation de la performance</w:t>
            </w:r>
          </w:p>
        </w:tc>
        <w:tc>
          <w:tcPr>
            <w:tcW w:w="720" w:type="dxa"/>
            <w:shd w:val="clear" w:color="auto" w:fill="BFBFBF"/>
          </w:tcPr>
          <w:p w14:paraId="365756C5"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w:t>
            </w:r>
          </w:p>
        </w:tc>
      </w:tr>
      <w:tr w:rsidR="00F06ED0" w:rsidRPr="00916380" w14:paraId="2174BABD" w14:textId="77777777" w:rsidTr="009C2E68">
        <w:trPr>
          <w:trHeight w:hRule="exact" w:val="289"/>
        </w:trPr>
        <w:tc>
          <w:tcPr>
            <w:tcW w:w="10795" w:type="dxa"/>
            <w:gridSpan w:val="3"/>
          </w:tcPr>
          <w:p w14:paraId="0F0DDA19" w14:textId="77777777" w:rsidR="00F06ED0" w:rsidRPr="00916380" w:rsidRDefault="00F06ED0" w:rsidP="00F06ED0">
            <w:pPr>
              <w:widowControl w:val="0"/>
              <w:spacing w:after="0" w:line="240" w:lineRule="auto"/>
              <w:ind w:left="114" w:right="86" w:hanging="12"/>
              <w:rPr>
                <w:rFonts w:ascii="Calibri" w:eastAsia="Calibri" w:hAnsi="Calibri" w:cs="Calibri"/>
                <w:b/>
                <w:sz w:val="20"/>
                <w:szCs w:val="20"/>
              </w:rPr>
            </w:pPr>
            <w:r w:rsidRPr="00916380">
              <w:rPr>
                <w:rFonts w:ascii="Calibri" w:hAnsi="Calibri"/>
                <w:b/>
                <w:sz w:val="20"/>
              </w:rPr>
              <w:lastRenderedPageBreak/>
              <w:t>PI-9. Accès public aux informations budgétaires</w:t>
            </w:r>
          </w:p>
        </w:tc>
      </w:tr>
      <w:tr w:rsidR="00F06ED0" w:rsidRPr="00916380" w14:paraId="4A1D35AB" w14:textId="77777777" w:rsidTr="009C2E68">
        <w:trPr>
          <w:trHeight w:hRule="exact" w:val="271"/>
        </w:trPr>
        <w:tc>
          <w:tcPr>
            <w:tcW w:w="5035" w:type="dxa"/>
          </w:tcPr>
          <w:p w14:paraId="162CAD58" w14:textId="77777777" w:rsidR="00F06ED0" w:rsidRPr="00916380" w:rsidRDefault="00F06ED0" w:rsidP="00F06ED0">
            <w:pPr>
              <w:widowControl w:val="0"/>
              <w:spacing w:after="0" w:line="240" w:lineRule="auto"/>
              <w:ind w:right="352"/>
              <w:rPr>
                <w:rFonts w:ascii="Calibri" w:eastAsia="Calibri" w:hAnsi="Calibri" w:cs="Calibri"/>
                <w:sz w:val="20"/>
                <w:szCs w:val="20"/>
              </w:rPr>
            </w:pPr>
            <w:r w:rsidRPr="00916380">
              <w:rPr>
                <w:rFonts w:ascii="Calibri" w:hAnsi="Calibri"/>
                <w:sz w:val="20"/>
              </w:rPr>
              <w:t>9.1. Accès public aux informations budgétaires</w:t>
            </w:r>
          </w:p>
        </w:tc>
        <w:tc>
          <w:tcPr>
            <w:tcW w:w="5040" w:type="dxa"/>
          </w:tcPr>
          <w:p w14:paraId="4B02C3CA"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720" w:type="dxa"/>
            <w:shd w:val="clear" w:color="auto" w:fill="auto"/>
          </w:tcPr>
          <w:p w14:paraId="441DE669"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bl>
    <w:p w14:paraId="5DA0ADB2" w14:textId="77777777" w:rsidR="00F06ED0" w:rsidRPr="00916380" w:rsidRDefault="00F06ED0" w:rsidP="00F06ED0">
      <w:pPr>
        <w:spacing w:after="0"/>
        <w:jc w:val="both"/>
        <w:rPr>
          <w:rFonts w:ascii="Calibri" w:eastAsia="Calibri" w:hAnsi="Calibri" w:cs="Calibri"/>
          <w:b/>
        </w:rPr>
      </w:pPr>
    </w:p>
    <w:p w14:paraId="783477ED" w14:textId="635F33AF"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0FE9BF61"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155F9E85" w14:textId="77777777" w:rsidR="00F06ED0" w:rsidRPr="00916380" w:rsidRDefault="00F06ED0" w:rsidP="00F06ED0">
      <w:pPr>
        <w:spacing w:after="0"/>
        <w:jc w:val="both"/>
        <w:rPr>
          <w:rFonts w:ascii="Calibri" w:eastAsia="Calibri" w:hAnsi="Calibri" w:cs="Calibri"/>
          <w:b/>
          <w:color w:val="FF0000"/>
        </w:rPr>
      </w:pPr>
    </w:p>
    <w:p w14:paraId="1051033A"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0EF5704F"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8E24EED" w14:textId="77777777" w:rsidR="00F06ED0" w:rsidRPr="00916380" w:rsidRDefault="00F06ED0" w:rsidP="00F06ED0">
      <w:pPr>
        <w:spacing w:after="0" w:line="240" w:lineRule="auto"/>
        <w:rPr>
          <w:rFonts w:ascii="Calibri" w:eastAsia="Calibri" w:hAnsi="Calibri" w:cs="Calibri"/>
        </w:rPr>
      </w:pPr>
    </w:p>
    <w:p w14:paraId="1CFADE33" w14:textId="77777777" w:rsidR="00F06ED0" w:rsidRPr="00916380" w:rsidRDefault="00F06ED0" w:rsidP="00F06ED0">
      <w:pPr>
        <w:spacing w:after="0" w:line="240" w:lineRule="auto"/>
        <w:rPr>
          <w:rFonts w:ascii="Calibri" w:eastAsia="Calibri" w:hAnsi="Calibri" w:cs="Calibri"/>
          <w:b/>
          <w:color w:val="25456B"/>
          <w:spacing w:val="-1"/>
          <w:sz w:val="24"/>
        </w:rPr>
      </w:pPr>
      <w:r w:rsidRPr="00916380">
        <w:rPr>
          <w:rFonts w:ascii="Calibri" w:hAnsi="Calibri"/>
          <w:b/>
          <w:color w:val="25456B"/>
          <w:sz w:val="24"/>
        </w:rPr>
        <w:t xml:space="preserve">9.1. Accès public aux informations budgétaires </w:t>
      </w:r>
    </w:p>
    <w:p w14:paraId="5F2B06FE" w14:textId="77777777" w:rsidR="00F06ED0" w:rsidRPr="00916380" w:rsidRDefault="00F06ED0" w:rsidP="00F06ED0">
      <w:pPr>
        <w:spacing w:after="0" w:line="240" w:lineRule="auto"/>
        <w:rPr>
          <w:rFonts w:ascii="Calibri" w:eastAsia="Calibri" w:hAnsi="Calibri" w:cs="Calibri"/>
        </w:rPr>
      </w:pPr>
    </w:p>
    <w:p w14:paraId="10B82E85" w14:textId="77777777" w:rsidR="00F06ED0" w:rsidRPr="00916380" w:rsidRDefault="00F06ED0" w:rsidP="00F06ED0">
      <w:pPr>
        <w:spacing w:after="0" w:line="240" w:lineRule="auto"/>
        <w:rPr>
          <w:rFonts w:ascii="Calibri" w:eastAsia="Calibri" w:hAnsi="Calibri" w:cs="Calibri"/>
          <w:b/>
          <w:bCs/>
          <w:color w:val="25456B"/>
          <w:spacing w:val="-1"/>
        </w:rPr>
      </w:pPr>
      <w:bookmarkStart w:id="26" w:name="_Hlk526760833"/>
      <w:r w:rsidRPr="00916380">
        <w:rPr>
          <w:rFonts w:ascii="Calibri" w:hAnsi="Calibri"/>
          <w:b/>
          <w:color w:val="25456B"/>
        </w:rPr>
        <w:t>Niveau de performance et éléments sur lesquels repose la notation de la composante</w:t>
      </w:r>
    </w:p>
    <w:bookmarkEnd w:id="26"/>
    <w:p w14:paraId="04DD5B8B" w14:textId="77777777" w:rsidR="00F06ED0" w:rsidRPr="00916380" w:rsidRDefault="00F06ED0" w:rsidP="00F06ED0">
      <w:pPr>
        <w:spacing w:after="0" w:line="240" w:lineRule="auto"/>
        <w:rPr>
          <w:rFonts w:ascii="Calibri" w:eastAsia="Calibri" w:hAnsi="Calibri" w:cs="Calibri"/>
        </w:rPr>
      </w:pPr>
    </w:p>
    <w:p w14:paraId="3B0D91F4" w14:textId="7F9AD91A" w:rsidR="00F06ED0" w:rsidRPr="00916380" w:rsidRDefault="00F06ED0" w:rsidP="00F06ED0">
      <w:pPr>
        <w:spacing w:after="0" w:line="240" w:lineRule="auto"/>
        <w:rPr>
          <w:rFonts w:ascii="Calibri" w:eastAsia="Calibri" w:hAnsi="Calibri" w:cs="Calibri"/>
          <w:iCs/>
          <w:color w:val="000000"/>
        </w:rPr>
      </w:pPr>
      <w:r w:rsidRPr="00916380">
        <w:rPr>
          <w:rFonts w:ascii="Calibri" w:hAnsi="Calibri"/>
          <w:b/>
          <w:color w:val="000000"/>
          <w:sz w:val="20"/>
        </w:rPr>
        <w:t>Tableau</w:t>
      </w:r>
      <w:r w:rsidR="00287E1D" w:rsidRPr="00916380">
        <w:rPr>
          <w:rFonts w:ascii="Calibri" w:hAnsi="Calibri"/>
          <w:b/>
          <w:color w:val="000000"/>
          <w:sz w:val="20"/>
        </w:rPr>
        <w:t> </w:t>
      </w:r>
      <w:r w:rsidRPr="00916380">
        <w:rPr>
          <w:rFonts w:ascii="Calibri" w:hAnsi="Calibri"/>
          <w:b/>
          <w:color w:val="000000"/>
          <w:sz w:val="20"/>
        </w:rPr>
        <w:t>9.1</w:t>
      </w:r>
      <w:r w:rsidR="008417BA" w:rsidRPr="00916380">
        <w:rPr>
          <w:rFonts w:ascii="Calibri" w:hAnsi="Calibri"/>
          <w:b/>
          <w:color w:val="000000"/>
          <w:sz w:val="20"/>
        </w:rPr>
        <w:t> </w:t>
      </w:r>
      <w:r w:rsidRPr="00916380">
        <w:rPr>
          <w:rFonts w:ascii="Calibri" w:hAnsi="Calibri"/>
          <w:b/>
          <w:color w:val="000000"/>
          <w:sz w:val="20"/>
        </w:rPr>
        <w:t>: Documentation budgétaire (dernier exercice clos)</w:t>
      </w: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97"/>
        <w:gridCol w:w="1072"/>
        <w:gridCol w:w="1255"/>
        <w:gridCol w:w="3641"/>
      </w:tblGrid>
      <w:tr w:rsidR="00F06ED0" w:rsidRPr="00916380" w14:paraId="1FBFCC37" w14:textId="77777777" w:rsidTr="00F06ED0">
        <w:trPr>
          <w:tblHeader/>
        </w:trPr>
        <w:tc>
          <w:tcPr>
            <w:tcW w:w="4197" w:type="dxa"/>
            <w:shd w:val="clear" w:color="auto" w:fill="BFBFBF"/>
          </w:tcPr>
          <w:p w14:paraId="12A508CC"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Élément requis</w:t>
            </w:r>
          </w:p>
        </w:tc>
        <w:tc>
          <w:tcPr>
            <w:tcW w:w="1072" w:type="dxa"/>
            <w:shd w:val="clear" w:color="auto" w:fill="BFBFBF"/>
          </w:tcPr>
          <w:p w14:paraId="604F34B4"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 xml:space="preserve">Critères satisfaits </w:t>
            </w:r>
          </w:p>
          <w:p w14:paraId="59A5B8E0"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(O/N)</w:t>
            </w:r>
          </w:p>
        </w:tc>
        <w:tc>
          <w:tcPr>
            <w:tcW w:w="1255" w:type="dxa"/>
            <w:shd w:val="clear" w:color="auto" w:fill="BFBFBF"/>
          </w:tcPr>
          <w:p w14:paraId="45B26143"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Dans les délais impartis (O/N)</w:t>
            </w:r>
          </w:p>
        </w:tc>
        <w:tc>
          <w:tcPr>
            <w:tcW w:w="3641" w:type="dxa"/>
            <w:shd w:val="clear" w:color="auto" w:fill="BFBFBF"/>
          </w:tcPr>
          <w:p w14:paraId="674A12CA"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Explication et source des preuves</w:t>
            </w:r>
          </w:p>
        </w:tc>
      </w:tr>
      <w:tr w:rsidR="00F06ED0" w:rsidRPr="00916380" w14:paraId="125B8816" w14:textId="77777777" w:rsidTr="009C2E68">
        <w:tc>
          <w:tcPr>
            <w:tcW w:w="4197" w:type="dxa"/>
          </w:tcPr>
          <w:p w14:paraId="1C0A24FC" w14:textId="77777777" w:rsidR="00F06ED0" w:rsidRPr="00916380" w:rsidRDefault="00F06ED0" w:rsidP="00F06ED0">
            <w:pPr>
              <w:rPr>
                <w:rFonts w:ascii="Calibri" w:eastAsia="Calibri" w:hAnsi="Calibri" w:cs="Calibri"/>
                <w:sz w:val="20"/>
                <w:szCs w:val="20"/>
              </w:rPr>
            </w:pPr>
            <w:r w:rsidRPr="00916380">
              <w:rPr>
                <w:rFonts w:ascii="Calibri" w:hAnsi="Calibri"/>
                <w:b/>
                <w:sz w:val="20"/>
              </w:rPr>
              <w:t>Éléments de base</w:t>
            </w:r>
          </w:p>
        </w:tc>
        <w:tc>
          <w:tcPr>
            <w:tcW w:w="1072" w:type="dxa"/>
          </w:tcPr>
          <w:p w14:paraId="4C39AA91" w14:textId="77777777" w:rsidR="00F06ED0" w:rsidRPr="00916380" w:rsidRDefault="00F06ED0" w:rsidP="00F06ED0">
            <w:pPr>
              <w:rPr>
                <w:rFonts w:ascii="Calibri" w:eastAsia="Calibri" w:hAnsi="Calibri" w:cs="Calibri"/>
                <w:sz w:val="20"/>
                <w:szCs w:val="20"/>
              </w:rPr>
            </w:pPr>
          </w:p>
        </w:tc>
        <w:tc>
          <w:tcPr>
            <w:tcW w:w="1255" w:type="dxa"/>
          </w:tcPr>
          <w:p w14:paraId="5B516067" w14:textId="77777777" w:rsidR="00F06ED0" w:rsidRPr="00916380" w:rsidRDefault="00F06ED0" w:rsidP="00F06ED0">
            <w:pPr>
              <w:rPr>
                <w:rFonts w:ascii="Calibri" w:eastAsia="Calibri" w:hAnsi="Calibri" w:cs="Calibri"/>
                <w:sz w:val="20"/>
                <w:szCs w:val="20"/>
              </w:rPr>
            </w:pPr>
          </w:p>
        </w:tc>
        <w:tc>
          <w:tcPr>
            <w:tcW w:w="3641" w:type="dxa"/>
          </w:tcPr>
          <w:p w14:paraId="5BEC468D" w14:textId="77777777" w:rsidR="00F06ED0" w:rsidRPr="00916380" w:rsidRDefault="00F06ED0" w:rsidP="00F06ED0">
            <w:pPr>
              <w:rPr>
                <w:rFonts w:ascii="Calibri" w:eastAsia="Calibri" w:hAnsi="Calibri" w:cs="Calibri"/>
                <w:sz w:val="20"/>
                <w:szCs w:val="20"/>
              </w:rPr>
            </w:pPr>
          </w:p>
        </w:tc>
      </w:tr>
      <w:tr w:rsidR="00F06ED0" w:rsidRPr="00916380" w14:paraId="0B642C16" w14:textId="77777777" w:rsidTr="009C2E68">
        <w:tc>
          <w:tcPr>
            <w:tcW w:w="4197" w:type="dxa"/>
          </w:tcPr>
          <w:p w14:paraId="5C8066F1" w14:textId="265C440D" w:rsidR="00F06ED0" w:rsidRPr="00916380" w:rsidRDefault="00F06ED0" w:rsidP="00F06ED0">
            <w:pPr>
              <w:rPr>
                <w:rFonts w:ascii="Calibri" w:eastAsia="Calibri" w:hAnsi="Calibri" w:cs="Calibri"/>
                <w:sz w:val="20"/>
                <w:szCs w:val="20"/>
              </w:rPr>
            </w:pPr>
            <w:r w:rsidRPr="00916380">
              <w:rPr>
                <w:rFonts w:ascii="Calibri" w:hAnsi="Calibri"/>
                <w:sz w:val="20"/>
              </w:rPr>
              <w:t xml:space="preserve">1. </w:t>
            </w:r>
            <w:r w:rsidRPr="00916380">
              <w:rPr>
                <w:rFonts w:ascii="Calibri" w:hAnsi="Calibri"/>
                <w:b/>
                <w:bCs/>
                <w:sz w:val="20"/>
              </w:rPr>
              <w:t>Documents relatifs au projet de budget annuel du pouvoir exécutif.</w:t>
            </w:r>
            <w:r w:rsidRPr="00916380">
              <w:rPr>
                <w:rFonts w:ascii="Calibri" w:hAnsi="Calibri"/>
                <w:sz w:val="20"/>
              </w:rPr>
              <w:t xml:space="preserve"> Une série complète de documents relatifs au projet de budget annuel du pouvoir exécutif (tels que présentés par le pays au titre de l’indicateur</w:t>
            </w:r>
            <w:r w:rsidR="008F18AC" w:rsidRPr="00916380">
              <w:rPr>
                <w:rFonts w:ascii="Calibri" w:hAnsi="Calibri"/>
                <w:sz w:val="20"/>
              </w:rPr>
              <w:t> </w:t>
            </w:r>
            <w:r w:rsidRPr="00916380">
              <w:rPr>
                <w:rFonts w:ascii="Calibri" w:hAnsi="Calibri"/>
                <w:sz w:val="20"/>
              </w:rPr>
              <w:t>PI-5) est rendue publique dans un délai d’une semaine à compter de leur présentation au pouvoir législatif par l’exécutif.</w:t>
            </w:r>
            <w:r w:rsidRPr="00916380">
              <w:rPr>
                <w:rFonts w:ascii="Calibri" w:hAnsi="Calibri"/>
                <w:b/>
                <w:sz w:val="20"/>
              </w:rPr>
              <w:t xml:space="preserve"> </w:t>
            </w:r>
          </w:p>
        </w:tc>
        <w:tc>
          <w:tcPr>
            <w:tcW w:w="1072" w:type="dxa"/>
          </w:tcPr>
          <w:p w14:paraId="44FA192C" w14:textId="77777777" w:rsidR="00F06ED0" w:rsidRPr="00916380" w:rsidRDefault="00F06ED0" w:rsidP="00F06ED0">
            <w:pPr>
              <w:rPr>
                <w:rFonts w:ascii="Calibri" w:eastAsia="Calibri" w:hAnsi="Calibri" w:cs="Calibri"/>
                <w:sz w:val="20"/>
                <w:szCs w:val="20"/>
              </w:rPr>
            </w:pPr>
          </w:p>
        </w:tc>
        <w:tc>
          <w:tcPr>
            <w:tcW w:w="1255" w:type="dxa"/>
          </w:tcPr>
          <w:p w14:paraId="49A47CDC" w14:textId="77777777" w:rsidR="00F06ED0" w:rsidRPr="00916380" w:rsidRDefault="00F06ED0" w:rsidP="00F06ED0">
            <w:pPr>
              <w:rPr>
                <w:rFonts w:ascii="Calibri" w:eastAsia="Calibri" w:hAnsi="Calibri" w:cs="Calibri"/>
                <w:sz w:val="20"/>
                <w:szCs w:val="20"/>
              </w:rPr>
            </w:pPr>
          </w:p>
        </w:tc>
        <w:tc>
          <w:tcPr>
            <w:tcW w:w="3641" w:type="dxa"/>
          </w:tcPr>
          <w:p w14:paraId="4656CF86" w14:textId="77777777" w:rsidR="00F06ED0" w:rsidRPr="00916380" w:rsidRDefault="00F06ED0" w:rsidP="00F06ED0">
            <w:pPr>
              <w:rPr>
                <w:rFonts w:ascii="Calibri" w:eastAsia="Calibri" w:hAnsi="Calibri" w:cs="Calibri"/>
                <w:sz w:val="20"/>
                <w:szCs w:val="20"/>
              </w:rPr>
            </w:pPr>
          </w:p>
        </w:tc>
      </w:tr>
      <w:tr w:rsidR="00F06ED0" w:rsidRPr="00916380" w14:paraId="5F6582F1" w14:textId="77777777" w:rsidTr="009C2E68">
        <w:tc>
          <w:tcPr>
            <w:tcW w:w="4197" w:type="dxa"/>
          </w:tcPr>
          <w:p w14:paraId="1CFC0AC1" w14:textId="77777777" w:rsidR="00F06ED0" w:rsidRPr="00916380" w:rsidRDefault="00F06ED0" w:rsidP="00F06ED0">
            <w:pPr>
              <w:autoSpaceDE w:val="0"/>
              <w:autoSpaceDN w:val="0"/>
              <w:adjustRightInd w:val="0"/>
              <w:rPr>
                <w:rFonts w:ascii="Calibri" w:eastAsia="Calibri" w:hAnsi="Calibri" w:cs="Calibri"/>
                <w:sz w:val="20"/>
                <w:szCs w:val="20"/>
              </w:rPr>
            </w:pPr>
            <w:r w:rsidRPr="00916380">
              <w:rPr>
                <w:rFonts w:ascii="Calibri" w:hAnsi="Calibri"/>
                <w:sz w:val="20"/>
              </w:rPr>
              <w:t xml:space="preserve">2. </w:t>
            </w:r>
            <w:r w:rsidRPr="00916380">
              <w:rPr>
                <w:rFonts w:ascii="Calibri" w:hAnsi="Calibri"/>
                <w:b/>
                <w:sz w:val="20"/>
              </w:rPr>
              <w:t xml:space="preserve">Budget adopté. </w:t>
            </w:r>
            <w:r w:rsidRPr="00916380">
              <w:rPr>
                <w:rFonts w:ascii="Calibri" w:hAnsi="Calibri"/>
                <w:sz w:val="20"/>
              </w:rPr>
              <w:t>La loi de finances annuelle approuvée par le pouvoir législatif est rendue publique dans les deux semaines suivant son adoption.</w:t>
            </w:r>
          </w:p>
        </w:tc>
        <w:tc>
          <w:tcPr>
            <w:tcW w:w="1072" w:type="dxa"/>
          </w:tcPr>
          <w:p w14:paraId="0C3561E3" w14:textId="77777777" w:rsidR="00F06ED0" w:rsidRPr="00916380" w:rsidRDefault="00F06ED0" w:rsidP="00F06ED0">
            <w:pPr>
              <w:rPr>
                <w:rFonts w:ascii="Calibri" w:eastAsia="Calibri" w:hAnsi="Calibri" w:cs="Calibri"/>
                <w:sz w:val="20"/>
                <w:szCs w:val="20"/>
              </w:rPr>
            </w:pPr>
          </w:p>
        </w:tc>
        <w:tc>
          <w:tcPr>
            <w:tcW w:w="1255" w:type="dxa"/>
          </w:tcPr>
          <w:p w14:paraId="76F8F7C9" w14:textId="77777777" w:rsidR="00F06ED0" w:rsidRPr="00916380" w:rsidRDefault="00F06ED0" w:rsidP="00F06ED0">
            <w:pPr>
              <w:rPr>
                <w:rFonts w:ascii="Calibri" w:eastAsia="Calibri" w:hAnsi="Calibri" w:cs="Calibri"/>
                <w:sz w:val="20"/>
                <w:szCs w:val="20"/>
              </w:rPr>
            </w:pPr>
          </w:p>
        </w:tc>
        <w:tc>
          <w:tcPr>
            <w:tcW w:w="3641" w:type="dxa"/>
          </w:tcPr>
          <w:p w14:paraId="4846CE4F" w14:textId="77777777" w:rsidR="00F06ED0" w:rsidRPr="00916380" w:rsidRDefault="00F06ED0" w:rsidP="00F06ED0">
            <w:pPr>
              <w:rPr>
                <w:rFonts w:ascii="Calibri" w:eastAsia="Calibri" w:hAnsi="Calibri" w:cs="Calibri"/>
                <w:sz w:val="20"/>
                <w:szCs w:val="20"/>
              </w:rPr>
            </w:pPr>
          </w:p>
        </w:tc>
      </w:tr>
      <w:tr w:rsidR="00F06ED0" w:rsidRPr="00916380" w14:paraId="25C64F41" w14:textId="77777777" w:rsidTr="009C2E68">
        <w:tc>
          <w:tcPr>
            <w:tcW w:w="4197" w:type="dxa"/>
          </w:tcPr>
          <w:p w14:paraId="545D3403" w14:textId="155120F6" w:rsidR="00F06ED0" w:rsidRPr="00916380" w:rsidRDefault="00F06ED0" w:rsidP="00F06ED0">
            <w:pPr>
              <w:autoSpaceDE w:val="0"/>
              <w:autoSpaceDN w:val="0"/>
              <w:adjustRightInd w:val="0"/>
              <w:rPr>
                <w:rFonts w:ascii="Calibri" w:eastAsia="Calibri" w:hAnsi="Calibri" w:cs="Calibri"/>
                <w:sz w:val="20"/>
                <w:szCs w:val="20"/>
              </w:rPr>
            </w:pPr>
            <w:r w:rsidRPr="00916380">
              <w:rPr>
                <w:rFonts w:ascii="Calibri" w:hAnsi="Calibri"/>
                <w:sz w:val="20"/>
              </w:rPr>
              <w:t xml:space="preserve">3. </w:t>
            </w:r>
            <w:r w:rsidRPr="00916380">
              <w:rPr>
                <w:rFonts w:ascii="Calibri" w:hAnsi="Calibri"/>
                <w:b/>
                <w:sz w:val="20"/>
              </w:rPr>
              <w:t>Rapports en cours d’exercice sur l’exécution du budget</w:t>
            </w:r>
            <w:r w:rsidRPr="00916380">
              <w:rPr>
                <w:rFonts w:ascii="Calibri" w:hAnsi="Calibri"/>
                <w:sz w:val="20"/>
              </w:rPr>
              <w:t>. Les rapports sont systématiquement rendus publics dans un délai d’un mois après leur établissement, ainsi qu’évalué sous l’indicateur</w:t>
            </w:r>
            <w:r w:rsidR="008F18AC" w:rsidRPr="00916380">
              <w:rPr>
                <w:rFonts w:ascii="Calibri" w:hAnsi="Calibri"/>
                <w:sz w:val="20"/>
              </w:rPr>
              <w:t> </w:t>
            </w:r>
            <w:r w:rsidRPr="00916380">
              <w:rPr>
                <w:rFonts w:ascii="Calibri" w:hAnsi="Calibri"/>
                <w:sz w:val="20"/>
              </w:rPr>
              <w:t>PI-28.</w:t>
            </w:r>
          </w:p>
        </w:tc>
        <w:tc>
          <w:tcPr>
            <w:tcW w:w="1072" w:type="dxa"/>
          </w:tcPr>
          <w:p w14:paraId="16A1367A" w14:textId="77777777" w:rsidR="00F06ED0" w:rsidRPr="00916380" w:rsidRDefault="00F06ED0" w:rsidP="00F06ED0">
            <w:pPr>
              <w:rPr>
                <w:rFonts w:ascii="Calibri" w:eastAsia="Calibri" w:hAnsi="Calibri" w:cs="Calibri"/>
                <w:sz w:val="20"/>
                <w:szCs w:val="20"/>
              </w:rPr>
            </w:pPr>
          </w:p>
        </w:tc>
        <w:tc>
          <w:tcPr>
            <w:tcW w:w="1255" w:type="dxa"/>
          </w:tcPr>
          <w:p w14:paraId="41B3A290" w14:textId="77777777" w:rsidR="00F06ED0" w:rsidRPr="00916380" w:rsidRDefault="00F06ED0" w:rsidP="00F06ED0">
            <w:pPr>
              <w:rPr>
                <w:rFonts w:ascii="Calibri" w:eastAsia="Calibri" w:hAnsi="Calibri" w:cs="Calibri"/>
                <w:sz w:val="20"/>
                <w:szCs w:val="20"/>
              </w:rPr>
            </w:pPr>
          </w:p>
        </w:tc>
        <w:tc>
          <w:tcPr>
            <w:tcW w:w="3641" w:type="dxa"/>
          </w:tcPr>
          <w:p w14:paraId="237049A7" w14:textId="77777777" w:rsidR="00F06ED0" w:rsidRPr="00916380" w:rsidRDefault="00F06ED0" w:rsidP="00F06ED0">
            <w:pPr>
              <w:rPr>
                <w:rFonts w:ascii="Calibri" w:eastAsia="Calibri" w:hAnsi="Calibri" w:cs="Calibri"/>
                <w:sz w:val="20"/>
                <w:szCs w:val="20"/>
              </w:rPr>
            </w:pPr>
          </w:p>
        </w:tc>
      </w:tr>
      <w:tr w:rsidR="00F06ED0" w:rsidRPr="00916380" w14:paraId="0A4BC726" w14:textId="77777777" w:rsidTr="009C2E68">
        <w:tc>
          <w:tcPr>
            <w:tcW w:w="4197" w:type="dxa"/>
          </w:tcPr>
          <w:p w14:paraId="43DB444F" w14:textId="77777777" w:rsidR="00F06ED0" w:rsidRPr="00916380" w:rsidRDefault="00F06ED0" w:rsidP="00F06ED0">
            <w:pPr>
              <w:rPr>
                <w:rFonts w:ascii="Calibri" w:eastAsia="Calibri" w:hAnsi="Calibri" w:cs="Calibri"/>
                <w:sz w:val="20"/>
                <w:szCs w:val="20"/>
              </w:rPr>
            </w:pPr>
            <w:r w:rsidRPr="00916380">
              <w:rPr>
                <w:rFonts w:ascii="Calibri" w:hAnsi="Calibri"/>
                <w:sz w:val="20"/>
              </w:rPr>
              <w:t xml:space="preserve">4. </w:t>
            </w:r>
            <w:r w:rsidRPr="00916380">
              <w:rPr>
                <w:rFonts w:ascii="Calibri" w:hAnsi="Calibri"/>
                <w:b/>
                <w:bCs/>
                <w:sz w:val="20"/>
              </w:rPr>
              <w:t>Rapport sur l’exécution du budget annuel.</w:t>
            </w:r>
            <w:r w:rsidRPr="00916380">
              <w:rPr>
                <w:rFonts w:ascii="Calibri" w:hAnsi="Calibri"/>
                <w:sz w:val="20"/>
              </w:rPr>
              <w:t xml:space="preserve"> Le rapport est rendu public dans les six mois suivant la fin de l’exercice.</w:t>
            </w:r>
          </w:p>
        </w:tc>
        <w:tc>
          <w:tcPr>
            <w:tcW w:w="1072" w:type="dxa"/>
          </w:tcPr>
          <w:p w14:paraId="4DD8606B" w14:textId="77777777" w:rsidR="00F06ED0" w:rsidRPr="00916380" w:rsidRDefault="00F06ED0" w:rsidP="00F06ED0">
            <w:pPr>
              <w:rPr>
                <w:rFonts w:ascii="Calibri" w:eastAsia="Calibri" w:hAnsi="Calibri" w:cs="Calibri"/>
                <w:sz w:val="20"/>
                <w:szCs w:val="20"/>
              </w:rPr>
            </w:pPr>
          </w:p>
        </w:tc>
        <w:tc>
          <w:tcPr>
            <w:tcW w:w="1255" w:type="dxa"/>
          </w:tcPr>
          <w:p w14:paraId="00F7BAEC" w14:textId="77777777" w:rsidR="00F06ED0" w:rsidRPr="00916380" w:rsidRDefault="00F06ED0" w:rsidP="00F06ED0">
            <w:pPr>
              <w:rPr>
                <w:rFonts w:ascii="Calibri" w:eastAsia="Calibri" w:hAnsi="Calibri" w:cs="Calibri"/>
                <w:sz w:val="20"/>
                <w:szCs w:val="20"/>
              </w:rPr>
            </w:pPr>
          </w:p>
        </w:tc>
        <w:tc>
          <w:tcPr>
            <w:tcW w:w="3641" w:type="dxa"/>
          </w:tcPr>
          <w:p w14:paraId="3ACA9F3D" w14:textId="77777777" w:rsidR="00F06ED0" w:rsidRPr="00916380" w:rsidRDefault="00F06ED0" w:rsidP="00F06ED0">
            <w:pPr>
              <w:rPr>
                <w:rFonts w:ascii="Calibri" w:eastAsia="Calibri" w:hAnsi="Calibri" w:cs="Calibri"/>
                <w:sz w:val="20"/>
                <w:szCs w:val="20"/>
              </w:rPr>
            </w:pPr>
          </w:p>
        </w:tc>
      </w:tr>
      <w:tr w:rsidR="00F06ED0" w:rsidRPr="00916380" w14:paraId="5C1BC7CA" w14:textId="77777777" w:rsidTr="009C2E68">
        <w:tc>
          <w:tcPr>
            <w:tcW w:w="4197" w:type="dxa"/>
          </w:tcPr>
          <w:p w14:paraId="1823AF89" w14:textId="77777777" w:rsidR="00F06ED0" w:rsidRPr="00916380" w:rsidRDefault="00F06ED0" w:rsidP="00F06ED0">
            <w:pPr>
              <w:rPr>
                <w:rFonts w:ascii="Calibri" w:eastAsia="Calibri" w:hAnsi="Calibri" w:cs="Calibri"/>
                <w:sz w:val="20"/>
                <w:szCs w:val="20"/>
              </w:rPr>
            </w:pPr>
            <w:r w:rsidRPr="00916380">
              <w:rPr>
                <w:rFonts w:ascii="Calibri" w:hAnsi="Calibri"/>
                <w:sz w:val="20"/>
              </w:rPr>
              <w:t xml:space="preserve">5. </w:t>
            </w:r>
            <w:r w:rsidRPr="00916380">
              <w:rPr>
                <w:rFonts w:ascii="Calibri" w:hAnsi="Calibri"/>
                <w:b/>
                <w:bCs/>
                <w:sz w:val="20"/>
              </w:rPr>
              <w:t>États financiers audités, incorporant le rapport d’audit externe ou accompagné de ce rapport.</w:t>
            </w:r>
            <w:r w:rsidRPr="00916380">
              <w:rPr>
                <w:rFonts w:ascii="Calibri" w:hAnsi="Calibri"/>
                <w:sz w:val="20"/>
              </w:rPr>
              <w:t xml:space="preserve"> Les rapports sont rendus publics dans les douze mois suivant la fin de l’exercice.</w:t>
            </w:r>
          </w:p>
        </w:tc>
        <w:tc>
          <w:tcPr>
            <w:tcW w:w="1072" w:type="dxa"/>
          </w:tcPr>
          <w:p w14:paraId="2C11CD1F" w14:textId="77777777" w:rsidR="00F06ED0" w:rsidRPr="00916380" w:rsidRDefault="00F06ED0" w:rsidP="00F06ED0">
            <w:pPr>
              <w:rPr>
                <w:rFonts w:ascii="Calibri" w:eastAsia="Calibri" w:hAnsi="Calibri" w:cs="Calibri"/>
                <w:sz w:val="20"/>
                <w:szCs w:val="20"/>
              </w:rPr>
            </w:pPr>
          </w:p>
        </w:tc>
        <w:tc>
          <w:tcPr>
            <w:tcW w:w="1255" w:type="dxa"/>
          </w:tcPr>
          <w:p w14:paraId="41F6FA80" w14:textId="77777777" w:rsidR="00F06ED0" w:rsidRPr="00916380" w:rsidRDefault="00F06ED0" w:rsidP="00F06ED0">
            <w:pPr>
              <w:rPr>
                <w:rFonts w:ascii="Calibri" w:eastAsia="Calibri" w:hAnsi="Calibri" w:cs="Calibri"/>
                <w:sz w:val="20"/>
                <w:szCs w:val="20"/>
              </w:rPr>
            </w:pPr>
          </w:p>
        </w:tc>
        <w:tc>
          <w:tcPr>
            <w:tcW w:w="3641" w:type="dxa"/>
          </w:tcPr>
          <w:p w14:paraId="3AF4CAFB" w14:textId="77777777" w:rsidR="00F06ED0" w:rsidRPr="00916380" w:rsidRDefault="00F06ED0" w:rsidP="00F06ED0">
            <w:pPr>
              <w:rPr>
                <w:rFonts w:ascii="Calibri" w:eastAsia="Calibri" w:hAnsi="Calibri" w:cs="Calibri"/>
                <w:sz w:val="20"/>
                <w:szCs w:val="20"/>
              </w:rPr>
            </w:pPr>
          </w:p>
        </w:tc>
      </w:tr>
      <w:tr w:rsidR="00F06ED0" w:rsidRPr="00916380" w14:paraId="12B82B15" w14:textId="77777777" w:rsidTr="009C2E68">
        <w:tc>
          <w:tcPr>
            <w:tcW w:w="4197" w:type="dxa"/>
          </w:tcPr>
          <w:p w14:paraId="30CC6A99" w14:textId="77777777" w:rsidR="00F06ED0" w:rsidRPr="00916380" w:rsidRDefault="00F06ED0" w:rsidP="00F06ED0">
            <w:pPr>
              <w:rPr>
                <w:rFonts w:ascii="Calibri" w:eastAsia="Calibri" w:hAnsi="Calibri" w:cs="Calibri"/>
                <w:sz w:val="20"/>
                <w:szCs w:val="20"/>
              </w:rPr>
            </w:pPr>
            <w:r w:rsidRPr="00916380">
              <w:rPr>
                <w:rFonts w:ascii="Calibri" w:hAnsi="Calibri"/>
                <w:b/>
                <w:sz w:val="20"/>
              </w:rPr>
              <w:t>Éléments supplémentaires</w:t>
            </w:r>
          </w:p>
        </w:tc>
        <w:tc>
          <w:tcPr>
            <w:tcW w:w="1072" w:type="dxa"/>
          </w:tcPr>
          <w:p w14:paraId="2D223DBC" w14:textId="77777777" w:rsidR="00F06ED0" w:rsidRPr="00916380" w:rsidRDefault="00F06ED0" w:rsidP="00F06ED0">
            <w:pPr>
              <w:rPr>
                <w:rFonts w:ascii="Calibri" w:eastAsia="Calibri" w:hAnsi="Calibri" w:cs="Calibri"/>
                <w:sz w:val="20"/>
                <w:szCs w:val="20"/>
              </w:rPr>
            </w:pPr>
          </w:p>
        </w:tc>
        <w:tc>
          <w:tcPr>
            <w:tcW w:w="1255" w:type="dxa"/>
          </w:tcPr>
          <w:p w14:paraId="15A71A15" w14:textId="77777777" w:rsidR="00F06ED0" w:rsidRPr="00916380" w:rsidRDefault="00F06ED0" w:rsidP="00F06ED0">
            <w:pPr>
              <w:rPr>
                <w:rFonts w:ascii="Calibri" w:eastAsia="Calibri" w:hAnsi="Calibri" w:cs="Calibri"/>
                <w:sz w:val="20"/>
                <w:szCs w:val="20"/>
              </w:rPr>
            </w:pPr>
          </w:p>
        </w:tc>
        <w:tc>
          <w:tcPr>
            <w:tcW w:w="3641" w:type="dxa"/>
          </w:tcPr>
          <w:p w14:paraId="46A067BA" w14:textId="77777777" w:rsidR="00F06ED0" w:rsidRPr="00916380" w:rsidRDefault="00F06ED0" w:rsidP="00F06ED0">
            <w:pPr>
              <w:rPr>
                <w:rFonts w:ascii="Calibri" w:eastAsia="Calibri" w:hAnsi="Calibri" w:cs="Calibri"/>
                <w:sz w:val="20"/>
                <w:szCs w:val="20"/>
              </w:rPr>
            </w:pPr>
          </w:p>
        </w:tc>
      </w:tr>
      <w:tr w:rsidR="00F06ED0" w:rsidRPr="00916380" w14:paraId="007E08E4" w14:textId="77777777" w:rsidTr="009C2E68">
        <w:tc>
          <w:tcPr>
            <w:tcW w:w="4197" w:type="dxa"/>
          </w:tcPr>
          <w:p w14:paraId="3E59764F" w14:textId="77777777" w:rsidR="00F06ED0" w:rsidRPr="00916380" w:rsidRDefault="00F06ED0" w:rsidP="00F06ED0">
            <w:pPr>
              <w:autoSpaceDE w:val="0"/>
              <w:autoSpaceDN w:val="0"/>
              <w:adjustRightInd w:val="0"/>
              <w:rPr>
                <w:rFonts w:ascii="Calibri" w:eastAsia="Calibri" w:hAnsi="Calibri" w:cs="Calibri"/>
                <w:sz w:val="20"/>
                <w:szCs w:val="20"/>
              </w:rPr>
            </w:pPr>
            <w:r w:rsidRPr="00916380">
              <w:rPr>
                <w:rFonts w:ascii="Calibri" w:hAnsi="Calibri"/>
                <w:sz w:val="20"/>
              </w:rPr>
              <w:t xml:space="preserve">6. </w:t>
            </w:r>
            <w:r w:rsidRPr="00916380">
              <w:rPr>
                <w:rFonts w:ascii="Calibri" w:hAnsi="Calibri"/>
                <w:b/>
                <w:bCs/>
                <w:sz w:val="20"/>
              </w:rPr>
              <w:t>États préalables à l’établissement du budget.</w:t>
            </w:r>
            <w:r w:rsidRPr="00916380">
              <w:rPr>
                <w:rFonts w:ascii="Calibri" w:hAnsi="Calibri"/>
                <w:sz w:val="20"/>
              </w:rPr>
              <w:t xml:space="preserve"> Les paramètres généraux du projet de budget du pouvoir exécutif concernant les dépenses, les recettes prévues et la dette sont rendus publics au moins quatre mois avant le début de l’exercice.</w:t>
            </w:r>
          </w:p>
        </w:tc>
        <w:tc>
          <w:tcPr>
            <w:tcW w:w="1072" w:type="dxa"/>
          </w:tcPr>
          <w:p w14:paraId="091C7897" w14:textId="77777777" w:rsidR="00F06ED0" w:rsidRPr="00916380" w:rsidRDefault="00F06ED0" w:rsidP="00F06ED0">
            <w:pPr>
              <w:rPr>
                <w:rFonts w:ascii="Calibri" w:eastAsia="Calibri" w:hAnsi="Calibri" w:cs="Calibri"/>
                <w:sz w:val="20"/>
                <w:szCs w:val="20"/>
              </w:rPr>
            </w:pPr>
          </w:p>
        </w:tc>
        <w:tc>
          <w:tcPr>
            <w:tcW w:w="1255" w:type="dxa"/>
          </w:tcPr>
          <w:p w14:paraId="244ADBB3" w14:textId="77777777" w:rsidR="00F06ED0" w:rsidRPr="00916380" w:rsidRDefault="00F06ED0" w:rsidP="00F06ED0">
            <w:pPr>
              <w:rPr>
                <w:rFonts w:ascii="Calibri" w:eastAsia="Calibri" w:hAnsi="Calibri" w:cs="Calibri"/>
                <w:sz w:val="20"/>
                <w:szCs w:val="20"/>
              </w:rPr>
            </w:pPr>
          </w:p>
        </w:tc>
        <w:tc>
          <w:tcPr>
            <w:tcW w:w="3641" w:type="dxa"/>
          </w:tcPr>
          <w:p w14:paraId="66DB2742" w14:textId="77777777" w:rsidR="00F06ED0" w:rsidRPr="00916380" w:rsidRDefault="00F06ED0" w:rsidP="00F06ED0">
            <w:pPr>
              <w:rPr>
                <w:rFonts w:ascii="Calibri" w:eastAsia="Calibri" w:hAnsi="Calibri" w:cs="Calibri"/>
                <w:sz w:val="20"/>
                <w:szCs w:val="20"/>
              </w:rPr>
            </w:pPr>
          </w:p>
        </w:tc>
      </w:tr>
      <w:tr w:rsidR="00F06ED0" w:rsidRPr="00916380" w14:paraId="678DF380" w14:textId="77777777" w:rsidTr="009C2E68">
        <w:tc>
          <w:tcPr>
            <w:tcW w:w="4197" w:type="dxa"/>
          </w:tcPr>
          <w:p w14:paraId="7E27B43E" w14:textId="77777777" w:rsidR="00F06ED0" w:rsidRPr="00916380" w:rsidRDefault="00F06ED0" w:rsidP="00F06ED0">
            <w:pPr>
              <w:autoSpaceDE w:val="0"/>
              <w:autoSpaceDN w:val="0"/>
              <w:adjustRightInd w:val="0"/>
              <w:rPr>
                <w:rFonts w:ascii="Calibri" w:eastAsia="Calibri" w:hAnsi="Calibri" w:cs="Calibri"/>
                <w:sz w:val="20"/>
                <w:szCs w:val="20"/>
              </w:rPr>
            </w:pPr>
            <w:r w:rsidRPr="00916380">
              <w:rPr>
                <w:rFonts w:ascii="Calibri" w:hAnsi="Calibri"/>
                <w:sz w:val="20"/>
              </w:rPr>
              <w:lastRenderedPageBreak/>
              <w:t xml:space="preserve">7. </w:t>
            </w:r>
            <w:r w:rsidRPr="00916380">
              <w:rPr>
                <w:rFonts w:ascii="Calibri" w:hAnsi="Calibri"/>
                <w:b/>
                <w:bCs/>
                <w:sz w:val="20"/>
              </w:rPr>
              <w:t>Autres rapports d’audit externe.</w:t>
            </w:r>
            <w:r w:rsidRPr="00916380">
              <w:rPr>
                <w:rFonts w:ascii="Calibri" w:hAnsi="Calibri"/>
                <w:sz w:val="20"/>
              </w:rPr>
              <w:t xml:space="preserve"> Tous les rapports non confidentiels sur les opérations consolidées de l’administration centrale sont rendus publics dans les six mois suivant leur soumission. </w:t>
            </w:r>
          </w:p>
        </w:tc>
        <w:tc>
          <w:tcPr>
            <w:tcW w:w="1072" w:type="dxa"/>
          </w:tcPr>
          <w:p w14:paraId="543AAF2D" w14:textId="77777777" w:rsidR="00F06ED0" w:rsidRPr="00916380" w:rsidRDefault="00F06ED0" w:rsidP="00F06ED0">
            <w:pPr>
              <w:rPr>
                <w:rFonts w:ascii="Calibri" w:eastAsia="Calibri" w:hAnsi="Calibri" w:cs="Calibri"/>
                <w:sz w:val="20"/>
                <w:szCs w:val="20"/>
              </w:rPr>
            </w:pPr>
          </w:p>
        </w:tc>
        <w:tc>
          <w:tcPr>
            <w:tcW w:w="1255" w:type="dxa"/>
          </w:tcPr>
          <w:p w14:paraId="6A5F3214" w14:textId="77777777" w:rsidR="00F06ED0" w:rsidRPr="00916380" w:rsidRDefault="00F06ED0" w:rsidP="00F06ED0">
            <w:pPr>
              <w:rPr>
                <w:rFonts w:ascii="Calibri" w:eastAsia="Calibri" w:hAnsi="Calibri" w:cs="Calibri"/>
                <w:sz w:val="20"/>
                <w:szCs w:val="20"/>
              </w:rPr>
            </w:pPr>
          </w:p>
        </w:tc>
        <w:tc>
          <w:tcPr>
            <w:tcW w:w="3641" w:type="dxa"/>
          </w:tcPr>
          <w:p w14:paraId="61111636" w14:textId="77777777" w:rsidR="00F06ED0" w:rsidRPr="00916380" w:rsidRDefault="00F06ED0" w:rsidP="00F06ED0">
            <w:pPr>
              <w:rPr>
                <w:rFonts w:ascii="Calibri" w:eastAsia="Calibri" w:hAnsi="Calibri" w:cs="Calibri"/>
                <w:sz w:val="20"/>
                <w:szCs w:val="20"/>
              </w:rPr>
            </w:pPr>
          </w:p>
        </w:tc>
      </w:tr>
      <w:tr w:rsidR="00F06ED0" w:rsidRPr="00916380" w14:paraId="33B4AD45" w14:textId="77777777" w:rsidTr="009C2E68">
        <w:tc>
          <w:tcPr>
            <w:tcW w:w="4197" w:type="dxa"/>
          </w:tcPr>
          <w:p w14:paraId="4BC36631" w14:textId="490F702B" w:rsidR="00F06ED0" w:rsidRPr="00916380" w:rsidRDefault="00F06ED0" w:rsidP="00F06ED0">
            <w:pPr>
              <w:autoSpaceDE w:val="0"/>
              <w:autoSpaceDN w:val="0"/>
              <w:adjustRightInd w:val="0"/>
              <w:rPr>
                <w:rFonts w:ascii="Calibri" w:eastAsia="Calibri" w:hAnsi="Calibri" w:cs="Calibri"/>
                <w:sz w:val="20"/>
                <w:szCs w:val="20"/>
              </w:rPr>
            </w:pPr>
            <w:r w:rsidRPr="00916380">
              <w:rPr>
                <w:rFonts w:ascii="Calibri" w:hAnsi="Calibri"/>
                <w:sz w:val="20"/>
              </w:rPr>
              <w:t xml:space="preserve">8. </w:t>
            </w:r>
            <w:r w:rsidRPr="00916380">
              <w:rPr>
                <w:rFonts w:ascii="Calibri" w:hAnsi="Calibri"/>
                <w:b/>
                <w:bCs/>
                <w:sz w:val="20"/>
              </w:rPr>
              <w:t>Récapitulatif du projet de budget.</w:t>
            </w:r>
            <w:r w:rsidRPr="00916380">
              <w:rPr>
                <w:rFonts w:ascii="Calibri" w:hAnsi="Calibri"/>
                <w:sz w:val="20"/>
              </w:rPr>
              <w:t xml:space="preserve"> Soit</w:t>
            </w:r>
            <w:r w:rsidR="008417BA" w:rsidRPr="00916380">
              <w:rPr>
                <w:rFonts w:ascii="Calibri" w:hAnsi="Calibri"/>
                <w:sz w:val="20"/>
              </w:rPr>
              <w:t> </w:t>
            </w:r>
            <w:r w:rsidRPr="00916380">
              <w:rPr>
                <w:rFonts w:ascii="Calibri" w:hAnsi="Calibri"/>
                <w:sz w:val="20"/>
              </w:rPr>
              <w:t>: i) un résumé clair et simple du projet de budget du pouvoir exécutif est rendu public, dans les deux semaines suivant la présentation du projet du budget au pouvoir législatif par l’exécutif, soit ii) le budget adopté, compréhensible par des non-spécialistes du budget, souvent qualifié de « budget citoyen » et traduit si nécessaire dans les langues locales les plus couramment parlées, est rendu public dans un délai d’un mois après son approbation.</w:t>
            </w:r>
          </w:p>
        </w:tc>
        <w:tc>
          <w:tcPr>
            <w:tcW w:w="1072" w:type="dxa"/>
          </w:tcPr>
          <w:p w14:paraId="223446D6" w14:textId="77777777" w:rsidR="00F06ED0" w:rsidRPr="00916380" w:rsidRDefault="00F06ED0" w:rsidP="00F06ED0">
            <w:pPr>
              <w:rPr>
                <w:rFonts w:ascii="Calibri" w:eastAsia="Calibri" w:hAnsi="Calibri" w:cs="Calibri"/>
                <w:sz w:val="20"/>
                <w:szCs w:val="20"/>
              </w:rPr>
            </w:pPr>
          </w:p>
        </w:tc>
        <w:tc>
          <w:tcPr>
            <w:tcW w:w="1255" w:type="dxa"/>
          </w:tcPr>
          <w:p w14:paraId="4A8E3BD6" w14:textId="77777777" w:rsidR="00F06ED0" w:rsidRPr="00916380" w:rsidRDefault="00F06ED0" w:rsidP="00F06ED0">
            <w:pPr>
              <w:rPr>
                <w:rFonts w:ascii="Calibri" w:eastAsia="Calibri" w:hAnsi="Calibri" w:cs="Calibri"/>
                <w:sz w:val="20"/>
                <w:szCs w:val="20"/>
              </w:rPr>
            </w:pPr>
          </w:p>
        </w:tc>
        <w:tc>
          <w:tcPr>
            <w:tcW w:w="3641" w:type="dxa"/>
          </w:tcPr>
          <w:p w14:paraId="4D9A4E25" w14:textId="77777777" w:rsidR="00F06ED0" w:rsidRPr="00916380" w:rsidRDefault="00F06ED0" w:rsidP="00F06ED0">
            <w:pPr>
              <w:rPr>
                <w:rFonts w:ascii="Calibri" w:eastAsia="Calibri" w:hAnsi="Calibri" w:cs="Calibri"/>
                <w:sz w:val="20"/>
                <w:szCs w:val="20"/>
              </w:rPr>
            </w:pPr>
          </w:p>
        </w:tc>
      </w:tr>
      <w:tr w:rsidR="00F06ED0" w:rsidRPr="00916380" w14:paraId="25763707" w14:textId="77777777" w:rsidTr="009C2E68">
        <w:tc>
          <w:tcPr>
            <w:tcW w:w="4197" w:type="dxa"/>
          </w:tcPr>
          <w:p w14:paraId="35680303" w14:textId="77777777" w:rsidR="00F06ED0" w:rsidRPr="00916380" w:rsidRDefault="00F06ED0" w:rsidP="00F06ED0">
            <w:pPr>
              <w:rPr>
                <w:rFonts w:ascii="Calibri" w:eastAsia="Calibri" w:hAnsi="Calibri" w:cs="Calibri"/>
                <w:sz w:val="20"/>
                <w:szCs w:val="20"/>
              </w:rPr>
            </w:pPr>
            <w:r w:rsidRPr="00916380">
              <w:rPr>
                <w:rFonts w:ascii="Calibri" w:hAnsi="Calibri"/>
                <w:sz w:val="20"/>
              </w:rPr>
              <w:t xml:space="preserve">9. </w:t>
            </w:r>
            <w:r w:rsidRPr="00916380">
              <w:rPr>
                <w:rFonts w:ascii="Calibri" w:hAnsi="Calibri"/>
                <w:b/>
                <w:bCs/>
                <w:sz w:val="20"/>
              </w:rPr>
              <w:t>Prévisions macroéconomiques.</w:t>
            </w:r>
            <w:r w:rsidRPr="00916380">
              <w:rPr>
                <w:rFonts w:ascii="Calibri" w:hAnsi="Calibri"/>
                <w:sz w:val="20"/>
              </w:rPr>
              <w:t xml:space="preserve"> Les prévisions, ainsi qu’évaluées par l’indicateur PI-14.1, sont rendues publiques dans un délai d’une semaine après leur approbation.</w:t>
            </w:r>
          </w:p>
        </w:tc>
        <w:tc>
          <w:tcPr>
            <w:tcW w:w="1072" w:type="dxa"/>
          </w:tcPr>
          <w:p w14:paraId="724866D9" w14:textId="77777777" w:rsidR="00F06ED0" w:rsidRPr="00916380" w:rsidRDefault="00F06ED0" w:rsidP="00F06ED0">
            <w:pPr>
              <w:rPr>
                <w:rFonts w:ascii="Calibri" w:eastAsia="Calibri" w:hAnsi="Calibri" w:cs="Calibri"/>
                <w:sz w:val="20"/>
                <w:szCs w:val="20"/>
              </w:rPr>
            </w:pPr>
          </w:p>
        </w:tc>
        <w:tc>
          <w:tcPr>
            <w:tcW w:w="1255" w:type="dxa"/>
          </w:tcPr>
          <w:p w14:paraId="5E9E8E16" w14:textId="77777777" w:rsidR="00F06ED0" w:rsidRPr="00916380" w:rsidRDefault="00F06ED0" w:rsidP="00F06ED0">
            <w:pPr>
              <w:rPr>
                <w:rFonts w:ascii="Calibri" w:eastAsia="Calibri" w:hAnsi="Calibri" w:cs="Calibri"/>
                <w:sz w:val="20"/>
                <w:szCs w:val="20"/>
              </w:rPr>
            </w:pPr>
          </w:p>
        </w:tc>
        <w:tc>
          <w:tcPr>
            <w:tcW w:w="3641" w:type="dxa"/>
          </w:tcPr>
          <w:p w14:paraId="03BDDA8E" w14:textId="77777777" w:rsidR="00F06ED0" w:rsidRPr="00916380" w:rsidRDefault="00F06ED0" w:rsidP="00F06ED0">
            <w:pPr>
              <w:rPr>
                <w:rFonts w:ascii="Calibri" w:eastAsia="Calibri" w:hAnsi="Calibri" w:cs="Calibri"/>
                <w:sz w:val="20"/>
                <w:szCs w:val="20"/>
              </w:rPr>
            </w:pPr>
          </w:p>
        </w:tc>
      </w:tr>
    </w:tbl>
    <w:p w14:paraId="4329DF49" w14:textId="77777777" w:rsidR="00F06ED0" w:rsidRPr="00916380" w:rsidRDefault="00F06ED0" w:rsidP="00F06ED0">
      <w:pPr>
        <w:spacing w:after="0"/>
        <w:jc w:val="both"/>
        <w:rPr>
          <w:rFonts w:ascii="Calibri" w:eastAsia="Calibri" w:hAnsi="Calibri" w:cs="Calibri"/>
          <w:color w:val="000000"/>
        </w:rPr>
      </w:pPr>
    </w:p>
    <w:p w14:paraId="3867C1E5"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F8647E1"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5D806CD6" w14:textId="222B62DE"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22DC2F6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4124359" w14:textId="77777777" w:rsidR="00F06ED0" w:rsidRPr="00916380" w:rsidRDefault="00F06ED0" w:rsidP="00F06ED0">
      <w:pPr>
        <w:spacing w:after="0" w:line="240" w:lineRule="auto"/>
        <w:rPr>
          <w:rFonts w:ascii="Calibri" w:eastAsia="Calibri" w:hAnsi="Calibri" w:cs="Calibri"/>
          <w:color w:val="FF0000"/>
        </w:rPr>
      </w:pPr>
    </w:p>
    <w:p w14:paraId="7BAEA67D" w14:textId="77777777" w:rsidR="00F06ED0" w:rsidRPr="00916380" w:rsidRDefault="00F06ED0" w:rsidP="00F06ED0">
      <w:pPr>
        <w:spacing w:after="0" w:line="240" w:lineRule="auto"/>
        <w:rPr>
          <w:rFonts w:ascii="Calibri" w:eastAsia="Calibri" w:hAnsi="Calibri" w:cs="Calibri"/>
          <w:color w:val="FF0000"/>
        </w:rPr>
      </w:pPr>
    </w:p>
    <w:p w14:paraId="7635FEAC" w14:textId="77777777" w:rsidR="00F06ED0" w:rsidRPr="00916380" w:rsidRDefault="00F06ED0" w:rsidP="00F06ED0">
      <w:pPr>
        <w:spacing w:after="0" w:line="240" w:lineRule="auto"/>
        <w:rPr>
          <w:rFonts w:ascii="Calibri" w:eastAsia="Calibri" w:hAnsi="Calibri" w:cs="Calibri"/>
        </w:rPr>
      </w:pPr>
    </w:p>
    <w:p w14:paraId="1077F0AB" w14:textId="77777777" w:rsidR="00F06ED0" w:rsidRPr="00916380" w:rsidRDefault="00F06ED0" w:rsidP="00F06ED0">
      <w:pPr>
        <w:rPr>
          <w:rFonts w:ascii="Calibri" w:eastAsia="Calibri" w:hAnsi="Calibri" w:cs="Calibri"/>
        </w:rPr>
      </w:pPr>
      <w:bookmarkStart w:id="27" w:name="_Toc523832078"/>
      <w:r w:rsidRPr="00916380">
        <w:br w:type="page"/>
      </w:r>
    </w:p>
    <w:p w14:paraId="64587E0D" w14:textId="77777777" w:rsidR="00F06ED0" w:rsidRPr="00916380" w:rsidRDefault="00F06ED0" w:rsidP="00F06ED0">
      <w:pPr>
        <w:spacing w:after="0" w:line="240" w:lineRule="auto"/>
        <w:outlineLvl w:val="1"/>
        <w:rPr>
          <w:rFonts w:ascii="Calibri" w:eastAsia="Calibri" w:hAnsi="Calibri" w:cs="Calibri"/>
          <w:b/>
          <w:bCs/>
          <w:color w:val="2872B9"/>
          <w:sz w:val="32"/>
          <w:szCs w:val="32"/>
          <w:u w:val="single"/>
        </w:rPr>
      </w:pPr>
      <w:r w:rsidRPr="00916380">
        <w:rPr>
          <w:rFonts w:ascii="Calibri" w:hAnsi="Calibri"/>
          <w:b/>
          <w:color w:val="2872B9"/>
          <w:sz w:val="32"/>
          <w:u w:val="single"/>
        </w:rPr>
        <w:lastRenderedPageBreak/>
        <w:t>PILIER TROIS : Gestion des actifs et des passifs</w:t>
      </w:r>
      <w:bookmarkEnd w:id="27"/>
    </w:p>
    <w:p w14:paraId="31E89FD3" w14:textId="77777777" w:rsidR="00F06ED0" w:rsidRPr="00916380" w:rsidRDefault="00F06ED0" w:rsidP="00F06ED0">
      <w:pPr>
        <w:spacing w:after="0" w:line="240" w:lineRule="auto"/>
        <w:rPr>
          <w:rFonts w:ascii="Calibri" w:eastAsia="Calibri" w:hAnsi="Calibri" w:cs="Calibri"/>
        </w:rPr>
      </w:pPr>
    </w:p>
    <w:p w14:paraId="44483918" w14:textId="59C01EB1" w:rsidR="00F06ED0" w:rsidRPr="00916380" w:rsidRDefault="00F06ED0" w:rsidP="00F06ED0">
      <w:pPr>
        <w:jc w:val="both"/>
        <w:rPr>
          <w:rFonts w:ascii="Calibri" w:eastAsia="Calibri" w:hAnsi="Calibri" w:cs="Calibri"/>
        </w:rPr>
      </w:pPr>
      <w:r w:rsidRPr="00916380">
        <w:rPr>
          <w:rFonts w:ascii="Calibri" w:hAnsi="Calibri"/>
          <w:b/>
        </w:rPr>
        <w:t>Que mesure le Pilier</w:t>
      </w:r>
      <w:r w:rsidR="00287E1D" w:rsidRPr="00916380">
        <w:rPr>
          <w:rFonts w:ascii="Calibri" w:hAnsi="Calibri"/>
          <w:b/>
        </w:rPr>
        <w:t> </w:t>
      </w:r>
      <w:r w:rsidRPr="00916380">
        <w:rPr>
          <w:rFonts w:ascii="Calibri" w:hAnsi="Calibri"/>
          <w:b/>
        </w:rPr>
        <w:t>III</w:t>
      </w:r>
      <w:r w:rsidR="002A4AF8" w:rsidRPr="00916380">
        <w:rPr>
          <w:rFonts w:ascii="Calibri" w:hAnsi="Calibri"/>
          <w:b/>
        </w:rPr>
        <w:t> </w:t>
      </w:r>
      <w:r w:rsidRPr="00916380">
        <w:rPr>
          <w:rFonts w:ascii="Calibri" w:hAnsi="Calibri"/>
          <w:b/>
        </w:rPr>
        <w:t xml:space="preserve">? </w:t>
      </w:r>
      <w:r w:rsidRPr="00916380">
        <w:rPr>
          <w:rFonts w:ascii="Calibri" w:hAnsi="Calibri"/>
        </w:rPr>
        <w:t>Grâce à une gestion efficace des actifs et des passifs, les ressources sont utilisées de manière optimale dans le cadre des investissements publics, les actifs sont comptabilisés et gérés, les risques budgétaires sont identifiés, et les dettes et garanties sont prudemment planifiées, approuvées et contrôlées.</w:t>
      </w:r>
    </w:p>
    <w:p w14:paraId="21C32696" w14:textId="77777777" w:rsidR="00F06ED0" w:rsidRPr="00916380" w:rsidRDefault="00F06ED0" w:rsidP="00F06ED0">
      <w:pPr>
        <w:spacing w:after="120"/>
        <w:jc w:val="both"/>
        <w:rPr>
          <w:rFonts w:ascii="Calibri" w:eastAsia="Calibri" w:hAnsi="Calibri" w:cs="Calibri"/>
        </w:rPr>
      </w:pPr>
      <w:r w:rsidRPr="00916380">
        <w:rPr>
          <w:rFonts w:ascii="Calibri" w:hAnsi="Calibri"/>
          <w:b/>
        </w:rPr>
        <w:t xml:space="preserve">Performance globale : Analyse des principaux points forts et points faibles </w:t>
      </w:r>
    </w:p>
    <w:p w14:paraId="56AC0C4D"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Décrire la performance globale des quatre indicateurs de ce pilier. </w:t>
      </w:r>
    </w:p>
    <w:p w14:paraId="2160CE93"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Mettre en évidence les principaux points forts et points faibles et, le cas échéant, d’autres rapports et analyses diagnostiques. </w:t>
      </w:r>
    </w:p>
    <w:p w14:paraId="19E1A6C3"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Examiner les liens réciproques avec d’autres indicateurs et piliers comme indiqué dans le tableau ci-dessous. </w:t>
      </w:r>
    </w:p>
    <w:p w14:paraId="00C733A7"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Inclure un graphique illustrant la performance sous ce pilier comme dans l’exemple ci-dessous.</w:t>
      </w:r>
    </w:p>
    <w:p w14:paraId="7515329B" w14:textId="77777777" w:rsidR="00F06ED0" w:rsidRPr="00916380" w:rsidRDefault="00F06ED0" w:rsidP="00F06ED0">
      <w:pPr>
        <w:spacing w:after="0" w:line="240" w:lineRule="auto"/>
        <w:jc w:val="both"/>
        <w:rPr>
          <w:rFonts w:ascii="Calibri" w:eastAsia="Calibri" w:hAnsi="Calibri" w:cs="Calibri"/>
          <w:bCs/>
          <w:i/>
          <w:color w:val="FF0000"/>
          <w:sz w:val="20"/>
          <w:szCs w:val="20"/>
        </w:rPr>
      </w:pPr>
    </w:p>
    <w:p w14:paraId="49435334" w14:textId="49A508C7" w:rsidR="00F06ED0" w:rsidRPr="00916380" w:rsidRDefault="00F06ED0" w:rsidP="00F06ED0">
      <w:pPr>
        <w:spacing w:after="0" w:line="240" w:lineRule="auto"/>
        <w:rPr>
          <w:rFonts w:ascii="Calibri" w:eastAsia="Calibri" w:hAnsi="Calibri" w:cs="Calibri"/>
          <w:b/>
          <w:bCs/>
          <w:i/>
          <w:iCs/>
          <w:color w:val="FF0000"/>
        </w:rPr>
      </w:pPr>
      <w:r w:rsidRPr="00916380">
        <w:rPr>
          <w:rFonts w:ascii="Calibri" w:hAnsi="Calibri"/>
          <w:b/>
          <w:i/>
          <w:color w:val="FF0000"/>
        </w:rPr>
        <w:t>Tableau PILIER TROIS</w:t>
      </w:r>
      <w:r w:rsidR="008417BA" w:rsidRPr="00916380">
        <w:rPr>
          <w:rFonts w:ascii="Calibri" w:hAnsi="Calibri"/>
          <w:b/>
          <w:i/>
          <w:color w:val="FF0000"/>
        </w:rPr>
        <w:t> </w:t>
      </w:r>
      <w:r w:rsidRPr="00916380">
        <w:rPr>
          <w:rFonts w:ascii="Calibri" w:hAnsi="Calibri"/>
          <w:b/>
          <w:i/>
          <w:color w:val="FF0000"/>
        </w:rPr>
        <w:t>: Interdépendance</w:t>
      </w: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F06ED0" w:rsidRPr="00916380" w14:paraId="437CDE7B" w14:textId="77777777" w:rsidTr="00F06ED0">
        <w:trPr>
          <w:tblHeader/>
        </w:trPr>
        <w:tc>
          <w:tcPr>
            <w:tcW w:w="4225" w:type="dxa"/>
            <w:vMerge w:val="restart"/>
            <w:shd w:val="clear" w:color="auto" w:fill="A6A6A6"/>
          </w:tcPr>
          <w:p w14:paraId="36DBD0AD" w14:textId="77777777" w:rsidR="00F06ED0" w:rsidRPr="00916380" w:rsidRDefault="00F06ED0" w:rsidP="00F06ED0">
            <w:pPr>
              <w:rPr>
                <w:rFonts w:ascii="Calibri" w:eastAsia="Calibri" w:hAnsi="Calibri" w:cs="Calibri"/>
                <w:b/>
                <w:i/>
                <w:color w:val="FF0000"/>
                <w:sz w:val="20"/>
                <w:szCs w:val="20"/>
              </w:rPr>
            </w:pPr>
            <w:r w:rsidRPr="00916380">
              <w:rPr>
                <w:rFonts w:ascii="Calibri" w:hAnsi="Calibri"/>
                <w:b/>
                <w:i/>
                <w:color w:val="FF0000"/>
                <w:sz w:val="20"/>
              </w:rPr>
              <w:t>Indicateur/composante</w:t>
            </w:r>
          </w:p>
        </w:tc>
        <w:tc>
          <w:tcPr>
            <w:tcW w:w="5940" w:type="dxa"/>
            <w:gridSpan w:val="7"/>
            <w:shd w:val="clear" w:color="auto" w:fill="A6A6A6"/>
          </w:tcPr>
          <w:p w14:paraId="29E14E12"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Piliers</w:t>
            </w:r>
          </w:p>
        </w:tc>
      </w:tr>
      <w:tr w:rsidR="00F06ED0" w:rsidRPr="00916380" w14:paraId="1BC7ED52" w14:textId="77777777" w:rsidTr="00F06ED0">
        <w:trPr>
          <w:tblHeader/>
        </w:trPr>
        <w:tc>
          <w:tcPr>
            <w:tcW w:w="4225" w:type="dxa"/>
            <w:vMerge/>
            <w:shd w:val="clear" w:color="auto" w:fill="A6A6A6"/>
          </w:tcPr>
          <w:p w14:paraId="286FFBA3" w14:textId="77777777" w:rsidR="00F06ED0" w:rsidRPr="00916380" w:rsidRDefault="00F06ED0" w:rsidP="00F06ED0">
            <w:pPr>
              <w:rPr>
                <w:rFonts w:ascii="Calibri" w:eastAsia="Calibri" w:hAnsi="Calibri" w:cs="Calibri"/>
                <w:b/>
                <w:i/>
                <w:color w:val="FF0000"/>
                <w:sz w:val="20"/>
                <w:szCs w:val="20"/>
              </w:rPr>
            </w:pPr>
          </w:p>
        </w:tc>
        <w:tc>
          <w:tcPr>
            <w:tcW w:w="848" w:type="dxa"/>
            <w:shd w:val="clear" w:color="auto" w:fill="A6A6A6"/>
          </w:tcPr>
          <w:p w14:paraId="6B1565B8"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w:t>
            </w:r>
          </w:p>
        </w:tc>
        <w:tc>
          <w:tcPr>
            <w:tcW w:w="849" w:type="dxa"/>
            <w:shd w:val="clear" w:color="auto" w:fill="A6A6A6"/>
          </w:tcPr>
          <w:p w14:paraId="2EEC24F4"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II</w:t>
            </w:r>
          </w:p>
        </w:tc>
        <w:tc>
          <w:tcPr>
            <w:tcW w:w="848" w:type="dxa"/>
            <w:shd w:val="clear" w:color="auto" w:fill="A6A6A6"/>
          </w:tcPr>
          <w:p w14:paraId="345267B4"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III</w:t>
            </w:r>
          </w:p>
        </w:tc>
        <w:tc>
          <w:tcPr>
            <w:tcW w:w="849" w:type="dxa"/>
            <w:shd w:val="clear" w:color="auto" w:fill="A6A6A6"/>
          </w:tcPr>
          <w:p w14:paraId="58612DAB"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IV</w:t>
            </w:r>
          </w:p>
        </w:tc>
        <w:tc>
          <w:tcPr>
            <w:tcW w:w="848" w:type="dxa"/>
            <w:shd w:val="clear" w:color="auto" w:fill="A6A6A6"/>
          </w:tcPr>
          <w:p w14:paraId="2321EBB0"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w:t>
            </w:r>
          </w:p>
        </w:tc>
        <w:tc>
          <w:tcPr>
            <w:tcW w:w="849" w:type="dxa"/>
            <w:shd w:val="clear" w:color="auto" w:fill="A6A6A6"/>
          </w:tcPr>
          <w:p w14:paraId="675B8E5C"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VI</w:t>
            </w:r>
          </w:p>
        </w:tc>
        <w:tc>
          <w:tcPr>
            <w:tcW w:w="849" w:type="dxa"/>
            <w:shd w:val="clear" w:color="auto" w:fill="A6A6A6"/>
          </w:tcPr>
          <w:p w14:paraId="3E714DF1"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VII</w:t>
            </w:r>
          </w:p>
        </w:tc>
      </w:tr>
      <w:tr w:rsidR="00F06ED0" w:rsidRPr="00916380" w14:paraId="679F29DF" w14:textId="77777777" w:rsidTr="009C2E68">
        <w:tc>
          <w:tcPr>
            <w:tcW w:w="10165" w:type="dxa"/>
            <w:gridSpan w:val="8"/>
            <w:shd w:val="clear" w:color="auto" w:fill="2872B9"/>
            <w:vAlign w:val="center"/>
          </w:tcPr>
          <w:p w14:paraId="5FE8234D" w14:textId="025850D6"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20"/>
              </w:rPr>
              <w:t>Pilier</w:t>
            </w:r>
            <w:r w:rsidR="00287E1D" w:rsidRPr="00916380">
              <w:rPr>
                <w:rFonts w:ascii="Calibri" w:hAnsi="Calibri"/>
                <w:b/>
                <w:i/>
                <w:color w:val="FF0000"/>
                <w:sz w:val="20"/>
              </w:rPr>
              <w:t> </w:t>
            </w:r>
            <w:r w:rsidRPr="00916380">
              <w:rPr>
                <w:rFonts w:ascii="Calibri" w:hAnsi="Calibri"/>
                <w:b/>
                <w:i/>
                <w:color w:val="FF0000"/>
                <w:sz w:val="20"/>
              </w:rPr>
              <w:t>III</w:t>
            </w:r>
            <w:r w:rsidR="00CA288E" w:rsidRPr="00916380">
              <w:rPr>
                <w:rFonts w:ascii="Calibri" w:hAnsi="Calibri"/>
                <w:b/>
                <w:i/>
                <w:color w:val="FF0000"/>
                <w:sz w:val="20"/>
              </w:rPr>
              <w:t xml:space="preserve"> —</w:t>
            </w:r>
            <w:r w:rsidRPr="00916380">
              <w:rPr>
                <w:rFonts w:ascii="Calibri" w:hAnsi="Calibri"/>
                <w:b/>
                <w:i/>
                <w:color w:val="FF0000"/>
                <w:sz w:val="20"/>
              </w:rPr>
              <w:t xml:space="preserve"> Gestion des actifs et des passifs</w:t>
            </w:r>
          </w:p>
        </w:tc>
      </w:tr>
      <w:tr w:rsidR="00F06ED0" w:rsidRPr="00916380" w14:paraId="793D77CB" w14:textId="77777777" w:rsidTr="00F06ED0">
        <w:tc>
          <w:tcPr>
            <w:tcW w:w="4225" w:type="dxa"/>
            <w:shd w:val="clear" w:color="auto" w:fill="D9D9D9"/>
            <w:vAlign w:val="center"/>
          </w:tcPr>
          <w:p w14:paraId="6016353D"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PI-10. Établissement de rapports sur les risques budgétaires</w:t>
            </w:r>
          </w:p>
        </w:tc>
        <w:tc>
          <w:tcPr>
            <w:tcW w:w="848" w:type="dxa"/>
            <w:shd w:val="clear" w:color="auto" w:fill="D9D9D9"/>
          </w:tcPr>
          <w:p w14:paraId="4F054E36"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19963A6C"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334BFBAE"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05030FC4"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6180859A"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1A925604"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AFA8E99" w14:textId="77777777" w:rsidR="00F06ED0" w:rsidRPr="00916380" w:rsidRDefault="00F06ED0" w:rsidP="00F06ED0">
            <w:pPr>
              <w:rPr>
                <w:rFonts w:ascii="Calibri" w:eastAsia="SimSun" w:hAnsi="Calibri" w:cs="Calibri"/>
                <w:b/>
                <w:i/>
                <w:color w:val="FF0000"/>
                <w:sz w:val="16"/>
                <w:szCs w:val="16"/>
              </w:rPr>
            </w:pPr>
          </w:p>
        </w:tc>
      </w:tr>
      <w:tr w:rsidR="00F06ED0" w:rsidRPr="00916380" w14:paraId="22D6CC7A" w14:textId="77777777" w:rsidTr="009C2E68">
        <w:tc>
          <w:tcPr>
            <w:tcW w:w="4225" w:type="dxa"/>
          </w:tcPr>
          <w:p w14:paraId="46299C75" w14:textId="77777777" w:rsidR="00F06ED0" w:rsidRPr="00916380" w:rsidRDefault="00F06ED0" w:rsidP="00F06ED0">
            <w:pPr>
              <w:rPr>
                <w:rFonts w:ascii="Calibri" w:eastAsia="Calibri" w:hAnsi="Calibri" w:cs="Calibri"/>
                <w:i/>
                <w:color w:val="FF0000"/>
                <w:sz w:val="20"/>
                <w:szCs w:val="20"/>
              </w:rPr>
            </w:pPr>
            <w:r w:rsidRPr="00916380">
              <w:rPr>
                <w:rFonts w:ascii="Calibri" w:hAnsi="Calibri"/>
                <w:i/>
                <w:color w:val="FF0000"/>
                <w:sz w:val="20"/>
              </w:rPr>
              <w:t>10.1. Suivi des entreprises publiques</w:t>
            </w:r>
          </w:p>
        </w:tc>
        <w:tc>
          <w:tcPr>
            <w:tcW w:w="848" w:type="dxa"/>
          </w:tcPr>
          <w:p w14:paraId="45641C21" w14:textId="77777777" w:rsidR="00F06ED0" w:rsidRPr="00916380" w:rsidRDefault="00F06ED0" w:rsidP="00F06ED0">
            <w:pPr>
              <w:rPr>
                <w:rFonts w:ascii="Calibri" w:eastAsia="Calibri" w:hAnsi="Calibri" w:cs="Calibri"/>
                <w:i/>
                <w:color w:val="FF0000"/>
                <w:sz w:val="16"/>
                <w:szCs w:val="16"/>
              </w:rPr>
            </w:pPr>
          </w:p>
        </w:tc>
        <w:tc>
          <w:tcPr>
            <w:tcW w:w="849" w:type="dxa"/>
          </w:tcPr>
          <w:p w14:paraId="2C97FFD9" w14:textId="77777777" w:rsidR="00F06ED0" w:rsidRPr="00916380" w:rsidRDefault="00F06ED0" w:rsidP="00F06ED0">
            <w:pPr>
              <w:rPr>
                <w:rFonts w:ascii="Calibri" w:eastAsia="Calibri" w:hAnsi="Calibri" w:cs="Calibri"/>
                <w:i/>
                <w:color w:val="FF0000"/>
                <w:sz w:val="16"/>
                <w:szCs w:val="16"/>
              </w:rPr>
            </w:pPr>
          </w:p>
        </w:tc>
        <w:tc>
          <w:tcPr>
            <w:tcW w:w="848" w:type="dxa"/>
          </w:tcPr>
          <w:p w14:paraId="5E3EE3D9"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12.1</w:t>
            </w:r>
          </w:p>
        </w:tc>
        <w:tc>
          <w:tcPr>
            <w:tcW w:w="849" w:type="dxa"/>
          </w:tcPr>
          <w:p w14:paraId="2DB7E8A1" w14:textId="77777777" w:rsidR="00F06ED0" w:rsidRPr="00916380" w:rsidRDefault="00F06ED0" w:rsidP="00F06ED0">
            <w:pPr>
              <w:rPr>
                <w:rFonts w:ascii="Calibri" w:eastAsia="Calibri" w:hAnsi="Calibri" w:cs="Calibri"/>
                <w:i/>
                <w:color w:val="FF0000"/>
                <w:sz w:val="16"/>
                <w:szCs w:val="16"/>
              </w:rPr>
            </w:pPr>
          </w:p>
        </w:tc>
        <w:tc>
          <w:tcPr>
            <w:tcW w:w="848" w:type="dxa"/>
          </w:tcPr>
          <w:p w14:paraId="03643871" w14:textId="77777777" w:rsidR="00F06ED0" w:rsidRPr="00916380" w:rsidRDefault="00F06ED0" w:rsidP="00F06ED0">
            <w:pPr>
              <w:rPr>
                <w:rFonts w:ascii="Calibri" w:eastAsia="Calibri" w:hAnsi="Calibri" w:cs="Calibri"/>
                <w:i/>
                <w:color w:val="FF0000"/>
                <w:sz w:val="16"/>
                <w:szCs w:val="16"/>
              </w:rPr>
            </w:pPr>
          </w:p>
        </w:tc>
        <w:tc>
          <w:tcPr>
            <w:tcW w:w="849" w:type="dxa"/>
          </w:tcPr>
          <w:p w14:paraId="36D5F342" w14:textId="77777777" w:rsidR="00F06ED0" w:rsidRPr="00916380" w:rsidRDefault="00F06ED0" w:rsidP="00F06ED0">
            <w:pPr>
              <w:rPr>
                <w:rFonts w:ascii="Calibri" w:eastAsia="Calibri" w:hAnsi="Calibri" w:cs="Calibri"/>
                <w:i/>
                <w:color w:val="FF0000"/>
                <w:sz w:val="16"/>
                <w:szCs w:val="16"/>
              </w:rPr>
            </w:pPr>
          </w:p>
        </w:tc>
        <w:tc>
          <w:tcPr>
            <w:tcW w:w="849" w:type="dxa"/>
          </w:tcPr>
          <w:p w14:paraId="48E20B42" w14:textId="77777777" w:rsidR="00F06ED0" w:rsidRPr="00916380" w:rsidRDefault="00F06ED0" w:rsidP="00F06ED0">
            <w:pPr>
              <w:rPr>
                <w:rFonts w:ascii="Calibri" w:eastAsia="Calibri" w:hAnsi="Calibri" w:cs="Calibri"/>
                <w:i/>
                <w:color w:val="FF0000"/>
                <w:sz w:val="16"/>
                <w:szCs w:val="16"/>
              </w:rPr>
            </w:pPr>
          </w:p>
        </w:tc>
      </w:tr>
      <w:tr w:rsidR="00F06ED0" w:rsidRPr="00916380" w14:paraId="3D8DDE4A" w14:textId="77777777" w:rsidTr="009C2E68">
        <w:tc>
          <w:tcPr>
            <w:tcW w:w="4225" w:type="dxa"/>
          </w:tcPr>
          <w:p w14:paraId="256F3492"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 xml:space="preserve">10.2. Suivi des administrations infranationales </w:t>
            </w:r>
          </w:p>
        </w:tc>
        <w:tc>
          <w:tcPr>
            <w:tcW w:w="848" w:type="dxa"/>
          </w:tcPr>
          <w:p w14:paraId="36408D1F" w14:textId="77777777" w:rsidR="00F06ED0" w:rsidRPr="00916380" w:rsidRDefault="00F06ED0" w:rsidP="00F06ED0">
            <w:pPr>
              <w:rPr>
                <w:rFonts w:ascii="Calibri" w:eastAsia="Calibri" w:hAnsi="Calibri" w:cs="Calibri"/>
                <w:i/>
                <w:color w:val="FF0000"/>
                <w:sz w:val="16"/>
                <w:szCs w:val="16"/>
              </w:rPr>
            </w:pPr>
          </w:p>
        </w:tc>
        <w:tc>
          <w:tcPr>
            <w:tcW w:w="849" w:type="dxa"/>
          </w:tcPr>
          <w:p w14:paraId="6572AE0F" w14:textId="77777777" w:rsidR="00F06ED0" w:rsidRPr="00916380" w:rsidRDefault="00F06ED0" w:rsidP="00F06ED0">
            <w:pPr>
              <w:rPr>
                <w:rFonts w:ascii="Calibri" w:eastAsia="Calibri" w:hAnsi="Calibri" w:cs="Calibri"/>
                <w:i/>
                <w:color w:val="FF0000"/>
                <w:sz w:val="16"/>
                <w:szCs w:val="16"/>
              </w:rPr>
            </w:pPr>
          </w:p>
        </w:tc>
        <w:tc>
          <w:tcPr>
            <w:tcW w:w="848" w:type="dxa"/>
          </w:tcPr>
          <w:p w14:paraId="7B8C6072" w14:textId="77777777" w:rsidR="00F06ED0" w:rsidRPr="00916380" w:rsidRDefault="00F06ED0" w:rsidP="00F06ED0">
            <w:pPr>
              <w:rPr>
                <w:rFonts w:ascii="Calibri" w:eastAsia="Calibri" w:hAnsi="Calibri" w:cs="Calibri"/>
                <w:i/>
                <w:color w:val="FF0000"/>
                <w:sz w:val="16"/>
                <w:szCs w:val="16"/>
              </w:rPr>
            </w:pPr>
          </w:p>
        </w:tc>
        <w:tc>
          <w:tcPr>
            <w:tcW w:w="849" w:type="dxa"/>
          </w:tcPr>
          <w:p w14:paraId="535CDDF0" w14:textId="77777777" w:rsidR="00F06ED0" w:rsidRPr="00916380" w:rsidRDefault="00F06ED0" w:rsidP="00F06ED0">
            <w:pPr>
              <w:rPr>
                <w:rFonts w:ascii="Calibri" w:eastAsia="Calibri" w:hAnsi="Calibri" w:cs="Calibri"/>
                <w:i/>
                <w:color w:val="FF0000"/>
                <w:sz w:val="16"/>
                <w:szCs w:val="16"/>
              </w:rPr>
            </w:pPr>
          </w:p>
        </w:tc>
        <w:tc>
          <w:tcPr>
            <w:tcW w:w="848" w:type="dxa"/>
          </w:tcPr>
          <w:p w14:paraId="2CBB2904" w14:textId="77777777" w:rsidR="00F06ED0" w:rsidRPr="00916380" w:rsidRDefault="00F06ED0" w:rsidP="00F06ED0">
            <w:pPr>
              <w:rPr>
                <w:rFonts w:ascii="Calibri" w:eastAsia="Calibri" w:hAnsi="Calibri" w:cs="Calibri"/>
                <w:i/>
                <w:color w:val="FF0000"/>
                <w:sz w:val="16"/>
                <w:szCs w:val="16"/>
              </w:rPr>
            </w:pPr>
          </w:p>
        </w:tc>
        <w:tc>
          <w:tcPr>
            <w:tcW w:w="849" w:type="dxa"/>
          </w:tcPr>
          <w:p w14:paraId="2321365A" w14:textId="77777777" w:rsidR="00F06ED0" w:rsidRPr="00916380" w:rsidRDefault="00F06ED0" w:rsidP="00F06ED0">
            <w:pPr>
              <w:rPr>
                <w:rFonts w:ascii="Calibri" w:eastAsia="Calibri" w:hAnsi="Calibri" w:cs="Calibri"/>
                <w:i/>
                <w:color w:val="FF0000"/>
                <w:sz w:val="16"/>
                <w:szCs w:val="16"/>
              </w:rPr>
            </w:pPr>
          </w:p>
        </w:tc>
        <w:tc>
          <w:tcPr>
            <w:tcW w:w="849" w:type="dxa"/>
          </w:tcPr>
          <w:p w14:paraId="4C2EE181" w14:textId="77777777" w:rsidR="00F06ED0" w:rsidRPr="00916380" w:rsidRDefault="00F06ED0" w:rsidP="00F06ED0">
            <w:pPr>
              <w:rPr>
                <w:rFonts w:ascii="Calibri" w:eastAsia="Calibri" w:hAnsi="Calibri" w:cs="Calibri"/>
                <w:i/>
                <w:color w:val="FF0000"/>
                <w:sz w:val="16"/>
                <w:szCs w:val="16"/>
              </w:rPr>
            </w:pPr>
          </w:p>
        </w:tc>
      </w:tr>
      <w:tr w:rsidR="00F06ED0" w:rsidRPr="00916380" w14:paraId="69695277" w14:textId="77777777" w:rsidTr="009C2E68">
        <w:tc>
          <w:tcPr>
            <w:tcW w:w="4225" w:type="dxa"/>
          </w:tcPr>
          <w:p w14:paraId="0695A137"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 xml:space="preserve">10.3. Passifs éventuels et autres risques budgétaires  </w:t>
            </w:r>
          </w:p>
        </w:tc>
        <w:tc>
          <w:tcPr>
            <w:tcW w:w="848" w:type="dxa"/>
          </w:tcPr>
          <w:p w14:paraId="355676C6" w14:textId="77777777" w:rsidR="00F06ED0" w:rsidRPr="00916380" w:rsidRDefault="00F06ED0" w:rsidP="00F06ED0">
            <w:pPr>
              <w:rPr>
                <w:rFonts w:ascii="Calibri" w:eastAsia="Calibri" w:hAnsi="Calibri" w:cs="Calibri"/>
                <w:i/>
                <w:color w:val="FF0000"/>
                <w:sz w:val="16"/>
                <w:szCs w:val="16"/>
              </w:rPr>
            </w:pPr>
          </w:p>
        </w:tc>
        <w:tc>
          <w:tcPr>
            <w:tcW w:w="849" w:type="dxa"/>
          </w:tcPr>
          <w:p w14:paraId="511761D2"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5 (El.9)</w:t>
            </w:r>
          </w:p>
        </w:tc>
        <w:tc>
          <w:tcPr>
            <w:tcW w:w="848" w:type="dxa"/>
          </w:tcPr>
          <w:p w14:paraId="0910919B" w14:textId="77777777" w:rsidR="00F06ED0" w:rsidRPr="00916380" w:rsidRDefault="00F06ED0" w:rsidP="00F06ED0">
            <w:pPr>
              <w:rPr>
                <w:rFonts w:ascii="Calibri" w:eastAsia="Calibri" w:hAnsi="Calibri" w:cs="Calibri"/>
                <w:i/>
                <w:color w:val="FF0000"/>
                <w:sz w:val="16"/>
                <w:szCs w:val="16"/>
              </w:rPr>
            </w:pPr>
          </w:p>
        </w:tc>
        <w:tc>
          <w:tcPr>
            <w:tcW w:w="849" w:type="dxa"/>
          </w:tcPr>
          <w:p w14:paraId="5BAE9264" w14:textId="77777777" w:rsidR="00F06ED0" w:rsidRPr="00916380" w:rsidRDefault="00F06ED0" w:rsidP="00F06ED0">
            <w:pPr>
              <w:rPr>
                <w:rFonts w:ascii="Calibri" w:eastAsia="Calibri" w:hAnsi="Calibri" w:cs="Calibri"/>
                <w:i/>
                <w:color w:val="FF0000"/>
                <w:sz w:val="16"/>
                <w:szCs w:val="16"/>
              </w:rPr>
            </w:pPr>
          </w:p>
        </w:tc>
        <w:tc>
          <w:tcPr>
            <w:tcW w:w="848" w:type="dxa"/>
          </w:tcPr>
          <w:p w14:paraId="5332F12D" w14:textId="77777777" w:rsidR="00F06ED0" w:rsidRPr="00916380" w:rsidRDefault="00F06ED0" w:rsidP="00F06ED0">
            <w:pPr>
              <w:rPr>
                <w:rFonts w:ascii="Calibri" w:eastAsia="Calibri" w:hAnsi="Calibri" w:cs="Calibri"/>
                <w:i/>
                <w:color w:val="FF0000"/>
                <w:sz w:val="16"/>
                <w:szCs w:val="16"/>
              </w:rPr>
            </w:pPr>
          </w:p>
        </w:tc>
        <w:tc>
          <w:tcPr>
            <w:tcW w:w="849" w:type="dxa"/>
          </w:tcPr>
          <w:p w14:paraId="645B25EF" w14:textId="77777777" w:rsidR="00F06ED0" w:rsidRPr="00916380" w:rsidRDefault="00F06ED0" w:rsidP="00F06ED0">
            <w:pPr>
              <w:rPr>
                <w:rFonts w:ascii="Calibri" w:eastAsia="Calibri" w:hAnsi="Calibri" w:cs="Calibri"/>
                <w:i/>
                <w:color w:val="FF0000"/>
                <w:sz w:val="16"/>
                <w:szCs w:val="16"/>
              </w:rPr>
            </w:pPr>
          </w:p>
        </w:tc>
        <w:tc>
          <w:tcPr>
            <w:tcW w:w="849" w:type="dxa"/>
          </w:tcPr>
          <w:p w14:paraId="17CB32D2" w14:textId="77777777" w:rsidR="00F06ED0" w:rsidRPr="00916380" w:rsidRDefault="00F06ED0" w:rsidP="00F06ED0">
            <w:pPr>
              <w:rPr>
                <w:rFonts w:ascii="Calibri" w:eastAsia="Calibri" w:hAnsi="Calibri" w:cs="Calibri"/>
                <w:i/>
                <w:color w:val="FF0000"/>
                <w:sz w:val="16"/>
                <w:szCs w:val="16"/>
              </w:rPr>
            </w:pPr>
          </w:p>
        </w:tc>
      </w:tr>
      <w:tr w:rsidR="00F06ED0" w:rsidRPr="00916380" w14:paraId="114C1B9D" w14:textId="77777777" w:rsidTr="00F06ED0">
        <w:tc>
          <w:tcPr>
            <w:tcW w:w="4225" w:type="dxa"/>
            <w:shd w:val="clear" w:color="auto" w:fill="D9D9D9"/>
            <w:vAlign w:val="center"/>
          </w:tcPr>
          <w:p w14:paraId="088D9792" w14:textId="45706C36"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w:t>
            </w:r>
            <w:r w:rsidR="00CA288E" w:rsidRPr="00916380">
              <w:rPr>
                <w:rFonts w:ascii="Calibri" w:hAnsi="Calibri"/>
                <w:b/>
                <w:i/>
                <w:color w:val="FF0000"/>
                <w:sz w:val="20"/>
              </w:rPr>
              <w:t xml:space="preserve"> —</w:t>
            </w:r>
            <w:r w:rsidRPr="00916380">
              <w:rPr>
                <w:rFonts w:ascii="Calibri" w:hAnsi="Calibri"/>
                <w:b/>
                <w:i/>
                <w:color w:val="FF0000"/>
                <w:sz w:val="20"/>
              </w:rPr>
              <w:t xml:space="preserve"> 11. Gestion des investissements publics</w:t>
            </w:r>
          </w:p>
        </w:tc>
        <w:tc>
          <w:tcPr>
            <w:tcW w:w="848" w:type="dxa"/>
            <w:shd w:val="clear" w:color="auto" w:fill="D9D9D9"/>
          </w:tcPr>
          <w:p w14:paraId="3AFC6493"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FAB3F81"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67B02B7A"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6C80CBA6"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24118176"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4EA063E8"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A25A587" w14:textId="77777777" w:rsidR="00F06ED0" w:rsidRPr="00916380" w:rsidRDefault="00F06ED0" w:rsidP="00F06ED0">
            <w:pPr>
              <w:rPr>
                <w:rFonts w:ascii="Calibri" w:eastAsia="SimSun" w:hAnsi="Calibri" w:cs="Calibri"/>
                <w:b/>
                <w:i/>
                <w:color w:val="FF0000"/>
                <w:sz w:val="16"/>
                <w:szCs w:val="16"/>
              </w:rPr>
            </w:pPr>
          </w:p>
        </w:tc>
      </w:tr>
      <w:tr w:rsidR="00F06ED0" w:rsidRPr="00916380" w14:paraId="774ECB90" w14:textId="77777777" w:rsidTr="009C2E68">
        <w:tc>
          <w:tcPr>
            <w:tcW w:w="4225" w:type="dxa"/>
          </w:tcPr>
          <w:p w14:paraId="2FCC1B58"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11.1. Analyse économique des projets d’investissement</w:t>
            </w:r>
          </w:p>
        </w:tc>
        <w:tc>
          <w:tcPr>
            <w:tcW w:w="848" w:type="dxa"/>
          </w:tcPr>
          <w:p w14:paraId="4441D97B" w14:textId="77777777" w:rsidR="00F06ED0" w:rsidRPr="00916380" w:rsidRDefault="00F06ED0" w:rsidP="00F06ED0">
            <w:pPr>
              <w:rPr>
                <w:rFonts w:ascii="Calibri" w:eastAsia="Calibri" w:hAnsi="Calibri" w:cs="Calibri"/>
                <w:i/>
                <w:color w:val="FF0000"/>
                <w:sz w:val="16"/>
                <w:szCs w:val="16"/>
              </w:rPr>
            </w:pPr>
          </w:p>
        </w:tc>
        <w:tc>
          <w:tcPr>
            <w:tcW w:w="849" w:type="dxa"/>
          </w:tcPr>
          <w:p w14:paraId="2D412DB5" w14:textId="77777777" w:rsidR="00F06ED0" w:rsidRPr="00916380" w:rsidRDefault="00F06ED0" w:rsidP="00F06ED0">
            <w:pPr>
              <w:rPr>
                <w:rFonts w:ascii="Calibri" w:eastAsia="Calibri" w:hAnsi="Calibri" w:cs="Calibri"/>
                <w:i/>
                <w:color w:val="FF0000"/>
                <w:sz w:val="16"/>
                <w:szCs w:val="16"/>
              </w:rPr>
            </w:pPr>
          </w:p>
        </w:tc>
        <w:tc>
          <w:tcPr>
            <w:tcW w:w="848" w:type="dxa"/>
          </w:tcPr>
          <w:p w14:paraId="3883536B" w14:textId="77777777" w:rsidR="00F06ED0" w:rsidRPr="00916380" w:rsidRDefault="00F06ED0" w:rsidP="00F06ED0">
            <w:pPr>
              <w:rPr>
                <w:rFonts w:ascii="Calibri" w:eastAsia="Calibri" w:hAnsi="Calibri" w:cs="Calibri"/>
                <w:i/>
                <w:color w:val="FF0000"/>
                <w:sz w:val="16"/>
                <w:szCs w:val="16"/>
              </w:rPr>
            </w:pPr>
          </w:p>
        </w:tc>
        <w:tc>
          <w:tcPr>
            <w:tcW w:w="849" w:type="dxa"/>
          </w:tcPr>
          <w:p w14:paraId="21240178" w14:textId="77777777" w:rsidR="00F06ED0" w:rsidRPr="00916380" w:rsidRDefault="00F06ED0" w:rsidP="00F06ED0">
            <w:pPr>
              <w:rPr>
                <w:rFonts w:ascii="Calibri" w:eastAsia="Calibri" w:hAnsi="Calibri" w:cs="Calibri"/>
                <w:i/>
                <w:color w:val="FF0000"/>
                <w:sz w:val="16"/>
                <w:szCs w:val="16"/>
              </w:rPr>
            </w:pPr>
          </w:p>
        </w:tc>
        <w:tc>
          <w:tcPr>
            <w:tcW w:w="848" w:type="dxa"/>
          </w:tcPr>
          <w:p w14:paraId="7D592B03" w14:textId="77777777" w:rsidR="00F06ED0" w:rsidRPr="00916380" w:rsidRDefault="00F06ED0" w:rsidP="00F06ED0">
            <w:pPr>
              <w:rPr>
                <w:rFonts w:ascii="Calibri" w:eastAsia="Calibri" w:hAnsi="Calibri" w:cs="Calibri"/>
                <w:i/>
                <w:color w:val="FF0000"/>
                <w:sz w:val="16"/>
                <w:szCs w:val="16"/>
              </w:rPr>
            </w:pPr>
          </w:p>
        </w:tc>
        <w:tc>
          <w:tcPr>
            <w:tcW w:w="849" w:type="dxa"/>
          </w:tcPr>
          <w:p w14:paraId="60D40ACC" w14:textId="77777777" w:rsidR="00F06ED0" w:rsidRPr="00916380" w:rsidRDefault="00F06ED0" w:rsidP="00F06ED0">
            <w:pPr>
              <w:rPr>
                <w:rFonts w:ascii="Calibri" w:eastAsia="Calibri" w:hAnsi="Calibri" w:cs="Calibri"/>
                <w:i/>
                <w:color w:val="FF0000"/>
                <w:sz w:val="16"/>
                <w:szCs w:val="16"/>
              </w:rPr>
            </w:pPr>
          </w:p>
        </w:tc>
        <w:tc>
          <w:tcPr>
            <w:tcW w:w="849" w:type="dxa"/>
          </w:tcPr>
          <w:p w14:paraId="41AF25ED" w14:textId="77777777" w:rsidR="00F06ED0" w:rsidRPr="00916380" w:rsidRDefault="00F06ED0" w:rsidP="00F06ED0">
            <w:pPr>
              <w:rPr>
                <w:rFonts w:ascii="Calibri" w:eastAsia="Calibri" w:hAnsi="Calibri" w:cs="Calibri"/>
                <w:i/>
                <w:color w:val="FF0000"/>
                <w:sz w:val="16"/>
                <w:szCs w:val="16"/>
              </w:rPr>
            </w:pPr>
          </w:p>
        </w:tc>
      </w:tr>
      <w:tr w:rsidR="00F06ED0" w:rsidRPr="00916380" w14:paraId="46D57E3A" w14:textId="77777777" w:rsidTr="009C2E68">
        <w:tc>
          <w:tcPr>
            <w:tcW w:w="4225" w:type="dxa"/>
          </w:tcPr>
          <w:p w14:paraId="24E444AE"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11.2. Sélection des projets d’investissement</w:t>
            </w:r>
          </w:p>
        </w:tc>
        <w:tc>
          <w:tcPr>
            <w:tcW w:w="848" w:type="dxa"/>
          </w:tcPr>
          <w:p w14:paraId="642B9A4E" w14:textId="77777777" w:rsidR="00F06ED0" w:rsidRPr="00916380" w:rsidRDefault="00F06ED0" w:rsidP="00F06ED0">
            <w:pPr>
              <w:rPr>
                <w:rFonts w:ascii="Calibri" w:eastAsia="Calibri" w:hAnsi="Calibri" w:cs="Calibri"/>
                <w:i/>
                <w:color w:val="FF0000"/>
                <w:sz w:val="16"/>
                <w:szCs w:val="16"/>
              </w:rPr>
            </w:pPr>
          </w:p>
        </w:tc>
        <w:tc>
          <w:tcPr>
            <w:tcW w:w="849" w:type="dxa"/>
          </w:tcPr>
          <w:p w14:paraId="77CB8D08" w14:textId="77777777" w:rsidR="00F06ED0" w:rsidRPr="00916380" w:rsidRDefault="00F06ED0" w:rsidP="00F06ED0">
            <w:pPr>
              <w:rPr>
                <w:rFonts w:ascii="Calibri" w:eastAsia="Calibri" w:hAnsi="Calibri" w:cs="Calibri"/>
                <w:i/>
                <w:color w:val="FF0000"/>
                <w:sz w:val="16"/>
                <w:szCs w:val="16"/>
              </w:rPr>
            </w:pPr>
          </w:p>
        </w:tc>
        <w:tc>
          <w:tcPr>
            <w:tcW w:w="848" w:type="dxa"/>
          </w:tcPr>
          <w:p w14:paraId="56EE5EEC" w14:textId="77777777" w:rsidR="00F06ED0" w:rsidRPr="00916380" w:rsidRDefault="00F06ED0" w:rsidP="00F06ED0">
            <w:pPr>
              <w:rPr>
                <w:rFonts w:ascii="Calibri" w:eastAsia="Calibri" w:hAnsi="Calibri" w:cs="Calibri"/>
                <w:i/>
                <w:color w:val="FF0000"/>
                <w:sz w:val="16"/>
                <w:szCs w:val="16"/>
              </w:rPr>
            </w:pPr>
          </w:p>
        </w:tc>
        <w:tc>
          <w:tcPr>
            <w:tcW w:w="849" w:type="dxa"/>
          </w:tcPr>
          <w:p w14:paraId="11BC56AF" w14:textId="77777777" w:rsidR="00F06ED0" w:rsidRPr="00916380" w:rsidRDefault="00F06ED0" w:rsidP="00F06ED0">
            <w:pPr>
              <w:rPr>
                <w:rFonts w:ascii="Calibri" w:eastAsia="Calibri" w:hAnsi="Calibri" w:cs="Calibri"/>
                <w:i/>
                <w:color w:val="FF0000"/>
                <w:sz w:val="16"/>
                <w:szCs w:val="16"/>
              </w:rPr>
            </w:pPr>
          </w:p>
        </w:tc>
        <w:tc>
          <w:tcPr>
            <w:tcW w:w="848" w:type="dxa"/>
          </w:tcPr>
          <w:p w14:paraId="01562DFA" w14:textId="77777777" w:rsidR="00F06ED0" w:rsidRPr="00916380" w:rsidRDefault="00F06ED0" w:rsidP="00F06ED0">
            <w:pPr>
              <w:rPr>
                <w:rFonts w:ascii="Calibri" w:eastAsia="Calibri" w:hAnsi="Calibri" w:cs="Calibri"/>
                <w:i/>
                <w:color w:val="FF0000"/>
                <w:sz w:val="16"/>
                <w:szCs w:val="16"/>
              </w:rPr>
            </w:pPr>
          </w:p>
        </w:tc>
        <w:tc>
          <w:tcPr>
            <w:tcW w:w="849" w:type="dxa"/>
          </w:tcPr>
          <w:p w14:paraId="622E7E59" w14:textId="77777777" w:rsidR="00F06ED0" w:rsidRPr="00916380" w:rsidRDefault="00F06ED0" w:rsidP="00F06ED0">
            <w:pPr>
              <w:rPr>
                <w:rFonts w:ascii="Calibri" w:eastAsia="Calibri" w:hAnsi="Calibri" w:cs="Calibri"/>
                <w:i/>
                <w:color w:val="FF0000"/>
                <w:sz w:val="16"/>
                <w:szCs w:val="16"/>
              </w:rPr>
            </w:pPr>
          </w:p>
        </w:tc>
        <w:tc>
          <w:tcPr>
            <w:tcW w:w="849" w:type="dxa"/>
          </w:tcPr>
          <w:p w14:paraId="2CB214D2" w14:textId="77777777" w:rsidR="00F06ED0" w:rsidRPr="00916380" w:rsidRDefault="00F06ED0" w:rsidP="00F06ED0">
            <w:pPr>
              <w:rPr>
                <w:rFonts w:ascii="Calibri" w:eastAsia="Calibri" w:hAnsi="Calibri" w:cs="Calibri"/>
                <w:i/>
                <w:color w:val="FF0000"/>
                <w:sz w:val="16"/>
                <w:szCs w:val="16"/>
              </w:rPr>
            </w:pPr>
          </w:p>
        </w:tc>
      </w:tr>
      <w:tr w:rsidR="00F06ED0" w:rsidRPr="00916380" w14:paraId="286042EB" w14:textId="77777777" w:rsidTr="009C2E68">
        <w:trPr>
          <w:trHeight w:val="70"/>
        </w:trPr>
        <w:tc>
          <w:tcPr>
            <w:tcW w:w="4225" w:type="dxa"/>
          </w:tcPr>
          <w:p w14:paraId="07584AEB"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11.3. Calcul du coût des projets d’investissement</w:t>
            </w:r>
          </w:p>
        </w:tc>
        <w:tc>
          <w:tcPr>
            <w:tcW w:w="848" w:type="dxa"/>
          </w:tcPr>
          <w:p w14:paraId="613ED6A9" w14:textId="77777777" w:rsidR="00F06ED0" w:rsidRPr="00916380" w:rsidRDefault="00F06ED0" w:rsidP="00F06ED0">
            <w:pPr>
              <w:rPr>
                <w:rFonts w:ascii="Calibri" w:eastAsia="Calibri" w:hAnsi="Calibri" w:cs="Calibri"/>
                <w:i/>
                <w:color w:val="FF0000"/>
                <w:sz w:val="16"/>
                <w:szCs w:val="16"/>
              </w:rPr>
            </w:pPr>
          </w:p>
        </w:tc>
        <w:tc>
          <w:tcPr>
            <w:tcW w:w="849" w:type="dxa"/>
          </w:tcPr>
          <w:p w14:paraId="42BE0190" w14:textId="77777777" w:rsidR="00F06ED0" w:rsidRPr="00916380" w:rsidRDefault="00F06ED0" w:rsidP="00F06ED0">
            <w:pPr>
              <w:rPr>
                <w:rFonts w:ascii="Calibri" w:eastAsia="Calibri" w:hAnsi="Calibri" w:cs="Calibri"/>
                <w:i/>
                <w:color w:val="FF0000"/>
                <w:sz w:val="16"/>
                <w:szCs w:val="16"/>
              </w:rPr>
            </w:pPr>
          </w:p>
        </w:tc>
        <w:tc>
          <w:tcPr>
            <w:tcW w:w="848" w:type="dxa"/>
          </w:tcPr>
          <w:p w14:paraId="0E4EC7EF" w14:textId="77777777" w:rsidR="00F06ED0" w:rsidRPr="00916380" w:rsidRDefault="00F06ED0" w:rsidP="00F06ED0">
            <w:pPr>
              <w:rPr>
                <w:rFonts w:ascii="Calibri" w:eastAsia="Calibri" w:hAnsi="Calibri" w:cs="Calibri"/>
                <w:i/>
                <w:color w:val="FF0000"/>
                <w:sz w:val="16"/>
                <w:szCs w:val="16"/>
              </w:rPr>
            </w:pPr>
          </w:p>
        </w:tc>
        <w:tc>
          <w:tcPr>
            <w:tcW w:w="849" w:type="dxa"/>
          </w:tcPr>
          <w:p w14:paraId="7F58CE66" w14:textId="77777777" w:rsidR="00F06ED0" w:rsidRPr="00916380" w:rsidRDefault="00F06ED0" w:rsidP="00F06ED0">
            <w:pPr>
              <w:rPr>
                <w:rFonts w:ascii="Calibri" w:eastAsia="Calibri" w:hAnsi="Calibri" w:cs="Calibri"/>
                <w:i/>
                <w:color w:val="FF0000"/>
                <w:sz w:val="16"/>
                <w:szCs w:val="16"/>
              </w:rPr>
            </w:pPr>
          </w:p>
        </w:tc>
        <w:tc>
          <w:tcPr>
            <w:tcW w:w="848" w:type="dxa"/>
          </w:tcPr>
          <w:p w14:paraId="0CF31033" w14:textId="77777777" w:rsidR="00F06ED0" w:rsidRPr="00916380" w:rsidRDefault="00F06ED0" w:rsidP="00F06ED0">
            <w:pPr>
              <w:rPr>
                <w:rFonts w:ascii="Calibri" w:eastAsia="Calibri" w:hAnsi="Calibri" w:cs="Calibri"/>
                <w:i/>
                <w:color w:val="FF0000"/>
                <w:sz w:val="16"/>
                <w:szCs w:val="16"/>
              </w:rPr>
            </w:pPr>
          </w:p>
        </w:tc>
        <w:tc>
          <w:tcPr>
            <w:tcW w:w="849" w:type="dxa"/>
          </w:tcPr>
          <w:p w14:paraId="63C132CA" w14:textId="77777777" w:rsidR="00F06ED0" w:rsidRPr="00916380" w:rsidRDefault="00F06ED0" w:rsidP="00F06ED0">
            <w:pPr>
              <w:rPr>
                <w:rFonts w:ascii="Calibri" w:eastAsia="Calibri" w:hAnsi="Calibri" w:cs="Calibri"/>
                <w:i/>
                <w:color w:val="FF0000"/>
                <w:sz w:val="16"/>
                <w:szCs w:val="16"/>
              </w:rPr>
            </w:pPr>
          </w:p>
        </w:tc>
        <w:tc>
          <w:tcPr>
            <w:tcW w:w="849" w:type="dxa"/>
          </w:tcPr>
          <w:p w14:paraId="05C66D6B" w14:textId="77777777" w:rsidR="00F06ED0" w:rsidRPr="00916380" w:rsidRDefault="00F06ED0" w:rsidP="00F06ED0">
            <w:pPr>
              <w:rPr>
                <w:rFonts w:ascii="Calibri" w:eastAsia="Calibri" w:hAnsi="Calibri" w:cs="Calibri"/>
                <w:i/>
                <w:color w:val="FF0000"/>
                <w:sz w:val="16"/>
                <w:szCs w:val="16"/>
              </w:rPr>
            </w:pPr>
          </w:p>
        </w:tc>
      </w:tr>
      <w:tr w:rsidR="00F06ED0" w:rsidRPr="00916380" w14:paraId="21315C2F" w14:textId="77777777" w:rsidTr="009C2E68">
        <w:tc>
          <w:tcPr>
            <w:tcW w:w="4225" w:type="dxa"/>
          </w:tcPr>
          <w:p w14:paraId="0FF3E8D2"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11.4. Suivi des projets d’investissement</w:t>
            </w:r>
          </w:p>
        </w:tc>
        <w:tc>
          <w:tcPr>
            <w:tcW w:w="848" w:type="dxa"/>
          </w:tcPr>
          <w:p w14:paraId="1B3783A7" w14:textId="77777777" w:rsidR="00F06ED0" w:rsidRPr="00916380" w:rsidRDefault="00F06ED0" w:rsidP="00F06ED0">
            <w:pPr>
              <w:rPr>
                <w:rFonts w:ascii="Calibri" w:eastAsia="Calibri" w:hAnsi="Calibri" w:cs="Calibri"/>
                <w:i/>
                <w:color w:val="FF0000"/>
                <w:sz w:val="16"/>
                <w:szCs w:val="16"/>
              </w:rPr>
            </w:pPr>
          </w:p>
        </w:tc>
        <w:tc>
          <w:tcPr>
            <w:tcW w:w="849" w:type="dxa"/>
          </w:tcPr>
          <w:p w14:paraId="3BC25C75" w14:textId="77777777" w:rsidR="00F06ED0" w:rsidRPr="00916380" w:rsidRDefault="00F06ED0" w:rsidP="00F06ED0">
            <w:pPr>
              <w:rPr>
                <w:rFonts w:ascii="Calibri" w:eastAsia="Calibri" w:hAnsi="Calibri" w:cs="Calibri"/>
                <w:i/>
                <w:color w:val="FF0000"/>
                <w:sz w:val="16"/>
                <w:szCs w:val="16"/>
              </w:rPr>
            </w:pPr>
          </w:p>
        </w:tc>
        <w:tc>
          <w:tcPr>
            <w:tcW w:w="848" w:type="dxa"/>
          </w:tcPr>
          <w:p w14:paraId="2A61D696" w14:textId="77777777" w:rsidR="00F06ED0" w:rsidRPr="00916380" w:rsidRDefault="00F06ED0" w:rsidP="00F06ED0">
            <w:pPr>
              <w:rPr>
                <w:rFonts w:ascii="Calibri" w:eastAsia="Calibri" w:hAnsi="Calibri" w:cs="Calibri"/>
                <w:i/>
                <w:color w:val="FF0000"/>
                <w:sz w:val="16"/>
                <w:szCs w:val="16"/>
              </w:rPr>
            </w:pPr>
          </w:p>
        </w:tc>
        <w:tc>
          <w:tcPr>
            <w:tcW w:w="849" w:type="dxa"/>
          </w:tcPr>
          <w:p w14:paraId="0672096B" w14:textId="77777777" w:rsidR="00F06ED0" w:rsidRPr="00916380" w:rsidRDefault="00F06ED0" w:rsidP="00F06ED0">
            <w:pPr>
              <w:rPr>
                <w:rFonts w:ascii="Calibri" w:eastAsia="Calibri" w:hAnsi="Calibri" w:cs="Calibri"/>
                <w:i/>
                <w:color w:val="FF0000"/>
                <w:sz w:val="16"/>
                <w:szCs w:val="16"/>
              </w:rPr>
            </w:pPr>
          </w:p>
        </w:tc>
        <w:tc>
          <w:tcPr>
            <w:tcW w:w="848" w:type="dxa"/>
          </w:tcPr>
          <w:p w14:paraId="5FE007F0" w14:textId="77777777" w:rsidR="00F06ED0" w:rsidRPr="00916380" w:rsidRDefault="00F06ED0" w:rsidP="00F06ED0">
            <w:pPr>
              <w:rPr>
                <w:rFonts w:ascii="Calibri" w:eastAsia="Calibri" w:hAnsi="Calibri" w:cs="Calibri"/>
                <w:i/>
                <w:color w:val="FF0000"/>
                <w:sz w:val="16"/>
                <w:szCs w:val="16"/>
              </w:rPr>
            </w:pPr>
          </w:p>
        </w:tc>
        <w:tc>
          <w:tcPr>
            <w:tcW w:w="849" w:type="dxa"/>
          </w:tcPr>
          <w:p w14:paraId="309D79A0" w14:textId="77777777" w:rsidR="00F06ED0" w:rsidRPr="00916380" w:rsidRDefault="00F06ED0" w:rsidP="00F06ED0">
            <w:pPr>
              <w:rPr>
                <w:rFonts w:ascii="Calibri" w:eastAsia="Calibri" w:hAnsi="Calibri" w:cs="Calibri"/>
                <w:i/>
                <w:color w:val="FF0000"/>
                <w:sz w:val="16"/>
                <w:szCs w:val="16"/>
              </w:rPr>
            </w:pPr>
          </w:p>
        </w:tc>
        <w:tc>
          <w:tcPr>
            <w:tcW w:w="849" w:type="dxa"/>
          </w:tcPr>
          <w:p w14:paraId="244FB722" w14:textId="77777777" w:rsidR="00F06ED0" w:rsidRPr="00916380" w:rsidRDefault="00F06ED0" w:rsidP="00F06ED0">
            <w:pPr>
              <w:rPr>
                <w:rFonts w:ascii="Calibri" w:eastAsia="Calibri" w:hAnsi="Calibri" w:cs="Calibri"/>
                <w:i/>
                <w:color w:val="FF0000"/>
                <w:sz w:val="16"/>
                <w:szCs w:val="16"/>
              </w:rPr>
            </w:pPr>
          </w:p>
        </w:tc>
      </w:tr>
      <w:tr w:rsidR="00F06ED0" w:rsidRPr="00916380" w14:paraId="72759CBA" w14:textId="77777777" w:rsidTr="00F06ED0">
        <w:tc>
          <w:tcPr>
            <w:tcW w:w="4225" w:type="dxa"/>
            <w:shd w:val="clear" w:color="auto" w:fill="D9D9D9"/>
            <w:vAlign w:val="center"/>
          </w:tcPr>
          <w:p w14:paraId="7DAA3FD3"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PI-12. Gestion des actifs publics</w:t>
            </w:r>
          </w:p>
        </w:tc>
        <w:tc>
          <w:tcPr>
            <w:tcW w:w="848" w:type="dxa"/>
            <w:shd w:val="clear" w:color="auto" w:fill="D9D9D9"/>
          </w:tcPr>
          <w:p w14:paraId="075F902B"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82A87AD"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12A3F1AF"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367B878A"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3C0B7F1E"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20186E67"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64502A5A" w14:textId="77777777" w:rsidR="00F06ED0" w:rsidRPr="00916380" w:rsidRDefault="00F06ED0" w:rsidP="00F06ED0">
            <w:pPr>
              <w:rPr>
                <w:rFonts w:ascii="Calibri" w:eastAsia="SimSun" w:hAnsi="Calibri" w:cs="Calibri"/>
                <w:b/>
                <w:i/>
                <w:color w:val="FF0000"/>
                <w:sz w:val="16"/>
                <w:szCs w:val="16"/>
              </w:rPr>
            </w:pPr>
          </w:p>
        </w:tc>
      </w:tr>
      <w:tr w:rsidR="00F06ED0" w:rsidRPr="00916380" w14:paraId="71672666" w14:textId="77777777" w:rsidTr="009C2E68">
        <w:tc>
          <w:tcPr>
            <w:tcW w:w="4225" w:type="dxa"/>
          </w:tcPr>
          <w:p w14:paraId="250A8A33"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12.1. Suivi des actifs financiers</w:t>
            </w:r>
          </w:p>
        </w:tc>
        <w:tc>
          <w:tcPr>
            <w:tcW w:w="848" w:type="dxa"/>
          </w:tcPr>
          <w:p w14:paraId="20649F78" w14:textId="77777777" w:rsidR="00F06ED0" w:rsidRPr="00916380" w:rsidRDefault="00F06ED0" w:rsidP="00F06ED0">
            <w:pPr>
              <w:rPr>
                <w:rFonts w:ascii="Calibri" w:eastAsia="Calibri" w:hAnsi="Calibri" w:cs="Calibri"/>
                <w:i/>
                <w:color w:val="FF0000"/>
                <w:sz w:val="16"/>
                <w:szCs w:val="16"/>
              </w:rPr>
            </w:pPr>
          </w:p>
        </w:tc>
        <w:tc>
          <w:tcPr>
            <w:tcW w:w="849" w:type="dxa"/>
          </w:tcPr>
          <w:p w14:paraId="4F46895F"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5 (El.8)</w:t>
            </w:r>
          </w:p>
          <w:p w14:paraId="6010E5FD" w14:textId="77777777" w:rsidR="00F06ED0" w:rsidRPr="00916380" w:rsidRDefault="00F06ED0" w:rsidP="00F06ED0">
            <w:pPr>
              <w:rPr>
                <w:rFonts w:ascii="Calibri" w:eastAsia="Calibri" w:hAnsi="Calibri" w:cs="Calibri"/>
                <w:i/>
                <w:color w:val="FF0000"/>
                <w:sz w:val="16"/>
                <w:szCs w:val="16"/>
              </w:rPr>
            </w:pPr>
          </w:p>
        </w:tc>
        <w:tc>
          <w:tcPr>
            <w:tcW w:w="848" w:type="dxa"/>
          </w:tcPr>
          <w:p w14:paraId="03540B02"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10.1</w:t>
            </w:r>
          </w:p>
        </w:tc>
        <w:tc>
          <w:tcPr>
            <w:tcW w:w="849" w:type="dxa"/>
          </w:tcPr>
          <w:p w14:paraId="4A36F503" w14:textId="77777777" w:rsidR="00F06ED0" w:rsidRPr="00916380" w:rsidRDefault="00F06ED0" w:rsidP="00F06ED0">
            <w:pPr>
              <w:rPr>
                <w:rFonts w:ascii="Calibri" w:eastAsia="Calibri" w:hAnsi="Calibri" w:cs="Calibri"/>
                <w:i/>
                <w:color w:val="FF0000"/>
                <w:sz w:val="16"/>
                <w:szCs w:val="16"/>
              </w:rPr>
            </w:pPr>
          </w:p>
        </w:tc>
        <w:tc>
          <w:tcPr>
            <w:tcW w:w="848" w:type="dxa"/>
          </w:tcPr>
          <w:p w14:paraId="39625127" w14:textId="77777777" w:rsidR="00F06ED0" w:rsidRPr="00916380" w:rsidRDefault="00F06ED0" w:rsidP="00F06ED0">
            <w:pPr>
              <w:rPr>
                <w:rFonts w:ascii="Calibri" w:eastAsia="Calibri" w:hAnsi="Calibri" w:cs="Calibri"/>
                <w:i/>
                <w:color w:val="FF0000"/>
                <w:sz w:val="16"/>
                <w:szCs w:val="16"/>
              </w:rPr>
            </w:pPr>
          </w:p>
        </w:tc>
        <w:tc>
          <w:tcPr>
            <w:tcW w:w="849" w:type="dxa"/>
          </w:tcPr>
          <w:p w14:paraId="0BD02694"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29.1</w:t>
            </w:r>
          </w:p>
        </w:tc>
        <w:tc>
          <w:tcPr>
            <w:tcW w:w="849" w:type="dxa"/>
          </w:tcPr>
          <w:p w14:paraId="4B64B456" w14:textId="77777777" w:rsidR="00F06ED0" w:rsidRPr="00916380" w:rsidRDefault="00F06ED0" w:rsidP="00F06ED0">
            <w:pPr>
              <w:rPr>
                <w:rFonts w:ascii="Calibri" w:eastAsia="Calibri" w:hAnsi="Calibri" w:cs="Calibri"/>
                <w:i/>
                <w:color w:val="FF0000"/>
                <w:sz w:val="16"/>
                <w:szCs w:val="16"/>
              </w:rPr>
            </w:pPr>
          </w:p>
        </w:tc>
      </w:tr>
      <w:tr w:rsidR="00F06ED0" w:rsidRPr="00916380" w14:paraId="5D10C07F" w14:textId="77777777" w:rsidTr="009C2E68">
        <w:tc>
          <w:tcPr>
            <w:tcW w:w="4225" w:type="dxa"/>
          </w:tcPr>
          <w:p w14:paraId="1D390B1F"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12.2. Suivi des actifs non financiers</w:t>
            </w:r>
          </w:p>
        </w:tc>
        <w:tc>
          <w:tcPr>
            <w:tcW w:w="848" w:type="dxa"/>
          </w:tcPr>
          <w:p w14:paraId="306C65AD" w14:textId="77777777" w:rsidR="00F06ED0" w:rsidRPr="00916380" w:rsidRDefault="00F06ED0" w:rsidP="00F06ED0">
            <w:pPr>
              <w:rPr>
                <w:rFonts w:ascii="Calibri" w:eastAsia="Calibri" w:hAnsi="Calibri" w:cs="Calibri"/>
                <w:i/>
                <w:color w:val="FF0000"/>
                <w:sz w:val="16"/>
                <w:szCs w:val="16"/>
              </w:rPr>
            </w:pPr>
          </w:p>
        </w:tc>
        <w:tc>
          <w:tcPr>
            <w:tcW w:w="849" w:type="dxa"/>
          </w:tcPr>
          <w:p w14:paraId="49856747" w14:textId="77777777" w:rsidR="00F06ED0" w:rsidRPr="00916380" w:rsidRDefault="00F06ED0" w:rsidP="00F06ED0">
            <w:pPr>
              <w:rPr>
                <w:rFonts w:ascii="Calibri" w:eastAsia="Calibri" w:hAnsi="Calibri" w:cs="Calibri"/>
                <w:i/>
                <w:color w:val="FF0000"/>
                <w:sz w:val="16"/>
                <w:szCs w:val="16"/>
              </w:rPr>
            </w:pPr>
          </w:p>
        </w:tc>
        <w:tc>
          <w:tcPr>
            <w:tcW w:w="848" w:type="dxa"/>
          </w:tcPr>
          <w:p w14:paraId="1DD7E8EF" w14:textId="77777777" w:rsidR="00F06ED0" w:rsidRPr="00916380" w:rsidRDefault="00F06ED0" w:rsidP="00F06ED0">
            <w:pPr>
              <w:rPr>
                <w:rFonts w:ascii="Calibri" w:eastAsia="Calibri" w:hAnsi="Calibri" w:cs="Calibri"/>
                <w:i/>
                <w:color w:val="FF0000"/>
                <w:sz w:val="16"/>
                <w:szCs w:val="16"/>
              </w:rPr>
            </w:pPr>
          </w:p>
        </w:tc>
        <w:tc>
          <w:tcPr>
            <w:tcW w:w="849" w:type="dxa"/>
          </w:tcPr>
          <w:p w14:paraId="7F0FE001" w14:textId="77777777" w:rsidR="00F06ED0" w:rsidRPr="00916380" w:rsidRDefault="00F06ED0" w:rsidP="00F06ED0">
            <w:pPr>
              <w:rPr>
                <w:rFonts w:ascii="Calibri" w:eastAsia="Calibri" w:hAnsi="Calibri" w:cs="Calibri"/>
                <w:i/>
                <w:color w:val="FF0000"/>
                <w:sz w:val="16"/>
                <w:szCs w:val="16"/>
              </w:rPr>
            </w:pPr>
          </w:p>
        </w:tc>
        <w:tc>
          <w:tcPr>
            <w:tcW w:w="848" w:type="dxa"/>
          </w:tcPr>
          <w:p w14:paraId="1F1175A2" w14:textId="77777777" w:rsidR="00F06ED0" w:rsidRPr="00916380" w:rsidRDefault="00F06ED0" w:rsidP="00F06ED0">
            <w:pPr>
              <w:rPr>
                <w:rFonts w:ascii="Calibri" w:eastAsia="Calibri" w:hAnsi="Calibri" w:cs="Calibri"/>
                <w:i/>
                <w:color w:val="FF0000"/>
                <w:sz w:val="16"/>
                <w:szCs w:val="16"/>
              </w:rPr>
            </w:pPr>
          </w:p>
        </w:tc>
        <w:tc>
          <w:tcPr>
            <w:tcW w:w="849" w:type="dxa"/>
          </w:tcPr>
          <w:p w14:paraId="7BDA97A6"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29.1</w:t>
            </w:r>
          </w:p>
        </w:tc>
        <w:tc>
          <w:tcPr>
            <w:tcW w:w="849" w:type="dxa"/>
          </w:tcPr>
          <w:p w14:paraId="0BF8A64E" w14:textId="77777777" w:rsidR="00F06ED0" w:rsidRPr="00916380" w:rsidRDefault="00F06ED0" w:rsidP="00F06ED0">
            <w:pPr>
              <w:rPr>
                <w:rFonts w:ascii="Calibri" w:eastAsia="Calibri" w:hAnsi="Calibri" w:cs="Calibri"/>
                <w:i/>
                <w:color w:val="FF0000"/>
                <w:sz w:val="16"/>
                <w:szCs w:val="16"/>
              </w:rPr>
            </w:pPr>
          </w:p>
        </w:tc>
      </w:tr>
      <w:tr w:rsidR="00F06ED0" w:rsidRPr="00916380" w14:paraId="4D11346B" w14:textId="77777777" w:rsidTr="009C2E68">
        <w:tc>
          <w:tcPr>
            <w:tcW w:w="4225" w:type="dxa"/>
          </w:tcPr>
          <w:p w14:paraId="66B5B0E2"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12.3. Transparence de la cession des actifs</w:t>
            </w:r>
          </w:p>
        </w:tc>
        <w:tc>
          <w:tcPr>
            <w:tcW w:w="848" w:type="dxa"/>
          </w:tcPr>
          <w:p w14:paraId="634FCBC1" w14:textId="77777777" w:rsidR="00F06ED0" w:rsidRPr="00916380" w:rsidRDefault="00F06ED0" w:rsidP="00F06ED0">
            <w:pPr>
              <w:rPr>
                <w:rFonts w:ascii="Calibri" w:eastAsia="Calibri" w:hAnsi="Calibri" w:cs="Calibri"/>
                <w:i/>
                <w:color w:val="FF0000"/>
                <w:sz w:val="16"/>
                <w:szCs w:val="16"/>
              </w:rPr>
            </w:pPr>
          </w:p>
        </w:tc>
        <w:tc>
          <w:tcPr>
            <w:tcW w:w="849" w:type="dxa"/>
          </w:tcPr>
          <w:p w14:paraId="07489C69" w14:textId="77777777" w:rsidR="00F06ED0" w:rsidRPr="00916380" w:rsidRDefault="00F06ED0" w:rsidP="00F06ED0">
            <w:pPr>
              <w:rPr>
                <w:rFonts w:ascii="Calibri" w:eastAsia="Calibri" w:hAnsi="Calibri" w:cs="Calibri"/>
                <w:i/>
                <w:color w:val="FF0000"/>
                <w:sz w:val="16"/>
                <w:szCs w:val="16"/>
              </w:rPr>
            </w:pPr>
          </w:p>
        </w:tc>
        <w:tc>
          <w:tcPr>
            <w:tcW w:w="848" w:type="dxa"/>
          </w:tcPr>
          <w:p w14:paraId="07A50DD6" w14:textId="77777777" w:rsidR="00F06ED0" w:rsidRPr="00916380" w:rsidRDefault="00F06ED0" w:rsidP="00F06ED0">
            <w:pPr>
              <w:rPr>
                <w:rFonts w:ascii="Calibri" w:eastAsia="Calibri" w:hAnsi="Calibri" w:cs="Calibri"/>
                <w:i/>
                <w:color w:val="FF0000"/>
                <w:sz w:val="16"/>
                <w:szCs w:val="16"/>
              </w:rPr>
            </w:pPr>
          </w:p>
        </w:tc>
        <w:tc>
          <w:tcPr>
            <w:tcW w:w="849" w:type="dxa"/>
          </w:tcPr>
          <w:p w14:paraId="62108C3A" w14:textId="77777777" w:rsidR="00F06ED0" w:rsidRPr="00916380" w:rsidRDefault="00F06ED0" w:rsidP="00F06ED0">
            <w:pPr>
              <w:rPr>
                <w:rFonts w:ascii="Calibri" w:eastAsia="Calibri" w:hAnsi="Calibri" w:cs="Calibri"/>
                <w:i/>
                <w:color w:val="FF0000"/>
                <w:sz w:val="16"/>
                <w:szCs w:val="16"/>
              </w:rPr>
            </w:pPr>
          </w:p>
        </w:tc>
        <w:tc>
          <w:tcPr>
            <w:tcW w:w="848" w:type="dxa"/>
          </w:tcPr>
          <w:p w14:paraId="2FE083D5" w14:textId="77777777" w:rsidR="00F06ED0" w:rsidRPr="00916380" w:rsidRDefault="00F06ED0" w:rsidP="00F06ED0">
            <w:pPr>
              <w:rPr>
                <w:rFonts w:ascii="Calibri" w:eastAsia="Calibri" w:hAnsi="Calibri" w:cs="Calibri"/>
                <w:i/>
                <w:color w:val="FF0000"/>
                <w:sz w:val="16"/>
                <w:szCs w:val="16"/>
              </w:rPr>
            </w:pPr>
          </w:p>
        </w:tc>
        <w:tc>
          <w:tcPr>
            <w:tcW w:w="849" w:type="dxa"/>
          </w:tcPr>
          <w:p w14:paraId="532E5865" w14:textId="77777777" w:rsidR="00F06ED0" w:rsidRPr="00916380" w:rsidRDefault="00F06ED0" w:rsidP="00F06ED0">
            <w:pPr>
              <w:rPr>
                <w:rFonts w:ascii="Calibri" w:eastAsia="Calibri" w:hAnsi="Calibri" w:cs="Calibri"/>
                <w:i/>
                <w:color w:val="FF0000"/>
                <w:sz w:val="16"/>
                <w:szCs w:val="16"/>
              </w:rPr>
            </w:pPr>
          </w:p>
        </w:tc>
        <w:tc>
          <w:tcPr>
            <w:tcW w:w="849" w:type="dxa"/>
          </w:tcPr>
          <w:p w14:paraId="3402089D" w14:textId="77777777" w:rsidR="00F06ED0" w:rsidRPr="00916380" w:rsidRDefault="00F06ED0" w:rsidP="00F06ED0">
            <w:pPr>
              <w:rPr>
                <w:rFonts w:ascii="Calibri" w:eastAsia="Calibri" w:hAnsi="Calibri" w:cs="Calibri"/>
                <w:i/>
                <w:color w:val="FF0000"/>
                <w:sz w:val="16"/>
                <w:szCs w:val="16"/>
              </w:rPr>
            </w:pPr>
          </w:p>
        </w:tc>
      </w:tr>
      <w:tr w:rsidR="00F06ED0" w:rsidRPr="00916380" w14:paraId="025B2C78" w14:textId="77777777" w:rsidTr="00F06ED0">
        <w:tc>
          <w:tcPr>
            <w:tcW w:w="4225" w:type="dxa"/>
            <w:shd w:val="clear" w:color="auto" w:fill="D9D9D9"/>
            <w:vAlign w:val="center"/>
          </w:tcPr>
          <w:p w14:paraId="2814CE5B"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 xml:space="preserve">PI-13. Gestion de la dette </w:t>
            </w:r>
          </w:p>
        </w:tc>
        <w:tc>
          <w:tcPr>
            <w:tcW w:w="848" w:type="dxa"/>
            <w:shd w:val="clear" w:color="auto" w:fill="D9D9D9"/>
          </w:tcPr>
          <w:p w14:paraId="413D3899"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64B1209E"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7A3D41D5"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1B1392ED"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58F83C07"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4623BFA5"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647BF461" w14:textId="77777777" w:rsidR="00F06ED0" w:rsidRPr="00916380" w:rsidRDefault="00F06ED0" w:rsidP="00F06ED0">
            <w:pPr>
              <w:rPr>
                <w:rFonts w:ascii="Calibri" w:eastAsia="SimSun" w:hAnsi="Calibri" w:cs="Calibri"/>
                <w:b/>
                <w:i/>
                <w:color w:val="FF0000"/>
                <w:sz w:val="16"/>
                <w:szCs w:val="16"/>
              </w:rPr>
            </w:pPr>
          </w:p>
        </w:tc>
      </w:tr>
      <w:tr w:rsidR="00F06ED0" w:rsidRPr="00916380" w14:paraId="5EE9B086" w14:textId="77777777" w:rsidTr="009C2E68">
        <w:tc>
          <w:tcPr>
            <w:tcW w:w="4225" w:type="dxa"/>
          </w:tcPr>
          <w:p w14:paraId="7EC5BB66"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13.1. Enregistrement et présentation des données sur la dette et les garanties</w:t>
            </w:r>
          </w:p>
        </w:tc>
        <w:tc>
          <w:tcPr>
            <w:tcW w:w="848" w:type="dxa"/>
          </w:tcPr>
          <w:p w14:paraId="02B34706" w14:textId="77777777" w:rsidR="00F06ED0" w:rsidRPr="00916380" w:rsidRDefault="00F06ED0" w:rsidP="00F06ED0">
            <w:pPr>
              <w:rPr>
                <w:rFonts w:ascii="Calibri" w:eastAsia="Calibri" w:hAnsi="Calibri" w:cs="Calibri"/>
                <w:i/>
                <w:color w:val="FF0000"/>
                <w:sz w:val="16"/>
                <w:szCs w:val="16"/>
              </w:rPr>
            </w:pPr>
          </w:p>
        </w:tc>
        <w:tc>
          <w:tcPr>
            <w:tcW w:w="849" w:type="dxa"/>
          </w:tcPr>
          <w:p w14:paraId="32B86B40"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5 (El.7)</w:t>
            </w:r>
          </w:p>
        </w:tc>
        <w:tc>
          <w:tcPr>
            <w:tcW w:w="848" w:type="dxa"/>
          </w:tcPr>
          <w:p w14:paraId="67F74753" w14:textId="77777777" w:rsidR="00F06ED0" w:rsidRPr="00916380" w:rsidRDefault="00F06ED0" w:rsidP="00F06ED0">
            <w:pPr>
              <w:rPr>
                <w:rFonts w:ascii="Calibri" w:eastAsia="Calibri" w:hAnsi="Calibri" w:cs="Calibri"/>
                <w:i/>
                <w:color w:val="FF0000"/>
                <w:sz w:val="16"/>
                <w:szCs w:val="16"/>
              </w:rPr>
            </w:pPr>
          </w:p>
        </w:tc>
        <w:tc>
          <w:tcPr>
            <w:tcW w:w="849" w:type="dxa"/>
          </w:tcPr>
          <w:p w14:paraId="14781A2A" w14:textId="77777777" w:rsidR="00F06ED0" w:rsidRPr="00916380" w:rsidRDefault="00F06ED0" w:rsidP="00F06ED0">
            <w:pPr>
              <w:rPr>
                <w:rFonts w:ascii="Calibri" w:eastAsia="Calibri" w:hAnsi="Calibri" w:cs="Calibri"/>
                <w:i/>
                <w:color w:val="FF0000"/>
                <w:sz w:val="16"/>
                <w:szCs w:val="16"/>
              </w:rPr>
            </w:pPr>
          </w:p>
        </w:tc>
        <w:tc>
          <w:tcPr>
            <w:tcW w:w="848" w:type="dxa"/>
          </w:tcPr>
          <w:p w14:paraId="5E907D05" w14:textId="77777777" w:rsidR="00F06ED0" w:rsidRPr="00916380" w:rsidRDefault="00F06ED0" w:rsidP="00F06ED0">
            <w:pPr>
              <w:rPr>
                <w:rFonts w:ascii="Calibri" w:eastAsia="Calibri" w:hAnsi="Calibri" w:cs="Calibri"/>
                <w:i/>
                <w:color w:val="FF0000"/>
                <w:sz w:val="16"/>
                <w:szCs w:val="16"/>
              </w:rPr>
            </w:pPr>
          </w:p>
        </w:tc>
        <w:tc>
          <w:tcPr>
            <w:tcW w:w="849" w:type="dxa"/>
          </w:tcPr>
          <w:p w14:paraId="681918C2" w14:textId="77777777" w:rsidR="00F06ED0" w:rsidRPr="00916380" w:rsidRDefault="00F06ED0" w:rsidP="00F06ED0">
            <w:pPr>
              <w:rPr>
                <w:rFonts w:ascii="Calibri" w:eastAsia="Calibri" w:hAnsi="Calibri" w:cs="Calibri"/>
                <w:i/>
                <w:color w:val="FF0000"/>
                <w:sz w:val="16"/>
                <w:szCs w:val="16"/>
              </w:rPr>
            </w:pPr>
          </w:p>
        </w:tc>
        <w:tc>
          <w:tcPr>
            <w:tcW w:w="849" w:type="dxa"/>
          </w:tcPr>
          <w:p w14:paraId="25D7B28E" w14:textId="77777777" w:rsidR="00F06ED0" w:rsidRPr="00916380" w:rsidRDefault="00F06ED0" w:rsidP="00F06ED0">
            <w:pPr>
              <w:rPr>
                <w:rFonts w:ascii="Calibri" w:eastAsia="Calibri" w:hAnsi="Calibri" w:cs="Calibri"/>
                <w:i/>
                <w:color w:val="FF0000"/>
                <w:sz w:val="16"/>
                <w:szCs w:val="16"/>
              </w:rPr>
            </w:pPr>
          </w:p>
        </w:tc>
      </w:tr>
      <w:tr w:rsidR="00F06ED0" w:rsidRPr="00916380" w14:paraId="2242A23A" w14:textId="77777777" w:rsidTr="009C2E68">
        <w:tc>
          <w:tcPr>
            <w:tcW w:w="4225" w:type="dxa"/>
          </w:tcPr>
          <w:p w14:paraId="4625F4B3"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13.2. Autorisation d’emprunter et d’octroyer des garanties</w:t>
            </w:r>
          </w:p>
        </w:tc>
        <w:tc>
          <w:tcPr>
            <w:tcW w:w="848" w:type="dxa"/>
          </w:tcPr>
          <w:p w14:paraId="39293FB5" w14:textId="77777777" w:rsidR="00F06ED0" w:rsidRPr="00916380" w:rsidRDefault="00F06ED0" w:rsidP="00F06ED0">
            <w:pPr>
              <w:rPr>
                <w:rFonts w:ascii="Calibri" w:eastAsia="Calibri" w:hAnsi="Calibri" w:cs="Calibri"/>
                <w:i/>
                <w:color w:val="FF0000"/>
                <w:sz w:val="16"/>
                <w:szCs w:val="16"/>
              </w:rPr>
            </w:pPr>
          </w:p>
        </w:tc>
        <w:tc>
          <w:tcPr>
            <w:tcW w:w="849" w:type="dxa"/>
          </w:tcPr>
          <w:p w14:paraId="7E7DE3EF" w14:textId="77777777" w:rsidR="00F06ED0" w:rsidRPr="00916380" w:rsidRDefault="00F06ED0" w:rsidP="00F06ED0">
            <w:pPr>
              <w:rPr>
                <w:rFonts w:ascii="Calibri" w:eastAsia="Calibri" w:hAnsi="Calibri" w:cs="Calibri"/>
                <w:i/>
                <w:color w:val="FF0000"/>
                <w:sz w:val="16"/>
                <w:szCs w:val="16"/>
              </w:rPr>
            </w:pPr>
          </w:p>
        </w:tc>
        <w:tc>
          <w:tcPr>
            <w:tcW w:w="848" w:type="dxa"/>
          </w:tcPr>
          <w:p w14:paraId="3E9E3838" w14:textId="77777777" w:rsidR="00F06ED0" w:rsidRPr="00916380" w:rsidRDefault="00F06ED0" w:rsidP="00F06ED0">
            <w:pPr>
              <w:rPr>
                <w:rFonts w:ascii="Calibri" w:eastAsia="Calibri" w:hAnsi="Calibri" w:cs="Calibri"/>
                <w:i/>
                <w:color w:val="FF0000"/>
                <w:sz w:val="16"/>
                <w:szCs w:val="16"/>
              </w:rPr>
            </w:pPr>
          </w:p>
        </w:tc>
        <w:tc>
          <w:tcPr>
            <w:tcW w:w="849" w:type="dxa"/>
          </w:tcPr>
          <w:p w14:paraId="56DF8180" w14:textId="77777777" w:rsidR="00F06ED0" w:rsidRPr="00916380" w:rsidRDefault="00F06ED0" w:rsidP="00F06ED0">
            <w:pPr>
              <w:rPr>
                <w:rFonts w:ascii="Calibri" w:eastAsia="Calibri" w:hAnsi="Calibri" w:cs="Calibri"/>
                <w:i/>
                <w:color w:val="FF0000"/>
                <w:sz w:val="16"/>
                <w:szCs w:val="16"/>
              </w:rPr>
            </w:pPr>
          </w:p>
        </w:tc>
        <w:tc>
          <w:tcPr>
            <w:tcW w:w="848" w:type="dxa"/>
          </w:tcPr>
          <w:p w14:paraId="5777FE70" w14:textId="77777777" w:rsidR="00F06ED0" w:rsidRPr="00916380" w:rsidRDefault="00F06ED0" w:rsidP="00F06ED0">
            <w:pPr>
              <w:rPr>
                <w:rFonts w:ascii="Calibri" w:eastAsia="Calibri" w:hAnsi="Calibri" w:cs="Calibri"/>
                <w:i/>
                <w:color w:val="FF0000"/>
                <w:sz w:val="16"/>
                <w:szCs w:val="16"/>
              </w:rPr>
            </w:pPr>
          </w:p>
        </w:tc>
        <w:tc>
          <w:tcPr>
            <w:tcW w:w="849" w:type="dxa"/>
          </w:tcPr>
          <w:p w14:paraId="316900F4" w14:textId="77777777" w:rsidR="00F06ED0" w:rsidRPr="00916380" w:rsidRDefault="00F06ED0" w:rsidP="00F06ED0">
            <w:pPr>
              <w:rPr>
                <w:rFonts w:ascii="Calibri" w:eastAsia="Calibri" w:hAnsi="Calibri" w:cs="Calibri"/>
                <w:i/>
                <w:color w:val="FF0000"/>
                <w:sz w:val="16"/>
                <w:szCs w:val="16"/>
              </w:rPr>
            </w:pPr>
          </w:p>
        </w:tc>
        <w:tc>
          <w:tcPr>
            <w:tcW w:w="849" w:type="dxa"/>
          </w:tcPr>
          <w:p w14:paraId="24566A8E" w14:textId="77777777" w:rsidR="00F06ED0" w:rsidRPr="00916380" w:rsidRDefault="00F06ED0" w:rsidP="00F06ED0">
            <w:pPr>
              <w:rPr>
                <w:rFonts w:ascii="Calibri" w:eastAsia="Calibri" w:hAnsi="Calibri" w:cs="Calibri"/>
                <w:i/>
                <w:color w:val="FF0000"/>
                <w:sz w:val="16"/>
                <w:szCs w:val="16"/>
              </w:rPr>
            </w:pPr>
          </w:p>
        </w:tc>
      </w:tr>
      <w:tr w:rsidR="00F06ED0" w:rsidRPr="00916380" w14:paraId="1377D173" w14:textId="77777777" w:rsidTr="009C2E68">
        <w:tc>
          <w:tcPr>
            <w:tcW w:w="4225" w:type="dxa"/>
          </w:tcPr>
          <w:p w14:paraId="71566056"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13.3. Stratégie de gestion de la dette</w:t>
            </w:r>
          </w:p>
        </w:tc>
        <w:tc>
          <w:tcPr>
            <w:tcW w:w="848" w:type="dxa"/>
          </w:tcPr>
          <w:p w14:paraId="19BAB835" w14:textId="77777777" w:rsidR="00F06ED0" w:rsidRPr="00916380" w:rsidRDefault="00F06ED0" w:rsidP="00F06ED0">
            <w:pPr>
              <w:rPr>
                <w:rFonts w:ascii="Calibri" w:eastAsia="Calibri" w:hAnsi="Calibri" w:cs="Calibri"/>
                <w:i/>
                <w:color w:val="FF0000"/>
                <w:sz w:val="16"/>
                <w:szCs w:val="16"/>
              </w:rPr>
            </w:pPr>
          </w:p>
        </w:tc>
        <w:tc>
          <w:tcPr>
            <w:tcW w:w="849" w:type="dxa"/>
          </w:tcPr>
          <w:p w14:paraId="2B399190" w14:textId="77777777" w:rsidR="00F06ED0" w:rsidRPr="00916380" w:rsidRDefault="00F06ED0" w:rsidP="00F06ED0">
            <w:pPr>
              <w:rPr>
                <w:rFonts w:ascii="Calibri" w:eastAsia="Calibri" w:hAnsi="Calibri" w:cs="Calibri"/>
                <w:i/>
                <w:color w:val="FF0000"/>
                <w:sz w:val="16"/>
                <w:szCs w:val="16"/>
              </w:rPr>
            </w:pPr>
          </w:p>
        </w:tc>
        <w:tc>
          <w:tcPr>
            <w:tcW w:w="848" w:type="dxa"/>
          </w:tcPr>
          <w:p w14:paraId="5A91FFA7" w14:textId="77777777" w:rsidR="00F06ED0" w:rsidRPr="00916380" w:rsidRDefault="00F06ED0" w:rsidP="00F06ED0">
            <w:pPr>
              <w:rPr>
                <w:rFonts w:ascii="Calibri" w:eastAsia="Calibri" w:hAnsi="Calibri" w:cs="Calibri"/>
                <w:i/>
                <w:color w:val="FF0000"/>
                <w:sz w:val="16"/>
                <w:szCs w:val="16"/>
              </w:rPr>
            </w:pPr>
          </w:p>
        </w:tc>
        <w:tc>
          <w:tcPr>
            <w:tcW w:w="849" w:type="dxa"/>
          </w:tcPr>
          <w:p w14:paraId="2E09884E" w14:textId="77777777" w:rsidR="00F06ED0" w:rsidRPr="00916380" w:rsidRDefault="00F06ED0" w:rsidP="00F06ED0">
            <w:pPr>
              <w:rPr>
                <w:rFonts w:ascii="Calibri" w:eastAsia="Calibri" w:hAnsi="Calibri" w:cs="Calibri"/>
                <w:i/>
                <w:color w:val="FF0000"/>
                <w:sz w:val="16"/>
                <w:szCs w:val="16"/>
              </w:rPr>
            </w:pPr>
          </w:p>
        </w:tc>
        <w:tc>
          <w:tcPr>
            <w:tcW w:w="848" w:type="dxa"/>
          </w:tcPr>
          <w:p w14:paraId="3EBEDB9F" w14:textId="77777777" w:rsidR="00F06ED0" w:rsidRPr="00916380" w:rsidRDefault="00F06ED0" w:rsidP="00F06ED0">
            <w:pPr>
              <w:rPr>
                <w:rFonts w:ascii="Calibri" w:eastAsia="Calibri" w:hAnsi="Calibri" w:cs="Calibri"/>
                <w:i/>
                <w:color w:val="FF0000"/>
                <w:sz w:val="16"/>
                <w:szCs w:val="16"/>
              </w:rPr>
            </w:pPr>
          </w:p>
        </w:tc>
        <w:tc>
          <w:tcPr>
            <w:tcW w:w="849" w:type="dxa"/>
          </w:tcPr>
          <w:p w14:paraId="3AFC40F2" w14:textId="77777777" w:rsidR="00F06ED0" w:rsidRPr="00916380" w:rsidRDefault="00F06ED0" w:rsidP="00F06ED0">
            <w:pPr>
              <w:rPr>
                <w:rFonts w:ascii="Calibri" w:eastAsia="Calibri" w:hAnsi="Calibri" w:cs="Calibri"/>
                <w:i/>
                <w:color w:val="FF0000"/>
                <w:sz w:val="16"/>
                <w:szCs w:val="16"/>
              </w:rPr>
            </w:pPr>
          </w:p>
        </w:tc>
        <w:tc>
          <w:tcPr>
            <w:tcW w:w="849" w:type="dxa"/>
          </w:tcPr>
          <w:p w14:paraId="7A546A1D" w14:textId="77777777" w:rsidR="00F06ED0" w:rsidRPr="00916380" w:rsidRDefault="00F06ED0" w:rsidP="00F06ED0">
            <w:pPr>
              <w:rPr>
                <w:rFonts w:ascii="Calibri" w:eastAsia="Calibri" w:hAnsi="Calibri" w:cs="Calibri"/>
                <w:i/>
                <w:color w:val="FF0000"/>
                <w:sz w:val="16"/>
                <w:szCs w:val="16"/>
              </w:rPr>
            </w:pPr>
          </w:p>
        </w:tc>
      </w:tr>
    </w:tbl>
    <w:p w14:paraId="76AAE671" w14:textId="77777777" w:rsidR="00F06ED0" w:rsidRPr="00916380" w:rsidRDefault="00F06ED0" w:rsidP="00F06ED0">
      <w:pPr>
        <w:keepNext/>
        <w:keepLines/>
        <w:spacing w:after="0" w:line="240" w:lineRule="auto"/>
        <w:jc w:val="both"/>
        <w:outlineLvl w:val="2"/>
        <w:rPr>
          <w:rFonts w:ascii="Calibri" w:eastAsia="Calibri" w:hAnsi="Calibri" w:cs="Calibri"/>
          <w:bCs/>
          <w:color w:val="2872B9"/>
        </w:rPr>
      </w:pPr>
    </w:p>
    <w:p w14:paraId="155769B3" w14:textId="6E84C5D1"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Figure PILIER TROIS</w:t>
      </w:r>
      <w:r w:rsidR="008417BA" w:rsidRPr="00916380">
        <w:rPr>
          <w:rFonts w:ascii="Calibri" w:hAnsi="Calibri"/>
          <w:b/>
          <w:sz w:val="20"/>
        </w:rPr>
        <w:t> </w:t>
      </w:r>
      <w:r w:rsidRPr="00916380">
        <w:rPr>
          <w:rFonts w:ascii="Calibri" w:hAnsi="Calibri"/>
          <w:b/>
          <w:sz w:val="20"/>
        </w:rPr>
        <w:t xml:space="preserve">: Gestion des actifs et des passifs </w:t>
      </w:r>
      <w:r w:rsidRPr="00916380">
        <w:rPr>
          <w:rFonts w:ascii="Calibri" w:hAnsi="Calibri"/>
          <w:b/>
          <w:i/>
          <w:iCs/>
          <w:color w:val="FF0000"/>
          <w:sz w:val="20"/>
        </w:rPr>
        <w:t>(exemple)</w:t>
      </w:r>
    </w:p>
    <w:p w14:paraId="557EBA30" w14:textId="77777777" w:rsidR="00F06ED0" w:rsidRPr="00916380" w:rsidRDefault="00F06ED0" w:rsidP="00F06ED0">
      <w:pPr>
        <w:spacing w:after="0" w:line="240" w:lineRule="auto"/>
        <w:rPr>
          <w:rFonts w:ascii="Calibri" w:eastAsia="Times New Roman" w:hAnsi="Calibri" w:cs="Calibri"/>
          <w:sz w:val="21"/>
          <w:szCs w:val="21"/>
        </w:rPr>
      </w:pPr>
    </w:p>
    <w:p w14:paraId="79B9AC2F" w14:textId="77777777" w:rsidR="00F06ED0" w:rsidRPr="00916380" w:rsidRDefault="00F06ED0" w:rsidP="00F06ED0">
      <w:pPr>
        <w:spacing w:after="0" w:line="240" w:lineRule="auto"/>
        <w:jc w:val="both"/>
        <w:rPr>
          <w:rFonts w:ascii="Calibri" w:eastAsia="Times New Roman" w:hAnsi="Calibri" w:cs="Calibri"/>
          <w:sz w:val="21"/>
          <w:szCs w:val="21"/>
        </w:rPr>
      </w:pPr>
      <w:r w:rsidRPr="00916380">
        <w:rPr>
          <w:rFonts w:ascii="Calibri" w:hAnsi="Calibri"/>
          <w:noProof/>
        </w:rPr>
        <w:lastRenderedPageBreak/>
        <w:drawing>
          <wp:inline distT="0" distB="0" distL="0" distR="0" wp14:anchorId="244E4707" wp14:editId="6A078CAA">
            <wp:extent cx="533400" cy="2926080"/>
            <wp:effectExtent l="0" t="0" r="0" b="7620"/>
            <wp:docPr id="24" name="Picture 24"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916380">
        <w:rPr>
          <w:rFonts w:ascii="Calibri" w:hAnsi="Calibri"/>
        </w:rPr>
        <w:t xml:space="preserve"> </w:t>
      </w:r>
      <w:r w:rsidRPr="00916380">
        <w:rPr>
          <w:noProof/>
        </w:rPr>
        <w:drawing>
          <wp:inline distT="0" distB="0" distL="0" distR="0" wp14:anchorId="3EAC4DA5" wp14:editId="732B7E64">
            <wp:extent cx="4733290" cy="2790788"/>
            <wp:effectExtent l="0" t="0" r="10160" b="10160"/>
            <wp:docPr id="1" name="Chart 1">
              <a:extLst xmlns:a="http://schemas.openxmlformats.org/drawingml/2006/main">
                <a:ext uri="{FF2B5EF4-FFF2-40B4-BE49-F238E27FC236}">
                  <a16:creationId xmlns:a16="http://schemas.microsoft.com/office/drawing/2014/main" id="{19A7719E-AF6A-4B70-B93F-6F58B0C7B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0F84BA" w14:textId="77777777" w:rsidR="00F06ED0" w:rsidRPr="00916380" w:rsidRDefault="00F06ED0" w:rsidP="00F06ED0">
      <w:pPr>
        <w:rPr>
          <w:rFonts w:ascii="Calibri" w:eastAsia="Calibri" w:hAnsi="Calibri" w:cs="Calibri"/>
        </w:rPr>
      </w:pPr>
    </w:p>
    <w:p w14:paraId="6563C4EF" w14:textId="77777777" w:rsidR="00F06ED0" w:rsidRPr="00916380" w:rsidRDefault="00F06ED0" w:rsidP="00F06ED0">
      <w:pPr>
        <w:rPr>
          <w:rFonts w:ascii="Calibri" w:eastAsia="Calibri" w:hAnsi="Calibri" w:cs="Calibri"/>
        </w:rPr>
      </w:pPr>
    </w:p>
    <w:p w14:paraId="3F86FE35" w14:textId="77777777" w:rsidR="00F06ED0" w:rsidRPr="00916380" w:rsidRDefault="00F06ED0" w:rsidP="00F06ED0">
      <w:pPr>
        <w:keepNext/>
        <w:keepLines/>
        <w:spacing w:after="0" w:line="240" w:lineRule="auto"/>
        <w:jc w:val="both"/>
        <w:outlineLvl w:val="2"/>
        <w:rPr>
          <w:rFonts w:ascii="Calibri" w:eastAsia="Calibri" w:hAnsi="Calibri" w:cs="Calibri"/>
          <w:b/>
          <w:bCs/>
          <w:color w:val="2872B9"/>
          <w:sz w:val="28"/>
          <w:szCs w:val="28"/>
        </w:rPr>
      </w:pPr>
      <w:r w:rsidRPr="00916380">
        <w:rPr>
          <w:rFonts w:ascii="Calibri" w:hAnsi="Calibri"/>
          <w:b/>
          <w:color w:val="2872B9"/>
          <w:sz w:val="28"/>
        </w:rPr>
        <w:t>PI-10. Établissement de rapports sur les risques budgétaires</w:t>
      </w:r>
    </w:p>
    <w:p w14:paraId="38D31AFC" w14:textId="77777777" w:rsidR="00F06ED0" w:rsidRPr="00916380" w:rsidRDefault="00F06ED0" w:rsidP="00F06ED0">
      <w:pPr>
        <w:rPr>
          <w:rFonts w:ascii="Calibri" w:eastAsia="Calibri" w:hAnsi="Calibri" w:cs="Calibri"/>
        </w:rPr>
      </w:pPr>
    </w:p>
    <w:p w14:paraId="15BF0653" w14:textId="58B861F3" w:rsidR="00F06ED0" w:rsidRPr="00916380" w:rsidRDefault="00F06ED0" w:rsidP="00F06ED0">
      <w:pPr>
        <w:jc w:val="both"/>
        <w:rPr>
          <w:rFonts w:ascii="Calibri" w:eastAsia="Calibri" w:hAnsi="Calibri" w:cs="Calibri"/>
        </w:rPr>
      </w:pPr>
      <w:r w:rsidRPr="00916380">
        <w:rPr>
          <w:rFonts w:ascii="Calibri" w:hAnsi="Calibri"/>
          <w:b/>
        </w:rPr>
        <w:t>Que mesure l’indicateur PI-10</w:t>
      </w:r>
      <w:r w:rsidR="002A4AF8" w:rsidRPr="00916380">
        <w:rPr>
          <w:rFonts w:ascii="Calibri" w:hAnsi="Calibri"/>
          <w:b/>
        </w:rPr>
        <w:t> </w:t>
      </w:r>
      <w:r w:rsidRPr="00916380">
        <w:rPr>
          <w:rFonts w:ascii="Calibri" w:hAnsi="Calibri"/>
          <w:b/>
        </w:rPr>
        <w:t xml:space="preserve">? </w:t>
      </w:r>
      <w:r w:rsidRPr="00916380">
        <w:rPr>
          <w:rFonts w:ascii="Calibri" w:hAnsi="Calibri"/>
        </w:rPr>
        <w:t>Cet indicateur évalue dans quelle mesure les risques budgétaires encourus par l’administration centrale sont signalés. Les risques budgétaires peuvent être liés à une situation macroéconomique défavorable, à la situation financière des administrations infranationales ou des entreprises publiques, ou aux passifs éventuels des propres programmes et activités de l’administration centrale, y compris des unités extrabudgétaires. Ils peuvent également découler d’autres risques implicites et externes tels que les dysfonctionnements du marché et les catastrophes naturelles. Pour le dernier exercice clos, cet indicateur couvre les entreprises publiques placées sous le contrôle de l’administration centrale (PI-10.1), les entités de l’AIN qui ont des liens budgétaires directs avec l’administration centrale (PI-10.2), et l’administration centrale (PI-10.3). Il applique la méthode</w:t>
      </w:r>
      <w:r w:rsidR="008F18AC" w:rsidRPr="00916380">
        <w:rPr>
          <w:rFonts w:ascii="Calibri" w:hAnsi="Calibri"/>
        </w:rPr>
        <w:t> </w:t>
      </w:r>
      <w:r w:rsidRPr="00916380">
        <w:rPr>
          <w:rFonts w:ascii="Calibri" w:hAnsi="Calibri"/>
          <w:b/>
          <w:bCs/>
        </w:rPr>
        <w:t>M2</w:t>
      </w:r>
      <w:r w:rsidRPr="00916380">
        <w:rPr>
          <w:rFonts w:ascii="Calibri" w:hAnsi="Calibri"/>
        </w:rPr>
        <w:t xml:space="preserve"> (MO) pour agréger les notes attribuées aux composantes.</w:t>
      </w:r>
    </w:p>
    <w:p w14:paraId="5C624A49" w14:textId="539D0B07"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41C8ABD6" w14:textId="77777777" w:rsidR="00F06ED0" w:rsidRPr="00916380" w:rsidRDefault="00F06ED0" w:rsidP="00F06ED0">
      <w:pPr>
        <w:rPr>
          <w:rFonts w:ascii="Calibri" w:eastAsia="Calibri" w:hAnsi="Calibri" w:cs="Calibri"/>
        </w:rPr>
      </w:pPr>
      <w:proofErr w:type="gramStart"/>
      <w:r w:rsidRPr="00916380">
        <w:rPr>
          <w:rFonts w:ascii="Calibri" w:hAnsi="Calibri"/>
        </w:rPr>
        <w:t>xxx</w:t>
      </w:r>
      <w:proofErr w:type="gramEnd"/>
    </w:p>
    <w:p w14:paraId="4A74F800" w14:textId="4FC94375"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045AE7E1" w14:textId="5C8CF988"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675"/>
        <w:gridCol w:w="3690"/>
        <w:gridCol w:w="990"/>
        <w:gridCol w:w="1260"/>
      </w:tblGrid>
      <w:tr w:rsidR="00F06ED0" w:rsidRPr="00916380" w14:paraId="0928FA7F" w14:textId="77777777" w:rsidTr="00C61745">
        <w:trPr>
          <w:trHeight w:hRule="exact" w:val="766"/>
        </w:trPr>
        <w:tc>
          <w:tcPr>
            <w:tcW w:w="4675" w:type="dxa"/>
            <w:shd w:val="clear" w:color="auto" w:fill="BFBFBF"/>
          </w:tcPr>
          <w:p w14:paraId="2E7E47FB"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690" w:type="dxa"/>
            <w:shd w:val="clear" w:color="auto" w:fill="BFBFBF"/>
          </w:tcPr>
          <w:p w14:paraId="3D9C263A"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990" w:type="dxa"/>
            <w:shd w:val="clear" w:color="auto" w:fill="BFBFBF"/>
          </w:tcPr>
          <w:p w14:paraId="2A7341D5"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260" w:type="dxa"/>
            <w:shd w:val="clear" w:color="auto" w:fill="BFBFBF"/>
          </w:tcPr>
          <w:p w14:paraId="22B15C27"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5D0CBB" w:rsidRPr="00916380" w14:paraId="21628646" w14:textId="77777777" w:rsidTr="00C61745">
        <w:trPr>
          <w:trHeight w:hRule="exact" w:val="1126"/>
        </w:trPr>
        <w:tc>
          <w:tcPr>
            <w:tcW w:w="8365" w:type="dxa"/>
            <w:gridSpan w:val="2"/>
          </w:tcPr>
          <w:p w14:paraId="667C507F" w14:textId="77777777" w:rsidR="005D0CBB" w:rsidRPr="00916380" w:rsidRDefault="005D0CBB"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PI-10. Établissement de rapports sur les risques budgétaires (M2)</w:t>
            </w:r>
          </w:p>
        </w:tc>
        <w:sdt>
          <w:sdtPr>
            <w:rPr>
              <w:rFonts w:ascii="Calibri" w:eastAsia="Calibri" w:hAnsi="Calibri" w:cs="Calibri"/>
              <w:b/>
              <w:sz w:val="18"/>
              <w:szCs w:val="18"/>
            </w:rPr>
            <w:id w:val="-748193058"/>
            <w:placeholder>
              <w:docPart w:val="DefaultPlaceholder_-1854013440"/>
            </w:placeholder>
            <w15:dataBinding w:prefixMappings="xmlns:ns0='http://pefa.org/pefa-report-scores' " w:xpath="/ns0:Scores[1]/ns0:PI-10[1]/ns0:Score[1]" w:storeItemID="{D80D5892-CE0D-497C-ADDF-BB976C954640}" w16sdtdh:storeItemChecksum="eNnSxg=="/>
          </w:sdtPr>
          <w:sdtEndPr/>
          <w:sdtContent>
            <w:tc>
              <w:tcPr>
                <w:tcW w:w="990" w:type="dxa"/>
              </w:tcPr>
              <w:p w14:paraId="4A28F4F9" w14:textId="10C2D6E3" w:rsidR="005D0CBB" w:rsidRPr="00916380" w:rsidRDefault="005D572E" w:rsidP="005D0CBB">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attribuée à l’indicateur PI-10</w:t>
                </w:r>
              </w:p>
            </w:tc>
          </w:sdtContent>
        </w:sdt>
        <w:sdt>
          <w:sdtPr>
            <w:rPr>
              <w:rFonts w:ascii="Calibri" w:eastAsia="Calibri" w:hAnsi="Calibri" w:cs="Calibri"/>
              <w:b/>
              <w:sz w:val="18"/>
              <w:szCs w:val="18"/>
            </w:rPr>
            <w:id w:val="1754015734"/>
            <w:placeholder>
              <w:docPart w:val="DefaultPlaceholder_-1854013440"/>
            </w:placeholder>
            <w15:dataBinding w:prefixMappings="xmlns:ns0='http://pefa.org/pefa-report-scores' " w:xpath="/ns0:Scores[1]/ns0:PI-10[1]/ns0:PreviousScore[1]" w:storeItemID="{D80D5892-CE0D-497C-ADDF-BB976C954640}" w16sdtdh:storeItemChecksum="eNnSxg=="/>
          </w:sdtPr>
          <w:sdtEndPr/>
          <w:sdtContent>
            <w:tc>
              <w:tcPr>
                <w:tcW w:w="1260" w:type="dxa"/>
              </w:tcPr>
              <w:p w14:paraId="041E81B4" w14:textId="43EE7AE7" w:rsidR="005D0CBB" w:rsidRPr="00916380" w:rsidRDefault="005D572E" w:rsidP="005D0CBB">
                <w:pPr>
                  <w:spacing w:after="0" w:line="240" w:lineRule="auto"/>
                  <w:jc w:val="center"/>
                  <w:rPr>
                    <w:rFonts w:ascii="Calibri" w:eastAsia="Calibri" w:hAnsi="Calibri" w:cs="Calibri"/>
                    <w:b/>
                    <w:sz w:val="18"/>
                    <w:szCs w:val="18"/>
                  </w:rPr>
                </w:pPr>
                <w:r w:rsidRPr="00916380">
                  <w:rPr>
                    <w:rFonts w:ascii="Calibri" w:hAnsi="Calibri"/>
                    <w:b/>
                    <w:sz w:val="18"/>
                    <w:szCs w:val="18"/>
                  </w:rPr>
                  <w:t>Insérer la note globale précédente attribuée à l’indicateur PI-10</w:t>
                </w:r>
              </w:p>
            </w:tc>
          </w:sdtContent>
        </w:sdt>
      </w:tr>
      <w:tr w:rsidR="00B228A6" w:rsidRPr="00916380" w14:paraId="228C1405" w14:textId="77777777" w:rsidTr="00C61745">
        <w:trPr>
          <w:trHeight w:hRule="exact" w:val="1324"/>
        </w:trPr>
        <w:tc>
          <w:tcPr>
            <w:tcW w:w="4675" w:type="dxa"/>
          </w:tcPr>
          <w:p w14:paraId="5BC5E187" w14:textId="77777777" w:rsidR="00B228A6" w:rsidRPr="00916380" w:rsidRDefault="00B228A6" w:rsidP="00B228A6">
            <w:pPr>
              <w:widowControl w:val="0"/>
              <w:spacing w:after="0" w:line="240" w:lineRule="auto"/>
              <w:ind w:right="352"/>
              <w:rPr>
                <w:rFonts w:ascii="Calibri" w:eastAsia="Calibri" w:hAnsi="Calibri" w:cs="Calibri"/>
                <w:sz w:val="18"/>
                <w:szCs w:val="18"/>
              </w:rPr>
            </w:pPr>
            <w:r w:rsidRPr="00916380">
              <w:rPr>
                <w:rFonts w:ascii="Calibri" w:hAnsi="Calibri"/>
                <w:sz w:val="18"/>
                <w:szCs w:val="18"/>
              </w:rPr>
              <w:lastRenderedPageBreak/>
              <w:t xml:space="preserve">10.1. Suivi des entreprises publiques  </w:t>
            </w:r>
          </w:p>
        </w:tc>
        <w:sdt>
          <w:sdtPr>
            <w:rPr>
              <w:rFonts w:ascii="Calibri" w:eastAsia="Calibri" w:hAnsi="Calibri" w:cs="Calibri"/>
              <w:sz w:val="18"/>
              <w:szCs w:val="18"/>
            </w:rPr>
            <w:id w:val="1550491734"/>
            <w:placeholder>
              <w:docPart w:val="DefaultPlaceholder_-1854013440"/>
            </w:placeholder>
            <w15:dataBinding w:prefixMappings="xmlns:ns0='http://pefa.org/pefa-report-scores' " w:xpath="/ns0:Scores[1]/ns0:PI-10.1[1]/ns0:Description[1]" w:storeItemID="{D80D5892-CE0D-497C-ADDF-BB976C954640}" w16sdtdh:storeItemChecksum="eNnSxg=="/>
          </w:sdtPr>
          <w:sdtEndPr/>
          <w:sdtContent>
            <w:tc>
              <w:tcPr>
                <w:tcW w:w="3690" w:type="dxa"/>
              </w:tcPr>
              <w:p w14:paraId="5169D76D" w14:textId="1FB40AE6" w:rsidR="00B228A6" w:rsidRPr="00916380" w:rsidRDefault="008A01D0"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PI-10.1</w:t>
                </w:r>
              </w:p>
            </w:tc>
          </w:sdtContent>
        </w:sdt>
        <w:sdt>
          <w:sdtPr>
            <w:rPr>
              <w:rFonts w:ascii="Calibri" w:eastAsia="Calibri" w:hAnsi="Calibri" w:cs="Calibri"/>
              <w:sz w:val="18"/>
              <w:szCs w:val="18"/>
            </w:rPr>
            <w:id w:val="-197092136"/>
            <w:placeholder>
              <w:docPart w:val="DefaultPlaceholder_-1854013440"/>
            </w:placeholder>
            <w15:dataBinding w:prefixMappings="xmlns:ns0='http://pefa.org/pefa-report-scores' " w:xpath="/ns0:Scores[1]/ns0:PI-10.1[1]/ns0:Score[1]" w:storeItemID="{D80D5892-CE0D-497C-ADDF-BB976C954640}" w16sdtdh:storeItemChecksum="eNnSxg=="/>
          </w:sdtPr>
          <w:sdtEndPr/>
          <w:sdtContent>
            <w:tc>
              <w:tcPr>
                <w:tcW w:w="990" w:type="dxa"/>
                <w:shd w:val="clear" w:color="auto" w:fill="auto"/>
              </w:tcPr>
              <w:p w14:paraId="647A5334" w14:textId="6D375F45" w:rsidR="00B228A6" w:rsidRPr="00916380" w:rsidRDefault="005D572E" w:rsidP="000C0E77">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PI-10.1</w:t>
                </w:r>
              </w:p>
            </w:tc>
          </w:sdtContent>
        </w:sdt>
        <w:sdt>
          <w:sdtPr>
            <w:rPr>
              <w:rFonts w:ascii="Calibri" w:eastAsia="Calibri" w:hAnsi="Calibri" w:cs="Calibri"/>
              <w:sz w:val="18"/>
              <w:szCs w:val="18"/>
            </w:rPr>
            <w:id w:val="-2008198915"/>
            <w:placeholder>
              <w:docPart w:val="DefaultPlaceholder_-1854013440"/>
            </w:placeholder>
            <w15:dataBinding w:prefixMappings="xmlns:ns0='http://pefa.org/pefa-report-scores' " w:xpath="/ns0:Scores[1]/ns0:PI-10.1[1]/ns0:PreviousScore[1]" w:storeItemID="{D80D5892-CE0D-497C-ADDF-BB976C954640}" w16sdtdh:storeItemChecksum="eNnSxg=="/>
          </w:sdtPr>
          <w:sdtEndPr/>
          <w:sdtContent>
            <w:tc>
              <w:tcPr>
                <w:tcW w:w="1260" w:type="dxa"/>
              </w:tcPr>
              <w:p w14:paraId="43D6CD3A" w14:textId="63606BDF" w:rsidR="00B228A6" w:rsidRPr="00916380" w:rsidRDefault="005D572E" w:rsidP="004C0D99">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PI-10.1</w:t>
                </w:r>
              </w:p>
            </w:tc>
          </w:sdtContent>
        </w:sdt>
      </w:tr>
      <w:tr w:rsidR="00B228A6" w:rsidRPr="00916380" w14:paraId="4B1AE099" w14:textId="77777777" w:rsidTr="00C61745">
        <w:trPr>
          <w:trHeight w:hRule="exact" w:val="1360"/>
        </w:trPr>
        <w:tc>
          <w:tcPr>
            <w:tcW w:w="4675" w:type="dxa"/>
          </w:tcPr>
          <w:p w14:paraId="72E8D782" w14:textId="77777777" w:rsidR="00B228A6" w:rsidRPr="00916380" w:rsidRDefault="00B228A6" w:rsidP="00B228A6">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10.2. Suivi des administrations infranationales</w:t>
            </w:r>
          </w:p>
        </w:tc>
        <w:sdt>
          <w:sdtPr>
            <w:rPr>
              <w:rFonts w:ascii="Calibri" w:eastAsia="Calibri" w:hAnsi="Calibri" w:cs="Calibri"/>
              <w:sz w:val="18"/>
              <w:szCs w:val="18"/>
            </w:rPr>
            <w:id w:val="-1298073227"/>
            <w:placeholder>
              <w:docPart w:val="DefaultPlaceholder_-1854013440"/>
            </w:placeholder>
            <w15:dataBinding w:prefixMappings="xmlns:ns0='http://pefa.org/pefa-report-scores' " w:xpath="/ns0:Scores[1]/ns0:PI-10.2[1]/ns0:Description[1]" w:storeItemID="{D80D5892-CE0D-497C-ADDF-BB976C954640}" w16sdtdh:storeItemChecksum="eNnSxg=="/>
          </w:sdtPr>
          <w:sdtEndPr/>
          <w:sdtContent>
            <w:tc>
              <w:tcPr>
                <w:tcW w:w="3690" w:type="dxa"/>
              </w:tcPr>
              <w:p w14:paraId="69A0924E" w14:textId="6C5F9567" w:rsidR="00B228A6" w:rsidRPr="00916380" w:rsidRDefault="008A01D0"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PI-10.2</w:t>
                </w:r>
              </w:p>
            </w:tc>
          </w:sdtContent>
        </w:sdt>
        <w:sdt>
          <w:sdtPr>
            <w:rPr>
              <w:rFonts w:ascii="Calibri" w:eastAsia="Calibri" w:hAnsi="Calibri" w:cs="Calibri"/>
              <w:sz w:val="18"/>
              <w:szCs w:val="18"/>
            </w:rPr>
            <w:id w:val="-1024242499"/>
            <w:placeholder>
              <w:docPart w:val="DefaultPlaceholder_-1854013440"/>
            </w:placeholder>
            <w15:dataBinding w:prefixMappings="xmlns:ns0='http://pefa.org/pefa-report-scores' " w:xpath="/ns0:Scores[1]/ns0:PI-10.2[1]/ns0:Score[1]" w:storeItemID="{D80D5892-CE0D-497C-ADDF-BB976C954640}" w16sdtdh:storeItemChecksum="eNnSxg=="/>
          </w:sdtPr>
          <w:sdtEndPr/>
          <w:sdtContent>
            <w:tc>
              <w:tcPr>
                <w:tcW w:w="990" w:type="dxa"/>
                <w:shd w:val="clear" w:color="auto" w:fill="auto"/>
              </w:tcPr>
              <w:p w14:paraId="5019B2BF" w14:textId="52696334" w:rsidR="00B228A6" w:rsidRPr="00916380" w:rsidRDefault="005D572E" w:rsidP="000B234A">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PI-10.2</w:t>
                </w:r>
              </w:p>
            </w:tc>
          </w:sdtContent>
        </w:sdt>
        <w:sdt>
          <w:sdtPr>
            <w:rPr>
              <w:rFonts w:ascii="Calibri" w:eastAsia="Calibri" w:hAnsi="Calibri" w:cs="Calibri"/>
              <w:sz w:val="18"/>
              <w:szCs w:val="18"/>
            </w:rPr>
            <w:id w:val="170232052"/>
            <w:placeholder>
              <w:docPart w:val="DefaultPlaceholder_-1854013440"/>
            </w:placeholder>
            <w15:dataBinding w:prefixMappings="xmlns:ns0='http://pefa.org/pefa-report-scores' " w:xpath="/ns0:Scores[1]/ns0:PI-10.2[1]/ns0:PreviousScore[1]" w:storeItemID="{D80D5892-CE0D-497C-ADDF-BB976C954640}" w16sdtdh:storeItemChecksum="eNnSxg=="/>
          </w:sdtPr>
          <w:sdtEndPr/>
          <w:sdtContent>
            <w:tc>
              <w:tcPr>
                <w:tcW w:w="1260" w:type="dxa"/>
              </w:tcPr>
              <w:p w14:paraId="04EB1F42" w14:textId="23021BC3" w:rsidR="00B228A6" w:rsidRPr="00916380" w:rsidRDefault="005D572E" w:rsidP="000B234A">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PI-10.2</w:t>
                </w:r>
              </w:p>
            </w:tc>
          </w:sdtContent>
        </w:sdt>
      </w:tr>
      <w:tr w:rsidR="00B228A6" w:rsidRPr="00916380" w14:paraId="3D3ED0B9" w14:textId="77777777" w:rsidTr="00C61745">
        <w:trPr>
          <w:trHeight w:hRule="exact" w:val="1261"/>
        </w:trPr>
        <w:tc>
          <w:tcPr>
            <w:tcW w:w="4675" w:type="dxa"/>
          </w:tcPr>
          <w:p w14:paraId="61271B35" w14:textId="77777777" w:rsidR="00B228A6" w:rsidRPr="00916380" w:rsidRDefault="00B228A6" w:rsidP="00B228A6">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10.3. Passifs éventuels et autres risques budgétaires</w:t>
            </w:r>
          </w:p>
        </w:tc>
        <w:sdt>
          <w:sdtPr>
            <w:rPr>
              <w:rFonts w:ascii="Calibri" w:eastAsia="Calibri" w:hAnsi="Calibri" w:cs="Calibri"/>
              <w:sz w:val="18"/>
              <w:szCs w:val="18"/>
            </w:rPr>
            <w:id w:val="1532772067"/>
            <w:placeholder>
              <w:docPart w:val="DefaultPlaceholder_-1854013440"/>
            </w:placeholder>
            <w15:dataBinding w:prefixMappings="xmlns:ns0='http://pefa.org/pefa-report-scores' " w:xpath="/ns0:Scores[1]/ns0:PI-10.3[1]/ns0:Description[1]" w:storeItemID="{D80D5892-CE0D-497C-ADDF-BB976C954640}" w16sdtdh:storeItemChecksum="eNnSxg=="/>
          </w:sdtPr>
          <w:sdtEndPr/>
          <w:sdtContent>
            <w:tc>
              <w:tcPr>
                <w:tcW w:w="3690" w:type="dxa"/>
              </w:tcPr>
              <w:p w14:paraId="344BA0FD" w14:textId="55E6F9D3" w:rsidR="00B228A6" w:rsidRPr="00916380" w:rsidRDefault="008A01D0"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PI-10.3</w:t>
                </w:r>
              </w:p>
            </w:tc>
          </w:sdtContent>
        </w:sdt>
        <w:sdt>
          <w:sdtPr>
            <w:rPr>
              <w:rFonts w:ascii="Calibri" w:eastAsia="Calibri" w:hAnsi="Calibri" w:cs="Calibri"/>
              <w:sz w:val="18"/>
              <w:szCs w:val="18"/>
            </w:rPr>
            <w:id w:val="1467388495"/>
            <w:placeholder>
              <w:docPart w:val="DefaultPlaceholder_-1854013440"/>
            </w:placeholder>
            <w15:dataBinding w:prefixMappings="xmlns:ns0='http://pefa.org/pefa-report-scores' " w:xpath="/ns0:Scores[1]/ns0:PI-10.3[1]/ns0:Score[1]" w:storeItemID="{D80D5892-CE0D-497C-ADDF-BB976C954640}" w16sdtdh:storeItemChecksum="eNnSxg=="/>
          </w:sdtPr>
          <w:sdtEndPr/>
          <w:sdtContent>
            <w:tc>
              <w:tcPr>
                <w:tcW w:w="990" w:type="dxa"/>
                <w:shd w:val="clear" w:color="auto" w:fill="auto"/>
              </w:tcPr>
              <w:p w14:paraId="546BD07E" w14:textId="461653B7" w:rsidR="00B228A6" w:rsidRPr="00916380" w:rsidRDefault="005D572E" w:rsidP="004D39E8">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PI-10.3</w:t>
                </w:r>
              </w:p>
            </w:tc>
          </w:sdtContent>
        </w:sdt>
        <w:sdt>
          <w:sdtPr>
            <w:rPr>
              <w:rFonts w:ascii="Calibri" w:eastAsia="Calibri" w:hAnsi="Calibri" w:cs="Calibri"/>
              <w:sz w:val="18"/>
              <w:szCs w:val="18"/>
            </w:rPr>
            <w:id w:val="-1464108882"/>
            <w:placeholder>
              <w:docPart w:val="DefaultPlaceholder_-1854013440"/>
            </w:placeholder>
            <w15:dataBinding w:prefixMappings="xmlns:ns0='http://pefa.org/pefa-report-scores' " w:xpath="/ns0:Scores[1]/ns0:PI-10.3[1]/ns0:PreviousScore[1]" w:storeItemID="{D80D5892-CE0D-497C-ADDF-BB976C954640}" w16sdtdh:storeItemChecksum="eNnSxg=="/>
          </w:sdtPr>
          <w:sdtEndPr/>
          <w:sdtContent>
            <w:tc>
              <w:tcPr>
                <w:tcW w:w="1260" w:type="dxa"/>
              </w:tcPr>
              <w:p w14:paraId="472A4FA9" w14:textId="0D4FC29F" w:rsidR="00B228A6" w:rsidRPr="00916380" w:rsidRDefault="005D572E" w:rsidP="00E26605">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PI-10.3</w:t>
                </w:r>
              </w:p>
            </w:tc>
          </w:sdtContent>
        </w:sdt>
      </w:tr>
    </w:tbl>
    <w:p w14:paraId="2DDA2A3E" w14:textId="77777777" w:rsidR="00F06ED0" w:rsidRPr="00916380" w:rsidRDefault="00F06ED0" w:rsidP="00F06ED0">
      <w:pPr>
        <w:jc w:val="both"/>
        <w:rPr>
          <w:rFonts w:ascii="Calibri" w:eastAsia="Calibri" w:hAnsi="Calibri" w:cs="Calibri"/>
          <w:i/>
          <w:color w:val="FF0000"/>
        </w:rPr>
      </w:pPr>
    </w:p>
    <w:p w14:paraId="2593489E" w14:textId="77777777" w:rsidR="00F06ED0" w:rsidRPr="00916380" w:rsidRDefault="00F06ED0" w:rsidP="00F06ED0">
      <w:pPr>
        <w:jc w:val="both"/>
        <w:rPr>
          <w:rFonts w:ascii="Calibri" w:eastAsia="Calibri" w:hAnsi="Calibri" w:cs="Calibri"/>
          <w:b/>
          <w:bCs/>
          <w:i/>
          <w:color w:val="FF0000"/>
        </w:rPr>
      </w:pPr>
      <w:proofErr w:type="gramStart"/>
      <w:r w:rsidRPr="00916380">
        <w:rPr>
          <w:rFonts w:ascii="Calibri" w:hAnsi="Calibri"/>
          <w:b/>
          <w:i/>
          <w:color w:val="FF0000"/>
        </w:rPr>
        <w:t>OU</w:t>
      </w:r>
      <w:proofErr w:type="gramEnd"/>
    </w:p>
    <w:p w14:paraId="1E55A2CD" w14:textId="6AFC0C38"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720"/>
      </w:tblGrid>
      <w:tr w:rsidR="00F06ED0" w:rsidRPr="00916380" w14:paraId="4F9E433F" w14:textId="77777777" w:rsidTr="00F06ED0">
        <w:trPr>
          <w:trHeight w:hRule="exact" w:val="250"/>
        </w:trPr>
        <w:tc>
          <w:tcPr>
            <w:tcW w:w="5035" w:type="dxa"/>
            <w:shd w:val="clear" w:color="auto" w:fill="BFBFBF"/>
          </w:tcPr>
          <w:p w14:paraId="56535E4D"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860" w:type="dxa"/>
            <w:shd w:val="clear" w:color="auto" w:fill="BFBFBF"/>
          </w:tcPr>
          <w:p w14:paraId="575582EB"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720" w:type="dxa"/>
            <w:shd w:val="clear" w:color="auto" w:fill="BFBFBF"/>
          </w:tcPr>
          <w:p w14:paraId="068C4E23"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w:t>
            </w:r>
          </w:p>
        </w:tc>
      </w:tr>
      <w:tr w:rsidR="00F06ED0" w:rsidRPr="00916380" w14:paraId="17CF1B91" w14:textId="77777777" w:rsidTr="009C2E68">
        <w:trPr>
          <w:trHeight w:hRule="exact" w:val="289"/>
        </w:trPr>
        <w:tc>
          <w:tcPr>
            <w:tcW w:w="10615" w:type="dxa"/>
            <w:gridSpan w:val="3"/>
          </w:tcPr>
          <w:p w14:paraId="05869A03"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PI-10. Établissement de rapports sur les risques budgétaires (M2)</w:t>
            </w:r>
          </w:p>
        </w:tc>
      </w:tr>
      <w:tr w:rsidR="00F06ED0" w:rsidRPr="00916380" w14:paraId="5F0E3AB5" w14:textId="77777777" w:rsidTr="009C2E68">
        <w:trPr>
          <w:trHeight w:hRule="exact" w:val="271"/>
        </w:trPr>
        <w:tc>
          <w:tcPr>
            <w:tcW w:w="5035" w:type="dxa"/>
          </w:tcPr>
          <w:p w14:paraId="7F613F2C" w14:textId="77777777" w:rsidR="00F06ED0" w:rsidRPr="00916380" w:rsidRDefault="00F06ED0" w:rsidP="00F06ED0">
            <w:pPr>
              <w:widowControl w:val="0"/>
              <w:spacing w:after="0" w:line="240" w:lineRule="auto"/>
              <w:ind w:right="352"/>
              <w:rPr>
                <w:rFonts w:ascii="Calibri" w:eastAsia="Calibri" w:hAnsi="Calibri" w:cs="Calibri"/>
                <w:sz w:val="18"/>
                <w:szCs w:val="18"/>
              </w:rPr>
            </w:pPr>
            <w:r w:rsidRPr="00916380">
              <w:rPr>
                <w:rFonts w:ascii="Calibri" w:hAnsi="Calibri"/>
                <w:sz w:val="18"/>
                <w:szCs w:val="18"/>
              </w:rPr>
              <w:t xml:space="preserve">10.1. Suivi des entreprises publiques  </w:t>
            </w:r>
          </w:p>
        </w:tc>
        <w:tc>
          <w:tcPr>
            <w:tcW w:w="4860" w:type="dxa"/>
          </w:tcPr>
          <w:p w14:paraId="50C16F59"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720" w:type="dxa"/>
            <w:shd w:val="clear" w:color="auto" w:fill="auto"/>
          </w:tcPr>
          <w:p w14:paraId="27D9869F"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5456BA6F" w14:textId="77777777" w:rsidTr="009C2E68">
        <w:trPr>
          <w:trHeight w:hRule="exact" w:val="271"/>
        </w:trPr>
        <w:tc>
          <w:tcPr>
            <w:tcW w:w="5035" w:type="dxa"/>
          </w:tcPr>
          <w:p w14:paraId="3FEF0D64"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10.2. Suivi des administrations infranationales</w:t>
            </w:r>
          </w:p>
        </w:tc>
        <w:tc>
          <w:tcPr>
            <w:tcW w:w="4860" w:type="dxa"/>
          </w:tcPr>
          <w:p w14:paraId="50E194C9"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720" w:type="dxa"/>
            <w:shd w:val="clear" w:color="auto" w:fill="auto"/>
          </w:tcPr>
          <w:p w14:paraId="7915CC97"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0A983F08" w14:textId="77777777" w:rsidTr="009C2E68">
        <w:trPr>
          <w:trHeight w:hRule="exact" w:val="271"/>
        </w:trPr>
        <w:tc>
          <w:tcPr>
            <w:tcW w:w="5035" w:type="dxa"/>
          </w:tcPr>
          <w:p w14:paraId="1E3B1EA6"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10.3. Passifs éventuels et autres risques budgétaires</w:t>
            </w:r>
          </w:p>
        </w:tc>
        <w:tc>
          <w:tcPr>
            <w:tcW w:w="4860" w:type="dxa"/>
          </w:tcPr>
          <w:p w14:paraId="5D13967A"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720" w:type="dxa"/>
            <w:shd w:val="clear" w:color="auto" w:fill="auto"/>
          </w:tcPr>
          <w:p w14:paraId="5380ADCC"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bl>
    <w:p w14:paraId="0DB6DA2B" w14:textId="77777777" w:rsidR="00F06ED0" w:rsidRPr="00916380" w:rsidRDefault="00F06ED0" w:rsidP="00F06ED0">
      <w:pPr>
        <w:spacing w:after="120"/>
        <w:jc w:val="both"/>
        <w:rPr>
          <w:rFonts w:ascii="Calibri" w:eastAsia="Calibri" w:hAnsi="Calibri" w:cs="Calibri"/>
        </w:rPr>
      </w:pPr>
    </w:p>
    <w:p w14:paraId="3ADC694E" w14:textId="30C1AFEB"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34C0AC54"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5E9FE7EF" w14:textId="77777777" w:rsidR="00F06ED0" w:rsidRPr="00916380" w:rsidRDefault="00F06ED0" w:rsidP="00F06ED0">
      <w:pPr>
        <w:spacing w:after="0"/>
        <w:jc w:val="both"/>
        <w:rPr>
          <w:rFonts w:ascii="Calibri" w:eastAsia="Calibri" w:hAnsi="Calibri" w:cs="Calibri"/>
          <w:b/>
          <w:color w:val="FF0000"/>
        </w:rPr>
      </w:pPr>
    </w:p>
    <w:p w14:paraId="3791985D"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678EE7C6"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05E7569" w14:textId="77777777" w:rsidR="00F06ED0" w:rsidRPr="00916380" w:rsidRDefault="00F06ED0" w:rsidP="00F06ED0">
      <w:pPr>
        <w:rPr>
          <w:rFonts w:ascii="Calibri" w:eastAsia="Calibri" w:hAnsi="Calibri" w:cs="Calibri"/>
        </w:rPr>
      </w:pPr>
    </w:p>
    <w:p w14:paraId="72CB3F38" w14:textId="77777777" w:rsidR="00F06ED0" w:rsidRPr="00916380" w:rsidRDefault="00F06ED0" w:rsidP="00F06ED0">
      <w:pPr>
        <w:spacing w:after="0" w:line="240" w:lineRule="auto"/>
        <w:rPr>
          <w:rFonts w:ascii="Calibri" w:eastAsia="Calibri" w:hAnsi="Calibri" w:cs="Calibri"/>
          <w:b/>
          <w:color w:val="25456B"/>
          <w:spacing w:val="-1"/>
          <w:sz w:val="24"/>
        </w:rPr>
      </w:pPr>
      <w:r w:rsidRPr="00916380">
        <w:rPr>
          <w:rFonts w:ascii="Calibri" w:hAnsi="Calibri"/>
          <w:b/>
          <w:color w:val="2872B9"/>
          <w:sz w:val="24"/>
        </w:rPr>
        <w:t>10.1. Suivi des entreprises publiques</w:t>
      </w:r>
      <w:r w:rsidRPr="00916380">
        <w:rPr>
          <w:rFonts w:ascii="Calibri" w:hAnsi="Calibri"/>
          <w:color w:val="2872B9"/>
          <w:sz w:val="20"/>
        </w:rPr>
        <w:t xml:space="preserve">  </w:t>
      </w:r>
      <w:r w:rsidRPr="00916380">
        <w:rPr>
          <w:rFonts w:ascii="Calibri" w:hAnsi="Calibri"/>
          <w:b/>
          <w:color w:val="2872B9"/>
          <w:sz w:val="24"/>
        </w:rPr>
        <w:t xml:space="preserve"> </w:t>
      </w:r>
    </w:p>
    <w:p w14:paraId="7A452DC4" w14:textId="77777777" w:rsidR="00F06ED0" w:rsidRPr="00916380" w:rsidRDefault="00F06ED0" w:rsidP="00F06ED0">
      <w:pPr>
        <w:spacing w:after="0" w:line="240" w:lineRule="auto"/>
        <w:jc w:val="both"/>
        <w:rPr>
          <w:rFonts w:ascii="Calibri" w:eastAsia="Calibri" w:hAnsi="Calibri" w:cs="Calibri"/>
          <w:highlight w:val="yellow"/>
        </w:rPr>
      </w:pPr>
    </w:p>
    <w:p w14:paraId="4AF9C418" w14:textId="71ECA49A" w:rsidR="00F06ED0" w:rsidRPr="00916380" w:rsidRDefault="00F06ED0" w:rsidP="00F06ED0">
      <w:pPr>
        <w:spacing w:after="0" w:line="240" w:lineRule="auto"/>
        <w:jc w:val="both"/>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6AE4AB5A" w14:textId="77777777" w:rsidR="00F06ED0" w:rsidRPr="00916380" w:rsidRDefault="00F06ED0" w:rsidP="00F06ED0">
      <w:pPr>
        <w:spacing w:after="0" w:line="240" w:lineRule="auto"/>
        <w:jc w:val="both"/>
        <w:rPr>
          <w:rFonts w:ascii="Calibri" w:eastAsia="Calibri" w:hAnsi="Calibri" w:cs="Calibri"/>
          <w:i/>
        </w:rPr>
      </w:pPr>
    </w:p>
    <w:p w14:paraId="618E8558" w14:textId="25EB3EEB" w:rsidR="00F06ED0" w:rsidRPr="00916380" w:rsidRDefault="00F06ED0" w:rsidP="00F06ED0">
      <w:pPr>
        <w:spacing w:after="0" w:line="240" w:lineRule="auto"/>
        <w:jc w:val="both"/>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10.1</w:t>
      </w:r>
      <w:r w:rsidR="008417BA" w:rsidRPr="00916380">
        <w:rPr>
          <w:rFonts w:ascii="Calibri" w:hAnsi="Calibri"/>
          <w:b/>
          <w:sz w:val="20"/>
        </w:rPr>
        <w:t> </w:t>
      </w:r>
      <w:r w:rsidRPr="00916380">
        <w:rPr>
          <w:rFonts w:ascii="Calibri" w:hAnsi="Calibri"/>
          <w:b/>
          <w:sz w:val="20"/>
        </w:rPr>
        <w:t>: Suivi des entreprises publiques (dernier exercice clos)</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7"/>
        <w:gridCol w:w="1234"/>
        <w:gridCol w:w="1264"/>
        <w:gridCol w:w="1171"/>
        <w:gridCol w:w="1846"/>
        <w:gridCol w:w="1676"/>
        <w:gridCol w:w="1692"/>
      </w:tblGrid>
      <w:tr w:rsidR="00F06ED0" w:rsidRPr="00916380" w14:paraId="324A6F4E" w14:textId="77777777" w:rsidTr="00F06ED0">
        <w:trPr>
          <w:trHeight w:val="1718"/>
        </w:trPr>
        <w:tc>
          <w:tcPr>
            <w:tcW w:w="1315" w:type="dxa"/>
            <w:shd w:val="clear" w:color="auto" w:fill="BFBFBF"/>
          </w:tcPr>
          <w:p w14:paraId="339E5F4E" w14:textId="77777777" w:rsidR="00F06ED0" w:rsidRPr="00916380" w:rsidRDefault="00F06ED0" w:rsidP="00F06ED0">
            <w:pPr>
              <w:jc w:val="center"/>
              <w:rPr>
                <w:rFonts w:ascii="Calibri" w:eastAsia="Calibri" w:hAnsi="Calibri" w:cs="Calibri"/>
                <w:b/>
                <w:bCs/>
                <w:spacing w:val="-1"/>
                <w:sz w:val="18"/>
                <w:szCs w:val="18"/>
              </w:rPr>
            </w:pPr>
            <w:bookmarkStart w:id="28" w:name="_Hlk526933204"/>
            <w:r w:rsidRPr="00916380">
              <w:rPr>
                <w:rFonts w:ascii="Calibri" w:hAnsi="Calibri"/>
                <w:b/>
                <w:sz w:val="18"/>
                <w:szCs w:val="18"/>
              </w:rPr>
              <w:t>Entreprises publiques</w:t>
            </w:r>
          </w:p>
        </w:tc>
        <w:tc>
          <w:tcPr>
            <w:tcW w:w="1278" w:type="dxa"/>
            <w:shd w:val="clear" w:color="auto" w:fill="BFBFBF"/>
          </w:tcPr>
          <w:p w14:paraId="5DBB011C" w14:textId="77777777" w:rsidR="00F06ED0" w:rsidRPr="00916380" w:rsidRDefault="00F06ED0" w:rsidP="00F06ED0">
            <w:pPr>
              <w:jc w:val="center"/>
              <w:rPr>
                <w:rFonts w:ascii="Calibri" w:eastAsia="Calibri" w:hAnsi="Calibri" w:cs="Calibri"/>
                <w:b/>
                <w:bCs/>
                <w:spacing w:val="-1"/>
                <w:sz w:val="18"/>
                <w:szCs w:val="18"/>
              </w:rPr>
            </w:pPr>
            <w:r w:rsidRPr="00916380">
              <w:rPr>
                <w:rFonts w:ascii="Calibri" w:hAnsi="Calibri"/>
                <w:b/>
                <w:sz w:val="18"/>
                <w:szCs w:val="18"/>
              </w:rPr>
              <w:t>Dépenses totales</w:t>
            </w:r>
          </w:p>
          <w:p w14:paraId="6A267DD7" w14:textId="77777777" w:rsidR="00F06ED0" w:rsidRPr="00916380" w:rsidRDefault="00F06ED0" w:rsidP="00F06ED0">
            <w:pPr>
              <w:jc w:val="center"/>
              <w:rPr>
                <w:rFonts w:ascii="Calibri" w:eastAsia="Calibri" w:hAnsi="Calibri" w:cs="Calibri"/>
                <w:b/>
                <w:bCs/>
                <w:spacing w:val="-1"/>
                <w:sz w:val="18"/>
                <w:szCs w:val="18"/>
              </w:rPr>
            </w:pPr>
            <w:r w:rsidRPr="00916380">
              <w:rPr>
                <w:rFonts w:ascii="Calibri" w:hAnsi="Calibri"/>
                <w:b/>
                <w:sz w:val="18"/>
                <w:szCs w:val="18"/>
              </w:rPr>
              <w:t>(</w:t>
            </w:r>
            <w:proofErr w:type="gramStart"/>
            <w:r w:rsidRPr="00916380">
              <w:rPr>
                <w:rFonts w:ascii="Calibri" w:hAnsi="Calibri"/>
                <w:b/>
                <w:sz w:val="18"/>
                <w:szCs w:val="18"/>
              </w:rPr>
              <w:t>montant</w:t>
            </w:r>
            <w:proofErr w:type="gramEnd"/>
            <w:r w:rsidRPr="00916380">
              <w:rPr>
                <w:rFonts w:ascii="Calibri" w:hAnsi="Calibri"/>
                <w:b/>
                <w:sz w:val="18"/>
                <w:szCs w:val="18"/>
              </w:rPr>
              <w:t>)</w:t>
            </w:r>
          </w:p>
        </w:tc>
        <w:tc>
          <w:tcPr>
            <w:tcW w:w="1282" w:type="dxa"/>
            <w:shd w:val="clear" w:color="auto" w:fill="BFBFBF"/>
          </w:tcPr>
          <w:p w14:paraId="61B685CF" w14:textId="77777777" w:rsidR="00F06ED0" w:rsidRPr="00916380" w:rsidRDefault="00F06ED0" w:rsidP="00F06ED0">
            <w:pPr>
              <w:jc w:val="center"/>
              <w:rPr>
                <w:rFonts w:ascii="Calibri" w:eastAsia="Calibri" w:hAnsi="Calibri" w:cs="Calibri"/>
                <w:b/>
                <w:bCs/>
                <w:spacing w:val="-1"/>
                <w:sz w:val="18"/>
                <w:szCs w:val="18"/>
              </w:rPr>
            </w:pPr>
            <w:r w:rsidRPr="00916380">
              <w:rPr>
                <w:rFonts w:ascii="Calibri" w:hAnsi="Calibri"/>
                <w:b/>
                <w:sz w:val="18"/>
                <w:szCs w:val="18"/>
              </w:rPr>
              <w:t xml:space="preserve"> En pourcentage des dépenses totales des entreprises publiques</w:t>
            </w:r>
          </w:p>
          <w:p w14:paraId="323834D6" w14:textId="77777777" w:rsidR="00F06ED0" w:rsidRPr="00916380" w:rsidRDefault="00F06ED0" w:rsidP="00F06ED0">
            <w:pPr>
              <w:jc w:val="center"/>
              <w:rPr>
                <w:rFonts w:ascii="Calibri" w:eastAsia="Calibri" w:hAnsi="Calibri" w:cs="Calibri"/>
                <w:b/>
                <w:bCs/>
                <w:spacing w:val="-1"/>
                <w:sz w:val="18"/>
                <w:szCs w:val="18"/>
              </w:rPr>
            </w:pPr>
          </w:p>
        </w:tc>
        <w:tc>
          <w:tcPr>
            <w:tcW w:w="1190" w:type="dxa"/>
            <w:shd w:val="clear" w:color="auto" w:fill="BFBFBF"/>
          </w:tcPr>
          <w:p w14:paraId="314FB907" w14:textId="77777777" w:rsidR="00F06ED0" w:rsidRPr="00916380" w:rsidRDefault="00F06ED0" w:rsidP="00F06ED0">
            <w:pPr>
              <w:jc w:val="center"/>
              <w:rPr>
                <w:rFonts w:ascii="Calibri" w:eastAsia="Calibri" w:hAnsi="Calibri" w:cs="Calibri"/>
                <w:b/>
                <w:bCs/>
                <w:spacing w:val="-1"/>
                <w:sz w:val="18"/>
                <w:szCs w:val="18"/>
              </w:rPr>
            </w:pPr>
            <w:r w:rsidRPr="00916380">
              <w:rPr>
                <w:rFonts w:ascii="Calibri" w:hAnsi="Calibri"/>
                <w:b/>
                <w:sz w:val="18"/>
                <w:szCs w:val="18"/>
              </w:rPr>
              <w:t xml:space="preserve"> Date de publication des états financiers audités</w:t>
            </w:r>
          </w:p>
          <w:p w14:paraId="5A7A1FBA" w14:textId="77777777" w:rsidR="00F06ED0" w:rsidRPr="00916380" w:rsidRDefault="00F06ED0" w:rsidP="00F06ED0">
            <w:pPr>
              <w:jc w:val="center"/>
              <w:rPr>
                <w:rFonts w:ascii="Calibri" w:eastAsia="Calibri" w:hAnsi="Calibri" w:cs="Calibri"/>
                <w:b/>
                <w:bCs/>
                <w:spacing w:val="-1"/>
                <w:sz w:val="18"/>
                <w:szCs w:val="18"/>
              </w:rPr>
            </w:pPr>
          </w:p>
        </w:tc>
        <w:tc>
          <w:tcPr>
            <w:tcW w:w="1658" w:type="dxa"/>
            <w:shd w:val="clear" w:color="auto" w:fill="BFBFBF"/>
          </w:tcPr>
          <w:p w14:paraId="1A2008C6" w14:textId="77777777" w:rsidR="00F06ED0" w:rsidRPr="00916380" w:rsidRDefault="00F06ED0" w:rsidP="00F06ED0">
            <w:pPr>
              <w:ind w:left="207" w:right="228" w:hanging="2"/>
              <w:jc w:val="center"/>
              <w:rPr>
                <w:rFonts w:ascii="Calibri" w:eastAsia="Calibri" w:hAnsi="Calibri" w:cs="Calibri"/>
                <w:b/>
                <w:bCs/>
                <w:spacing w:val="-1"/>
                <w:sz w:val="18"/>
                <w:szCs w:val="18"/>
              </w:rPr>
            </w:pPr>
            <w:r w:rsidRPr="00916380">
              <w:rPr>
                <w:rFonts w:ascii="Calibri" w:hAnsi="Calibri"/>
                <w:b/>
                <w:sz w:val="18"/>
                <w:szCs w:val="18"/>
              </w:rPr>
              <w:t>Date de présentation des états financiers à l’administration centrale</w:t>
            </w:r>
          </w:p>
        </w:tc>
        <w:tc>
          <w:tcPr>
            <w:tcW w:w="1710" w:type="dxa"/>
            <w:shd w:val="clear" w:color="auto" w:fill="BFBFBF"/>
          </w:tcPr>
          <w:p w14:paraId="59FD647A" w14:textId="77777777" w:rsidR="00F06ED0" w:rsidRPr="00916380" w:rsidRDefault="00F06ED0" w:rsidP="00F06ED0">
            <w:pPr>
              <w:ind w:left="207" w:right="228" w:hanging="2"/>
              <w:jc w:val="center"/>
              <w:rPr>
                <w:rFonts w:ascii="Calibri" w:eastAsia="Calibri" w:hAnsi="Calibri" w:cs="Calibri"/>
                <w:b/>
                <w:bCs/>
                <w:spacing w:val="-1"/>
                <w:sz w:val="18"/>
                <w:szCs w:val="18"/>
              </w:rPr>
            </w:pPr>
            <w:r w:rsidRPr="00916380">
              <w:rPr>
                <w:rFonts w:ascii="Calibri" w:hAnsi="Calibri"/>
                <w:b/>
                <w:sz w:val="18"/>
                <w:szCs w:val="18"/>
              </w:rPr>
              <w:t xml:space="preserve">Les états financiers rendent compte des recettes, des dépenses, des actifs, des passifs et des obligations à </w:t>
            </w:r>
            <w:r w:rsidRPr="00916380">
              <w:rPr>
                <w:rFonts w:ascii="Calibri" w:hAnsi="Calibri"/>
                <w:b/>
                <w:sz w:val="18"/>
                <w:szCs w:val="18"/>
              </w:rPr>
              <w:lastRenderedPageBreak/>
              <w:t>long terme (O/N)</w:t>
            </w:r>
          </w:p>
        </w:tc>
        <w:tc>
          <w:tcPr>
            <w:tcW w:w="1727" w:type="dxa"/>
            <w:shd w:val="clear" w:color="auto" w:fill="BFBFBF"/>
          </w:tcPr>
          <w:p w14:paraId="69048046" w14:textId="77777777" w:rsidR="00F06ED0" w:rsidRPr="00916380" w:rsidRDefault="00F06ED0" w:rsidP="00F06ED0">
            <w:pPr>
              <w:ind w:left="207" w:right="228" w:hanging="2"/>
              <w:jc w:val="center"/>
              <w:rPr>
                <w:rFonts w:ascii="Calibri" w:eastAsia="Calibri" w:hAnsi="Calibri" w:cs="Calibri"/>
                <w:b/>
                <w:bCs/>
                <w:spacing w:val="-1"/>
                <w:sz w:val="18"/>
                <w:szCs w:val="18"/>
              </w:rPr>
            </w:pPr>
            <w:r w:rsidRPr="00916380">
              <w:rPr>
                <w:rFonts w:ascii="Calibri" w:hAnsi="Calibri"/>
                <w:b/>
                <w:sz w:val="18"/>
                <w:szCs w:val="18"/>
              </w:rPr>
              <w:lastRenderedPageBreak/>
              <w:t>Publication du rapport consolidé</w:t>
            </w:r>
          </w:p>
          <w:p w14:paraId="6CB9E31B" w14:textId="77777777" w:rsidR="00F06ED0" w:rsidRPr="00916380" w:rsidRDefault="00F06ED0" w:rsidP="00F06ED0">
            <w:pPr>
              <w:ind w:left="207" w:right="228" w:hanging="2"/>
              <w:jc w:val="center"/>
              <w:rPr>
                <w:rFonts w:ascii="Calibri" w:eastAsia="Calibri" w:hAnsi="Calibri" w:cs="Calibri"/>
                <w:b/>
                <w:bCs/>
                <w:spacing w:val="-1"/>
                <w:sz w:val="18"/>
                <w:szCs w:val="18"/>
              </w:rPr>
            </w:pPr>
            <w:r w:rsidRPr="00916380">
              <w:rPr>
                <w:rFonts w:ascii="Calibri" w:hAnsi="Calibri"/>
                <w:b/>
                <w:sz w:val="18"/>
                <w:szCs w:val="18"/>
              </w:rPr>
              <w:t>(O/N)</w:t>
            </w:r>
          </w:p>
        </w:tc>
      </w:tr>
      <w:tr w:rsidR="00F06ED0" w:rsidRPr="00916380" w14:paraId="5FD9224B" w14:textId="77777777" w:rsidTr="009C2E68">
        <w:tc>
          <w:tcPr>
            <w:tcW w:w="1315" w:type="dxa"/>
          </w:tcPr>
          <w:p w14:paraId="6C9CDDC6" w14:textId="77777777" w:rsidR="00F06ED0" w:rsidRPr="00916380" w:rsidRDefault="00F06ED0" w:rsidP="00F06ED0">
            <w:pPr>
              <w:rPr>
                <w:rFonts w:ascii="Calibri" w:eastAsia="Calibri" w:hAnsi="Calibri" w:cs="Calibri"/>
                <w:spacing w:val="-1"/>
                <w:sz w:val="18"/>
                <w:szCs w:val="18"/>
              </w:rPr>
            </w:pPr>
            <w:r w:rsidRPr="00916380">
              <w:rPr>
                <w:rFonts w:ascii="Calibri" w:hAnsi="Calibri"/>
                <w:sz w:val="18"/>
                <w:szCs w:val="18"/>
              </w:rPr>
              <w:t>1.</w:t>
            </w:r>
          </w:p>
        </w:tc>
        <w:tc>
          <w:tcPr>
            <w:tcW w:w="1278" w:type="dxa"/>
          </w:tcPr>
          <w:p w14:paraId="58F4D7FC" w14:textId="77777777" w:rsidR="00F06ED0" w:rsidRPr="00916380" w:rsidRDefault="00F06ED0" w:rsidP="00F06ED0">
            <w:pPr>
              <w:rPr>
                <w:rFonts w:ascii="Calibri" w:eastAsia="Calibri" w:hAnsi="Calibri" w:cs="Calibri"/>
                <w:b/>
                <w:bCs/>
                <w:color w:val="25456B"/>
                <w:spacing w:val="-1"/>
                <w:sz w:val="18"/>
                <w:szCs w:val="18"/>
              </w:rPr>
            </w:pPr>
          </w:p>
        </w:tc>
        <w:tc>
          <w:tcPr>
            <w:tcW w:w="1282" w:type="dxa"/>
          </w:tcPr>
          <w:p w14:paraId="440EBD7B" w14:textId="77777777" w:rsidR="00F06ED0" w:rsidRPr="00916380" w:rsidRDefault="00F06ED0" w:rsidP="00F06ED0">
            <w:pPr>
              <w:rPr>
                <w:rFonts w:ascii="Calibri" w:eastAsia="Calibri" w:hAnsi="Calibri" w:cs="Calibri"/>
                <w:b/>
                <w:bCs/>
                <w:color w:val="25456B"/>
                <w:spacing w:val="-1"/>
                <w:sz w:val="18"/>
                <w:szCs w:val="18"/>
              </w:rPr>
            </w:pPr>
          </w:p>
        </w:tc>
        <w:tc>
          <w:tcPr>
            <w:tcW w:w="1190" w:type="dxa"/>
          </w:tcPr>
          <w:p w14:paraId="0487F6D9" w14:textId="77777777" w:rsidR="00F06ED0" w:rsidRPr="00916380" w:rsidRDefault="00F06ED0" w:rsidP="00F06ED0">
            <w:pPr>
              <w:rPr>
                <w:rFonts w:ascii="Calibri" w:eastAsia="Calibri" w:hAnsi="Calibri" w:cs="Calibri"/>
                <w:b/>
                <w:bCs/>
                <w:color w:val="25456B"/>
                <w:spacing w:val="-1"/>
                <w:sz w:val="18"/>
                <w:szCs w:val="18"/>
              </w:rPr>
            </w:pPr>
          </w:p>
        </w:tc>
        <w:tc>
          <w:tcPr>
            <w:tcW w:w="1658" w:type="dxa"/>
          </w:tcPr>
          <w:p w14:paraId="6F158A2B" w14:textId="77777777" w:rsidR="00F06ED0" w:rsidRPr="00916380" w:rsidRDefault="00F06ED0" w:rsidP="00F06ED0">
            <w:pPr>
              <w:rPr>
                <w:rFonts w:ascii="Calibri" w:eastAsia="Calibri" w:hAnsi="Calibri" w:cs="Calibri"/>
                <w:b/>
                <w:bCs/>
                <w:color w:val="25456B"/>
                <w:spacing w:val="-1"/>
                <w:sz w:val="18"/>
                <w:szCs w:val="18"/>
              </w:rPr>
            </w:pPr>
          </w:p>
        </w:tc>
        <w:tc>
          <w:tcPr>
            <w:tcW w:w="1710" w:type="dxa"/>
          </w:tcPr>
          <w:p w14:paraId="28627B53" w14:textId="77777777" w:rsidR="00F06ED0" w:rsidRPr="00916380" w:rsidRDefault="00F06ED0" w:rsidP="00F06ED0">
            <w:pPr>
              <w:rPr>
                <w:rFonts w:ascii="Calibri" w:eastAsia="Calibri" w:hAnsi="Calibri" w:cs="Calibri"/>
                <w:b/>
                <w:bCs/>
                <w:color w:val="25456B"/>
                <w:spacing w:val="-1"/>
                <w:sz w:val="18"/>
                <w:szCs w:val="18"/>
              </w:rPr>
            </w:pPr>
          </w:p>
        </w:tc>
        <w:tc>
          <w:tcPr>
            <w:tcW w:w="1727" w:type="dxa"/>
            <w:vMerge w:val="restart"/>
          </w:tcPr>
          <w:p w14:paraId="6521E19D" w14:textId="77777777" w:rsidR="00F06ED0" w:rsidRPr="00916380" w:rsidRDefault="00F06ED0" w:rsidP="00F06ED0">
            <w:pPr>
              <w:rPr>
                <w:rFonts w:ascii="Calibri" w:eastAsia="Calibri" w:hAnsi="Calibri" w:cs="Calibri"/>
                <w:b/>
                <w:bCs/>
                <w:color w:val="25456B"/>
                <w:spacing w:val="-1"/>
                <w:sz w:val="18"/>
                <w:szCs w:val="18"/>
              </w:rPr>
            </w:pPr>
          </w:p>
        </w:tc>
      </w:tr>
      <w:tr w:rsidR="00F06ED0" w:rsidRPr="00916380" w14:paraId="6A422F85" w14:textId="77777777" w:rsidTr="009C2E68">
        <w:tc>
          <w:tcPr>
            <w:tcW w:w="1315" w:type="dxa"/>
          </w:tcPr>
          <w:p w14:paraId="2805846B" w14:textId="77777777" w:rsidR="00F06ED0" w:rsidRPr="00916380" w:rsidRDefault="00F06ED0" w:rsidP="00F06ED0">
            <w:pPr>
              <w:rPr>
                <w:rFonts w:ascii="Calibri" w:eastAsia="Calibri" w:hAnsi="Calibri" w:cs="Calibri"/>
                <w:spacing w:val="-1"/>
                <w:sz w:val="18"/>
                <w:szCs w:val="18"/>
              </w:rPr>
            </w:pPr>
            <w:r w:rsidRPr="00916380">
              <w:rPr>
                <w:rFonts w:ascii="Calibri" w:hAnsi="Calibri"/>
                <w:sz w:val="18"/>
                <w:szCs w:val="18"/>
              </w:rPr>
              <w:t>2.</w:t>
            </w:r>
          </w:p>
        </w:tc>
        <w:tc>
          <w:tcPr>
            <w:tcW w:w="1278" w:type="dxa"/>
          </w:tcPr>
          <w:p w14:paraId="76B5C94C" w14:textId="77777777" w:rsidR="00F06ED0" w:rsidRPr="00916380" w:rsidRDefault="00F06ED0" w:rsidP="00F06ED0">
            <w:pPr>
              <w:rPr>
                <w:rFonts w:ascii="Calibri" w:eastAsia="Calibri" w:hAnsi="Calibri" w:cs="Calibri"/>
                <w:b/>
                <w:bCs/>
                <w:color w:val="25456B"/>
                <w:spacing w:val="-1"/>
                <w:sz w:val="18"/>
                <w:szCs w:val="18"/>
              </w:rPr>
            </w:pPr>
          </w:p>
        </w:tc>
        <w:tc>
          <w:tcPr>
            <w:tcW w:w="1282" w:type="dxa"/>
          </w:tcPr>
          <w:p w14:paraId="36F84CF0" w14:textId="77777777" w:rsidR="00F06ED0" w:rsidRPr="00916380" w:rsidRDefault="00F06ED0" w:rsidP="00F06ED0">
            <w:pPr>
              <w:rPr>
                <w:rFonts w:ascii="Calibri" w:eastAsia="Calibri" w:hAnsi="Calibri" w:cs="Calibri"/>
                <w:b/>
                <w:bCs/>
                <w:color w:val="25456B"/>
                <w:spacing w:val="-1"/>
                <w:sz w:val="18"/>
                <w:szCs w:val="18"/>
              </w:rPr>
            </w:pPr>
          </w:p>
        </w:tc>
        <w:tc>
          <w:tcPr>
            <w:tcW w:w="1190" w:type="dxa"/>
          </w:tcPr>
          <w:p w14:paraId="6EAC756A" w14:textId="77777777" w:rsidR="00F06ED0" w:rsidRPr="00916380" w:rsidRDefault="00F06ED0" w:rsidP="00F06ED0">
            <w:pPr>
              <w:rPr>
                <w:rFonts w:ascii="Calibri" w:eastAsia="Calibri" w:hAnsi="Calibri" w:cs="Calibri"/>
                <w:b/>
                <w:bCs/>
                <w:color w:val="25456B"/>
                <w:spacing w:val="-1"/>
                <w:sz w:val="18"/>
                <w:szCs w:val="18"/>
              </w:rPr>
            </w:pPr>
          </w:p>
        </w:tc>
        <w:tc>
          <w:tcPr>
            <w:tcW w:w="1658" w:type="dxa"/>
          </w:tcPr>
          <w:p w14:paraId="692168BA" w14:textId="77777777" w:rsidR="00F06ED0" w:rsidRPr="00916380" w:rsidRDefault="00F06ED0" w:rsidP="00F06ED0">
            <w:pPr>
              <w:rPr>
                <w:rFonts w:ascii="Calibri" w:eastAsia="Calibri" w:hAnsi="Calibri" w:cs="Calibri"/>
                <w:b/>
                <w:bCs/>
                <w:color w:val="25456B"/>
                <w:spacing w:val="-1"/>
                <w:sz w:val="18"/>
                <w:szCs w:val="18"/>
              </w:rPr>
            </w:pPr>
          </w:p>
        </w:tc>
        <w:tc>
          <w:tcPr>
            <w:tcW w:w="1710" w:type="dxa"/>
          </w:tcPr>
          <w:p w14:paraId="41BBA646" w14:textId="77777777" w:rsidR="00F06ED0" w:rsidRPr="00916380" w:rsidRDefault="00F06ED0" w:rsidP="00F06ED0">
            <w:pPr>
              <w:rPr>
                <w:rFonts w:ascii="Calibri" w:eastAsia="Calibri" w:hAnsi="Calibri" w:cs="Calibri"/>
                <w:b/>
                <w:bCs/>
                <w:color w:val="25456B"/>
                <w:spacing w:val="-1"/>
                <w:sz w:val="18"/>
                <w:szCs w:val="18"/>
              </w:rPr>
            </w:pPr>
          </w:p>
        </w:tc>
        <w:tc>
          <w:tcPr>
            <w:tcW w:w="1727" w:type="dxa"/>
            <w:vMerge/>
          </w:tcPr>
          <w:p w14:paraId="56E6AB30" w14:textId="77777777" w:rsidR="00F06ED0" w:rsidRPr="00916380" w:rsidRDefault="00F06ED0" w:rsidP="00F06ED0">
            <w:pPr>
              <w:rPr>
                <w:rFonts w:ascii="Calibri" w:eastAsia="Calibri" w:hAnsi="Calibri" w:cs="Calibri"/>
                <w:b/>
                <w:bCs/>
                <w:color w:val="25456B"/>
                <w:spacing w:val="-1"/>
                <w:sz w:val="18"/>
                <w:szCs w:val="18"/>
              </w:rPr>
            </w:pPr>
          </w:p>
        </w:tc>
      </w:tr>
      <w:tr w:rsidR="00F06ED0" w:rsidRPr="00916380" w14:paraId="0A6918EE" w14:textId="77777777" w:rsidTr="009C2E68">
        <w:tc>
          <w:tcPr>
            <w:tcW w:w="1315" w:type="dxa"/>
          </w:tcPr>
          <w:p w14:paraId="0825EE6A" w14:textId="77777777" w:rsidR="00F06ED0" w:rsidRPr="00916380" w:rsidRDefault="00F06ED0" w:rsidP="00F06ED0">
            <w:pPr>
              <w:rPr>
                <w:rFonts w:ascii="Calibri" w:eastAsia="Calibri" w:hAnsi="Calibri" w:cs="Calibri"/>
                <w:spacing w:val="-1"/>
                <w:sz w:val="18"/>
                <w:szCs w:val="18"/>
              </w:rPr>
            </w:pPr>
            <w:r w:rsidRPr="00916380">
              <w:rPr>
                <w:rFonts w:ascii="Calibri" w:hAnsi="Calibri"/>
                <w:sz w:val="18"/>
                <w:szCs w:val="18"/>
              </w:rPr>
              <w:t>3.</w:t>
            </w:r>
          </w:p>
        </w:tc>
        <w:tc>
          <w:tcPr>
            <w:tcW w:w="1278" w:type="dxa"/>
          </w:tcPr>
          <w:p w14:paraId="32381DF8" w14:textId="77777777" w:rsidR="00F06ED0" w:rsidRPr="00916380" w:rsidRDefault="00F06ED0" w:rsidP="00F06ED0">
            <w:pPr>
              <w:rPr>
                <w:rFonts w:ascii="Calibri" w:eastAsia="Calibri" w:hAnsi="Calibri" w:cs="Calibri"/>
                <w:b/>
                <w:bCs/>
                <w:color w:val="25456B"/>
                <w:spacing w:val="-1"/>
                <w:sz w:val="18"/>
                <w:szCs w:val="18"/>
              </w:rPr>
            </w:pPr>
          </w:p>
        </w:tc>
        <w:tc>
          <w:tcPr>
            <w:tcW w:w="1282" w:type="dxa"/>
          </w:tcPr>
          <w:p w14:paraId="2DE2752F" w14:textId="77777777" w:rsidR="00F06ED0" w:rsidRPr="00916380" w:rsidRDefault="00F06ED0" w:rsidP="00F06ED0">
            <w:pPr>
              <w:rPr>
                <w:rFonts w:ascii="Calibri" w:eastAsia="Calibri" w:hAnsi="Calibri" w:cs="Calibri"/>
                <w:b/>
                <w:bCs/>
                <w:color w:val="25456B"/>
                <w:spacing w:val="-1"/>
                <w:sz w:val="18"/>
                <w:szCs w:val="18"/>
              </w:rPr>
            </w:pPr>
          </w:p>
        </w:tc>
        <w:tc>
          <w:tcPr>
            <w:tcW w:w="1190" w:type="dxa"/>
          </w:tcPr>
          <w:p w14:paraId="63B6477E" w14:textId="77777777" w:rsidR="00F06ED0" w:rsidRPr="00916380" w:rsidRDefault="00F06ED0" w:rsidP="00F06ED0">
            <w:pPr>
              <w:rPr>
                <w:rFonts w:ascii="Calibri" w:eastAsia="Calibri" w:hAnsi="Calibri" w:cs="Calibri"/>
                <w:b/>
                <w:bCs/>
                <w:color w:val="25456B"/>
                <w:spacing w:val="-1"/>
                <w:sz w:val="18"/>
                <w:szCs w:val="18"/>
              </w:rPr>
            </w:pPr>
          </w:p>
        </w:tc>
        <w:tc>
          <w:tcPr>
            <w:tcW w:w="1658" w:type="dxa"/>
          </w:tcPr>
          <w:p w14:paraId="62E1882F" w14:textId="77777777" w:rsidR="00F06ED0" w:rsidRPr="00916380" w:rsidRDefault="00F06ED0" w:rsidP="00F06ED0">
            <w:pPr>
              <w:rPr>
                <w:rFonts w:ascii="Calibri" w:eastAsia="Calibri" w:hAnsi="Calibri" w:cs="Calibri"/>
                <w:b/>
                <w:bCs/>
                <w:color w:val="25456B"/>
                <w:spacing w:val="-1"/>
                <w:sz w:val="18"/>
                <w:szCs w:val="18"/>
              </w:rPr>
            </w:pPr>
          </w:p>
        </w:tc>
        <w:tc>
          <w:tcPr>
            <w:tcW w:w="1710" w:type="dxa"/>
          </w:tcPr>
          <w:p w14:paraId="013263FF" w14:textId="77777777" w:rsidR="00F06ED0" w:rsidRPr="00916380" w:rsidRDefault="00F06ED0" w:rsidP="00F06ED0">
            <w:pPr>
              <w:rPr>
                <w:rFonts w:ascii="Calibri" w:eastAsia="Calibri" w:hAnsi="Calibri" w:cs="Calibri"/>
                <w:b/>
                <w:bCs/>
                <w:color w:val="25456B"/>
                <w:spacing w:val="-1"/>
                <w:sz w:val="18"/>
                <w:szCs w:val="18"/>
              </w:rPr>
            </w:pPr>
          </w:p>
        </w:tc>
        <w:tc>
          <w:tcPr>
            <w:tcW w:w="1727" w:type="dxa"/>
            <w:vMerge/>
          </w:tcPr>
          <w:p w14:paraId="0532D6DA" w14:textId="77777777" w:rsidR="00F06ED0" w:rsidRPr="00916380" w:rsidRDefault="00F06ED0" w:rsidP="00F06ED0">
            <w:pPr>
              <w:rPr>
                <w:rFonts w:ascii="Calibri" w:eastAsia="Calibri" w:hAnsi="Calibri" w:cs="Calibri"/>
                <w:b/>
                <w:bCs/>
                <w:color w:val="25456B"/>
                <w:spacing w:val="-1"/>
                <w:sz w:val="18"/>
                <w:szCs w:val="18"/>
              </w:rPr>
            </w:pPr>
          </w:p>
        </w:tc>
      </w:tr>
      <w:tr w:rsidR="00F06ED0" w:rsidRPr="00916380" w14:paraId="32FE1C55" w14:textId="77777777" w:rsidTr="009C2E68">
        <w:tc>
          <w:tcPr>
            <w:tcW w:w="1315" w:type="dxa"/>
          </w:tcPr>
          <w:p w14:paraId="7CEE161E" w14:textId="77777777" w:rsidR="00F06ED0" w:rsidRPr="00916380" w:rsidRDefault="00F06ED0" w:rsidP="00F06ED0">
            <w:pPr>
              <w:rPr>
                <w:rFonts w:ascii="Calibri" w:eastAsia="Calibri" w:hAnsi="Calibri" w:cs="Calibri"/>
                <w:spacing w:val="-1"/>
                <w:sz w:val="18"/>
                <w:szCs w:val="18"/>
              </w:rPr>
            </w:pPr>
            <w:r w:rsidRPr="00916380">
              <w:rPr>
                <w:rFonts w:ascii="Calibri" w:hAnsi="Calibri"/>
                <w:sz w:val="18"/>
                <w:szCs w:val="18"/>
              </w:rPr>
              <w:t>…</w:t>
            </w:r>
          </w:p>
        </w:tc>
        <w:tc>
          <w:tcPr>
            <w:tcW w:w="1278" w:type="dxa"/>
          </w:tcPr>
          <w:p w14:paraId="54D36B8C" w14:textId="77777777" w:rsidR="00F06ED0" w:rsidRPr="00916380" w:rsidRDefault="00F06ED0" w:rsidP="00F06ED0">
            <w:pPr>
              <w:rPr>
                <w:rFonts w:ascii="Calibri" w:eastAsia="Calibri" w:hAnsi="Calibri" w:cs="Calibri"/>
                <w:b/>
                <w:bCs/>
                <w:color w:val="25456B"/>
                <w:spacing w:val="-1"/>
                <w:sz w:val="18"/>
                <w:szCs w:val="18"/>
              </w:rPr>
            </w:pPr>
          </w:p>
        </w:tc>
        <w:tc>
          <w:tcPr>
            <w:tcW w:w="1282" w:type="dxa"/>
          </w:tcPr>
          <w:p w14:paraId="4DD1C66E" w14:textId="77777777" w:rsidR="00F06ED0" w:rsidRPr="00916380" w:rsidRDefault="00F06ED0" w:rsidP="00F06ED0">
            <w:pPr>
              <w:rPr>
                <w:rFonts w:ascii="Calibri" w:eastAsia="Calibri" w:hAnsi="Calibri" w:cs="Calibri"/>
                <w:b/>
                <w:bCs/>
                <w:color w:val="25456B"/>
                <w:spacing w:val="-1"/>
                <w:sz w:val="18"/>
                <w:szCs w:val="18"/>
              </w:rPr>
            </w:pPr>
          </w:p>
        </w:tc>
        <w:tc>
          <w:tcPr>
            <w:tcW w:w="1190" w:type="dxa"/>
          </w:tcPr>
          <w:p w14:paraId="03B64B5F" w14:textId="77777777" w:rsidR="00F06ED0" w:rsidRPr="00916380" w:rsidRDefault="00F06ED0" w:rsidP="00F06ED0">
            <w:pPr>
              <w:rPr>
                <w:rFonts w:ascii="Calibri" w:eastAsia="Calibri" w:hAnsi="Calibri" w:cs="Calibri"/>
                <w:b/>
                <w:bCs/>
                <w:color w:val="25456B"/>
                <w:spacing w:val="-1"/>
                <w:sz w:val="18"/>
                <w:szCs w:val="18"/>
              </w:rPr>
            </w:pPr>
          </w:p>
        </w:tc>
        <w:tc>
          <w:tcPr>
            <w:tcW w:w="1658" w:type="dxa"/>
          </w:tcPr>
          <w:p w14:paraId="03763416" w14:textId="77777777" w:rsidR="00F06ED0" w:rsidRPr="00916380" w:rsidRDefault="00F06ED0" w:rsidP="00F06ED0">
            <w:pPr>
              <w:rPr>
                <w:rFonts w:ascii="Calibri" w:eastAsia="Calibri" w:hAnsi="Calibri" w:cs="Calibri"/>
                <w:b/>
                <w:bCs/>
                <w:color w:val="25456B"/>
                <w:spacing w:val="-1"/>
                <w:sz w:val="18"/>
                <w:szCs w:val="18"/>
              </w:rPr>
            </w:pPr>
          </w:p>
        </w:tc>
        <w:tc>
          <w:tcPr>
            <w:tcW w:w="1710" w:type="dxa"/>
          </w:tcPr>
          <w:p w14:paraId="68B8E8C9" w14:textId="77777777" w:rsidR="00F06ED0" w:rsidRPr="00916380" w:rsidRDefault="00F06ED0" w:rsidP="00F06ED0">
            <w:pPr>
              <w:rPr>
                <w:rFonts w:ascii="Calibri" w:eastAsia="Calibri" w:hAnsi="Calibri" w:cs="Calibri"/>
                <w:b/>
                <w:bCs/>
                <w:color w:val="25456B"/>
                <w:spacing w:val="-1"/>
                <w:sz w:val="18"/>
                <w:szCs w:val="18"/>
              </w:rPr>
            </w:pPr>
          </w:p>
        </w:tc>
        <w:tc>
          <w:tcPr>
            <w:tcW w:w="1727" w:type="dxa"/>
            <w:vMerge/>
          </w:tcPr>
          <w:p w14:paraId="18C75B16" w14:textId="77777777" w:rsidR="00F06ED0" w:rsidRPr="00916380" w:rsidRDefault="00F06ED0" w:rsidP="00F06ED0">
            <w:pPr>
              <w:rPr>
                <w:rFonts w:ascii="Calibri" w:eastAsia="Calibri" w:hAnsi="Calibri" w:cs="Calibri"/>
                <w:b/>
                <w:bCs/>
                <w:color w:val="25456B"/>
                <w:spacing w:val="-1"/>
                <w:sz w:val="18"/>
                <w:szCs w:val="18"/>
              </w:rPr>
            </w:pPr>
          </w:p>
        </w:tc>
      </w:tr>
    </w:tbl>
    <w:bookmarkEnd w:id="28"/>
    <w:p w14:paraId="5991AB57" w14:textId="6E15387A"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 xml:space="preserve">Préciser les sources/documents. Insérer l’adresse du site Web, le cas échéant. </w:t>
      </w:r>
    </w:p>
    <w:p w14:paraId="446706DE" w14:textId="77777777" w:rsidR="00F06ED0" w:rsidRPr="00916380" w:rsidRDefault="00F06ED0" w:rsidP="00F06ED0">
      <w:pPr>
        <w:spacing w:after="0"/>
        <w:jc w:val="both"/>
        <w:rPr>
          <w:rFonts w:ascii="Calibri" w:eastAsia="Calibri" w:hAnsi="Calibri" w:cs="Calibri"/>
          <w:color w:val="000000"/>
        </w:rPr>
      </w:pPr>
    </w:p>
    <w:p w14:paraId="3F7F3975"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ECC09EF"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44A5D3CA" w14:textId="7A1B12D7"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28BACE8A"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1925C07" w14:textId="77777777" w:rsidR="00F06ED0" w:rsidRPr="00916380" w:rsidRDefault="00F06ED0" w:rsidP="00F06ED0">
      <w:pPr>
        <w:spacing w:after="0" w:line="240" w:lineRule="auto"/>
        <w:rPr>
          <w:rFonts w:ascii="Calibri" w:eastAsia="Calibri" w:hAnsi="Calibri" w:cs="Calibri"/>
          <w:b/>
          <w:bCs/>
          <w:i/>
          <w:color w:val="25456B"/>
          <w:spacing w:val="-1"/>
        </w:rPr>
      </w:pPr>
    </w:p>
    <w:p w14:paraId="06E12E7F" w14:textId="77777777" w:rsidR="00F06ED0" w:rsidRPr="00916380" w:rsidRDefault="00F06ED0" w:rsidP="00F06ED0">
      <w:pPr>
        <w:spacing w:after="0" w:line="240" w:lineRule="auto"/>
        <w:rPr>
          <w:rFonts w:ascii="Calibri" w:eastAsia="Calibri" w:hAnsi="Calibri" w:cs="Calibri"/>
          <w:b/>
          <w:color w:val="2872B9"/>
          <w:spacing w:val="-1"/>
          <w:sz w:val="24"/>
        </w:rPr>
      </w:pPr>
      <w:r w:rsidRPr="00916380">
        <w:rPr>
          <w:rFonts w:ascii="Calibri" w:hAnsi="Calibri"/>
          <w:b/>
          <w:color w:val="2872B9"/>
          <w:sz w:val="24"/>
        </w:rPr>
        <w:t>10.2. Suivi des administrations infranationales</w:t>
      </w:r>
      <w:r w:rsidRPr="00916380">
        <w:rPr>
          <w:rFonts w:ascii="Calibri" w:hAnsi="Calibri"/>
          <w:color w:val="2872B9"/>
          <w:sz w:val="20"/>
        </w:rPr>
        <w:t xml:space="preserve"> </w:t>
      </w:r>
    </w:p>
    <w:p w14:paraId="07C16939" w14:textId="77777777" w:rsidR="00F06ED0" w:rsidRPr="00916380" w:rsidRDefault="00F06ED0" w:rsidP="00F06ED0">
      <w:pPr>
        <w:spacing w:after="0"/>
        <w:rPr>
          <w:rFonts w:ascii="Calibri" w:eastAsia="Calibri" w:hAnsi="Calibri" w:cs="Calibri"/>
          <w:b/>
        </w:rPr>
      </w:pPr>
    </w:p>
    <w:p w14:paraId="21EE7432" w14:textId="776764CA"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53EC5663" w14:textId="4FA80586" w:rsidR="00F06ED0" w:rsidRPr="00916380" w:rsidRDefault="00F06ED0" w:rsidP="00F06ED0">
      <w:pPr>
        <w:spacing w:after="0" w:line="240" w:lineRule="auto"/>
        <w:jc w:val="both"/>
        <w:rPr>
          <w:rFonts w:ascii="Calibri" w:eastAsia="Calibri" w:hAnsi="Calibri" w:cs="Calibri"/>
          <w:b/>
          <w:sz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10.2</w:t>
      </w:r>
      <w:r w:rsidR="008417BA" w:rsidRPr="00916380">
        <w:rPr>
          <w:rFonts w:ascii="Calibri" w:hAnsi="Calibri"/>
          <w:b/>
          <w:sz w:val="20"/>
        </w:rPr>
        <w:t> </w:t>
      </w:r>
      <w:r w:rsidRPr="00916380">
        <w:rPr>
          <w:rFonts w:ascii="Calibri" w:hAnsi="Calibri"/>
          <w:b/>
          <w:sz w:val="20"/>
        </w:rPr>
        <w:t>: Suivi des AIN (dernier exercice clos)</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21"/>
        <w:gridCol w:w="2337"/>
        <w:gridCol w:w="1291"/>
        <w:gridCol w:w="1222"/>
        <w:gridCol w:w="1846"/>
        <w:gridCol w:w="1743"/>
      </w:tblGrid>
      <w:tr w:rsidR="00F06ED0" w:rsidRPr="00916380" w14:paraId="3B3E912A" w14:textId="77777777" w:rsidTr="00F06ED0">
        <w:trPr>
          <w:trHeight w:val="1718"/>
        </w:trPr>
        <w:tc>
          <w:tcPr>
            <w:tcW w:w="1795" w:type="dxa"/>
            <w:shd w:val="clear" w:color="auto" w:fill="BFBFBF"/>
          </w:tcPr>
          <w:p w14:paraId="2CBB04F5" w14:textId="77777777" w:rsidR="00F06ED0" w:rsidRPr="00916380" w:rsidRDefault="00F06ED0" w:rsidP="00F06ED0">
            <w:pPr>
              <w:jc w:val="center"/>
              <w:rPr>
                <w:rFonts w:ascii="Calibri" w:eastAsia="Calibri" w:hAnsi="Calibri" w:cs="Calibri"/>
                <w:b/>
                <w:bCs/>
                <w:spacing w:val="-1"/>
                <w:sz w:val="18"/>
                <w:szCs w:val="18"/>
              </w:rPr>
            </w:pPr>
            <w:r w:rsidRPr="00916380">
              <w:rPr>
                <w:rFonts w:ascii="Calibri" w:hAnsi="Calibri"/>
                <w:b/>
                <w:sz w:val="18"/>
                <w:szCs w:val="18"/>
              </w:rPr>
              <w:t>AIN</w:t>
            </w:r>
          </w:p>
        </w:tc>
        <w:tc>
          <w:tcPr>
            <w:tcW w:w="2418" w:type="dxa"/>
            <w:shd w:val="clear" w:color="auto" w:fill="BFBFBF"/>
          </w:tcPr>
          <w:p w14:paraId="1DBA018C" w14:textId="77777777" w:rsidR="00F06ED0" w:rsidRPr="00916380" w:rsidRDefault="00F06ED0" w:rsidP="00F06ED0">
            <w:pPr>
              <w:jc w:val="center"/>
              <w:rPr>
                <w:rFonts w:ascii="Calibri" w:eastAsia="Calibri" w:hAnsi="Calibri" w:cs="Calibri"/>
                <w:b/>
                <w:bCs/>
                <w:spacing w:val="-1"/>
                <w:sz w:val="18"/>
                <w:szCs w:val="18"/>
              </w:rPr>
            </w:pPr>
            <w:r w:rsidRPr="00916380">
              <w:rPr>
                <w:rFonts w:ascii="Calibri" w:hAnsi="Calibri"/>
                <w:b/>
                <w:sz w:val="18"/>
                <w:szCs w:val="18"/>
              </w:rPr>
              <w:t>Dépenses totales</w:t>
            </w:r>
          </w:p>
          <w:p w14:paraId="03DA29D6" w14:textId="77777777" w:rsidR="00F06ED0" w:rsidRPr="00916380" w:rsidRDefault="00F06ED0" w:rsidP="00F06ED0">
            <w:pPr>
              <w:jc w:val="center"/>
              <w:rPr>
                <w:rFonts w:ascii="Calibri" w:eastAsia="Calibri" w:hAnsi="Calibri" w:cs="Calibri"/>
                <w:b/>
                <w:bCs/>
                <w:spacing w:val="-1"/>
                <w:sz w:val="18"/>
                <w:szCs w:val="18"/>
              </w:rPr>
            </w:pPr>
            <w:r w:rsidRPr="00916380">
              <w:rPr>
                <w:rFonts w:ascii="Calibri" w:hAnsi="Calibri"/>
                <w:b/>
                <w:sz w:val="18"/>
                <w:szCs w:val="18"/>
              </w:rPr>
              <w:t>(</w:t>
            </w:r>
            <w:proofErr w:type="gramStart"/>
            <w:r w:rsidRPr="00916380">
              <w:rPr>
                <w:rFonts w:ascii="Calibri" w:hAnsi="Calibri"/>
                <w:b/>
                <w:sz w:val="18"/>
                <w:szCs w:val="18"/>
              </w:rPr>
              <w:t>montant</w:t>
            </w:r>
            <w:proofErr w:type="gramEnd"/>
            <w:r w:rsidRPr="00916380">
              <w:rPr>
                <w:rFonts w:ascii="Calibri" w:hAnsi="Calibri"/>
                <w:b/>
                <w:sz w:val="18"/>
                <w:szCs w:val="18"/>
              </w:rPr>
              <w:t>)</w:t>
            </w:r>
          </w:p>
        </w:tc>
        <w:tc>
          <w:tcPr>
            <w:tcW w:w="1299" w:type="dxa"/>
            <w:shd w:val="clear" w:color="auto" w:fill="BFBFBF"/>
          </w:tcPr>
          <w:p w14:paraId="63839F47" w14:textId="77777777" w:rsidR="00F06ED0" w:rsidRPr="00916380" w:rsidRDefault="00F06ED0" w:rsidP="00F06ED0">
            <w:pPr>
              <w:jc w:val="center"/>
              <w:rPr>
                <w:rFonts w:ascii="Calibri" w:eastAsia="Calibri" w:hAnsi="Calibri" w:cs="Calibri"/>
                <w:b/>
                <w:bCs/>
                <w:spacing w:val="-1"/>
                <w:sz w:val="18"/>
                <w:szCs w:val="18"/>
              </w:rPr>
            </w:pPr>
            <w:r w:rsidRPr="00916380">
              <w:rPr>
                <w:rFonts w:ascii="Calibri" w:hAnsi="Calibri"/>
                <w:b/>
                <w:sz w:val="18"/>
                <w:szCs w:val="18"/>
              </w:rPr>
              <w:t xml:space="preserve"> En pourcentage des dépenses totales de toutes les AIN</w:t>
            </w:r>
          </w:p>
        </w:tc>
        <w:tc>
          <w:tcPr>
            <w:tcW w:w="1232" w:type="dxa"/>
            <w:shd w:val="clear" w:color="auto" w:fill="BFBFBF"/>
          </w:tcPr>
          <w:p w14:paraId="4B824AE6" w14:textId="77777777" w:rsidR="00F06ED0" w:rsidRPr="00916380" w:rsidRDefault="00F06ED0" w:rsidP="00F06ED0">
            <w:pPr>
              <w:jc w:val="center"/>
              <w:rPr>
                <w:rFonts w:ascii="Calibri" w:eastAsia="Calibri" w:hAnsi="Calibri" w:cs="Calibri"/>
                <w:b/>
                <w:bCs/>
                <w:spacing w:val="-1"/>
                <w:sz w:val="18"/>
                <w:szCs w:val="18"/>
              </w:rPr>
            </w:pPr>
            <w:r w:rsidRPr="00916380">
              <w:rPr>
                <w:rFonts w:ascii="Calibri" w:hAnsi="Calibri"/>
                <w:b/>
                <w:sz w:val="18"/>
                <w:szCs w:val="18"/>
              </w:rPr>
              <w:t xml:space="preserve"> Date de publication des états financiers audités</w:t>
            </w:r>
          </w:p>
          <w:p w14:paraId="608026CE" w14:textId="77777777" w:rsidR="00F06ED0" w:rsidRPr="00916380" w:rsidRDefault="00F06ED0" w:rsidP="00F06ED0">
            <w:pPr>
              <w:jc w:val="center"/>
              <w:rPr>
                <w:rFonts w:ascii="Calibri" w:eastAsia="Calibri" w:hAnsi="Calibri" w:cs="Calibri"/>
                <w:b/>
                <w:bCs/>
                <w:spacing w:val="-1"/>
                <w:sz w:val="18"/>
                <w:szCs w:val="18"/>
              </w:rPr>
            </w:pPr>
          </w:p>
        </w:tc>
        <w:tc>
          <w:tcPr>
            <w:tcW w:w="1658" w:type="dxa"/>
            <w:shd w:val="clear" w:color="auto" w:fill="BFBFBF"/>
          </w:tcPr>
          <w:p w14:paraId="2F5D9117" w14:textId="77777777" w:rsidR="00F06ED0" w:rsidRPr="00916380" w:rsidRDefault="00F06ED0" w:rsidP="00F06ED0">
            <w:pPr>
              <w:ind w:left="207" w:right="228" w:hanging="2"/>
              <w:jc w:val="center"/>
              <w:rPr>
                <w:rFonts w:ascii="Calibri" w:eastAsia="Calibri" w:hAnsi="Calibri" w:cs="Calibri"/>
                <w:b/>
                <w:bCs/>
                <w:spacing w:val="-1"/>
                <w:sz w:val="18"/>
                <w:szCs w:val="18"/>
              </w:rPr>
            </w:pPr>
            <w:r w:rsidRPr="00916380">
              <w:rPr>
                <w:rFonts w:ascii="Calibri" w:hAnsi="Calibri"/>
                <w:b/>
                <w:sz w:val="18"/>
                <w:szCs w:val="18"/>
              </w:rPr>
              <w:t>Date de présentation des états financiers à l’administration centrale</w:t>
            </w:r>
          </w:p>
        </w:tc>
        <w:tc>
          <w:tcPr>
            <w:tcW w:w="1758" w:type="dxa"/>
            <w:shd w:val="clear" w:color="auto" w:fill="BFBFBF"/>
          </w:tcPr>
          <w:p w14:paraId="3393FA8B" w14:textId="77777777" w:rsidR="00F06ED0" w:rsidRPr="00916380" w:rsidRDefault="00F06ED0" w:rsidP="00F06ED0">
            <w:pPr>
              <w:ind w:left="207" w:right="228" w:hanging="2"/>
              <w:rPr>
                <w:rFonts w:ascii="Calibri" w:eastAsia="Calibri" w:hAnsi="Calibri" w:cs="Calibri"/>
                <w:b/>
                <w:bCs/>
                <w:spacing w:val="-1"/>
                <w:sz w:val="18"/>
                <w:szCs w:val="18"/>
              </w:rPr>
            </w:pPr>
            <w:r w:rsidRPr="00916380">
              <w:rPr>
                <w:rFonts w:ascii="Calibri" w:hAnsi="Calibri"/>
                <w:b/>
                <w:sz w:val="18"/>
                <w:szCs w:val="18"/>
              </w:rPr>
              <w:t>Publication annuelle du rapport consolidé</w:t>
            </w:r>
          </w:p>
          <w:p w14:paraId="4EFF8282" w14:textId="77777777" w:rsidR="00F06ED0" w:rsidRPr="00916380" w:rsidRDefault="00F06ED0" w:rsidP="00F06ED0">
            <w:pPr>
              <w:ind w:left="207" w:right="228" w:hanging="2"/>
              <w:rPr>
                <w:rFonts w:ascii="Calibri" w:eastAsia="Calibri" w:hAnsi="Calibri" w:cs="Calibri"/>
                <w:spacing w:val="-1"/>
                <w:sz w:val="18"/>
                <w:szCs w:val="18"/>
              </w:rPr>
            </w:pPr>
            <w:r w:rsidRPr="00916380">
              <w:rPr>
                <w:rFonts w:ascii="Calibri" w:hAnsi="Calibri"/>
                <w:sz w:val="18"/>
                <w:szCs w:val="18"/>
              </w:rPr>
              <w:t xml:space="preserve">(O/N) </w:t>
            </w:r>
          </w:p>
        </w:tc>
      </w:tr>
      <w:tr w:rsidR="00F06ED0" w:rsidRPr="00916380" w14:paraId="69B57C89" w14:textId="77777777" w:rsidTr="009C2E68">
        <w:tc>
          <w:tcPr>
            <w:tcW w:w="1795" w:type="dxa"/>
          </w:tcPr>
          <w:p w14:paraId="6A53CD39" w14:textId="77777777" w:rsidR="00F06ED0" w:rsidRPr="00916380" w:rsidRDefault="00F06ED0" w:rsidP="00F06ED0">
            <w:pPr>
              <w:rPr>
                <w:rFonts w:ascii="Calibri" w:eastAsia="Calibri" w:hAnsi="Calibri" w:cs="Calibri"/>
                <w:b/>
                <w:bCs/>
                <w:i/>
                <w:color w:val="25456B"/>
                <w:spacing w:val="-1"/>
                <w:sz w:val="18"/>
                <w:szCs w:val="18"/>
              </w:rPr>
            </w:pPr>
            <w:r w:rsidRPr="00916380">
              <w:rPr>
                <w:rFonts w:ascii="Calibri" w:hAnsi="Calibri"/>
                <w:sz w:val="18"/>
                <w:szCs w:val="18"/>
              </w:rPr>
              <w:t>1.</w:t>
            </w:r>
          </w:p>
        </w:tc>
        <w:tc>
          <w:tcPr>
            <w:tcW w:w="2418" w:type="dxa"/>
          </w:tcPr>
          <w:p w14:paraId="2BF50329" w14:textId="77777777" w:rsidR="00F06ED0" w:rsidRPr="00916380" w:rsidRDefault="00F06ED0" w:rsidP="00F06ED0">
            <w:pPr>
              <w:rPr>
                <w:rFonts w:ascii="Calibri" w:eastAsia="Calibri" w:hAnsi="Calibri" w:cs="Calibri"/>
                <w:b/>
                <w:bCs/>
                <w:i/>
                <w:color w:val="25456B"/>
                <w:spacing w:val="-1"/>
                <w:sz w:val="18"/>
                <w:szCs w:val="18"/>
              </w:rPr>
            </w:pPr>
          </w:p>
        </w:tc>
        <w:tc>
          <w:tcPr>
            <w:tcW w:w="1299" w:type="dxa"/>
          </w:tcPr>
          <w:p w14:paraId="7187149B" w14:textId="77777777" w:rsidR="00F06ED0" w:rsidRPr="00916380" w:rsidRDefault="00F06ED0" w:rsidP="00F06ED0">
            <w:pPr>
              <w:rPr>
                <w:rFonts w:ascii="Calibri" w:eastAsia="Calibri" w:hAnsi="Calibri" w:cs="Calibri"/>
                <w:b/>
                <w:bCs/>
                <w:i/>
                <w:color w:val="25456B"/>
                <w:spacing w:val="-1"/>
                <w:sz w:val="18"/>
                <w:szCs w:val="18"/>
              </w:rPr>
            </w:pPr>
          </w:p>
        </w:tc>
        <w:tc>
          <w:tcPr>
            <w:tcW w:w="1232" w:type="dxa"/>
          </w:tcPr>
          <w:p w14:paraId="662E80E8" w14:textId="77777777" w:rsidR="00F06ED0" w:rsidRPr="00916380" w:rsidRDefault="00F06ED0" w:rsidP="00F06ED0">
            <w:pPr>
              <w:rPr>
                <w:rFonts w:ascii="Calibri" w:eastAsia="Calibri" w:hAnsi="Calibri" w:cs="Calibri"/>
                <w:b/>
                <w:bCs/>
                <w:i/>
                <w:color w:val="25456B"/>
                <w:spacing w:val="-1"/>
                <w:sz w:val="18"/>
                <w:szCs w:val="18"/>
              </w:rPr>
            </w:pPr>
          </w:p>
        </w:tc>
        <w:tc>
          <w:tcPr>
            <w:tcW w:w="1658" w:type="dxa"/>
          </w:tcPr>
          <w:p w14:paraId="21143533" w14:textId="77777777" w:rsidR="00F06ED0" w:rsidRPr="00916380" w:rsidRDefault="00F06ED0" w:rsidP="00F06ED0">
            <w:pPr>
              <w:rPr>
                <w:rFonts w:ascii="Calibri" w:eastAsia="Calibri" w:hAnsi="Calibri" w:cs="Calibri"/>
                <w:b/>
                <w:bCs/>
                <w:i/>
                <w:color w:val="25456B"/>
                <w:spacing w:val="-1"/>
                <w:sz w:val="18"/>
                <w:szCs w:val="18"/>
              </w:rPr>
            </w:pPr>
          </w:p>
        </w:tc>
        <w:tc>
          <w:tcPr>
            <w:tcW w:w="1758" w:type="dxa"/>
            <w:vMerge w:val="restart"/>
          </w:tcPr>
          <w:p w14:paraId="1F49B51A" w14:textId="77777777" w:rsidR="00F06ED0" w:rsidRPr="00916380" w:rsidRDefault="00F06ED0" w:rsidP="00F06ED0">
            <w:pPr>
              <w:rPr>
                <w:rFonts w:ascii="Calibri" w:eastAsia="Calibri" w:hAnsi="Calibri" w:cs="Calibri"/>
                <w:b/>
                <w:bCs/>
                <w:i/>
                <w:color w:val="25456B"/>
                <w:spacing w:val="-1"/>
                <w:sz w:val="18"/>
                <w:szCs w:val="18"/>
              </w:rPr>
            </w:pPr>
          </w:p>
        </w:tc>
      </w:tr>
      <w:tr w:rsidR="00F06ED0" w:rsidRPr="00916380" w14:paraId="3EC79BD0" w14:textId="77777777" w:rsidTr="009C2E68">
        <w:tc>
          <w:tcPr>
            <w:tcW w:w="1795" w:type="dxa"/>
          </w:tcPr>
          <w:p w14:paraId="727788A8" w14:textId="77777777" w:rsidR="00F06ED0" w:rsidRPr="00916380" w:rsidRDefault="00F06ED0" w:rsidP="00F06ED0">
            <w:pPr>
              <w:rPr>
                <w:rFonts w:ascii="Calibri" w:eastAsia="Calibri" w:hAnsi="Calibri" w:cs="Calibri"/>
                <w:b/>
                <w:bCs/>
                <w:i/>
                <w:color w:val="25456B"/>
                <w:spacing w:val="-1"/>
                <w:sz w:val="18"/>
                <w:szCs w:val="18"/>
              </w:rPr>
            </w:pPr>
            <w:r w:rsidRPr="00916380">
              <w:rPr>
                <w:rFonts w:ascii="Calibri" w:hAnsi="Calibri"/>
                <w:sz w:val="18"/>
                <w:szCs w:val="18"/>
              </w:rPr>
              <w:t>2.</w:t>
            </w:r>
          </w:p>
        </w:tc>
        <w:tc>
          <w:tcPr>
            <w:tcW w:w="2418" w:type="dxa"/>
          </w:tcPr>
          <w:p w14:paraId="6EC27CA8" w14:textId="77777777" w:rsidR="00F06ED0" w:rsidRPr="00916380" w:rsidRDefault="00F06ED0" w:rsidP="00F06ED0">
            <w:pPr>
              <w:rPr>
                <w:rFonts w:ascii="Calibri" w:eastAsia="Calibri" w:hAnsi="Calibri" w:cs="Calibri"/>
                <w:b/>
                <w:bCs/>
                <w:i/>
                <w:color w:val="25456B"/>
                <w:spacing w:val="-1"/>
                <w:sz w:val="18"/>
                <w:szCs w:val="18"/>
              </w:rPr>
            </w:pPr>
          </w:p>
        </w:tc>
        <w:tc>
          <w:tcPr>
            <w:tcW w:w="1299" w:type="dxa"/>
          </w:tcPr>
          <w:p w14:paraId="36351AF7" w14:textId="77777777" w:rsidR="00F06ED0" w:rsidRPr="00916380" w:rsidRDefault="00F06ED0" w:rsidP="00F06ED0">
            <w:pPr>
              <w:rPr>
                <w:rFonts w:ascii="Calibri" w:eastAsia="Calibri" w:hAnsi="Calibri" w:cs="Calibri"/>
                <w:b/>
                <w:bCs/>
                <w:i/>
                <w:color w:val="25456B"/>
                <w:spacing w:val="-1"/>
                <w:sz w:val="18"/>
                <w:szCs w:val="18"/>
              </w:rPr>
            </w:pPr>
          </w:p>
        </w:tc>
        <w:tc>
          <w:tcPr>
            <w:tcW w:w="1232" w:type="dxa"/>
          </w:tcPr>
          <w:p w14:paraId="2E5838CB" w14:textId="77777777" w:rsidR="00F06ED0" w:rsidRPr="00916380" w:rsidRDefault="00F06ED0" w:rsidP="00F06ED0">
            <w:pPr>
              <w:rPr>
                <w:rFonts w:ascii="Calibri" w:eastAsia="Calibri" w:hAnsi="Calibri" w:cs="Calibri"/>
                <w:b/>
                <w:bCs/>
                <w:i/>
                <w:color w:val="25456B"/>
                <w:spacing w:val="-1"/>
                <w:sz w:val="18"/>
                <w:szCs w:val="18"/>
              </w:rPr>
            </w:pPr>
          </w:p>
        </w:tc>
        <w:tc>
          <w:tcPr>
            <w:tcW w:w="1658" w:type="dxa"/>
          </w:tcPr>
          <w:p w14:paraId="09878D08" w14:textId="77777777" w:rsidR="00F06ED0" w:rsidRPr="00916380" w:rsidRDefault="00F06ED0" w:rsidP="00F06ED0">
            <w:pPr>
              <w:rPr>
                <w:rFonts w:ascii="Calibri" w:eastAsia="Calibri" w:hAnsi="Calibri" w:cs="Calibri"/>
                <w:b/>
                <w:bCs/>
                <w:i/>
                <w:color w:val="25456B"/>
                <w:spacing w:val="-1"/>
                <w:sz w:val="18"/>
                <w:szCs w:val="18"/>
              </w:rPr>
            </w:pPr>
          </w:p>
        </w:tc>
        <w:tc>
          <w:tcPr>
            <w:tcW w:w="1758" w:type="dxa"/>
            <w:vMerge/>
          </w:tcPr>
          <w:p w14:paraId="303A11BF" w14:textId="77777777" w:rsidR="00F06ED0" w:rsidRPr="00916380" w:rsidRDefault="00F06ED0" w:rsidP="00F06ED0">
            <w:pPr>
              <w:rPr>
                <w:rFonts w:ascii="Calibri" w:eastAsia="Calibri" w:hAnsi="Calibri" w:cs="Calibri"/>
                <w:b/>
                <w:bCs/>
                <w:i/>
                <w:color w:val="25456B"/>
                <w:spacing w:val="-1"/>
                <w:sz w:val="18"/>
                <w:szCs w:val="18"/>
              </w:rPr>
            </w:pPr>
          </w:p>
        </w:tc>
      </w:tr>
      <w:tr w:rsidR="00F06ED0" w:rsidRPr="00916380" w14:paraId="421CB1BA" w14:textId="77777777" w:rsidTr="009C2E68">
        <w:tc>
          <w:tcPr>
            <w:tcW w:w="1795" w:type="dxa"/>
          </w:tcPr>
          <w:p w14:paraId="0AB142B9" w14:textId="77777777" w:rsidR="00F06ED0" w:rsidRPr="00916380" w:rsidRDefault="00F06ED0" w:rsidP="00F06ED0">
            <w:pPr>
              <w:rPr>
                <w:rFonts w:ascii="Calibri" w:eastAsia="Calibri" w:hAnsi="Calibri" w:cs="Calibri"/>
                <w:b/>
                <w:bCs/>
                <w:i/>
                <w:color w:val="25456B"/>
                <w:spacing w:val="-1"/>
                <w:sz w:val="18"/>
                <w:szCs w:val="18"/>
              </w:rPr>
            </w:pPr>
            <w:r w:rsidRPr="00916380">
              <w:rPr>
                <w:rFonts w:ascii="Calibri" w:hAnsi="Calibri"/>
                <w:sz w:val="18"/>
                <w:szCs w:val="18"/>
              </w:rPr>
              <w:t>3.</w:t>
            </w:r>
          </w:p>
        </w:tc>
        <w:tc>
          <w:tcPr>
            <w:tcW w:w="2418" w:type="dxa"/>
          </w:tcPr>
          <w:p w14:paraId="4D59639C" w14:textId="77777777" w:rsidR="00F06ED0" w:rsidRPr="00916380" w:rsidRDefault="00F06ED0" w:rsidP="00F06ED0">
            <w:pPr>
              <w:rPr>
                <w:rFonts w:ascii="Calibri" w:eastAsia="Calibri" w:hAnsi="Calibri" w:cs="Calibri"/>
                <w:b/>
                <w:bCs/>
                <w:i/>
                <w:color w:val="25456B"/>
                <w:spacing w:val="-1"/>
                <w:sz w:val="18"/>
                <w:szCs w:val="18"/>
              </w:rPr>
            </w:pPr>
          </w:p>
        </w:tc>
        <w:tc>
          <w:tcPr>
            <w:tcW w:w="1299" w:type="dxa"/>
          </w:tcPr>
          <w:p w14:paraId="794F3E8C" w14:textId="77777777" w:rsidR="00F06ED0" w:rsidRPr="00916380" w:rsidRDefault="00F06ED0" w:rsidP="00F06ED0">
            <w:pPr>
              <w:rPr>
                <w:rFonts w:ascii="Calibri" w:eastAsia="Calibri" w:hAnsi="Calibri" w:cs="Calibri"/>
                <w:b/>
                <w:bCs/>
                <w:i/>
                <w:color w:val="25456B"/>
                <w:spacing w:val="-1"/>
                <w:sz w:val="18"/>
                <w:szCs w:val="18"/>
              </w:rPr>
            </w:pPr>
          </w:p>
        </w:tc>
        <w:tc>
          <w:tcPr>
            <w:tcW w:w="1232" w:type="dxa"/>
          </w:tcPr>
          <w:p w14:paraId="701F69C2" w14:textId="77777777" w:rsidR="00F06ED0" w:rsidRPr="00916380" w:rsidRDefault="00F06ED0" w:rsidP="00F06ED0">
            <w:pPr>
              <w:rPr>
                <w:rFonts w:ascii="Calibri" w:eastAsia="Calibri" w:hAnsi="Calibri" w:cs="Calibri"/>
                <w:b/>
                <w:bCs/>
                <w:i/>
                <w:color w:val="25456B"/>
                <w:spacing w:val="-1"/>
                <w:sz w:val="18"/>
                <w:szCs w:val="18"/>
              </w:rPr>
            </w:pPr>
          </w:p>
        </w:tc>
        <w:tc>
          <w:tcPr>
            <w:tcW w:w="1658" w:type="dxa"/>
          </w:tcPr>
          <w:p w14:paraId="00291CB5" w14:textId="77777777" w:rsidR="00F06ED0" w:rsidRPr="00916380" w:rsidRDefault="00F06ED0" w:rsidP="00F06ED0">
            <w:pPr>
              <w:rPr>
                <w:rFonts w:ascii="Calibri" w:eastAsia="Calibri" w:hAnsi="Calibri" w:cs="Calibri"/>
                <w:b/>
                <w:bCs/>
                <w:i/>
                <w:color w:val="25456B"/>
                <w:spacing w:val="-1"/>
                <w:sz w:val="18"/>
                <w:szCs w:val="18"/>
              </w:rPr>
            </w:pPr>
          </w:p>
        </w:tc>
        <w:tc>
          <w:tcPr>
            <w:tcW w:w="1758" w:type="dxa"/>
            <w:vMerge/>
          </w:tcPr>
          <w:p w14:paraId="443F0E84" w14:textId="77777777" w:rsidR="00F06ED0" w:rsidRPr="00916380" w:rsidRDefault="00F06ED0" w:rsidP="00F06ED0">
            <w:pPr>
              <w:rPr>
                <w:rFonts w:ascii="Calibri" w:eastAsia="Calibri" w:hAnsi="Calibri" w:cs="Calibri"/>
                <w:b/>
                <w:bCs/>
                <w:i/>
                <w:color w:val="25456B"/>
                <w:spacing w:val="-1"/>
                <w:sz w:val="18"/>
                <w:szCs w:val="18"/>
              </w:rPr>
            </w:pPr>
          </w:p>
        </w:tc>
      </w:tr>
      <w:tr w:rsidR="00F06ED0" w:rsidRPr="00916380" w14:paraId="1B202CD1" w14:textId="77777777" w:rsidTr="009C2E68">
        <w:tc>
          <w:tcPr>
            <w:tcW w:w="1795" w:type="dxa"/>
          </w:tcPr>
          <w:p w14:paraId="61DAF147" w14:textId="77777777" w:rsidR="00F06ED0" w:rsidRPr="00916380" w:rsidRDefault="00F06ED0" w:rsidP="00F06ED0">
            <w:pPr>
              <w:rPr>
                <w:rFonts w:ascii="Calibri" w:eastAsia="Calibri" w:hAnsi="Calibri" w:cs="Calibri"/>
                <w:spacing w:val="-1"/>
                <w:sz w:val="18"/>
                <w:szCs w:val="18"/>
              </w:rPr>
            </w:pPr>
            <w:r w:rsidRPr="00916380">
              <w:rPr>
                <w:rFonts w:ascii="Calibri" w:hAnsi="Calibri"/>
                <w:sz w:val="18"/>
                <w:szCs w:val="18"/>
              </w:rPr>
              <w:t>…</w:t>
            </w:r>
          </w:p>
        </w:tc>
        <w:tc>
          <w:tcPr>
            <w:tcW w:w="2418" w:type="dxa"/>
          </w:tcPr>
          <w:p w14:paraId="2767204A" w14:textId="77777777" w:rsidR="00F06ED0" w:rsidRPr="00916380" w:rsidRDefault="00F06ED0" w:rsidP="00F06ED0">
            <w:pPr>
              <w:rPr>
                <w:rFonts w:ascii="Calibri" w:eastAsia="Calibri" w:hAnsi="Calibri" w:cs="Calibri"/>
                <w:b/>
                <w:bCs/>
                <w:i/>
                <w:color w:val="25456B"/>
                <w:spacing w:val="-1"/>
                <w:sz w:val="18"/>
                <w:szCs w:val="18"/>
              </w:rPr>
            </w:pPr>
          </w:p>
        </w:tc>
        <w:tc>
          <w:tcPr>
            <w:tcW w:w="1299" w:type="dxa"/>
          </w:tcPr>
          <w:p w14:paraId="3A4E7526" w14:textId="77777777" w:rsidR="00F06ED0" w:rsidRPr="00916380" w:rsidRDefault="00F06ED0" w:rsidP="00F06ED0">
            <w:pPr>
              <w:rPr>
                <w:rFonts w:ascii="Calibri" w:eastAsia="Calibri" w:hAnsi="Calibri" w:cs="Calibri"/>
                <w:b/>
                <w:bCs/>
                <w:i/>
                <w:color w:val="25456B"/>
                <w:spacing w:val="-1"/>
                <w:sz w:val="18"/>
                <w:szCs w:val="18"/>
              </w:rPr>
            </w:pPr>
          </w:p>
        </w:tc>
        <w:tc>
          <w:tcPr>
            <w:tcW w:w="1232" w:type="dxa"/>
          </w:tcPr>
          <w:p w14:paraId="6EF10A78" w14:textId="77777777" w:rsidR="00F06ED0" w:rsidRPr="00916380" w:rsidRDefault="00F06ED0" w:rsidP="00F06ED0">
            <w:pPr>
              <w:rPr>
                <w:rFonts w:ascii="Calibri" w:eastAsia="Calibri" w:hAnsi="Calibri" w:cs="Calibri"/>
                <w:b/>
                <w:bCs/>
                <w:i/>
                <w:color w:val="25456B"/>
                <w:spacing w:val="-1"/>
                <w:sz w:val="18"/>
                <w:szCs w:val="18"/>
              </w:rPr>
            </w:pPr>
          </w:p>
        </w:tc>
        <w:tc>
          <w:tcPr>
            <w:tcW w:w="1658" w:type="dxa"/>
          </w:tcPr>
          <w:p w14:paraId="302B8B5D" w14:textId="77777777" w:rsidR="00F06ED0" w:rsidRPr="00916380" w:rsidRDefault="00F06ED0" w:rsidP="00F06ED0">
            <w:pPr>
              <w:rPr>
                <w:rFonts w:ascii="Calibri" w:eastAsia="Calibri" w:hAnsi="Calibri" w:cs="Calibri"/>
                <w:b/>
                <w:bCs/>
                <w:i/>
                <w:color w:val="25456B"/>
                <w:spacing w:val="-1"/>
                <w:sz w:val="18"/>
                <w:szCs w:val="18"/>
              </w:rPr>
            </w:pPr>
          </w:p>
        </w:tc>
        <w:tc>
          <w:tcPr>
            <w:tcW w:w="1758" w:type="dxa"/>
            <w:vMerge/>
          </w:tcPr>
          <w:p w14:paraId="118E4CAC" w14:textId="77777777" w:rsidR="00F06ED0" w:rsidRPr="00916380" w:rsidRDefault="00F06ED0" w:rsidP="00F06ED0">
            <w:pPr>
              <w:rPr>
                <w:rFonts w:ascii="Calibri" w:eastAsia="Calibri" w:hAnsi="Calibri" w:cs="Calibri"/>
                <w:b/>
                <w:bCs/>
                <w:i/>
                <w:color w:val="25456B"/>
                <w:spacing w:val="-1"/>
                <w:sz w:val="18"/>
                <w:szCs w:val="18"/>
              </w:rPr>
            </w:pPr>
          </w:p>
        </w:tc>
      </w:tr>
    </w:tbl>
    <w:p w14:paraId="3C640898" w14:textId="5BF1B393"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 xml:space="preserve">Préciser les sources/documents. Insérer l’adresse du site Web, le cas échéant. </w:t>
      </w:r>
    </w:p>
    <w:p w14:paraId="64AA91AC" w14:textId="77777777" w:rsidR="00F06ED0" w:rsidRPr="00916380" w:rsidRDefault="00F06ED0" w:rsidP="00F06ED0">
      <w:pPr>
        <w:spacing w:after="0"/>
        <w:jc w:val="both"/>
        <w:rPr>
          <w:rFonts w:ascii="Calibri" w:eastAsia="Calibri" w:hAnsi="Calibri" w:cs="Calibri"/>
          <w:color w:val="000000"/>
        </w:rPr>
      </w:pPr>
    </w:p>
    <w:p w14:paraId="7EA3673F"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DBCCE13"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2F3AA836" w14:textId="570DF66A"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7853FC6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905EA22" w14:textId="77777777" w:rsidR="00F06ED0" w:rsidRPr="00916380" w:rsidRDefault="00F06ED0" w:rsidP="00F06ED0">
      <w:pPr>
        <w:spacing w:after="0" w:line="240" w:lineRule="auto"/>
        <w:rPr>
          <w:rFonts w:ascii="Calibri" w:eastAsia="Calibri" w:hAnsi="Calibri" w:cs="Calibri"/>
          <w:b/>
          <w:bCs/>
          <w:i/>
          <w:color w:val="25456B"/>
          <w:spacing w:val="-1"/>
        </w:rPr>
      </w:pPr>
    </w:p>
    <w:p w14:paraId="02F3EC8D" w14:textId="77777777" w:rsidR="00F06ED0" w:rsidRPr="00916380" w:rsidRDefault="00F06ED0" w:rsidP="00F06ED0">
      <w:pPr>
        <w:spacing w:after="0" w:line="240" w:lineRule="auto"/>
        <w:rPr>
          <w:rFonts w:ascii="Calibri" w:eastAsia="Calibri" w:hAnsi="Calibri" w:cs="Calibri"/>
          <w:b/>
          <w:bCs/>
          <w:i/>
          <w:color w:val="25456B"/>
          <w:spacing w:val="-1"/>
        </w:rPr>
      </w:pPr>
    </w:p>
    <w:p w14:paraId="62C69AA9" w14:textId="77777777" w:rsidR="00F06ED0" w:rsidRPr="00916380" w:rsidRDefault="00F06ED0" w:rsidP="00F06ED0">
      <w:pPr>
        <w:spacing w:after="0" w:line="240" w:lineRule="auto"/>
        <w:rPr>
          <w:rFonts w:ascii="Calibri" w:eastAsia="Calibri" w:hAnsi="Calibri" w:cs="Calibri"/>
          <w:b/>
          <w:color w:val="2872B9"/>
          <w:spacing w:val="-1"/>
          <w:sz w:val="24"/>
        </w:rPr>
      </w:pPr>
      <w:r w:rsidRPr="00916380">
        <w:rPr>
          <w:rFonts w:ascii="Calibri" w:hAnsi="Calibri"/>
          <w:b/>
          <w:color w:val="2872B9"/>
          <w:sz w:val="24"/>
        </w:rPr>
        <w:t>10.3. Passifs éventuels et autres risques budgétaires</w:t>
      </w:r>
      <w:r w:rsidRPr="00916380">
        <w:rPr>
          <w:rFonts w:ascii="Calibri" w:hAnsi="Calibri"/>
          <w:color w:val="2872B9"/>
          <w:sz w:val="20"/>
        </w:rPr>
        <w:t xml:space="preserve"> </w:t>
      </w:r>
    </w:p>
    <w:p w14:paraId="78284380" w14:textId="77777777" w:rsidR="00F06ED0" w:rsidRPr="00916380" w:rsidRDefault="00F06ED0" w:rsidP="00F06ED0">
      <w:pPr>
        <w:spacing w:after="0" w:line="240" w:lineRule="auto"/>
        <w:rPr>
          <w:rFonts w:ascii="Calibri" w:eastAsia="Calibri" w:hAnsi="Calibri" w:cs="Calibri"/>
        </w:rPr>
      </w:pPr>
    </w:p>
    <w:p w14:paraId="3BB26AE1" w14:textId="6ACD1C97"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46BB0A7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08C3638"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6E08B96A" w14:textId="68A7035B"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5FBE04C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lastRenderedPageBreak/>
        <w:t>xxx</w:t>
      </w:r>
      <w:proofErr w:type="gramEnd"/>
    </w:p>
    <w:p w14:paraId="17C933A9" w14:textId="77777777" w:rsidR="00F06ED0" w:rsidRPr="00916380" w:rsidRDefault="00F06ED0" w:rsidP="00F06ED0">
      <w:pPr>
        <w:spacing w:after="0" w:line="240" w:lineRule="auto"/>
        <w:rPr>
          <w:rFonts w:ascii="Calibri" w:eastAsia="Calibri" w:hAnsi="Calibri" w:cs="Calibri"/>
        </w:rPr>
      </w:pPr>
    </w:p>
    <w:p w14:paraId="1CCFA22E" w14:textId="77777777" w:rsidR="00F06ED0" w:rsidRPr="00916380" w:rsidRDefault="00F06ED0" w:rsidP="00F06ED0">
      <w:pPr>
        <w:spacing w:after="0" w:line="240" w:lineRule="auto"/>
        <w:rPr>
          <w:rFonts w:ascii="Calibri" w:eastAsia="Calibri" w:hAnsi="Calibri" w:cs="Calibri"/>
        </w:rPr>
      </w:pPr>
    </w:p>
    <w:p w14:paraId="648D72A2" w14:textId="77777777" w:rsidR="00F06ED0" w:rsidRPr="00916380" w:rsidRDefault="00F06ED0" w:rsidP="00F06ED0">
      <w:pPr>
        <w:keepNext/>
        <w:keepLines/>
        <w:spacing w:after="0" w:line="240" w:lineRule="auto"/>
        <w:jc w:val="both"/>
        <w:outlineLvl w:val="2"/>
        <w:rPr>
          <w:rFonts w:ascii="Calibri" w:eastAsia="Calibri" w:hAnsi="Calibri" w:cs="Calibri"/>
          <w:b/>
          <w:bCs/>
          <w:color w:val="2872B9"/>
          <w:spacing w:val="-1"/>
          <w:sz w:val="28"/>
          <w:szCs w:val="28"/>
        </w:rPr>
      </w:pPr>
      <w:r w:rsidRPr="00916380">
        <w:rPr>
          <w:rFonts w:ascii="Calibri" w:hAnsi="Calibri"/>
          <w:b/>
          <w:color w:val="2872B9"/>
          <w:sz w:val="28"/>
        </w:rPr>
        <w:t>PI-11. Gestion des investissements publics</w:t>
      </w:r>
    </w:p>
    <w:p w14:paraId="2173AC56" w14:textId="77777777" w:rsidR="00F06ED0" w:rsidRPr="00916380" w:rsidRDefault="00F06ED0" w:rsidP="00F06ED0">
      <w:pPr>
        <w:rPr>
          <w:rFonts w:ascii="Calibri" w:eastAsia="Calibri" w:hAnsi="Calibri" w:cs="Calibri"/>
        </w:rPr>
      </w:pPr>
    </w:p>
    <w:p w14:paraId="6DA71FE7" w14:textId="43E4B445" w:rsidR="00F06ED0" w:rsidRPr="00916380" w:rsidRDefault="00F06ED0" w:rsidP="00F06ED0">
      <w:pPr>
        <w:jc w:val="both"/>
        <w:rPr>
          <w:rFonts w:ascii="Calibri" w:eastAsia="Calibri" w:hAnsi="Calibri" w:cs="Calibri"/>
          <w:spacing w:val="-1"/>
        </w:rPr>
      </w:pPr>
      <w:r w:rsidRPr="00916380">
        <w:rPr>
          <w:rFonts w:ascii="Calibri" w:hAnsi="Calibri"/>
          <w:b/>
        </w:rPr>
        <w:t>Que mesure l’indicateur PI-11</w:t>
      </w:r>
      <w:r w:rsidR="002A4AF8" w:rsidRPr="00916380">
        <w:rPr>
          <w:rFonts w:ascii="Calibri" w:hAnsi="Calibri"/>
          <w:b/>
        </w:rPr>
        <w:t> </w:t>
      </w:r>
      <w:r w:rsidRPr="00916380">
        <w:rPr>
          <w:rFonts w:ascii="Calibri" w:hAnsi="Calibri"/>
          <w:b/>
        </w:rPr>
        <w:t xml:space="preserve">? </w:t>
      </w:r>
      <w:r w:rsidRPr="00916380">
        <w:rPr>
          <w:rFonts w:ascii="Calibri" w:hAnsi="Calibri"/>
        </w:rPr>
        <w:t>Cet indicateur évalue les méthodes d’évaluation économique, de sélection, de calcul du coût et de suivi des projets d’investissements publics de l’État, l’accent étant mis sur les projets les plus importants. Il couvre l’administration centrale pour le dernier exercice clos. Il applique la méthode</w:t>
      </w:r>
      <w:r w:rsidR="008F18AC" w:rsidRPr="00916380">
        <w:rPr>
          <w:rFonts w:ascii="Calibri" w:hAnsi="Calibri"/>
        </w:rPr>
        <w:t> </w:t>
      </w:r>
      <w:r w:rsidRPr="00916380">
        <w:rPr>
          <w:rFonts w:ascii="Calibri" w:hAnsi="Calibri"/>
          <w:b/>
          <w:bCs/>
        </w:rPr>
        <w:t xml:space="preserve">M2 </w:t>
      </w:r>
      <w:r w:rsidRPr="00916380">
        <w:rPr>
          <w:rFonts w:ascii="Calibri" w:hAnsi="Calibri"/>
        </w:rPr>
        <w:t>(MO) pour agréger les notes attribuées aux composantes.</w:t>
      </w:r>
    </w:p>
    <w:p w14:paraId="3F7FD7C1" w14:textId="1B4BE52A"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2684E44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3353C9F" w14:textId="77777777" w:rsidR="00F06ED0" w:rsidRPr="00916380" w:rsidRDefault="00F06ED0" w:rsidP="00F06ED0">
      <w:pPr>
        <w:spacing w:after="0"/>
        <w:jc w:val="both"/>
        <w:rPr>
          <w:rFonts w:ascii="Calibri" w:eastAsia="Calibri" w:hAnsi="Calibri" w:cs="Calibri"/>
          <w:b/>
          <w:bCs/>
        </w:rPr>
      </w:pPr>
    </w:p>
    <w:p w14:paraId="3C6383A4" w14:textId="15AA229E"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50BE0949" w14:textId="2E74DB8C"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405"/>
        <w:gridCol w:w="3780"/>
        <w:gridCol w:w="990"/>
        <w:gridCol w:w="1530"/>
      </w:tblGrid>
      <w:tr w:rsidR="00F06ED0" w:rsidRPr="00916380" w14:paraId="36359CFC" w14:textId="77777777" w:rsidTr="00C61745">
        <w:trPr>
          <w:trHeight w:hRule="exact" w:val="721"/>
        </w:trPr>
        <w:tc>
          <w:tcPr>
            <w:tcW w:w="4405" w:type="dxa"/>
            <w:shd w:val="clear" w:color="auto" w:fill="BFBFBF"/>
          </w:tcPr>
          <w:p w14:paraId="25772624"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780" w:type="dxa"/>
            <w:shd w:val="clear" w:color="auto" w:fill="BFBFBF"/>
          </w:tcPr>
          <w:p w14:paraId="66FEE6C7"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990" w:type="dxa"/>
            <w:shd w:val="clear" w:color="auto" w:fill="BFBFBF"/>
          </w:tcPr>
          <w:p w14:paraId="5BE846DE"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530" w:type="dxa"/>
            <w:shd w:val="clear" w:color="auto" w:fill="BFBFBF"/>
          </w:tcPr>
          <w:p w14:paraId="78F3A609"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332C24" w:rsidRPr="00916380" w14:paraId="0461570F" w14:textId="77777777" w:rsidTr="00C61745">
        <w:trPr>
          <w:trHeight w:hRule="exact" w:val="1486"/>
        </w:trPr>
        <w:tc>
          <w:tcPr>
            <w:tcW w:w="8185" w:type="dxa"/>
            <w:gridSpan w:val="2"/>
          </w:tcPr>
          <w:p w14:paraId="2BF71FB5" w14:textId="77777777" w:rsidR="00332C24" w:rsidRPr="00916380" w:rsidRDefault="00332C24"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PI-11. Gestion des investissements publics (M2)</w:t>
            </w:r>
          </w:p>
        </w:tc>
        <w:sdt>
          <w:sdtPr>
            <w:rPr>
              <w:rFonts w:ascii="Calibri" w:eastAsia="Calibri" w:hAnsi="Calibri" w:cs="Calibri"/>
              <w:b/>
              <w:sz w:val="18"/>
              <w:szCs w:val="18"/>
            </w:rPr>
            <w:id w:val="1714077937"/>
            <w:placeholder>
              <w:docPart w:val="DefaultPlaceholder_-1854013440"/>
            </w:placeholder>
            <w15:dataBinding w:prefixMappings="xmlns:ns0='http://pefa.org/pefa-report-scores' " w:xpath="/ns0:Scores[1]/ns0:PI-11[1]/ns0:Score[1]" w:storeItemID="{D80D5892-CE0D-497C-ADDF-BB976C954640}" w16sdtdh:storeItemChecksum="eNnSxg=="/>
          </w:sdtPr>
          <w:sdtEndPr/>
          <w:sdtContent>
            <w:tc>
              <w:tcPr>
                <w:tcW w:w="990" w:type="dxa"/>
              </w:tcPr>
              <w:p w14:paraId="42882ECE" w14:textId="6BAEA475" w:rsidR="00332C24" w:rsidRPr="00916380" w:rsidRDefault="00916380" w:rsidP="00B0451E">
                <w:pPr>
                  <w:rPr>
                    <w:rFonts w:ascii="Calibri" w:eastAsia="Calibri" w:hAnsi="Calibri" w:cs="Calibri"/>
                    <w:b/>
                    <w:sz w:val="18"/>
                    <w:szCs w:val="18"/>
                  </w:rPr>
                </w:pPr>
                <w:r w:rsidRPr="00916380">
                  <w:rPr>
                    <w:rFonts w:ascii="Calibri" w:hAnsi="Calibri"/>
                    <w:b/>
                    <w:sz w:val="18"/>
                    <w:szCs w:val="18"/>
                  </w:rPr>
                  <w:t>Insérer la note globale attribuée à l’indicateur PI-11</w:t>
                </w:r>
              </w:p>
            </w:tc>
          </w:sdtContent>
        </w:sdt>
        <w:sdt>
          <w:sdtPr>
            <w:rPr>
              <w:rFonts w:ascii="Calibri" w:eastAsia="Calibri" w:hAnsi="Calibri" w:cs="Calibri"/>
              <w:b/>
              <w:sz w:val="18"/>
              <w:szCs w:val="18"/>
            </w:rPr>
            <w:id w:val="-1193987573"/>
            <w:placeholder>
              <w:docPart w:val="DefaultPlaceholder_-1854013440"/>
            </w:placeholder>
            <w15:dataBinding w:prefixMappings="xmlns:ns0='http://pefa.org/pefa-report-scores' " w:xpath="/ns0:Scores[1]/ns0:PI-11[1]/ns0:PreviousScore[1]" w:storeItemID="{D80D5892-CE0D-497C-ADDF-BB976C954640}" w16sdtdh:storeItemChecksum="eNnSxg=="/>
          </w:sdtPr>
          <w:sdtEndPr/>
          <w:sdtContent>
            <w:tc>
              <w:tcPr>
                <w:tcW w:w="1530" w:type="dxa"/>
              </w:tcPr>
              <w:p w14:paraId="41D430CF" w14:textId="243AD855" w:rsidR="00332C24" w:rsidRPr="00916380" w:rsidRDefault="00CD6835" w:rsidP="00B0451E">
                <w:pPr>
                  <w:rPr>
                    <w:rFonts w:ascii="Calibri" w:eastAsia="Calibri" w:hAnsi="Calibri" w:cs="Calibri"/>
                    <w:b/>
                    <w:sz w:val="18"/>
                    <w:szCs w:val="18"/>
                  </w:rPr>
                </w:pPr>
                <w:r w:rsidRPr="00916380">
                  <w:rPr>
                    <w:rFonts w:ascii="Calibri" w:hAnsi="Calibri"/>
                    <w:b/>
                    <w:sz w:val="18"/>
                    <w:szCs w:val="18"/>
                  </w:rPr>
                  <w:t>Insérer la note globale précédente attribuée à l’indicateur PI-11</w:t>
                </w:r>
              </w:p>
            </w:tc>
          </w:sdtContent>
        </w:sdt>
      </w:tr>
      <w:tr w:rsidR="00EB1FE0" w:rsidRPr="00916380" w14:paraId="67077066" w14:textId="77777777" w:rsidTr="00C61745">
        <w:trPr>
          <w:trHeight w:hRule="exact" w:val="1252"/>
        </w:trPr>
        <w:tc>
          <w:tcPr>
            <w:tcW w:w="4405" w:type="dxa"/>
          </w:tcPr>
          <w:p w14:paraId="25559678" w14:textId="77777777" w:rsidR="00EB1FE0" w:rsidRPr="00916380" w:rsidRDefault="00EB1FE0" w:rsidP="00EB1FE0">
            <w:pPr>
              <w:widowControl w:val="0"/>
              <w:spacing w:after="0" w:line="240" w:lineRule="auto"/>
              <w:ind w:right="352"/>
              <w:rPr>
                <w:rFonts w:ascii="Calibri" w:eastAsia="Calibri" w:hAnsi="Calibri" w:cs="Calibri"/>
                <w:sz w:val="18"/>
                <w:szCs w:val="18"/>
              </w:rPr>
            </w:pPr>
            <w:r w:rsidRPr="00916380">
              <w:rPr>
                <w:rFonts w:ascii="Calibri" w:hAnsi="Calibri"/>
                <w:sz w:val="18"/>
                <w:szCs w:val="18"/>
              </w:rPr>
              <w:t>11.1. Analyse économique des projets d’investissement</w:t>
            </w:r>
          </w:p>
        </w:tc>
        <w:sdt>
          <w:sdtPr>
            <w:rPr>
              <w:rFonts w:ascii="Calibri" w:eastAsia="Calibri" w:hAnsi="Calibri" w:cs="Calibri"/>
              <w:sz w:val="18"/>
              <w:szCs w:val="18"/>
            </w:rPr>
            <w:id w:val="-1051453420"/>
            <w:placeholder>
              <w:docPart w:val="DefaultPlaceholder_-1854013440"/>
            </w:placeholder>
            <w15:dataBinding w:prefixMappings="xmlns:ns0='http://pefa.org/pefa-report-scores' " w:xpath="/ns0:Scores[1]/ns0:PI-11.1[1]/ns0:Description[1]" w:storeItemID="{D80D5892-CE0D-497C-ADDF-BB976C954640}" w16sdtdh:storeItemChecksum="eNnSxg=="/>
          </w:sdtPr>
          <w:sdtEndPr/>
          <w:sdtContent>
            <w:tc>
              <w:tcPr>
                <w:tcW w:w="3780" w:type="dxa"/>
              </w:tcPr>
              <w:p w14:paraId="5F7A4006" w14:textId="67C2A2E4" w:rsidR="00EB1FE0" w:rsidRPr="00916380" w:rsidRDefault="008A01D0"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PI-11.1</w:t>
                </w:r>
              </w:p>
            </w:tc>
          </w:sdtContent>
        </w:sdt>
        <w:sdt>
          <w:sdtPr>
            <w:rPr>
              <w:rFonts w:ascii="Calibri" w:eastAsia="Calibri" w:hAnsi="Calibri" w:cs="Calibri"/>
              <w:sz w:val="18"/>
              <w:szCs w:val="18"/>
            </w:rPr>
            <w:id w:val="1787228538"/>
            <w:placeholder>
              <w:docPart w:val="DefaultPlaceholder_-1854013440"/>
            </w:placeholder>
            <w15:dataBinding w:prefixMappings="xmlns:ns0='http://pefa.org/pefa-report-scores' " w:xpath="/ns0:Scores[1]/ns0:PI-11.1[1]/ns0:Score[1]" w:storeItemID="{D80D5892-CE0D-497C-ADDF-BB976C954640}" w16sdtdh:storeItemChecksum="eNnSxg=="/>
          </w:sdtPr>
          <w:sdtEndPr/>
          <w:sdtContent>
            <w:tc>
              <w:tcPr>
                <w:tcW w:w="990" w:type="dxa"/>
                <w:shd w:val="clear" w:color="auto" w:fill="auto"/>
              </w:tcPr>
              <w:p w14:paraId="6FF71C7D" w14:textId="560D70EE" w:rsidR="00EB1FE0" w:rsidRPr="00916380" w:rsidRDefault="005D572E" w:rsidP="00C4772A">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PI-11.1</w:t>
                </w:r>
              </w:p>
            </w:tc>
          </w:sdtContent>
        </w:sdt>
        <w:sdt>
          <w:sdtPr>
            <w:rPr>
              <w:rFonts w:ascii="Calibri" w:eastAsia="Calibri" w:hAnsi="Calibri" w:cs="Calibri"/>
              <w:sz w:val="18"/>
              <w:szCs w:val="18"/>
            </w:rPr>
            <w:id w:val="2057974161"/>
            <w:placeholder>
              <w:docPart w:val="DefaultPlaceholder_-1854013440"/>
            </w:placeholder>
            <w15:dataBinding w:prefixMappings="xmlns:ns0='http://pefa.org/pefa-report-scores' " w:xpath="/ns0:Scores[1]/ns0:PI-11.1[1]/ns0:PreviousScore[1]" w:storeItemID="{D80D5892-CE0D-497C-ADDF-BB976C954640}" w16sdtdh:storeItemChecksum="eNnSxg=="/>
          </w:sdtPr>
          <w:sdtEndPr/>
          <w:sdtContent>
            <w:tc>
              <w:tcPr>
                <w:tcW w:w="1530" w:type="dxa"/>
              </w:tcPr>
              <w:p w14:paraId="760CE057" w14:textId="1484CB08" w:rsidR="00EB1FE0" w:rsidRPr="00916380" w:rsidRDefault="005D572E" w:rsidP="001B0CC7">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PI-11.1</w:t>
                </w:r>
              </w:p>
            </w:tc>
          </w:sdtContent>
        </w:sdt>
      </w:tr>
      <w:tr w:rsidR="00EB1FE0" w:rsidRPr="00916380" w14:paraId="1466C4C8" w14:textId="77777777" w:rsidTr="00C61745">
        <w:trPr>
          <w:trHeight w:hRule="exact" w:val="1261"/>
        </w:trPr>
        <w:tc>
          <w:tcPr>
            <w:tcW w:w="4405" w:type="dxa"/>
          </w:tcPr>
          <w:p w14:paraId="236FF091" w14:textId="77777777" w:rsidR="00EB1FE0" w:rsidRPr="00916380" w:rsidRDefault="00EB1FE0" w:rsidP="00EB1FE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11.2. Sélection des projets d’investissement</w:t>
            </w:r>
          </w:p>
        </w:tc>
        <w:sdt>
          <w:sdtPr>
            <w:rPr>
              <w:rFonts w:ascii="Calibri" w:eastAsia="Calibri" w:hAnsi="Calibri" w:cs="Calibri"/>
              <w:sz w:val="18"/>
              <w:szCs w:val="18"/>
            </w:rPr>
            <w:id w:val="723182988"/>
            <w:placeholder>
              <w:docPart w:val="DefaultPlaceholder_-1854013440"/>
            </w:placeholder>
            <w15:dataBinding w:prefixMappings="xmlns:ns0='http://pefa.org/pefa-report-scores' " w:xpath="/ns0:Scores[1]/ns0:PI-11.2[1]/ns0:Description[1]" w:storeItemID="{D80D5892-CE0D-497C-ADDF-BB976C954640}" w16sdtdh:storeItemChecksum="eNnSxg=="/>
          </w:sdtPr>
          <w:sdtEndPr/>
          <w:sdtContent>
            <w:tc>
              <w:tcPr>
                <w:tcW w:w="3780" w:type="dxa"/>
              </w:tcPr>
              <w:p w14:paraId="186CB9A7" w14:textId="670E296F" w:rsidR="00EB1FE0" w:rsidRPr="00916380" w:rsidRDefault="008A01D0"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PI-11.2</w:t>
                </w:r>
              </w:p>
            </w:tc>
          </w:sdtContent>
        </w:sdt>
        <w:sdt>
          <w:sdtPr>
            <w:rPr>
              <w:rFonts w:ascii="Calibri" w:eastAsia="Calibri" w:hAnsi="Calibri" w:cs="Calibri"/>
              <w:sz w:val="18"/>
              <w:szCs w:val="18"/>
            </w:rPr>
            <w:id w:val="404113742"/>
            <w:placeholder>
              <w:docPart w:val="DefaultPlaceholder_-1854013440"/>
            </w:placeholder>
            <w15:dataBinding w:prefixMappings="xmlns:ns0='http://pefa.org/pefa-report-scores' " w:xpath="/ns0:Scores[1]/ns0:PI-11.2[1]/ns0:Score[1]" w:storeItemID="{D80D5892-CE0D-497C-ADDF-BB976C954640}" w16sdtdh:storeItemChecksum="eNnSxg=="/>
          </w:sdtPr>
          <w:sdtEndPr/>
          <w:sdtContent>
            <w:tc>
              <w:tcPr>
                <w:tcW w:w="990" w:type="dxa"/>
                <w:shd w:val="clear" w:color="auto" w:fill="auto"/>
              </w:tcPr>
              <w:p w14:paraId="1E1B0061" w14:textId="03699D7C" w:rsidR="00EB1FE0" w:rsidRPr="00916380" w:rsidRDefault="005D572E" w:rsidP="00034662">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PI-11.2</w:t>
                </w:r>
              </w:p>
            </w:tc>
          </w:sdtContent>
        </w:sdt>
        <w:sdt>
          <w:sdtPr>
            <w:rPr>
              <w:rFonts w:ascii="Calibri" w:eastAsia="Calibri" w:hAnsi="Calibri" w:cs="Calibri"/>
              <w:sz w:val="18"/>
              <w:szCs w:val="18"/>
            </w:rPr>
            <w:id w:val="169071524"/>
            <w:placeholder>
              <w:docPart w:val="DefaultPlaceholder_-1854013440"/>
            </w:placeholder>
            <w15:dataBinding w:prefixMappings="xmlns:ns0='http://pefa.org/pefa-report-scores' " w:xpath="/ns0:Scores[1]/ns0:PI-11.2[1]/ns0:PreviousScore[1]" w:storeItemID="{D80D5892-CE0D-497C-ADDF-BB976C954640}" w16sdtdh:storeItemChecksum="eNnSxg=="/>
          </w:sdtPr>
          <w:sdtEndPr/>
          <w:sdtContent>
            <w:tc>
              <w:tcPr>
                <w:tcW w:w="1530" w:type="dxa"/>
              </w:tcPr>
              <w:p w14:paraId="0CEA525F" w14:textId="1BAD9169" w:rsidR="00EB1FE0" w:rsidRPr="00916380" w:rsidRDefault="005D572E" w:rsidP="00034662">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PI-11.2</w:t>
                </w:r>
              </w:p>
            </w:tc>
          </w:sdtContent>
        </w:sdt>
      </w:tr>
      <w:tr w:rsidR="00EB1FE0" w:rsidRPr="00916380" w14:paraId="118792D5" w14:textId="77777777" w:rsidTr="00C61745">
        <w:trPr>
          <w:trHeight w:hRule="exact" w:val="1261"/>
        </w:trPr>
        <w:tc>
          <w:tcPr>
            <w:tcW w:w="4405" w:type="dxa"/>
          </w:tcPr>
          <w:p w14:paraId="4597DDF6" w14:textId="77777777" w:rsidR="00EB1FE0" w:rsidRPr="00916380" w:rsidRDefault="00EB1FE0" w:rsidP="00EB1FE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 xml:space="preserve">11.3. Calcul du coût des projets d’investissement  </w:t>
            </w:r>
          </w:p>
        </w:tc>
        <w:sdt>
          <w:sdtPr>
            <w:rPr>
              <w:rFonts w:ascii="Calibri" w:eastAsia="Calibri" w:hAnsi="Calibri" w:cs="Calibri"/>
              <w:sz w:val="18"/>
              <w:szCs w:val="18"/>
            </w:rPr>
            <w:id w:val="253093728"/>
            <w:placeholder>
              <w:docPart w:val="DefaultPlaceholder_-1854013440"/>
            </w:placeholder>
            <w15:dataBinding w:prefixMappings="xmlns:ns0='http://pefa.org/pefa-report-scores' " w:xpath="/ns0:Scores[1]/ns0:PI-11.3[1]/ns0:Description[1]" w:storeItemID="{D80D5892-CE0D-497C-ADDF-BB976C954640}" w16sdtdh:storeItemChecksum="eNnSxg=="/>
          </w:sdtPr>
          <w:sdtEndPr/>
          <w:sdtContent>
            <w:tc>
              <w:tcPr>
                <w:tcW w:w="3780" w:type="dxa"/>
              </w:tcPr>
              <w:p w14:paraId="6E2AEDC5" w14:textId="2FCF1A41" w:rsidR="00EB1FE0" w:rsidRPr="00916380" w:rsidRDefault="008A01D0"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PI-11.3</w:t>
                </w:r>
              </w:p>
            </w:tc>
          </w:sdtContent>
        </w:sdt>
        <w:sdt>
          <w:sdtPr>
            <w:rPr>
              <w:rFonts w:ascii="Calibri" w:eastAsia="Calibri" w:hAnsi="Calibri" w:cs="Calibri"/>
              <w:sz w:val="18"/>
              <w:szCs w:val="18"/>
            </w:rPr>
            <w:id w:val="1596822554"/>
            <w:placeholder>
              <w:docPart w:val="DefaultPlaceholder_-1854013440"/>
            </w:placeholder>
            <w15:dataBinding w:prefixMappings="xmlns:ns0='http://pefa.org/pefa-report-scores' " w:xpath="/ns0:Scores[1]/ns0:PI-11.3[1]/ns0:Score[1]" w:storeItemID="{D80D5892-CE0D-497C-ADDF-BB976C954640}" w16sdtdh:storeItemChecksum="eNnSxg=="/>
          </w:sdtPr>
          <w:sdtEndPr/>
          <w:sdtContent>
            <w:tc>
              <w:tcPr>
                <w:tcW w:w="990" w:type="dxa"/>
                <w:shd w:val="clear" w:color="auto" w:fill="auto"/>
              </w:tcPr>
              <w:p w14:paraId="7FF0A2BD" w14:textId="1DFEF9CC" w:rsidR="00EB1FE0" w:rsidRPr="00916380" w:rsidRDefault="005D572E" w:rsidP="00CB1336">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PI-11.3</w:t>
                </w:r>
              </w:p>
            </w:tc>
          </w:sdtContent>
        </w:sdt>
        <w:sdt>
          <w:sdtPr>
            <w:rPr>
              <w:rFonts w:ascii="Calibri" w:eastAsia="Calibri" w:hAnsi="Calibri" w:cs="Calibri"/>
              <w:sz w:val="18"/>
              <w:szCs w:val="18"/>
            </w:rPr>
            <w:id w:val="1040791122"/>
            <w:placeholder>
              <w:docPart w:val="DefaultPlaceholder_-1854013440"/>
            </w:placeholder>
            <w15:dataBinding w:prefixMappings="xmlns:ns0='http://pefa.org/pefa-report-scores' " w:xpath="/ns0:Scores[1]/ns0:PI-11.3[1]/ns0:PreviousScore[1]" w:storeItemID="{D80D5892-CE0D-497C-ADDF-BB976C954640}" w16sdtdh:storeItemChecksum="eNnSxg=="/>
          </w:sdtPr>
          <w:sdtEndPr/>
          <w:sdtContent>
            <w:tc>
              <w:tcPr>
                <w:tcW w:w="1530" w:type="dxa"/>
              </w:tcPr>
              <w:p w14:paraId="4DA01662" w14:textId="74910692" w:rsidR="00EB1FE0" w:rsidRPr="00916380" w:rsidRDefault="005D572E" w:rsidP="00902DBD">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PI-11.3</w:t>
                </w:r>
              </w:p>
            </w:tc>
          </w:sdtContent>
        </w:sdt>
      </w:tr>
      <w:tr w:rsidR="00A24CE6" w:rsidRPr="00916380" w14:paraId="5BD10E78" w14:textId="77777777" w:rsidTr="00C61745">
        <w:trPr>
          <w:trHeight w:hRule="exact" w:val="1351"/>
        </w:trPr>
        <w:tc>
          <w:tcPr>
            <w:tcW w:w="4405" w:type="dxa"/>
          </w:tcPr>
          <w:p w14:paraId="1918B811" w14:textId="77777777" w:rsidR="00A24CE6" w:rsidRPr="00916380" w:rsidRDefault="00A24CE6" w:rsidP="00A24CE6">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11.4. Suivi des projets d’investissement</w:t>
            </w:r>
          </w:p>
        </w:tc>
        <w:sdt>
          <w:sdtPr>
            <w:rPr>
              <w:rFonts w:ascii="Calibri" w:eastAsia="Calibri" w:hAnsi="Calibri" w:cs="Calibri"/>
              <w:sz w:val="18"/>
              <w:szCs w:val="18"/>
            </w:rPr>
            <w:id w:val="-78296173"/>
            <w:placeholder>
              <w:docPart w:val="DefaultPlaceholder_-1854013440"/>
            </w:placeholder>
            <w15:dataBinding w:prefixMappings="xmlns:ns0='http://pefa.org/pefa-report-scores' " w:xpath="/ns0:Scores[1]/ns0:PI-11.4[1]/ns0:Description[1]" w:storeItemID="{D80D5892-CE0D-497C-ADDF-BB976C954640}" w16sdtdh:storeItemChecksum="eNnSxg=="/>
          </w:sdtPr>
          <w:sdtEndPr/>
          <w:sdtContent>
            <w:tc>
              <w:tcPr>
                <w:tcW w:w="3780" w:type="dxa"/>
              </w:tcPr>
              <w:p w14:paraId="645A30FA" w14:textId="5F931418" w:rsidR="00A24CE6" w:rsidRPr="00916380" w:rsidRDefault="008A01D0"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PI-11.4</w:t>
                </w:r>
              </w:p>
            </w:tc>
          </w:sdtContent>
        </w:sdt>
        <w:sdt>
          <w:sdtPr>
            <w:rPr>
              <w:rFonts w:ascii="Calibri" w:eastAsia="Calibri" w:hAnsi="Calibri" w:cs="Calibri"/>
              <w:sz w:val="18"/>
              <w:szCs w:val="18"/>
            </w:rPr>
            <w:id w:val="-481612405"/>
            <w:placeholder>
              <w:docPart w:val="DefaultPlaceholder_-1854013440"/>
            </w:placeholder>
            <w15:dataBinding w:prefixMappings="xmlns:ns0='http://pefa.org/pefa-report-scores' " w:xpath="/ns0:Scores[1]/ns0:PI-11.4[1]/ns0:Score[1]" w:storeItemID="{D80D5892-CE0D-497C-ADDF-BB976C954640}" w16sdtdh:storeItemChecksum="eNnSxg=="/>
          </w:sdtPr>
          <w:sdtEndPr/>
          <w:sdtContent>
            <w:tc>
              <w:tcPr>
                <w:tcW w:w="990" w:type="dxa"/>
                <w:shd w:val="clear" w:color="auto" w:fill="auto"/>
              </w:tcPr>
              <w:p w14:paraId="7315C7A0" w14:textId="67C94322" w:rsidR="00A24CE6" w:rsidRPr="00916380" w:rsidRDefault="005D572E" w:rsidP="007F0249">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PI-11.4</w:t>
                </w:r>
              </w:p>
            </w:tc>
          </w:sdtContent>
        </w:sdt>
        <w:sdt>
          <w:sdtPr>
            <w:rPr>
              <w:rFonts w:ascii="Calibri" w:eastAsia="Calibri" w:hAnsi="Calibri" w:cs="Calibri"/>
              <w:sz w:val="18"/>
              <w:szCs w:val="18"/>
            </w:rPr>
            <w:id w:val="25457089"/>
            <w:placeholder>
              <w:docPart w:val="DefaultPlaceholder_-1854013440"/>
            </w:placeholder>
            <w15:dataBinding w:prefixMappings="xmlns:ns0='http://pefa.org/pefa-report-scores' " w:xpath="/ns0:Scores[1]/ns0:PI-11.4[1]/ns0:PreviousScore[1]" w:storeItemID="{D80D5892-CE0D-497C-ADDF-BB976C954640}" w16sdtdh:storeItemChecksum="eNnSxg=="/>
          </w:sdtPr>
          <w:sdtEndPr/>
          <w:sdtContent>
            <w:tc>
              <w:tcPr>
                <w:tcW w:w="1530" w:type="dxa"/>
              </w:tcPr>
              <w:p w14:paraId="2598390A" w14:textId="146AFDFD" w:rsidR="00A24CE6" w:rsidRPr="00916380" w:rsidRDefault="005D572E" w:rsidP="007F0249">
                <w:pPr>
                  <w:spacing w:after="0" w:line="240" w:lineRule="auto"/>
                  <w:jc w:val="center"/>
                  <w:rPr>
                    <w:rFonts w:ascii="Calibri" w:eastAsia="Calibri" w:hAnsi="Calibri" w:cs="Calibri"/>
                    <w:sz w:val="18"/>
                    <w:szCs w:val="18"/>
                  </w:rPr>
                </w:pPr>
                <w:r w:rsidRPr="00916380">
                  <w:rPr>
                    <w:rFonts w:ascii="Calibri" w:hAnsi="Calibri"/>
                    <w:sz w:val="18"/>
                    <w:szCs w:val="18"/>
                  </w:rPr>
                  <w:t>Insérer la note précédente attribuée à la composante PI-11.4</w:t>
                </w:r>
              </w:p>
            </w:tc>
          </w:sdtContent>
        </w:sdt>
      </w:tr>
    </w:tbl>
    <w:p w14:paraId="7E2509A0" w14:textId="77777777" w:rsidR="00F06ED0" w:rsidRPr="00916380" w:rsidRDefault="00F06ED0" w:rsidP="00F06ED0">
      <w:pPr>
        <w:jc w:val="both"/>
        <w:rPr>
          <w:rFonts w:ascii="Calibri" w:eastAsia="Calibri" w:hAnsi="Calibri" w:cs="Calibri"/>
          <w:i/>
          <w:color w:val="FF0000"/>
        </w:rPr>
      </w:pPr>
    </w:p>
    <w:p w14:paraId="6DEF3EE0" w14:textId="77777777" w:rsidR="00F06ED0" w:rsidRPr="00916380" w:rsidRDefault="00F06ED0" w:rsidP="00F06ED0">
      <w:pPr>
        <w:jc w:val="both"/>
        <w:rPr>
          <w:rFonts w:ascii="Calibri" w:eastAsia="Calibri" w:hAnsi="Calibri" w:cs="Calibri"/>
          <w:b/>
          <w:bCs/>
          <w:i/>
          <w:color w:val="FF0000"/>
        </w:rPr>
      </w:pPr>
      <w:proofErr w:type="gramStart"/>
      <w:r w:rsidRPr="00916380">
        <w:rPr>
          <w:rFonts w:ascii="Calibri" w:hAnsi="Calibri"/>
          <w:b/>
          <w:i/>
          <w:color w:val="FF0000"/>
        </w:rPr>
        <w:t>OU</w:t>
      </w:r>
      <w:proofErr w:type="gramEnd"/>
    </w:p>
    <w:p w14:paraId="0E4C0C0B" w14:textId="1BE64EEA" w:rsidR="00F06ED0" w:rsidRPr="00916380" w:rsidRDefault="00F06ED0" w:rsidP="00F06ED0">
      <w:pPr>
        <w:jc w:val="both"/>
        <w:rPr>
          <w:rFonts w:ascii="Calibri" w:eastAsia="Calibri" w:hAnsi="Calibri" w:cs="Calibri"/>
          <w:i/>
          <w:color w:val="FF0000"/>
        </w:rPr>
      </w:pPr>
      <w:r w:rsidRPr="00916380">
        <w:rPr>
          <w:rFonts w:ascii="Calibri" w:hAnsi="Calibri"/>
          <w:i/>
          <w:color w:val="FF0000"/>
        </w:rPr>
        <w:lastRenderedPageBreak/>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810"/>
      </w:tblGrid>
      <w:tr w:rsidR="00F06ED0" w:rsidRPr="00916380" w14:paraId="0CFADBE8" w14:textId="77777777" w:rsidTr="00F06ED0">
        <w:trPr>
          <w:trHeight w:hRule="exact" w:val="250"/>
        </w:trPr>
        <w:tc>
          <w:tcPr>
            <w:tcW w:w="5035" w:type="dxa"/>
            <w:shd w:val="clear" w:color="auto" w:fill="BFBFBF"/>
          </w:tcPr>
          <w:p w14:paraId="1676AE6E"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860" w:type="dxa"/>
            <w:shd w:val="clear" w:color="auto" w:fill="BFBFBF"/>
          </w:tcPr>
          <w:p w14:paraId="620E80C9"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810" w:type="dxa"/>
            <w:shd w:val="clear" w:color="auto" w:fill="BFBFBF"/>
          </w:tcPr>
          <w:p w14:paraId="616F7C27"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w:t>
            </w:r>
          </w:p>
        </w:tc>
      </w:tr>
      <w:tr w:rsidR="00F06ED0" w:rsidRPr="00916380" w14:paraId="523840D1" w14:textId="77777777" w:rsidTr="009C2E68">
        <w:trPr>
          <w:trHeight w:hRule="exact" w:val="289"/>
        </w:trPr>
        <w:tc>
          <w:tcPr>
            <w:tcW w:w="10705" w:type="dxa"/>
            <w:gridSpan w:val="3"/>
          </w:tcPr>
          <w:p w14:paraId="0ED310CD"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PI-11. Gestion des investissements publics (M2)</w:t>
            </w:r>
          </w:p>
        </w:tc>
      </w:tr>
      <w:tr w:rsidR="00F06ED0" w:rsidRPr="00916380" w14:paraId="4F12B412" w14:textId="77777777" w:rsidTr="009C2E68">
        <w:trPr>
          <w:trHeight w:hRule="exact" w:val="271"/>
        </w:trPr>
        <w:tc>
          <w:tcPr>
            <w:tcW w:w="5035" w:type="dxa"/>
          </w:tcPr>
          <w:p w14:paraId="531B828B" w14:textId="77777777" w:rsidR="00F06ED0" w:rsidRPr="00916380" w:rsidRDefault="00F06ED0" w:rsidP="00F06ED0">
            <w:pPr>
              <w:widowControl w:val="0"/>
              <w:spacing w:after="0" w:line="240" w:lineRule="auto"/>
              <w:ind w:right="352"/>
              <w:rPr>
                <w:rFonts w:ascii="Calibri" w:eastAsia="Calibri" w:hAnsi="Calibri" w:cs="Calibri"/>
                <w:sz w:val="18"/>
                <w:szCs w:val="18"/>
              </w:rPr>
            </w:pPr>
            <w:r w:rsidRPr="00916380">
              <w:rPr>
                <w:rFonts w:ascii="Calibri" w:hAnsi="Calibri"/>
                <w:sz w:val="18"/>
                <w:szCs w:val="18"/>
              </w:rPr>
              <w:t>11.1. Analyse économique des projets d’investissement</w:t>
            </w:r>
          </w:p>
        </w:tc>
        <w:tc>
          <w:tcPr>
            <w:tcW w:w="4860" w:type="dxa"/>
          </w:tcPr>
          <w:p w14:paraId="616BE88F"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810" w:type="dxa"/>
            <w:shd w:val="clear" w:color="auto" w:fill="auto"/>
          </w:tcPr>
          <w:p w14:paraId="03C59C88"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0A0ED930" w14:textId="77777777" w:rsidTr="009C2E68">
        <w:trPr>
          <w:trHeight w:hRule="exact" w:val="271"/>
        </w:trPr>
        <w:tc>
          <w:tcPr>
            <w:tcW w:w="5035" w:type="dxa"/>
          </w:tcPr>
          <w:p w14:paraId="1B92E5E4"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11.2. Sélection des projets d’investissement</w:t>
            </w:r>
          </w:p>
        </w:tc>
        <w:tc>
          <w:tcPr>
            <w:tcW w:w="4860" w:type="dxa"/>
          </w:tcPr>
          <w:p w14:paraId="6D8A1D03"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810" w:type="dxa"/>
            <w:shd w:val="clear" w:color="auto" w:fill="auto"/>
          </w:tcPr>
          <w:p w14:paraId="6687FD57"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28BCFA5F" w14:textId="77777777" w:rsidTr="009C2E68">
        <w:trPr>
          <w:trHeight w:hRule="exact" w:val="271"/>
        </w:trPr>
        <w:tc>
          <w:tcPr>
            <w:tcW w:w="5035" w:type="dxa"/>
          </w:tcPr>
          <w:p w14:paraId="76AEAD19"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 xml:space="preserve">11.3. Calcul du coût des projets d’investissement  </w:t>
            </w:r>
          </w:p>
        </w:tc>
        <w:tc>
          <w:tcPr>
            <w:tcW w:w="4860" w:type="dxa"/>
          </w:tcPr>
          <w:p w14:paraId="26338DCC"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810" w:type="dxa"/>
            <w:shd w:val="clear" w:color="auto" w:fill="auto"/>
          </w:tcPr>
          <w:p w14:paraId="22D38C60"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159264BC" w14:textId="77777777" w:rsidTr="009C2E68">
        <w:trPr>
          <w:trHeight w:hRule="exact" w:val="271"/>
        </w:trPr>
        <w:tc>
          <w:tcPr>
            <w:tcW w:w="5035" w:type="dxa"/>
          </w:tcPr>
          <w:p w14:paraId="74DDCA87"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11.4. Suivi des projets d’investissement</w:t>
            </w:r>
          </w:p>
        </w:tc>
        <w:tc>
          <w:tcPr>
            <w:tcW w:w="4860" w:type="dxa"/>
          </w:tcPr>
          <w:p w14:paraId="7BAF89D6"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810" w:type="dxa"/>
            <w:shd w:val="clear" w:color="auto" w:fill="auto"/>
          </w:tcPr>
          <w:p w14:paraId="1847CD0F"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bl>
    <w:p w14:paraId="2C2F4130" w14:textId="77777777" w:rsidR="00F06ED0" w:rsidRPr="00916380" w:rsidRDefault="00F06ED0" w:rsidP="00F06ED0">
      <w:pPr>
        <w:jc w:val="both"/>
        <w:rPr>
          <w:rFonts w:ascii="Calibri" w:eastAsia="Calibri" w:hAnsi="Calibri" w:cs="Calibri"/>
        </w:rPr>
      </w:pPr>
    </w:p>
    <w:p w14:paraId="2BE48D74" w14:textId="59B2D0C7"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7A136BC3" w14:textId="729C38AA" w:rsidR="00F06ED0" w:rsidRPr="00916380" w:rsidRDefault="00F06ED0" w:rsidP="003229FB">
      <w:pPr>
        <w:spacing w:after="0" w:line="240" w:lineRule="auto"/>
        <w:jc w:val="both"/>
        <w:rPr>
          <w:rFonts w:ascii="Calibri" w:eastAsia="Calibri" w:hAnsi="Calibri" w:cs="Calibri"/>
          <w:i/>
          <w:color w:val="FF0000"/>
        </w:rPr>
      </w:pPr>
      <w:r w:rsidRPr="00916380">
        <w:rPr>
          <w:rFonts w:ascii="Calibri" w:hAnsi="Calibri"/>
          <w:i/>
          <w:color w:val="FF0000"/>
        </w:rPr>
        <w:t>Aux fins de cet indicateur, les grands projets d’investissement sont ceux qui répondent aux critères suivants</w:t>
      </w:r>
      <w:r w:rsidR="008417BA" w:rsidRPr="00916380">
        <w:rPr>
          <w:rFonts w:ascii="Calibri" w:hAnsi="Calibri"/>
          <w:i/>
          <w:color w:val="FF0000"/>
        </w:rPr>
        <w:t> </w:t>
      </w:r>
      <w:r w:rsidRPr="00916380">
        <w:rPr>
          <w:rFonts w:ascii="Calibri" w:hAnsi="Calibri"/>
          <w:i/>
          <w:color w:val="FF0000"/>
        </w:rPr>
        <w:t>:</w:t>
      </w:r>
    </w:p>
    <w:p w14:paraId="561A02C3" w14:textId="34D1E471" w:rsidR="00F06ED0" w:rsidRPr="00916380" w:rsidRDefault="00F06ED0" w:rsidP="003229FB">
      <w:pPr>
        <w:spacing w:after="0" w:line="240" w:lineRule="auto"/>
        <w:jc w:val="both"/>
        <w:rPr>
          <w:rFonts w:ascii="Calibri" w:eastAsia="Calibri" w:hAnsi="Calibri" w:cs="Calibri"/>
          <w:i/>
          <w:color w:val="FF0000"/>
        </w:rPr>
      </w:pPr>
      <w:r w:rsidRPr="00916380">
        <w:rPr>
          <w:rFonts w:ascii="Calibri" w:hAnsi="Calibri"/>
          <w:i/>
          <w:color w:val="FF0000"/>
        </w:rPr>
        <w:t>•</w:t>
      </w:r>
      <w:r w:rsidRPr="00916380">
        <w:rPr>
          <w:rFonts w:ascii="Calibri" w:hAnsi="Calibri"/>
          <w:i/>
          <w:color w:val="FF0000"/>
        </w:rPr>
        <w:tab/>
        <w:t>Le coût d’investissement total du projet représente au moins 1</w:t>
      </w:r>
      <w:r w:rsidR="00D73334" w:rsidRPr="00916380">
        <w:rPr>
          <w:rFonts w:ascii="Calibri" w:hAnsi="Calibri"/>
          <w:i/>
          <w:color w:val="FF0000"/>
        </w:rPr>
        <w:t> </w:t>
      </w:r>
      <w:r w:rsidRPr="00916380">
        <w:rPr>
          <w:rFonts w:ascii="Calibri" w:hAnsi="Calibri"/>
          <w:i/>
          <w:color w:val="FF0000"/>
        </w:rPr>
        <w:t>% du montant total des dépenses budgétaires annuelles ; et</w:t>
      </w:r>
    </w:p>
    <w:p w14:paraId="3EE8D479" w14:textId="77777777" w:rsidR="00F06ED0" w:rsidRPr="00916380" w:rsidRDefault="00F06ED0" w:rsidP="003229FB">
      <w:pPr>
        <w:spacing w:after="0" w:line="240" w:lineRule="auto"/>
        <w:jc w:val="both"/>
        <w:rPr>
          <w:rFonts w:ascii="Calibri" w:eastAsia="Calibri" w:hAnsi="Calibri" w:cs="Calibri"/>
          <w:i/>
          <w:color w:val="FF0000"/>
        </w:rPr>
      </w:pPr>
      <w:r w:rsidRPr="00916380">
        <w:rPr>
          <w:rFonts w:ascii="Calibri" w:hAnsi="Calibri"/>
          <w:i/>
          <w:color w:val="FF0000"/>
        </w:rPr>
        <w:t>•</w:t>
      </w:r>
      <w:r w:rsidRPr="00916380">
        <w:rPr>
          <w:rFonts w:ascii="Calibri" w:hAnsi="Calibri"/>
          <w:i/>
          <w:color w:val="FF0000"/>
        </w:rPr>
        <w:tab/>
        <w:t>Le projet compte parmi les dix projets les plus importants (du point de vue du coût d’investissement total) de chacune des cinq plus grandes unités de l’administration centrale (du point de vue des dépenses consacrées aux projets d’investissement).</w:t>
      </w:r>
    </w:p>
    <w:p w14:paraId="052BF370" w14:textId="77777777" w:rsidR="00F06ED0" w:rsidRPr="00916380" w:rsidRDefault="00F06ED0" w:rsidP="00F06ED0">
      <w:pPr>
        <w:spacing w:after="0" w:line="240" w:lineRule="auto"/>
        <w:jc w:val="both"/>
        <w:rPr>
          <w:rFonts w:ascii="Calibri" w:eastAsia="Calibri" w:hAnsi="Calibri" w:cs="Calibri"/>
          <w:i/>
          <w:color w:val="FF0000"/>
        </w:rPr>
      </w:pPr>
    </w:p>
    <w:p w14:paraId="0226BC20" w14:textId="77777777"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Le tableau suivant doit être inséré pour étayer l’importance relative appliquée aux quatre composantes.</w:t>
      </w:r>
    </w:p>
    <w:p w14:paraId="230BC017" w14:textId="77777777" w:rsidR="00F06ED0" w:rsidRPr="00916380" w:rsidRDefault="00F06ED0" w:rsidP="00F06ED0">
      <w:pPr>
        <w:spacing w:after="0" w:line="240" w:lineRule="auto"/>
        <w:jc w:val="both"/>
        <w:rPr>
          <w:rFonts w:ascii="Calibri" w:eastAsia="Calibri" w:hAnsi="Calibri" w:cs="Calibri"/>
        </w:rPr>
      </w:pPr>
    </w:p>
    <w:p w14:paraId="14D4E922" w14:textId="3702F5CD" w:rsidR="00F06ED0" w:rsidRPr="00916380" w:rsidRDefault="00F06ED0" w:rsidP="00F06ED0">
      <w:pPr>
        <w:spacing w:after="0" w:line="240" w:lineRule="auto"/>
        <w:jc w:val="both"/>
        <w:rPr>
          <w:rFonts w:ascii="Calibri" w:eastAsia="Calibri" w:hAnsi="Calibri" w:cs="Calibri"/>
          <w:b/>
          <w:bCs/>
          <w:i/>
          <w:spacing w:val="-1"/>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11</w:t>
      </w:r>
      <w:r w:rsidR="008417BA" w:rsidRPr="00916380">
        <w:rPr>
          <w:rFonts w:ascii="Calibri" w:hAnsi="Calibri"/>
          <w:b/>
          <w:sz w:val="20"/>
        </w:rPr>
        <w:t> </w:t>
      </w:r>
      <w:r w:rsidRPr="00916380">
        <w:rPr>
          <w:rFonts w:ascii="Calibri" w:hAnsi="Calibri"/>
          <w:b/>
          <w:sz w:val="20"/>
        </w:rPr>
        <w:t>: Liste des grands projets d’investissement (dernier exercice clos)</w:t>
      </w:r>
    </w:p>
    <w:tbl>
      <w:tblPr>
        <w:tblStyle w:val="TabelEcorys14"/>
        <w:tblW w:w="107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35"/>
        <w:gridCol w:w="3042"/>
        <w:gridCol w:w="1967"/>
        <w:gridCol w:w="10"/>
        <w:gridCol w:w="2207"/>
        <w:gridCol w:w="10"/>
        <w:gridCol w:w="2029"/>
        <w:gridCol w:w="10"/>
      </w:tblGrid>
      <w:tr w:rsidR="00F06ED0" w:rsidRPr="00916380" w14:paraId="3B7D3729" w14:textId="77777777" w:rsidTr="00F631CF">
        <w:trPr>
          <w:gridAfter w:val="1"/>
          <w:wAfter w:w="10" w:type="dxa"/>
          <w:trHeight w:val="323"/>
          <w:tblHeader/>
        </w:trPr>
        <w:tc>
          <w:tcPr>
            <w:tcW w:w="1435" w:type="dxa"/>
            <w:shd w:val="clear" w:color="auto" w:fill="BFBFBF"/>
          </w:tcPr>
          <w:p w14:paraId="47007F5D" w14:textId="77777777" w:rsidR="00F06ED0" w:rsidRPr="00916380" w:rsidRDefault="00F06ED0" w:rsidP="00F06ED0">
            <w:pPr>
              <w:jc w:val="center"/>
              <w:rPr>
                <w:rFonts w:ascii="Calibri" w:eastAsia="Calibri" w:hAnsi="Calibri" w:cs="Calibri"/>
                <w:b/>
                <w:bCs/>
                <w:spacing w:val="-1"/>
                <w:sz w:val="18"/>
                <w:szCs w:val="18"/>
              </w:rPr>
            </w:pPr>
            <w:r w:rsidRPr="00916380">
              <w:rPr>
                <w:rFonts w:ascii="Calibri" w:hAnsi="Calibri"/>
                <w:b/>
                <w:sz w:val="18"/>
                <w:szCs w:val="18"/>
              </w:rPr>
              <w:t>#</w:t>
            </w:r>
          </w:p>
        </w:tc>
        <w:tc>
          <w:tcPr>
            <w:tcW w:w="3042" w:type="dxa"/>
            <w:shd w:val="clear" w:color="auto" w:fill="BFBFBF"/>
          </w:tcPr>
          <w:p w14:paraId="7922ED98" w14:textId="77777777" w:rsidR="00F06ED0" w:rsidRPr="00916380" w:rsidRDefault="00F06ED0" w:rsidP="00F06ED0">
            <w:pPr>
              <w:jc w:val="center"/>
              <w:rPr>
                <w:rFonts w:ascii="Calibri" w:eastAsia="Calibri" w:hAnsi="Calibri" w:cs="Calibri"/>
                <w:b/>
                <w:bCs/>
                <w:spacing w:val="-1"/>
                <w:sz w:val="18"/>
                <w:szCs w:val="18"/>
              </w:rPr>
            </w:pPr>
            <w:r w:rsidRPr="00916380">
              <w:rPr>
                <w:rFonts w:ascii="Calibri" w:hAnsi="Calibri"/>
                <w:b/>
                <w:sz w:val="18"/>
                <w:szCs w:val="18"/>
              </w:rPr>
              <w:t>Intitulé du projet</w:t>
            </w:r>
          </w:p>
        </w:tc>
        <w:tc>
          <w:tcPr>
            <w:tcW w:w="1967" w:type="dxa"/>
            <w:shd w:val="clear" w:color="auto" w:fill="BFBFBF"/>
          </w:tcPr>
          <w:p w14:paraId="4C01E61D" w14:textId="77777777" w:rsidR="00F06ED0" w:rsidRPr="00916380" w:rsidRDefault="00F06ED0" w:rsidP="00F06ED0">
            <w:pPr>
              <w:jc w:val="center"/>
              <w:rPr>
                <w:rFonts w:ascii="Calibri" w:eastAsia="Calibri" w:hAnsi="Calibri" w:cs="Calibri"/>
                <w:b/>
                <w:bCs/>
                <w:spacing w:val="-1"/>
                <w:sz w:val="18"/>
                <w:szCs w:val="18"/>
              </w:rPr>
            </w:pPr>
            <w:r w:rsidRPr="00916380">
              <w:rPr>
                <w:rFonts w:ascii="Calibri" w:hAnsi="Calibri"/>
                <w:b/>
                <w:sz w:val="18"/>
                <w:szCs w:val="18"/>
              </w:rPr>
              <w:t>Institution responsable</w:t>
            </w:r>
          </w:p>
        </w:tc>
        <w:tc>
          <w:tcPr>
            <w:tcW w:w="2217" w:type="dxa"/>
            <w:gridSpan w:val="2"/>
            <w:shd w:val="clear" w:color="auto" w:fill="BFBFBF"/>
          </w:tcPr>
          <w:p w14:paraId="7FE5D726" w14:textId="1C54FA13" w:rsidR="00F06ED0" w:rsidRPr="00916380" w:rsidRDefault="00F06ED0" w:rsidP="00F06ED0">
            <w:pPr>
              <w:jc w:val="center"/>
              <w:rPr>
                <w:rFonts w:ascii="Calibri" w:eastAsia="Calibri" w:hAnsi="Calibri" w:cs="Calibri"/>
                <w:b/>
                <w:bCs/>
                <w:spacing w:val="-1"/>
                <w:sz w:val="18"/>
                <w:szCs w:val="18"/>
              </w:rPr>
            </w:pPr>
            <w:r w:rsidRPr="00916380">
              <w:rPr>
                <w:rFonts w:ascii="Calibri" w:hAnsi="Calibri"/>
                <w:b/>
                <w:sz w:val="18"/>
                <w:szCs w:val="18"/>
              </w:rPr>
              <w:t>Coût d</w:t>
            </w:r>
            <w:r w:rsidR="00CA288E" w:rsidRPr="00916380">
              <w:rPr>
                <w:rFonts w:ascii="Calibri" w:hAnsi="Calibri"/>
                <w:b/>
                <w:sz w:val="18"/>
                <w:szCs w:val="18"/>
              </w:rPr>
              <w:t>’</w:t>
            </w:r>
            <w:r w:rsidRPr="00916380">
              <w:rPr>
                <w:rFonts w:ascii="Calibri" w:hAnsi="Calibri"/>
                <w:b/>
                <w:sz w:val="18"/>
                <w:szCs w:val="18"/>
              </w:rPr>
              <w:t>investissement total du projet</w:t>
            </w:r>
          </w:p>
        </w:tc>
        <w:tc>
          <w:tcPr>
            <w:tcW w:w="2039" w:type="dxa"/>
            <w:gridSpan w:val="2"/>
            <w:shd w:val="clear" w:color="auto" w:fill="BFBFBF"/>
          </w:tcPr>
          <w:p w14:paraId="2F7BCD3C" w14:textId="07144398" w:rsidR="00F06ED0" w:rsidRPr="00916380" w:rsidRDefault="00F06ED0" w:rsidP="00F06ED0">
            <w:pPr>
              <w:jc w:val="center"/>
              <w:rPr>
                <w:rFonts w:ascii="Calibri" w:eastAsia="Calibri" w:hAnsi="Calibri" w:cs="Calibri"/>
                <w:b/>
                <w:bCs/>
                <w:spacing w:val="-1"/>
                <w:sz w:val="18"/>
                <w:szCs w:val="18"/>
              </w:rPr>
            </w:pPr>
            <w:r w:rsidRPr="00916380">
              <w:rPr>
                <w:rFonts w:ascii="Calibri" w:hAnsi="Calibri"/>
                <w:b/>
                <w:sz w:val="18"/>
                <w:szCs w:val="18"/>
              </w:rPr>
              <w:t>% du coût total des grands projets</w:t>
            </w:r>
          </w:p>
        </w:tc>
      </w:tr>
      <w:tr w:rsidR="00F06ED0" w:rsidRPr="00916380" w14:paraId="1DB423CD" w14:textId="77777777" w:rsidTr="00F631CF">
        <w:trPr>
          <w:gridAfter w:val="1"/>
          <w:wAfter w:w="10" w:type="dxa"/>
        </w:trPr>
        <w:tc>
          <w:tcPr>
            <w:tcW w:w="1435" w:type="dxa"/>
          </w:tcPr>
          <w:p w14:paraId="4DB9FADB" w14:textId="77777777" w:rsidR="00F06ED0" w:rsidRPr="00916380" w:rsidRDefault="00F06ED0" w:rsidP="00F06ED0">
            <w:pPr>
              <w:rPr>
                <w:rFonts w:ascii="Calibri" w:eastAsia="Calibri" w:hAnsi="Calibri" w:cs="Calibri"/>
                <w:b/>
                <w:bCs/>
                <w:spacing w:val="-1"/>
                <w:sz w:val="18"/>
                <w:szCs w:val="18"/>
              </w:rPr>
            </w:pPr>
            <w:r w:rsidRPr="00916380">
              <w:rPr>
                <w:rFonts w:ascii="Calibri" w:hAnsi="Calibri"/>
                <w:b/>
                <w:sz w:val="18"/>
                <w:szCs w:val="18"/>
              </w:rPr>
              <w:t>1</w:t>
            </w:r>
          </w:p>
        </w:tc>
        <w:tc>
          <w:tcPr>
            <w:tcW w:w="3042" w:type="dxa"/>
          </w:tcPr>
          <w:p w14:paraId="72D99107" w14:textId="77777777" w:rsidR="00F06ED0" w:rsidRPr="00916380" w:rsidRDefault="00F06ED0" w:rsidP="00F06ED0">
            <w:pPr>
              <w:rPr>
                <w:rFonts w:ascii="Calibri" w:eastAsia="Calibri" w:hAnsi="Calibri" w:cs="Calibri"/>
                <w:bCs/>
                <w:spacing w:val="-1"/>
                <w:sz w:val="18"/>
                <w:szCs w:val="18"/>
              </w:rPr>
            </w:pPr>
          </w:p>
        </w:tc>
        <w:tc>
          <w:tcPr>
            <w:tcW w:w="1967" w:type="dxa"/>
          </w:tcPr>
          <w:p w14:paraId="1F9DA1D8" w14:textId="77777777" w:rsidR="00F06ED0" w:rsidRPr="00916380" w:rsidRDefault="00F06ED0" w:rsidP="00F06ED0">
            <w:pPr>
              <w:rPr>
                <w:rFonts w:ascii="Calibri" w:eastAsia="Calibri" w:hAnsi="Calibri" w:cs="Calibri"/>
                <w:bCs/>
                <w:spacing w:val="-1"/>
                <w:sz w:val="18"/>
                <w:szCs w:val="18"/>
              </w:rPr>
            </w:pPr>
          </w:p>
        </w:tc>
        <w:tc>
          <w:tcPr>
            <w:tcW w:w="2217" w:type="dxa"/>
            <w:gridSpan w:val="2"/>
          </w:tcPr>
          <w:p w14:paraId="7D56AF4F" w14:textId="77777777" w:rsidR="00F06ED0" w:rsidRPr="00916380" w:rsidRDefault="00F06ED0" w:rsidP="00F06ED0">
            <w:pPr>
              <w:rPr>
                <w:rFonts w:ascii="Calibri" w:eastAsia="Calibri" w:hAnsi="Calibri" w:cs="Calibri"/>
                <w:bCs/>
                <w:spacing w:val="-1"/>
                <w:sz w:val="18"/>
                <w:szCs w:val="18"/>
              </w:rPr>
            </w:pPr>
          </w:p>
        </w:tc>
        <w:tc>
          <w:tcPr>
            <w:tcW w:w="2039" w:type="dxa"/>
            <w:gridSpan w:val="2"/>
          </w:tcPr>
          <w:p w14:paraId="019073B9" w14:textId="77777777" w:rsidR="00F06ED0" w:rsidRPr="00916380" w:rsidRDefault="00F06ED0" w:rsidP="00F06ED0">
            <w:pPr>
              <w:rPr>
                <w:rFonts w:ascii="Calibri" w:eastAsia="Calibri" w:hAnsi="Calibri" w:cs="Calibri"/>
                <w:bCs/>
                <w:spacing w:val="-1"/>
                <w:sz w:val="18"/>
                <w:szCs w:val="18"/>
              </w:rPr>
            </w:pPr>
          </w:p>
        </w:tc>
      </w:tr>
      <w:tr w:rsidR="00F06ED0" w:rsidRPr="00916380" w14:paraId="1F7411CA" w14:textId="77777777" w:rsidTr="00F631CF">
        <w:trPr>
          <w:gridAfter w:val="1"/>
          <w:wAfter w:w="10" w:type="dxa"/>
        </w:trPr>
        <w:tc>
          <w:tcPr>
            <w:tcW w:w="1435" w:type="dxa"/>
          </w:tcPr>
          <w:p w14:paraId="22CE2DAB" w14:textId="77777777" w:rsidR="00F06ED0" w:rsidRPr="00916380" w:rsidRDefault="00F06ED0" w:rsidP="00F06ED0">
            <w:pPr>
              <w:rPr>
                <w:rFonts w:ascii="Calibri" w:eastAsia="Calibri" w:hAnsi="Calibri" w:cs="Calibri"/>
                <w:b/>
                <w:bCs/>
                <w:spacing w:val="-1"/>
                <w:sz w:val="18"/>
                <w:szCs w:val="18"/>
              </w:rPr>
            </w:pPr>
            <w:r w:rsidRPr="00916380">
              <w:rPr>
                <w:rFonts w:ascii="Calibri" w:hAnsi="Calibri"/>
                <w:b/>
                <w:sz w:val="18"/>
                <w:szCs w:val="18"/>
              </w:rPr>
              <w:t>2</w:t>
            </w:r>
          </w:p>
        </w:tc>
        <w:tc>
          <w:tcPr>
            <w:tcW w:w="3042" w:type="dxa"/>
          </w:tcPr>
          <w:p w14:paraId="5ABAAEF5" w14:textId="77777777" w:rsidR="00F06ED0" w:rsidRPr="00916380" w:rsidRDefault="00F06ED0" w:rsidP="00F06ED0">
            <w:pPr>
              <w:rPr>
                <w:rFonts w:ascii="Calibri" w:eastAsia="Calibri" w:hAnsi="Calibri" w:cs="Calibri"/>
                <w:bCs/>
                <w:spacing w:val="-1"/>
                <w:sz w:val="18"/>
                <w:szCs w:val="18"/>
              </w:rPr>
            </w:pPr>
          </w:p>
        </w:tc>
        <w:tc>
          <w:tcPr>
            <w:tcW w:w="1967" w:type="dxa"/>
          </w:tcPr>
          <w:p w14:paraId="46D6C72E" w14:textId="77777777" w:rsidR="00F06ED0" w:rsidRPr="00916380" w:rsidRDefault="00F06ED0" w:rsidP="00F06ED0">
            <w:pPr>
              <w:rPr>
                <w:rFonts w:ascii="Calibri" w:eastAsia="Calibri" w:hAnsi="Calibri" w:cs="Calibri"/>
                <w:bCs/>
                <w:spacing w:val="-1"/>
                <w:sz w:val="18"/>
                <w:szCs w:val="18"/>
              </w:rPr>
            </w:pPr>
          </w:p>
        </w:tc>
        <w:tc>
          <w:tcPr>
            <w:tcW w:w="2217" w:type="dxa"/>
            <w:gridSpan w:val="2"/>
          </w:tcPr>
          <w:p w14:paraId="38A40D86" w14:textId="77777777" w:rsidR="00F06ED0" w:rsidRPr="00916380" w:rsidRDefault="00F06ED0" w:rsidP="00F06ED0">
            <w:pPr>
              <w:rPr>
                <w:rFonts w:ascii="Calibri" w:eastAsia="Calibri" w:hAnsi="Calibri" w:cs="Calibri"/>
                <w:bCs/>
                <w:spacing w:val="-1"/>
                <w:sz w:val="18"/>
                <w:szCs w:val="18"/>
              </w:rPr>
            </w:pPr>
          </w:p>
        </w:tc>
        <w:tc>
          <w:tcPr>
            <w:tcW w:w="2039" w:type="dxa"/>
            <w:gridSpan w:val="2"/>
          </w:tcPr>
          <w:p w14:paraId="08A7910B" w14:textId="77777777" w:rsidR="00F06ED0" w:rsidRPr="00916380" w:rsidRDefault="00F06ED0" w:rsidP="00F06ED0">
            <w:pPr>
              <w:rPr>
                <w:rFonts w:ascii="Calibri" w:eastAsia="Calibri" w:hAnsi="Calibri" w:cs="Calibri"/>
                <w:bCs/>
                <w:spacing w:val="-1"/>
                <w:sz w:val="18"/>
                <w:szCs w:val="18"/>
              </w:rPr>
            </w:pPr>
          </w:p>
        </w:tc>
      </w:tr>
      <w:tr w:rsidR="00F06ED0" w:rsidRPr="00916380" w14:paraId="53CABB46" w14:textId="77777777" w:rsidTr="00F631CF">
        <w:trPr>
          <w:gridAfter w:val="1"/>
          <w:wAfter w:w="10" w:type="dxa"/>
        </w:trPr>
        <w:tc>
          <w:tcPr>
            <w:tcW w:w="1435" w:type="dxa"/>
          </w:tcPr>
          <w:p w14:paraId="42DB2E1A" w14:textId="77777777" w:rsidR="00F06ED0" w:rsidRPr="00916380" w:rsidRDefault="00F06ED0" w:rsidP="00F06ED0">
            <w:pPr>
              <w:rPr>
                <w:rFonts w:ascii="Calibri" w:eastAsia="Calibri" w:hAnsi="Calibri" w:cs="Calibri"/>
                <w:b/>
                <w:bCs/>
                <w:spacing w:val="-1"/>
                <w:sz w:val="18"/>
                <w:szCs w:val="18"/>
              </w:rPr>
            </w:pPr>
            <w:r w:rsidRPr="00916380">
              <w:rPr>
                <w:rFonts w:ascii="Calibri" w:hAnsi="Calibri"/>
                <w:b/>
                <w:sz w:val="18"/>
                <w:szCs w:val="18"/>
              </w:rPr>
              <w:t>3</w:t>
            </w:r>
          </w:p>
        </w:tc>
        <w:tc>
          <w:tcPr>
            <w:tcW w:w="3042" w:type="dxa"/>
          </w:tcPr>
          <w:p w14:paraId="6D846C5E" w14:textId="77777777" w:rsidR="00F06ED0" w:rsidRPr="00916380" w:rsidRDefault="00F06ED0" w:rsidP="00F06ED0">
            <w:pPr>
              <w:rPr>
                <w:rFonts w:ascii="Calibri" w:eastAsia="Calibri" w:hAnsi="Calibri" w:cs="Calibri"/>
                <w:bCs/>
                <w:spacing w:val="-1"/>
                <w:sz w:val="18"/>
                <w:szCs w:val="18"/>
              </w:rPr>
            </w:pPr>
          </w:p>
        </w:tc>
        <w:tc>
          <w:tcPr>
            <w:tcW w:w="1967" w:type="dxa"/>
          </w:tcPr>
          <w:p w14:paraId="0C3E3296" w14:textId="77777777" w:rsidR="00F06ED0" w:rsidRPr="00916380" w:rsidRDefault="00F06ED0" w:rsidP="00F06ED0">
            <w:pPr>
              <w:rPr>
                <w:rFonts w:ascii="Calibri" w:eastAsia="Calibri" w:hAnsi="Calibri" w:cs="Calibri"/>
                <w:bCs/>
                <w:spacing w:val="-1"/>
                <w:sz w:val="18"/>
                <w:szCs w:val="18"/>
              </w:rPr>
            </w:pPr>
          </w:p>
        </w:tc>
        <w:tc>
          <w:tcPr>
            <w:tcW w:w="2217" w:type="dxa"/>
            <w:gridSpan w:val="2"/>
          </w:tcPr>
          <w:p w14:paraId="49274F47" w14:textId="77777777" w:rsidR="00F06ED0" w:rsidRPr="00916380" w:rsidRDefault="00F06ED0" w:rsidP="00F06ED0">
            <w:pPr>
              <w:rPr>
                <w:rFonts w:ascii="Calibri" w:eastAsia="Calibri" w:hAnsi="Calibri" w:cs="Calibri"/>
                <w:bCs/>
                <w:spacing w:val="-1"/>
                <w:sz w:val="18"/>
                <w:szCs w:val="18"/>
              </w:rPr>
            </w:pPr>
          </w:p>
        </w:tc>
        <w:tc>
          <w:tcPr>
            <w:tcW w:w="2039" w:type="dxa"/>
            <w:gridSpan w:val="2"/>
          </w:tcPr>
          <w:p w14:paraId="041925C5" w14:textId="77777777" w:rsidR="00F06ED0" w:rsidRPr="00916380" w:rsidRDefault="00F06ED0" w:rsidP="00F06ED0">
            <w:pPr>
              <w:rPr>
                <w:rFonts w:ascii="Calibri" w:eastAsia="Calibri" w:hAnsi="Calibri" w:cs="Calibri"/>
                <w:bCs/>
                <w:spacing w:val="-1"/>
                <w:sz w:val="18"/>
                <w:szCs w:val="18"/>
              </w:rPr>
            </w:pPr>
          </w:p>
        </w:tc>
      </w:tr>
      <w:tr w:rsidR="00F06ED0" w:rsidRPr="00916380" w14:paraId="352516B7" w14:textId="77777777" w:rsidTr="00F631CF">
        <w:trPr>
          <w:gridAfter w:val="1"/>
          <w:wAfter w:w="10" w:type="dxa"/>
        </w:trPr>
        <w:tc>
          <w:tcPr>
            <w:tcW w:w="1435" w:type="dxa"/>
          </w:tcPr>
          <w:p w14:paraId="237F5BED" w14:textId="77777777" w:rsidR="00F06ED0" w:rsidRPr="00916380" w:rsidRDefault="00F06ED0" w:rsidP="00F06ED0">
            <w:pPr>
              <w:rPr>
                <w:rFonts w:ascii="Calibri" w:eastAsia="Calibri" w:hAnsi="Calibri" w:cs="Calibri"/>
                <w:b/>
                <w:bCs/>
                <w:spacing w:val="-1"/>
                <w:sz w:val="18"/>
                <w:szCs w:val="18"/>
              </w:rPr>
            </w:pPr>
            <w:r w:rsidRPr="00916380">
              <w:rPr>
                <w:rFonts w:ascii="Calibri" w:hAnsi="Calibri"/>
                <w:b/>
                <w:sz w:val="18"/>
                <w:szCs w:val="18"/>
              </w:rPr>
              <w:t>4</w:t>
            </w:r>
          </w:p>
        </w:tc>
        <w:tc>
          <w:tcPr>
            <w:tcW w:w="3042" w:type="dxa"/>
          </w:tcPr>
          <w:p w14:paraId="67F6515C" w14:textId="77777777" w:rsidR="00F06ED0" w:rsidRPr="00916380" w:rsidRDefault="00F06ED0" w:rsidP="00F06ED0">
            <w:pPr>
              <w:rPr>
                <w:rFonts w:ascii="Calibri" w:eastAsia="Calibri" w:hAnsi="Calibri" w:cs="Calibri"/>
                <w:bCs/>
                <w:spacing w:val="-1"/>
                <w:sz w:val="18"/>
                <w:szCs w:val="18"/>
              </w:rPr>
            </w:pPr>
          </w:p>
        </w:tc>
        <w:tc>
          <w:tcPr>
            <w:tcW w:w="1967" w:type="dxa"/>
          </w:tcPr>
          <w:p w14:paraId="6F9C3473" w14:textId="77777777" w:rsidR="00F06ED0" w:rsidRPr="00916380" w:rsidRDefault="00F06ED0" w:rsidP="00F06ED0">
            <w:pPr>
              <w:rPr>
                <w:rFonts w:ascii="Calibri" w:eastAsia="Calibri" w:hAnsi="Calibri" w:cs="Calibri"/>
                <w:bCs/>
                <w:spacing w:val="-1"/>
                <w:sz w:val="18"/>
                <w:szCs w:val="18"/>
              </w:rPr>
            </w:pPr>
          </w:p>
        </w:tc>
        <w:tc>
          <w:tcPr>
            <w:tcW w:w="2217" w:type="dxa"/>
            <w:gridSpan w:val="2"/>
          </w:tcPr>
          <w:p w14:paraId="56950D8C" w14:textId="77777777" w:rsidR="00F06ED0" w:rsidRPr="00916380" w:rsidRDefault="00F06ED0" w:rsidP="00F06ED0">
            <w:pPr>
              <w:rPr>
                <w:rFonts w:ascii="Calibri" w:eastAsia="Calibri" w:hAnsi="Calibri" w:cs="Calibri"/>
                <w:bCs/>
                <w:spacing w:val="-1"/>
                <w:sz w:val="18"/>
                <w:szCs w:val="18"/>
              </w:rPr>
            </w:pPr>
          </w:p>
        </w:tc>
        <w:tc>
          <w:tcPr>
            <w:tcW w:w="2039" w:type="dxa"/>
            <w:gridSpan w:val="2"/>
          </w:tcPr>
          <w:p w14:paraId="2F3591BF" w14:textId="77777777" w:rsidR="00F06ED0" w:rsidRPr="00916380" w:rsidRDefault="00F06ED0" w:rsidP="00F06ED0">
            <w:pPr>
              <w:rPr>
                <w:rFonts w:ascii="Calibri" w:eastAsia="Calibri" w:hAnsi="Calibri" w:cs="Calibri"/>
                <w:bCs/>
                <w:spacing w:val="-1"/>
                <w:sz w:val="18"/>
                <w:szCs w:val="18"/>
              </w:rPr>
            </w:pPr>
          </w:p>
        </w:tc>
      </w:tr>
      <w:tr w:rsidR="00F06ED0" w:rsidRPr="00916380" w14:paraId="0EBF6E2F" w14:textId="77777777" w:rsidTr="00F631CF">
        <w:trPr>
          <w:gridAfter w:val="1"/>
          <w:wAfter w:w="10" w:type="dxa"/>
        </w:trPr>
        <w:tc>
          <w:tcPr>
            <w:tcW w:w="1435" w:type="dxa"/>
          </w:tcPr>
          <w:p w14:paraId="6AE54B83" w14:textId="77777777" w:rsidR="00F06ED0" w:rsidRPr="00916380" w:rsidRDefault="00F06ED0" w:rsidP="00F06ED0">
            <w:pPr>
              <w:rPr>
                <w:rFonts w:ascii="Calibri" w:eastAsia="Calibri" w:hAnsi="Calibri" w:cs="Calibri"/>
                <w:b/>
                <w:bCs/>
                <w:spacing w:val="-1"/>
                <w:sz w:val="18"/>
                <w:szCs w:val="18"/>
              </w:rPr>
            </w:pPr>
            <w:r w:rsidRPr="00916380">
              <w:rPr>
                <w:rFonts w:ascii="Calibri" w:hAnsi="Calibri"/>
                <w:b/>
                <w:sz w:val="18"/>
                <w:szCs w:val="18"/>
              </w:rPr>
              <w:t>5</w:t>
            </w:r>
          </w:p>
        </w:tc>
        <w:tc>
          <w:tcPr>
            <w:tcW w:w="3042" w:type="dxa"/>
          </w:tcPr>
          <w:p w14:paraId="798EC30B" w14:textId="77777777" w:rsidR="00F06ED0" w:rsidRPr="00916380" w:rsidRDefault="00F06ED0" w:rsidP="00F06ED0">
            <w:pPr>
              <w:rPr>
                <w:rFonts w:ascii="Calibri" w:eastAsia="Calibri" w:hAnsi="Calibri" w:cs="Calibri"/>
                <w:bCs/>
                <w:spacing w:val="-1"/>
                <w:sz w:val="18"/>
                <w:szCs w:val="18"/>
              </w:rPr>
            </w:pPr>
          </w:p>
        </w:tc>
        <w:tc>
          <w:tcPr>
            <w:tcW w:w="1967" w:type="dxa"/>
          </w:tcPr>
          <w:p w14:paraId="74DD70E8" w14:textId="77777777" w:rsidR="00F06ED0" w:rsidRPr="00916380" w:rsidRDefault="00F06ED0" w:rsidP="00F06ED0">
            <w:pPr>
              <w:rPr>
                <w:rFonts w:ascii="Calibri" w:eastAsia="Calibri" w:hAnsi="Calibri" w:cs="Calibri"/>
                <w:bCs/>
                <w:spacing w:val="-1"/>
                <w:sz w:val="18"/>
                <w:szCs w:val="18"/>
              </w:rPr>
            </w:pPr>
          </w:p>
        </w:tc>
        <w:tc>
          <w:tcPr>
            <w:tcW w:w="2217" w:type="dxa"/>
            <w:gridSpan w:val="2"/>
          </w:tcPr>
          <w:p w14:paraId="6E41747B" w14:textId="77777777" w:rsidR="00F06ED0" w:rsidRPr="00916380" w:rsidRDefault="00F06ED0" w:rsidP="00F06ED0">
            <w:pPr>
              <w:rPr>
                <w:rFonts w:ascii="Calibri" w:eastAsia="Calibri" w:hAnsi="Calibri" w:cs="Calibri"/>
                <w:bCs/>
                <w:spacing w:val="-1"/>
                <w:sz w:val="18"/>
                <w:szCs w:val="18"/>
              </w:rPr>
            </w:pPr>
          </w:p>
        </w:tc>
        <w:tc>
          <w:tcPr>
            <w:tcW w:w="2039" w:type="dxa"/>
            <w:gridSpan w:val="2"/>
          </w:tcPr>
          <w:p w14:paraId="601E8ACB" w14:textId="77777777" w:rsidR="00F06ED0" w:rsidRPr="00916380" w:rsidRDefault="00F06ED0" w:rsidP="00F06ED0">
            <w:pPr>
              <w:rPr>
                <w:rFonts w:ascii="Calibri" w:eastAsia="Calibri" w:hAnsi="Calibri" w:cs="Calibri"/>
                <w:bCs/>
                <w:spacing w:val="-1"/>
                <w:sz w:val="18"/>
                <w:szCs w:val="18"/>
              </w:rPr>
            </w:pPr>
          </w:p>
        </w:tc>
      </w:tr>
      <w:tr w:rsidR="00F06ED0" w:rsidRPr="00916380" w14:paraId="48BE137C" w14:textId="77777777" w:rsidTr="00F631CF">
        <w:trPr>
          <w:gridAfter w:val="1"/>
          <w:wAfter w:w="10" w:type="dxa"/>
        </w:trPr>
        <w:tc>
          <w:tcPr>
            <w:tcW w:w="1435" w:type="dxa"/>
          </w:tcPr>
          <w:p w14:paraId="60F2ABC8" w14:textId="77777777" w:rsidR="00F06ED0" w:rsidRPr="00916380" w:rsidRDefault="00F06ED0" w:rsidP="00F06ED0">
            <w:pPr>
              <w:rPr>
                <w:rFonts w:ascii="Calibri" w:eastAsia="Calibri" w:hAnsi="Calibri" w:cs="Calibri"/>
                <w:b/>
                <w:bCs/>
                <w:spacing w:val="-1"/>
                <w:sz w:val="18"/>
                <w:szCs w:val="18"/>
              </w:rPr>
            </w:pPr>
            <w:r w:rsidRPr="00916380">
              <w:rPr>
                <w:rFonts w:ascii="Calibri" w:hAnsi="Calibri"/>
                <w:b/>
                <w:sz w:val="18"/>
                <w:szCs w:val="18"/>
              </w:rPr>
              <w:t>6</w:t>
            </w:r>
          </w:p>
        </w:tc>
        <w:tc>
          <w:tcPr>
            <w:tcW w:w="3042" w:type="dxa"/>
          </w:tcPr>
          <w:p w14:paraId="58B50606" w14:textId="77777777" w:rsidR="00F06ED0" w:rsidRPr="00916380" w:rsidRDefault="00F06ED0" w:rsidP="00F06ED0">
            <w:pPr>
              <w:rPr>
                <w:rFonts w:ascii="Calibri" w:eastAsia="Calibri" w:hAnsi="Calibri" w:cs="Calibri"/>
                <w:bCs/>
                <w:spacing w:val="-1"/>
                <w:sz w:val="18"/>
                <w:szCs w:val="18"/>
              </w:rPr>
            </w:pPr>
          </w:p>
        </w:tc>
        <w:tc>
          <w:tcPr>
            <w:tcW w:w="1967" w:type="dxa"/>
          </w:tcPr>
          <w:p w14:paraId="33B50360" w14:textId="77777777" w:rsidR="00F06ED0" w:rsidRPr="00916380" w:rsidRDefault="00F06ED0" w:rsidP="00F06ED0">
            <w:pPr>
              <w:rPr>
                <w:rFonts w:ascii="Calibri" w:eastAsia="Calibri" w:hAnsi="Calibri" w:cs="Calibri"/>
                <w:bCs/>
                <w:spacing w:val="-1"/>
                <w:sz w:val="18"/>
                <w:szCs w:val="18"/>
              </w:rPr>
            </w:pPr>
          </w:p>
        </w:tc>
        <w:tc>
          <w:tcPr>
            <w:tcW w:w="2217" w:type="dxa"/>
            <w:gridSpan w:val="2"/>
          </w:tcPr>
          <w:p w14:paraId="424F42A1" w14:textId="77777777" w:rsidR="00F06ED0" w:rsidRPr="00916380" w:rsidRDefault="00F06ED0" w:rsidP="00F06ED0">
            <w:pPr>
              <w:rPr>
                <w:rFonts w:ascii="Calibri" w:eastAsia="Calibri" w:hAnsi="Calibri" w:cs="Calibri"/>
                <w:bCs/>
                <w:spacing w:val="-1"/>
                <w:sz w:val="18"/>
                <w:szCs w:val="18"/>
              </w:rPr>
            </w:pPr>
          </w:p>
        </w:tc>
        <w:tc>
          <w:tcPr>
            <w:tcW w:w="2039" w:type="dxa"/>
            <w:gridSpan w:val="2"/>
          </w:tcPr>
          <w:p w14:paraId="75BC02A3" w14:textId="77777777" w:rsidR="00F06ED0" w:rsidRPr="00916380" w:rsidRDefault="00F06ED0" w:rsidP="00F06ED0">
            <w:pPr>
              <w:rPr>
                <w:rFonts w:ascii="Calibri" w:eastAsia="Calibri" w:hAnsi="Calibri" w:cs="Calibri"/>
                <w:bCs/>
                <w:spacing w:val="-1"/>
                <w:sz w:val="18"/>
                <w:szCs w:val="18"/>
              </w:rPr>
            </w:pPr>
          </w:p>
        </w:tc>
      </w:tr>
      <w:tr w:rsidR="00F06ED0" w:rsidRPr="00916380" w14:paraId="69D96B83" w14:textId="77777777" w:rsidTr="00F631CF">
        <w:trPr>
          <w:gridAfter w:val="1"/>
          <w:wAfter w:w="10" w:type="dxa"/>
        </w:trPr>
        <w:tc>
          <w:tcPr>
            <w:tcW w:w="1435" w:type="dxa"/>
          </w:tcPr>
          <w:p w14:paraId="3EFE6805" w14:textId="77777777" w:rsidR="00F06ED0" w:rsidRPr="00916380" w:rsidRDefault="00F06ED0" w:rsidP="00F06ED0">
            <w:pPr>
              <w:rPr>
                <w:rFonts w:ascii="Calibri" w:eastAsia="Calibri" w:hAnsi="Calibri" w:cs="Calibri"/>
                <w:b/>
                <w:bCs/>
                <w:spacing w:val="-1"/>
                <w:sz w:val="18"/>
                <w:szCs w:val="18"/>
              </w:rPr>
            </w:pPr>
            <w:r w:rsidRPr="00916380">
              <w:rPr>
                <w:rFonts w:ascii="Calibri" w:hAnsi="Calibri"/>
                <w:b/>
                <w:sz w:val="18"/>
                <w:szCs w:val="18"/>
              </w:rPr>
              <w:t>7</w:t>
            </w:r>
          </w:p>
        </w:tc>
        <w:tc>
          <w:tcPr>
            <w:tcW w:w="3042" w:type="dxa"/>
          </w:tcPr>
          <w:p w14:paraId="40E957D7" w14:textId="77777777" w:rsidR="00F06ED0" w:rsidRPr="00916380" w:rsidRDefault="00F06ED0" w:rsidP="00F06ED0">
            <w:pPr>
              <w:rPr>
                <w:rFonts w:ascii="Calibri" w:eastAsia="Calibri" w:hAnsi="Calibri" w:cs="Calibri"/>
                <w:bCs/>
                <w:spacing w:val="-1"/>
                <w:sz w:val="18"/>
                <w:szCs w:val="18"/>
              </w:rPr>
            </w:pPr>
          </w:p>
        </w:tc>
        <w:tc>
          <w:tcPr>
            <w:tcW w:w="1967" w:type="dxa"/>
          </w:tcPr>
          <w:p w14:paraId="52DBACA5" w14:textId="77777777" w:rsidR="00F06ED0" w:rsidRPr="00916380" w:rsidRDefault="00F06ED0" w:rsidP="00F06ED0">
            <w:pPr>
              <w:rPr>
                <w:rFonts w:ascii="Calibri" w:eastAsia="Calibri" w:hAnsi="Calibri" w:cs="Calibri"/>
                <w:bCs/>
                <w:spacing w:val="-1"/>
                <w:sz w:val="18"/>
                <w:szCs w:val="18"/>
              </w:rPr>
            </w:pPr>
          </w:p>
        </w:tc>
        <w:tc>
          <w:tcPr>
            <w:tcW w:w="2217" w:type="dxa"/>
            <w:gridSpan w:val="2"/>
          </w:tcPr>
          <w:p w14:paraId="507B121A" w14:textId="77777777" w:rsidR="00F06ED0" w:rsidRPr="00916380" w:rsidRDefault="00F06ED0" w:rsidP="00F06ED0">
            <w:pPr>
              <w:rPr>
                <w:rFonts w:ascii="Calibri" w:eastAsia="Calibri" w:hAnsi="Calibri" w:cs="Calibri"/>
                <w:bCs/>
                <w:spacing w:val="-1"/>
                <w:sz w:val="18"/>
                <w:szCs w:val="18"/>
              </w:rPr>
            </w:pPr>
          </w:p>
        </w:tc>
        <w:tc>
          <w:tcPr>
            <w:tcW w:w="2039" w:type="dxa"/>
            <w:gridSpan w:val="2"/>
          </w:tcPr>
          <w:p w14:paraId="1C725952" w14:textId="77777777" w:rsidR="00F06ED0" w:rsidRPr="00916380" w:rsidRDefault="00F06ED0" w:rsidP="00F06ED0">
            <w:pPr>
              <w:rPr>
                <w:rFonts w:ascii="Calibri" w:eastAsia="Calibri" w:hAnsi="Calibri" w:cs="Calibri"/>
                <w:bCs/>
                <w:spacing w:val="-1"/>
                <w:sz w:val="18"/>
                <w:szCs w:val="18"/>
              </w:rPr>
            </w:pPr>
          </w:p>
        </w:tc>
      </w:tr>
      <w:tr w:rsidR="00F06ED0" w:rsidRPr="00916380" w14:paraId="08884504" w14:textId="77777777" w:rsidTr="00F631CF">
        <w:trPr>
          <w:gridAfter w:val="1"/>
          <w:wAfter w:w="10" w:type="dxa"/>
        </w:trPr>
        <w:tc>
          <w:tcPr>
            <w:tcW w:w="1435" w:type="dxa"/>
          </w:tcPr>
          <w:p w14:paraId="54FE80CB" w14:textId="77777777" w:rsidR="00F06ED0" w:rsidRPr="00916380" w:rsidRDefault="00F06ED0" w:rsidP="00F06ED0">
            <w:pPr>
              <w:rPr>
                <w:rFonts w:ascii="Calibri" w:eastAsia="Calibri" w:hAnsi="Calibri" w:cs="Calibri"/>
                <w:b/>
                <w:bCs/>
                <w:spacing w:val="-1"/>
                <w:sz w:val="18"/>
                <w:szCs w:val="18"/>
              </w:rPr>
            </w:pPr>
            <w:r w:rsidRPr="00916380">
              <w:rPr>
                <w:rFonts w:ascii="Calibri" w:hAnsi="Calibri"/>
                <w:b/>
                <w:sz w:val="18"/>
                <w:szCs w:val="18"/>
              </w:rPr>
              <w:t>8</w:t>
            </w:r>
          </w:p>
        </w:tc>
        <w:tc>
          <w:tcPr>
            <w:tcW w:w="3042" w:type="dxa"/>
          </w:tcPr>
          <w:p w14:paraId="429FBD6B" w14:textId="77777777" w:rsidR="00F06ED0" w:rsidRPr="00916380" w:rsidRDefault="00F06ED0" w:rsidP="00F06ED0">
            <w:pPr>
              <w:rPr>
                <w:rFonts w:ascii="Calibri" w:eastAsia="Calibri" w:hAnsi="Calibri" w:cs="Calibri"/>
                <w:bCs/>
                <w:spacing w:val="-1"/>
                <w:sz w:val="18"/>
                <w:szCs w:val="18"/>
              </w:rPr>
            </w:pPr>
          </w:p>
        </w:tc>
        <w:tc>
          <w:tcPr>
            <w:tcW w:w="1967" w:type="dxa"/>
          </w:tcPr>
          <w:p w14:paraId="05328B44" w14:textId="77777777" w:rsidR="00F06ED0" w:rsidRPr="00916380" w:rsidRDefault="00F06ED0" w:rsidP="00F06ED0">
            <w:pPr>
              <w:rPr>
                <w:rFonts w:ascii="Calibri" w:eastAsia="Calibri" w:hAnsi="Calibri" w:cs="Calibri"/>
                <w:bCs/>
                <w:spacing w:val="-1"/>
                <w:sz w:val="18"/>
                <w:szCs w:val="18"/>
              </w:rPr>
            </w:pPr>
          </w:p>
        </w:tc>
        <w:tc>
          <w:tcPr>
            <w:tcW w:w="2217" w:type="dxa"/>
            <w:gridSpan w:val="2"/>
          </w:tcPr>
          <w:p w14:paraId="7F155790" w14:textId="77777777" w:rsidR="00F06ED0" w:rsidRPr="00916380" w:rsidRDefault="00F06ED0" w:rsidP="00F06ED0">
            <w:pPr>
              <w:rPr>
                <w:rFonts w:ascii="Calibri" w:eastAsia="Calibri" w:hAnsi="Calibri" w:cs="Calibri"/>
                <w:bCs/>
                <w:spacing w:val="-1"/>
                <w:sz w:val="18"/>
                <w:szCs w:val="18"/>
              </w:rPr>
            </w:pPr>
          </w:p>
        </w:tc>
        <w:tc>
          <w:tcPr>
            <w:tcW w:w="2039" w:type="dxa"/>
            <w:gridSpan w:val="2"/>
          </w:tcPr>
          <w:p w14:paraId="70CD216D" w14:textId="77777777" w:rsidR="00F06ED0" w:rsidRPr="00916380" w:rsidRDefault="00F06ED0" w:rsidP="00F06ED0">
            <w:pPr>
              <w:rPr>
                <w:rFonts w:ascii="Calibri" w:eastAsia="Calibri" w:hAnsi="Calibri" w:cs="Calibri"/>
                <w:bCs/>
                <w:spacing w:val="-1"/>
                <w:sz w:val="18"/>
                <w:szCs w:val="18"/>
              </w:rPr>
            </w:pPr>
          </w:p>
        </w:tc>
      </w:tr>
      <w:tr w:rsidR="00F06ED0" w:rsidRPr="00916380" w14:paraId="7D0534E5" w14:textId="77777777" w:rsidTr="00F631CF">
        <w:trPr>
          <w:gridAfter w:val="1"/>
          <w:wAfter w:w="10" w:type="dxa"/>
        </w:trPr>
        <w:tc>
          <w:tcPr>
            <w:tcW w:w="1435" w:type="dxa"/>
          </w:tcPr>
          <w:p w14:paraId="6ECC6C03" w14:textId="77777777" w:rsidR="00F06ED0" w:rsidRPr="00916380" w:rsidRDefault="00F06ED0" w:rsidP="00F06ED0">
            <w:pPr>
              <w:rPr>
                <w:rFonts w:ascii="Calibri" w:eastAsia="Calibri" w:hAnsi="Calibri" w:cs="Calibri"/>
                <w:b/>
                <w:bCs/>
                <w:spacing w:val="-1"/>
                <w:sz w:val="18"/>
                <w:szCs w:val="18"/>
              </w:rPr>
            </w:pPr>
            <w:r w:rsidRPr="00916380">
              <w:rPr>
                <w:rFonts w:ascii="Calibri" w:hAnsi="Calibri"/>
                <w:b/>
                <w:sz w:val="18"/>
                <w:szCs w:val="18"/>
              </w:rPr>
              <w:t>9</w:t>
            </w:r>
          </w:p>
        </w:tc>
        <w:tc>
          <w:tcPr>
            <w:tcW w:w="3042" w:type="dxa"/>
          </w:tcPr>
          <w:p w14:paraId="3358ACD2" w14:textId="77777777" w:rsidR="00F06ED0" w:rsidRPr="00916380" w:rsidRDefault="00F06ED0" w:rsidP="00F06ED0">
            <w:pPr>
              <w:rPr>
                <w:rFonts w:ascii="Calibri" w:eastAsia="Calibri" w:hAnsi="Calibri" w:cs="Calibri"/>
                <w:bCs/>
                <w:spacing w:val="-1"/>
                <w:sz w:val="18"/>
                <w:szCs w:val="18"/>
              </w:rPr>
            </w:pPr>
          </w:p>
        </w:tc>
        <w:tc>
          <w:tcPr>
            <w:tcW w:w="1967" w:type="dxa"/>
          </w:tcPr>
          <w:p w14:paraId="6BEAC655" w14:textId="77777777" w:rsidR="00F06ED0" w:rsidRPr="00916380" w:rsidRDefault="00F06ED0" w:rsidP="00F06ED0">
            <w:pPr>
              <w:rPr>
                <w:rFonts w:ascii="Calibri" w:eastAsia="Calibri" w:hAnsi="Calibri" w:cs="Calibri"/>
                <w:bCs/>
                <w:spacing w:val="-1"/>
                <w:sz w:val="18"/>
                <w:szCs w:val="18"/>
              </w:rPr>
            </w:pPr>
          </w:p>
        </w:tc>
        <w:tc>
          <w:tcPr>
            <w:tcW w:w="2217" w:type="dxa"/>
            <w:gridSpan w:val="2"/>
          </w:tcPr>
          <w:p w14:paraId="28C7A71D" w14:textId="77777777" w:rsidR="00F06ED0" w:rsidRPr="00916380" w:rsidRDefault="00F06ED0" w:rsidP="00F06ED0">
            <w:pPr>
              <w:rPr>
                <w:rFonts w:ascii="Calibri" w:eastAsia="Calibri" w:hAnsi="Calibri" w:cs="Calibri"/>
                <w:bCs/>
                <w:spacing w:val="-1"/>
                <w:sz w:val="18"/>
                <w:szCs w:val="18"/>
              </w:rPr>
            </w:pPr>
          </w:p>
        </w:tc>
        <w:tc>
          <w:tcPr>
            <w:tcW w:w="2039" w:type="dxa"/>
            <w:gridSpan w:val="2"/>
          </w:tcPr>
          <w:p w14:paraId="0E62BD4F" w14:textId="77777777" w:rsidR="00F06ED0" w:rsidRPr="00916380" w:rsidRDefault="00F06ED0" w:rsidP="00F06ED0">
            <w:pPr>
              <w:rPr>
                <w:rFonts w:ascii="Calibri" w:eastAsia="Calibri" w:hAnsi="Calibri" w:cs="Calibri"/>
                <w:bCs/>
                <w:spacing w:val="-1"/>
                <w:sz w:val="18"/>
                <w:szCs w:val="18"/>
              </w:rPr>
            </w:pPr>
          </w:p>
        </w:tc>
      </w:tr>
      <w:tr w:rsidR="00F06ED0" w:rsidRPr="00916380" w14:paraId="22CB926F" w14:textId="77777777" w:rsidTr="00F631CF">
        <w:trPr>
          <w:gridAfter w:val="1"/>
          <w:wAfter w:w="10" w:type="dxa"/>
        </w:trPr>
        <w:tc>
          <w:tcPr>
            <w:tcW w:w="1435" w:type="dxa"/>
          </w:tcPr>
          <w:p w14:paraId="4BCB340B" w14:textId="77777777" w:rsidR="00F06ED0" w:rsidRPr="00916380" w:rsidRDefault="00F06ED0" w:rsidP="00F06ED0">
            <w:pPr>
              <w:rPr>
                <w:rFonts w:ascii="Calibri" w:eastAsia="Calibri" w:hAnsi="Calibri" w:cs="Calibri"/>
                <w:b/>
                <w:bCs/>
                <w:spacing w:val="-1"/>
                <w:sz w:val="18"/>
                <w:szCs w:val="18"/>
              </w:rPr>
            </w:pPr>
            <w:r w:rsidRPr="00916380">
              <w:rPr>
                <w:rFonts w:ascii="Calibri" w:hAnsi="Calibri"/>
                <w:b/>
                <w:sz w:val="18"/>
                <w:szCs w:val="18"/>
              </w:rPr>
              <w:t>10</w:t>
            </w:r>
          </w:p>
        </w:tc>
        <w:tc>
          <w:tcPr>
            <w:tcW w:w="3042" w:type="dxa"/>
          </w:tcPr>
          <w:p w14:paraId="4D9877C4" w14:textId="77777777" w:rsidR="00F06ED0" w:rsidRPr="00916380" w:rsidRDefault="00F06ED0" w:rsidP="00F06ED0">
            <w:pPr>
              <w:rPr>
                <w:rFonts w:ascii="Calibri" w:eastAsia="Calibri" w:hAnsi="Calibri" w:cs="Calibri"/>
                <w:bCs/>
                <w:spacing w:val="-1"/>
                <w:sz w:val="18"/>
                <w:szCs w:val="18"/>
              </w:rPr>
            </w:pPr>
          </w:p>
        </w:tc>
        <w:tc>
          <w:tcPr>
            <w:tcW w:w="1967" w:type="dxa"/>
          </w:tcPr>
          <w:p w14:paraId="6D377803" w14:textId="77777777" w:rsidR="00F06ED0" w:rsidRPr="00916380" w:rsidRDefault="00F06ED0" w:rsidP="00F06ED0">
            <w:pPr>
              <w:rPr>
                <w:rFonts w:ascii="Calibri" w:eastAsia="Calibri" w:hAnsi="Calibri" w:cs="Calibri"/>
                <w:bCs/>
                <w:spacing w:val="-1"/>
                <w:sz w:val="18"/>
                <w:szCs w:val="18"/>
              </w:rPr>
            </w:pPr>
          </w:p>
        </w:tc>
        <w:tc>
          <w:tcPr>
            <w:tcW w:w="2217" w:type="dxa"/>
            <w:gridSpan w:val="2"/>
          </w:tcPr>
          <w:p w14:paraId="0403F4D1" w14:textId="77777777" w:rsidR="00F06ED0" w:rsidRPr="00916380" w:rsidRDefault="00F06ED0" w:rsidP="00F06ED0">
            <w:pPr>
              <w:rPr>
                <w:rFonts w:ascii="Calibri" w:eastAsia="Calibri" w:hAnsi="Calibri" w:cs="Calibri"/>
                <w:bCs/>
                <w:spacing w:val="-1"/>
                <w:sz w:val="18"/>
                <w:szCs w:val="18"/>
              </w:rPr>
            </w:pPr>
          </w:p>
        </w:tc>
        <w:tc>
          <w:tcPr>
            <w:tcW w:w="2039" w:type="dxa"/>
            <w:gridSpan w:val="2"/>
          </w:tcPr>
          <w:p w14:paraId="26D3B4CB" w14:textId="77777777" w:rsidR="00F06ED0" w:rsidRPr="00916380" w:rsidRDefault="00F06ED0" w:rsidP="00F06ED0">
            <w:pPr>
              <w:rPr>
                <w:rFonts w:ascii="Calibri" w:eastAsia="Calibri" w:hAnsi="Calibri" w:cs="Calibri"/>
                <w:bCs/>
                <w:spacing w:val="-1"/>
                <w:sz w:val="18"/>
                <w:szCs w:val="18"/>
              </w:rPr>
            </w:pPr>
          </w:p>
        </w:tc>
      </w:tr>
      <w:tr w:rsidR="00F06ED0" w:rsidRPr="00916380" w14:paraId="1E6847E9" w14:textId="77777777" w:rsidTr="00F631CF">
        <w:trPr>
          <w:gridAfter w:val="1"/>
          <w:wAfter w:w="10" w:type="dxa"/>
        </w:trPr>
        <w:tc>
          <w:tcPr>
            <w:tcW w:w="1435" w:type="dxa"/>
          </w:tcPr>
          <w:p w14:paraId="76BD791F" w14:textId="162C820A" w:rsidR="00F06ED0" w:rsidRPr="00916380" w:rsidRDefault="00F06ED0" w:rsidP="00F06ED0">
            <w:pPr>
              <w:rPr>
                <w:rFonts w:ascii="Calibri" w:eastAsia="Calibri" w:hAnsi="Calibri" w:cs="Calibri"/>
                <w:b/>
                <w:bCs/>
                <w:spacing w:val="-1"/>
                <w:sz w:val="18"/>
                <w:szCs w:val="18"/>
              </w:rPr>
            </w:pPr>
            <w:proofErr w:type="gramStart"/>
            <w:r w:rsidRPr="00916380">
              <w:rPr>
                <w:rFonts w:ascii="Calibri" w:hAnsi="Calibri"/>
                <w:b/>
                <w:sz w:val="18"/>
                <w:szCs w:val="18"/>
              </w:rPr>
              <w:t>…(</w:t>
            </w:r>
            <w:proofErr w:type="gramEnd"/>
            <w:r w:rsidRPr="00916380">
              <w:rPr>
                <w:rFonts w:ascii="Calibri" w:hAnsi="Calibri"/>
                <w:b/>
                <w:sz w:val="18"/>
                <w:szCs w:val="18"/>
              </w:rPr>
              <w:t>Jusqu’à 50)</w:t>
            </w:r>
          </w:p>
        </w:tc>
        <w:tc>
          <w:tcPr>
            <w:tcW w:w="3042" w:type="dxa"/>
          </w:tcPr>
          <w:p w14:paraId="5DDCA16E" w14:textId="77777777" w:rsidR="00F06ED0" w:rsidRPr="00916380" w:rsidRDefault="00F06ED0" w:rsidP="00F06ED0">
            <w:pPr>
              <w:rPr>
                <w:rFonts w:ascii="Calibri" w:eastAsia="Calibri" w:hAnsi="Calibri" w:cs="Calibri"/>
                <w:bCs/>
                <w:spacing w:val="-1"/>
                <w:sz w:val="18"/>
                <w:szCs w:val="18"/>
              </w:rPr>
            </w:pPr>
          </w:p>
        </w:tc>
        <w:tc>
          <w:tcPr>
            <w:tcW w:w="1967" w:type="dxa"/>
          </w:tcPr>
          <w:p w14:paraId="7429ECDF" w14:textId="77777777" w:rsidR="00F06ED0" w:rsidRPr="00916380" w:rsidRDefault="00F06ED0" w:rsidP="00F06ED0">
            <w:pPr>
              <w:rPr>
                <w:rFonts w:ascii="Calibri" w:eastAsia="Calibri" w:hAnsi="Calibri" w:cs="Calibri"/>
                <w:bCs/>
                <w:spacing w:val="-1"/>
                <w:sz w:val="18"/>
                <w:szCs w:val="18"/>
              </w:rPr>
            </w:pPr>
          </w:p>
        </w:tc>
        <w:tc>
          <w:tcPr>
            <w:tcW w:w="2217" w:type="dxa"/>
            <w:gridSpan w:val="2"/>
          </w:tcPr>
          <w:p w14:paraId="07712725" w14:textId="77777777" w:rsidR="00F06ED0" w:rsidRPr="00916380" w:rsidRDefault="00F06ED0" w:rsidP="00F06ED0">
            <w:pPr>
              <w:rPr>
                <w:rFonts w:ascii="Calibri" w:eastAsia="Calibri" w:hAnsi="Calibri" w:cs="Calibri"/>
                <w:bCs/>
                <w:spacing w:val="-1"/>
                <w:sz w:val="18"/>
                <w:szCs w:val="18"/>
              </w:rPr>
            </w:pPr>
          </w:p>
        </w:tc>
        <w:tc>
          <w:tcPr>
            <w:tcW w:w="2039" w:type="dxa"/>
            <w:gridSpan w:val="2"/>
          </w:tcPr>
          <w:p w14:paraId="1AF75AEF" w14:textId="77777777" w:rsidR="00F06ED0" w:rsidRPr="00916380" w:rsidRDefault="00F06ED0" w:rsidP="00F06ED0">
            <w:pPr>
              <w:rPr>
                <w:rFonts w:ascii="Calibri" w:eastAsia="Calibri" w:hAnsi="Calibri" w:cs="Calibri"/>
                <w:bCs/>
                <w:spacing w:val="-1"/>
                <w:sz w:val="18"/>
                <w:szCs w:val="18"/>
              </w:rPr>
            </w:pPr>
          </w:p>
        </w:tc>
      </w:tr>
      <w:tr w:rsidR="00F06ED0" w:rsidRPr="00916380" w14:paraId="1F075247" w14:textId="77777777" w:rsidTr="00F631CF">
        <w:tc>
          <w:tcPr>
            <w:tcW w:w="6454" w:type="dxa"/>
            <w:gridSpan w:val="4"/>
          </w:tcPr>
          <w:p w14:paraId="219B7B41" w14:textId="77777777" w:rsidR="00F06ED0" w:rsidRPr="00916380" w:rsidRDefault="00F06ED0" w:rsidP="00F06ED0">
            <w:pPr>
              <w:rPr>
                <w:rFonts w:ascii="Calibri" w:eastAsia="Calibri" w:hAnsi="Calibri" w:cs="Calibri"/>
                <w:b/>
                <w:spacing w:val="-1"/>
                <w:sz w:val="18"/>
                <w:szCs w:val="18"/>
              </w:rPr>
            </w:pPr>
            <w:r w:rsidRPr="00916380">
              <w:rPr>
                <w:rFonts w:ascii="Calibri" w:hAnsi="Calibri"/>
                <w:b/>
                <w:sz w:val="18"/>
                <w:szCs w:val="18"/>
              </w:rPr>
              <w:t>Total/Couverture</w:t>
            </w:r>
          </w:p>
        </w:tc>
        <w:tc>
          <w:tcPr>
            <w:tcW w:w="2217" w:type="dxa"/>
            <w:gridSpan w:val="2"/>
          </w:tcPr>
          <w:p w14:paraId="64D43CA3" w14:textId="77777777" w:rsidR="00F06ED0" w:rsidRPr="00916380" w:rsidRDefault="00F06ED0" w:rsidP="00F06ED0">
            <w:pPr>
              <w:rPr>
                <w:rFonts w:ascii="Calibri" w:eastAsia="Calibri" w:hAnsi="Calibri" w:cs="Calibri"/>
                <w:bCs/>
                <w:spacing w:val="-1"/>
                <w:sz w:val="18"/>
                <w:szCs w:val="18"/>
              </w:rPr>
            </w:pPr>
          </w:p>
        </w:tc>
        <w:tc>
          <w:tcPr>
            <w:tcW w:w="2039" w:type="dxa"/>
            <w:gridSpan w:val="2"/>
          </w:tcPr>
          <w:p w14:paraId="3D2712C1" w14:textId="77777777" w:rsidR="00F06ED0" w:rsidRPr="00916380" w:rsidRDefault="00F06ED0" w:rsidP="00F06ED0">
            <w:pPr>
              <w:rPr>
                <w:rFonts w:ascii="Calibri" w:eastAsia="Calibri" w:hAnsi="Calibri" w:cs="Calibri"/>
                <w:bCs/>
                <w:spacing w:val="-1"/>
                <w:sz w:val="18"/>
                <w:szCs w:val="18"/>
              </w:rPr>
            </w:pPr>
            <w:r w:rsidRPr="00916380">
              <w:rPr>
                <w:rFonts w:ascii="Calibri" w:hAnsi="Calibri"/>
                <w:sz w:val="18"/>
                <w:szCs w:val="18"/>
              </w:rPr>
              <w:t>100 %</w:t>
            </w:r>
          </w:p>
        </w:tc>
      </w:tr>
    </w:tbl>
    <w:p w14:paraId="76EC314D" w14:textId="5A960D4B"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 xml:space="preserve">Préciser les sources/documents. Insérer l’adresse du site Web, le cas échéant. </w:t>
      </w:r>
    </w:p>
    <w:p w14:paraId="5E2C4A10" w14:textId="77777777" w:rsidR="00F06ED0" w:rsidRPr="00916380" w:rsidRDefault="00F06ED0" w:rsidP="00F06ED0">
      <w:pPr>
        <w:jc w:val="both"/>
        <w:rPr>
          <w:rFonts w:ascii="Calibri" w:eastAsia="Calibri" w:hAnsi="Calibri" w:cs="Calibri"/>
        </w:rPr>
      </w:pPr>
    </w:p>
    <w:p w14:paraId="642221A6"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C71D558" w14:textId="77777777" w:rsidR="00F06ED0" w:rsidRPr="00916380" w:rsidRDefault="00F06ED0" w:rsidP="00F06ED0">
      <w:pPr>
        <w:spacing w:after="0"/>
        <w:jc w:val="both"/>
        <w:rPr>
          <w:rFonts w:ascii="Calibri" w:eastAsia="Calibri" w:hAnsi="Calibri" w:cs="Calibri"/>
          <w:b/>
          <w:color w:val="FF0000"/>
        </w:rPr>
      </w:pPr>
    </w:p>
    <w:p w14:paraId="06124400"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05C75BDE" w14:textId="77777777" w:rsidR="00F06ED0" w:rsidRPr="00916380" w:rsidRDefault="00F06ED0" w:rsidP="00F06ED0">
      <w:pPr>
        <w:jc w:val="both"/>
        <w:rPr>
          <w:rFonts w:ascii="Calibri" w:eastAsia="Calibri" w:hAnsi="Calibri" w:cs="Calibri"/>
        </w:rPr>
      </w:pPr>
      <w:proofErr w:type="gramStart"/>
      <w:r w:rsidRPr="00916380">
        <w:rPr>
          <w:rFonts w:ascii="Calibri" w:hAnsi="Calibri"/>
        </w:rPr>
        <w:t>xxx</w:t>
      </w:r>
      <w:proofErr w:type="gramEnd"/>
    </w:p>
    <w:p w14:paraId="4C1BF90A" w14:textId="77777777" w:rsidR="00F06ED0" w:rsidRPr="00916380" w:rsidRDefault="00F06ED0" w:rsidP="00F06ED0">
      <w:pPr>
        <w:spacing w:after="0" w:line="240" w:lineRule="auto"/>
        <w:rPr>
          <w:rFonts w:ascii="Calibri" w:eastAsia="Calibri" w:hAnsi="Calibri" w:cs="Calibri"/>
          <w:b/>
          <w:color w:val="2872B9"/>
          <w:spacing w:val="-1"/>
          <w:sz w:val="24"/>
        </w:rPr>
      </w:pPr>
      <w:r w:rsidRPr="00916380">
        <w:rPr>
          <w:rFonts w:ascii="Calibri" w:hAnsi="Calibri"/>
          <w:b/>
          <w:color w:val="2872B9"/>
          <w:sz w:val="24"/>
        </w:rPr>
        <w:t xml:space="preserve">11.1. Analyse économique des projets d’investissement  </w:t>
      </w:r>
    </w:p>
    <w:p w14:paraId="682DC09C" w14:textId="77777777" w:rsidR="00F06ED0" w:rsidRPr="00916380" w:rsidRDefault="00F06ED0" w:rsidP="00F06ED0">
      <w:pPr>
        <w:spacing w:after="0" w:line="240" w:lineRule="auto"/>
        <w:rPr>
          <w:rFonts w:ascii="Calibri" w:eastAsia="Calibri" w:hAnsi="Calibri" w:cs="Calibri"/>
          <w:b/>
          <w:bCs/>
          <w:i/>
          <w:color w:val="25456B"/>
          <w:spacing w:val="-1"/>
        </w:rPr>
      </w:pPr>
    </w:p>
    <w:p w14:paraId="3E43018E" w14:textId="200B5485"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2B9F791B" w14:textId="1CB536C5" w:rsidR="00F06ED0" w:rsidRPr="00916380" w:rsidRDefault="00F06ED0" w:rsidP="00F06ED0">
      <w:pPr>
        <w:spacing w:after="0" w:line="240" w:lineRule="auto"/>
        <w:rPr>
          <w:rFonts w:ascii="Calibri" w:eastAsia="Calibri" w:hAnsi="Calibri" w:cs="Calibri"/>
          <w:b/>
          <w:i/>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11.1</w:t>
      </w:r>
      <w:r w:rsidR="008417BA" w:rsidRPr="00916380">
        <w:rPr>
          <w:rFonts w:ascii="Calibri" w:hAnsi="Calibri"/>
          <w:b/>
          <w:sz w:val="20"/>
        </w:rPr>
        <w:t> </w:t>
      </w:r>
      <w:r w:rsidRPr="00916380">
        <w:rPr>
          <w:rFonts w:ascii="Calibri" w:hAnsi="Calibri"/>
          <w:b/>
          <w:sz w:val="20"/>
        </w:rPr>
        <w:t>: Analyse économique des projets d’investissement (dernier exercice clos)</w:t>
      </w:r>
    </w:p>
    <w:tbl>
      <w:tblPr>
        <w:tblStyle w:val="TabelEcorys81"/>
        <w:tblW w:w="9835" w:type="dxa"/>
        <w:tblInd w:w="-5" w:type="dxa"/>
        <w:tblLayout w:type="fixed"/>
        <w:tblLook w:val="04A0" w:firstRow="1" w:lastRow="0" w:firstColumn="1" w:lastColumn="0" w:noHBand="0" w:noVBand="1"/>
      </w:tblPr>
      <w:tblGrid>
        <w:gridCol w:w="270"/>
        <w:gridCol w:w="2070"/>
        <w:gridCol w:w="1460"/>
        <w:gridCol w:w="1240"/>
        <w:gridCol w:w="1260"/>
        <w:gridCol w:w="1080"/>
        <w:gridCol w:w="1195"/>
        <w:gridCol w:w="1260"/>
      </w:tblGrid>
      <w:tr w:rsidR="00F06ED0" w:rsidRPr="00916380" w14:paraId="45CE49F3" w14:textId="77777777" w:rsidTr="004D0C10">
        <w:trPr>
          <w:trHeight w:val="1064"/>
        </w:trPr>
        <w:tc>
          <w:tcPr>
            <w:tcW w:w="270" w:type="dxa"/>
            <w:shd w:val="clear" w:color="auto" w:fill="F2F2F2"/>
          </w:tcPr>
          <w:p w14:paraId="1FF5D674"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w:t>
            </w:r>
          </w:p>
        </w:tc>
        <w:tc>
          <w:tcPr>
            <w:tcW w:w="2070" w:type="dxa"/>
            <w:shd w:val="clear" w:color="auto" w:fill="F2F2F2"/>
          </w:tcPr>
          <w:p w14:paraId="3530EB38"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Intitulé du projet</w:t>
            </w:r>
          </w:p>
        </w:tc>
        <w:tc>
          <w:tcPr>
            <w:tcW w:w="1460" w:type="dxa"/>
            <w:shd w:val="clear" w:color="auto" w:fill="F2F2F2"/>
          </w:tcPr>
          <w:p w14:paraId="30BC9D55" w14:textId="2F71D3F2"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du coût total des grands projets</w:t>
            </w:r>
          </w:p>
        </w:tc>
        <w:tc>
          <w:tcPr>
            <w:tcW w:w="1240" w:type="dxa"/>
            <w:shd w:val="clear" w:color="auto" w:fill="F2F2F2"/>
          </w:tcPr>
          <w:p w14:paraId="4EECA57D"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Analyses économiques effectuées (O/N)</w:t>
            </w:r>
          </w:p>
        </w:tc>
        <w:tc>
          <w:tcPr>
            <w:tcW w:w="1260" w:type="dxa"/>
            <w:shd w:val="clear" w:color="auto" w:fill="F2F2F2"/>
          </w:tcPr>
          <w:p w14:paraId="67957D8E"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Comme stipulé dans les directives nationales (O/N)</w:t>
            </w:r>
          </w:p>
        </w:tc>
        <w:tc>
          <w:tcPr>
            <w:tcW w:w="1080" w:type="dxa"/>
            <w:shd w:val="clear" w:color="auto" w:fill="F2F2F2"/>
          </w:tcPr>
          <w:p w14:paraId="6CFEA5EC"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Résultats publiés (O/N)</w:t>
            </w:r>
          </w:p>
        </w:tc>
        <w:tc>
          <w:tcPr>
            <w:tcW w:w="1195" w:type="dxa"/>
            <w:shd w:val="clear" w:color="auto" w:fill="F2F2F2"/>
          </w:tcPr>
          <w:p w14:paraId="003039D0"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Entité responsable</w:t>
            </w:r>
          </w:p>
          <w:p w14:paraId="55268367"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w:t>
            </w:r>
            <w:proofErr w:type="gramStart"/>
            <w:r w:rsidRPr="00916380">
              <w:rPr>
                <w:rFonts w:ascii="Calibri" w:hAnsi="Calibri"/>
                <w:b/>
                <w:sz w:val="18"/>
                <w:szCs w:val="18"/>
              </w:rPr>
              <w:t>préciser</w:t>
            </w:r>
            <w:proofErr w:type="gramEnd"/>
            <w:r w:rsidRPr="00916380">
              <w:rPr>
                <w:rFonts w:ascii="Calibri" w:hAnsi="Calibri"/>
                <w:b/>
                <w:sz w:val="18"/>
                <w:szCs w:val="18"/>
              </w:rPr>
              <w:t>)</w:t>
            </w:r>
          </w:p>
        </w:tc>
        <w:tc>
          <w:tcPr>
            <w:tcW w:w="1260" w:type="dxa"/>
            <w:shd w:val="clear" w:color="auto" w:fill="F2F2F2"/>
          </w:tcPr>
          <w:p w14:paraId="418BF204"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Entité chargée de l’évaluation</w:t>
            </w:r>
          </w:p>
          <w:p w14:paraId="30D06563"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w:t>
            </w:r>
            <w:proofErr w:type="gramStart"/>
            <w:r w:rsidRPr="00916380">
              <w:rPr>
                <w:rFonts w:ascii="Calibri" w:hAnsi="Calibri"/>
                <w:b/>
                <w:sz w:val="18"/>
                <w:szCs w:val="18"/>
              </w:rPr>
              <w:t>préciser</w:t>
            </w:r>
            <w:proofErr w:type="gramEnd"/>
            <w:r w:rsidRPr="00916380">
              <w:rPr>
                <w:rFonts w:ascii="Calibri" w:hAnsi="Calibri"/>
                <w:b/>
                <w:sz w:val="18"/>
                <w:szCs w:val="18"/>
              </w:rPr>
              <w:t>)</w:t>
            </w:r>
          </w:p>
        </w:tc>
      </w:tr>
      <w:tr w:rsidR="00F06ED0" w:rsidRPr="00916380" w14:paraId="431DDADF" w14:textId="77777777" w:rsidTr="004D0C10">
        <w:tc>
          <w:tcPr>
            <w:tcW w:w="270" w:type="dxa"/>
          </w:tcPr>
          <w:p w14:paraId="15F7D7F4" w14:textId="77777777" w:rsidR="00F06ED0" w:rsidRPr="00916380" w:rsidRDefault="00F06ED0" w:rsidP="00F06ED0">
            <w:pPr>
              <w:rPr>
                <w:rFonts w:ascii="Calibri" w:eastAsia="Calibri" w:hAnsi="Calibri" w:cs="Calibri"/>
                <w:b/>
                <w:bCs/>
                <w:sz w:val="18"/>
                <w:szCs w:val="18"/>
              </w:rPr>
            </w:pPr>
            <w:bookmarkStart w:id="29" w:name="_Hlk24839240"/>
            <w:r w:rsidRPr="00916380">
              <w:rPr>
                <w:rFonts w:ascii="Calibri" w:hAnsi="Calibri"/>
                <w:b/>
                <w:sz w:val="18"/>
                <w:szCs w:val="18"/>
              </w:rPr>
              <w:lastRenderedPageBreak/>
              <w:t>1</w:t>
            </w:r>
          </w:p>
        </w:tc>
        <w:tc>
          <w:tcPr>
            <w:tcW w:w="2070" w:type="dxa"/>
          </w:tcPr>
          <w:p w14:paraId="60247BF6" w14:textId="77777777" w:rsidR="00F06ED0" w:rsidRPr="00916380" w:rsidRDefault="00F06ED0" w:rsidP="00F06ED0">
            <w:pPr>
              <w:rPr>
                <w:rFonts w:ascii="Calibri" w:eastAsia="Calibri" w:hAnsi="Calibri" w:cs="Calibri"/>
                <w:sz w:val="18"/>
                <w:szCs w:val="18"/>
              </w:rPr>
            </w:pPr>
          </w:p>
        </w:tc>
        <w:tc>
          <w:tcPr>
            <w:tcW w:w="1460" w:type="dxa"/>
          </w:tcPr>
          <w:p w14:paraId="72B481C7" w14:textId="77777777" w:rsidR="00F06ED0" w:rsidRPr="00916380" w:rsidRDefault="00F06ED0" w:rsidP="00F06ED0">
            <w:pPr>
              <w:jc w:val="center"/>
              <w:rPr>
                <w:rFonts w:ascii="Calibri" w:eastAsia="Calibri" w:hAnsi="Calibri" w:cs="Calibri"/>
                <w:sz w:val="18"/>
                <w:szCs w:val="18"/>
              </w:rPr>
            </w:pPr>
          </w:p>
        </w:tc>
        <w:tc>
          <w:tcPr>
            <w:tcW w:w="1240" w:type="dxa"/>
          </w:tcPr>
          <w:p w14:paraId="11E3A156" w14:textId="77777777" w:rsidR="00F06ED0" w:rsidRPr="00916380" w:rsidRDefault="00F06ED0" w:rsidP="00F06ED0">
            <w:pPr>
              <w:jc w:val="center"/>
              <w:rPr>
                <w:rFonts w:ascii="Calibri" w:eastAsia="Calibri" w:hAnsi="Calibri" w:cs="Calibri"/>
                <w:sz w:val="18"/>
                <w:szCs w:val="18"/>
              </w:rPr>
            </w:pPr>
          </w:p>
        </w:tc>
        <w:tc>
          <w:tcPr>
            <w:tcW w:w="1260" w:type="dxa"/>
          </w:tcPr>
          <w:p w14:paraId="64B12566" w14:textId="77777777" w:rsidR="00F06ED0" w:rsidRPr="00916380" w:rsidRDefault="00F06ED0" w:rsidP="00F06ED0">
            <w:pPr>
              <w:jc w:val="center"/>
              <w:rPr>
                <w:rFonts w:ascii="Calibri" w:eastAsia="Calibri" w:hAnsi="Calibri" w:cs="Calibri"/>
                <w:sz w:val="18"/>
                <w:szCs w:val="18"/>
              </w:rPr>
            </w:pPr>
          </w:p>
        </w:tc>
        <w:tc>
          <w:tcPr>
            <w:tcW w:w="1080" w:type="dxa"/>
          </w:tcPr>
          <w:p w14:paraId="7AF4ACFE" w14:textId="77777777" w:rsidR="00F06ED0" w:rsidRPr="00916380" w:rsidRDefault="00F06ED0" w:rsidP="00F06ED0">
            <w:pPr>
              <w:jc w:val="center"/>
              <w:rPr>
                <w:rFonts w:ascii="Calibri" w:eastAsia="Calibri" w:hAnsi="Calibri" w:cs="Calibri"/>
                <w:sz w:val="18"/>
                <w:szCs w:val="18"/>
              </w:rPr>
            </w:pPr>
          </w:p>
        </w:tc>
        <w:tc>
          <w:tcPr>
            <w:tcW w:w="1195" w:type="dxa"/>
          </w:tcPr>
          <w:p w14:paraId="179D7E8B" w14:textId="77777777" w:rsidR="00F06ED0" w:rsidRPr="00916380" w:rsidRDefault="00F06ED0" w:rsidP="00F06ED0">
            <w:pPr>
              <w:jc w:val="center"/>
              <w:rPr>
                <w:rFonts w:ascii="Calibri" w:eastAsia="Calibri" w:hAnsi="Calibri" w:cs="Calibri"/>
                <w:sz w:val="18"/>
                <w:szCs w:val="18"/>
              </w:rPr>
            </w:pPr>
          </w:p>
        </w:tc>
        <w:tc>
          <w:tcPr>
            <w:tcW w:w="1260" w:type="dxa"/>
          </w:tcPr>
          <w:p w14:paraId="100C4E20" w14:textId="77777777" w:rsidR="00F06ED0" w:rsidRPr="00916380" w:rsidRDefault="00F06ED0" w:rsidP="00F06ED0">
            <w:pPr>
              <w:jc w:val="center"/>
              <w:rPr>
                <w:rFonts w:ascii="Calibri" w:eastAsia="Calibri" w:hAnsi="Calibri" w:cs="Calibri"/>
                <w:sz w:val="18"/>
                <w:szCs w:val="18"/>
              </w:rPr>
            </w:pPr>
          </w:p>
        </w:tc>
      </w:tr>
      <w:tr w:rsidR="00F06ED0" w:rsidRPr="00916380" w14:paraId="2F1DB329" w14:textId="77777777" w:rsidTr="004D0C10">
        <w:tc>
          <w:tcPr>
            <w:tcW w:w="270" w:type="dxa"/>
          </w:tcPr>
          <w:p w14:paraId="6B626E28" w14:textId="77777777" w:rsidR="00F06ED0" w:rsidRPr="00916380" w:rsidRDefault="00F06ED0" w:rsidP="00F06ED0">
            <w:pPr>
              <w:rPr>
                <w:rFonts w:ascii="Calibri" w:eastAsia="Calibri" w:hAnsi="Calibri" w:cs="Calibri"/>
                <w:b/>
                <w:bCs/>
                <w:sz w:val="18"/>
                <w:szCs w:val="18"/>
              </w:rPr>
            </w:pPr>
            <w:r w:rsidRPr="00916380">
              <w:rPr>
                <w:rFonts w:ascii="Calibri" w:hAnsi="Calibri"/>
                <w:b/>
                <w:sz w:val="18"/>
                <w:szCs w:val="18"/>
              </w:rPr>
              <w:t>2</w:t>
            </w:r>
          </w:p>
        </w:tc>
        <w:tc>
          <w:tcPr>
            <w:tcW w:w="2070" w:type="dxa"/>
          </w:tcPr>
          <w:p w14:paraId="3A28E9DF" w14:textId="77777777" w:rsidR="00F06ED0" w:rsidRPr="00916380" w:rsidRDefault="00F06ED0" w:rsidP="00F06ED0">
            <w:pPr>
              <w:rPr>
                <w:rFonts w:ascii="Calibri" w:eastAsia="Calibri" w:hAnsi="Calibri" w:cs="Calibri"/>
                <w:sz w:val="18"/>
                <w:szCs w:val="18"/>
              </w:rPr>
            </w:pPr>
          </w:p>
        </w:tc>
        <w:tc>
          <w:tcPr>
            <w:tcW w:w="1460" w:type="dxa"/>
          </w:tcPr>
          <w:p w14:paraId="4EA0D4DF" w14:textId="77777777" w:rsidR="00F06ED0" w:rsidRPr="00916380" w:rsidRDefault="00F06ED0" w:rsidP="00F06ED0">
            <w:pPr>
              <w:jc w:val="center"/>
              <w:rPr>
                <w:rFonts w:ascii="Calibri" w:eastAsia="Calibri" w:hAnsi="Calibri" w:cs="Calibri"/>
                <w:sz w:val="18"/>
                <w:szCs w:val="18"/>
              </w:rPr>
            </w:pPr>
          </w:p>
        </w:tc>
        <w:tc>
          <w:tcPr>
            <w:tcW w:w="1240" w:type="dxa"/>
          </w:tcPr>
          <w:p w14:paraId="0B134615" w14:textId="77777777" w:rsidR="00F06ED0" w:rsidRPr="00916380" w:rsidRDefault="00F06ED0" w:rsidP="00F06ED0">
            <w:pPr>
              <w:jc w:val="center"/>
              <w:rPr>
                <w:rFonts w:ascii="Calibri" w:eastAsia="Calibri" w:hAnsi="Calibri" w:cs="Calibri"/>
                <w:sz w:val="18"/>
                <w:szCs w:val="18"/>
              </w:rPr>
            </w:pPr>
          </w:p>
        </w:tc>
        <w:tc>
          <w:tcPr>
            <w:tcW w:w="1260" w:type="dxa"/>
          </w:tcPr>
          <w:p w14:paraId="7D7449A6" w14:textId="77777777" w:rsidR="00F06ED0" w:rsidRPr="00916380" w:rsidRDefault="00F06ED0" w:rsidP="00F06ED0">
            <w:pPr>
              <w:jc w:val="center"/>
              <w:rPr>
                <w:rFonts w:ascii="Calibri" w:eastAsia="Calibri" w:hAnsi="Calibri" w:cs="Calibri"/>
                <w:sz w:val="18"/>
                <w:szCs w:val="18"/>
              </w:rPr>
            </w:pPr>
          </w:p>
        </w:tc>
        <w:tc>
          <w:tcPr>
            <w:tcW w:w="1080" w:type="dxa"/>
          </w:tcPr>
          <w:p w14:paraId="713A6415" w14:textId="77777777" w:rsidR="00F06ED0" w:rsidRPr="00916380" w:rsidRDefault="00F06ED0" w:rsidP="00F06ED0">
            <w:pPr>
              <w:jc w:val="center"/>
              <w:rPr>
                <w:rFonts w:ascii="Calibri" w:eastAsia="Calibri" w:hAnsi="Calibri" w:cs="Calibri"/>
                <w:sz w:val="18"/>
                <w:szCs w:val="18"/>
              </w:rPr>
            </w:pPr>
          </w:p>
        </w:tc>
        <w:tc>
          <w:tcPr>
            <w:tcW w:w="1195" w:type="dxa"/>
          </w:tcPr>
          <w:p w14:paraId="681E605A" w14:textId="77777777" w:rsidR="00F06ED0" w:rsidRPr="00916380" w:rsidRDefault="00F06ED0" w:rsidP="00F06ED0">
            <w:pPr>
              <w:jc w:val="center"/>
              <w:rPr>
                <w:rFonts w:ascii="Calibri" w:eastAsia="Calibri" w:hAnsi="Calibri" w:cs="Calibri"/>
                <w:sz w:val="18"/>
                <w:szCs w:val="18"/>
              </w:rPr>
            </w:pPr>
          </w:p>
        </w:tc>
        <w:tc>
          <w:tcPr>
            <w:tcW w:w="1260" w:type="dxa"/>
          </w:tcPr>
          <w:p w14:paraId="70635E18" w14:textId="77777777" w:rsidR="00F06ED0" w:rsidRPr="00916380" w:rsidRDefault="00F06ED0" w:rsidP="00F06ED0">
            <w:pPr>
              <w:jc w:val="center"/>
              <w:rPr>
                <w:rFonts w:ascii="Calibri" w:eastAsia="Calibri" w:hAnsi="Calibri" w:cs="Calibri"/>
                <w:sz w:val="18"/>
                <w:szCs w:val="18"/>
              </w:rPr>
            </w:pPr>
          </w:p>
        </w:tc>
      </w:tr>
      <w:tr w:rsidR="00F06ED0" w:rsidRPr="00916380" w14:paraId="005E6313" w14:textId="77777777" w:rsidTr="004D0C10">
        <w:tc>
          <w:tcPr>
            <w:tcW w:w="270" w:type="dxa"/>
          </w:tcPr>
          <w:p w14:paraId="216EE9DD" w14:textId="77777777" w:rsidR="00F06ED0" w:rsidRPr="00916380" w:rsidRDefault="00F06ED0" w:rsidP="00F06ED0">
            <w:pPr>
              <w:rPr>
                <w:rFonts w:ascii="Calibri" w:eastAsia="Calibri" w:hAnsi="Calibri" w:cs="Calibri"/>
                <w:b/>
                <w:bCs/>
                <w:sz w:val="18"/>
                <w:szCs w:val="18"/>
              </w:rPr>
            </w:pPr>
            <w:r w:rsidRPr="00916380">
              <w:rPr>
                <w:rFonts w:ascii="Calibri" w:hAnsi="Calibri"/>
                <w:b/>
                <w:sz w:val="18"/>
                <w:szCs w:val="18"/>
              </w:rPr>
              <w:t>3</w:t>
            </w:r>
          </w:p>
        </w:tc>
        <w:tc>
          <w:tcPr>
            <w:tcW w:w="2070" w:type="dxa"/>
          </w:tcPr>
          <w:p w14:paraId="370E7F14" w14:textId="77777777" w:rsidR="00F06ED0" w:rsidRPr="00916380" w:rsidRDefault="00F06ED0" w:rsidP="00F06ED0">
            <w:pPr>
              <w:rPr>
                <w:rFonts w:ascii="Calibri" w:eastAsia="Calibri" w:hAnsi="Calibri" w:cs="Calibri"/>
                <w:sz w:val="18"/>
                <w:szCs w:val="18"/>
              </w:rPr>
            </w:pPr>
          </w:p>
        </w:tc>
        <w:tc>
          <w:tcPr>
            <w:tcW w:w="1460" w:type="dxa"/>
          </w:tcPr>
          <w:p w14:paraId="422DFA28" w14:textId="77777777" w:rsidR="00F06ED0" w:rsidRPr="00916380" w:rsidRDefault="00F06ED0" w:rsidP="00F06ED0">
            <w:pPr>
              <w:jc w:val="center"/>
              <w:rPr>
                <w:rFonts w:ascii="Calibri" w:eastAsia="Calibri" w:hAnsi="Calibri" w:cs="Calibri"/>
                <w:sz w:val="18"/>
                <w:szCs w:val="18"/>
              </w:rPr>
            </w:pPr>
          </w:p>
        </w:tc>
        <w:tc>
          <w:tcPr>
            <w:tcW w:w="1240" w:type="dxa"/>
          </w:tcPr>
          <w:p w14:paraId="78E2ACD7" w14:textId="77777777" w:rsidR="00F06ED0" w:rsidRPr="00916380" w:rsidRDefault="00F06ED0" w:rsidP="00F06ED0">
            <w:pPr>
              <w:jc w:val="center"/>
              <w:rPr>
                <w:rFonts w:ascii="Calibri" w:eastAsia="Calibri" w:hAnsi="Calibri" w:cs="Calibri"/>
                <w:sz w:val="18"/>
                <w:szCs w:val="18"/>
              </w:rPr>
            </w:pPr>
          </w:p>
        </w:tc>
        <w:tc>
          <w:tcPr>
            <w:tcW w:w="1260" w:type="dxa"/>
          </w:tcPr>
          <w:p w14:paraId="2B0DABEB" w14:textId="77777777" w:rsidR="00F06ED0" w:rsidRPr="00916380" w:rsidRDefault="00F06ED0" w:rsidP="00F06ED0">
            <w:pPr>
              <w:jc w:val="center"/>
              <w:rPr>
                <w:rFonts w:ascii="Calibri" w:eastAsia="Calibri" w:hAnsi="Calibri" w:cs="Calibri"/>
                <w:b/>
                <w:sz w:val="18"/>
                <w:szCs w:val="18"/>
              </w:rPr>
            </w:pPr>
          </w:p>
        </w:tc>
        <w:tc>
          <w:tcPr>
            <w:tcW w:w="1080" w:type="dxa"/>
          </w:tcPr>
          <w:p w14:paraId="46891AEE" w14:textId="77777777" w:rsidR="00F06ED0" w:rsidRPr="00916380" w:rsidRDefault="00F06ED0" w:rsidP="00F06ED0">
            <w:pPr>
              <w:jc w:val="center"/>
              <w:rPr>
                <w:rFonts w:ascii="Calibri" w:eastAsia="Calibri" w:hAnsi="Calibri" w:cs="Calibri"/>
                <w:sz w:val="18"/>
                <w:szCs w:val="18"/>
              </w:rPr>
            </w:pPr>
          </w:p>
        </w:tc>
        <w:tc>
          <w:tcPr>
            <w:tcW w:w="1195" w:type="dxa"/>
          </w:tcPr>
          <w:p w14:paraId="14DAFE05" w14:textId="77777777" w:rsidR="00F06ED0" w:rsidRPr="00916380" w:rsidRDefault="00F06ED0" w:rsidP="00F06ED0">
            <w:pPr>
              <w:jc w:val="center"/>
              <w:rPr>
                <w:rFonts w:ascii="Calibri" w:eastAsia="Calibri" w:hAnsi="Calibri" w:cs="Calibri"/>
                <w:sz w:val="18"/>
                <w:szCs w:val="18"/>
              </w:rPr>
            </w:pPr>
          </w:p>
        </w:tc>
        <w:tc>
          <w:tcPr>
            <w:tcW w:w="1260" w:type="dxa"/>
          </w:tcPr>
          <w:p w14:paraId="304FCC53" w14:textId="77777777" w:rsidR="00F06ED0" w:rsidRPr="00916380" w:rsidRDefault="00F06ED0" w:rsidP="00F06ED0">
            <w:pPr>
              <w:jc w:val="center"/>
              <w:rPr>
                <w:rFonts w:ascii="Calibri" w:eastAsia="Calibri" w:hAnsi="Calibri" w:cs="Calibri"/>
                <w:sz w:val="18"/>
                <w:szCs w:val="18"/>
              </w:rPr>
            </w:pPr>
          </w:p>
        </w:tc>
      </w:tr>
      <w:tr w:rsidR="00F06ED0" w:rsidRPr="00916380" w14:paraId="338F3905" w14:textId="77777777" w:rsidTr="004D0C10">
        <w:tc>
          <w:tcPr>
            <w:tcW w:w="270" w:type="dxa"/>
          </w:tcPr>
          <w:p w14:paraId="400B77FD" w14:textId="77777777" w:rsidR="00F06ED0" w:rsidRPr="00916380" w:rsidRDefault="00F06ED0" w:rsidP="00F06ED0">
            <w:pPr>
              <w:rPr>
                <w:rFonts w:ascii="Calibri" w:eastAsia="Calibri" w:hAnsi="Calibri" w:cs="Calibri"/>
                <w:b/>
                <w:bCs/>
                <w:sz w:val="18"/>
                <w:szCs w:val="18"/>
              </w:rPr>
            </w:pPr>
            <w:r w:rsidRPr="00916380">
              <w:rPr>
                <w:rFonts w:ascii="Calibri" w:hAnsi="Calibri"/>
                <w:b/>
                <w:sz w:val="18"/>
                <w:szCs w:val="18"/>
              </w:rPr>
              <w:t>…</w:t>
            </w:r>
          </w:p>
        </w:tc>
        <w:tc>
          <w:tcPr>
            <w:tcW w:w="2070" w:type="dxa"/>
          </w:tcPr>
          <w:p w14:paraId="13070592" w14:textId="77777777" w:rsidR="00F06ED0" w:rsidRPr="00916380" w:rsidRDefault="00F06ED0" w:rsidP="00F06ED0">
            <w:pPr>
              <w:rPr>
                <w:rFonts w:ascii="Calibri" w:eastAsia="Calibri" w:hAnsi="Calibri" w:cs="Calibri"/>
                <w:sz w:val="18"/>
                <w:szCs w:val="18"/>
              </w:rPr>
            </w:pPr>
          </w:p>
        </w:tc>
        <w:tc>
          <w:tcPr>
            <w:tcW w:w="1460" w:type="dxa"/>
          </w:tcPr>
          <w:p w14:paraId="0F6D800B" w14:textId="77777777" w:rsidR="00F06ED0" w:rsidRPr="00916380" w:rsidRDefault="00F06ED0" w:rsidP="00F06ED0">
            <w:pPr>
              <w:jc w:val="center"/>
              <w:rPr>
                <w:rFonts w:ascii="Calibri" w:eastAsia="Calibri" w:hAnsi="Calibri" w:cs="Calibri"/>
                <w:sz w:val="18"/>
                <w:szCs w:val="18"/>
              </w:rPr>
            </w:pPr>
          </w:p>
        </w:tc>
        <w:tc>
          <w:tcPr>
            <w:tcW w:w="1240" w:type="dxa"/>
          </w:tcPr>
          <w:p w14:paraId="76D5DCD7" w14:textId="77777777" w:rsidR="00F06ED0" w:rsidRPr="00916380" w:rsidRDefault="00F06ED0" w:rsidP="00F06ED0">
            <w:pPr>
              <w:jc w:val="center"/>
              <w:rPr>
                <w:rFonts w:ascii="Calibri" w:eastAsia="Calibri" w:hAnsi="Calibri" w:cs="Calibri"/>
                <w:sz w:val="18"/>
                <w:szCs w:val="18"/>
              </w:rPr>
            </w:pPr>
          </w:p>
        </w:tc>
        <w:tc>
          <w:tcPr>
            <w:tcW w:w="1260" w:type="dxa"/>
          </w:tcPr>
          <w:p w14:paraId="058622D0" w14:textId="77777777" w:rsidR="00F06ED0" w:rsidRPr="00916380" w:rsidRDefault="00F06ED0" w:rsidP="00F06ED0">
            <w:pPr>
              <w:jc w:val="center"/>
              <w:rPr>
                <w:rFonts w:ascii="Calibri" w:eastAsia="Calibri" w:hAnsi="Calibri" w:cs="Calibri"/>
                <w:sz w:val="18"/>
                <w:szCs w:val="18"/>
              </w:rPr>
            </w:pPr>
          </w:p>
        </w:tc>
        <w:tc>
          <w:tcPr>
            <w:tcW w:w="1080" w:type="dxa"/>
          </w:tcPr>
          <w:p w14:paraId="05F23F09" w14:textId="77777777" w:rsidR="00F06ED0" w:rsidRPr="00916380" w:rsidRDefault="00F06ED0" w:rsidP="00F06ED0">
            <w:pPr>
              <w:jc w:val="center"/>
              <w:rPr>
                <w:rFonts w:ascii="Calibri" w:eastAsia="Calibri" w:hAnsi="Calibri" w:cs="Calibri"/>
                <w:sz w:val="18"/>
                <w:szCs w:val="18"/>
              </w:rPr>
            </w:pPr>
          </w:p>
        </w:tc>
        <w:tc>
          <w:tcPr>
            <w:tcW w:w="1195" w:type="dxa"/>
          </w:tcPr>
          <w:p w14:paraId="3968FBF6" w14:textId="77777777" w:rsidR="00F06ED0" w:rsidRPr="00916380" w:rsidRDefault="00F06ED0" w:rsidP="00F06ED0">
            <w:pPr>
              <w:jc w:val="center"/>
              <w:rPr>
                <w:rFonts w:ascii="Calibri" w:eastAsia="Calibri" w:hAnsi="Calibri" w:cs="Calibri"/>
                <w:sz w:val="18"/>
                <w:szCs w:val="18"/>
              </w:rPr>
            </w:pPr>
          </w:p>
        </w:tc>
        <w:tc>
          <w:tcPr>
            <w:tcW w:w="1260" w:type="dxa"/>
          </w:tcPr>
          <w:p w14:paraId="0B96CEFB" w14:textId="77777777" w:rsidR="00F06ED0" w:rsidRPr="00916380" w:rsidRDefault="00F06ED0" w:rsidP="00F06ED0">
            <w:pPr>
              <w:jc w:val="center"/>
              <w:rPr>
                <w:rFonts w:ascii="Calibri" w:eastAsia="Calibri" w:hAnsi="Calibri" w:cs="Calibri"/>
                <w:sz w:val="18"/>
                <w:szCs w:val="18"/>
              </w:rPr>
            </w:pPr>
          </w:p>
        </w:tc>
      </w:tr>
      <w:tr w:rsidR="00F06ED0" w:rsidRPr="00916380" w14:paraId="74563DAB" w14:textId="77777777" w:rsidTr="004D0C10">
        <w:tc>
          <w:tcPr>
            <w:tcW w:w="270" w:type="dxa"/>
          </w:tcPr>
          <w:p w14:paraId="188B3362" w14:textId="77777777" w:rsidR="00F06ED0" w:rsidRPr="00916380" w:rsidRDefault="00F06ED0" w:rsidP="00F06ED0">
            <w:pPr>
              <w:rPr>
                <w:rFonts w:ascii="Calibri" w:eastAsia="Calibri" w:hAnsi="Calibri" w:cs="Calibri"/>
                <w:sz w:val="18"/>
                <w:szCs w:val="18"/>
              </w:rPr>
            </w:pPr>
          </w:p>
        </w:tc>
        <w:tc>
          <w:tcPr>
            <w:tcW w:w="2070" w:type="dxa"/>
          </w:tcPr>
          <w:p w14:paraId="2F3F03C7" w14:textId="77777777" w:rsidR="00F06ED0" w:rsidRPr="00916380" w:rsidRDefault="00F06ED0" w:rsidP="00F06ED0">
            <w:pPr>
              <w:rPr>
                <w:rFonts w:ascii="Calibri" w:eastAsia="Calibri" w:hAnsi="Calibri" w:cs="Calibri"/>
                <w:sz w:val="18"/>
                <w:szCs w:val="18"/>
              </w:rPr>
            </w:pPr>
          </w:p>
        </w:tc>
        <w:tc>
          <w:tcPr>
            <w:tcW w:w="1460" w:type="dxa"/>
          </w:tcPr>
          <w:p w14:paraId="1F80C695" w14:textId="77777777" w:rsidR="00F06ED0" w:rsidRPr="00916380" w:rsidRDefault="00F06ED0" w:rsidP="00F06ED0">
            <w:pPr>
              <w:jc w:val="center"/>
              <w:rPr>
                <w:rFonts w:ascii="Calibri" w:eastAsia="Calibri" w:hAnsi="Calibri" w:cs="Calibri"/>
                <w:sz w:val="18"/>
                <w:szCs w:val="18"/>
              </w:rPr>
            </w:pPr>
          </w:p>
        </w:tc>
        <w:tc>
          <w:tcPr>
            <w:tcW w:w="1240" w:type="dxa"/>
          </w:tcPr>
          <w:p w14:paraId="2A4EFB13" w14:textId="77777777" w:rsidR="00F06ED0" w:rsidRPr="00916380" w:rsidRDefault="00F06ED0" w:rsidP="00F06ED0">
            <w:pPr>
              <w:jc w:val="center"/>
              <w:rPr>
                <w:rFonts w:ascii="Calibri" w:eastAsia="Calibri" w:hAnsi="Calibri" w:cs="Calibri"/>
                <w:sz w:val="18"/>
                <w:szCs w:val="18"/>
              </w:rPr>
            </w:pPr>
          </w:p>
        </w:tc>
        <w:tc>
          <w:tcPr>
            <w:tcW w:w="1260" w:type="dxa"/>
          </w:tcPr>
          <w:p w14:paraId="3302E38A" w14:textId="77777777" w:rsidR="00F06ED0" w:rsidRPr="00916380" w:rsidRDefault="00F06ED0" w:rsidP="00F06ED0">
            <w:pPr>
              <w:jc w:val="center"/>
              <w:rPr>
                <w:rFonts w:ascii="Calibri" w:eastAsia="Calibri" w:hAnsi="Calibri" w:cs="Calibri"/>
                <w:sz w:val="18"/>
                <w:szCs w:val="18"/>
              </w:rPr>
            </w:pPr>
          </w:p>
        </w:tc>
        <w:tc>
          <w:tcPr>
            <w:tcW w:w="1080" w:type="dxa"/>
          </w:tcPr>
          <w:p w14:paraId="10E00498" w14:textId="77777777" w:rsidR="00F06ED0" w:rsidRPr="00916380" w:rsidRDefault="00F06ED0" w:rsidP="00F06ED0">
            <w:pPr>
              <w:jc w:val="center"/>
              <w:rPr>
                <w:rFonts w:ascii="Calibri" w:eastAsia="Calibri" w:hAnsi="Calibri" w:cs="Calibri"/>
                <w:sz w:val="18"/>
                <w:szCs w:val="18"/>
              </w:rPr>
            </w:pPr>
          </w:p>
        </w:tc>
        <w:tc>
          <w:tcPr>
            <w:tcW w:w="1195" w:type="dxa"/>
          </w:tcPr>
          <w:p w14:paraId="7D1CFE6D" w14:textId="77777777" w:rsidR="00F06ED0" w:rsidRPr="00916380" w:rsidRDefault="00F06ED0" w:rsidP="00F06ED0">
            <w:pPr>
              <w:tabs>
                <w:tab w:val="left" w:pos="288"/>
                <w:tab w:val="center" w:pos="364"/>
              </w:tabs>
              <w:jc w:val="center"/>
              <w:rPr>
                <w:rFonts w:ascii="Calibri" w:eastAsia="Calibri" w:hAnsi="Calibri" w:cs="Calibri"/>
                <w:sz w:val="18"/>
                <w:szCs w:val="18"/>
              </w:rPr>
            </w:pPr>
          </w:p>
        </w:tc>
        <w:tc>
          <w:tcPr>
            <w:tcW w:w="1260" w:type="dxa"/>
          </w:tcPr>
          <w:p w14:paraId="5C59992D" w14:textId="77777777" w:rsidR="00F06ED0" w:rsidRPr="00916380" w:rsidRDefault="00F06ED0" w:rsidP="00F06ED0">
            <w:pPr>
              <w:tabs>
                <w:tab w:val="left" w:pos="288"/>
                <w:tab w:val="center" w:pos="364"/>
              </w:tabs>
              <w:jc w:val="center"/>
              <w:rPr>
                <w:rFonts w:ascii="Calibri" w:eastAsia="Calibri" w:hAnsi="Calibri" w:cs="Calibri"/>
                <w:sz w:val="18"/>
                <w:szCs w:val="18"/>
              </w:rPr>
            </w:pPr>
          </w:p>
        </w:tc>
      </w:tr>
      <w:tr w:rsidR="00F06ED0" w:rsidRPr="00916380" w14:paraId="01606172" w14:textId="77777777" w:rsidTr="004D0C10">
        <w:tc>
          <w:tcPr>
            <w:tcW w:w="270" w:type="dxa"/>
            <w:shd w:val="clear" w:color="auto" w:fill="F2F2F2"/>
          </w:tcPr>
          <w:p w14:paraId="2B88BFA9" w14:textId="77777777" w:rsidR="00F06ED0" w:rsidRPr="00916380" w:rsidRDefault="00F06ED0" w:rsidP="00F06ED0">
            <w:pPr>
              <w:rPr>
                <w:rFonts w:ascii="Calibri" w:eastAsia="Calibri" w:hAnsi="Calibri" w:cs="Calibri"/>
                <w:b/>
                <w:sz w:val="18"/>
                <w:szCs w:val="18"/>
              </w:rPr>
            </w:pPr>
          </w:p>
        </w:tc>
        <w:tc>
          <w:tcPr>
            <w:tcW w:w="2070" w:type="dxa"/>
            <w:shd w:val="clear" w:color="auto" w:fill="F2F2F2"/>
          </w:tcPr>
          <w:p w14:paraId="382D77A8"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Total/Couverture</w:t>
            </w:r>
          </w:p>
        </w:tc>
        <w:tc>
          <w:tcPr>
            <w:tcW w:w="1460" w:type="dxa"/>
            <w:shd w:val="clear" w:color="auto" w:fill="F2F2F2"/>
          </w:tcPr>
          <w:p w14:paraId="435449E3" w14:textId="77777777" w:rsidR="00F06ED0" w:rsidRPr="00916380" w:rsidRDefault="00F06ED0" w:rsidP="00F06ED0">
            <w:pPr>
              <w:jc w:val="center"/>
              <w:rPr>
                <w:rFonts w:ascii="Calibri" w:eastAsia="Calibri" w:hAnsi="Calibri" w:cs="Calibri"/>
                <w:b/>
                <w:sz w:val="18"/>
                <w:szCs w:val="18"/>
              </w:rPr>
            </w:pPr>
          </w:p>
        </w:tc>
        <w:tc>
          <w:tcPr>
            <w:tcW w:w="1240" w:type="dxa"/>
            <w:shd w:val="clear" w:color="auto" w:fill="F2F2F2"/>
          </w:tcPr>
          <w:p w14:paraId="13A36BD9" w14:textId="77777777" w:rsidR="00F06ED0" w:rsidRPr="00916380" w:rsidRDefault="00F06ED0" w:rsidP="00F06ED0">
            <w:pPr>
              <w:jc w:val="center"/>
              <w:rPr>
                <w:rFonts w:ascii="Calibri" w:eastAsia="Calibri" w:hAnsi="Calibri" w:cs="Calibri"/>
                <w:b/>
                <w:sz w:val="18"/>
                <w:szCs w:val="18"/>
              </w:rPr>
            </w:pPr>
          </w:p>
        </w:tc>
        <w:tc>
          <w:tcPr>
            <w:tcW w:w="1260" w:type="dxa"/>
            <w:shd w:val="clear" w:color="auto" w:fill="F2F2F2"/>
          </w:tcPr>
          <w:p w14:paraId="7F6D2A43" w14:textId="77777777" w:rsidR="00F06ED0" w:rsidRPr="00916380" w:rsidRDefault="00F06ED0" w:rsidP="00F06ED0">
            <w:pPr>
              <w:jc w:val="center"/>
              <w:rPr>
                <w:rFonts w:ascii="Calibri" w:eastAsia="Calibri" w:hAnsi="Calibri" w:cs="Calibri"/>
                <w:b/>
                <w:sz w:val="18"/>
                <w:szCs w:val="18"/>
              </w:rPr>
            </w:pPr>
          </w:p>
        </w:tc>
        <w:tc>
          <w:tcPr>
            <w:tcW w:w="1080" w:type="dxa"/>
            <w:shd w:val="clear" w:color="auto" w:fill="F2F2F2"/>
          </w:tcPr>
          <w:p w14:paraId="19FB42A7" w14:textId="77777777" w:rsidR="00F06ED0" w:rsidRPr="00916380" w:rsidRDefault="00F06ED0" w:rsidP="00F06ED0">
            <w:pPr>
              <w:jc w:val="center"/>
              <w:rPr>
                <w:rFonts w:ascii="Calibri" w:eastAsia="Calibri" w:hAnsi="Calibri" w:cs="Calibri"/>
                <w:b/>
                <w:sz w:val="18"/>
                <w:szCs w:val="18"/>
              </w:rPr>
            </w:pPr>
          </w:p>
        </w:tc>
        <w:tc>
          <w:tcPr>
            <w:tcW w:w="1195" w:type="dxa"/>
            <w:shd w:val="clear" w:color="auto" w:fill="F2F2F2"/>
          </w:tcPr>
          <w:p w14:paraId="5738D350" w14:textId="77777777" w:rsidR="00F06ED0" w:rsidRPr="00916380" w:rsidRDefault="00F06ED0" w:rsidP="00F06ED0">
            <w:pPr>
              <w:jc w:val="center"/>
              <w:rPr>
                <w:rFonts w:ascii="Calibri" w:eastAsia="Calibri" w:hAnsi="Calibri" w:cs="Calibri"/>
                <w:b/>
                <w:sz w:val="18"/>
                <w:szCs w:val="18"/>
              </w:rPr>
            </w:pPr>
          </w:p>
        </w:tc>
        <w:tc>
          <w:tcPr>
            <w:tcW w:w="1260" w:type="dxa"/>
            <w:shd w:val="clear" w:color="auto" w:fill="F2F2F2"/>
          </w:tcPr>
          <w:p w14:paraId="3A0F8B50" w14:textId="77777777" w:rsidR="00F06ED0" w:rsidRPr="00916380" w:rsidRDefault="00F06ED0" w:rsidP="00F06ED0">
            <w:pPr>
              <w:jc w:val="center"/>
              <w:rPr>
                <w:rFonts w:ascii="Calibri" w:eastAsia="Calibri" w:hAnsi="Calibri" w:cs="Calibri"/>
                <w:b/>
                <w:sz w:val="18"/>
                <w:szCs w:val="18"/>
              </w:rPr>
            </w:pPr>
          </w:p>
        </w:tc>
      </w:tr>
    </w:tbl>
    <w:p w14:paraId="6986FCAC" w14:textId="7332742D" w:rsidR="00F06ED0" w:rsidRPr="00916380" w:rsidRDefault="00F06ED0" w:rsidP="00F06ED0">
      <w:pPr>
        <w:spacing w:after="0" w:line="240" w:lineRule="auto"/>
        <w:rPr>
          <w:rFonts w:ascii="Calibri" w:eastAsia="Calibri" w:hAnsi="Calibri" w:cs="Calibri"/>
          <w:i/>
          <w:sz w:val="16"/>
          <w:szCs w:val="16"/>
        </w:rPr>
      </w:pPr>
      <w:bookmarkStart w:id="30" w:name="_Hlk24838503"/>
      <w:bookmarkEnd w:id="29"/>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 xml:space="preserve">Préciser les sources/documents. Insérer l’adresse du site Web, le cas échéant. </w:t>
      </w:r>
    </w:p>
    <w:bookmarkEnd w:id="30"/>
    <w:p w14:paraId="7A983D68" w14:textId="77777777" w:rsidR="00F06ED0" w:rsidRPr="00916380" w:rsidRDefault="00F06ED0" w:rsidP="00F06ED0">
      <w:pPr>
        <w:jc w:val="both"/>
        <w:rPr>
          <w:rFonts w:ascii="Calibri" w:eastAsia="Calibri" w:hAnsi="Calibri" w:cs="Calibri"/>
          <w:b/>
        </w:rPr>
      </w:pPr>
    </w:p>
    <w:p w14:paraId="3D78ABCD"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963BC66"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623F8898" w14:textId="19A9DC40"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3A680C81" w14:textId="77777777" w:rsidR="00F06ED0" w:rsidRPr="00916380" w:rsidRDefault="00F06ED0" w:rsidP="00F06ED0">
      <w:pPr>
        <w:jc w:val="both"/>
        <w:rPr>
          <w:rFonts w:ascii="Calibri" w:eastAsia="Calibri" w:hAnsi="Calibri" w:cs="Calibri"/>
          <w:b/>
        </w:rPr>
      </w:pPr>
      <w:proofErr w:type="gramStart"/>
      <w:r w:rsidRPr="00916380">
        <w:rPr>
          <w:rFonts w:ascii="Calibri" w:hAnsi="Calibri"/>
        </w:rPr>
        <w:t>xxx</w:t>
      </w:r>
      <w:proofErr w:type="gramEnd"/>
    </w:p>
    <w:p w14:paraId="44B4902C" w14:textId="77777777" w:rsidR="00F06ED0" w:rsidRPr="00916380" w:rsidRDefault="00F06ED0" w:rsidP="00F06ED0">
      <w:pPr>
        <w:spacing w:after="0" w:line="240" w:lineRule="auto"/>
        <w:rPr>
          <w:rFonts w:ascii="Calibri" w:eastAsia="Calibri" w:hAnsi="Calibri" w:cs="Calibri"/>
          <w:b/>
          <w:bCs/>
          <w:i/>
          <w:color w:val="25456B"/>
          <w:spacing w:val="-1"/>
        </w:rPr>
      </w:pPr>
    </w:p>
    <w:p w14:paraId="5E0BC39F" w14:textId="77777777" w:rsidR="00F06ED0" w:rsidRPr="00916380" w:rsidRDefault="00F06ED0" w:rsidP="00F06ED0">
      <w:pPr>
        <w:spacing w:after="0" w:line="240" w:lineRule="auto"/>
        <w:rPr>
          <w:rFonts w:ascii="Calibri" w:eastAsia="Calibri" w:hAnsi="Calibri" w:cs="Calibri"/>
          <w:b/>
          <w:color w:val="2872B9"/>
          <w:spacing w:val="-1"/>
          <w:sz w:val="24"/>
        </w:rPr>
      </w:pPr>
      <w:r w:rsidRPr="00916380">
        <w:rPr>
          <w:rFonts w:ascii="Calibri" w:hAnsi="Calibri"/>
          <w:b/>
          <w:color w:val="2872B9"/>
          <w:sz w:val="24"/>
        </w:rPr>
        <w:t>11.2. Sélection des projets d’investissement</w:t>
      </w:r>
    </w:p>
    <w:p w14:paraId="045C8A39" w14:textId="77777777" w:rsidR="00F06ED0" w:rsidRPr="00916380" w:rsidRDefault="00F06ED0" w:rsidP="00F06ED0">
      <w:pPr>
        <w:spacing w:after="0" w:line="240" w:lineRule="auto"/>
        <w:rPr>
          <w:rFonts w:ascii="Calibri" w:eastAsia="Calibri" w:hAnsi="Calibri" w:cs="Calibri"/>
          <w:b/>
          <w:color w:val="25456B"/>
          <w:spacing w:val="-1"/>
          <w:sz w:val="24"/>
        </w:rPr>
      </w:pPr>
    </w:p>
    <w:p w14:paraId="6D2F6FEA" w14:textId="764329FE"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4FE56196" w14:textId="5FE01A8A" w:rsidR="00F06ED0" w:rsidRPr="00916380" w:rsidRDefault="00F06ED0" w:rsidP="00F06ED0">
      <w:pPr>
        <w:spacing w:after="0"/>
        <w:jc w:val="both"/>
        <w:rPr>
          <w:rFonts w:ascii="Calibri" w:eastAsia="Calibri" w:hAnsi="Calibri" w:cs="Calibri"/>
          <w:b/>
        </w:rPr>
      </w:pPr>
      <w:r w:rsidRPr="00916380">
        <w:rPr>
          <w:rFonts w:ascii="Calibri" w:hAnsi="Calibri"/>
          <w:b/>
        </w:rPr>
        <w:t>Tableau</w:t>
      </w:r>
      <w:r w:rsidR="00287E1D" w:rsidRPr="00916380">
        <w:rPr>
          <w:rFonts w:ascii="Calibri" w:hAnsi="Calibri"/>
          <w:b/>
        </w:rPr>
        <w:t> </w:t>
      </w:r>
      <w:r w:rsidRPr="00916380">
        <w:rPr>
          <w:rFonts w:ascii="Calibri" w:hAnsi="Calibri"/>
          <w:b/>
        </w:rPr>
        <w:t>11.2</w:t>
      </w:r>
      <w:r w:rsidR="008417BA" w:rsidRPr="00916380">
        <w:rPr>
          <w:rFonts w:ascii="Calibri" w:hAnsi="Calibri"/>
          <w:b/>
        </w:rPr>
        <w:t> </w:t>
      </w:r>
      <w:r w:rsidRPr="00916380">
        <w:rPr>
          <w:rFonts w:ascii="Calibri" w:hAnsi="Calibri"/>
          <w:b/>
        </w:rPr>
        <w:t>: Sélection des projets d’investissement (dernier exercice clos)</w:t>
      </w:r>
    </w:p>
    <w:tbl>
      <w:tblPr>
        <w:tblStyle w:val="TabelEcorys81"/>
        <w:tblW w:w="9180" w:type="dxa"/>
        <w:tblInd w:w="-5" w:type="dxa"/>
        <w:tblLayout w:type="fixed"/>
        <w:tblLook w:val="04A0" w:firstRow="1" w:lastRow="0" w:firstColumn="1" w:lastColumn="0" w:noHBand="0" w:noVBand="1"/>
      </w:tblPr>
      <w:tblGrid>
        <w:gridCol w:w="270"/>
        <w:gridCol w:w="3690"/>
        <w:gridCol w:w="1440"/>
        <w:gridCol w:w="1620"/>
        <w:gridCol w:w="2160"/>
      </w:tblGrid>
      <w:tr w:rsidR="00F06ED0" w:rsidRPr="00916380" w14:paraId="2F8C4B66" w14:textId="77777777" w:rsidTr="00F06ED0">
        <w:trPr>
          <w:trHeight w:val="1070"/>
          <w:tblHeader/>
        </w:trPr>
        <w:tc>
          <w:tcPr>
            <w:tcW w:w="270" w:type="dxa"/>
            <w:shd w:val="clear" w:color="auto" w:fill="F2F2F2"/>
          </w:tcPr>
          <w:p w14:paraId="2DDDA1D1"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w:t>
            </w:r>
          </w:p>
        </w:tc>
        <w:tc>
          <w:tcPr>
            <w:tcW w:w="3690" w:type="dxa"/>
            <w:shd w:val="clear" w:color="auto" w:fill="F2F2F2"/>
          </w:tcPr>
          <w:p w14:paraId="2A959F1A"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Intitulé du projet</w:t>
            </w:r>
          </w:p>
        </w:tc>
        <w:tc>
          <w:tcPr>
            <w:tcW w:w="1440" w:type="dxa"/>
            <w:shd w:val="clear" w:color="auto" w:fill="F2F2F2"/>
          </w:tcPr>
          <w:p w14:paraId="4905698F" w14:textId="6FBED592"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du coût total des grands projets</w:t>
            </w:r>
          </w:p>
        </w:tc>
        <w:tc>
          <w:tcPr>
            <w:tcW w:w="1620" w:type="dxa"/>
            <w:shd w:val="clear" w:color="auto" w:fill="F2F2F2"/>
          </w:tcPr>
          <w:p w14:paraId="6FAF66DE"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Classés par une entité centrale par ordre de priorité</w:t>
            </w:r>
          </w:p>
          <w:p w14:paraId="370A3D46"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(O/N)</w:t>
            </w:r>
          </w:p>
        </w:tc>
        <w:tc>
          <w:tcPr>
            <w:tcW w:w="2160" w:type="dxa"/>
            <w:shd w:val="clear" w:color="auto" w:fill="F2F2F2"/>
          </w:tcPr>
          <w:p w14:paraId="1EDD6C31"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Conformes aux critères types de sélection (O/N)</w:t>
            </w:r>
          </w:p>
        </w:tc>
      </w:tr>
      <w:tr w:rsidR="00F06ED0" w:rsidRPr="00916380" w14:paraId="460E6091" w14:textId="77777777" w:rsidTr="009C2E68">
        <w:tc>
          <w:tcPr>
            <w:tcW w:w="270" w:type="dxa"/>
          </w:tcPr>
          <w:p w14:paraId="3435595A" w14:textId="77777777" w:rsidR="00F06ED0" w:rsidRPr="00916380" w:rsidRDefault="00F06ED0" w:rsidP="00F06ED0">
            <w:pPr>
              <w:rPr>
                <w:rFonts w:ascii="Calibri" w:eastAsia="Calibri" w:hAnsi="Calibri" w:cs="Calibri"/>
                <w:b/>
                <w:bCs/>
                <w:sz w:val="18"/>
                <w:szCs w:val="18"/>
              </w:rPr>
            </w:pPr>
            <w:r w:rsidRPr="00916380">
              <w:rPr>
                <w:rFonts w:ascii="Calibri" w:hAnsi="Calibri"/>
                <w:b/>
                <w:sz w:val="18"/>
                <w:szCs w:val="18"/>
              </w:rPr>
              <w:t>1</w:t>
            </w:r>
          </w:p>
        </w:tc>
        <w:tc>
          <w:tcPr>
            <w:tcW w:w="3690" w:type="dxa"/>
          </w:tcPr>
          <w:p w14:paraId="7DB1AE9A" w14:textId="77777777" w:rsidR="00F06ED0" w:rsidRPr="00916380" w:rsidRDefault="00F06ED0" w:rsidP="00F06ED0">
            <w:pPr>
              <w:rPr>
                <w:rFonts w:ascii="Calibri" w:eastAsia="Calibri" w:hAnsi="Calibri" w:cs="Calibri"/>
                <w:sz w:val="18"/>
                <w:szCs w:val="18"/>
              </w:rPr>
            </w:pPr>
          </w:p>
        </w:tc>
        <w:tc>
          <w:tcPr>
            <w:tcW w:w="1440" w:type="dxa"/>
          </w:tcPr>
          <w:p w14:paraId="24845324" w14:textId="77777777" w:rsidR="00F06ED0" w:rsidRPr="00916380" w:rsidRDefault="00F06ED0" w:rsidP="00F06ED0">
            <w:pPr>
              <w:jc w:val="center"/>
              <w:rPr>
                <w:rFonts w:ascii="Calibri" w:eastAsia="Calibri" w:hAnsi="Calibri" w:cs="Calibri"/>
                <w:sz w:val="18"/>
                <w:szCs w:val="18"/>
              </w:rPr>
            </w:pPr>
          </w:p>
        </w:tc>
        <w:tc>
          <w:tcPr>
            <w:tcW w:w="1620" w:type="dxa"/>
          </w:tcPr>
          <w:p w14:paraId="03765609" w14:textId="77777777" w:rsidR="00F06ED0" w:rsidRPr="00916380" w:rsidRDefault="00F06ED0" w:rsidP="00F06ED0">
            <w:pPr>
              <w:jc w:val="center"/>
              <w:rPr>
                <w:rFonts w:ascii="Calibri" w:eastAsia="Calibri" w:hAnsi="Calibri" w:cs="Calibri"/>
                <w:sz w:val="18"/>
                <w:szCs w:val="18"/>
              </w:rPr>
            </w:pPr>
          </w:p>
        </w:tc>
        <w:tc>
          <w:tcPr>
            <w:tcW w:w="2160" w:type="dxa"/>
          </w:tcPr>
          <w:p w14:paraId="6DCF5575" w14:textId="77777777" w:rsidR="00F06ED0" w:rsidRPr="00916380" w:rsidRDefault="00F06ED0" w:rsidP="00F06ED0">
            <w:pPr>
              <w:jc w:val="center"/>
              <w:rPr>
                <w:rFonts w:ascii="Calibri" w:eastAsia="Calibri" w:hAnsi="Calibri" w:cs="Calibri"/>
                <w:sz w:val="18"/>
                <w:szCs w:val="18"/>
              </w:rPr>
            </w:pPr>
          </w:p>
        </w:tc>
      </w:tr>
      <w:tr w:rsidR="00F06ED0" w:rsidRPr="00916380" w14:paraId="00AFDABB" w14:textId="77777777" w:rsidTr="009C2E68">
        <w:tc>
          <w:tcPr>
            <w:tcW w:w="270" w:type="dxa"/>
          </w:tcPr>
          <w:p w14:paraId="309B6648" w14:textId="77777777" w:rsidR="00F06ED0" w:rsidRPr="00916380" w:rsidRDefault="00F06ED0" w:rsidP="00F06ED0">
            <w:pPr>
              <w:rPr>
                <w:rFonts w:ascii="Calibri" w:eastAsia="Calibri" w:hAnsi="Calibri" w:cs="Calibri"/>
                <w:b/>
                <w:bCs/>
                <w:sz w:val="18"/>
                <w:szCs w:val="18"/>
              </w:rPr>
            </w:pPr>
            <w:r w:rsidRPr="00916380">
              <w:rPr>
                <w:rFonts w:ascii="Calibri" w:hAnsi="Calibri"/>
                <w:b/>
                <w:sz w:val="18"/>
                <w:szCs w:val="18"/>
              </w:rPr>
              <w:t>2</w:t>
            </w:r>
          </w:p>
        </w:tc>
        <w:tc>
          <w:tcPr>
            <w:tcW w:w="3690" w:type="dxa"/>
          </w:tcPr>
          <w:p w14:paraId="54AF9632" w14:textId="77777777" w:rsidR="00F06ED0" w:rsidRPr="00916380" w:rsidRDefault="00F06ED0" w:rsidP="00F06ED0">
            <w:pPr>
              <w:rPr>
                <w:rFonts w:ascii="Calibri" w:eastAsia="Calibri" w:hAnsi="Calibri" w:cs="Calibri"/>
                <w:sz w:val="18"/>
                <w:szCs w:val="18"/>
              </w:rPr>
            </w:pPr>
          </w:p>
        </w:tc>
        <w:tc>
          <w:tcPr>
            <w:tcW w:w="1440" w:type="dxa"/>
          </w:tcPr>
          <w:p w14:paraId="6F21E549" w14:textId="77777777" w:rsidR="00F06ED0" w:rsidRPr="00916380" w:rsidRDefault="00F06ED0" w:rsidP="00F06ED0">
            <w:pPr>
              <w:jc w:val="center"/>
              <w:rPr>
                <w:rFonts w:ascii="Calibri" w:eastAsia="Calibri" w:hAnsi="Calibri" w:cs="Calibri"/>
                <w:sz w:val="18"/>
                <w:szCs w:val="18"/>
              </w:rPr>
            </w:pPr>
          </w:p>
        </w:tc>
        <w:tc>
          <w:tcPr>
            <w:tcW w:w="1620" w:type="dxa"/>
          </w:tcPr>
          <w:p w14:paraId="02661BA8" w14:textId="77777777" w:rsidR="00F06ED0" w:rsidRPr="00916380" w:rsidRDefault="00F06ED0" w:rsidP="00F06ED0">
            <w:pPr>
              <w:jc w:val="center"/>
              <w:rPr>
                <w:rFonts w:ascii="Calibri" w:eastAsia="Calibri" w:hAnsi="Calibri" w:cs="Calibri"/>
                <w:sz w:val="18"/>
                <w:szCs w:val="18"/>
              </w:rPr>
            </w:pPr>
          </w:p>
        </w:tc>
        <w:tc>
          <w:tcPr>
            <w:tcW w:w="2160" w:type="dxa"/>
          </w:tcPr>
          <w:p w14:paraId="223FB282" w14:textId="77777777" w:rsidR="00F06ED0" w:rsidRPr="00916380" w:rsidRDefault="00F06ED0" w:rsidP="00F06ED0">
            <w:pPr>
              <w:jc w:val="center"/>
              <w:rPr>
                <w:rFonts w:ascii="Calibri" w:eastAsia="Calibri" w:hAnsi="Calibri" w:cs="Calibri"/>
                <w:sz w:val="18"/>
                <w:szCs w:val="18"/>
              </w:rPr>
            </w:pPr>
          </w:p>
        </w:tc>
      </w:tr>
      <w:tr w:rsidR="00F06ED0" w:rsidRPr="00916380" w14:paraId="6F9C81B3" w14:textId="77777777" w:rsidTr="009C2E68">
        <w:tc>
          <w:tcPr>
            <w:tcW w:w="270" w:type="dxa"/>
          </w:tcPr>
          <w:p w14:paraId="7566F692" w14:textId="77777777" w:rsidR="00F06ED0" w:rsidRPr="00916380" w:rsidRDefault="00F06ED0" w:rsidP="00F06ED0">
            <w:pPr>
              <w:rPr>
                <w:rFonts w:ascii="Calibri" w:eastAsia="Calibri" w:hAnsi="Calibri" w:cs="Calibri"/>
                <w:b/>
                <w:bCs/>
                <w:sz w:val="18"/>
                <w:szCs w:val="18"/>
              </w:rPr>
            </w:pPr>
            <w:r w:rsidRPr="00916380">
              <w:rPr>
                <w:rFonts w:ascii="Calibri" w:hAnsi="Calibri"/>
                <w:b/>
                <w:sz w:val="18"/>
                <w:szCs w:val="18"/>
              </w:rPr>
              <w:t>3</w:t>
            </w:r>
          </w:p>
        </w:tc>
        <w:tc>
          <w:tcPr>
            <w:tcW w:w="3690" w:type="dxa"/>
          </w:tcPr>
          <w:p w14:paraId="0A0E398D" w14:textId="77777777" w:rsidR="00F06ED0" w:rsidRPr="00916380" w:rsidRDefault="00F06ED0" w:rsidP="00F06ED0">
            <w:pPr>
              <w:rPr>
                <w:rFonts w:ascii="Calibri" w:eastAsia="Calibri" w:hAnsi="Calibri" w:cs="Calibri"/>
                <w:sz w:val="18"/>
                <w:szCs w:val="18"/>
              </w:rPr>
            </w:pPr>
          </w:p>
        </w:tc>
        <w:tc>
          <w:tcPr>
            <w:tcW w:w="1440" w:type="dxa"/>
          </w:tcPr>
          <w:p w14:paraId="5EC294A3" w14:textId="77777777" w:rsidR="00F06ED0" w:rsidRPr="00916380" w:rsidRDefault="00F06ED0" w:rsidP="00F06ED0">
            <w:pPr>
              <w:jc w:val="center"/>
              <w:rPr>
                <w:rFonts w:ascii="Calibri" w:eastAsia="Calibri" w:hAnsi="Calibri" w:cs="Calibri"/>
                <w:sz w:val="18"/>
                <w:szCs w:val="18"/>
              </w:rPr>
            </w:pPr>
          </w:p>
        </w:tc>
        <w:tc>
          <w:tcPr>
            <w:tcW w:w="1620" w:type="dxa"/>
          </w:tcPr>
          <w:p w14:paraId="69CD16D1" w14:textId="77777777" w:rsidR="00F06ED0" w:rsidRPr="00916380" w:rsidRDefault="00F06ED0" w:rsidP="00F06ED0">
            <w:pPr>
              <w:jc w:val="center"/>
              <w:rPr>
                <w:rFonts w:ascii="Calibri" w:eastAsia="Calibri" w:hAnsi="Calibri" w:cs="Calibri"/>
                <w:sz w:val="18"/>
                <w:szCs w:val="18"/>
              </w:rPr>
            </w:pPr>
          </w:p>
        </w:tc>
        <w:tc>
          <w:tcPr>
            <w:tcW w:w="2160" w:type="dxa"/>
          </w:tcPr>
          <w:p w14:paraId="7BF13573" w14:textId="77777777" w:rsidR="00F06ED0" w:rsidRPr="00916380" w:rsidRDefault="00F06ED0" w:rsidP="00F06ED0">
            <w:pPr>
              <w:jc w:val="center"/>
              <w:rPr>
                <w:rFonts w:ascii="Calibri" w:eastAsia="Calibri" w:hAnsi="Calibri" w:cs="Calibri"/>
                <w:sz w:val="18"/>
                <w:szCs w:val="18"/>
              </w:rPr>
            </w:pPr>
          </w:p>
        </w:tc>
      </w:tr>
      <w:tr w:rsidR="00F06ED0" w:rsidRPr="00916380" w14:paraId="0B96D3AC" w14:textId="77777777" w:rsidTr="009C2E68">
        <w:tc>
          <w:tcPr>
            <w:tcW w:w="270" w:type="dxa"/>
          </w:tcPr>
          <w:p w14:paraId="622892DB" w14:textId="77777777" w:rsidR="00F06ED0" w:rsidRPr="00916380" w:rsidRDefault="00F06ED0" w:rsidP="00F06ED0">
            <w:pPr>
              <w:rPr>
                <w:rFonts w:ascii="Calibri" w:eastAsia="Calibri" w:hAnsi="Calibri" w:cs="Calibri"/>
                <w:b/>
                <w:bCs/>
                <w:sz w:val="18"/>
                <w:szCs w:val="18"/>
              </w:rPr>
            </w:pPr>
            <w:r w:rsidRPr="00916380">
              <w:rPr>
                <w:rFonts w:ascii="Calibri" w:hAnsi="Calibri"/>
                <w:b/>
                <w:sz w:val="18"/>
                <w:szCs w:val="18"/>
              </w:rPr>
              <w:t>…</w:t>
            </w:r>
          </w:p>
        </w:tc>
        <w:tc>
          <w:tcPr>
            <w:tcW w:w="3690" w:type="dxa"/>
          </w:tcPr>
          <w:p w14:paraId="4996CBE0" w14:textId="77777777" w:rsidR="00F06ED0" w:rsidRPr="00916380" w:rsidRDefault="00F06ED0" w:rsidP="00F06ED0">
            <w:pPr>
              <w:rPr>
                <w:rFonts w:ascii="Calibri" w:eastAsia="Calibri" w:hAnsi="Calibri" w:cs="Calibri"/>
                <w:sz w:val="18"/>
                <w:szCs w:val="18"/>
              </w:rPr>
            </w:pPr>
          </w:p>
        </w:tc>
        <w:tc>
          <w:tcPr>
            <w:tcW w:w="1440" w:type="dxa"/>
          </w:tcPr>
          <w:p w14:paraId="391834EE" w14:textId="77777777" w:rsidR="00F06ED0" w:rsidRPr="00916380" w:rsidRDefault="00F06ED0" w:rsidP="00F06ED0">
            <w:pPr>
              <w:jc w:val="center"/>
              <w:rPr>
                <w:rFonts w:ascii="Calibri" w:eastAsia="Calibri" w:hAnsi="Calibri" w:cs="Calibri"/>
                <w:sz w:val="18"/>
                <w:szCs w:val="18"/>
              </w:rPr>
            </w:pPr>
          </w:p>
        </w:tc>
        <w:tc>
          <w:tcPr>
            <w:tcW w:w="1620" w:type="dxa"/>
          </w:tcPr>
          <w:p w14:paraId="70B35F28" w14:textId="77777777" w:rsidR="00F06ED0" w:rsidRPr="00916380" w:rsidRDefault="00F06ED0" w:rsidP="00F06ED0">
            <w:pPr>
              <w:jc w:val="center"/>
              <w:rPr>
                <w:rFonts w:ascii="Calibri" w:eastAsia="Calibri" w:hAnsi="Calibri" w:cs="Calibri"/>
                <w:b/>
                <w:sz w:val="18"/>
                <w:szCs w:val="18"/>
              </w:rPr>
            </w:pPr>
          </w:p>
        </w:tc>
        <w:tc>
          <w:tcPr>
            <w:tcW w:w="2160" w:type="dxa"/>
          </w:tcPr>
          <w:p w14:paraId="2C56736C" w14:textId="77777777" w:rsidR="00F06ED0" w:rsidRPr="00916380" w:rsidRDefault="00F06ED0" w:rsidP="00F06ED0">
            <w:pPr>
              <w:jc w:val="center"/>
              <w:rPr>
                <w:rFonts w:ascii="Calibri" w:eastAsia="Calibri" w:hAnsi="Calibri" w:cs="Calibri"/>
                <w:sz w:val="18"/>
                <w:szCs w:val="18"/>
              </w:rPr>
            </w:pPr>
          </w:p>
        </w:tc>
      </w:tr>
      <w:tr w:rsidR="00F06ED0" w:rsidRPr="00916380" w14:paraId="285FD184" w14:textId="77777777" w:rsidTr="009C2E68">
        <w:tc>
          <w:tcPr>
            <w:tcW w:w="270" w:type="dxa"/>
          </w:tcPr>
          <w:p w14:paraId="3443345E" w14:textId="77777777" w:rsidR="00F06ED0" w:rsidRPr="00916380" w:rsidRDefault="00F06ED0" w:rsidP="00F06ED0">
            <w:pPr>
              <w:rPr>
                <w:rFonts w:ascii="Calibri" w:eastAsia="Calibri" w:hAnsi="Calibri" w:cs="Calibri"/>
                <w:b/>
                <w:bCs/>
                <w:sz w:val="18"/>
                <w:szCs w:val="18"/>
              </w:rPr>
            </w:pPr>
          </w:p>
        </w:tc>
        <w:tc>
          <w:tcPr>
            <w:tcW w:w="3690" w:type="dxa"/>
          </w:tcPr>
          <w:p w14:paraId="113CCD8C" w14:textId="77777777" w:rsidR="00F06ED0" w:rsidRPr="00916380" w:rsidRDefault="00F06ED0" w:rsidP="00F06ED0">
            <w:pPr>
              <w:rPr>
                <w:rFonts w:ascii="Calibri" w:eastAsia="Calibri" w:hAnsi="Calibri" w:cs="Calibri"/>
                <w:sz w:val="18"/>
                <w:szCs w:val="18"/>
              </w:rPr>
            </w:pPr>
          </w:p>
        </w:tc>
        <w:tc>
          <w:tcPr>
            <w:tcW w:w="1440" w:type="dxa"/>
          </w:tcPr>
          <w:p w14:paraId="64A62DB4" w14:textId="77777777" w:rsidR="00F06ED0" w:rsidRPr="00916380" w:rsidRDefault="00F06ED0" w:rsidP="00F06ED0">
            <w:pPr>
              <w:jc w:val="center"/>
              <w:rPr>
                <w:rFonts w:ascii="Calibri" w:eastAsia="Calibri" w:hAnsi="Calibri" w:cs="Calibri"/>
                <w:sz w:val="18"/>
                <w:szCs w:val="18"/>
              </w:rPr>
            </w:pPr>
          </w:p>
        </w:tc>
        <w:tc>
          <w:tcPr>
            <w:tcW w:w="1620" w:type="dxa"/>
            <w:shd w:val="clear" w:color="auto" w:fill="auto"/>
          </w:tcPr>
          <w:p w14:paraId="563434EC" w14:textId="77777777" w:rsidR="00F06ED0" w:rsidRPr="00916380" w:rsidRDefault="00F06ED0" w:rsidP="00F06ED0">
            <w:pPr>
              <w:jc w:val="center"/>
              <w:rPr>
                <w:rFonts w:ascii="Calibri" w:eastAsia="Calibri" w:hAnsi="Calibri" w:cs="Calibri"/>
                <w:sz w:val="18"/>
                <w:szCs w:val="18"/>
              </w:rPr>
            </w:pPr>
          </w:p>
        </w:tc>
        <w:tc>
          <w:tcPr>
            <w:tcW w:w="2160" w:type="dxa"/>
          </w:tcPr>
          <w:p w14:paraId="2BDF161B" w14:textId="77777777" w:rsidR="00F06ED0" w:rsidRPr="00916380" w:rsidRDefault="00F06ED0" w:rsidP="00F06ED0">
            <w:pPr>
              <w:jc w:val="center"/>
              <w:rPr>
                <w:rFonts w:ascii="Calibri" w:eastAsia="Calibri" w:hAnsi="Calibri" w:cs="Calibri"/>
                <w:sz w:val="18"/>
                <w:szCs w:val="18"/>
              </w:rPr>
            </w:pPr>
          </w:p>
        </w:tc>
      </w:tr>
      <w:tr w:rsidR="00F06ED0" w:rsidRPr="00916380" w14:paraId="3D13CE48" w14:textId="77777777" w:rsidTr="00F06ED0">
        <w:tc>
          <w:tcPr>
            <w:tcW w:w="270" w:type="dxa"/>
            <w:shd w:val="clear" w:color="auto" w:fill="F2F2F2"/>
          </w:tcPr>
          <w:p w14:paraId="7EF58845" w14:textId="77777777" w:rsidR="00F06ED0" w:rsidRPr="00916380" w:rsidRDefault="00F06ED0" w:rsidP="00F06ED0">
            <w:pPr>
              <w:rPr>
                <w:rFonts w:ascii="Calibri" w:eastAsia="Calibri" w:hAnsi="Calibri" w:cs="Calibri"/>
                <w:b/>
                <w:bCs/>
                <w:sz w:val="18"/>
                <w:szCs w:val="18"/>
              </w:rPr>
            </w:pPr>
          </w:p>
        </w:tc>
        <w:tc>
          <w:tcPr>
            <w:tcW w:w="3690" w:type="dxa"/>
            <w:shd w:val="clear" w:color="auto" w:fill="F2F2F2"/>
          </w:tcPr>
          <w:p w14:paraId="2C79BEAC"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Total/Couverture</w:t>
            </w:r>
          </w:p>
        </w:tc>
        <w:tc>
          <w:tcPr>
            <w:tcW w:w="1440" w:type="dxa"/>
            <w:shd w:val="clear" w:color="auto" w:fill="F2F2F2"/>
          </w:tcPr>
          <w:p w14:paraId="55948CD9" w14:textId="77777777" w:rsidR="00F06ED0" w:rsidRPr="00916380" w:rsidRDefault="00F06ED0" w:rsidP="00F06ED0">
            <w:pPr>
              <w:jc w:val="center"/>
              <w:rPr>
                <w:rFonts w:ascii="Calibri" w:eastAsia="Calibri" w:hAnsi="Calibri" w:cs="Calibri"/>
                <w:b/>
                <w:sz w:val="18"/>
                <w:szCs w:val="18"/>
              </w:rPr>
            </w:pPr>
          </w:p>
        </w:tc>
        <w:tc>
          <w:tcPr>
            <w:tcW w:w="1620" w:type="dxa"/>
            <w:shd w:val="clear" w:color="auto" w:fill="F2F2F2"/>
          </w:tcPr>
          <w:p w14:paraId="3EEC3BCC" w14:textId="77777777" w:rsidR="00F06ED0" w:rsidRPr="00916380" w:rsidRDefault="00F06ED0" w:rsidP="00F06ED0">
            <w:pPr>
              <w:jc w:val="center"/>
              <w:rPr>
                <w:rFonts w:ascii="Calibri" w:eastAsia="Calibri" w:hAnsi="Calibri" w:cs="Calibri"/>
                <w:b/>
                <w:sz w:val="18"/>
                <w:szCs w:val="18"/>
              </w:rPr>
            </w:pPr>
          </w:p>
        </w:tc>
        <w:tc>
          <w:tcPr>
            <w:tcW w:w="2160" w:type="dxa"/>
            <w:shd w:val="clear" w:color="auto" w:fill="F2F2F2"/>
          </w:tcPr>
          <w:p w14:paraId="07BEC838" w14:textId="77777777" w:rsidR="00F06ED0" w:rsidRPr="00916380" w:rsidRDefault="00F06ED0" w:rsidP="00F06ED0">
            <w:pPr>
              <w:jc w:val="center"/>
              <w:rPr>
                <w:rFonts w:ascii="Calibri" w:eastAsia="Calibri" w:hAnsi="Calibri" w:cs="Calibri"/>
                <w:b/>
                <w:sz w:val="18"/>
                <w:szCs w:val="18"/>
              </w:rPr>
            </w:pPr>
          </w:p>
        </w:tc>
      </w:tr>
    </w:tbl>
    <w:p w14:paraId="3BDD7400" w14:textId="569DFCB1"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 xml:space="preserve">Préciser les sources/documents. Insérer l’adresse du site Web, le cas échéant. </w:t>
      </w:r>
    </w:p>
    <w:p w14:paraId="39B807A8" w14:textId="77777777" w:rsidR="00F06ED0" w:rsidRPr="00916380" w:rsidRDefault="00F06ED0" w:rsidP="00F06ED0">
      <w:pPr>
        <w:spacing w:after="0"/>
        <w:jc w:val="both"/>
        <w:rPr>
          <w:rFonts w:ascii="Calibri" w:eastAsia="Calibri" w:hAnsi="Calibri" w:cs="Calibri"/>
          <w:color w:val="000000"/>
        </w:rPr>
      </w:pPr>
    </w:p>
    <w:p w14:paraId="640A81D5"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223C55D"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3157335D" w14:textId="78D0FD18"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795A419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6922CCC" w14:textId="77777777" w:rsidR="00F06ED0" w:rsidRPr="00916380" w:rsidRDefault="00F06ED0" w:rsidP="00F06ED0">
      <w:pPr>
        <w:spacing w:after="0" w:line="240" w:lineRule="auto"/>
        <w:rPr>
          <w:rFonts w:ascii="Calibri" w:eastAsia="Calibri" w:hAnsi="Calibri" w:cs="Calibri"/>
          <w:b/>
          <w:color w:val="25456B"/>
          <w:spacing w:val="-1"/>
          <w:sz w:val="24"/>
        </w:rPr>
      </w:pPr>
    </w:p>
    <w:p w14:paraId="00CD4EC7" w14:textId="77777777" w:rsidR="00F06ED0" w:rsidRPr="00916380" w:rsidRDefault="00F06ED0" w:rsidP="00F06ED0">
      <w:pPr>
        <w:spacing w:after="0" w:line="240" w:lineRule="auto"/>
        <w:rPr>
          <w:rFonts w:ascii="Calibri" w:eastAsia="Calibri" w:hAnsi="Calibri" w:cs="Calibri"/>
          <w:b/>
          <w:color w:val="2872B9"/>
          <w:spacing w:val="-1"/>
          <w:sz w:val="24"/>
        </w:rPr>
      </w:pPr>
      <w:r w:rsidRPr="00916380">
        <w:rPr>
          <w:rFonts w:ascii="Calibri" w:hAnsi="Calibri"/>
          <w:b/>
          <w:color w:val="2872B9"/>
          <w:sz w:val="24"/>
        </w:rPr>
        <w:t>11.3. Calcul du coût des projets d’investissement</w:t>
      </w:r>
      <w:r w:rsidRPr="00916380">
        <w:rPr>
          <w:rFonts w:ascii="Calibri" w:hAnsi="Calibri"/>
          <w:color w:val="2872B9"/>
          <w:sz w:val="20"/>
        </w:rPr>
        <w:t xml:space="preserve">  </w:t>
      </w:r>
    </w:p>
    <w:p w14:paraId="5F53D267" w14:textId="77777777" w:rsidR="00F06ED0" w:rsidRPr="00916380" w:rsidRDefault="00F06ED0" w:rsidP="00F06ED0">
      <w:pPr>
        <w:spacing w:after="0" w:line="240" w:lineRule="auto"/>
        <w:rPr>
          <w:rFonts w:ascii="Calibri" w:eastAsia="Calibri" w:hAnsi="Calibri" w:cs="Calibri"/>
          <w:b/>
          <w:bCs/>
          <w:i/>
          <w:color w:val="25456B"/>
          <w:spacing w:val="-1"/>
        </w:rPr>
      </w:pPr>
    </w:p>
    <w:p w14:paraId="2DBB9668" w14:textId="4E3FE828"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1085E2AF" w14:textId="12ACFED2" w:rsidR="00F06ED0" w:rsidRPr="00916380" w:rsidRDefault="00F06ED0" w:rsidP="00F06ED0">
      <w:pPr>
        <w:spacing w:after="0" w:line="240" w:lineRule="auto"/>
        <w:rPr>
          <w:rFonts w:ascii="Calibri" w:eastAsia="Calibri" w:hAnsi="Calibri" w:cs="Calibri"/>
          <w:b/>
          <w:i/>
          <w:sz w:val="18"/>
          <w:szCs w:val="18"/>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11.3</w:t>
      </w:r>
      <w:r w:rsidR="008417BA" w:rsidRPr="00916380">
        <w:rPr>
          <w:rFonts w:ascii="Calibri" w:hAnsi="Calibri"/>
          <w:b/>
          <w:sz w:val="20"/>
        </w:rPr>
        <w:t> </w:t>
      </w:r>
      <w:r w:rsidRPr="00916380">
        <w:rPr>
          <w:rFonts w:ascii="Calibri" w:hAnsi="Calibri"/>
          <w:b/>
          <w:sz w:val="20"/>
        </w:rPr>
        <w:t>: Calcul du coût des projets d’investissement (dernier exercice clos)</w:t>
      </w:r>
    </w:p>
    <w:tbl>
      <w:tblPr>
        <w:tblStyle w:val="TabelEcorys811"/>
        <w:tblW w:w="9525" w:type="dxa"/>
        <w:tblInd w:w="-5" w:type="dxa"/>
        <w:tblLayout w:type="fixed"/>
        <w:tblLook w:val="04A0" w:firstRow="1" w:lastRow="0" w:firstColumn="1" w:lastColumn="0" w:noHBand="0" w:noVBand="1"/>
      </w:tblPr>
      <w:tblGrid>
        <w:gridCol w:w="360"/>
        <w:gridCol w:w="1950"/>
        <w:gridCol w:w="1725"/>
        <w:gridCol w:w="1080"/>
        <w:gridCol w:w="1170"/>
        <w:gridCol w:w="1080"/>
        <w:gridCol w:w="1170"/>
        <w:gridCol w:w="990"/>
      </w:tblGrid>
      <w:tr w:rsidR="00F06ED0" w:rsidRPr="00916380" w14:paraId="08DFF6C2" w14:textId="77777777" w:rsidTr="00F06ED0">
        <w:tc>
          <w:tcPr>
            <w:tcW w:w="360" w:type="dxa"/>
            <w:vMerge w:val="restart"/>
            <w:shd w:val="clear" w:color="auto" w:fill="F2F2F2"/>
          </w:tcPr>
          <w:p w14:paraId="7B561150" w14:textId="77777777" w:rsidR="00F06ED0" w:rsidRPr="00916380" w:rsidRDefault="00F06ED0" w:rsidP="00F06ED0">
            <w:pPr>
              <w:jc w:val="both"/>
              <w:rPr>
                <w:rFonts w:ascii="Calibri" w:eastAsia="Calibri" w:hAnsi="Calibri" w:cs="Calibri"/>
                <w:b/>
                <w:sz w:val="18"/>
                <w:szCs w:val="18"/>
              </w:rPr>
            </w:pPr>
            <w:r w:rsidRPr="00916380">
              <w:rPr>
                <w:rFonts w:ascii="Calibri" w:hAnsi="Calibri"/>
                <w:b/>
                <w:sz w:val="18"/>
                <w:szCs w:val="18"/>
              </w:rPr>
              <w:t>#</w:t>
            </w:r>
          </w:p>
        </w:tc>
        <w:tc>
          <w:tcPr>
            <w:tcW w:w="1950" w:type="dxa"/>
            <w:vMerge w:val="restart"/>
            <w:shd w:val="clear" w:color="auto" w:fill="F2F2F2"/>
          </w:tcPr>
          <w:p w14:paraId="2FE31DAE" w14:textId="77777777" w:rsidR="00F06ED0" w:rsidRPr="00916380" w:rsidRDefault="00F06ED0" w:rsidP="00F06ED0">
            <w:pPr>
              <w:jc w:val="both"/>
              <w:rPr>
                <w:rFonts w:ascii="Calibri" w:eastAsia="Calibri" w:hAnsi="Calibri" w:cs="Calibri"/>
                <w:b/>
                <w:strike/>
                <w:sz w:val="18"/>
                <w:szCs w:val="18"/>
              </w:rPr>
            </w:pPr>
            <w:r w:rsidRPr="00916380">
              <w:rPr>
                <w:rFonts w:ascii="Calibri" w:hAnsi="Calibri"/>
                <w:b/>
                <w:sz w:val="18"/>
                <w:szCs w:val="18"/>
              </w:rPr>
              <w:t>Intitulé du projet</w:t>
            </w:r>
          </w:p>
        </w:tc>
        <w:tc>
          <w:tcPr>
            <w:tcW w:w="6225" w:type="dxa"/>
            <w:gridSpan w:val="5"/>
            <w:shd w:val="clear" w:color="auto" w:fill="F2F2F2"/>
          </w:tcPr>
          <w:p w14:paraId="36F65A2D"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Présenté dans les documents budgétaires annuels</w:t>
            </w:r>
          </w:p>
        </w:tc>
        <w:tc>
          <w:tcPr>
            <w:tcW w:w="990" w:type="dxa"/>
            <w:vMerge w:val="restart"/>
            <w:shd w:val="clear" w:color="auto" w:fill="F2F2F2"/>
          </w:tcPr>
          <w:p w14:paraId="23EE5281"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En % du coût total des projets listés</w:t>
            </w:r>
          </w:p>
        </w:tc>
      </w:tr>
      <w:tr w:rsidR="00F06ED0" w:rsidRPr="00916380" w14:paraId="45E596C1" w14:textId="77777777" w:rsidTr="00F06ED0">
        <w:tc>
          <w:tcPr>
            <w:tcW w:w="360" w:type="dxa"/>
            <w:vMerge/>
            <w:shd w:val="clear" w:color="auto" w:fill="F2F2F2"/>
          </w:tcPr>
          <w:p w14:paraId="130A266E" w14:textId="77777777" w:rsidR="00F06ED0" w:rsidRPr="00916380" w:rsidRDefault="00F06ED0" w:rsidP="00F06ED0">
            <w:pPr>
              <w:jc w:val="both"/>
              <w:rPr>
                <w:rFonts w:ascii="Calibri" w:eastAsia="Calibri" w:hAnsi="Calibri" w:cs="Calibri"/>
                <w:b/>
                <w:sz w:val="18"/>
                <w:szCs w:val="18"/>
              </w:rPr>
            </w:pPr>
          </w:p>
        </w:tc>
        <w:tc>
          <w:tcPr>
            <w:tcW w:w="1950" w:type="dxa"/>
            <w:vMerge/>
            <w:shd w:val="clear" w:color="auto" w:fill="F2F2F2"/>
          </w:tcPr>
          <w:p w14:paraId="0770F50C" w14:textId="77777777" w:rsidR="00F06ED0" w:rsidRPr="00916380" w:rsidRDefault="00F06ED0" w:rsidP="00F06ED0">
            <w:pPr>
              <w:jc w:val="both"/>
              <w:rPr>
                <w:rFonts w:ascii="Calibri" w:eastAsia="Calibri" w:hAnsi="Calibri" w:cs="Calibri"/>
                <w:b/>
                <w:sz w:val="18"/>
                <w:szCs w:val="18"/>
              </w:rPr>
            </w:pPr>
          </w:p>
        </w:tc>
        <w:tc>
          <w:tcPr>
            <w:tcW w:w="1725" w:type="dxa"/>
            <w:vMerge w:val="restart"/>
            <w:shd w:val="clear" w:color="auto" w:fill="F2F2F2"/>
          </w:tcPr>
          <w:p w14:paraId="137591D9" w14:textId="77777777" w:rsidR="00F06ED0" w:rsidRPr="00916380" w:rsidRDefault="00F06ED0" w:rsidP="00F06ED0">
            <w:pPr>
              <w:jc w:val="center"/>
              <w:rPr>
                <w:rFonts w:ascii="Calibri" w:eastAsia="Calibri" w:hAnsi="Calibri" w:cs="Calibri"/>
                <w:b/>
                <w:bCs/>
                <w:sz w:val="18"/>
                <w:szCs w:val="18"/>
              </w:rPr>
            </w:pPr>
            <w:r w:rsidRPr="00916380">
              <w:rPr>
                <w:rFonts w:ascii="Calibri" w:hAnsi="Calibri"/>
                <w:b/>
                <w:sz w:val="18"/>
                <w:szCs w:val="18"/>
              </w:rPr>
              <w:t>Projections du coût total sur la durée de vie</w:t>
            </w:r>
          </w:p>
          <w:p w14:paraId="2068E60F" w14:textId="77777777" w:rsidR="00F06ED0" w:rsidRPr="00916380" w:rsidRDefault="00F06ED0" w:rsidP="00F06ED0">
            <w:pPr>
              <w:jc w:val="center"/>
              <w:rPr>
                <w:rFonts w:ascii="Calibri" w:eastAsia="Calibri" w:hAnsi="Calibri" w:cs="Calibri"/>
                <w:b/>
                <w:sz w:val="18"/>
                <w:szCs w:val="18"/>
              </w:rPr>
            </w:pPr>
            <w:r w:rsidRPr="00916380">
              <w:rPr>
                <w:rFonts w:ascii="Calibri" w:hAnsi="Calibri"/>
                <w:sz w:val="18"/>
                <w:szCs w:val="18"/>
              </w:rPr>
              <w:t>(O/N)</w:t>
            </w:r>
          </w:p>
        </w:tc>
        <w:tc>
          <w:tcPr>
            <w:tcW w:w="2250" w:type="dxa"/>
            <w:gridSpan w:val="2"/>
            <w:shd w:val="clear" w:color="auto" w:fill="F2F2F2"/>
          </w:tcPr>
          <w:p w14:paraId="734E9813" w14:textId="77777777" w:rsidR="00F06ED0" w:rsidRPr="00916380" w:rsidRDefault="00F06ED0" w:rsidP="00F06ED0">
            <w:pPr>
              <w:jc w:val="center"/>
              <w:rPr>
                <w:rFonts w:ascii="Calibri" w:eastAsia="Calibri" w:hAnsi="Calibri" w:cs="Calibri"/>
                <w:sz w:val="18"/>
                <w:szCs w:val="18"/>
              </w:rPr>
            </w:pPr>
            <w:r w:rsidRPr="00916380">
              <w:rPr>
                <w:rFonts w:ascii="Calibri" w:hAnsi="Calibri"/>
                <w:b/>
                <w:sz w:val="18"/>
                <w:szCs w:val="18"/>
              </w:rPr>
              <w:t>Ventilation du coût d’investissement</w:t>
            </w:r>
          </w:p>
        </w:tc>
        <w:tc>
          <w:tcPr>
            <w:tcW w:w="2250" w:type="dxa"/>
            <w:gridSpan w:val="2"/>
            <w:shd w:val="clear" w:color="auto" w:fill="F2F2F2"/>
          </w:tcPr>
          <w:p w14:paraId="292D0DCF"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Coûts de fonctionnement </w:t>
            </w:r>
          </w:p>
        </w:tc>
        <w:tc>
          <w:tcPr>
            <w:tcW w:w="990" w:type="dxa"/>
            <w:vMerge/>
            <w:shd w:val="clear" w:color="auto" w:fill="F2F2F2"/>
          </w:tcPr>
          <w:p w14:paraId="4077903F" w14:textId="77777777" w:rsidR="00F06ED0" w:rsidRPr="00916380" w:rsidRDefault="00F06ED0" w:rsidP="00F06ED0">
            <w:pPr>
              <w:jc w:val="center"/>
              <w:rPr>
                <w:rFonts w:ascii="Calibri" w:eastAsia="Calibri" w:hAnsi="Calibri" w:cs="Calibri"/>
                <w:b/>
                <w:sz w:val="18"/>
                <w:szCs w:val="18"/>
              </w:rPr>
            </w:pPr>
          </w:p>
        </w:tc>
      </w:tr>
      <w:tr w:rsidR="00F06ED0" w:rsidRPr="00916380" w14:paraId="2C86CE84" w14:textId="77777777" w:rsidTr="00F06ED0">
        <w:tc>
          <w:tcPr>
            <w:tcW w:w="360" w:type="dxa"/>
            <w:vMerge/>
            <w:shd w:val="clear" w:color="auto" w:fill="F2F2F2"/>
          </w:tcPr>
          <w:p w14:paraId="13D54A19" w14:textId="77777777" w:rsidR="00F06ED0" w:rsidRPr="00916380" w:rsidRDefault="00F06ED0" w:rsidP="00F06ED0">
            <w:pPr>
              <w:jc w:val="both"/>
              <w:rPr>
                <w:rFonts w:ascii="Calibri" w:eastAsia="Calibri" w:hAnsi="Calibri" w:cs="Calibri"/>
                <w:b/>
                <w:sz w:val="18"/>
                <w:szCs w:val="18"/>
              </w:rPr>
            </w:pPr>
          </w:p>
        </w:tc>
        <w:tc>
          <w:tcPr>
            <w:tcW w:w="1950" w:type="dxa"/>
            <w:vMerge/>
            <w:shd w:val="clear" w:color="auto" w:fill="F2F2F2"/>
          </w:tcPr>
          <w:p w14:paraId="78886EB4" w14:textId="77777777" w:rsidR="00F06ED0" w:rsidRPr="00916380" w:rsidRDefault="00F06ED0" w:rsidP="00F06ED0">
            <w:pPr>
              <w:jc w:val="both"/>
              <w:rPr>
                <w:rFonts w:ascii="Calibri" w:eastAsia="Calibri" w:hAnsi="Calibri" w:cs="Calibri"/>
                <w:b/>
                <w:sz w:val="18"/>
                <w:szCs w:val="18"/>
              </w:rPr>
            </w:pPr>
          </w:p>
        </w:tc>
        <w:tc>
          <w:tcPr>
            <w:tcW w:w="1725" w:type="dxa"/>
            <w:vMerge/>
            <w:shd w:val="clear" w:color="auto" w:fill="F2F2F2"/>
          </w:tcPr>
          <w:p w14:paraId="250BF67D" w14:textId="77777777" w:rsidR="00F06ED0" w:rsidRPr="00916380" w:rsidRDefault="00F06ED0" w:rsidP="00F06ED0">
            <w:pPr>
              <w:jc w:val="center"/>
              <w:rPr>
                <w:rFonts w:ascii="Calibri" w:eastAsia="Calibri" w:hAnsi="Calibri" w:cs="Calibri"/>
                <w:b/>
                <w:sz w:val="18"/>
                <w:szCs w:val="18"/>
              </w:rPr>
            </w:pPr>
          </w:p>
        </w:tc>
        <w:tc>
          <w:tcPr>
            <w:tcW w:w="1080" w:type="dxa"/>
            <w:shd w:val="clear" w:color="auto" w:fill="F2F2F2"/>
          </w:tcPr>
          <w:p w14:paraId="56FBE011"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Exercice budgétaire uniquement</w:t>
            </w:r>
          </w:p>
          <w:p w14:paraId="17CFD108" w14:textId="77777777" w:rsidR="00F06ED0" w:rsidRPr="00916380" w:rsidRDefault="00F06ED0" w:rsidP="00F06ED0">
            <w:pPr>
              <w:jc w:val="center"/>
              <w:rPr>
                <w:rFonts w:ascii="Calibri" w:eastAsia="Calibri" w:hAnsi="Calibri" w:cs="Calibri"/>
                <w:sz w:val="18"/>
                <w:szCs w:val="18"/>
              </w:rPr>
            </w:pPr>
            <w:r w:rsidRPr="00916380">
              <w:rPr>
                <w:rFonts w:ascii="Calibri" w:hAnsi="Calibri"/>
                <w:sz w:val="18"/>
                <w:szCs w:val="18"/>
              </w:rPr>
              <w:t>(O/N)</w:t>
            </w:r>
          </w:p>
        </w:tc>
        <w:tc>
          <w:tcPr>
            <w:tcW w:w="1170" w:type="dxa"/>
            <w:shd w:val="clear" w:color="auto" w:fill="F2F2F2"/>
          </w:tcPr>
          <w:p w14:paraId="1A92E61E" w14:textId="77777777" w:rsidR="00F06ED0" w:rsidRPr="00916380" w:rsidRDefault="00F06ED0" w:rsidP="00F06ED0">
            <w:pPr>
              <w:jc w:val="center"/>
              <w:rPr>
                <w:rFonts w:ascii="Calibri" w:eastAsia="Calibri" w:hAnsi="Calibri" w:cs="Calibri"/>
                <w:sz w:val="18"/>
                <w:szCs w:val="18"/>
              </w:rPr>
            </w:pPr>
            <w:r w:rsidRPr="00916380">
              <w:rPr>
                <w:rFonts w:ascii="Calibri" w:hAnsi="Calibri"/>
                <w:b/>
                <w:sz w:val="18"/>
                <w:szCs w:val="18"/>
              </w:rPr>
              <w:t>Moyen terme</w:t>
            </w:r>
            <w:r w:rsidRPr="00916380">
              <w:rPr>
                <w:rFonts w:ascii="Calibri" w:hAnsi="Calibri"/>
                <w:sz w:val="18"/>
                <w:szCs w:val="18"/>
              </w:rPr>
              <w:t xml:space="preserve"> (T, T+1, T+2) </w:t>
            </w:r>
          </w:p>
          <w:p w14:paraId="1092C7F2" w14:textId="77777777" w:rsidR="00F06ED0" w:rsidRPr="00916380" w:rsidRDefault="00F06ED0" w:rsidP="00F06ED0">
            <w:pPr>
              <w:jc w:val="center"/>
              <w:rPr>
                <w:rFonts w:ascii="Calibri" w:eastAsia="Calibri" w:hAnsi="Calibri" w:cs="Calibri"/>
                <w:b/>
                <w:sz w:val="18"/>
                <w:szCs w:val="18"/>
              </w:rPr>
            </w:pPr>
            <w:r w:rsidRPr="00916380">
              <w:rPr>
                <w:rFonts w:ascii="Calibri" w:hAnsi="Calibri"/>
                <w:sz w:val="18"/>
                <w:szCs w:val="18"/>
              </w:rPr>
              <w:t>(O/N)</w:t>
            </w:r>
          </w:p>
        </w:tc>
        <w:tc>
          <w:tcPr>
            <w:tcW w:w="1080" w:type="dxa"/>
            <w:shd w:val="clear" w:color="auto" w:fill="F2F2F2"/>
          </w:tcPr>
          <w:p w14:paraId="6A0D477C" w14:textId="77777777" w:rsidR="00F06ED0" w:rsidRPr="00916380" w:rsidRDefault="00F06ED0" w:rsidP="00F06ED0">
            <w:pPr>
              <w:jc w:val="center"/>
              <w:rPr>
                <w:rFonts w:ascii="Calibri" w:eastAsia="Calibri" w:hAnsi="Calibri" w:cs="Calibri"/>
                <w:b/>
                <w:bCs/>
                <w:sz w:val="18"/>
                <w:szCs w:val="18"/>
              </w:rPr>
            </w:pPr>
            <w:r w:rsidRPr="00916380">
              <w:rPr>
                <w:rFonts w:ascii="Calibri" w:hAnsi="Calibri"/>
                <w:b/>
                <w:sz w:val="18"/>
                <w:szCs w:val="18"/>
              </w:rPr>
              <w:t>Exercice budgétaire uniquement</w:t>
            </w:r>
          </w:p>
          <w:p w14:paraId="1A7C3F35" w14:textId="77777777" w:rsidR="00F06ED0" w:rsidRPr="00916380" w:rsidRDefault="00F06ED0" w:rsidP="00F06ED0">
            <w:pPr>
              <w:jc w:val="center"/>
              <w:rPr>
                <w:rFonts w:ascii="Calibri" w:eastAsia="Calibri" w:hAnsi="Calibri" w:cs="Calibri"/>
                <w:b/>
                <w:sz w:val="18"/>
                <w:szCs w:val="18"/>
              </w:rPr>
            </w:pPr>
            <w:r w:rsidRPr="00916380">
              <w:rPr>
                <w:rFonts w:ascii="Calibri" w:hAnsi="Calibri"/>
                <w:sz w:val="18"/>
                <w:szCs w:val="18"/>
              </w:rPr>
              <w:t>(O/N)</w:t>
            </w:r>
          </w:p>
        </w:tc>
        <w:tc>
          <w:tcPr>
            <w:tcW w:w="1170" w:type="dxa"/>
            <w:shd w:val="clear" w:color="auto" w:fill="F2F2F2"/>
          </w:tcPr>
          <w:p w14:paraId="2B91A1F5" w14:textId="77777777" w:rsidR="00F06ED0" w:rsidRPr="00916380" w:rsidRDefault="00F06ED0" w:rsidP="00F06ED0">
            <w:pPr>
              <w:jc w:val="center"/>
              <w:rPr>
                <w:rFonts w:ascii="Calibri" w:eastAsia="Calibri" w:hAnsi="Calibri" w:cs="Calibri"/>
                <w:b/>
                <w:bCs/>
                <w:sz w:val="18"/>
                <w:szCs w:val="18"/>
              </w:rPr>
            </w:pPr>
            <w:r w:rsidRPr="00916380">
              <w:rPr>
                <w:rFonts w:ascii="Calibri" w:hAnsi="Calibri"/>
                <w:b/>
                <w:sz w:val="18"/>
                <w:szCs w:val="18"/>
              </w:rPr>
              <w:t xml:space="preserve">Moyen terme </w:t>
            </w:r>
          </w:p>
          <w:p w14:paraId="0CFEF558" w14:textId="77777777" w:rsidR="00F06ED0" w:rsidRPr="00916380" w:rsidRDefault="00F06ED0" w:rsidP="00F06ED0">
            <w:pPr>
              <w:jc w:val="center"/>
              <w:rPr>
                <w:rFonts w:ascii="Calibri" w:eastAsia="Calibri" w:hAnsi="Calibri" w:cs="Calibri"/>
                <w:sz w:val="18"/>
                <w:szCs w:val="18"/>
              </w:rPr>
            </w:pPr>
            <w:r w:rsidRPr="00916380">
              <w:rPr>
                <w:rFonts w:ascii="Calibri" w:hAnsi="Calibri"/>
                <w:sz w:val="18"/>
                <w:szCs w:val="18"/>
              </w:rPr>
              <w:t>(T, T+1, T+2)</w:t>
            </w:r>
          </w:p>
          <w:p w14:paraId="2C16F36F" w14:textId="77777777" w:rsidR="00F06ED0" w:rsidRPr="00916380" w:rsidRDefault="00F06ED0" w:rsidP="00F06ED0">
            <w:pPr>
              <w:jc w:val="center"/>
              <w:rPr>
                <w:rFonts w:ascii="Calibri" w:eastAsia="Calibri" w:hAnsi="Calibri" w:cs="Calibri"/>
                <w:b/>
                <w:sz w:val="18"/>
                <w:szCs w:val="18"/>
              </w:rPr>
            </w:pPr>
            <w:r w:rsidRPr="00916380">
              <w:rPr>
                <w:rFonts w:ascii="Calibri" w:hAnsi="Calibri"/>
                <w:sz w:val="18"/>
                <w:szCs w:val="18"/>
              </w:rPr>
              <w:t>(O/N)</w:t>
            </w:r>
          </w:p>
        </w:tc>
        <w:tc>
          <w:tcPr>
            <w:tcW w:w="990" w:type="dxa"/>
            <w:vMerge/>
            <w:shd w:val="clear" w:color="auto" w:fill="F2F2F2"/>
          </w:tcPr>
          <w:p w14:paraId="0785A139" w14:textId="77777777" w:rsidR="00F06ED0" w:rsidRPr="00916380" w:rsidRDefault="00F06ED0" w:rsidP="00F06ED0">
            <w:pPr>
              <w:jc w:val="center"/>
              <w:rPr>
                <w:rFonts w:ascii="Calibri" w:eastAsia="Calibri" w:hAnsi="Calibri" w:cs="Calibri"/>
                <w:b/>
                <w:bCs/>
                <w:sz w:val="18"/>
                <w:szCs w:val="18"/>
              </w:rPr>
            </w:pPr>
          </w:p>
        </w:tc>
      </w:tr>
      <w:tr w:rsidR="00F06ED0" w:rsidRPr="00916380" w14:paraId="04A13B19" w14:textId="77777777" w:rsidTr="009C2E68">
        <w:tc>
          <w:tcPr>
            <w:tcW w:w="360" w:type="dxa"/>
          </w:tcPr>
          <w:p w14:paraId="4AAD6A61" w14:textId="77777777" w:rsidR="00F06ED0" w:rsidRPr="00916380" w:rsidRDefault="00F06ED0" w:rsidP="00F06ED0">
            <w:pPr>
              <w:rPr>
                <w:rFonts w:ascii="Calibri" w:eastAsia="Calibri" w:hAnsi="Calibri" w:cs="Calibri"/>
                <w:bCs/>
                <w:sz w:val="18"/>
                <w:szCs w:val="18"/>
              </w:rPr>
            </w:pPr>
            <w:r w:rsidRPr="00916380">
              <w:rPr>
                <w:rFonts w:ascii="Calibri" w:hAnsi="Calibri"/>
                <w:sz w:val="18"/>
                <w:szCs w:val="18"/>
              </w:rPr>
              <w:t>1</w:t>
            </w:r>
          </w:p>
        </w:tc>
        <w:tc>
          <w:tcPr>
            <w:tcW w:w="1950" w:type="dxa"/>
          </w:tcPr>
          <w:p w14:paraId="79D6EF90" w14:textId="77777777" w:rsidR="00F06ED0" w:rsidRPr="00916380" w:rsidRDefault="00F06ED0" w:rsidP="00F06ED0">
            <w:pPr>
              <w:rPr>
                <w:rFonts w:ascii="Calibri" w:eastAsia="Calibri" w:hAnsi="Calibri" w:cs="Calibri"/>
                <w:sz w:val="18"/>
                <w:szCs w:val="18"/>
              </w:rPr>
            </w:pPr>
            <w:bookmarkStart w:id="31" w:name="_Hlk15283526"/>
          </w:p>
        </w:tc>
        <w:tc>
          <w:tcPr>
            <w:tcW w:w="1725" w:type="dxa"/>
          </w:tcPr>
          <w:p w14:paraId="45B16FD5" w14:textId="77777777" w:rsidR="00F06ED0" w:rsidRPr="00916380" w:rsidRDefault="00F06ED0" w:rsidP="00F06ED0">
            <w:pPr>
              <w:jc w:val="center"/>
              <w:rPr>
                <w:rFonts w:ascii="Calibri" w:eastAsia="Calibri" w:hAnsi="Calibri" w:cs="Calibri"/>
                <w:sz w:val="18"/>
                <w:szCs w:val="18"/>
              </w:rPr>
            </w:pPr>
          </w:p>
        </w:tc>
        <w:tc>
          <w:tcPr>
            <w:tcW w:w="1080" w:type="dxa"/>
            <w:shd w:val="clear" w:color="auto" w:fill="auto"/>
          </w:tcPr>
          <w:p w14:paraId="431C166B" w14:textId="77777777" w:rsidR="00F06ED0" w:rsidRPr="00916380" w:rsidRDefault="00F06ED0" w:rsidP="00F06ED0">
            <w:pPr>
              <w:jc w:val="center"/>
              <w:rPr>
                <w:rFonts w:ascii="Calibri" w:eastAsia="Calibri" w:hAnsi="Calibri" w:cs="Calibri"/>
                <w:sz w:val="18"/>
                <w:szCs w:val="18"/>
              </w:rPr>
            </w:pPr>
          </w:p>
        </w:tc>
        <w:tc>
          <w:tcPr>
            <w:tcW w:w="1170" w:type="dxa"/>
            <w:shd w:val="clear" w:color="auto" w:fill="auto"/>
          </w:tcPr>
          <w:p w14:paraId="2794F11F" w14:textId="77777777" w:rsidR="00F06ED0" w:rsidRPr="00916380" w:rsidRDefault="00F06ED0" w:rsidP="00F06ED0">
            <w:pPr>
              <w:jc w:val="center"/>
              <w:rPr>
                <w:rFonts w:ascii="Calibri" w:eastAsia="Calibri" w:hAnsi="Calibri" w:cs="Calibri"/>
                <w:sz w:val="18"/>
                <w:szCs w:val="18"/>
              </w:rPr>
            </w:pPr>
          </w:p>
        </w:tc>
        <w:tc>
          <w:tcPr>
            <w:tcW w:w="1080" w:type="dxa"/>
          </w:tcPr>
          <w:p w14:paraId="17F2FB78" w14:textId="77777777" w:rsidR="00F06ED0" w:rsidRPr="00916380" w:rsidRDefault="00F06ED0" w:rsidP="00F06ED0">
            <w:pPr>
              <w:jc w:val="center"/>
              <w:rPr>
                <w:rFonts w:ascii="Calibri" w:eastAsia="Calibri" w:hAnsi="Calibri" w:cs="Calibri"/>
                <w:sz w:val="18"/>
                <w:szCs w:val="18"/>
              </w:rPr>
            </w:pPr>
          </w:p>
        </w:tc>
        <w:tc>
          <w:tcPr>
            <w:tcW w:w="1170" w:type="dxa"/>
          </w:tcPr>
          <w:p w14:paraId="5FA5EFD3" w14:textId="77777777" w:rsidR="00F06ED0" w:rsidRPr="00916380" w:rsidRDefault="00F06ED0" w:rsidP="00F06ED0">
            <w:pPr>
              <w:jc w:val="center"/>
              <w:rPr>
                <w:rFonts w:ascii="Calibri" w:eastAsia="Calibri" w:hAnsi="Calibri" w:cs="Calibri"/>
                <w:sz w:val="18"/>
                <w:szCs w:val="18"/>
              </w:rPr>
            </w:pPr>
          </w:p>
        </w:tc>
        <w:tc>
          <w:tcPr>
            <w:tcW w:w="990" w:type="dxa"/>
          </w:tcPr>
          <w:p w14:paraId="7BEE6B8F" w14:textId="77777777" w:rsidR="00F06ED0" w:rsidRPr="00916380" w:rsidRDefault="00F06ED0" w:rsidP="00F06ED0">
            <w:pPr>
              <w:jc w:val="center"/>
              <w:rPr>
                <w:rFonts w:ascii="Calibri" w:eastAsia="Calibri" w:hAnsi="Calibri" w:cs="Calibri"/>
                <w:sz w:val="18"/>
                <w:szCs w:val="18"/>
              </w:rPr>
            </w:pPr>
          </w:p>
        </w:tc>
      </w:tr>
      <w:tr w:rsidR="00F06ED0" w:rsidRPr="00916380" w14:paraId="05B7C5F2" w14:textId="77777777" w:rsidTr="009C2E68">
        <w:tc>
          <w:tcPr>
            <w:tcW w:w="360" w:type="dxa"/>
          </w:tcPr>
          <w:p w14:paraId="3864E228" w14:textId="77777777" w:rsidR="00F06ED0" w:rsidRPr="00916380" w:rsidRDefault="00F06ED0" w:rsidP="00F06ED0">
            <w:pPr>
              <w:rPr>
                <w:rFonts w:ascii="Calibri" w:eastAsia="Calibri" w:hAnsi="Calibri" w:cs="Calibri"/>
                <w:sz w:val="18"/>
                <w:szCs w:val="18"/>
              </w:rPr>
            </w:pPr>
            <w:r w:rsidRPr="00916380">
              <w:rPr>
                <w:rFonts w:ascii="Calibri" w:hAnsi="Calibri"/>
                <w:sz w:val="18"/>
                <w:szCs w:val="18"/>
              </w:rPr>
              <w:t>2</w:t>
            </w:r>
          </w:p>
        </w:tc>
        <w:bookmarkEnd w:id="31"/>
        <w:tc>
          <w:tcPr>
            <w:tcW w:w="1950" w:type="dxa"/>
          </w:tcPr>
          <w:p w14:paraId="1144FB97" w14:textId="77777777" w:rsidR="00F06ED0" w:rsidRPr="00916380" w:rsidRDefault="00F06ED0" w:rsidP="00F06ED0">
            <w:pPr>
              <w:rPr>
                <w:rFonts w:ascii="Calibri" w:eastAsia="Calibri" w:hAnsi="Calibri" w:cs="Calibri"/>
                <w:sz w:val="18"/>
                <w:szCs w:val="18"/>
              </w:rPr>
            </w:pPr>
          </w:p>
        </w:tc>
        <w:tc>
          <w:tcPr>
            <w:tcW w:w="1725" w:type="dxa"/>
          </w:tcPr>
          <w:p w14:paraId="1E748847" w14:textId="77777777" w:rsidR="00F06ED0" w:rsidRPr="00916380" w:rsidRDefault="00F06ED0" w:rsidP="00F06ED0">
            <w:pPr>
              <w:jc w:val="center"/>
              <w:rPr>
                <w:rFonts w:ascii="Calibri" w:eastAsia="Calibri" w:hAnsi="Calibri" w:cs="Calibri"/>
                <w:sz w:val="18"/>
                <w:szCs w:val="18"/>
              </w:rPr>
            </w:pPr>
          </w:p>
        </w:tc>
        <w:tc>
          <w:tcPr>
            <w:tcW w:w="1080" w:type="dxa"/>
            <w:shd w:val="clear" w:color="auto" w:fill="auto"/>
          </w:tcPr>
          <w:p w14:paraId="779CDD03" w14:textId="77777777" w:rsidR="00F06ED0" w:rsidRPr="00916380" w:rsidRDefault="00F06ED0" w:rsidP="00F06ED0">
            <w:pPr>
              <w:jc w:val="center"/>
              <w:rPr>
                <w:rFonts w:ascii="Calibri" w:eastAsia="Calibri" w:hAnsi="Calibri" w:cs="Calibri"/>
                <w:sz w:val="18"/>
                <w:szCs w:val="18"/>
              </w:rPr>
            </w:pPr>
          </w:p>
        </w:tc>
        <w:tc>
          <w:tcPr>
            <w:tcW w:w="1170" w:type="dxa"/>
            <w:shd w:val="clear" w:color="auto" w:fill="auto"/>
          </w:tcPr>
          <w:p w14:paraId="57D7B865" w14:textId="77777777" w:rsidR="00F06ED0" w:rsidRPr="00916380" w:rsidRDefault="00F06ED0" w:rsidP="00F06ED0">
            <w:pPr>
              <w:jc w:val="center"/>
              <w:rPr>
                <w:rFonts w:ascii="Calibri" w:eastAsia="Calibri" w:hAnsi="Calibri" w:cs="Calibri"/>
                <w:sz w:val="18"/>
                <w:szCs w:val="18"/>
              </w:rPr>
            </w:pPr>
          </w:p>
        </w:tc>
        <w:tc>
          <w:tcPr>
            <w:tcW w:w="1080" w:type="dxa"/>
          </w:tcPr>
          <w:p w14:paraId="09C9E1B9" w14:textId="77777777" w:rsidR="00F06ED0" w:rsidRPr="00916380" w:rsidRDefault="00F06ED0" w:rsidP="00F06ED0">
            <w:pPr>
              <w:jc w:val="center"/>
              <w:rPr>
                <w:rFonts w:ascii="Calibri" w:eastAsia="Calibri" w:hAnsi="Calibri" w:cs="Calibri"/>
                <w:sz w:val="18"/>
                <w:szCs w:val="18"/>
              </w:rPr>
            </w:pPr>
          </w:p>
        </w:tc>
        <w:tc>
          <w:tcPr>
            <w:tcW w:w="1170" w:type="dxa"/>
          </w:tcPr>
          <w:p w14:paraId="20E52052" w14:textId="77777777" w:rsidR="00F06ED0" w:rsidRPr="00916380" w:rsidRDefault="00F06ED0" w:rsidP="00F06ED0">
            <w:pPr>
              <w:jc w:val="center"/>
              <w:rPr>
                <w:rFonts w:ascii="Calibri" w:eastAsia="Calibri" w:hAnsi="Calibri" w:cs="Calibri"/>
                <w:sz w:val="18"/>
                <w:szCs w:val="18"/>
              </w:rPr>
            </w:pPr>
          </w:p>
        </w:tc>
        <w:tc>
          <w:tcPr>
            <w:tcW w:w="990" w:type="dxa"/>
          </w:tcPr>
          <w:p w14:paraId="1115A06A" w14:textId="77777777" w:rsidR="00F06ED0" w:rsidRPr="00916380" w:rsidRDefault="00F06ED0" w:rsidP="00F06ED0">
            <w:pPr>
              <w:jc w:val="center"/>
              <w:rPr>
                <w:rFonts w:ascii="Calibri" w:eastAsia="Calibri" w:hAnsi="Calibri" w:cs="Calibri"/>
                <w:sz w:val="18"/>
                <w:szCs w:val="18"/>
              </w:rPr>
            </w:pPr>
          </w:p>
        </w:tc>
      </w:tr>
      <w:tr w:rsidR="00F06ED0" w:rsidRPr="00916380" w14:paraId="43BE724B" w14:textId="77777777" w:rsidTr="009C2E68">
        <w:tc>
          <w:tcPr>
            <w:tcW w:w="360" w:type="dxa"/>
          </w:tcPr>
          <w:p w14:paraId="76319AAB" w14:textId="77777777" w:rsidR="00F06ED0" w:rsidRPr="00916380" w:rsidRDefault="00F06ED0" w:rsidP="00F06ED0">
            <w:pPr>
              <w:rPr>
                <w:rFonts w:ascii="Calibri" w:eastAsia="Calibri" w:hAnsi="Calibri" w:cs="Calibri"/>
                <w:sz w:val="18"/>
                <w:szCs w:val="18"/>
              </w:rPr>
            </w:pPr>
            <w:r w:rsidRPr="00916380">
              <w:rPr>
                <w:rFonts w:ascii="Calibri" w:hAnsi="Calibri"/>
                <w:sz w:val="18"/>
                <w:szCs w:val="18"/>
              </w:rPr>
              <w:lastRenderedPageBreak/>
              <w:t>3</w:t>
            </w:r>
          </w:p>
        </w:tc>
        <w:tc>
          <w:tcPr>
            <w:tcW w:w="1950" w:type="dxa"/>
          </w:tcPr>
          <w:p w14:paraId="68079671" w14:textId="77777777" w:rsidR="00F06ED0" w:rsidRPr="00916380" w:rsidRDefault="00F06ED0" w:rsidP="00F06ED0">
            <w:pPr>
              <w:rPr>
                <w:rFonts w:ascii="Calibri" w:eastAsia="Calibri" w:hAnsi="Calibri" w:cs="Calibri"/>
                <w:sz w:val="18"/>
                <w:szCs w:val="18"/>
              </w:rPr>
            </w:pPr>
          </w:p>
        </w:tc>
        <w:tc>
          <w:tcPr>
            <w:tcW w:w="1725" w:type="dxa"/>
          </w:tcPr>
          <w:p w14:paraId="062364DD" w14:textId="77777777" w:rsidR="00F06ED0" w:rsidRPr="00916380" w:rsidRDefault="00F06ED0" w:rsidP="00F06ED0">
            <w:pPr>
              <w:jc w:val="center"/>
              <w:rPr>
                <w:rFonts w:ascii="Calibri" w:eastAsia="Calibri" w:hAnsi="Calibri" w:cs="Calibri"/>
                <w:sz w:val="18"/>
                <w:szCs w:val="18"/>
              </w:rPr>
            </w:pPr>
          </w:p>
        </w:tc>
        <w:tc>
          <w:tcPr>
            <w:tcW w:w="1080" w:type="dxa"/>
            <w:shd w:val="clear" w:color="auto" w:fill="auto"/>
          </w:tcPr>
          <w:p w14:paraId="16E136C6" w14:textId="77777777" w:rsidR="00F06ED0" w:rsidRPr="00916380" w:rsidRDefault="00F06ED0" w:rsidP="00F06ED0">
            <w:pPr>
              <w:jc w:val="center"/>
              <w:rPr>
                <w:rFonts w:ascii="Calibri" w:eastAsia="Calibri" w:hAnsi="Calibri" w:cs="Calibri"/>
                <w:sz w:val="18"/>
                <w:szCs w:val="18"/>
              </w:rPr>
            </w:pPr>
          </w:p>
        </w:tc>
        <w:tc>
          <w:tcPr>
            <w:tcW w:w="1170" w:type="dxa"/>
            <w:shd w:val="clear" w:color="auto" w:fill="auto"/>
          </w:tcPr>
          <w:p w14:paraId="58FEFE27" w14:textId="77777777" w:rsidR="00F06ED0" w:rsidRPr="00916380" w:rsidRDefault="00F06ED0" w:rsidP="00F06ED0">
            <w:pPr>
              <w:jc w:val="center"/>
              <w:rPr>
                <w:rFonts w:ascii="Calibri" w:eastAsia="Calibri" w:hAnsi="Calibri" w:cs="Calibri"/>
                <w:sz w:val="18"/>
                <w:szCs w:val="18"/>
              </w:rPr>
            </w:pPr>
          </w:p>
        </w:tc>
        <w:tc>
          <w:tcPr>
            <w:tcW w:w="1080" w:type="dxa"/>
          </w:tcPr>
          <w:p w14:paraId="49690F29" w14:textId="77777777" w:rsidR="00F06ED0" w:rsidRPr="00916380" w:rsidRDefault="00F06ED0" w:rsidP="00F06ED0">
            <w:pPr>
              <w:jc w:val="center"/>
              <w:rPr>
                <w:rFonts w:ascii="Calibri" w:eastAsia="Calibri" w:hAnsi="Calibri" w:cs="Calibri"/>
                <w:sz w:val="18"/>
                <w:szCs w:val="18"/>
              </w:rPr>
            </w:pPr>
          </w:p>
        </w:tc>
        <w:tc>
          <w:tcPr>
            <w:tcW w:w="1170" w:type="dxa"/>
          </w:tcPr>
          <w:p w14:paraId="5E776E6F" w14:textId="77777777" w:rsidR="00F06ED0" w:rsidRPr="00916380" w:rsidRDefault="00F06ED0" w:rsidP="00F06ED0">
            <w:pPr>
              <w:jc w:val="center"/>
              <w:rPr>
                <w:rFonts w:ascii="Calibri" w:eastAsia="Calibri" w:hAnsi="Calibri" w:cs="Calibri"/>
                <w:sz w:val="18"/>
                <w:szCs w:val="18"/>
              </w:rPr>
            </w:pPr>
          </w:p>
        </w:tc>
        <w:tc>
          <w:tcPr>
            <w:tcW w:w="990" w:type="dxa"/>
          </w:tcPr>
          <w:p w14:paraId="26D490A9" w14:textId="77777777" w:rsidR="00F06ED0" w:rsidRPr="00916380" w:rsidRDefault="00F06ED0" w:rsidP="00F06ED0">
            <w:pPr>
              <w:jc w:val="center"/>
              <w:rPr>
                <w:rFonts w:ascii="Calibri" w:eastAsia="Calibri" w:hAnsi="Calibri" w:cs="Calibri"/>
                <w:sz w:val="18"/>
                <w:szCs w:val="18"/>
              </w:rPr>
            </w:pPr>
          </w:p>
        </w:tc>
      </w:tr>
      <w:tr w:rsidR="00F06ED0" w:rsidRPr="00916380" w14:paraId="0ECB3DB8" w14:textId="77777777" w:rsidTr="009C2E68">
        <w:tc>
          <w:tcPr>
            <w:tcW w:w="360" w:type="dxa"/>
          </w:tcPr>
          <w:p w14:paraId="7C338B59" w14:textId="77777777" w:rsidR="00F06ED0" w:rsidRPr="00916380" w:rsidRDefault="00F06ED0" w:rsidP="00F06ED0">
            <w:pPr>
              <w:rPr>
                <w:rFonts w:ascii="Calibri" w:eastAsia="Calibri" w:hAnsi="Calibri" w:cs="Calibri"/>
                <w:sz w:val="18"/>
                <w:szCs w:val="18"/>
              </w:rPr>
            </w:pPr>
            <w:r w:rsidRPr="00916380">
              <w:rPr>
                <w:rFonts w:ascii="Calibri" w:hAnsi="Calibri"/>
                <w:sz w:val="18"/>
                <w:szCs w:val="18"/>
              </w:rPr>
              <w:t>…</w:t>
            </w:r>
          </w:p>
        </w:tc>
        <w:tc>
          <w:tcPr>
            <w:tcW w:w="1950" w:type="dxa"/>
          </w:tcPr>
          <w:p w14:paraId="6075C8F2" w14:textId="77777777" w:rsidR="00F06ED0" w:rsidRPr="00916380" w:rsidRDefault="00F06ED0" w:rsidP="00F06ED0">
            <w:pPr>
              <w:rPr>
                <w:rFonts w:ascii="Calibri" w:eastAsia="Calibri" w:hAnsi="Calibri" w:cs="Calibri"/>
                <w:sz w:val="18"/>
                <w:szCs w:val="18"/>
              </w:rPr>
            </w:pPr>
          </w:p>
        </w:tc>
        <w:tc>
          <w:tcPr>
            <w:tcW w:w="1725" w:type="dxa"/>
          </w:tcPr>
          <w:p w14:paraId="21AAD03F" w14:textId="77777777" w:rsidR="00F06ED0" w:rsidRPr="00916380" w:rsidRDefault="00F06ED0" w:rsidP="00F06ED0">
            <w:pPr>
              <w:jc w:val="center"/>
              <w:rPr>
                <w:rFonts w:ascii="Calibri" w:eastAsia="Calibri" w:hAnsi="Calibri" w:cs="Calibri"/>
                <w:sz w:val="18"/>
                <w:szCs w:val="18"/>
              </w:rPr>
            </w:pPr>
          </w:p>
        </w:tc>
        <w:tc>
          <w:tcPr>
            <w:tcW w:w="1080" w:type="dxa"/>
            <w:shd w:val="clear" w:color="auto" w:fill="auto"/>
          </w:tcPr>
          <w:p w14:paraId="3103BCAE" w14:textId="77777777" w:rsidR="00F06ED0" w:rsidRPr="00916380" w:rsidRDefault="00F06ED0" w:rsidP="00F06ED0">
            <w:pPr>
              <w:jc w:val="center"/>
              <w:rPr>
                <w:rFonts w:ascii="Calibri" w:eastAsia="Calibri" w:hAnsi="Calibri" w:cs="Calibri"/>
                <w:sz w:val="18"/>
                <w:szCs w:val="18"/>
              </w:rPr>
            </w:pPr>
          </w:p>
        </w:tc>
        <w:tc>
          <w:tcPr>
            <w:tcW w:w="1170" w:type="dxa"/>
            <w:shd w:val="clear" w:color="auto" w:fill="auto"/>
          </w:tcPr>
          <w:p w14:paraId="776A3719" w14:textId="77777777" w:rsidR="00F06ED0" w:rsidRPr="00916380" w:rsidRDefault="00F06ED0" w:rsidP="00F06ED0">
            <w:pPr>
              <w:jc w:val="center"/>
              <w:rPr>
                <w:rFonts w:ascii="Calibri" w:eastAsia="Calibri" w:hAnsi="Calibri" w:cs="Calibri"/>
                <w:sz w:val="18"/>
                <w:szCs w:val="18"/>
              </w:rPr>
            </w:pPr>
          </w:p>
        </w:tc>
        <w:tc>
          <w:tcPr>
            <w:tcW w:w="1080" w:type="dxa"/>
          </w:tcPr>
          <w:p w14:paraId="40D0BCC2" w14:textId="77777777" w:rsidR="00F06ED0" w:rsidRPr="00916380" w:rsidRDefault="00F06ED0" w:rsidP="00F06ED0">
            <w:pPr>
              <w:jc w:val="center"/>
              <w:rPr>
                <w:rFonts w:ascii="Calibri" w:eastAsia="Calibri" w:hAnsi="Calibri" w:cs="Calibri"/>
                <w:sz w:val="18"/>
                <w:szCs w:val="18"/>
              </w:rPr>
            </w:pPr>
          </w:p>
        </w:tc>
        <w:tc>
          <w:tcPr>
            <w:tcW w:w="1170" w:type="dxa"/>
          </w:tcPr>
          <w:p w14:paraId="22E62FED" w14:textId="77777777" w:rsidR="00F06ED0" w:rsidRPr="00916380" w:rsidRDefault="00F06ED0" w:rsidP="00F06ED0">
            <w:pPr>
              <w:jc w:val="center"/>
              <w:rPr>
                <w:rFonts w:ascii="Calibri" w:eastAsia="Calibri" w:hAnsi="Calibri" w:cs="Calibri"/>
                <w:sz w:val="18"/>
                <w:szCs w:val="18"/>
              </w:rPr>
            </w:pPr>
          </w:p>
        </w:tc>
        <w:tc>
          <w:tcPr>
            <w:tcW w:w="990" w:type="dxa"/>
          </w:tcPr>
          <w:p w14:paraId="73C95B94" w14:textId="77777777" w:rsidR="00F06ED0" w:rsidRPr="00916380" w:rsidRDefault="00F06ED0" w:rsidP="00F06ED0">
            <w:pPr>
              <w:jc w:val="center"/>
              <w:rPr>
                <w:rFonts w:ascii="Calibri" w:eastAsia="Calibri" w:hAnsi="Calibri" w:cs="Calibri"/>
                <w:sz w:val="18"/>
                <w:szCs w:val="18"/>
              </w:rPr>
            </w:pPr>
          </w:p>
        </w:tc>
      </w:tr>
      <w:tr w:rsidR="00F06ED0" w:rsidRPr="00916380" w14:paraId="23293C53" w14:textId="77777777" w:rsidTr="009C2E68">
        <w:tc>
          <w:tcPr>
            <w:tcW w:w="360" w:type="dxa"/>
          </w:tcPr>
          <w:p w14:paraId="260B868D" w14:textId="77777777" w:rsidR="00F06ED0" w:rsidRPr="00916380" w:rsidRDefault="00F06ED0" w:rsidP="00F06ED0">
            <w:pPr>
              <w:rPr>
                <w:rFonts w:ascii="Calibri" w:eastAsia="Calibri" w:hAnsi="Calibri" w:cs="Calibri"/>
                <w:sz w:val="18"/>
                <w:szCs w:val="18"/>
              </w:rPr>
            </w:pPr>
          </w:p>
        </w:tc>
        <w:tc>
          <w:tcPr>
            <w:tcW w:w="1950" w:type="dxa"/>
          </w:tcPr>
          <w:p w14:paraId="2335865F" w14:textId="77777777" w:rsidR="00F06ED0" w:rsidRPr="00916380" w:rsidRDefault="00F06ED0" w:rsidP="00F06ED0">
            <w:pPr>
              <w:rPr>
                <w:rFonts w:ascii="Calibri" w:eastAsia="Calibri" w:hAnsi="Calibri" w:cs="Calibri"/>
                <w:sz w:val="18"/>
                <w:szCs w:val="18"/>
              </w:rPr>
            </w:pPr>
          </w:p>
        </w:tc>
        <w:tc>
          <w:tcPr>
            <w:tcW w:w="1725" w:type="dxa"/>
          </w:tcPr>
          <w:p w14:paraId="5770B85C" w14:textId="77777777" w:rsidR="00F06ED0" w:rsidRPr="00916380" w:rsidRDefault="00F06ED0" w:rsidP="00F06ED0">
            <w:pPr>
              <w:jc w:val="center"/>
              <w:rPr>
                <w:rFonts w:ascii="Calibri" w:eastAsia="Calibri" w:hAnsi="Calibri" w:cs="Calibri"/>
                <w:sz w:val="18"/>
                <w:szCs w:val="18"/>
              </w:rPr>
            </w:pPr>
          </w:p>
        </w:tc>
        <w:tc>
          <w:tcPr>
            <w:tcW w:w="1080" w:type="dxa"/>
            <w:shd w:val="clear" w:color="auto" w:fill="auto"/>
          </w:tcPr>
          <w:p w14:paraId="1A5D9710" w14:textId="77777777" w:rsidR="00F06ED0" w:rsidRPr="00916380" w:rsidRDefault="00F06ED0" w:rsidP="00F06ED0">
            <w:pPr>
              <w:jc w:val="center"/>
              <w:rPr>
                <w:rFonts w:ascii="Calibri" w:eastAsia="Calibri" w:hAnsi="Calibri" w:cs="Calibri"/>
                <w:sz w:val="18"/>
                <w:szCs w:val="18"/>
              </w:rPr>
            </w:pPr>
          </w:p>
        </w:tc>
        <w:tc>
          <w:tcPr>
            <w:tcW w:w="1170" w:type="dxa"/>
            <w:shd w:val="clear" w:color="auto" w:fill="auto"/>
          </w:tcPr>
          <w:p w14:paraId="1378FB09" w14:textId="77777777" w:rsidR="00F06ED0" w:rsidRPr="00916380" w:rsidRDefault="00F06ED0" w:rsidP="00F06ED0">
            <w:pPr>
              <w:jc w:val="center"/>
              <w:rPr>
                <w:rFonts w:ascii="Calibri" w:eastAsia="Calibri" w:hAnsi="Calibri" w:cs="Calibri"/>
                <w:sz w:val="18"/>
                <w:szCs w:val="18"/>
              </w:rPr>
            </w:pPr>
          </w:p>
        </w:tc>
        <w:tc>
          <w:tcPr>
            <w:tcW w:w="1080" w:type="dxa"/>
          </w:tcPr>
          <w:p w14:paraId="234340EB" w14:textId="77777777" w:rsidR="00F06ED0" w:rsidRPr="00916380" w:rsidRDefault="00F06ED0" w:rsidP="00F06ED0">
            <w:pPr>
              <w:jc w:val="center"/>
              <w:rPr>
                <w:rFonts w:ascii="Calibri" w:eastAsia="Calibri" w:hAnsi="Calibri" w:cs="Calibri"/>
                <w:sz w:val="18"/>
                <w:szCs w:val="18"/>
              </w:rPr>
            </w:pPr>
          </w:p>
        </w:tc>
        <w:tc>
          <w:tcPr>
            <w:tcW w:w="1170" w:type="dxa"/>
          </w:tcPr>
          <w:p w14:paraId="661E3722" w14:textId="77777777" w:rsidR="00F06ED0" w:rsidRPr="00916380" w:rsidRDefault="00F06ED0" w:rsidP="00F06ED0">
            <w:pPr>
              <w:jc w:val="center"/>
              <w:rPr>
                <w:rFonts w:ascii="Calibri" w:eastAsia="Calibri" w:hAnsi="Calibri" w:cs="Calibri"/>
                <w:sz w:val="18"/>
                <w:szCs w:val="18"/>
              </w:rPr>
            </w:pPr>
          </w:p>
        </w:tc>
        <w:tc>
          <w:tcPr>
            <w:tcW w:w="990" w:type="dxa"/>
          </w:tcPr>
          <w:p w14:paraId="3036034C" w14:textId="77777777" w:rsidR="00F06ED0" w:rsidRPr="00916380" w:rsidRDefault="00F06ED0" w:rsidP="00F06ED0">
            <w:pPr>
              <w:jc w:val="center"/>
              <w:rPr>
                <w:rFonts w:ascii="Calibri" w:eastAsia="Calibri" w:hAnsi="Calibri" w:cs="Calibri"/>
                <w:sz w:val="18"/>
                <w:szCs w:val="18"/>
              </w:rPr>
            </w:pPr>
          </w:p>
        </w:tc>
      </w:tr>
      <w:tr w:rsidR="00F06ED0" w:rsidRPr="00916380" w14:paraId="188D5619" w14:textId="77777777" w:rsidTr="00F06ED0">
        <w:tc>
          <w:tcPr>
            <w:tcW w:w="360" w:type="dxa"/>
            <w:shd w:val="clear" w:color="auto" w:fill="F2F2F2"/>
          </w:tcPr>
          <w:p w14:paraId="7FFBFB17" w14:textId="77777777" w:rsidR="00F06ED0" w:rsidRPr="00916380" w:rsidRDefault="00F06ED0" w:rsidP="00F06ED0">
            <w:pPr>
              <w:jc w:val="both"/>
              <w:rPr>
                <w:rFonts w:ascii="Calibri" w:eastAsia="Calibri" w:hAnsi="Calibri" w:cs="Calibri"/>
                <w:b/>
                <w:sz w:val="18"/>
                <w:szCs w:val="18"/>
              </w:rPr>
            </w:pPr>
          </w:p>
        </w:tc>
        <w:tc>
          <w:tcPr>
            <w:tcW w:w="1950" w:type="dxa"/>
            <w:shd w:val="clear" w:color="auto" w:fill="F2F2F2"/>
          </w:tcPr>
          <w:p w14:paraId="00DC9161" w14:textId="77777777" w:rsidR="00F06ED0" w:rsidRPr="00916380" w:rsidRDefault="00F06ED0" w:rsidP="00F06ED0">
            <w:pPr>
              <w:jc w:val="both"/>
              <w:rPr>
                <w:rFonts w:ascii="Calibri" w:eastAsia="Calibri" w:hAnsi="Calibri" w:cs="Calibri"/>
                <w:sz w:val="18"/>
                <w:szCs w:val="18"/>
              </w:rPr>
            </w:pPr>
            <w:r w:rsidRPr="00916380">
              <w:rPr>
                <w:rFonts w:ascii="Calibri" w:hAnsi="Calibri"/>
                <w:b/>
                <w:sz w:val="18"/>
                <w:szCs w:val="18"/>
              </w:rPr>
              <w:t>Couverture</w:t>
            </w:r>
          </w:p>
        </w:tc>
        <w:tc>
          <w:tcPr>
            <w:tcW w:w="1725" w:type="dxa"/>
            <w:shd w:val="clear" w:color="auto" w:fill="F2F2F2"/>
          </w:tcPr>
          <w:p w14:paraId="28C1D8A2" w14:textId="77777777" w:rsidR="00F06ED0" w:rsidRPr="00916380" w:rsidRDefault="00F06ED0" w:rsidP="00F06ED0">
            <w:pPr>
              <w:jc w:val="center"/>
              <w:rPr>
                <w:rFonts w:ascii="Calibri" w:eastAsia="Calibri" w:hAnsi="Calibri" w:cs="Calibri"/>
                <w:b/>
                <w:sz w:val="18"/>
                <w:szCs w:val="18"/>
              </w:rPr>
            </w:pPr>
          </w:p>
        </w:tc>
        <w:tc>
          <w:tcPr>
            <w:tcW w:w="1080" w:type="dxa"/>
            <w:shd w:val="clear" w:color="auto" w:fill="F2F2F2"/>
          </w:tcPr>
          <w:p w14:paraId="2FA080A4" w14:textId="77777777" w:rsidR="00F06ED0" w:rsidRPr="00916380" w:rsidRDefault="00F06ED0" w:rsidP="00F06ED0">
            <w:pPr>
              <w:jc w:val="center"/>
              <w:rPr>
                <w:rFonts w:ascii="Calibri" w:eastAsia="Calibri" w:hAnsi="Calibri" w:cs="Calibri"/>
                <w:b/>
                <w:sz w:val="18"/>
                <w:szCs w:val="18"/>
              </w:rPr>
            </w:pPr>
          </w:p>
        </w:tc>
        <w:tc>
          <w:tcPr>
            <w:tcW w:w="1170" w:type="dxa"/>
            <w:shd w:val="clear" w:color="auto" w:fill="F2F2F2"/>
          </w:tcPr>
          <w:p w14:paraId="3B73E4FD" w14:textId="77777777" w:rsidR="00F06ED0" w:rsidRPr="00916380" w:rsidRDefault="00F06ED0" w:rsidP="00F06ED0">
            <w:pPr>
              <w:jc w:val="center"/>
              <w:rPr>
                <w:rFonts w:ascii="Calibri" w:eastAsia="Calibri" w:hAnsi="Calibri" w:cs="Calibri"/>
                <w:b/>
                <w:sz w:val="18"/>
                <w:szCs w:val="18"/>
              </w:rPr>
            </w:pPr>
          </w:p>
        </w:tc>
        <w:tc>
          <w:tcPr>
            <w:tcW w:w="1080" w:type="dxa"/>
            <w:shd w:val="clear" w:color="auto" w:fill="F2F2F2"/>
          </w:tcPr>
          <w:p w14:paraId="68249217" w14:textId="77777777" w:rsidR="00F06ED0" w:rsidRPr="00916380" w:rsidRDefault="00F06ED0" w:rsidP="00F06ED0">
            <w:pPr>
              <w:jc w:val="center"/>
              <w:rPr>
                <w:rFonts w:ascii="Calibri" w:eastAsia="Calibri" w:hAnsi="Calibri" w:cs="Calibri"/>
                <w:b/>
                <w:sz w:val="18"/>
                <w:szCs w:val="18"/>
              </w:rPr>
            </w:pPr>
          </w:p>
        </w:tc>
        <w:tc>
          <w:tcPr>
            <w:tcW w:w="1170" w:type="dxa"/>
            <w:shd w:val="clear" w:color="auto" w:fill="F2F2F2"/>
          </w:tcPr>
          <w:p w14:paraId="5E056C26" w14:textId="77777777" w:rsidR="00F06ED0" w:rsidRPr="00916380" w:rsidRDefault="00F06ED0" w:rsidP="00F06ED0">
            <w:pPr>
              <w:jc w:val="center"/>
              <w:rPr>
                <w:rFonts w:ascii="Calibri" w:eastAsia="Calibri" w:hAnsi="Calibri" w:cs="Calibri"/>
                <w:b/>
                <w:sz w:val="18"/>
                <w:szCs w:val="18"/>
              </w:rPr>
            </w:pPr>
          </w:p>
        </w:tc>
        <w:tc>
          <w:tcPr>
            <w:tcW w:w="990" w:type="dxa"/>
            <w:shd w:val="clear" w:color="auto" w:fill="F2F2F2"/>
          </w:tcPr>
          <w:p w14:paraId="1112C7F2" w14:textId="77777777" w:rsidR="00F06ED0" w:rsidRPr="00916380" w:rsidRDefault="00F06ED0" w:rsidP="00F06ED0">
            <w:pPr>
              <w:jc w:val="center"/>
              <w:rPr>
                <w:rFonts w:ascii="Calibri" w:eastAsia="Calibri" w:hAnsi="Calibri" w:cs="Calibri"/>
                <w:b/>
                <w:sz w:val="18"/>
                <w:szCs w:val="18"/>
              </w:rPr>
            </w:pPr>
          </w:p>
        </w:tc>
      </w:tr>
    </w:tbl>
    <w:p w14:paraId="012CC5FE" w14:textId="5C069B9B"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 xml:space="preserve">Préciser les sources/documents. Insérer l’adresse du site Web, le cas échéant. </w:t>
      </w:r>
    </w:p>
    <w:p w14:paraId="2DB44AA3" w14:textId="77777777" w:rsidR="00F06ED0" w:rsidRPr="00916380" w:rsidRDefault="00F06ED0" w:rsidP="00F06ED0">
      <w:pPr>
        <w:spacing w:after="0"/>
        <w:jc w:val="both"/>
        <w:rPr>
          <w:rFonts w:ascii="Calibri" w:eastAsia="Calibri" w:hAnsi="Calibri" w:cs="Calibri"/>
          <w:color w:val="000000"/>
        </w:rPr>
      </w:pPr>
    </w:p>
    <w:p w14:paraId="78A00CE1"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F1B0BE3"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3BA3D42A" w14:textId="1B98D9E4"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170F1ACA"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9836E75" w14:textId="77777777" w:rsidR="00F06ED0" w:rsidRPr="00916380" w:rsidRDefault="00F06ED0" w:rsidP="00F06ED0">
      <w:pPr>
        <w:spacing w:after="0" w:line="240" w:lineRule="auto"/>
        <w:rPr>
          <w:rFonts w:ascii="Calibri" w:eastAsia="Calibri" w:hAnsi="Calibri" w:cs="Calibri"/>
          <w:b/>
          <w:bCs/>
          <w:i/>
          <w:color w:val="25456B"/>
          <w:spacing w:val="-1"/>
        </w:rPr>
      </w:pPr>
    </w:p>
    <w:p w14:paraId="02314564" w14:textId="77777777" w:rsidR="00F06ED0" w:rsidRPr="00916380" w:rsidRDefault="00F06ED0" w:rsidP="00F06ED0">
      <w:pPr>
        <w:spacing w:after="0" w:line="240" w:lineRule="auto"/>
        <w:rPr>
          <w:rFonts w:ascii="Calibri" w:eastAsia="Calibri" w:hAnsi="Calibri" w:cs="Calibri"/>
          <w:b/>
          <w:color w:val="2872B9"/>
          <w:spacing w:val="-1"/>
          <w:sz w:val="24"/>
        </w:rPr>
      </w:pPr>
      <w:r w:rsidRPr="00916380">
        <w:rPr>
          <w:rFonts w:ascii="Calibri" w:hAnsi="Calibri"/>
          <w:b/>
          <w:color w:val="2872B9"/>
          <w:sz w:val="24"/>
        </w:rPr>
        <w:t>11.4. Suivi des projets d’investissement</w:t>
      </w:r>
    </w:p>
    <w:p w14:paraId="373FBA5C" w14:textId="59D1CE70"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22DD3BA2" w14:textId="77777777" w:rsidR="00F06ED0" w:rsidRPr="00916380" w:rsidRDefault="00F06ED0" w:rsidP="00F06ED0">
      <w:pPr>
        <w:spacing w:after="0"/>
        <w:rPr>
          <w:rFonts w:ascii="Calibri" w:eastAsia="Calibri" w:hAnsi="Calibri" w:cs="Calibri"/>
          <w:b/>
        </w:rPr>
      </w:pPr>
    </w:p>
    <w:p w14:paraId="1C458906" w14:textId="6AC08B95" w:rsidR="00F06ED0" w:rsidRPr="00916380" w:rsidRDefault="00F06ED0" w:rsidP="00F06ED0">
      <w:pPr>
        <w:spacing w:after="0" w:line="240" w:lineRule="auto"/>
        <w:rPr>
          <w:rFonts w:ascii="Calibri" w:eastAsia="Calibri" w:hAnsi="Calibri" w:cs="Calibri"/>
          <w:b/>
          <w:i/>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11.4</w:t>
      </w:r>
      <w:r w:rsidR="008417BA" w:rsidRPr="00916380">
        <w:rPr>
          <w:rFonts w:ascii="Calibri" w:hAnsi="Calibri"/>
          <w:b/>
          <w:sz w:val="20"/>
        </w:rPr>
        <w:t> </w:t>
      </w:r>
      <w:r w:rsidRPr="00916380">
        <w:rPr>
          <w:rFonts w:ascii="Calibri" w:hAnsi="Calibri"/>
          <w:b/>
          <w:sz w:val="20"/>
        </w:rPr>
        <w:t>: Suivi des projets d’investissement (dernier exercice clos)</w:t>
      </w:r>
    </w:p>
    <w:tbl>
      <w:tblPr>
        <w:tblStyle w:val="TabelEcorys81"/>
        <w:tblW w:w="9990" w:type="dxa"/>
        <w:tblInd w:w="-5" w:type="dxa"/>
        <w:tblLayout w:type="fixed"/>
        <w:tblLook w:val="04A0" w:firstRow="1" w:lastRow="0" w:firstColumn="1" w:lastColumn="0" w:noHBand="0" w:noVBand="1"/>
      </w:tblPr>
      <w:tblGrid>
        <w:gridCol w:w="540"/>
        <w:gridCol w:w="1770"/>
        <w:gridCol w:w="1290"/>
        <w:gridCol w:w="1350"/>
        <w:gridCol w:w="1620"/>
        <w:gridCol w:w="1620"/>
        <w:gridCol w:w="1800"/>
      </w:tblGrid>
      <w:tr w:rsidR="00F06ED0" w:rsidRPr="00916380" w14:paraId="0C4225B3" w14:textId="77777777" w:rsidTr="00F06ED0">
        <w:trPr>
          <w:tblHeader/>
        </w:trPr>
        <w:tc>
          <w:tcPr>
            <w:tcW w:w="540" w:type="dxa"/>
            <w:shd w:val="clear" w:color="auto" w:fill="F2F2F2"/>
          </w:tcPr>
          <w:p w14:paraId="32A6767C" w14:textId="77777777" w:rsidR="00F06ED0" w:rsidRPr="00916380" w:rsidRDefault="00F06ED0" w:rsidP="00F06ED0">
            <w:pPr>
              <w:jc w:val="both"/>
              <w:rPr>
                <w:rFonts w:ascii="Calibri" w:eastAsia="Calibri" w:hAnsi="Calibri" w:cs="Calibri"/>
                <w:b/>
                <w:sz w:val="18"/>
                <w:szCs w:val="18"/>
              </w:rPr>
            </w:pPr>
            <w:r w:rsidRPr="00916380">
              <w:rPr>
                <w:rFonts w:ascii="Calibri" w:hAnsi="Calibri"/>
                <w:b/>
                <w:sz w:val="18"/>
                <w:szCs w:val="18"/>
              </w:rPr>
              <w:t>#</w:t>
            </w:r>
          </w:p>
        </w:tc>
        <w:tc>
          <w:tcPr>
            <w:tcW w:w="1770" w:type="dxa"/>
            <w:shd w:val="clear" w:color="auto" w:fill="F2F2F2"/>
          </w:tcPr>
          <w:p w14:paraId="371C3B94" w14:textId="77777777" w:rsidR="00F06ED0" w:rsidRPr="00916380" w:rsidRDefault="00F06ED0" w:rsidP="00F06ED0">
            <w:pPr>
              <w:jc w:val="both"/>
              <w:rPr>
                <w:rFonts w:ascii="Calibri" w:eastAsia="Calibri" w:hAnsi="Calibri" w:cs="Calibri"/>
                <w:b/>
                <w:sz w:val="18"/>
                <w:szCs w:val="18"/>
              </w:rPr>
            </w:pPr>
            <w:r w:rsidRPr="00916380">
              <w:rPr>
                <w:rFonts w:ascii="Calibri" w:hAnsi="Calibri"/>
                <w:b/>
                <w:sz w:val="18"/>
                <w:szCs w:val="18"/>
              </w:rPr>
              <w:t>Intitulé du projet</w:t>
            </w:r>
          </w:p>
        </w:tc>
        <w:tc>
          <w:tcPr>
            <w:tcW w:w="1290" w:type="dxa"/>
            <w:shd w:val="clear" w:color="auto" w:fill="F2F2F2"/>
          </w:tcPr>
          <w:p w14:paraId="51267003"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Coût total </w:t>
            </w:r>
          </w:p>
          <w:p w14:paraId="4AA3F55C" w14:textId="77777777" w:rsidR="00F06ED0" w:rsidRPr="00916380" w:rsidRDefault="00F06ED0" w:rsidP="00F06ED0">
            <w:pPr>
              <w:jc w:val="center"/>
              <w:rPr>
                <w:rFonts w:ascii="Calibri" w:eastAsia="Calibri" w:hAnsi="Calibri" w:cs="Calibri"/>
                <w:sz w:val="18"/>
                <w:szCs w:val="18"/>
              </w:rPr>
            </w:pPr>
            <w:r w:rsidRPr="00916380">
              <w:rPr>
                <w:rFonts w:ascii="Calibri" w:hAnsi="Calibri"/>
                <w:sz w:val="18"/>
                <w:szCs w:val="18"/>
              </w:rPr>
              <w:t>(O/N)</w:t>
            </w:r>
          </w:p>
        </w:tc>
        <w:tc>
          <w:tcPr>
            <w:tcW w:w="1350" w:type="dxa"/>
            <w:shd w:val="clear" w:color="auto" w:fill="F2F2F2"/>
          </w:tcPr>
          <w:p w14:paraId="0F08B533"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État d’avancement physique </w:t>
            </w:r>
            <w:r w:rsidRPr="00916380">
              <w:rPr>
                <w:rFonts w:ascii="Calibri" w:hAnsi="Calibri"/>
                <w:sz w:val="18"/>
                <w:szCs w:val="18"/>
              </w:rPr>
              <w:t>(O/N)</w:t>
            </w:r>
          </w:p>
        </w:tc>
        <w:tc>
          <w:tcPr>
            <w:tcW w:w="1620" w:type="dxa"/>
            <w:shd w:val="clear" w:color="auto" w:fill="F2F2F2"/>
          </w:tcPr>
          <w:p w14:paraId="5C1C12C8"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Existence de règles et procédures types</w:t>
            </w:r>
            <w:r w:rsidRPr="00916380">
              <w:rPr>
                <w:rFonts w:ascii="Calibri" w:hAnsi="Calibri"/>
                <w:sz w:val="18"/>
                <w:szCs w:val="18"/>
              </w:rPr>
              <w:t xml:space="preserve"> (O/N)</w:t>
            </w:r>
          </w:p>
        </w:tc>
        <w:tc>
          <w:tcPr>
            <w:tcW w:w="1620" w:type="dxa"/>
            <w:shd w:val="clear" w:color="auto" w:fill="F2F2F2"/>
          </w:tcPr>
          <w:p w14:paraId="3C0977C5"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Haut degré de conformité aux procédures</w:t>
            </w:r>
          </w:p>
          <w:p w14:paraId="524496BC" w14:textId="77777777" w:rsidR="00F06ED0" w:rsidRPr="00916380" w:rsidRDefault="00F06ED0" w:rsidP="00F06ED0">
            <w:pPr>
              <w:jc w:val="center"/>
              <w:rPr>
                <w:rFonts w:ascii="Calibri" w:eastAsia="Calibri" w:hAnsi="Calibri" w:cs="Calibri"/>
                <w:sz w:val="18"/>
                <w:szCs w:val="18"/>
              </w:rPr>
            </w:pPr>
            <w:r w:rsidRPr="00916380">
              <w:rPr>
                <w:rFonts w:ascii="Calibri" w:hAnsi="Calibri"/>
                <w:sz w:val="18"/>
                <w:szCs w:val="18"/>
              </w:rPr>
              <w:t>(O/N)</w:t>
            </w:r>
          </w:p>
        </w:tc>
        <w:tc>
          <w:tcPr>
            <w:tcW w:w="1800" w:type="dxa"/>
            <w:shd w:val="clear" w:color="auto" w:fill="F2F2F2"/>
          </w:tcPr>
          <w:p w14:paraId="2C577FCB"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Publication annuelle d’informations sur le coût total et l’avancement des travaux</w:t>
            </w:r>
          </w:p>
          <w:p w14:paraId="33CE4BE3" w14:textId="77777777" w:rsidR="00F06ED0" w:rsidRPr="00916380" w:rsidRDefault="00F06ED0" w:rsidP="00F06ED0">
            <w:pPr>
              <w:jc w:val="center"/>
              <w:rPr>
                <w:rFonts w:ascii="Calibri" w:eastAsia="Calibri" w:hAnsi="Calibri" w:cs="Calibri"/>
                <w:sz w:val="18"/>
                <w:szCs w:val="18"/>
              </w:rPr>
            </w:pPr>
            <w:r w:rsidRPr="00916380">
              <w:rPr>
                <w:rFonts w:ascii="Calibri" w:hAnsi="Calibri"/>
                <w:sz w:val="18"/>
                <w:szCs w:val="18"/>
              </w:rPr>
              <w:t>(O/N)</w:t>
            </w:r>
          </w:p>
        </w:tc>
      </w:tr>
      <w:tr w:rsidR="00F06ED0" w:rsidRPr="00916380" w14:paraId="3A67DC0A" w14:textId="77777777" w:rsidTr="009C2E68">
        <w:tc>
          <w:tcPr>
            <w:tcW w:w="540" w:type="dxa"/>
          </w:tcPr>
          <w:p w14:paraId="60ACFC86" w14:textId="77777777" w:rsidR="00F06ED0" w:rsidRPr="00916380" w:rsidRDefault="00F06ED0" w:rsidP="00F06ED0">
            <w:pPr>
              <w:rPr>
                <w:rFonts w:ascii="Calibri" w:eastAsia="Calibri" w:hAnsi="Calibri" w:cs="Calibri"/>
                <w:sz w:val="18"/>
                <w:szCs w:val="18"/>
              </w:rPr>
            </w:pPr>
            <w:r w:rsidRPr="00916380">
              <w:rPr>
                <w:rFonts w:ascii="Calibri" w:hAnsi="Calibri"/>
                <w:sz w:val="18"/>
                <w:szCs w:val="18"/>
              </w:rPr>
              <w:t>1</w:t>
            </w:r>
          </w:p>
        </w:tc>
        <w:tc>
          <w:tcPr>
            <w:tcW w:w="1770" w:type="dxa"/>
          </w:tcPr>
          <w:p w14:paraId="676078DE" w14:textId="77777777" w:rsidR="00F06ED0" w:rsidRPr="00916380" w:rsidRDefault="00F06ED0" w:rsidP="00F06ED0">
            <w:pPr>
              <w:rPr>
                <w:rFonts w:ascii="Calibri" w:eastAsia="Calibri" w:hAnsi="Calibri" w:cs="Calibri"/>
                <w:sz w:val="18"/>
                <w:szCs w:val="18"/>
              </w:rPr>
            </w:pPr>
          </w:p>
        </w:tc>
        <w:tc>
          <w:tcPr>
            <w:tcW w:w="1290" w:type="dxa"/>
          </w:tcPr>
          <w:p w14:paraId="7B09D4D5" w14:textId="77777777" w:rsidR="00F06ED0" w:rsidRPr="00916380" w:rsidRDefault="00F06ED0" w:rsidP="00F06ED0">
            <w:pPr>
              <w:jc w:val="center"/>
              <w:rPr>
                <w:rFonts w:ascii="Calibri" w:eastAsia="Calibri" w:hAnsi="Calibri" w:cs="Calibri"/>
                <w:sz w:val="18"/>
                <w:szCs w:val="18"/>
              </w:rPr>
            </w:pPr>
          </w:p>
        </w:tc>
        <w:tc>
          <w:tcPr>
            <w:tcW w:w="1350" w:type="dxa"/>
          </w:tcPr>
          <w:p w14:paraId="4336D6B5" w14:textId="77777777" w:rsidR="00F06ED0" w:rsidRPr="00916380" w:rsidRDefault="00F06ED0" w:rsidP="00F06ED0">
            <w:pPr>
              <w:jc w:val="center"/>
              <w:rPr>
                <w:rFonts w:ascii="Calibri" w:eastAsia="Calibri" w:hAnsi="Calibri" w:cs="Calibri"/>
                <w:sz w:val="18"/>
                <w:szCs w:val="18"/>
              </w:rPr>
            </w:pPr>
          </w:p>
        </w:tc>
        <w:tc>
          <w:tcPr>
            <w:tcW w:w="1620" w:type="dxa"/>
          </w:tcPr>
          <w:p w14:paraId="29D7A3D0" w14:textId="77777777" w:rsidR="00F06ED0" w:rsidRPr="00916380" w:rsidRDefault="00F06ED0" w:rsidP="00F06ED0">
            <w:pPr>
              <w:jc w:val="center"/>
              <w:rPr>
                <w:rFonts w:ascii="Calibri" w:eastAsia="Calibri" w:hAnsi="Calibri" w:cs="Calibri"/>
                <w:sz w:val="18"/>
                <w:szCs w:val="18"/>
              </w:rPr>
            </w:pPr>
          </w:p>
        </w:tc>
        <w:tc>
          <w:tcPr>
            <w:tcW w:w="1620" w:type="dxa"/>
          </w:tcPr>
          <w:p w14:paraId="50B43608" w14:textId="77777777" w:rsidR="00F06ED0" w:rsidRPr="00916380" w:rsidRDefault="00F06ED0" w:rsidP="00F06ED0">
            <w:pPr>
              <w:jc w:val="center"/>
              <w:rPr>
                <w:rFonts w:ascii="Calibri" w:eastAsia="Calibri" w:hAnsi="Calibri" w:cs="Calibri"/>
                <w:sz w:val="18"/>
                <w:szCs w:val="18"/>
              </w:rPr>
            </w:pPr>
          </w:p>
        </w:tc>
        <w:tc>
          <w:tcPr>
            <w:tcW w:w="1800" w:type="dxa"/>
          </w:tcPr>
          <w:p w14:paraId="2C89B816" w14:textId="77777777" w:rsidR="00F06ED0" w:rsidRPr="00916380" w:rsidRDefault="00F06ED0" w:rsidP="00F06ED0">
            <w:pPr>
              <w:jc w:val="center"/>
              <w:rPr>
                <w:rFonts w:ascii="Calibri" w:eastAsia="Calibri" w:hAnsi="Calibri" w:cs="Calibri"/>
                <w:sz w:val="18"/>
                <w:szCs w:val="18"/>
              </w:rPr>
            </w:pPr>
          </w:p>
        </w:tc>
      </w:tr>
      <w:tr w:rsidR="00F06ED0" w:rsidRPr="00916380" w14:paraId="06014890" w14:textId="77777777" w:rsidTr="009C2E68">
        <w:tc>
          <w:tcPr>
            <w:tcW w:w="540" w:type="dxa"/>
          </w:tcPr>
          <w:p w14:paraId="3D714061" w14:textId="77777777" w:rsidR="00F06ED0" w:rsidRPr="00916380" w:rsidRDefault="00F06ED0" w:rsidP="00F06ED0">
            <w:pPr>
              <w:rPr>
                <w:rFonts w:ascii="Calibri" w:eastAsia="Calibri" w:hAnsi="Calibri" w:cs="Calibri"/>
                <w:sz w:val="18"/>
                <w:szCs w:val="18"/>
              </w:rPr>
            </w:pPr>
            <w:r w:rsidRPr="00916380">
              <w:rPr>
                <w:rFonts w:ascii="Calibri" w:hAnsi="Calibri"/>
                <w:sz w:val="18"/>
                <w:szCs w:val="18"/>
              </w:rPr>
              <w:t>2</w:t>
            </w:r>
          </w:p>
        </w:tc>
        <w:tc>
          <w:tcPr>
            <w:tcW w:w="1770" w:type="dxa"/>
          </w:tcPr>
          <w:p w14:paraId="3CBF8D6C" w14:textId="77777777" w:rsidR="00F06ED0" w:rsidRPr="00916380" w:rsidRDefault="00F06ED0" w:rsidP="00F06ED0">
            <w:pPr>
              <w:rPr>
                <w:rFonts w:ascii="Calibri" w:eastAsia="Calibri" w:hAnsi="Calibri" w:cs="Calibri"/>
                <w:sz w:val="18"/>
                <w:szCs w:val="18"/>
              </w:rPr>
            </w:pPr>
          </w:p>
        </w:tc>
        <w:tc>
          <w:tcPr>
            <w:tcW w:w="1290" w:type="dxa"/>
          </w:tcPr>
          <w:p w14:paraId="1BA14D51" w14:textId="77777777" w:rsidR="00F06ED0" w:rsidRPr="00916380" w:rsidRDefault="00F06ED0" w:rsidP="00F06ED0">
            <w:pPr>
              <w:jc w:val="center"/>
              <w:rPr>
                <w:rFonts w:ascii="Calibri" w:eastAsia="Calibri" w:hAnsi="Calibri" w:cs="Calibri"/>
                <w:sz w:val="18"/>
                <w:szCs w:val="18"/>
              </w:rPr>
            </w:pPr>
          </w:p>
        </w:tc>
        <w:tc>
          <w:tcPr>
            <w:tcW w:w="1350" w:type="dxa"/>
          </w:tcPr>
          <w:p w14:paraId="161FD12E" w14:textId="77777777" w:rsidR="00F06ED0" w:rsidRPr="00916380" w:rsidRDefault="00F06ED0" w:rsidP="00F06ED0">
            <w:pPr>
              <w:jc w:val="center"/>
              <w:rPr>
                <w:rFonts w:ascii="Calibri" w:eastAsia="Calibri" w:hAnsi="Calibri" w:cs="Calibri"/>
                <w:sz w:val="18"/>
                <w:szCs w:val="18"/>
              </w:rPr>
            </w:pPr>
          </w:p>
        </w:tc>
        <w:tc>
          <w:tcPr>
            <w:tcW w:w="1620" w:type="dxa"/>
          </w:tcPr>
          <w:p w14:paraId="5DA88064" w14:textId="77777777" w:rsidR="00F06ED0" w:rsidRPr="00916380" w:rsidRDefault="00F06ED0" w:rsidP="00F06ED0">
            <w:pPr>
              <w:jc w:val="center"/>
              <w:rPr>
                <w:rFonts w:ascii="Calibri" w:eastAsia="Calibri" w:hAnsi="Calibri" w:cs="Calibri"/>
                <w:sz w:val="18"/>
                <w:szCs w:val="18"/>
              </w:rPr>
            </w:pPr>
          </w:p>
        </w:tc>
        <w:tc>
          <w:tcPr>
            <w:tcW w:w="1620" w:type="dxa"/>
          </w:tcPr>
          <w:p w14:paraId="24525C63" w14:textId="77777777" w:rsidR="00F06ED0" w:rsidRPr="00916380" w:rsidRDefault="00F06ED0" w:rsidP="00F06ED0">
            <w:pPr>
              <w:jc w:val="center"/>
              <w:rPr>
                <w:rFonts w:ascii="Calibri" w:eastAsia="Calibri" w:hAnsi="Calibri" w:cs="Calibri"/>
                <w:sz w:val="18"/>
                <w:szCs w:val="18"/>
              </w:rPr>
            </w:pPr>
          </w:p>
        </w:tc>
        <w:tc>
          <w:tcPr>
            <w:tcW w:w="1800" w:type="dxa"/>
          </w:tcPr>
          <w:p w14:paraId="06AF1690" w14:textId="77777777" w:rsidR="00F06ED0" w:rsidRPr="00916380" w:rsidRDefault="00F06ED0" w:rsidP="00F06ED0">
            <w:pPr>
              <w:jc w:val="center"/>
              <w:rPr>
                <w:rFonts w:ascii="Calibri" w:eastAsia="Calibri" w:hAnsi="Calibri" w:cs="Calibri"/>
                <w:sz w:val="18"/>
                <w:szCs w:val="18"/>
              </w:rPr>
            </w:pPr>
          </w:p>
        </w:tc>
      </w:tr>
      <w:tr w:rsidR="00F06ED0" w:rsidRPr="00916380" w14:paraId="1DCEAC2B" w14:textId="77777777" w:rsidTr="009C2E68">
        <w:tc>
          <w:tcPr>
            <w:tcW w:w="540" w:type="dxa"/>
          </w:tcPr>
          <w:p w14:paraId="7A498344" w14:textId="77777777" w:rsidR="00F06ED0" w:rsidRPr="00916380" w:rsidRDefault="00F06ED0" w:rsidP="00F06ED0">
            <w:pPr>
              <w:rPr>
                <w:rFonts w:ascii="Calibri" w:eastAsia="Calibri" w:hAnsi="Calibri" w:cs="Calibri"/>
                <w:sz w:val="18"/>
                <w:szCs w:val="18"/>
              </w:rPr>
            </w:pPr>
            <w:r w:rsidRPr="00916380">
              <w:rPr>
                <w:rFonts w:ascii="Calibri" w:hAnsi="Calibri"/>
                <w:sz w:val="18"/>
                <w:szCs w:val="18"/>
              </w:rPr>
              <w:t>3</w:t>
            </w:r>
          </w:p>
        </w:tc>
        <w:tc>
          <w:tcPr>
            <w:tcW w:w="1770" w:type="dxa"/>
          </w:tcPr>
          <w:p w14:paraId="713DC86D" w14:textId="77777777" w:rsidR="00F06ED0" w:rsidRPr="00916380" w:rsidRDefault="00F06ED0" w:rsidP="00F06ED0">
            <w:pPr>
              <w:rPr>
                <w:rFonts w:ascii="Calibri" w:eastAsia="Calibri" w:hAnsi="Calibri" w:cs="Calibri"/>
                <w:sz w:val="18"/>
                <w:szCs w:val="18"/>
              </w:rPr>
            </w:pPr>
          </w:p>
        </w:tc>
        <w:tc>
          <w:tcPr>
            <w:tcW w:w="1290" w:type="dxa"/>
          </w:tcPr>
          <w:p w14:paraId="6A3F0032" w14:textId="77777777" w:rsidR="00F06ED0" w:rsidRPr="00916380" w:rsidRDefault="00F06ED0" w:rsidP="00F06ED0">
            <w:pPr>
              <w:jc w:val="center"/>
              <w:rPr>
                <w:rFonts w:ascii="Calibri" w:eastAsia="Calibri" w:hAnsi="Calibri" w:cs="Calibri"/>
                <w:sz w:val="18"/>
                <w:szCs w:val="18"/>
              </w:rPr>
            </w:pPr>
          </w:p>
        </w:tc>
        <w:tc>
          <w:tcPr>
            <w:tcW w:w="1350" w:type="dxa"/>
          </w:tcPr>
          <w:p w14:paraId="0DF76F16" w14:textId="77777777" w:rsidR="00F06ED0" w:rsidRPr="00916380" w:rsidRDefault="00F06ED0" w:rsidP="00F06ED0">
            <w:pPr>
              <w:jc w:val="center"/>
              <w:rPr>
                <w:rFonts w:ascii="Calibri" w:eastAsia="Calibri" w:hAnsi="Calibri" w:cs="Calibri"/>
                <w:sz w:val="18"/>
                <w:szCs w:val="18"/>
              </w:rPr>
            </w:pPr>
          </w:p>
        </w:tc>
        <w:tc>
          <w:tcPr>
            <w:tcW w:w="1620" w:type="dxa"/>
          </w:tcPr>
          <w:p w14:paraId="686D4833" w14:textId="77777777" w:rsidR="00F06ED0" w:rsidRPr="00916380" w:rsidRDefault="00F06ED0" w:rsidP="00F06ED0">
            <w:pPr>
              <w:jc w:val="center"/>
              <w:rPr>
                <w:rFonts w:ascii="Calibri" w:eastAsia="Calibri" w:hAnsi="Calibri" w:cs="Calibri"/>
                <w:sz w:val="18"/>
                <w:szCs w:val="18"/>
              </w:rPr>
            </w:pPr>
          </w:p>
        </w:tc>
        <w:tc>
          <w:tcPr>
            <w:tcW w:w="1620" w:type="dxa"/>
          </w:tcPr>
          <w:p w14:paraId="4377C8FC" w14:textId="77777777" w:rsidR="00F06ED0" w:rsidRPr="00916380" w:rsidRDefault="00F06ED0" w:rsidP="00F06ED0">
            <w:pPr>
              <w:jc w:val="center"/>
              <w:rPr>
                <w:rFonts w:ascii="Calibri" w:eastAsia="Calibri" w:hAnsi="Calibri" w:cs="Calibri"/>
                <w:sz w:val="18"/>
                <w:szCs w:val="18"/>
              </w:rPr>
            </w:pPr>
          </w:p>
        </w:tc>
        <w:tc>
          <w:tcPr>
            <w:tcW w:w="1800" w:type="dxa"/>
          </w:tcPr>
          <w:p w14:paraId="65663A12" w14:textId="77777777" w:rsidR="00F06ED0" w:rsidRPr="00916380" w:rsidRDefault="00F06ED0" w:rsidP="00F06ED0">
            <w:pPr>
              <w:jc w:val="center"/>
              <w:rPr>
                <w:rFonts w:ascii="Calibri" w:eastAsia="Calibri" w:hAnsi="Calibri" w:cs="Calibri"/>
                <w:sz w:val="18"/>
                <w:szCs w:val="18"/>
              </w:rPr>
            </w:pPr>
          </w:p>
        </w:tc>
      </w:tr>
      <w:tr w:rsidR="00F06ED0" w:rsidRPr="00916380" w14:paraId="30A94D02" w14:textId="77777777" w:rsidTr="009C2E68">
        <w:tc>
          <w:tcPr>
            <w:tcW w:w="540" w:type="dxa"/>
          </w:tcPr>
          <w:p w14:paraId="1CAFA91E" w14:textId="77777777" w:rsidR="00F06ED0" w:rsidRPr="00916380" w:rsidRDefault="00F06ED0" w:rsidP="00F06ED0">
            <w:pPr>
              <w:rPr>
                <w:rFonts w:ascii="Calibri" w:eastAsia="Calibri" w:hAnsi="Calibri" w:cs="Calibri"/>
                <w:sz w:val="18"/>
                <w:szCs w:val="18"/>
              </w:rPr>
            </w:pPr>
            <w:r w:rsidRPr="00916380">
              <w:rPr>
                <w:rFonts w:ascii="Calibri" w:hAnsi="Calibri"/>
                <w:sz w:val="18"/>
                <w:szCs w:val="18"/>
              </w:rPr>
              <w:t>…</w:t>
            </w:r>
          </w:p>
        </w:tc>
        <w:tc>
          <w:tcPr>
            <w:tcW w:w="1770" w:type="dxa"/>
          </w:tcPr>
          <w:p w14:paraId="19F79FEB" w14:textId="77777777" w:rsidR="00F06ED0" w:rsidRPr="00916380" w:rsidRDefault="00F06ED0" w:rsidP="00F06ED0">
            <w:pPr>
              <w:rPr>
                <w:rFonts w:ascii="Calibri" w:eastAsia="Calibri" w:hAnsi="Calibri" w:cs="Calibri"/>
                <w:sz w:val="18"/>
                <w:szCs w:val="18"/>
              </w:rPr>
            </w:pPr>
          </w:p>
        </w:tc>
        <w:tc>
          <w:tcPr>
            <w:tcW w:w="1290" w:type="dxa"/>
          </w:tcPr>
          <w:p w14:paraId="4BBEC0CE" w14:textId="77777777" w:rsidR="00F06ED0" w:rsidRPr="00916380" w:rsidRDefault="00F06ED0" w:rsidP="00F06ED0">
            <w:pPr>
              <w:jc w:val="center"/>
              <w:rPr>
                <w:rFonts w:ascii="Calibri" w:eastAsia="Calibri" w:hAnsi="Calibri" w:cs="Calibri"/>
                <w:sz w:val="18"/>
                <w:szCs w:val="18"/>
              </w:rPr>
            </w:pPr>
          </w:p>
        </w:tc>
        <w:tc>
          <w:tcPr>
            <w:tcW w:w="1350" w:type="dxa"/>
          </w:tcPr>
          <w:p w14:paraId="6FF76EC8" w14:textId="77777777" w:rsidR="00F06ED0" w:rsidRPr="00916380" w:rsidRDefault="00F06ED0" w:rsidP="00F06ED0">
            <w:pPr>
              <w:jc w:val="center"/>
              <w:rPr>
                <w:rFonts w:ascii="Calibri" w:eastAsia="Calibri" w:hAnsi="Calibri" w:cs="Calibri"/>
                <w:sz w:val="18"/>
                <w:szCs w:val="18"/>
              </w:rPr>
            </w:pPr>
          </w:p>
        </w:tc>
        <w:tc>
          <w:tcPr>
            <w:tcW w:w="1620" w:type="dxa"/>
          </w:tcPr>
          <w:p w14:paraId="0261E798" w14:textId="77777777" w:rsidR="00F06ED0" w:rsidRPr="00916380" w:rsidRDefault="00F06ED0" w:rsidP="00F06ED0">
            <w:pPr>
              <w:jc w:val="center"/>
              <w:rPr>
                <w:rFonts w:ascii="Calibri" w:eastAsia="Calibri" w:hAnsi="Calibri" w:cs="Calibri"/>
                <w:sz w:val="18"/>
                <w:szCs w:val="18"/>
              </w:rPr>
            </w:pPr>
          </w:p>
        </w:tc>
        <w:tc>
          <w:tcPr>
            <w:tcW w:w="1620" w:type="dxa"/>
          </w:tcPr>
          <w:p w14:paraId="00FE6C4B" w14:textId="77777777" w:rsidR="00F06ED0" w:rsidRPr="00916380" w:rsidRDefault="00F06ED0" w:rsidP="00F06ED0">
            <w:pPr>
              <w:jc w:val="center"/>
              <w:rPr>
                <w:rFonts w:ascii="Calibri" w:eastAsia="Calibri" w:hAnsi="Calibri" w:cs="Calibri"/>
                <w:sz w:val="18"/>
                <w:szCs w:val="18"/>
              </w:rPr>
            </w:pPr>
          </w:p>
        </w:tc>
        <w:tc>
          <w:tcPr>
            <w:tcW w:w="1800" w:type="dxa"/>
          </w:tcPr>
          <w:p w14:paraId="3B8D23F5" w14:textId="77777777" w:rsidR="00F06ED0" w:rsidRPr="00916380" w:rsidRDefault="00F06ED0" w:rsidP="00F06ED0">
            <w:pPr>
              <w:jc w:val="center"/>
              <w:rPr>
                <w:rFonts w:ascii="Calibri" w:eastAsia="Calibri" w:hAnsi="Calibri" w:cs="Calibri"/>
                <w:sz w:val="18"/>
                <w:szCs w:val="18"/>
              </w:rPr>
            </w:pPr>
          </w:p>
        </w:tc>
      </w:tr>
      <w:tr w:rsidR="00F06ED0" w:rsidRPr="00916380" w14:paraId="2C4A0B4D" w14:textId="77777777" w:rsidTr="009C2E68">
        <w:tc>
          <w:tcPr>
            <w:tcW w:w="540" w:type="dxa"/>
          </w:tcPr>
          <w:p w14:paraId="69FC18BF" w14:textId="77777777" w:rsidR="00F06ED0" w:rsidRPr="00916380" w:rsidRDefault="00F06ED0" w:rsidP="00F06ED0">
            <w:pPr>
              <w:rPr>
                <w:rFonts w:ascii="Calibri" w:eastAsia="Calibri" w:hAnsi="Calibri" w:cs="Calibri"/>
                <w:sz w:val="18"/>
                <w:szCs w:val="18"/>
              </w:rPr>
            </w:pPr>
          </w:p>
        </w:tc>
        <w:tc>
          <w:tcPr>
            <w:tcW w:w="1770" w:type="dxa"/>
          </w:tcPr>
          <w:p w14:paraId="074E3B1F" w14:textId="77777777" w:rsidR="00F06ED0" w:rsidRPr="00916380" w:rsidRDefault="00F06ED0" w:rsidP="00F06ED0">
            <w:pPr>
              <w:rPr>
                <w:rFonts w:ascii="Calibri" w:eastAsia="Calibri" w:hAnsi="Calibri" w:cs="Calibri"/>
                <w:sz w:val="18"/>
                <w:szCs w:val="18"/>
              </w:rPr>
            </w:pPr>
          </w:p>
        </w:tc>
        <w:tc>
          <w:tcPr>
            <w:tcW w:w="1290" w:type="dxa"/>
          </w:tcPr>
          <w:p w14:paraId="5F3EBEAB" w14:textId="77777777" w:rsidR="00F06ED0" w:rsidRPr="00916380" w:rsidRDefault="00F06ED0" w:rsidP="00F06ED0">
            <w:pPr>
              <w:jc w:val="center"/>
              <w:rPr>
                <w:rFonts w:ascii="Calibri" w:eastAsia="Calibri" w:hAnsi="Calibri" w:cs="Calibri"/>
                <w:sz w:val="18"/>
                <w:szCs w:val="18"/>
              </w:rPr>
            </w:pPr>
          </w:p>
        </w:tc>
        <w:tc>
          <w:tcPr>
            <w:tcW w:w="1350" w:type="dxa"/>
          </w:tcPr>
          <w:p w14:paraId="05259EFC" w14:textId="77777777" w:rsidR="00F06ED0" w:rsidRPr="00916380" w:rsidRDefault="00F06ED0" w:rsidP="00F06ED0">
            <w:pPr>
              <w:jc w:val="center"/>
              <w:rPr>
                <w:rFonts w:ascii="Calibri" w:eastAsia="Calibri" w:hAnsi="Calibri" w:cs="Calibri"/>
                <w:sz w:val="18"/>
                <w:szCs w:val="18"/>
              </w:rPr>
            </w:pPr>
          </w:p>
        </w:tc>
        <w:tc>
          <w:tcPr>
            <w:tcW w:w="1620" w:type="dxa"/>
          </w:tcPr>
          <w:p w14:paraId="0F50DC80" w14:textId="77777777" w:rsidR="00F06ED0" w:rsidRPr="00916380" w:rsidRDefault="00F06ED0" w:rsidP="00F06ED0">
            <w:pPr>
              <w:jc w:val="center"/>
              <w:rPr>
                <w:rFonts w:ascii="Calibri" w:eastAsia="Calibri" w:hAnsi="Calibri" w:cs="Calibri"/>
                <w:sz w:val="18"/>
                <w:szCs w:val="18"/>
              </w:rPr>
            </w:pPr>
          </w:p>
        </w:tc>
        <w:tc>
          <w:tcPr>
            <w:tcW w:w="1620" w:type="dxa"/>
          </w:tcPr>
          <w:p w14:paraId="2C27E1C2" w14:textId="77777777" w:rsidR="00F06ED0" w:rsidRPr="00916380" w:rsidRDefault="00F06ED0" w:rsidP="00F06ED0">
            <w:pPr>
              <w:jc w:val="center"/>
              <w:rPr>
                <w:rFonts w:ascii="Calibri" w:eastAsia="Calibri" w:hAnsi="Calibri" w:cs="Calibri"/>
                <w:sz w:val="18"/>
                <w:szCs w:val="18"/>
              </w:rPr>
            </w:pPr>
          </w:p>
        </w:tc>
        <w:tc>
          <w:tcPr>
            <w:tcW w:w="1800" w:type="dxa"/>
          </w:tcPr>
          <w:p w14:paraId="110C9F5A" w14:textId="77777777" w:rsidR="00F06ED0" w:rsidRPr="00916380" w:rsidRDefault="00F06ED0" w:rsidP="00F06ED0">
            <w:pPr>
              <w:jc w:val="center"/>
              <w:rPr>
                <w:rFonts w:ascii="Calibri" w:eastAsia="Calibri" w:hAnsi="Calibri" w:cs="Calibri"/>
                <w:sz w:val="18"/>
                <w:szCs w:val="18"/>
              </w:rPr>
            </w:pPr>
          </w:p>
        </w:tc>
      </w:tr>
      <w:tr w:rsidR="00F06ED0" w:rsidRPr="00916380" w14:paraId="30DEDE00" w14:textId="77777777" w:rsidTr="00F06ED0">
        <w:tc>
          <w:tcPr>
            <w:tcW w:w="540" w:type="dxa"/>
            <w:shd w:val="clear" w:color="auto" w:fill="F2F2F2"/>
          </w:tcPr>
          <w:p w14:paraId="2FA04704" w14:textId="77777777" w:rsidR="00F06ED0" w:rsidRPr="00916380" w:rsidRDefault="00F06ED0" w:rsidP="00F06ED0">
            <w:pPr>
              <w:jc w:val="both"/>
              <w:rPr>
                <w:rFonts w:ascii="Calibri" w:eastAsia="Calibri" w:hAnsi="Calibri" w:cs="Calibri"/>
                <w:b/>
                <w:sz w:val="18"/>
                <w:szCs w:val="18"/>
              </w:rPr>
            </w:pPr>
          </w:p>
        </w:tc>
        <w:tc>
          <w:tcPr>
            <w:tcW w:w="1770" w:type="dxa"/>
            <w:shd w:val="clear" w:color="auto" w:fill="F2F2F2"/>
          </w:tcPr>
          <w:p w14:paraId="32D12737" w14:textId="77777777" w:rsidR="00F06ED0" w:rsidRPr="00916380" w:rsidRDefault="00F06ED0" w:rsidP="00F06ED0">
            <w:pPr>
              <w:jc w:val="both"/>
              <w:rPr>
                <w:rFonts w:ascii="Calibri" w:hAnsi="Calibri" w:cs="Calibri"/>
                <w:sz w:val="18"/>
                <w:szCs w:val="18"/>
              </w:rPr>
            </w:pPr>
            <w:r w:rsidRPr="00916380">
              <w:rPr>
                <w:rFonts w:ascii="Calibri" w:hAnsi="Calibri"/>
                <w:b/>
                <w:sz w:val="18"/>
                <w:szCs w:val="18"/>
              </w:rPr>
              <w:t>Couverture</w:t>
            </w:r>
          </w:p>
        </w:tc>
        <w:tc>
          <w:tcPr>
            <w:tcW w:w="1290" w:type="dxa"/>
            <w:shd w:val="clear" w:color="auto" w:fill="F2F2F2"/>
          </w:tcPr>
          <w:p w14:paraId="1CDA3CC1" w14:textId="77777777" w:rsidR="00F06ED0" w:rsidRPr="00916380" w:rsidRDefault="00F06ED0" w:rsidP="00F06ED0">
            <w:pPr>
              <w:jc w:val="center"/>
              <w:rPr>
                <w:rFonts w:ascii="Calibri" w:eastAsia="Calibri" w:hAnsi="Calibri" w:cs="Calibri"/>
                <w:b/>
                <w:sz w:val="18"/>
                <w:szCs w:val="18"/>
              </w:rPr>
            </w:pPr>
          </w:p>
        </w:tc>
        <w:tc>
          <w:tcPr>
            <w:tcW w:w="1350" w:type="dxa"/>
            <w:shd w:val="clear" w:color="auto" w:fill="F2F2F2"/>
          </w:tcPr>
          <w:p w14:paraId="7B596E6F" w14:textId="77777777" w:rsidR="00F06ED0" w:rsidRPr="00916380" w:rsidRDefault="00F06ED0" w:rsidP="00F06ED0">
            <w:pPr>
              <w:jc w:val="center"/>
              <w:rPr>
                <w:rFonts w:ascii="Calibri" w:eastAsia="Calibri" w:hAnsi="Calibri" w:cs="Calibri"/>
                <w:b/>
                <w:sz w:val="18"/>
                <w:szCs w:val="18"/>
              </w:rPr>
            </w:pPr>
          </w:p>
        </w:tc>
        <w:tc>
          <w:tcPr>
            <w:tcW w:w="1620" w:type="dxa"/>
            <w:shd w:val="clear" w:color="auto" w:fill="F2F2F2"/>
          </w:tcPr>
          <w:p w14:paraId="30EE8C9D" w14:textId="77777777" w:rsidR="00F06ED0" w:rsidRPr="00916380" w:rsidRDefault="00F06ED0" w:rsidP="00F06ED0">
            <w:pPr>
              <w:jc w:val="center"/>
              <w:rPr>
                <w:rFonts w:ascii="Calibri" w:eastAsia="Calibri" w:hAnsi="Calibri" w:cs="Calibri"/>
                <w:b/>
                <w:sz w:val="18"/>
                <w:szCs w:val="18"/>
              </w:rPr>
            </w:pPr>
          </w:p>
        </w:tc>
        <w:tc>
          <w:tcPr>
            <w:tcW w:w="1620" w:type="dxa"/>
            <w:shd w:val="clear" w:color="auto" w:fill="F2F2F2"/>
          </w:tcPr>
          <w:p w14:paraId="4A953947" w14:textId="77777777" w:rsidR="00F06ED0" w:rsidRPr="00916380" w:rsidRDefault="00F06ED0" w:rsidP="00F06ED0">
            <w:pPr>
              <w:jc w:val="center"/>
              <w:rPr>
                <w:rFonts w:ascii="Calibri" w:eastAsia="Calibri" w:hAnsi="Calibri" w:cs="Calibri"/>
                <w:b/>
                <w:sz w:val="18"/>
                <w:szCs w:val="18"/>
              </w:rPr>
            </w:pPr>
          </w:p>
        </w:tc>
        <w:tc>
          <w:tcPr>
            <w:tcW w:w="1800" w:type="dxa"/>
            <w:shd w:val="clear" w:color="auto" w:fill="F2F2F2"/>
          </w:tcPr>
          <w:p w14:paraId="59C33541" w14:textId="77777777" w:rsidR="00F06ED0" w:rsidRPr="00916380" w:rsidRDefault="00F06ED0" w:rsidP="00F06ED0">
            <w:pPr>
              <w:jc w:val="center"/>
              <w:rPr>
                <w:rFonts w:ascii="Calibri" w:eastAsia="Calibri" w:hAnsi="Calibri" w:cs="Calibri"/>
                <w:b/>
                <w:sz w:val="18"/>
                <w:szCs w:val="18"/>
              </w:rPr>
            </w:pPr>
          </w:p>
        </w:tc>
      </w:tr>
    </w:tbl>
    <w:p w14:paraId="70F7623D" w14:textId="2142BDE2"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 xml:space="preserve">Préciser les sources/documents. Insérer l’adresse du site Web, le cas échéant. </w:t>
      </w:r>
    </w:p>
    <w:p w14:paraId="5D80BFDC" w14:textId="77777777" w:rsidR="00F06ED0" w:rsidRPr="00916380" w:rsidRDefault="00F06ED0" w:rsidP="00F06ED0">
      <w:pPr>
        <w:spacing w:after="0" w:line="240" w:lineRule="auto"/>
        <w:rPr>
          <w:rFonts w:ascii="Calibri" w:eastAsia="Calibri" w:hAnsi="Calibri" w:cs="Calibri"/>
          <w:b/>
          <w:color w:val="2872B9"/>
          <w:spacing w:val="-1"/>
          <w:sz w:val="24"/>
        </w:rPr>
      </w:pPr>
    </w:p>
    <w:p w14:paraId="2F4D44F2"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25AD294"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314D495D" w14:textId="4BA8443F"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7D044734"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82C8E9A" w14:textId="77777777" w:rsidR="00F06ED0" w:rsidRPr="00916380" w:rsidRDefault="00F06ED0" w:rsidP="00F06ED0">
      <w:pPr>
        <w:spacing w:after="0" w:line="240" w:lineRule="auto"/>
        <w:rPr>
          <w:rFonts w:ascii="Calibri" w:eastAsia="Calibri" w:hAnsi="Calibri" w:cs="Calibri"/>
          <w:b/>
          <w:color w:val="2872B9"/>
          <w:spacing w:val="-1"/>
          <w:sz w:val="24"/>
        </w:rPr>
      </w:pPr>
    </w:p>
    <w:p w14:paraId="50677566" w14:textId="77777777" w:rsidR="00F06ED0" w:rsidRPr="00916380" w:rsidRDefault="00F06ED0" w:rsidP="00F06ED0">
      <w:pPr>
        <w:spacing w:after="0" w:line="240" w:lineRule="auto"/>
        <w:rPr>
          <w:rFonts w:ascii="Calibri" w:eastAsia="Calibri" w:hAnsi="Calibri" w:cs="Calibri"/>
          <w:b/>
          <w:bCs/>
          <w:i/>
          <w:color w:val="25456B"/>
          <w:spacing w:val="-1"/>
        </w:rPr>
      </w:pPr>
    </w:p>
    <w:p w14:paraId="2C0FA086" w14:textId="77777777" w:rsidR="00F06ED0" w:rsidRPr="00916380" w:rsidRDefault="00F06ED0" w:rsidP="00F06ED0">
      <w:pPr>
        <w:spacing w:after="0" w:line="240" w:lineRule="auto"/>
        <w:rPr>
          <w:rFonts w:ascii="Calibri" w:eastAsia="Calibri" w:hAnsi="Calibri" w:cs="Calibri"/>
          <w:b/>
          <w:bCs/>
          <w:i/>
          <w:color w:val="25456B"/>
          <w:spacing w:val="-1"/>
        </w:rPr>
      </w:pPr>
    </w:p>
    <w:p w14:paraId="6E8DFFAE" w14:textId="77777777" w:rsidR="00F06ED0" w:rsidRPr="00916380" w:rsidRDefault="00F06ED0" w:rsidP="00F06ED0">
      <w:pPr>
        <w:keepNext/>
        <w:keepLines/>
        <w:spacing w:after="0" w:line="240" w:lineRule="auto"/>
        <w:jc w:val="both"/>
        <w:outlineLvl w:val="2"/>
        <w:rPr>
          <w:rFonts w:ascii="Calibri" w:eastAsia="Calibri" w:hAnsi="Calibri" w:cs="Calibri"/>
          <w:b/>
          <w:bCs/>
          <w:color w:val="2872B9"/>
          <w:spacing w:val="-1"/>
          <w:sz w:val="28"/>
          <w:szCs w:val="28"/>
        </w:rPr>
      </w:pPr>
      <w:r w:rsidRPr="00916380">
        <w:rPr>
          <w:rFonts w:ascii="Calibri" w:hAnsi="Calibri"/>
          <w:b/>
          <w:color w:val="2872B9"/>
          <w:sz w:val="28"/>
        </w:rPr>
        <w:t>PI-12. Gestion des actifs publics</w:t>
      </w:r>
    </w:p>
    <w:p w14:paraId="5896AF98" w14:textId="77777777" w:rsidR="00F06ED0" w:rsidRPr="00916380" w:rsidRDefault="00F06ED0" w:rsidP="00F06ED0">
      <w:pPr>
        <w:spacing w:after="0" w:line="240" w:lineRule="auto"/>
        <w:ind w:right="117"/>
        <w:jc w:val="both"/>
        <w:rPr>
          <w:rFonts w:ascii="Calibri" w:eastAsia="Calibri" w:hAnsi="Calibri" w:cs="Calibri"/>
        </w:rPr>
      </w:pPr>
    </w:p>
    <w:p w14:paraId="27DB3DF3" w14:textId="58F8BC4C" w:rsidR="00F06ED0" w:rsidRPr="00916380" w:rsidRDefault="00F06ED0" w:rsidP="00F06ED0">
      <w:pPr>
        <w:jc w:val="both"/>
        <w:rPr>
          <w:rFonts w:ascii="Calibri" w:eastAsia="Calibri" w:hAnsi="Calibri" w:cs="Calibri"/>
          <w:spacing w:val="-1"/>
        </w:rPr>
      </w:pPr>
      <w:r w:rsidRPr="00916380">
        <w:rPr>
          <w:rFonts w:ascii="Calibri" w:hAnsi="Calibri"/>
          <w:b/>
        </w:rPr>
        <w:t>Que mesure l’indicateur PI-12</w:t>
      </w:r>
      <w:r w:rsidR="002A4AF8" w:rsidRPr="00916380">
        <w:rPr>
          <w:rFonts w:ascii="Calibri" w:hAnsi="Calibri"/>
          <w:b/>
        </w:rPr>
        <w:t> </w:t>
      </w:r>
      <w:r w:rsidRPr="00916380">
        <w:rPr>
          <w:rFonts w:ascii="Calibri" w:hAnsi="Calibri"/>
          <w:b/>
        </w:rPr>
        <w:t xml:space="preserve">? </w:t>
      </w:r>
      <w:r w:rsidRPr="00916380">
        <w:rPr>
          <w:rFonts w:ascii="Calibri" w:hAnsi="Calibri"/>
        </w:rPr>
        <w:t>Cet indicateur évalue la gestion et le suivi des actifs publics ainsi que la transparence de la cession d’actifs. Pour le dernier exercice clos, il couvre l’administration centrale (PI-12.1), l’administration budgétaire centrale (PI-12.2), ainsi que l’administration centrale et l’administration budgétaire centrale (PI-12.3). Il applique la méthode</w:t>
      </w:r>
      <w:r w:rsidR="008F18AC" w:rsidRPr="00916380">
        <w:rPr>
          <w:rFonts w:ascii="Calibri" w:hAnsi="Calibri"/>
        </w:rPr>
        <w:t> </w:t>
      </w:r>
      <w:r w:rsidRPr="00916380">
        <w:rPr>
          <w:rFonts w:ascii="Calibri" w:hAnsi="Calibri"/>
        </w:rPr>
        <w:t>M2 (MO) pour agréger les notes attribuées aux composantes.</w:t>
      </w:r>
    </w:p>
    <w:p w14:paraId="20E4640D" w14:textId="1EBCF52D"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74DF1937" w14:textId="77777777" w:rsidR="00F06ED0" w:rsidRPr="00916380" w:rsidRDefault="00F06ED0" w:rsidP="00F06ED0">
      <w:pPr>
        <w:jc w:val="both"/>
        <w:rPr>
          <w:rFonts w:ascii="Calibri" w:eastAsia="Calibri" w:hAnsi="Calibri" w:cs="Calibri"/>
          <w:spacing w:val="-1"/>
        </w:rPr>
      </w:pPr>
      <w:proofErr w:type="gramStart"/>
      <w:r w:rsidRPr="00916380">
        <w:rPr>
          <w:rFonts w:ascii="Calibri" w:hAnsi="Calibri"/>
        </w:rPr>
        <w:t>xxx</w:t>
      </w:r>
      <w:proofErr w:type="gramEnd"/>
    </w:p>
    <w:p w14:paraId="2DD752A9" w14:textId="43CC887A"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388AE4A7" w14:textId="5E9B5EEF"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420"/>
        <w:gridCol w:w="1080"/>
        <w:gridCol w:w="1260"/>
      </w:tblGrid>
      <w:tr w:rsidR="00F06ED0" w:rsidRPr="00916380" w14:paraId="674A16C1" w14:textId="77777777" w:rsidTr="001732A0">
        <w:trPr>
          <w:trHeight w:hRule="exact" w:val="820"/>
        </w:trPr>
        <w:tc>
          <w:tcPr>
            <w:tcW w:w="5035" w:type="dxa"/>
            <w:shd w:val="clear" w:color="auto" w:fill="BFBFBF"/>
          </w:tcPr>
          <w:p w14:paraId="4372AA8B"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lastRenderedPageBreak/>
              <w:t>Indicateur/Composante</w:t>
            </w:r>
          </w:p>
        </w:tc>
        <w:tc>
          <w:tcPr>
            <w:tcW w:w="3420" w:type="dxa"/>
            <w:shd w:val="clear" w:color="auto" w:fill="BFBFBF"/>
          </w:tcPr>
          <w:p w14:paraId="2105621A"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080" w:type="dxa"/>
            <w:shd w:val="clear" w:color="auto" w:fill="BFBFBF"/>
          </w:tcPr>
          <w:p w14:paraId="66913D7C"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260" w:type="dxa"/>
            <w:shd w:val="clear" w:color="auto" w:fill="BFBFBF"/>
          </w:tcPr>
          <w:p w14:paraId="6CF0A72B"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294247" w:rsidRPr="00916380" w14:paraId="62783423" w14:textId="77777777" w:rsidTr="00503273">
        <w:trPr>
          <w:trHeight w:hRule="exact" w:val="1342"/>
        </w:trPr>
        <w:tc>
          <w:tcPr>
            <w:tcW w:w="8455" w:type="dxa"/>
            <w:gridSpan w:val="2"/>
          </w:tcPr>
          <w:p w14:paraId="2F00E214" w14:textId="77777777" w:rsidR="00294247" w:rsidRPr="00916380" w:rsidRDefault="00294247"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PI-12. Gestion des actifs publics (M2)</w:t>
            </w:r>
          </w:p>
        </w:tc>
        <w:sdt>
          <w:sdtPr>
            <w:rPr>
              <w:rFonts w:ascii="Calibri" w:eastAsia="Calibri" w:hAnsi="Calibri" w:cs="Calibri"/>
              <w:b/>
              <w:sz w:val="18"/>
              <w:szCs w:val="18"/>
            </w:rPr>
            <w:id w:val="1111933477"/>
            <w:placeholder>
              <w:docPart w:val="DefaultPlaceholder_-1854013440"/>
            </w:placeholder>
            <w15:dataBinding w:prefixMappings="xmlns:ns0='http://pefa.org/pefa-report-scores' " w:xpath="/ns0:Scores[1]/ns0:PI-12[1]/ns0:Score[1]" w:storeItemID="{D80D5892-CE0D-497C-ADDF-BB976C954640}" w16sdtdh:storeItemChecksum="eNnSxg=="/>
          </w:sdtPr>
          <w:sdtEndPr/>
          <w:sdtContent>
            <w:tc>
              <w:tcPr>
                <w:tcW w:w="1080" w:type="dxa"/>
              </w:tcPr>
              <w:p w14:paraId="4FEDEAA3" w14:textId="0F1A9FAC" w:rsidR="00294247" w:rsidRPr="00916380" w:rsidRDefault="005D572E" w:rsidP="00503273">
                <w:pPr>
                  <w:spacing w:after="0" w:line="240" w:lineRule="auto"/>
                  <w:rPr>
                    <w:rFonts w:ascii="Calibri" w:eastAsia="Calibri" w:hAnsi="Calibri" w:cs="Calibri"/>
                    <w:b/>
                    <w:sz w:val="18"/>
                    <w:szCs w:val="18"/>
                  </w:rPr>
                </w:pPr>
                <w:r w:rsidRPr="00916380">
                  <w:rPr>
                    <w:rFonts w:ascii="Calibri" w:hAnsi="Calibri"/>
                    <w:b/>
                    <w:sz w:val="18"/>
                    <w:szCs w:val="18"/>
                  </w:rPr>
                  <w:t>Insérer la note globale attribuée à l’indicateur PI-12</w:t>
                </w:r>
              </w:p>
            </w:tc>
          </w:sdtContent>
        </w:sdt>
        <w:sdt>
          <w:sdtPr>
            <w:rPr>
              <w:rFonts w:ascii="Calibri" w:eastAsia="Calibri" w:hAnsi="Calibri" w:cs="Calibri"/>
              <w:b/>
              <w:sz w:val="18"/>
              <w:szCs w:val="18"/>
            </w:rPr>
            <w:id w:val="-1989080684"/>
            <w:placeholder>
              <w:docPart w:val="DefaultPlaceholder_-1854013440"/>
            </w:placeholder>
            <w15:dataBinding w:prefixMappings="xmlns:ns0='http://pefa.org/pefa-report-scores' " w:xpath="/ns0:Scores[1]/ns0:PI-12[1]/ns0:PreviousScore[1]" w:storeItemID="{D80D5892-CE0D-497C-ADDF-BB976C954640}" w16sdtdh:storeItemChecksum="eNnSxg=="/>
          </w:sdtPr>
          <w:sdtEndPr/>
          <w:sdtContent>
            <w:tc>
              <w:tcPr>
                <w:tcW w:w="1260" w:type="dxa"/>
              </w:tcPr>
              <w:p w14:paraId="2057C6F4" w14:textId="3EDE4F9C" w:rsidR="00294247" w:rsidRPr="00916380" w:rsidRDefault="005D572E" w:rsidP="00503273">
                <w:pPr>
                  <w:spacing w:after="0" w:line="240" w:lineRule="auto"/>
                  <w:rPr>
                    <w:rFonts w:ascii="Calibri" w:eastAsia="Calibri" w:hAnsi="Calibri" w:cs="Calibri"/>
                    <w:b/>
                    <w:sz w:val="18"/>
                    <w:szCs w:val="18"/>
                  </w:rPr>
                </w:pPr>
                <w:r w:rsidRPr="00916380">
                  <w:rPr>
                    <w:rFonts w:ascii="Calibri" w:hAnsi="Calibri"/>
                    <w:b/>
                    <w:sz w:val="18"/>
                    <w:szCs w:val="18"/>
                  </w:rPr>
                  <w:t>Insérer la note globale précédente attribuée à l’indicateur PI-12</w:t>
                </w:r>
              </w:p>
            </w:tc>
          </w:sdtContent>
        </w:sdt>
      </w:tr>
      <w:tr w:rsidR="001874F4" w:rsidRPr="00916380" w14:paraId="1CA05120" w14:textId="77777777" w:rsidTr="001732A0">
        <w:trPr>
          <w:trHeight w:hRule="exact" w:val="1252"/>
        </w:trPr>
        <w:tc>
          <w:tcPr>
            <w:tcW w:w="5035" w:type="dxa"/>
          </w:tcPr>
          <w:p w14:paraId="38751714" w14:textId="77777777" w:rsidR="001874F4" w:rsidRPr="00916380" w:rsidRDefault="001874F4" w:rsidP="001874F4">
            <w:pPr>
              <w:widowControl w:val="0"/>
              <w:spacing w:after="0" w:line="240" w:lineRule="auto"/>
              <w:ind w:right="352"/>
              <w:rPr>
                <w:rFonts w:ascii="Calibri" w:eastAsia="Calibri" w:hAnsi="Calibri" w:cs="Calibri"/>
                <w:sz w:val="18"/>
                <w:szCs w:val="18"/>
              </w:rPr>
            </w:pPr>
            <w:r w:rsidRPr="00916380">
              <w:rPr>
                <w:rFonts w:ascii="Calibri" w:hAnsi="Calibri"/>
                <w:sz w:val="18"/>
                <w:szCs w:val="18"/>
              </w:rPr>
              <w:t>12.1. Suivi des actifs financiers</w:t>
            </w:r>
          </w:p>
        </w:tc>
        <w:sdt>
          <w:sdtPr>
            <w:rPr>
              <w:rFonts w:ascii="Calibri" w:eastAsia="Calibri" w:hAnsi="Calibri" w:cs="Calibri"/>
              <w:sz w:val="18"/>
              <w:szCs w:val="18"/>
            </w:rPr>
            <w:id w:val="-1797604052"/>
            <w:placeholder>
              <w:docPart w:val="DefaultPlaceholder_-1854013440"/>
            </w:placeholder>
            <w15:dataBinding w:prefixMappings="xmlns:ns0='http://pefa.org/pefa-report-scores' " w:xpath="/ns0:Scores[1]/ns0:PI-12.1[1]/ns0:Description[1]" w:storeItemID="{D80D5892-CE0D-497C-ADDF-BB976C954640}" w16sdtdh:storeItemChecksum="eNnSxg=="/>
          </w:sdtPr>
          <w:sdtEndPr/>
          <w:sdtContent>
            <w:tc>
              <w:tcPr>
                <w:tcW w:w="3420" w:type="dxa"/>
              </w:tcPr>
              <w:p w14:paraId="7F033779" w14:textId="1C0826D6" w:rsidR="001874F4" w:rsidRPr="00916380" w:rsidRDefault="008A01D0" w:rsidP="005D572E">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PI-12.1</w:t>
                </w:r>
              </w:p>
            </w:tc>
          </w:sdtContent>
        </w:sdt>
        <w:sdt>
          <w:sdtPr>
            <w:rPr>
              <w:rFonts w:ascii="Calibri" w:eastAsia="Calibri" w:hAnsi="Calibri" w:cs="Calibri"/>
              <w:sz w:val="18"/>
              <w:szCs w:val="18"/>
            </w:rPr>
            <w:id w:val="-1952473123"/>
            <w:placeholder>
              <w:docPart w:val="DefaultPlaceholder_-1854013440"/>
            </w:placeholder>
            <w15:dataBinding w:prefixMappings="xmlns:ns0='http://pefa.org/pefa-report-scores' " w:xpath="/ns0:Scores[1]/ns0:PI-12.1[1]/ns0:Score[1]" w:storeItemID="{D80D5892-CE0D-497C-ADDF-BB976C954640}" w16sdtdh:storeItemChecksum="eNnSxg=="/>
          </w:sdtPr>
          <w:sdtEndPr/>
          <w:sdtContent>
            <w:tc>
              <w:tcPr>
                <w:tcW w:w="1080" w:type="dxa"/>
                <w:shd w:val="clear" w:color="auto" w:fill="auto"/>
              </w:tcPr>
              <w:p w14:paraId="39741BA9" w14:textId="05FF2826" w:rsidR="001874F4" w:rsidRPr="00916380" w:rsidRDefault="005D572E" w:rsidP="00503273">
                <w:pPr>
                  <w:spacing w:after="0" w:line="240" w:lineRule="auto"/>
                  <w:rPr>
                    <w:rFonts w:ascii="Calibri" w:eastAsia="Calibri" w:hAnsi="Calibri" w:cs="Calibri"/>
                    <w:sz w:val="18"/>
                    <w:szCs w:val="18"/>
                  </w:rPr>
                </w:pPr>
                <w:r w:rsidRPr="00916380">
                  <w:rPr>
                    <w:rFonts w:ascii="Calibri" w:hAnsi="Calibri"/>
                    <w:sz w:val="18"/>
                    <w:szCs w:val="18"/>
                  </w:rPr>
                  <w:t>Insérer la note attribuée à la composante PI-12.1</w:t>
                </w:r>
              </w:p>
            </w:tc>
          </w:sdtContent>
        </w:sdt>
        <w:sdt>
          <w:sdtPr>
            <w:rPr>
              <w:rFonts w:ascii="Calibri" w:eastAsia="Calibri" w:hAnsi="Calibri" w:cs="Calibri"/>
              <w:sz w:val="18"/>
              <w:szCs w:val="18"/>
            </w:rPr>
            <w:id w:val="-238491876"/>
            <w:placeholder>
              <w:docPart w:val="DefaultPlaceholder_-1854013440"/>
            </w:placeholder>
            <w15:dataBinding w:prefixMappings="xmlns:ns0='http://pefa.org/pefa-report-scores' " w:xpath="/ns0:Scores[1]/ns0:PI-12.1[1]/ns0:PreviousScore[1]" w:storeItemID="{D80D5892-CE0D-497C-ADDF-BB976C954640}" w16sdtdh:storeItemChecksum="eNnSxg=="/>
          </w:sdtPr>
          <w:sdtEndPr/>
          <w:sdtContent>
            <w:tc>
              <w:tcPr>
                <w:tcW w:w="1260" w:type="dxa"/>
              </w:tcPr>
              <w:p w14:paraId="3656023B" w14:textId="75D9919F" w:rsidR="001874F4" w:rsidRPr="00916380" w:rsidRDefault="005D572E" w:rsidP="00503273">
                <w:pPr>
                  <w:spacing w:after="0" w:line="240" w:lineRule="auto"/>
                  <w:rPr>
                    <w:rFonts w:ascii="Calibri" w:eastAsia="Calibri" w:hAnsi="Calibri" w:cs="Calibri"/>
                    <w:sz w:val="18"/>
                    <w:szCs w:val="18"/>
                  </w:rPr>
                </w:pPr>
                <w:r w:rsidRPr="00916380">
                  <w:rPr>
                    <w:rFonts w:ascii="Calibri" w:hAnsi="Calibri"/>
                    <w:sz w:val="18"/>
                    <w:szCs w:val="18"/>
                  </w:rPr>
                  <w:t>Insérer la note précédente attribuée à la composante PI-12.1</w:t>
                </w:r>
              </w:p>
            </w:tc>
          </w:sdtContent>
        </w:sdt>
      </w:tr>
      <w:tr w:rsidR="001874F4" w:rsidRPr="00916380" w14:paraId="28D1769D" w14:textId="77777777" w:rsidTr="00503273">
        <w:trPr>
          <w:trHeight w:hRule="exact" w:val="1225"/>
        </w:trPr>
        <w:tc>
          <w:tcPr>
            <w:tcW w:w="5035" w:type="dxa"/>
          </w:tcPr>
          <w:p w14:paraId="4D54FB3C" w14:textId="77777777" w:rsidR="001874F4" w:rsidRPr="00916380" w:rsidRDefault="001874F4" w:rsidP="001874F4">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 xml:space="preserve">12.2. Suivi des actifs non financiers  </w:t>
            </w:r>
          </w:p>
        </w:tc>
        <w:sdt>
          <w:sdtPr>
            <w:rPr>
              <w:rFonts w:ascii="Calibri" w:eastAsia="Calibri" w:hAnsi="Calibri" w:cs="Calibri"/>
              <w:sz w:val="18"/>
              <w:szCs w:val="18"/>
            </w:rPr>
            <w:id w:val="-68191830"/>
            <w:placeholder>
              <w:docPart w:val="DefaultPlaceholder_-1854013440"/>
            </w:placeholder>
            <w15:dataBinding w:prefixMappings="xmlns:ns0='http://pefa.org/pefa-report-scores' " w:xpath="/ns0:Scores[1]/ns0:PI-12.2[1]/ns0:Description[1]" w:storeItemID="{D80D5892-CE0D-497C-ADDF-BB976C954640}" w16sdtdh:storeItemChecksum="eNnSxg=="/>
          </w:sdtPr>
          <w:sdtEndPr/>
          <w:sdtContent>
            <w:tc>
              <w:tcPr>
                <w:tcW w:w="3420" w:type="dxa"/>
              </w:tcPr>
              <w:p w14:paraId="503718FE" w14:textId="0992100B" w:rsidR="001874F4" w:rsidRPr="00916380" w:rsidRDefault="008A01D0" w:rsidP="0071250C">
                <w:pPr>
                  <w:rPr>
                    <w:rFonts w:ascii="Calibri" w:eastAsia="Calibri" w:hAnsi="Calibri" w:cs="Calibri"/>
                    <w:sz w:val="18"/>
                    <w:szCs w:val="18"/>
                  </w:rPr>
                </w:pPr>
                <w:r w:rsidRPr="00916380">
                  <w:rPr>
                    <w:rFonts w:ascii="Calibri" w:hAnsi="Calibri"/>
                    <w:sz w:val="18"/>
                    <w:szCs w:val="18"/>
                  </w:rPr>
                  <w:t>Insérer le résumé pour la composante PI-12.2</w:t>
                </w:r>
              </w:p>
            </w:tc>
          </w:sdtContent>
        </w:sdt>
        <w:sdt>
          <w:sdtPr>
            <w:rPr>
              <w:rFonts w:ascii="Calibri" w:eastAsia="Calibri" w:hAnsi="Calibri" w:cs="Calibri"/>
              <w:sz w:val="18"/>
              <w:szCs w:val="18"/>
            </w:rPr>
            <w:id w:val="1952133191"/>
            <w:placeholder>
              <w:docPart w:val="DefaultPlaceholder_-1854013440"/>
            </w:placeholder>
            <w15:dataBinding w:prefixMappings="xmlns:ns0='http://pefa.org/pefa-report-scores' " w:xpath="/ns0:Scores[1]/ns0:PI-12.2[1]/ns0:Score[1]" w:storeItemID="{D80D5892-CE0D-497C-ADDF-BB976C954640}" w16sdtdh:storeItemChecksum="eNnSxg=="/>
          </w:sdtPr>
          <w:sdtEndPr/>
          <w:sdtContent>
            <w:tc>
              <w:tcPr>
                <w:tcW w:w="1080" w:type="dxa"/>
                <w:shd w:val="clear" w:color="auto" w:fill="auto"/>
              </w:tcPr>
              <w:p w14:paraId="6CC6AD33" w14:textId="5FDB88C2" w:rsidR="001874F4" w:rsidRPr="00916380" w:rsidRDefault="005D572E" w:rsidP="00C524A1">
                <w:pPr>
                  <w:rPr>
                    <w:rFonts w:ascii="Calibri" w:eastAsia="Calibri" w:hAnsi="Calibri" w:cs="Calibri"/>
                    <w:sz w:val="18"/>
                    <w:szCs w:val="18"/>
                  </w:rPr>
                </w:pPr>
                <w:r w:rsidRPr="00916380">
                  <w:rPr>
                    <w:rFonts w:ascii="Calibri" w:hAnsi="Calibri"/>
                    <w:sz w:val="18"/>
                    <w:szCs w:val="18"/>
                  </w:rPr>
                  <w:t>Insérer la note attribuée à la composante PI-12.2</w:t>
                </w:r>
              </w:p>
            </w:tc>
          </w:sdtContent>
        </w:sdt>
        <w:sdt>
          <w:sdtPr>
            <w:rPr>
              <w:rFonts w:ascii="Calibri" w:eastAsia="Calibri" w:hAnsi="Calibri" w:cs="Calibri"/>
              <w:sz w:val="18"/>
              <w:szCs w:val="18"/>
            </w:rPr>
            <w:id w:val="1391842213"/>
            <w:placeholder>
              <w:docPart w:val="DefaultPlaceholder_-1854013440"/>
            </w:placeholder>
            <w15:dataBinding w:prefixMappings="xmlns:ns0='http://pefa.org/pefa-report-scores' " w:xpath="/ns0:Scores[1]/ns0:PI-12.2[1]/ns0:PreviousScore[1]" w:storeItemID="{D80D5892-CE0D-497C-ADDF-BB976C954640}" w16sdtdh:storeItemChecksum="eNnSxg=="/>
          </w:sdtPr>
          <w:sdtEndPr/>
          <w:sdtContent>
            <w:tc>
              <w:tcPr>
                <w:tcW w:w="1260" w:type="dxa"/>
              </w:tcPr>
              <w:p w14:paraId="1CEF7112" w14:textId="5BDABD98" w:rsidR="001874F4" w:rsidRPr="00916380" w:rsidRDefault="005D572E" w:rsidP="00503273">
                <w:pPr>
                  <w:spacing w:after="0" w:line="240" w:lineRule="auto"/>
                  <w:rPr>
                    <w:rFonts w:ascii="Calibri" w:eastAsia="Calibri" w:hAnsi="Calibri" w:cs="Calibri"/>
                    <w:sz w:val="18"/>
                    <w:szCs w:val="18"/>
                  </w:rPr>
                </w:pPr>
                <w:r w:rsidRPr="00916380">
                  <w:rPr>
                    <w:rFonts w:ascii="Calibri" w:hAnsi="Calibri"/>
                    <w:sz w:val="18"/>
                    <w:szCs w:val="18"/>
                  </w:rPr>
                  <w:t>Insérer la note précédente attribuée à la composante PI-12.2</w:t>
                </w:r>
              </w:p>
            </w:tc>
          </w:sdtContent>
        </w:sdt>
      </w:tr>
      <w:tr w:rsidR="001874F4" w:rsidRPr="00916380" w14:paraId="3B9EEB38" w14:textId="77777777" w:rsidTr="00503273">
        <w:trPr>
          <w:trHeight w:hRule="exact" w:val="1225"/>
        </w:trPr>
        <w:tc>
          <w:tcPr>
            <w:tcW w:w="5035" w:type="dxa"/>
          </w:tcPr>
          <w:p w14:paraId="06C02BEC" w14:textId="77777777" w:rsidR="001874F4" w:rsidRPr="00916380" w:rsidRDefault="001874F4" w:rsidP="001874F4">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 xml:space="preserve">12.3. Transparence de la cession des actifs  </w:t>
            </w:r>
          </w:p>
        </w:tc>
        <w:sdt>
          <w:sdtPr>
            <w:rPr>
              <w:rFonts w:ascii="Calibri" w:eastAsia="Calibri" w:hAnsi="Calibri" w:cs="Calibri"/>
              <w:sz w:val="18"/>
              <w:szCs w:val="18"/>
            </w:rPr>
            <w:id w:val="-1485232980"/>
            <w:placeholder>
              <w:docPart w:val="DefaultPlaceholder_-1854013440"/>
            </w:placeholder>
            <w15:dataBinding w:prefixMappings="xmlns:ns0='http://pefa.org/pefa-report-scores' " w:xpath="/ns0:Scores[1]/ns0:PI-12.3[1]/ns0:Description[1]" w:storeItemID="{D80D5892-CE0D-497C-ADDF-BB976C954640}" w16sdtdh:storeItemChecksum="eNnSxg=="/>
          </w:sdtPr>
          <w:sdtEndPr/>
          <w:sdtContent>
            <w:tc>
              <w:tcPr>
                <w:tcW w:w="3420" w:type="dxa"/>
              </w:tcPr>
              <w:p w14:paraId="1561A9C5" w14:textId="67BB8063" w:rsidR="001874F4" w:rsidRPr="00916380" w:rsidRDefault="008A01D0" w:rsidP="0035109F">
                <w:pPr>
                  <w:rPr>
                    <w:rFonts w:ascii="Calibri" w:eastAsia="Calibri" w:hAnsi="Calibri" w:cs="Calibri"/>
                    <w:sz w:val="18"/>
                    <w:szCs w:val="18"/>
                  </w:rPr>
                </w:pPr>
                <w:r w:rsidRPr="00916380">
                  <w:rPr>
                    <w:rFonts w:ascii="Calibri" w:hAnsi="Calibri"/>
                    <w:sz w:val="18"/>
                    <w:szCs w:val="18"/>
                  </w:rPr>
                  <w:t>Insérer la description de la composante PI-12.3</w:t>
                </w:r>
              </w:p>
            </w:tc>
          </w:sdtContent>
        </w:sdt>
        <w:sdt>
          <w:sdtPr>
            <w:rPr>
              <w:rFonts w:ascii="Calibri" w:eastAsia="Calibri" w:hAnsi="Calibri" w:cs="Calibri"/>
              <w:sz w:val="18"/>
              <w:szCs w:val="18"/>
            </w:rPr>
            <w:id w:val="1215155311"/>
            <w:placeholder>
              <w:docPart w:val="DefaultPlaceholder_-1854013440"/>
            </w:placeholder>
            <w15:dataBinding w:prefixMappings="xmlns:ns0='http://pefa.org/pefa-report-scores' " w:xpath="/ns0:Scores[1]/ns0:PI-12.3[1]/ns0:Score[1]" w:storeItemID="{D80D5892-CE0D-497C-ADDF-BB976C954640}" w16sdtdh:storeItemChecksum="eNnSxg=="/>
          </w:sdtPr>
          <w:sdtEndPr/>
          <w:sdtContent>
            <w:tc>
              <w:tcPr>
                <w:tcW w:w="1080" w:type="dxa"/>
                <w:shd w:val="clear" w:color="auto" w:fill="auto"/>
              </w:tcPr>
              <w:p w14:paraId="5EBAA469" w14:textId="58D110B6" w:rsidR="001874F4" w:rsidRPr="00916380" w:rsidRDefault="005D572E" w:rsidP="00C524A1">
                <w:pPr>
                  <w:rPr>
                    <w:rFonts w:ascii="Calibri" w:eastAsia="Calibri" w:hAnsi="Calibri" w:cs="Calibri"/>
                    <w:sz w:val="18"/>
                    <w:szCs w:val="18"/>
                  </w:rPr>
                </w:pPr>
                <w:r w:rsidRPr="00916380">
                  <w:rPr>
                    <w:rFonts w:ascii="Calibri" w:hAnsi="Calibri"/>
                    <w:sz w:val="18"/>
                    <w:szCs w:val="18"/>
                  </w:rPr>
                  <w:t>Insérer la note attribuée à la composante PI-12.3</w:t>
                </w:r>
              </w:p>
            </w:tc>
          </w:sdtContent>
        </w:sdt>
        <w:sdt>
          <w:sdtPr>
            <w:rPr>
              <w:rFonts w:ascii="Calibri" w:eastAsia="Calibri" w:hAnsi="Calibri" w:cs="Calibri"/>
              <w:sz w:val="18"/>
              <w:szCs w:val="18"/>
            </w:rPr>
            <w:id w:val="-160853271"/>
            <w:placeholder>
              <w:docPart w:val="DefaultPlaceholder_-1854013440"/>
            </w:placeholder>
            <w15:dataBinding w:prefixMappings="xmlns:ns0='http://pefa.org/pefa-report-scores' " w:xpath="/ns0:Scores[1]/ns0:PI-12.3[1]/ns0:PreviousScore[1]" w:storeItemID="{D80D5892-CE0D-497C-ADDF-BB976C954640}" w16sdtdh:storeItemChecksum="eNnSxg=="/>
          </w:sdtPr>
          <w:sdtEndPr/>
          <w:sdtContent>
            <w:tc>
              <w:tcPr>
                <w:tcW w:w="1260" w:type="dxa"/>
              </w:tcPr>
              <w:p w14:paraId="394232AD" w14:textId="4A839B4E" w:rsidR="001874F4" w:rsidRPr="00916380" w:rsidRDefault="005D572E" w:rsidP="00C524A1">
                <w:pPr>
                  <w:rPr>
                    <w:rFonts w:ascii="Calibri" w:eastAsia="Calibri" w:hAnsi="Calibri" w:cs="Calibri"/>
                    <w:sz w:val="18"/>
                    <w:szCs w:val="18"/>
                  </w:rPr>
                </w:pPr>
                <w:r w:rsidRPr="00916380">
                  <w:rPr>
                    <w:rFonts w:ascii="Calibri" w:hAnsi="Calibri"/>
                    <w:sz w:val="18"/>
                    <w:szCs w:val="18"/>
                  </w:rPr>
                  <w:t>Insérer la note précédente attribuée à la composante PI-12.3</w:t>
                </w:r>
              </w:p>
            </w:tc>
          </w:sdtContent>
        </w:sdt>
      </w:tr>
    </w:tbl>
    <w:p w14:paraId="5AB28B0C" w14:textId="77777777" w:rsidR="00F06ED0" w:rsidRPr="00916380" w:rsidRDefault="00F06ED0" w:rsidP="00F06ED0">
      <w:pPr>
        <w:jc w:val="both"/>
        <w:rPr>
          <w:rFonts w:ascii="Calibri" w:eastAsia="Calibri" w:hAnsi="Calibri" w:cs="Calibri"/>
          <w:b/>
          <w:bCs/>
          <w:i/>
          <w:color w:val="FF0000"/>
        </w:rPr>
      </w:pPr>
      <w:proofErr w:type="gramStart"/>
      <w:r w:rsidRPr="00916380">
        <w:rPr>
          <w:rFonts w:ascii="Calibri" w:hAnsi="Calibri"/>
          <w:b/>
          <w:i/>
          <w:color w:val="FF0000"/>
        </w:rPr>
        <w:t>OU</w:t>
      </w:r>
      <w:proofErr w:type="gramEnd"/>
    </w:p>
    <w:p w14:paraId="0E8D450C" w14:textId="558F431E"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F06ED0" w:rsidRPr="00916380" w14:paraId="546CBE28" w14:textId="77777777" w:rsidTr="00F06ED0">
        <w:trPr>
          <w:trHeight w:hRule="exact" w:val="250"/>
          <w:tblHeader/>
        </w:trPr>
        <w:tc>
          <w:tcPr>
            <w:tcW w:w="5035" w:type="dxa"/>
            <w:shd w:val="clear" w:color="auto" w:fill="BFBFBF"/>
          </w:tcPr>
          <w:p w14:paraId="5C9E903C"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t>Indicateur/Composante</w:t>
            </w:r>
          </w:p>
        </w:tc>
        <w:tc>
          <w:tcPr>
            <w:tcW w:w="4950" w:type="dxa"/>
            <w:shd w:val="clear" w:color="auto" w:fill="BFBFBF"/>
          </w:tcPr>
          <w:p w14:paraId="4A103473"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Évaluation de la performance</w:t>
            </w:r>
          </w:p>
        </w:tc>
        <w:tc>
          <w:tcPr>
            <w:tcW w:w="810" w:type="dxa"/>
            <w:shd w:val="clear" w:color="auto" w:fill="BFBFBF"/>
          </w:tcPr>
          <w:p w14:paraId="6AB8F3C5"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w:t>
            </w:r>
          </w:p>
        </w:tc>
      </w:tr>
      <w:tr w:rsidR="00F06ED0" w:rsidRPr="00916380" w14:paraId="12C71BE0" w14:textId="77777777" w:rsidTr="009C2E68">
        <w:trPr>
          <w:trHeight w:hRule="exact" w:val="289"/>
        </w:trPr>
        <w:tc>
          <w:tcPr>
            <w:tcW w:w="10795" w:type="dxa"/>
            <w:gridSpan w:val="3"/>
          </w:tcPr>
          <w:p w14:paraId="6AC7EC74" w14:textId="77777777" w:rsidR="00F06ED0" w:rsidRPr="00916380" w:rsidRDefault="00F06ED0" w:rsidP="00F06ED0">
            <w:pPr>
              <w:widowControl w:val="0"/>
              <w:spacing w:after="0" w:line="240" w:lineRule="auto"/>
              <w:ind w:left="114" w:right="86" w:hanging="12"/>
              <w:rPr>
                <w:rFonts w:ascii="Calibri" w:eastAsia="Calibri" w:hAnsi="Calibri" w:cs="Calibri"/>
                <w:b/>
                <w:sz w:val="20"/>
                <w:szCs w:val="20"/>
              </w:rPr>
            </w:pPr>
            <w:r w:rsidRPr="00916380">
              <w:rPr>
                <w:rFonts w:ascii="Calibri" w:hAnsi="Calibri"/>
                <w:b/>
                <w:sz w:val="20"/>
              </w:rPr>
              <w:t>PI-12. Gestion des actifs publics (M2)</w:t>
            </w:r>
          </w:p>
        </w:tc>
      </w:tr>
      <w:tr w:rsidR="00F06ED0" w:rsidRPr="00916380" w14:paraId="74FC1982" w14:textId="77777777" w:rsidTr="009C2E68">
        <w:trPr>
          <w:trHeight w:hRule="exact" w:val="271"/>
        </w:trPr>
        <w:tc>
          <w:tcPr>
            <w:tcW w:w="5035" w:type="dxa"/>
          </w:tcPr>
          <w:p w14:paraId="7B850C0E" w14:textId="77777777" w:rsidR="00F06ED0" w:rsidRPr="00916380" w:rsidRDefault="00F06ED0" w:rsidP="00F06ED0">
            <w:pPr>
              <w:widowControl w:val="0"/>
              <w:spacing w:after="0" w:line="240" w:lineRule="auto"/>
              <w:ind w:right="352"/>
              <w:rPr>
                <w:rFonts w:ascii="Calibri" w:eastAsia="Calibri" w:hAnsi="Calibri" w:cs="Calibri"/>
                <w:sz w:val="20"/>
                <w:szCs w:val="20"/>
              </w:rPr>
            </w:pPr>
            <w:r w:rsidRPr="00916380">
              <w:rPr>
                <w:rFonts w:ascii="Calibri" w:hAnsi="Calibri"/>
                <w:sz w:val="20"/>
              </w:rPr>
              <w:t>12.1. Suivi des actifs financiers</w:t>
            </w:r>
          </w:p>
        </w:tc>
        <w:tc>
          <w:tcPr>
            <w:tcW w:w="4950" w:type="dxa"/>
          </w:tcPr>
          <w:p w14:paraId="3A2C7151"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5604108F"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64AFC3FD" w14:textId="77777777" w:rsidTr="009C2E68">
        <w:trPr>
          <w:trHeight w:hRule="exact" w:val="271"/>
        </w:trPr>
        <w:tc>
          <w:tcPr>
            <w:tcW w:w="5035" w:type="dxa"/>
          </w:tcPr>
          <w:p w14:paraId="066B8F16"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 xml:space="preserve">12.2. Suivi des actifs non financiers  </w:t>
            </w:r>
          </w:p>
        </w:tc>
        <w:tc>
          <w:tcPr>
            <w:tcW w:w="4950" w:type="dxa"/>
          </w:tcPr>
          <w:p w14:paraId="675CE009"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710B9714"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1E9BE02C" w14:textId="77777777" w:rsidTr="009C2E68">
        <w:trPr>
          <w:trHeight w:hRule="exact" w:val="271"/>
        </w:trPr>
        <w:tc>
          <w:tcPr>
            <w:tcW w:w="5035" w:type="dxa"/>
          </w:tcPr>
          <w:p w14:paraId="45FEA623"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 xml:space="preserve">12.3. Transparence de la cession des actifs  </w:t>
            </w:r>
          </w:p>
        </w:tc>
        <w:tc>
          <w:tcPr>
            <w:tcW w:w="4950" w:type="dxa"/>
          </w:tcPr>
          <w:p w14:paraId="553875C3"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720AAD00"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bl>
    <w:p w14:paraId="5CF3C589" w14:textId="77777777" w:rsidR="00F06ED0" w:rsidRPr="00916380" w:rsidRDefault="00F06ED0" w:rsidP="00F06ED0">
      <w:pPr>
        <w:spacing w:after="120"/>
        <w:jc w:val="both"/>
        <w:rPr>
          <w:rFonts w:ascii="Calibri" w:eastAsia="Calibri" w:hAnsi="Calibri" w:cs="Calibri"/>
        </w:rPr>
      </w:pPr>
    </w:p>
    <w:p w14:paraId="0EEDF289" w14:textId="495E8DB4"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597E3C79"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5AE2CB77" w14:textId="77777777" w:rsidR="00F06ED0" w:rsidRPr="00916380" w:rsidRDefault="00F06ED0" w:rsidP="00F06ED0">
      <w:pPr>
        <w:spacing w:after="0"/>
        <w:jc w:val="both"/>
        <w:rPr>
          <w:rFonts w:ascii="Calibri" w:eastAsia="Calibri" w:hAnsi="Calibri" w:cs="Calibri"/>
          <w:b/>
          <w:color w:val="FF0000"/>
        </w:rPr>
      </w:pPr>
    </w:p>
    <w:p w14:paraId="49A48872"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48134CB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771DC86" w14:textId="77777777" w:rsidR="00F06ED0" w:rsidRPr="00916380" w:rsidRDefault="00F06ED0" w:rsidP="00F06ED0">
      <w:pPr>
        <w:rPr>
          <w:rFonts w:ascii="Calibri" w:eastAsia="Calibri" w:hAnsi="Calibri" w:cs="Calibri"/>
        </w:rPr>
      </w:pPr>
    </w:p>
    <w:p w14:paraId="5625B953" w14:textId="77777777" w:rsidR="00F06ED0" w:rsidRPr="00916380" w:rsidRDefault="00F06ED0" w:rsidP="00F06ED0">
      <w:pPr>
        <w:spacing w:after="0" w:line="240" w:lineRule="auto"/>
        <w:ind w:right="4255"/>
        <w:rPr>
          <w:rFonts w:ascii="Calibri" w:eastAsia="Calibri" w:hAnsi="Calibri" w:cs="Calibri"/>
          <w:color w:val="2872B9"/>
          <w:spacing w:val="41"/>
        </w:rPr>
      </w:pPr>
      <w:r w:rsidRPr="00916380">
        <w:rPr>
          <w:rFonts w:ascii="Calibri" w:hAnsi="Calibri"/>
          <w:b/>
          <w:color w:val="2872B9"/>
          <w:sz w:val="24"/>
        </w:rPr>
        <w:t>12.1.  Suivi des actifs financiers</w:t>
      </w:r>
      <w:r w:rsidRPr="00916380">
        <w:rPr>
          <w:rFonts w:ascii="Calibri" w:hAnsi="Calibri"/>
          <w:color w:val="2872B9"/>
        </w:rPr>
        <w:t xml:space="preserve"> </w:t>
      </w:r>
    </w:p>
    <w:p w14:paraId="00438B49" w14:textId="77777777" w:rsidR="00F06ED0" w:rsidRPr="00916380" w:rsidRDefault="00F06ED0" w:rsidP="00F06ED0">
      <w:pPr>
        <w:spacing w:after="0"/>
        <w:rPr>
          <w:rFonts w:ascii="Calibri" w:eastAsia="Calibri" w:hAnsi="Calibri" w:cs="Calibri"/>
          <w:b/>
        </w:rPr>
      </w:pPr>
    </w:p>
    <w:p w14:paraId="3A4312BD" w14:textId="7E01476E"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3A329E60" w14:textId="77777777" w:rsidR="00F06ED0" w:rsidRPr="00916380" w:rsidRDefault="00F06ED0" w:rsidP="00F06ED0">
      <w:pPr>
        <w:spacing w:after="0"/>
        <w:rPr>
          <w:rFonts w:ascii="Calibri" w:eastAsia="Calibri" w:hAnsi="Calibri" w:cs="Calibri"/>
          <w:b/>
        </w:rPr>
      </w:pPr>
    </w:p>
    <w:p w14:paraId="42F29633" w14:textId="7148050A" w:rsidR="00F06ED0" w:rsidRPr="00916380" w:rsidRDefault="00F06ED0" w:rsidP="00F06ED0">
      <w:pPr>
        <w:spacing w:after="0" w:line="240" w:lineRule="auto"/>
        <w:jc w:val="both"/>
        <w:rPr>
          <w:rFonts w:ascii="Calibri" w:eastAsia="Times New Roman"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12.1</w:t>
      </w:r>
      <w:r w:rsidR="008417BA" w:rsidRPr="00916380">
        <w:rPr>
          <w:rFonts w:ascii="Calibri" w:hAnsi="Calibri"/>
          <w:b/>
          <w:sz w:val="20"/>
        </w:rPr>
        <w:t> </w:t>
      </w:r>
      <w:r w:rsidRPr="00916380">
        <w:rPr>
          <w:rFonts w:ascii="Calibri" w:hAnsi="Calibri"/>
          <w:b/>
          <w:sz w:val="20"/>
        </w:rPr>
        <w:t>: Suivi des actif</w:t>
      </w:r>
      <w:r w:rsidR="0005072B" w:rsidRPr="00916380">
        <w:rPr>
          <w:rFonts w:ascii="Calibri" w:hAnsi="Calibri"/>
          <w:b/>
          <w:sz w:val="20"/>
        </w:rPr>
        <w:t>s</w:t>
      </w:r>
      <w:r w:rsidRPr="00916380">
        <w:rPr>
          <w:rFonts w:ascii="Calibri" w:hAnsi="Calibri"/>
          <w:b/>
          <w:sz w:val="20"/>
        </w:rPr>
        <w:t xml:space="preserve"> financier</w:t>
      </w:r>
      <w:r w:rsidR="0005072B" w:rsidRPr="00916380">
        <w:rPr>
          <w:rFonts w:ascii="Calibri" w:hAnsi="Calibri"/>
          <w:b/>
          <w:sz w:val="20"/>
        </w:rPr>
        <w:t>s</w:t>
      </w:r>
      <w:r w:rsidRPr="00916380">
        <w:rPr>
          <w:rFonts w:ascii="Calibri" w:hAnsi="Calibri"/>
          <w:b/>
          <w:sz w:val="20"/>
        </w:rPr>
        <w:t xml:space="preserve"> (dernier exercice clos)</w:t>
      </w:r>
    </w:p>
    <w:tbl>
      <w:tblPr>
        <w:tblStyle w:val="TabelEcorys16"/>
        <w:tblW w:w="10795" w:type="dxa"/>
        <w:tblLook w:val="04A0" w:firstRow="1" w:lastRow="0" w:firstColumn="1" w:lastColumn="0" w:noHBand="0" w:noVBand="1"/>
      </w:tblPr>
      <w:tblGrid>
        <w:gridCol w:w="1435"/>
        <w:gridCol w:w="1800"/>
        <w:gridCol w:w="1980"/>
        <w:gridCol w:w="1620"/>
        <w:gridCol w:w="1620"/>
        <w:gridCol w:w="2340"/>
      </w:tblGrid>
      <w:tr w:rsidR="00F06ED0" w:rsidRPr="00916380" w14:paraId="632CC1D9" w14:textId="77777777" w:rsidTr="00F06ED0">
        <w:tc>
          <w:tcPr>
            <w:tcW w:w="1435" w:type="dxa"/>
            <w:shd w:val="clear" w:color="auto" w:fill="F2F2F2"/>
          </w:tcPr>
          <w:p w14:paraId="6F790DBF"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Type d’actif</w:t>
            </w:r>
          </w:p>
          <w:p w14:paraId="121155D2"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w:t>
            </w:r>
          </w:p>
        </w:tc>
        <w:tc>
          <w:tcPr>
            <w:tcW w:w="1800" w:type="dxa"/>
            <w:shd w:val="clear" w:color="auto" w:fill="F2F2F2"/>
          </w:tcPr>
          <w:p w14:paraId="3E160F76"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Registre des actifs financiers détenus</w:t>
            </w:r>
          </w:p>
          <w:p w14:paraId="6F5C0837"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(O/N)</w:t>
            </w:r>
          </w:p>
        </w:tc>
        <w:tc>
          <w:tcPr>
            <w:tcW w:w="1980" w:type="dxa"/>
            <w:shd w:val="clear" w:color="auto" w:fill="F2F2F2"/>
          </w:tcPr>
          <w:p w14:paraId="38B42AD4"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b/>
                <w:sz w:val="18"/>
                <w:szCs w:val="18"/>
              </w:rPr>
              <w:t xml:space="preserve">Comptabilisés au coût d’achat </w:t>
            </w:r>
            <w:r w:rsidRPr="00916380">
              <w:rPr>
                <w:rFonts w:ascii="Calibri" w:hAnsi="Calibri"/>
                <w:sz w:val="18"/>
                <w:szCs w:val="18"/>
              </w:rPr>
              <w:t>(O/N)</w:t>
            </w:r>
          </w:p>
        </w:tc>
        <w:tc>
          <w:tcPr>
            <w:tcW w:w="1620" w:type="dxa"/>
            <w:shd w:val="clear" w:color="auto" w:fill="F2F2F2"/>
          </w:tcPr>
          <w:p w14:paraId="72DBE2CD"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Comptabilisés à la juste valeur</w:t>
            </w:r>
          </w:p>
          <w:p w14:paraId="7898BFDD"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(O/N)</w:t>
            </w:r>
          </w:p>
        </w:tc>
        <w:tc>
          <w:tcPr>
            <w:tcW w:w="1620" w:type="dxa"/>
            <w:shd w:val="clear" w:color="auto" w:fill="F2F2F2"/>
          </w:tcPr>
          <w:p w14:paraId="170588FC"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Conformément aux normes comptables internationales</w:t>
            </w:r>
          </w:p>
          <w:p w14:paraId="4A64DD39"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lastRenderedPageBreak/>
              <w:t>(O/N)</w:t>
            </w:r>
          </w:p>
        </w:tc>
        <w:tc>
          <w:tcPr>
            <w:tcW w:w="2340" w:type="dxa"/>
            <w:shd w:val="clear" w:color="auto" w:fill="F2F2F2"/>
          </w:tcPr>
          <w:p w14:paraId="1A87BDF5"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lastRenderedPageBreak/>
              <w:t>Informations sur la performance publiées chaque année</w:t>
            </w:r>
          </w:p>
          <w:p w14:paraId="648F2935"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(O/N)</w:t>
            </w:r>
          </w:p>
        </w:tc>
      </w:tr>
      <w:tr w:rsidR="00F06ED0" w:rsidRPr="00916380" w14:paraId="2A2E2C55" w14:textId="77777777" w:rsidTr="009C2E68">
        <w:tc>
          <w:tcPr>
            <w:tcW w:w="1435" w:type="dxa"/>
          </w:tcPr>
          <w:p w14:paraId="47159BBE" w14:textId="77777777" w:rsidR="00F06ED0" w:rsidRPr="00916380" w:rsidRDefault="00F06ED0" w:rsidP="00F06ED0">
            <w:pPr>
              <w:jc w:val="center"/>
              <w:rPr>
                <w:rFonts w:ascii="Calibri" w:eastAsia="Times New Roman" w:hAnsi="Calibri" w:cs="Calibri"/>
                <w:sz w:val="18"/>
                <w:szCs w:val="18"/>
              </w:rPr>
            </w:pPr>
          </w:p>
        </w:tc>
        <w:tc>
          <w:tcPr>
            <w:tcW w:w="1800" w:type="dxa"/>
          </w:tcPr>
          <w:p w14:paraId="23048FCF" w14:textId="77777777" w:rsidR="00F06ED0" w:rsidRPr="00916380" w:rsidRDefault="00F06ED0" w:rsidP="00F06ED0">
            <w:pPr>
              <w:jc w:val="center"/>
              <w:rPr>
                <w:rFonts w:ascii="Calibri" w:eastAsia="Times New Roman" w:hAnsi="Calibri" w:cs="Calibri"/>
                <w:sz w:val="18"/>
                <w:szCs w:val="18"/>
              </w:rPr>
            </w:pPr>
          </w:p>
        </w:tc>
        <w:tc>
          <w:tcPr>
            <w:tcW w:w="1980" w:type="dxa"/>
          </w:tcPr>
          <w:p w14:paraId="010DAC21" w14:textId="77777777" w:rsidR="00F06ED0" w:rsidRPr="00916380" w:rsidRDefault="00F06ED0" w:rsidP="00F06ED0">
            <w:pPr>
              <w:jc w:val="center"/>
              <w:rPr>
                <w:rFonts w:ascii="Calibri" w:eastAsia="Times New Roman" w:hAnsi="Calibri" w:cs="Calibri"/>
                <w:sz w:val="18"/>
                <w:szCs w:val="18"/>
              </w:rPr>
            </w:pPr>
          </w:p>
        </w:tc>
        <w:tc>
          <w:tcPr>
            <w:tcW w:w="1620" w:type="dxa"/>
          </w:tcPr>
          <w:p w14:paraId="04911CBF" w14:textId="77777777" w:rsidR="00F06ED0" w:rsidRPr="00916380" w:rsidRDefault="00F06ED0" w:rsidP="00F06ED0">
            <w:pPr>
              <w:jc w:val="center"/>
              <w:rPr>
                <w:rFonts w:ascii="Calibri" w:eastAsia="Times New Roman" w:hAnsi="Calibri" w:cs="Calibri"/>
                <w:sz w:val="18"/>
                <w:szCs w:val="18"/>
              </w:rPr>
            </w:pPr>
          </w:p>
        </w:tc>
        <w:tc>
          <w:tcPr>
            <w:tcW w:w="1620" w:type="dxa"/>
          </w:tcPr>
          <w:p w14:paraId="4E088C0D" w14:textId="77777777" w:rsidR="00F06ED0" w:rsidRPr="00916380" w:rsidRDefault="00F06ED0" w:rsidP="00F06ED0">
            <w:pPr>
              <w:jc w:val="center"/>
              <w:rPr>
                <w:rFonts w:ascii="Calibri" w:eastAsia="Times New Roman" w:hAnsi="Calibri" w:cs="Calibri"/>
                <w:sz w:val="18"/>
                <w:szCs w:val="18"/>
              </w:rPr>
            </w:pPr>
          </w:p>
        </w:tc>
        <w:tc>
          <w:tcPr>
            <w:tcW w:w="2340" w:type="dxa"/>
          </w:tcPr>
          <w:p w14:paraId="38F1AAB1" w14:textId="77777777" w:rsidR="00F06ED0" w:rsidRPr="00916380" w:rsidRDefault="00F06ED0" w:rsidP="00F06ED0">
            <w:pPr>
              <w:jc w:val="center"/>
              <w:rPr>
                <w:rFonts w:ascii="Calibri" w:eastAsia="Times New Roman" w:hAnsi="Calibri" w:cs="Calibri"/>
                <w:sz w:val="18"/>
                <w:szCs w:val="18"/>
              </w:rPr>
            </w:pPr>
          </w:p>
        </w:tc>
      </w:tr>
      <w:tr w:rsidR="00F06ED0" w:rsidRPr="00916380" w14:paraId="4295F3E7" w14:textId="77777777" w:rsidTr="009C2E68">
        <w:tc>
          <w:tcPr>
            <w:tcW w:w="1435" w:type="dxa"/>
          </w:tcPr>
          <w:p w14:paraId="48677F29" w14:textId="77777777" w:rsidR="00F06ED0" w:rsidRPr="00916380" w:rsidRDefault="00F06ED0" w:rsidP="00F06ED0">
            <w:pPr>
              <w:jc w:val="center"/>
              <w:rPr>
                <w:rFonts w:ascii="Calibri" w:eastAsia="Times New Roman" w:hAnsi="Calibri" w:cs="Calibri"/>
                <w:sz w:val="18"/>
                <w:szCs w:val="18"/>
              </w:rPr>
            </w:pPr>
          </w:p>
        </w:tc>
        <w:tc>
          <w:tcPr>
            <w:tcW w:w="1800" w:type="dxa"/>
          </w:tcPr>
          <w:p w14:paraId="45863045" w14:textId="77777777" w:rsidR="00F06ED0" w:rsidRPr="00916380" w:rsidRDefault="00F06ED0" w:rsidP="00F06ED0">
            <w:pPr>
              <w:jc w:val="center"/>
              <w:rPr>
                <w:rFonts w:ascii="Calibri" w:eastAsia="Times New Roman" w:hAnsi="Calibri" w:cs="Calibri"/>
                <w:sz w:val="18"/>
                <w:szCs w:val="18"/>
              </w:rPr>
            </w:pPr>
          </w:p>
        </w:tc>
        <w:tc>
          <w:tcPr>
            <w:tcW w:w="1980" w:type="dxa"/>
          </w:tcPr>
          <w:p w14:paraId="47F6A1E1" w14:textId="77777777" w:rsidR="00F06ED0" w:rsidRPr="00916380" w:rsidRDefault="00F06ED0" w:rsidP="00F06ED0">
            <w:pPr>
              <w:jc w:val="center"/>
              <w:rPr>
                <w:rFonts w:ascii="Calibri" w:eastAsia="Times New Roman" w:hAnsi="Calibri" w:cs="Calibri"/>
                <w:sz w:val="18"/>
                <w:szCs w:val="18"/>
              </w:rPr>
            </w:pPr>
          </w:p>
        </w:tc>
        <w:tc>
          <w:tcPr>
            <w:tcW w:w="1620" w:type="dxa"/>
          </w:tcPr>
          <w:p w14:paraId="5BAD1445" w14:textId="77777777" w:rsidR="00F06ED0" w:rsidRPr="00916380" w:rsidRDefault="00F06ED0" w:rsidP="00F06ED0">
            <w:pPr>
              <w:jc w:val="center"/>
              <w:rPr>
                <w:rFonts w:ascii="Calibri" w:eastAsia="Times New Roman" w:hAnsi="Calibri" w:cs="Calibri"/>
                <w:sz w:val="18"/>
                <w:szCs w:val="18"/>
              </w:rPr>
            </w:pPr>
          </w:p>
        </w:tc>
        <w:tc>
          <w:tcPr>
            <w:tcW w:w="1620" w:type="dxa"/>
          </w:tcPr>
          <w:p w14:paraId="19EF8B9D" w14:textId="77777777" w:rsidR="00F06ED0" w:rsidRPr="00916380" w:rsidRDefault="00F06ED0" w:rsidP="00F06ED0">
            <w:pPr>
              <w:jc w:val="center"/>
              <w:rPr>
                <w:rFonts w:ascii="Calibri" w:eastAsia="Times New Roman" w:hAnsi="Calibri" w:cs="Calibri"/>
                <w:sz w:val="18"/>
                <w:szCs w:val="18"/>
              </w:rPr>
            </w:pPr>
          </w:p>
        </w:tc>
        <w:tc>
          <w:tcPr>
            <w:tcW w:w="2340" w:type="dxa"/>
          </w:tcPr>
          <w:p w14:paraId="15CBB2C5" w14:textId="77777777" w:rsidR="00F06ED0" w:rsidRPr="00916380" w:rsidRDefault="00F06ED0" w:rsidP="00F06ED0">
            <w:pPr>
              <w:jc w:val="center"/>
              <w:rPr>
                <w:rFonts w:ascii="Calibri" w:eastAsia="Times New Roman" w:hAnsi="Calibri" w:cs="Calibri"/>
                <w:sz w:val="18"/>
                <w:szCs w:val="18"/>
              </w:rPr>
            </w:pPr>
          </w:p>
        </w:tc>
      </w:tr>
      <w:tr w:rsidR="00F06ED0" w:rsidRPr="00916380" w14:paraId="52932E01" w14:textId="77777777" w:rsidTr="009C2E68">
        <w:tc>
          <w:tcPr>
            <w:tcW w:w="1435" w:type="dxa"/>
          </w:tcPr>
          <w:p w14:paraId="0DBAB193" w14:textId="77777777" w:rsidR="00F06ED0" w:rsidRPr="00916380" w:rsidRDefault="00F06ED0" w:rsidP="00F06ED0">
            <w:pPr>
              <w:jc w:val="center"/>
              <w:rPr>
                <w:rFonts w:ascii="Calibri" w:eastAsia="Times New Roman" w:hAnsi="Calibri" w:cs="Calibri"/>
                <w:sz w:val="18"/>
                <w:szCs w:val="18"/>
              </w:rPr>
            </w:pPr>
          </w:p>
        </w:tc>
        <w:tc>
          <w:tcPr>
            <w:tcW w:w="1800" w:type="dxa"/>
          </w:tcPr>
          <w:p w14:paraId="4E3B00E9" w14:textId="77777777" w:rsidR="00F06ED0" w:rsidRPr="00916380" w:rsidRDefault="00F06ED0" w:rsidP="00F06ED0">
            <w:pPr>
              <w:jc w:val="center"/>
              <w:rPr>
                <w:rFonts w:ascii="Calibri" w:eastAsia="Times New Roman" w:hAnsi="Calibri" w:cs="Calibri"/>
                <w:sz w:val="18"/>
                <w:szCs w:val="18"/>
              </w:rPr>
            </w:pPr>
          </w:p>
        </w:tc>
        <w:tc>
          <w:tcPr>
            <w:tcW w:w="1980" w:type="dxa"/>
          </w:tcPr>
          <w:p w14:paraId="489EC070" w14:textId="77777777" w:rsidR="00F06ED0" w:rsidRPr="00916380" w:rsidRDefault="00F06ED0" w:rsidP="00F06ED0">
            <w:pPr>
              <w:jc w:val="center"/>
              <w:rPr>
                <w:rFonts w:ascii="Calibri" w:eastAsia="Times New Roman" w:hAnsi="Calibri" w:cs="Calibri"/>
                <w:sz w:val="18"/>
                <w:szCs w:val="18"/>
              </w:rPr>
            </w:pPr>
          </w:p>
        </w:tc>
        <w:tc>
          <w:tcPr>
            <w:tcW w:w="1620" w:type="dxa"/>
          </w:tcPr>
          <w:p w14:paraId="0D4961B5" w14:textId="77777777" w:rsidR="00F06ED0" w:rsidRPr="00916380" w:rsidRDefault="00F06ED0" w:rsidP="00F06ED0">
            <w:pPr>
              <w:jc w:val="center"/>
              <w:rPr>
                <w:rFonts w:ascii="Calibri" w:eastAsia="Times New Roman" w:hAnsi="Calibri" w:cs="Calibri"/>
                <w:sz w:val="18"/>
                <w:szCs w:val="18"/>
              </w:rPr>
            </w:pPr>
          </w:p>
        </w:tc>
        <w:tc>
          <w:tcPr>
            <w:tcW w:w="1620" w:type="dxa"/>
          </w:tcPr>
          <w:p w14:paraId="53360823" w14:textId="77777777" w:rsidR="00F06ED0" w:rsidRPr="00916380" w:rsidRDefault="00F06ED0" w:rsidP="00F06ED0">
            <w:pPr>
              <w:jc w:val="center"/>
              <w:rPr>
                <w:rFonts w:ascii="Calibri" w:eastAsia="Times New Roman" w:hAnsi="Calibri" w:cs="Calibri"/>
                <w:sz w:val="18"/>
                <w:szCs w:val="18"/>
              </w:rPr>
            </w:pPr>
          </w:p>
        </w:tc>
        <w:tc>
          <w:tcPr>
            <w:tcW w:w="2340" w:type="dxa"/>
          </w:tcPr>
          <w:p w14:paraId="5AE30712" w14:textId="77777777" w:rsidR="00F06ED0" w:rsidRPr="00916380" w:rsidRDefault="00F06ED0" w:rsidP="00F06ED0">
            <w:pPr>
              <w:jc w:val="center"/>
              <w:rPr>
                <w:rFonts w:ascii="Calibri" w:eastAsia="Times New Roman" w:hAnsi="Calibri" w:cs="Calibri"/>
                <w:sz w:val="18"/>
                <w:szCs w:val="18"/>
              </w:rPr>
            </w:pPr>
          </w:p>
        </w:tc>
      </w:tr>
      <w:tr w:rsidR="00F06ED0" w:rsidRPr="00916380" w14:paraId="50D6DD82" w14:textId="77777777" w:rsidTr="009C2E68">
        <w:tc>
          <w:tcPr>
            <w:tcW w:w="1435" w:type="dxa"/>
          </w:tcPr>
          <w:p w14:paraId="7358CEDA" w14:textId="77777777" w:rsidR="00F06ED0" w:rsidRPr="00916380" w:rsidRDefault="00F06ED0" w:rsidP="00F06ED0">
            <w:pPr>
              <w:jc w:val="center"/>
              <w:rPr>
                <w:rFonts w:ascii="Calibri" w:eastAsia="Times New Roman" w:hAnsi="Calibri" w:cs="Calibri"/>
                <w:sz w:val="18"/>
                <w:szCs w:val="18"/>
              </w:rPr>
            </w:pPr>
          </w:p>
        </w:tc>
        <w:tc>
          <w:tcPr>
            <w:tcW w:w="1800" w:type="dxa"/>
          </w:tcPr>
          <w:p w14:paraId="31047004" w14:textId="77777777" w:rsidR="00F06ED0" w:rsidRPr="00916380" w:rsidRDefault="00F06ED0" w:rsidP="00F06ED0">
            <w:pPr>
              <w:jc w:val="center"/>
              <w:rPr>
                <w:rFonts w:ascii="Calibri" w:eastAsia="Times New Roman" w:hAnsi="Calibri" w:cs="Calibri"/>
                <w:sz w:val="18"/>
                <w:szCs w:val="18"/>
              </w:rPr>
            </w:pPr>
          </w:p>
        </w:tc>
        <w:tc>
          <w:tcPr>
            <w:tcW w:w="1980" w:type="dxa"/>
          </w:tcPr>
          <w:p w14:paraId="124A15CF" w14:textId="77777777" w:rsidR="00F06ED0" w:rsidRPr="00916380" w:rsidRDefault="00F06ED0" w:rsidP="00F06ED0">
            <w:pPr>
              <w:jc w:val="center"/>
              <w:rPr>
                <w:rFonts w:ascii="Calibri" w:eastAsia="Times New Roman" w:hAnsi="Calibri" w:cs="Calibri"/>
                <w:sz w:val="18"/>
                <w:szCs w:val="18"/>
              </w:rPr>
            </w:pPr>
          </w:p>
        </w:tc>
        <w:tc>
          <w:tcPr>
            <w:tcW w:w="1620" w:type="dxa"/>
          </w:tcPr>
          <w:p w14:paraId="3F335D32" w14:textId="77777777" w:rsidR="00F06ED0" w:rsidRPr="00916380" w:rsidRDefault="00F06ED0" w:rsidP="00F06ED0">
            <w:pPr>
              <w:jc w:val="center"/>
              <w:rPr>
                <w:rFonts w:ascii="Calibri" w:eastAsia="Times New Roman" w:hAnsi="Calibri" w:cs="Calibri"/>
                <w:sz w:val="18"/>
                <w:szCs w:val="18"/>
              </w:rPr>
            </w:pPr>
          </w:p>
        </w:tc>
        <w:tc>
          <w:tcPr>
            <w:tcW w:w="1620" w:type="dxa"/>
          </w:tcPr>
          <w:p w14:paraId="308B2D71" w14:textId="77777777" w:rsidR="00F06ED0" w:rsidRPr="00916380" w:rsidRDefault="00F06ED0" w:rsidP="00F06ED0">
            <w:pPr>
              <w:jc w:val="center"/>
              <w:rPr>
                <w:rFonts w:ascii="Calibri" w:eastAsia="Times New Roman" w:hAnsi="Calibri" w:cs="Calibri"/>
                <w:sz w:val="18"/>
                <w:szCs w:val="18"/>
              </w:rPr>
            </w:pPr>
          </w:p>
        </w:tc>
        <w:tc>
          <w:tcPr>
            <w:tcW w:w="2340" w:type="dxa"/>
          </w:tcPr>
          <w:p w14:paraId="665B1F91" w14:textId="77777777" w:rsidR="00F06ED0" w:rsidRPr="00916380" w:rsidRDefault="00F06ED0" w:rsidP="00F06ED0">
            <w:pPr>
              <w:jc w:val="center"/>
              <w:rPr>
                <w:rFonts w:ascii="Calibri" w:eastAsia="Times New Roman" w:hAnsi="Calibri" w:cs="Calibri"/>
                <w:sz w:val="18"/>
                <w:szCs w:val="18"/>
              </w:rPr>
            </w:pPr>
          </w:p>
        </w:tc>
      </w:tr>
      <w:tr w:rsidR="00F06ED0" w:rsidRPr="00916380" w14:paraId="22F7A116" w14:textId="77777777" w:rsidTr="009C2E68">
        <w:tc>
          <w:tcPr>
            <w:tcW w:w="1435" w:type="dxa"/>
          </w:tcPr>
          <w:p w14:paraId="5DFCAA47" w14:textId="77777777" w:rsidR="00F06ED0" w:rsidRPr="00916380" w:rsidRDefault="00F06ED0" w:rsidP="00F06ED0">
            <w:pPr>
              <w:jc w:val="center"/>
              <w:rPr>
                <w:rFonts w:ascii="Calibri" w:eastAsia="Times New Roman" w:hAnsi="Calibri" w:cs="Calibri"/>
                <w:sz w:val="18"/>
                <w:szCs w:val="18"/>
              </w:rPr>
            </w:pPr>
          </w:p>
        </w:tc>
        <w:tc>
          <w:tcPr>
            <w:tcW w:w="1800" w:type="dxa"/>
          </w:tcPr>
          <w:p w14:paraId="411D4EC5" w14:textId="77777777" w:rsidR="00F06ED0" w:rsidRPr="00916380" w:rsidRDefault="00F06ED0" w:rsidP="00F06ED0">
            <w:pPr>
              <w:jc w:val="center"/>
              <w:rPr>
                <w:rFonts w:ascii="Calibri" w:eastAsia="Times New Roman" w:hAnsi="Calibri" w:cs="Calibri"/>
                <w:sz w:val="18"/>
                <w:szCs w:val="18"/>
              </w:rPr>
            </w:pPr>
          </w:p>
        </w:tc>
        <w:tc>
          <w:tcPr>
            <w:tcW w:w="1980" w:type="dxa"/>
          </w:tcPr>
          <w:p w14:paraId="1C63A167" w14:textId="77777777" w:rsidR="00F06ED0" w:rsidRPr="00916380" w:rsidRDefault="00F06ED0" w:rsidP="00F06ED0">
            <w:pPr>
              <w:jc w:val="center"/>
              <w:rPr>
                <w:rFonts w:ascii="Calibri" w:eastAsia="Times New Roman" w:hAnsi="Calibri" w:cs="Calibri"/>
                <w:sz w:val="18"/>
                <w:szCs w:val="18"/>
              </w:rPr>
            </w:pPr>
          </w:p>
        </w:tc>
        <w:tc>
          <w:tcPr>
            <w:tcW w:w="1620" w:type="dxa"/>
          </w:tcPr>
          <w:p w14:paraId="3533AAFC" w14:textId="77777777" w:rsidR="00F06ED0" w:rsidRPr="00916380" w:rsidRDefault="00F06ED0" w:rsidP="00F06ED0">
            <w:pPr>
              <w:jc w:val="center"/>
              <w:rPr>
                <w:rFonts w:ascii="Calibri" w:eastAsia="Times New Roman" w:hAnsi="Calibri" w:cs="Calibri"/>
                <w:sz w:val="18"/>
                <w:szCs w:val="18"/>
              </w:rPr>
            </w:pPr>
          </w:p>
        </w:tc>
        <w:tc>
          <w:tcPr>
            <w:tcW w:w="1620" w:type="dxa"/>
          </w:tcPr>
          <w:p w14:paraId="1A3352BA" w14:textId="77777777" w:rsidR="00F06ED0" w:rsidRPr="00916380" w:rsidRDefault="00F06ED0" w:rsidP="00F06ED0">
            <w:pPr>
              <w:jc w:val="center"/>
              <w:rPr>
                <w:rFonts w:ascii="Calibri" w:eastAsia="Times New Roman" w:hAnsi="Calibri" w:cs="Calibri"/>
                <w:sz w:val="18"/>
                <w:szCs w:val="18"/>
              </w:rPr>
            </w:pPr>
          </w:p>
        </w:tc>
        <w:tc>
          <w:tcPr>
            <w:tcW w:w="2340" w:type="dxa"/>
          </w:tcPr>
          <w:p w14:paraId="3DF9607E" w14:textId="77777777" w:rsidR="00F06ED0" w:rsidRPr="00916380" w:rsidRDefault="00F06ED0" w:rsidP="00F06ED0">
            <w:pPr>
              <w:jc w:val="center"/>
              <w:rPr>
                <w:rFonts w:ascii="Calibri" w:eastAsia="Times New Roman" w:hAnsi="Calibri" w:cs="Calibri"/>
                <w:sz w:val="18"/>
                <w:szCs w:val="18"/>
              </w:rPr>
            </w:pPr>
          </w:p>
        </w:tc>
      </w:tr>
    </w:tbl>
    <w:p w14:paraId="10EB7E45" w14:textId="197CC319" w:rsidR="00F06ED0" w:rsidRPr="00916380" w:rsidRDefault="00F06ED0" w:rsidP="00F06ED0">
      <w:pPr>
        <w:spacing w:after="0" w:line="240" w:lineRule="auto"/>
        <w:jc w:val="both"/>
        <w:rPr>
          <w:rFonts w:ascii="Calibri" w:eastAsia="Calibri" w:hAnsi="Calibri" w:cs="Calibri"/>
          <w:i/>
          <w:color w:val="FF0000"/>
          <w:sz w:val="16"/>
          <w:szCs w:val="16"/>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Préciser les sources/documents. Insérer l’adresse du site Web, le cas échéant.</w:t>
      </w:r>
    </w:p>
    <w:p w14:paraId="3557D62A" w14:textId="1E57F134" w:rsidR="00F06ED0" w:rsidRPr="00916380" w:rsidRDefault="00F06ED0" w:rsidP="00F06ED0">
      <w:pPr>
        <w:spacing w:after="0" w:line="240" w:lineRule="auto"/>
        <w:jc w:val="both"/>
        <w:rPr>
          <w:rFonts w:ascii="Calibri" w:eastAsia="Calibri" w:hAnsi="Calibri" w:cs="Calibri"/>
          <w:i/>
          <w:color w:val="FF0000"/>
          <w:sz w:val="16"/>
          <w:szCs w:val="16"/>
        </w:rPr>
      </w:pPr>
      <w:r w:rsidRPr="00916380">
        <w:rPr>
          <w:rFonts w:ascii="Calibri" w:hAnsi="Calibri"/>
          <w:i/>
          <w:color w:val="FF0000"/>
          <w:sz w:val="16"/>
        </w:rPr>
        <w:t>(*) Voir les clarifications apportées au paragraphe</w:t>
      </w:r>
      <w:r w:rsidR="00287E1D" w:rsidRPr="00916380">
        <w:rPr>
          <w:rFonts w:ascii="Calibri" w:hAnsi="Calibri"/>
          <w:i/>
          <w:color w:val="FF0000"/>
          <w:sz w:val="16"/>
        </w:rPr>
        <w:t> </w:t>
      </w:r>
      <w:r w:rsidRPr="00916380">
        <w:rPr>
          <w:rFonts w:ascii="Calibri" w:hAnsi="Calibri"/>
          <w:i/>
          <w:color w:val="FF0000"/>
          <w:sz w:val="16"/>
        </w:rPr>
        <w:t>12.1</w:t>
      </w:r>
      <w:r w:rsidR="00655994" w:rsidRPr="00916380">
        <w:rPr>
          <w:rFonts w:ascii="Calibri" w:hAnsi="Calibri"/>
          <w:i/>
          <w:color w:val="FF0000"/>
          <w:sz w:val="16"/>
        </w:rPr>
        <w:t xml:space="preserve"> : </w:t>
      </w:r>
      <w:r w:rsidRPr="00916380">
        <w:rPr>
          <w:rFonts w:ascii="Calibri" w:hAnsi="Calibri"/>
          <w:i/>
          <w:color w:val="FF0000"/>
          <w:sz w:val="16"/>
        </w:rPr>
        <w:t>2 du Volume</w:t>
      </w:r>
      <w:r w:rsidR="00287E1D" w:rsidRPr="00916380">
        <w:rPr>
          <w:rFonts w:ascii="Calibri" w:hAnsi="Calibri"/>
          <w:i/>
          <w:color w:val="FF0000"/>
          <w:sz w:val="16"/>
        </w:rPr>
        <w:t> </w:t>
      </w:r>
      <w:r w:rsidRPr="00916380">
        <w:rPr>
          <w:rFonts w:ascii="Calibri" w:hAnsi="Calibri"/>
          <w:i/>
          <w:color w:val="FF0000"/>
          <w:sz w:val="16"/>
        </w:rPr>
        <w:t>II du Manuel</w:t>
      </w:r>
      <w:r w:rsidR="009654DF" w:rsidRPr="00916380">
        <w:rPr>
          <w:rFonts w:ascii="Calibri" w:hAnsi="Calibri"/>
          <w:i/>
          <w:color w:val="FF0000"/>
          <w:sz w:val="16"/>
        </w:rPr>
        <w:t> </w:t>
      </w:r>
      <w:r w:rsidRPr="00916380">
        <w:rPr>
          <w:rFonts w:ascii="Calibri" w:hAnsi="Calibri"/>
          <w:i/>
          <w:color w:val="FF0000"/>
          <w:sz w:val="16"/>
        </w:rPr>
        <w:t>PEFA pour le type d’actifs</w:t>
      </w:r>
    </w:p>
    <w:p w14:paraId="05BFCC79" w14:textId="77777777" w:rsidR="00F06ED0" w:rsidRPr="00916380" w:rsidRDefault="00F06ED0" w:rsidP="00F06ED0">
      <w:pPr>
        <w:jc w:val="both"/>
        <w:rPr>
          <w:rFonts w:ascii="Calibri" w:eastAsia="Calibri" w:hAnsi="Calibri" w:cs="Calibri"/>
          <w:b/>
          <w:u w:val="single"/>
        </w:rPr>
      </w:pPr>
    </w:p>
    <w:p w14:paraId="2A13EED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9BD6585"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51EC95DA" w14:textId="7E18F76D"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7C3DB3AB"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622A167" w14:textId="77777777" w:rsidR="00F06ED0" w:rsidRPr="00916380" w:rsidRDefault="00F06ED0" w:rsidP="00F06ED0">
      <w:pPr>
        <w:spacing w:after="0" w:line="240" w:lineRule="auto"/>
        <w:rPr>
          <w:rFonts w:ascii="Calibri" w:eastAsia="Calibri" w:hAnsi="Calibri" w:cs="Calibri"/>
          <w:b/>
          <w:bCs/>
          <w:i/>
          <w:color w:val="25456B"/>
          <w:spacing w:val="-1"/>
        </w:rPr>
      </w:pPr>
    </w:p>
    <w:p w14:paraId="5996D70A" w14:textId="77777777" w:rsidR="00F06ED0" w:rsidRPr="00916380" w:rsidRDefault="00F06ED0" w:rsidP="00F06ED0">
      <w:pPr>
        <w:spacing w:after="0" w:line="240" w:lineRule="auto"/>
        <w:rPr>
          <w:rFonts w:ascii="Calibri" w:eastAsia="Calibri" w:hAnsi="Calibri" w:cs="Calibri"/>
          <w:b/>
          <w:color w:val="2872B9"/>
          <w:spacing w:val="-1"/>
          <w:sz w:val="24"/>
        </w:rPr>
      </w:pPr>
      <w:r w:rsidRPr="00916380">
        <w:rPr>
          <w:rFonts w:ascii="Calibri" w:hAnsi="Calibri"/>
          <w:b/>
          <w:color w:val="2872B9"/>
          <w:sz w:val="24"/>
        </w:rPr>
        <w:t xml:space="preserve">12.2. Suivi des actifs non financiers </w:t>
      </w:r>
    </w:p>
    <w:p w14:paraId="0AC486AF" w14:textId="08945827"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306F9834" w14:textId="6E95E2AC" w:rsidR="00F06ED0" w:rsidRPr="00916380" w:rsidRDefault="00F06ED0" w:rsidP="00F06ED0">
      <w:pPr>
        <w:spacing w:after="0" w:line="240" w:lineRule="auto"/>
        <w:rPr>
          <w:rFonts w:ascii="Calibri" w:eastAsia="Calibri" w:hAnsi="Calibri" w:cs="Calibri"/>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12.2</w:t>
      </w:r>
      <w:r w:rsidR="008417BA" w:rsidRPr="00916380">
        <w:rPr>
          <w:rFonts w:ascii="Calibri" w:hAnsi="Calibri"/>
          <w:b/>
          <w:sz w:val="20"/>
        </w:rPr>
        <w:t> </w:t>
      </w:r>
      <w:r w:rsidRPr="00916380">
        <w:rPr>
          <w:rFonts w:ascii="Calibri" w:hAnsi="Calibri"/>
          <w:b/>
          <w:sz w:val="20"/>
        </w:rPr>
        <w:t>: Suivi des actifs non financiers (dernier exercice clos)</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890"/>
        <w:gridCol w:w="1530"/>
        <w:gridCol w:w="1440"/>
        <w:gridCol w:w="1620"/>
        <w:gridCol w:w="2970"/>
      </w:tblGrid>
      <w:tr w:rsidR="00F06ED0" w:rsidRPr="00916380" w14:paraId="7BCC6DA8" w14:textId="77777777" w:rsidTr="00F06ED0">
        <w:trPr>
          <w:trHeight w:hRule="exact" w:val="1360"/>
          <w:tblHeader/>
        </w:trPr>
        <w:tc>
          <w:tcPr>
            <w:tcW w:w="1345" w:type="dxa"/>
            <w:shd w:val="clear" w:color="auto" w:fill="F2F2F2"/>
          </w:tcPr>
          <w:p w14:paraId="442ED84F" w14:textId="77777777" w:rsidR="00F06ED0" w:rsidRPr="00916380" w:rsidRDefault="00F06ED0" w:rsidP="00F06ED0">
            <w:pPr>
              <w:widowControl w:val="0"/>
              <w:spacing w:after="0" w:line="240" w:lineRule="auto"/>
              <w:ind w:left="107"/>
              <w:rPr>
                <w:rFonts w:ascii="Calibri" w:eastAsia="Calibri" w:hAnsi="Calibri" w:cs="Calibri"/>
                <w:b/>
                <w:spacing w:val="-1"/>
                <w:sz w:val="18"/>
                <w:szCs w:val="18"/>
              </w:rPr>
            </w:pPr>
            <w:r w:rsidRPr="00916380">
              <w:rPr>
                <w:rFonts w:ascii="Calibri" w:hAnsi="Calibri"/>
                <w:b/>
                <w:sz w:val="18"/>
                <w:szCs w:val="18"/>
              </w:rPr>
              <w:t>Catégories</w:t>
            </w:r>
          </w:p>
          <w:p w14:paraId="542D2B3C" w14:textId="328A71AB" w:rsidR="00F06ED0" w:rsidRPr="00916380" w:rsidRDefault="00F06ED0" w:rsidP="00F06ED0">
            <w:pPr>
              <w:widowControl w:val="0"/>
              <w:spacing w:after="0" w:line="240" w:lineRule="auto"/>
              <w:ind w:left="107"/>
              <w:rPr>
                <w:rFonts w:ascii="Calibri" w:eastAsia="Calibri" w:hAnsi="Calibri" w:cs="Calibri"/>
                <w:bCs/>
                <w:i/>
                <w:iCs/>
                <w:color w:val="FF0000"/>
                <w:spacing w:val="-1"/>
                <w:sz w:val="18"/>
                <w:szCs w:val="18"/>
              </w:rPr>
            </w:pPr>
            <w:r w:rsidRPr="00916380">
              <w:rPr>
                <w:rFonts w:ascii="Calibri" w:hAnsi="Calibri"/>
                <w:i/>
                <w:color w:val="FF0000"/>
                <w:sz w:val="18"/>
                <w:szCs w:val="18"/>
              </w:rPr>
              <w:t>(</w:t>
            </w:r>
            <w:proofErr w:type="gramStart"/>
            <w:r w:rsidRPr="00916380">
              <w:rPr>
                <w:rFonts w:ascii="Calibri" w:hAnsi="Calibri"/>
                <w:i/>
                <w:color w:val="FF0000"/>
                <w:sz w:val="18"/>
                <w:szCs w:val="18"/>
              </w:rPr>
              <w:t>remplir</w:t>
            </w:r>
            <w:proofErr w:type="gramEnd"/>
            <w:r w:rsidRPr="00916380">
              <w:rPr>
                <w:rFonts w:ascii="Calibri" w:hAnsi="Calibri"/>
                <w:i/>
                <w:color w:val="FF0000"/>
                <w:sz w:val="18"/>
                <w:szCs w:val="18"/>
              </w:rPr>
              <w:t xml:space="preserve"> </w:t>
            </w:r>
            <w:r w:rsidR="001732A0" w:rsidRPr="00916380">
              <w:rPr>
                <w:rFonts w:ascii="Calibri" w:hAnsi="Calibri"/>
                <w:i/>
                <w:color w:val="FF0000"/>
                <w:sz w:val="18"/>
                <w:szCs w:val="18"/>
              </w:rPr>
              <w:t xml:space="preserve">selon les </w:t>
            </w:r>
            <w:r w:rsidRPr="00916380">
              <w:rPr>
                <w:rFonts w:ascii="Calibri" w:hAnsi="Calibri"/>
                <w:i/>
                <w:color w:val="FF0000"/>
                <w:sz w:val="18"/>
                <w:szCs w:val="18"/>
              </w:rPr>
              <w:t>besoin</w:t>
            </w:r>
            <w:r w:rsidR="001732A0" w:rsidRPr="00916380">
              <w:rPr>
                <w:rFonts w:ascii="Calibri" w:hAnsi="Calibri"/>
                <w:i/>
                <w:color w:val="FF0000"/>
                <w:sz w:val="18"/>
                <w:szCs w:val="18"/>
              </w:rPr>
              <w:t>s</w:t>
            </w:r>
            <w:r w:rsidRPr="00916380">
              <w:rPr>
                <w:rFonts w:ascii="Calibri" w:hAnsi="Calibri"/>
                <w:i/>
                <w:color w:val="FF0000"/>
                <w:sz w:val="18"/>
                <w:szCs w:val="18"/>
              </w:rPr>
              <w:t>)</w:t>
            </w:r>
          </w:p>
          <w:p w14:paraId="63E08326" w14:textId="77777777" w:rsidR="00F06ED0" w:rsidRPr="00916380" w:rsidRDefault="00F06ED0" w:rsidP="00F06ED0">
            <w:pPr>
              <w:widowControl w:val="0"/>
              <w:spacing w:after="0" w:line="240" w:lineRule="auto"/>
              <w:ind w:left="107"/>
              <w:rPr>
                <w:rFonts w:ascii="Calibri" w:eastAsia="Calibri" w:hAnsi="Calibri" w:cs="Calibri"/>
                <w:sz w:val="18"/>
                <w:szCs w:val="18"/>
              </w:rPr>
            </w:pPr>
          </w:p>
        </w:tc>
        <w:tc>
          <w:tcPr>
            <w:tcW w:w="1890" w:type="dxa"/>
            <w:shd w:val="clear" w:color="auto" w:fill="F2F2F2"/>
          </w:tcPr>
          <w:p w14:paraId="3714274A" w14:textId="77777777" w:rsidR="00F06ED0" w:rsidRPr="00916380" w:rsidRDefault="00F06ED0" w:rsidP="00F06ED0">
            <w:pPr>
              <w:widowControl w:val="0"/>
              <w:spacing w:after="0" w:line="240" w:lineRule="auto"/>
              <w:ind w:left="102" w:right="105"/>
              <w:rPr>
                <w:rFonts w:ascii="Calibri" w:eastAsia="Calibri" w:hAnsi="Calibri" w:cs="Calibri"/>
                <w:sz w:val="18"/>
                <w:szCs w:val="18"/>
              </w:rPr>
            </w:pPr>
            <w:r w:rsidRPr="00916380">
              <w:rPr>
                <w:rFonts w:ascii="Calibri" w:hAnsi="Calibri"/>
                <w:b/>
                <w:sz w:val="18"/>
                <w:szCs w:val="18"/>
              </w:rPr>
              <w:t>Sous-catégories (le cas échéant)</w:t>
            </w:r>
          </w:p>
        </w:tc>
        <w:tc>
          <w:tcPr>
            <w:tcW w:w="1530" w:type="dxa"/>
            <w:shd w:val="clear" w:color="auto" w:fill="F2F2F2"/>
          </w:tcPr>
          <w:p w14:paraId="1B341D99" w14:textId="77777777" w:rsidR="00F06ED0" w:rsidRPr="00916380" w:rsidRDefault="00F06ED0" w:rsidP="00F06ED0">
            <w:pPr>
              <w:widowControl w:val="0"/>
              <w:spacing w:after="0" w:line="240" w:lineRule="auto"/>
              <w:ind w:left="102"/>
              <w:rPr>
                <w:rFonts w:ascii="Calibri" w:eastAsia="Calibri" w:hAnsi="Calibri" w:cs="Calibri"/>
                <w:sz w:val="18"/>
                <w:szCs w:val="18"/>
              </w:rPr>
            </w:pPr>
            <w:r w:rsidRPr="00916380">
              <w:rPr>
                <w:rFonts w:ascii="Calibri" w:hAnsi="Calibri"/>
                <w:b/>
                <w:sz w:val="18"/>
                <w:szCs w:val="18"/>
              </w:rPr>
              <w:t>Registres tenus</w:t>
            </w:r>
          </w:p>
        </w:tc>
        <w:tc>
          <w:tcPr>
            <w:tcW w:w="1440" w:type="dxa"/>
            <w:shd w:val="clear" w:color="auto" w:fill="F2F2F2"/>
          </w:tcPr>
          <w:p w14:paraId="396036A5" w14:textId="77777777" w:rsidR="00F06ED0" w:rsidRPr="00916380" w:rsidRDefault="00F06ED0" w:rsidP="00F06ED0">
            <w:pPr>
              <w:widowControl w:val="0"/>
              <w:spacing w:after="0" w:line="240" w:lineRule="auto"/>
              <w:ind w:left="102"/>
              <w:jc w:val="center"/>
              <w:rPr>
                <w:rFonts w:ascii="Calibri" w:eastAsia="Calibri" w:hAnsi="Calibri" w:cs="Calibri"/>
                <w:b/>
                <w:spacing w:val="-1"/>
                <w:sz w:val="18"/>
                <w:szCs w:val="18"/>
              </w:rPr>
            </w:pPr>
            <w:r w:rsidRPr="00916380">
              <w:rPr>
                <w:rFonts w:ascii="Calibri" w:hAnsi="Calibri"/>
                <w:b/>
                <w:sz w:val="18"/>
                <w:szCs w:val="18"/>
              </w:rPr>
              <w:t>Informations sur l’utilisation et l’âge incluses</w:t>
            </w:r>
          </w:p>
          <w:p w14:paraId="3B1D3D65" w14:textId="77777777" w:rsidR="00F06ED0" w:rsidRPr="00916380" w:rsidRDefault="00F06ED0" w:rsidP="00F06ED0">
            <w:pPr>
              <w:widowControl w:val="0"/>
              <w:spacing w:after="0" w:line="240" w:lineRule="auto"/>
              <w:ind w:left="102"/>
              <w:jc w:val="center"/>
              <w:rPr>
                <w:rFonts w:ascii="Calibri" w:eastAsia="Calibri" w:hAnsi="Calibri" w:cs="Calibri"/>
                <w:bCs/>
                <w:spacing w:val="-1"/>
                <w:sz w:val="18"/>
                <w:szCs w:val="18"/>
              </w:rPr>
            </w:pPr>
            <w:r w:rsidRPr="00916380">
              <w:rPr>
                <w:rFonts w:ascii="Calibri" w:hAnsi="Calibri"/>
                <w:sz w:val="18"/>
                <w:szCs w:val="18"/>
              </w:rPr>
              <w:t>(Totales/Partielles/Non)</w:t>
            </w:r>
          </w:p>
        </w:tc>
        <w:tc>
          <w:tcPr>
            <w:tcW w:w="1620" w:type="dxa"/>
            <w:shd w:val="clear" w:color="auto" w:fill="F2F2F2"/>
          </w:tcPr>
          <w:p w14:paraId="6BC92348" w14:textId="77777777" w:rsidR="00F06ED0" w:rsidRPr="00916380" w:rsidRDefault="00F06ED0" w:rsidP="00F06ED0">
            <w:pPr>
              <w:widowControl w:val="0"/>
              <w:spacing w:after="0" w:line="240" w:lineRule="auto"/>
              <w:ind w:left="102"/>
              <w:jc w:val="center"/>
              <w:rPr>
                <w:rFonts w:ascii="Calibri" w:eastAsia="Calibri" w:hAnsi="Calibri" w:cs="Calibri"/>
                <w:b/>
                <w:spacing w:val="-1"/>
                <w:sz w:val="18"/>
                <w:szCs w:val="18"/>
              </w:rPr>
            </w:pPr>
            <w:r w:rsidRPr="00916380">
              <w:rPr>
                <w:rFonts w:ascii="Calibri" w:hAnsi="Calibri"/>
                <w:b/>
                <w:sz w:val="18"/>
                <w:szCs w:val="18"/>
              </w:rPr>
              <w:t>Informations publiées</w:t>
            </w:r>
          </w:p>
          <w:p w14:paraId="1E5B67F6" w14:textId="77777777" w:rsidR="00F06ED0" w:rsidRPr="00916380" w:rsidRDefault="00F06ED0" w:rsidP="00F06ED0">
            <w:pPr>
              <w:widowControl w:val="0"/>
              <w:spacing w:after="0" w:line="240" w:lineRule="auto"/>
              <w:ind w:left="102"/>
              <w:jc w:val="center"/>
              <w:rPr>
                <w:rFonts w:ascii="Calibri" w:eastAsia="Calibri" w:hAnsi="Calibri" w:cs="Calibri"/>
                <w:bCs/>
                <w:spacing w:val="-1"/>
                <w:sz w:val="18"/>
                <w:szCs w:val="18"/>
              </w:rPr>
            </w:pPr>
            <w:r w:rsidRPr="00916380">
              <w:rPr>
                <w:rFonts w:ascii="Calibri" w:hAnsi="Calibri"/>
                <w:sz w:val="18"/>
                <w:szCs w:val="18"/>
              </w:rPr>
              <w:t>O/N</w:t>
            </w:r>
          </w:p>
          <w:p w14:paraId="33B003F0" w14:textId="77777777" w:rsidR="00F06ED0" w:rsidRPr="00916380" w:rsidRDefault="00F06ED0" w:rsidP="00F06ED0">
            <w:pPr>
              <w:widowControl w:val="0"/>
              <w:spacing w:after="0" w:line="240" w:lineRule="auto"/>
              <w:ind w:left="102"/>
              <w:jc w:val="center"/>
              <w:rPr>
                <w:rFonts w:ascii="Calibri" w:eastAsia="Calibri" w:hAnsi="Calibri" w:cs="Calibri"/>
                <w:bCs/>
                <w:i/>
                <w:iCs/>
                <w:spacing w:val="-1"/>
                <w:sz w:val="18"/>
                <w:szCs w:val="18"/>
              </w:rPr>
            </w:pPr>
            <w:r w:rsidRPr="00916380">
              <w:rPr>
                <w:rFonts w:ascii="Calibri" w:hAnsi="Calibri"/>
                <w:i/>
                <w:color w:val="FF0000"/>
                <w:sz w:val="18"/>
                <w:szCs w:val="18"/>
              </w:rPr>
              <w:t>(Si oui, préciser fréquence)</w:t>
            </w:r>
          </w:p>
        </w:tc>
        <w:tc>
          <w:tcPr>
            <w:tcW w:w="2970" w:type="dxa"/>
            <w:shd w:val="clear" w:color="auto" w:fill="F2F2F2"/>
          </w:tcPr>
          <w:p w14:paraId="0293D12D" w14:textId="77777777" w:rsidR="00F06ED0" w:rsidRPr="00916380" w:rsidRDefault="00F06ED0" w:rsidP="00F06ED0">
            <w:pPr>
              <w:widowControl w:val="0"/>
              <w:spacing w:after="0" w:line="240" w:lineRule="auto"/>
              <w:ind w:left="102"/>
              <w:rPr>
                <w:rFonts w:ascii="Calibri" w:eastAsia="Calibri" w:hAnsi="Calibri" w:cs="Calibri"/>
                <w:sz w:val="18"/>
                <w:szCs w:val="18"/>
              </w:rPr>
            </w:pPr>
            <w:r w:rsidRPr="00916380">
              <w:rPr>
                <w:rFonts w:ascii="Calibri" w:hAnsi="Calibri"/>
                <w:b/>
                <w:sz w:val="18"/>
                <w:szCs w:val="18"/>
              </w:rPr>
              <w:t>Observations</w:t>
            </w:r>
          </w:p>
        </w:tc>
      </w:tr>
      <w:tr w:rsidR="00F06ED0" w:rsidRPr="00916380" w14:paraId="7740270A" w14:textId="77777777" w:rsidTr="009C2E68">
        <w:trPr>
          <w:trHeight w:hRule="exact" w:val="496"/>
          <w:tblHeader/>
        </w:trPr>
        <w:tc>
          <w:tcPr>
            <w:tcW w:w="1345" w:type="dxa"/>
            <w:vMerge w:val="restart"/>
          </w:tcPr>
          <w:p w14:paraId="6C97BCB8" w14:textId="77777777" w:rsidR="00F06ED0" w:rsidRPr="00916380" w:rsidRDefault="00F06ED0" w:rsidP="00F06ED0">
            <w:pPr>
              <w:widowControl w:val="0"/>
              <w:spacing w:after="0" w:line="240" w:lineRule="auto"/>
              <w:ind w:left="107"/>
              <w:rPr>
                <w:rFonts w:ascii="Calibri" w:eastAsia="Calibri" w:hAnsi="Calibri" w:cs="Calibri"/>
                <w:sz w:val="18"/>
                <w:szCs w:val="18"/>
              </w:rPr>
            </w:pPr>
            <w:r w:rsidRPr="00916380">
              <w:rPr>
                <w:rFonts w:ascii="Calibri" w:hAnsi="Calibri"/>
                <w:sz w:val="18"/>
                <w:szCs w:val="18"/>
              </w:rPr>
              <w:t>Actifs fixes</w:t>
            </w:r>
          </w:p>
        </w:tc>
        <w:tc>
          <w:tcPr>
            <w:tcW w:w="1890" w:type="dxa"/>
          </w:tcPr>
          <w:p w14:paraId="142FC4F9" w14:textId="77777777" w:rsidR="00F06ED0" w:rsidRPr="00916380" w:rsidRDefault="00F06ED0" w:rsidP="00F06ED0">
            <w:pPr>
              <w:widowControl w:val="0"/>
              <w:spacing w:after="0" w:line="240" w:lineRule="auto"/>
              <w:ind w:left="102" w:right="105"/>
              <w:rPr>
                <w:rFonts w:ascii="Calibri" w:eastAsia="Calibri" w:hAnsi="Calibri" w:cs="Calibri"/>
                <w:sz w:val="18"/>
                <w:szCs w:val="18"/>
              </w:rPr>
            </w:pPr>
            <w:r w:rsidRPr="00916380">
              <w:rPr>
                <w:rFonts w:ascii="Calibri" w:hAnsi="Calibri"/>
                <w:sz w:val="18"/>
                <w:szCs w:val="18"/>
              </w:rPr>
              <w:t>Bâtiment et ouvrages de génie civil</w:t>
            </w:r>
          </w:p>
        </w:tc>
        <w:tc>
          <w:tcPr>
            <w:tcW w:w="1530" w:type="dxa"/>
          </w:tcPr>
          <w:p w14:paraId="07A44E1E" w14:textId="77777777" w:rsidR="00F06ED0" w:rsidRPr="00916380" w:rsidRDefault="00F06ED0" w:rsidP="00F06ED0">
            <w:pPr>
              <w:spacing w:after="0" w:line="240" w:lineRule="auto"/>
              <w:rPr>
                <w:rFonts w:ascii="Calibri" w:eastAsia="Calibri" w:hAnsi="Calibri" w:cs="Calibri"/>
                <w:sz w:val="18"/>
                <w:szCs w:val="18"/>
              </w:rPr>
            </w:pPr>
          </w:p>
        </w:tc>
        <w:tc>
          <w:tcPr>
            <w:tcW w:w="1440" w:type="dxa"/>
          </w:tcPr>
          <w:p w14:paraId="45557737" w14:textId="77777777" w:rsidR="00F06ED0" w:rsidRPr="00916380" w:rsidRDefault="00F06ED0" w:rsidP="00F06ED0">
            <w:pPr>
              <w:spacing w:after="0" w:line="240" w:lineRule="auto"/>
              <w:rPr>
                <w:rFonts w:ascii="Calibri" w:eastAsia="Calibri" w:hAnsi="Calibri" w:cs="Calibri"/>
                <w:sz w:val="18"/>
                <w:szCs w:val="18"/>
              </w:rPr>
            </w:pPr>
          </w:p>
        </w:tc>
        <w:tc>
          <w:tcPr>
            <w:tcW w:w="1620" w:type="dxa"/>
          </w:tcPr>
          <w:p w14:paraId="7ACB5A29" w14:textId="77777777" w:rsidR="00F06ED0" w:rsidRPr="00916380" w:rsidRDefault="00F06ED0" w:rsidP="00F06ED0">
            <w:pPr>
              <w:spacing w:after="0" w:line="240" w:lineRule="auto"/>
              <w:rPr>
                <w:rFonts w:ascii="Calibri" w:eastAsia="Calibri" w:hAnsi="Calibri" w:cs="Calibri"/>
                <w:sz w:val="18"/>
                <w:szCs w:val="18"/>
              </w:rPr>
            </w:pPr>
          </w:p>
        </w:tc>
        <w:tc>
          <w:tcPr>
            <w:tcW w:w="2970" w:type="dxa"/>
          </w:tcPr>
          <w:p w14:paraId="664EC749" w14:textId="77777777" w:rsidR="00F06ED0" w:rsidRPr="00916380" w:rsidRDefault="00F06ED0" w:rsidP="00F06ED0">
            <w:pPr>
              <w:spacing w:after="0" w:line="240" w:lineRule="auto"/>
              <w:rPr>
                <w:rFonts w:ascii="Calibri" w:eastAsia="Calibri" w:hAnsi="Calibri" w:cs="Calibri"/>
                <w:sz w:val="18"/>
                <w:szCs w:val="18"/>
              </w:rPr>
            </w:pPr>
          </w:p>
        </w:tc>
      </w:tr>
      <w:tr w:rsidR="00F06ED0" w:rsidRPr="00916380" w14:paraId="1CAA18FD" w14:textId="77777777" w:rsidTr="009C2E68">
        <w:trPr>
          <w:trHeight w:hRule="exact" w:val="541"/>
          <w:tblHeader/>
        </w:trPr>
        <w:tc>
          <w:tcPr>
            <w:tcW w:w="1345" w:type="dxa"/>
            <w:vMerge/>
          </w:tcPr>
          <w:p w14:paraId="73269D92" w14:textId="77777777" w:rsidR="00F06ED0" w:rsidRPr="00916380" w:rsidRDefault="00F06ED0" w:rsidP="00F06ED0">
            <w:pPr>
              <w:spacing w:after="0" w:line="240" w:lineRule="auto"/>
              <w:rPr>
                <w:rFonts w:ascii="Calibri" w:eastAsia="Calibri" w:hAnsi="Calibri" w:cs="Calibri"/>
                <w:sz w:val="18"/>
                <w:szCs w:val="18"/>
              </w:rPr>
            </w:pPr>
          </w:p>
        </w:tc>
        <w:tc>
          <w:tcPr>
            <w:tcW w:w="1890" w:type="dxa"/>
          </w:tcPr>
          <w:p w14:paraId="2B77DC75" w14:textId="77777777" w:rsidR="00F06ED0" w:rsidRPr="00916380" w:rsidRDefault="00F06ED0" w:rsidP="00F06ED0">
            <w:pPr>
              <w:widowControl w:val="0"/>
              <w:spacing w:after="0" w:line="240" w:lineRule="auto"/>
              <w:ind w:left="102" w:right="105"/>
              <w:rPr>
                <w:rFonts w:ascii="Calibri" w:eastAsia="Calibri" w:hAnsi="Calibri" w:cs="Calibri"/>
                <w:sz w:val="18"/>
                <w:szCs w:val="18"/>
              </w:rPr>
            </w:pPr>
            <w:r w:rsidRPr="00916380">
              <w:rPr>
                <w:rFonts w:ascii="Calibri" w:hAnsi="Calibri"/>
                <w:sz w:val="18"/>
                <w:szCs w:val="18"/>
              </w:rPr>
              <w:t>Machines et équipements</w:t>
            </w:r>
          </w:p>
        </w:tc>
        <w:tc>
          <w:tcPr>
            <w:tcW w:w="1530" w:type="dxa"/>
          </w:tcPr>
          <w:p w14:paraId="30513611" w14:textId="77777777" w:rsidR="00F06ED0" w:rsidRPr="00916380" w:rsidRDefault="00F06ED0" w:rsidP="00F06ED0">
            <w:pPr>
              <w:spacing w:after="0" w:line="240" w:lineRule="auto"/>
              <w:rPr>
                <w:rFonts w:ascii="Calibri" w:eastAsia="Calibri" w:hAnsi="Calibri" w:cs="Calibri"/>
                <w:sz w:val="18"/>
                <w:szCs w:val="18"/>
              </w:rPr>
            </w:pPr>
          </w:p>
        </w:tc>
        <w:tc>
          <w:tcPr>
            <w:tcW w:w="1440" w:type="dxa"/>
          </w:tcPr>
          <w:p w14:paraId="3694018B" w14:textId="77777777" w:rsidR="00F06ED0" w:rsidRPr="00916380" w:rsidRDefault="00F06ED0" w:rsidP="00F06ED0">
            <w:pPr>
              <w:spacing w:after="0" w:line="240" w:lineRule="auto"/>
              <w:rPr>
                <w:rFonts w:ascii="Calibri" w:eastAsia="Calibri" w:hAnsi="Calibri" w:cs="Calibri"/>
                <w:sz w:val="18"/>
                <w:szCs w:val="18"/>
              </w:rPr>
            </w:pPr>
          </w:p>
        </w:tc>
        <w:tc>
          <w:tcPr>
            <w:tcW w:w="1620" w:type="dxa"/>
          </w:tcPr>
          <w:p w14:paraId="670C0364" w14:textId="77777777" w:rsidR="00F06ED0" w:rsidRPr="00916380" w:rsidRDefault="00F06ED0" w:rsidP="00F06ED0">
            <w:pPr>
              <w:spacing w:after="0" w:line="240" w:lineRule="auto"/>
              <w:rPr>
                <w:rFonts w:ascii="Calibri" w:eastAsia="Calibri" w:hAnsi="Calibri" w:cs="Calibri"/>
                <w:sz w:val="18"/>
                <w:szCs w:val="18"/>
              </w:rPr>
            </w:pPr>
          </w:p>
        </w:tc>
        <w:tc>
          <w:tcPr>
            <w:tcW w:w="2970" w:type="dxa"/>
          </w:tcPr>
          <w:p w14:paraId="52EB019F" w14:textId="77777777" w:rsidR="00F06ED0" w:rsidRPr="00916380" w:rsidRDefault="00F06ED0" w:rsidP="00F06ED0">
            <w:pPr>
              <w:spacing w:after="0" w:line="240" w:lineRule="auto"/>
              <w:rPr>
                <w:rFonts w:ascii="Calibri" w:eastAsia="Calibri" w:hAnsi="Calibri" w:cs="Calibri"/>
                <w:sz w:val="18"/>
                <w:szCs w:val="18"/>
              </w:rPr>
            </w:pPr>
          </w:p>
        </w:tc>
      </w:tr>
      <w:tr w:rsidR="00F06ED0" w:rsidRPr="00916380" w14:paraId="0F24316E" w14:textId="77777777" w:rsidTr="009C2E68">
        <w:trPr>
          <w:trHeight w:hRule="exact" w:val="254"/>
          <w:tblHeader/>
        </w:trPr>
        <w:tc>
          <w:tcPr>
            <w:tcW w:w="1345" w:type="dxa"/>
            <w:vMerge/>
          </w:tcPr>
          <w:p w14:paraId="448D6EC9" w14:textId="77777777" w:rsidR="00F06ED0" w:rsidRPr="00916380" w:rsidRDefault="00F06ED0" w:rsidP="00F06ED0">
            <w:pPr>
              <w:spacing w:after="0" w:line="240" w:lineRule="auto"/>
              <w:rPr>
                <w:rFonts w:ascii="Calibri" w:eastAsia="Calibri" w:hAnsi="Calibri" w:cs="Calibri"/>
                <w:sz w:val="18"/>
                <w:szCs w:val="18"/>
              </w:rPr>
            </w:pPr>
          </w:p>
        </w:tc>
        <w:tc>
          <w:tcPr>
            <w:tcW w:w="1890" w:type="dxa"/>
          </w:tcPr>
          <w:p w14:paraId="00DFFCCD" w14:textId="77777777" w:rsidR="00F06ED0" w:rsidRPr="00916380" w:rsidRDefault="00F06ED0" w:rsidP="00F06ED0">
            <w:pPr>
              <w:widowControl w:val="0"/>
              <w:spacing w:after="0" w:line="240" w:lineRule="auto"/>
              <w:ind w:left="102" w:right="105"/>
              <w:rPr>
                <w:rFonts w:ascii="Calibri" w:eastAsia="Calibri" w:hAnsi="Calibri" w:cs="Calibri"/>
                <w:sz w:val="18"/>
                <w:szCs w:val="18"/>
              </w:rPr>
            </w:pPr>
            <w:r w:rsidRPr="00916380">
              <w:rPr>
                <w:rFonts w:ascii="Calibri" w:hAnsi="Calibri"/>
                <w:sz w:val="18"/>
                <w:szCs w:val="18"/>
              </w:rPr>
              <w:t>Autres actifs fixes</w:t>
            </w:r>
          </w:p>
        </w:tc>
        <w:tc>
          <w:tcPr>
            <w:tcW w:w="1530" w:type="dxa"/>
          </w:tcPr>
          <w:p w14:paraId="2BF1E78A" w14:textId="77777777" w:rsidR="00F06ED0" w:rsidRPr="00916380" w:rsidRDefault="00F06ED0" w:rsidP="00F06ED0">
            <w:pPr>
              <w:spacing w:after="0" w:line="240" w:lineRule="auto"/>
              <w:rPr>
                <w:rFonts w:ascii="Calibri" w:eastAsia="Calibri" w:hAnsi="Calibri" w:cs="Calibri"/>
                <w:sz w:val="18"/>
                <w:szCs w:val="18"/>
              </w:rPr>
            </w:pPr>
          </w:p>
        </w:tc>
        <w:tc>
          <w:tcPr>
            <w:tcW w:w="1440" w:type="dxa"/>
          </w:tcPr>
          <w:p w14:paraId="7A4C7345" w14:textId="77777777" w:rsidR="00F06ED0" w:rsidRPr="00916380" w:rsidRDefault="00F06ED0" w:rsidP="00F06ED0">
            <w:pPr>
              <w:spacing w:after="0" w:line="240" w:lineRule="auto"/>
              <w:rPr>
                <w:rFonts w:ascii="Calibri" w:eastAsia="Calibri" w:hAnsi="Calibri" w:cs="Calibri"/>
                <w:sz w:val="18"/>
                <w:szCs w:val="18"/>
              </w:rPr>
            </w:pPr>
          </w:p>
        </w:tc>
        <w:tc>
          <w:tcPr>
            <w:tcW w:w="1620" w:type="dxa"/>
          </w:tcPr>
          <w:p w14:paraId="61EF171C" w14:textId="77777777" w:rsidR="00F06ED0" w:rsidRPr="00916380" w:rsidRDefault="00F06ED0" w:rsidP="00F06ED0">
            <w:pPr>
              <w:spacing w:after="0" w:line="240" w:lineRule="auto"/>
              <w:rPr>
                <w:rFonts w:ascii="Calibri" w:eastAsia="Calibri" w:hAnsi="Calibri" w:cs="Calibri"/>
                <w:sz w:val="18"/>
                <w:szCs w:val="18"/>
              </w:rPr>
            </w:pPr>
          </w:p>
        </w:tc>
        <w:tc>
          <w:tcPr>
            <w:tcW w:w="2970" w:type="dxa"/>
          </w:tcPr>
          <w:p w14:paraId="2C568B21" w14:textId="77777777" w:rsidR="00F06ED0" w:rsidRPr="00916380" w:rsidRDefault="00F06ED0" w:rsidP="00F06ED0">
            <w:pPr>
              <w:spacing w:after="0" w:line="240" w:lineRule="auto"/>
              <w:rPr>
                <w:rFonts w:ascii="Calibri" w:eastAsia="Calibri" w:hAnsi="Calibri" w:cs="Calibri"/>
                <w:sz w:val="18"/>
                <w:szCs w:val="18"/>
              </w:rPr>
            </w:pPr>
          </w:p>
        </w:tc>
      </w:tr>
      <w:tr w:rsidR="00F06ED0" w:rsidRPr="00916380" w14:paraId="53D37E8C" w14:textId="77777777" w:rsidTr="009C2E68">
        <w:trPr>
          <w:trHeight w:hRule="exact" w:val="254"/>
          <w:tblHeader/>
        </w:trPr>
        <w:tc>
          <w:tcPr>
            <w:tcW w:w="1345" w:type="dxa"/>
          </w:tcPr>
          <w:p w14:paraId="7A890487" w14:textId="77777777" w:rsidR="00F06ED0" w:rsidRPr="00916380" w:rsidRDefault="00F06ED0" w:rsidP="00F06ED0">
            <w:pPr>
              <w:widowControl w:val="0"/>
              <w:spacing w:after="0" w:line="240" w:lineRule="auto"/>
              <w:ind w:left="107"/>
              <w:rPr>
                <w:rFonts w:ascii="Calibri" w:eastAsia="Calibri" w:hAnsi="Calibri" w:cs="Calibri"/>
                <w:sz w:val="18"/>
                <w:szCs w:val="18"/>
              </w:rPr>
            </w:pPr>
            <w:r w:rsidRPr="00916380">
              <w:rPr>
                <w:rFonts w:ascii="Calibri" w:hAnsi="Calibri"/>
                <w:sz w:val="18"/>
                <w:szCs w:val="18"/>
              </w:rPr>
              <w:t>…</w:t>
            </w:r>
          </w:p>
        </w:tc>
        <w:tc>
          <w:tcPr>
            <w:tcW w:w="1890" w:type="dxa"/>
          </w:tcPr>
          <w:p w14:paraId="757F9864" w14:textId="77777777" w:rsidR="00F06ED0" w:rsidRPr="00916380" w:rsidRDefault="00F06ED0" w:rsidP="00F06ED0">
            <w:pPr>
              <w:widowControl w:val="0"/>
              <w:spacing w:after="0" w:line="240" w:lineRule="auto"/>
              <w:ind w:left="102" w:right="105"/>
              <w:rPr>
                <w:rFonts w:ascii="Calibri" w:eastAsia="Calibri" w:hAnsi="Calibri" w:cs="Calibri"/>
                <w:sz w:val="18"/>
                <w:szCs w:val="18"/>
              </w:rPr>
            </w:pPr>
          </w:p>
        </w:tc>
        <w:tc>
          <w:tcPr>
            <w:tcW w:w="1530" w:type="dxa"/>
          </w:tcPr>
          <w:p w14:paraId="3B061D27" w14:textId="77777777" w:rsidR="00F06ED0" w:rsidRPr="00916380" w:rsidRDefault="00F06ED0" w:rsidP="00F06ED0">
            <w:pPr>
              <w:spacing w:after="0" w:line="240" w:lineRule="auto"/>
              <w:rPr>
                <w:rFonts w:ascii="Calibri" w:eastAsia="Calibri" w:hAnsi="Calibri" w:cs="Calibri"/>
                <w:sz w:val="18"/>
                <w:szCs w:val="18"/>
              </w:rPr>
            </w:pPr>
          </w:p>
        </w:tc>
        <w:tc>
          <w:tcPr>
            <w:tcW w:w="1440" w:type="dxa"/>
          </w:tcPr>
          <w:p w14:paraId="74993F80" w14:textId="77777777" w:rsidR="00F06ED0" w:rsidRPr="00916380" w:rsidRDefault="00F06ED0" w:rsidP="00F06ED0">
            <w:pPr>
              <w:spacing w:after="0" w:line="240" w:lineRule="auto"/>
              <w:rPr>
                <w:rFonts w:ascii="Calibri" w:eastAsia="Calibri" w:hAnsi="Calibri" w:cs="Calibri"/>
                <w:sz w:val="18"/>
                <w:szCs w:val="18"/>
              </w:rPr>
            </w:pPr>
          </w:p>
        </w:tc>
        <w:tc>
          <w:tcPr>
            <w:tcW w:w="1620" w:type="dxa"/>
          </w:tcPr>
          <w:p w14:paraId="362605A4" w14:textId="77777777" w:rsidR="00F06ED0" w:rsidRPr="00916380" w:rsidRDefault="00F06ED0" w:rsidP="00F06ED0">
            <w:pPr>
              <w:spacing w:after="0" w:line="240" w:lineRule="auto"/>
              <w:rPr>
                <w:rFonts w:ascii="Calibri" w:eastAsia="Calibri" w:hAnsi="Calibri" w:cs="Calibri"/>
                <w:sz w:val="18"/>
                <w:szCs w:val="18"/>
              </w:rPr>
            </w:pPr>
          </w:p>
        </w:tc>
        <w:tc>
          <w:tcPr>
            <w:tcW w:w="2970" w:type="dxa"/>
          </w:tcPr>
          <w:p w14:paraId="6BB32D08" w14:textId="77777777" w:rsidR="00F06ED0" w:rsidRPr="00916380" w:rsidRDefault="00F06ED0" w:rsidP="00F06ED0">
            <w:pPr>
              <w:spacing w:after="0" w:line="240" w:lineRule="auto"/>
              <w:rPr>
                <w:rFonts w:ascii="Calibri" w:eastAsia="Calibri" w:hAnsi="Calibri" w:cs="Calibri"/>
                <w:sz w:val="18"/>
                <w:szCs w:val="18"/>
              </w:rPr>
            </w:pPr>
          </w:p>
        </w:tc>
      </w:tr>
      <w:tr w:rsidR="00F06ED0" w:rsidRPr="00916380" w14:paraId="01298BE0" w14:textId="77777777" w:rsidTr="009C2E68">
        <w:trPr>
          <w:trHeight w:hRule="exact" w:val="254"/>
          <w:tblHeader/>
        </w:trPr>
        <w:tc>
          <w:tcPr>
            <w:tcW w:w="1345" w:type="dxa"/>
          </w:tcPr>
          <w:p w14:paraId="73AA9766" w14:textId="77777777" w:rsidR="00F06ED0" w:rsidRPr="00916380" w:rsidRDefault="00F06ED0" w:rsidP="00F06ED0">
            <w:pPr>
              <w:widowControl w:val="0"/>
              <w:spacing w:after="0" w:line="240" w:lineRule="auto"/>
              <w:ind w:left="107"/>
              <w:rPr>
                <w:rFonts w:ascii="Calibri" w:eastAsia="Calibri" w:hAnsi="Calibri" w:cs="Calibri"/>
                <w:sz w:val="18"/>
                <w:szCs w:val="18"/>
              </w:rPr>
            </w:pPr>
            <w:r w:rsidRPr="00916380">
              <w:rPr>
                <w:rFonts w:ascii="Calibri" w:hAnsi="Calibri"/>
                <w:sz w:val="18"/>
                <w:szCs w:val="18"/>
              </w:rPr>
              <w:t>…</w:t>
            </w:r>
          </w:p>
        </w:tc>
        <w:tc>
          <w:tcPr>
            <w:tcW w:w="1890" w:type="dxa"/>
          </w:tcPr>
          <w:p w14:paraId="727F1C63" w14:textId="77777777" w:rsidR="00F06ED0" w:rsidRPr="00916380" w:rsidRDefault="00F06ED0" w:rsidP="00F06ED0">
            <w:pPr>
              <w:widowControl w:val="0"/>
              <w:spacing w:after="0" w:line="240" w:lineRule="auto"/>
              <w:ind w:left="102" w:right="105"/>
              <w:rPr>
                <w:rFonts w:ascii="Calibri" w:eastAsia="Calibri" w:hAnsi="Calibri" w:cs="Calibri"/>
                <w:sz w:val="18"/>
                <w:szCs w:val="18"/>
              </w:rPr>
            </w:pPr>
          </w:p>
        </w:tc>
        <w:tc>
          <w:tcPr>
            <w:tcW w:w="1530" w:type="dxa"/>
          </w:tcPr>
          <w:p w14:paraId="1170F761" w14:textId="77777777" w:rsidR="00F06ED0" w:rsidRPr="00916380" w:rsidRDefault="00F06ED0" w:rsidP="00F06ED0">
            <w:pPr>
              <w:spacing w:after="0" w:line="240" w:lineRule="auto"/>
              <w:rPr>
                <w:rFonts w:ascii="Calibri" w:eastAsia="Calibri" w:hAnsi="Calibri" w:cs="Calibri"/>
                <w:sz w:val="18"/>
                <w:szCs w:val="18"/>
              </w:rPr>
            </w:pPr>
          </w:p>
        </w:tc>
        <w:tc>
          <w:tcPr>
            <w:tcW w:w="1440" w:type="dxa"/>
          </w:tcPr>
          <w:p w14:paraId="35CF0FFE" w14:textId="77777777" w:rsidR="00F06ED0" w:rsidRPr="00916380" w:rsidRDefault="00F06ED0" w:rsidP="00F06ED0">
            <w:pPr>
              <w:spacing w:after="0" w:line="240" w:lineRule="auto"/>
              <w:rPr>
                <w:rFonts w:ascii="Calibri" w:eastAsia="Calibri" w:hAnsi="Calibri" w:cs="Calibri"/>
                <w:sz w:val="18"/>
                <w:szCs w:val="18"/>
              </w:rPr>
            </w:pPr>
          </w:p>
        </w:tc>
        <w:tc>
          <w:tcPr>
            <w:tcW w:w="1620" w:type="dxa"/>
          </w:tcPr>
          <w:p w14:paraId="63A54F40" w14:textId="77777777" w:rsidR="00F06ED0" w:rsidRPr="00916380" w:rsidRDefault="00F06ED0" w:rsidP="00F06ED0">
            <w:pPr>
              <w:spacing w:after="0" w:line="240" w:lineRule="auto"/>
              <w:rPr>
                <w:rFonts w:ascii="Calibri" w:eastAsia="Calibri" w:hAnsi="Calibri" w:cs="Calibri"/>
                <w:sz w:val="18"/>
                <w:szCs w:val="18"/>
              </w:rPr>
            </w:pPr>
          </w:p>
        </w:tc>
        <w:tc>
          <w:tcPr>
            <w:tcW w:w="2970" w:type="dxa"/>
          </w:tcPr>
          <w:p w14:paraId="57DE2B22" w14:textId="77777777" w:rsidR="00F06ED0" w:rsidRPr="00916380" w:rsidRDefault="00F06ED0" w:rsidP="00F06ED0">
            <w:pPr>
              <w:spacing w:after="0" w:line="240" w:lineRule="auto"/>
              <w:rPr>
                <w:rFonts w:ascii="Calibri" w:eastAsia="Calibri" w:hAnsi="Calibri" w:cs="Calibri"/>
                <w:sz w:val="18"/>
                <w:szCs w:val="18"/>
              </w:rPr>
            </w:pPr>
          </w:p>
        </w:tc>
      </w:tr>
    </w:tbl>
    <w:p w14:paraId="31E7BFA8" w14:textId="4AC7472B" w:rsidR="00F06ED0" w:rsidRPr="00916380" w:rsidRDefault="00F06ED0" w:rsidP="00F06ED0">
      <w:pPr>
        <w:spacing w:after="0" w:line="240" w:lineRule="auto"/>
        <w:jc w:val="both"/>
        <w:rPr>
          <w:rFonts w:ascii="Calibri" w:eastAsia="Calibri" w:hAnsi="Calibri" w:cs="Calibri"/>
          <w:i/>
          <w:sz w:val="20"/>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Préciser les sources/documents. Insérer l’adresse du site Web, le cas échéant.</w:t>
      </w:r>
    </w:p>
    <w:p w14:paraId="22B05B1D" w14:textId="77777777" w:rsidR="00F06ED0" w:rsidRPr="00916380" w:rsidRDefault="00F06ED0" w:rsidP="00F06ED0">
      <w:pPr>
        <w:spacing w:after="0" w:line="240" w:lineRule="auto"/>
        <w:rPr>
          <w:rFonts w:ascii="Calibri" w:eastAsia="Calibri" w:hAnsi="Calibri" w:cs="Calibri"/>
          <w:b/>
          <w:bCs/>
          <w:i/>
          <w:color w:val="25456B"/>
          <w:spacing w:val="-1"/>
        </w:rPr>
      </w:pPr>
    </w:p>
    <w:p w14:paraId="62A426A9"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E6C0FA7"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22A14B31" w14:textId="1CDF81A5"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20CE6241"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89C2E15" w14:textId="77777777" w:rsidR="00F06ED0" w:rsidRPr="00916380" w:rsidRDefault="00F06ED0" w:rsidP="00F06ED0">
      <w:pPr>
        <w:spacing w:after="0" w:line="240" w:lineRule="auto"/>
        <w:rPr>
          <w:rFonts w:ascii="Calibri" w:eastAsia="Calibri" w:hAnsi="Calibri" w:cs="Calibri"/>
          <w:b/>
          <w:bCs/>
          <w:i/>
          <w:color w:val="25456B"/>
          <w:spacing w:val="-1"/>
        </w:rPr>
      </w:pPr>
    </w:p>
    <w:p w14:paraId="0AA0A6A3" w14:textId="77777777" w:rsidR="00F06ED0" w:rsidRPr="00916380" w:rsidRDefault="00F06ED0" w:rsidP="00F06ED0">
      <w:pPr>
        <w:jc w:val="both"/>
        <w:rPr>
          <w:rFonts w:ascii="Calibri" w:eastAsia="Calibri" w:hAnsi="Calibri" w:cs="Calibri"/>
        </w:rPr>
      </w:pPr>
      <w:r w:rsidRPr="00916380">
        <w:rPr>
          <w:rFonts w:ascii="Calibri" w:hAnsi="Calibri"/>
          <w:b/>
          <w:color w:val="2872B9"/>
          <w:sz w:val="24"/>
        </w:rPr>
        <w:t xml:space="preserve">12.3. Transparence de la cession des actifs </w:t>
      </w:r>
      <w:r w:rsidRPr="00916380">
        <w:rPr>
          <w:rFonts w:ascii="Calibri" w:hAnsi="Calibri"/>
          <w:color w:val="2872B9"/>
          <w:sz w:val="20"/>
        </w:rPr>
        <w:t xml:space="preserve">  </w:t>
      </w:r>
    </w:p>
    <w:p w14:paraId="502567DF" w14:textId="75DE5709"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460EB9BE" w14:textId="77777777" w:rsidR="00F06ED0" w:rsidRPr="00916380" w:rsidRDefault="00F06ED0" w:rsidP="00F06ED0">
      <w:pPr>
        <w:spacing w:after="0"/>
        <w:rPr>
          <w:rFonts w:ascii="Calibri" w:eastAsia="Calibri" w:hAnsi="Calibri" w:cs="Calibri"/>
          <w:b/>
        </w:rPr>
      </w:pPr>
    </w:p>
    <w:p w14:paraId="3DF87ECC" w14:textId="4F275FEE" w:rsidR="00F06ED0" w:rsidRPr="00916380" w:rsidRDefault="00F06ED0" w:rsidP="00F06ED0">
      <w:pPr>
        <w:spacing w:after="0" w:line="240" w:lineRule="auto"/>
        <w:jc w:val="both"/>
        <w:rPr>
          <w:rFonts w:ascii="Calibri" w:eastAsia="Times New Roman"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12.3</w:t>
      </w:r>
      <w:r w:rsidR="008417BA" w:rsidRPr="00916380">
        <w:rPr>
          <w:rFonts w:ascii="Calibri" w:hAnsi="Calibri"/>
          <w:b/>
          <w:sz w:val="20"/>
        </w:rPr>
        <w:t> </w:t>
      </w:r>
      <w:r w:rsidRPr="00916380">
        <w:rPr>
          <w:rFonts w:ascii="Calibri" w:hAnsi="Calibri"/>
          <w:b/>
          <w:sz w:val="20"/>
        </w:rPr>
        <w:t>: Transparence de la cession des actifs (dernier exercice clos)</w:t>
      </w:r>
    </w:p>
    <w:tbl>
      <w:tblPr>
        <w:tblStyle w:val="TabelEcorys16"/>
        <w:tblW w:w="6911" w:type="dxa"/>
        <w:tblLook w:val="04A0" w:firstRow="1" w:lastRow="0" w:firstColumn="1" w:lastColumn="0" w:noHBand="0" w:noVBand="1"/>
      </w:tblPr>
      <w:tblGrid>
        <w:gridCol w:w="1669"/>
        <w:gridCol w:w="1691"/>
        <w:gridCol w:w="1830"/>
        <w:gridCol w:w="1721"/>
      </w:tblGrid>
      <w:tr w:rsidR="00F06ED0" w:rsidRPr="00916380" w14:paraId="6C20C808" w14:textId="77777777" w:rsidTr="00F06ED0">
        <w:tc>
          <w:tcPr>
            <w:tcW w:w="1669" w:type="dxa"/>
            <w:shd w:val="clear" w:color="auto" w:fill="F2F2F2"/>
          </w:tcPr>
          <w:p w14:paraId="01252A9C"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 xml:space="preserve">Procédures établies pour le transfert ou la cession d’actifs financiers </w:t>
            </w:r>
          </w:p>
          <w:p w14:paraId="09E055A0"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(O/N)</w:t>
            </w:r>
          </w:p>
        </w:tc>
        <w:tc>
          <w:tcPr>
            <w:tcW w:w="1691" w:type="dxa"/>
            <w:shd w:val="clear" w:color="auto" w:fill="F2F2F2"/>
          </w:tcPr>
          <w:p w14:paraId="7E41A261"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Procédures établies pour le transfert ou la cession d’actifs non financiers</w:t>
            </w:r>
          </w:p>
          <w:p w14:paraId="36FF64FA"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(O/N)</w:t>
            </w:r>
          </w:p>
        </w:tc>
        <w:tc>
          <w:tcPr>
            <w:tcW w:w="1830" w:type="dxa"/>
            <w:shd w:val="clear" w:color="auto" w:fill="F2F2F2"/>
          </w:tcPr>
          <w:p w14:paraId="7ED1A51B"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 xml:space="preserve">Informations sur les transferts et cessions contenues dans des documents budgétaires, rapports financiers ou autres rapports </w:t>
            </w:r>
          </w:p>
          <w:p w14:paraId="4BB7F84A"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(Totales/Partielles)</w:t>
            </w:r>
          </w:p>
        </w:tc>
        <w:tc>
          <w:tcPr>
            <w:tcW w:w="1721" w:type="dxa"/>
            <w:shd w:val="clear" w:color="auto" w:fill="F2F2F2"/>
          </w:tcPr>
          <w:p w14:paraId="6BBD15E8"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Informations sur le transfert et la cession d’actifs présentées au pouvoir législatif</w:t>
            </w:r>
          </w:p>
          <w:p w14:paraId="4FFE5C1E"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(O/N)</w:t>
            </w:r>
          </w:p>
        </w:tc>
      </w:tr>
      <w:tr w:rsidR="00F06ED0" w:rsidRPr="00916380" w14:paraId="35CF0444" w14:textId="77777777" w:rsidTr="009C2E68">
        <w:tc>
          <w:tcPr>
            <w:tcW w:w="1669" w:type="dxa"/>
          </w:tcPr>
          <w:p w14:paraId="40A6D2A4" w14:textId="77777777" w:rsidR="00F06ED0" w:rsidRPr="00916380" w:rsidRDefault="00F06ED0" w:rsidP="00F06ED0">
            <w:pPr>
              <w:jc w:val="center"/>
              <w:rPr>
                <w:rFonts w:ascii="Calibri" w:eastAsia="Times New Roman" w:hAnsi="Calibri" w:cs="Calibri"/>
                <w:sz w:val="18"/>
                <w:szCs w:val="18"/>
              </w:rPr>
            </w:pPr>
          </w:p>
        </w:tc>
        <w:tc>
          <w:tcPr>
            <w:tcW w:w="1691" w:type="dxa"/>
          </w:tcPr>
          <w:p w14:paraId="5AEBC19B" w14:textId="77777777" w:rsidR="00F06ED0" w:rsidRPr="00916380" w:rsidRDefault="00F06ED0" w:rsidP="00F06ED0">
            <w:pPr>
              <w:jc w:val="center"/>
              <w:rPr>
                <w:rFonts w:ascii="Calibri" w:eastAsia="Times New Roman" w:hAnsi="Calibri" w:cs="Calibri"/>
                <w:sz w:val="18"/>
                <w:szCs w:val="18"/>
              </w:rPr>
            </w:pPr>
          </w:p>
        </w:tc>
        <w:tc>
          <w:tcPr>
            <w:tcW w:w="1830" w:type="dxa"/>
          </w:tcPr>
          <w:p w14:paraId="216F43F5" w14:textId="77777777" w:rsidR="00F06ED0" w:rsidRPr="00916380" w:rsidRDefault="00F06ED0" w:rsidP="00F06ED0">
            <w:pPr>
              <w:rPr>
                <w:rFonts w:ascii="Calibri" w:eastAsia="Times New Roman" w:hAnsi="Calibri" w:cs="Calibri"/>
                <w:sz w:val="18"/>
                <w:szCs w:val="18"/>
              </w:rPr>
            </w:pPr>
          </w:p>
        </w:tc>
        <w:tc>
          <w:tcPr>
            <w:tcW w:w="1721" w:type="dxa"/>
          </w:tcPr>
          <w:p w14:paraId="448ED004" w14:textId="77777777" w:rsidR="00F06ED0" w:rsidRPr="00916380" w:rsidRDefault="00F06ED0" w:rsidP="00F06ED0">
            <w:pPr>
              <w:jc w:val="center"/>
              <w:rPr>
                <w:rFonts w:ascii="Calibri" w:eastAsia="Times New Roman" w:hAnsi="Calibri" w:cs="Calibri"/>
                <w:sz w:val="18"/>
                <w:szCs w:val="18"/>
              </w:rPr>
            </w:pPr>
          </w:p>
        </w:tc>
      </w:tr>
    </w:tbl>
    <w:p w14:paraId="61E3843C" w14:textId="51A5F602"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 xml:space="preserve">Préciser les sources/documents. Insérer l’adresse du site Web, le cas échéant. </w:t>
      </w:r>
    </w:p>
    <w:p w14:paraId="7054E256" w14:textId="77777777" w:rsidR="00F06ED0" w:rsidRPr="00916380" w:rsidRDefault="00F06ED0" w:rsidP="00F06ED0">
      <w:pPr>
        <w:spacing w:after="0"/>
        <w:jc w:val="both"/>
        <w:rPr>
          <w:rFonts w:ascii="Calibri" w:eastAsia="Calibri" w:hAnsi="Calibri" w:cs="Calibri"/>
          <w:color w:val="000000"/>
        </w:rPr>
      </w:pPr>
    </w:p>
    <w:p w14:paraId="037BF6B4"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5B41BCD" w14:textId="77777777" w:rsidR="00F06ED0" w:rsidRPr="00916380" w:rsidRDefault="00F06ED0" w:rsidP="00F06ED0">
      <w:pPr>
        <w:jc w:val="both"/>
        <w:rPr>
          <w:rFonts w:ascii="Calibri" w:eastAsia="Calibri" w:hAnsi="Calibri" w:cs="Calibri"/>
          <w:b/>
        </w:rPr>
      </w:pPr>
      <w:r w:rsidRPr="00916380">
        <w:rPr>
          <w:rFonts w:ascii="Calibri" w:hAnsi="Calibri"/>
          <w:i/>
          <w:color w:val="FF0000"/>
        </w:rPr>
        <w:t>Insérer une phrase justifiant la note attribuée</w:t>
      </w:r>
    </w:p>
    <w:p w14:paraId="299B5B18" w14:textId="0E31A396"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48027678"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187AFC3" w14:textId="77777777" w:rsidR="00F06ED0" w:rsidRPr="00916380" w:rsidRDefault="00F06ED0" w:rsidP="00F06ED0">
      <w:pPr>
        <w:jc w:val="both"/>
        <w:rPr>
          <w:rFonts w:ascii="Calibri" w:eastAsia="Calibri" w:hAnsi="Calibri" w:cs="Calibri"/>
        </w:rPr>
      </w:pPr>
    </w:p>
    <w:p w14:paraId="6D6EA155" w14:textId="77777777" w:rsidR="00F06ED0" w:rsidRPr="00916380" w:rsidRDefault="00F06ED0" w:rsidP="00F06ED0">
      <w:pPr>
        <w:spacing w:after="0" w:line="240" w:lineRule="auto"/>
        <w:rPr>
          <w:rFonts w:ascii="Calibri" w:eastAsia="Calibri" w:hAnsi="Calibri" w:cs="Calibri"/>
          <w:bCs/>
          <w:color w:val="25456B"/>
          <w:spacing w:val="-1"/>
        </w:rPr>
      </w:pPr>
    </w:p>
    <w:p w14:paraId="48301D62" w14:textId="77777777" w:rsidR="00F06ED0" w:rsidRPr="00916380" w:rsidRDefault="00F06ED0" w:rsidP="00F06ED0">
      <w:pPr>
        <w:keepNext/>
        <w:keepLines/>
        <w:spacing w:after="0" w:line="240" w:lineRule="auto"/>
        <w:jc w:val="both"/>
        <w:outlineLvl w:val="2"/>
        <w:rPr>
          <w:rFonts w:ascii="Calibri" w:eastAsia="Calibri" w:hAnsi="Calibri" w:cs="Calibri"/>
          <w:b/>
          <w:bCs/>
          <w:color w:val="2872B9"/>
          <w:spacing w:val="-2"/>
          <w:sz w:val="28"/>
          <w:szCs w:val="28"/>
        </w:rPr>
      </w:pPr>
      <w:r w:rsidRPr="00916380">
        <w:rPr>
          <w:rFonts w:ascii="Calibri" w:hAnsi="Calibri"/>
          <w:b/>
          <w:color w:val="2872B9"/>
          <w:sz w:val="28"/>
        </w:rPr>
        <w:t>PI-13. Gestion de la dette</w:t>
      </w:r>
    </w:p>
    <w:p w14:paraId="78E41AD4" w14:textId="77777777" w:rsidR="00F06ED0" w:rsidRPr="00916380" w:rsidRDefault="00F06ED0" w:rsidP="00F06ED0">
      <w:pPr>
        <w:rPr>
          <w:rFonts w:ascii="Calibri" w:eastAsia="Calibri" w:hAnsi="Calibri" w:cs="Calibri"/>
          <w:b/>
        </w:rPr>
      </w:pPr>
    </w:p>
    <w:p w14:paraId="61E63C3D" w14:textId="1E2D0BCE" w:rsidR="00F06ED0" w:rsidRPr="00916380" w:rsidRDefault="00F06ED0" w:rsidP="00F06ED0">
      <w:pPr>
        <w:jc w:val="both"/>
        <w:rPr>
          <w:rFonts w:ascii="Calibri" w:eastAsia="Calibri" w:hAnsi="Calibri" w:cs="Calibri"/>
        </w:rPr>
      </w:pPr>
      <w:r w:rsidRPr="00916380">
        <w:rPr>
          <w:rFonts w:ascii="Calibri" w:hAnsi="Calibri"/>
          <w:b/>
        </w:rPr>
        <w:t>Que mesure l’indicateur PI-13</w:t>
      </w:r>
      <w:r w:rsidR="002A4AF8" w:rsidRPr="00916380">
        <w:rPr>
          <w:rFonts w:ascii="Calibri" w:hAnsi="Calibri"/>
          <w:b/>
        </w:rPr>
        <w:t> </w:t>
      </w:r>
      <w:r w:rsidRPr="00916380">
        <w:rPr>
          <w:rFonts w:ascii="Calibri" w:hAnsi="Calibri"/>
          <w:b/>
        </w:rPr>
        <w:t xml:space="preserve">? </w:t>
      </w:r>
      <w:r w:rsidRPr="00916380">
        <w:rPr>
          <w:rFonts w:ascii="Calibri" w:hAnsi="Calibri"/>
        </w:rPr>
        <w:t>Cet indicateur évalue la gestion de la dette intérieure et extérieure et des garanties. Il vise à déterminer si les méthodes de gestion, les registres et les mesures de contrôle en place permettent d’assurer l’utilisation de dispositifs efficients et efficaces. Il couvre l’administration centrale pour les trois composantes — à la date d’évaluation (PI-13.1), pour le dernier exercice achevé (13.2) et à la date d’évaluation, en se référant aux trois derniers exercices clos (PI-13.3). Il applique la méthode</w:t>
      </w:r>
      <w:r w:rsidR="008F18AC" w:rsidRPr="00916380">
        <w:rPr>
          <w:rFonts w:ascii="Calibri" w:hAnsi="Calibri"/>
        </w:rPr>
        <w:t> </w:t>
      </w:r>
      <w:r w:rsidRPr="00916380">
        <w:rPr>
          <w:rFonts w:ascii="Calibri" w:hAnsi="Calibri"/>
        </w:rPr>
        <w:t>M2 (MO) pour agréger les notes.</w:t>
      </w:r>
    </w:p>
    <w:p w14:paraId="58A1C880" w14:textId="1517455E"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5195B642" w14:textId="77777777" w:rsidR="00F06ED0" w:rsidRPr="00916380" w:rsidRDefault="00F06ED0" w:rsidP="00F06ED0">
      <w:pPr>
        <w:jc w:val="both"/>
        <w:rPr>
          <w:rFonts w:ascii="Calibri" w:eastAsia="Calibri" w:hAnsi="Calibri" w:cs="Calibri"/>
        </w:rPr>
      </w:pPr>
      <w:proofErr w:type="gramStart"/>
      <w:r w:rsidRPr="00916380">
        <w:rPr>
          <w:rFonts w:ascii="Calibri" w:hAnsi="Calibri"/>
        </w:rPr>
        <w:t>xxx</w:t>
      </w:r>
      <w:proofErr w:type="gramEnd"/>
    </w:p>
    <w:p w14:paraId="777DE10F" w14:textId="2581A295"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332FE98C" w14:textId="45A51A6E"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80"/>
        <w:gridCol w:w="990"/>
        <w:gridCol w:w="1080"/>
      </w:tblGrid>
      <w:tr w:rsidR="00F06ED0" w:rsidRPr="00916380" w14:paraId="65E1FD2A" w14:textId="77777777" w:rsidTr="002D3686">
        <w:trPr>
          <w:trHeight w:hRule="exact" w:val="793"/>
        </w:trPr>
        <w:tc>
          <w:tcPr>
            <w:tcW w:w="5035" w:type="dxa"/>
            <w:shd w:val="clear" w:color="auto" w:fill="BFBFBF"/>
          </w:tcPr>
          <w:p w14:paraId="501F6551"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780" w:type="dxa"/>
            <w:shd w:val="clear" w:color="auto" w:fill="BFBFBF"/>
          </w:tcPr>
          <w:p w14:paraId="5F7EBCE0"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990" w:type="dxa"/>
            <w:shd w:val="clear" w:color="auto" w:fill="BFBFBF"/>
          </w:tcPr>
          <w:p w14:paraId="1C20BF29"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p w14:paraId="2F523CF2" w14:textId="77777777" w:rsidR="00F06ED0" w:rsidRPr="00916380" w:rsidRDefault="00F06ED0" w:rsidP="00F06ED0">
            <w:pPr>
              <w:widowControl w:val="0"/>
              <w:spacing w:after="0" w:line="240" w:lineRule="auto"/>
              <w:jc w:val="center"/>
              <w:rPr>
                <w:rFonts w:ascii="Calibri" w:eastAsia="Calibri" w:hAnsi="Calibri" w:cs="Calibri"/>
                <w:b/>
                <w:sz w:val="18"/>
                <w:szCs w:val="18"/>
              </w:rPr>
            </w:pPr>
          </w:p>
        </w:tc>
        <w:tc>
          <w:tcPr>
            <w:tcW w:w="1080" w:type="dxa"/>
            <w:shd w:val="clear" w:color="auto" w:fill="BFBFBF"/>
          </w:tcPr>
          <w:p w14:paraId="00F8DA79"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725625" w:rsidRPr="00916380" w14:paraId="66EBB678" w14:textId="77777777" w:rsidTr="002D3686">
        <w:trPr>
          <w:trHeight w:hRule="exact" w:val="1486"/>
        </w:trPr>
        <w:tc>
          <w:tcPr>
            <w:tcW w:w="8815" w:type="dxa"/>
            <w:gridSpan w:val="2"/>
          </w:tcPr>
          <w:p w14:paraId="343BEE1F" w14:textId="77777777" w:rsidR="00725625" w:rsidRPr="00916380" w:rsidRDefault="00725625"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PI-13. Gestion de la dette (M2)</w:t>
            </w:r>
          </w:p>
        </w:tc>
        <w:sdt>
          <w:sdtPr>
            <w:rPr>
              <w:rFonts w:ascii="Calibri" w:eastAsia="Calibri" w:hAnsi="Calibri" w:cs="Calibri"/>
              <w:b/>
              <w:sz w:val="18"/>
              <w:szCs w:val="18"/>
            </w:rPr>
            <w:id w:val="783240661"/>
            <w:placeholder>
              <w:docPart w:val="DefaultPlaceholder_-1854013440"/>
            </w:placeholder>
            <w15:dataBinding w:prefixMappings="xmlns:ns0='http://pefa.org/pefa-report-scores' " w:xpath="/ns0:Scores[1]/ns0:PI-13[1]/ns0:Score[1]" w:storeItemID="{D80D5892-CE0D-497C-ADDF-BB976C954640}" w16sdtdh:storeItemChecksum="eNnSxg=="/>
          </w:sdtPr>
          <w:sdtEndPr/>
          <w:sdtContent>
            <w:tc>
              <w:tcPr>
                <w:tcW w:w="990" w:type="dxa"/>
              </w:tcPr>
              <w:p w14:paraId="7A2AE5D0" w14:textId="3DE974C5" w:rsidR="00725625" w:rsidRPr="00916380" w:rsidRDefault="005D572E" w:rsidP="00725625">
                <w:pPr>
                  <w:rPr>
                    <w:rFonts w:ascii="Calibri" w:eastAsia="Calibri" w:hAnsi="Calibri" w:cs="Calibri"/>
                    <w:b/>
                    <w:sz w:val="18"/>
                    <w:szCs w:val="18"/>
                  </w:rPr>
                </w:pPr>
                <w:r w:rsidRPr="00916380">
                  <w:rPr>
                    <w:rFonts w:ascii="Calibri" w:hAnsi="Calibri"/>
                    <w:b/>
                    <w:sz w:val="18"/>
                    <w:szCs w:val="18"/>
                  </w:rPr>
                  <w:t>Insérer la note globale attribuée à l’indicateur PI-13</w:t>
                </w:r>
              </w:p>
            </w:tc>
          </w:sdtContent>
        </w:sdt>
        <w:sdt>
          <w:sdtPr>
            <w:rPr>
              <w:rFonts w:ascii="Calibri" w:eastAsia="Calibri" w:hAnsi="Calibri" w:cs="Calibri"/>
              <w:b/>
              <w:sz w:val="18"/>
              <w:szCs w:val="18"/>
            </w:rPr>
            <w:id w:val="-887487831"/>
            <w:placeholder>
              <w:docPart w:val="DefaultPlaceholder_-1854013440"/>
            </w:placeholder>
            <w15:dataBinding w:prefixMappings="xmlns:ns0='http://pefa.org/pefa-report-scores' " w:xpath="/ns0:Scores[1]/ns0:PI-13[1]/ns0:PreviousScore[1]" w:storeItemID="{D80D5892-CE0D-497C-ADDF-BB976C954640}" w16sdtdh:storeItemChecksum="eNnSxg=="/>
          </w:sdtPr>
          <w:sdtEndPr/>
          <w:sdtContent>
            <w:tc>
              <w:tcPr>
                <w:tcW w:w="1080" w:type="dxa"/>
              </w:tcPr>
              <w:p w14:paraId="29BA30B7" w14:textId="13F8DC05" w:rsidR="00725625" w:rsidRPr="00916380" w:rsidRDefault="005D572E" w:rsidP="00725625">
                <w:pPr>
                  <w:rPr>
                    <w:rFonts w:ascii="Calibri" w:eastAsia="Calibri" w:hAnsi="Calibri" w:cs="Calibri"/>
                    <w:b/>
                    <w:sz w:val="18"/>
                    <w:szCs w:val="18"/>
                  </w:rPr>
                </w:pPr>
                <w:r w:rsidRPr="00916380">
                  <w:rPr>
                    <w:rFonts w:ascii="Calibri" w:hAnsi="Calibri"/>
                    <w:b/>
                    <w:sz w:val="18"/>
                    <w:szCs w:val="18"/>
                  </w:rPr>
                  <w:t>Insérer la note globale précédente attribuée à l’indicateur PI-13</w:t>
                </w:r>
              </w:p>
            </w:tc>
          </w:sdtContent>
        </w:sdt>
      </w:tr>
      <w:tr w:rsidR="00396A0B" w:rsidRPr="00916380" w14:paraId="7C46E69E" w14:textId="77777777" w:rsidTr="002D3686">
        <w:trPr>
          <w:trHeight w:hRule="exact" w:val="1288"/>
        </w:trPr>
        <w:tc>
          <w:tcPr>
            <w:tcW w:w="5035" w:type="dxa"/>
          </w:tcPr>
          <w:p w14:paraId="7BC3F933" w14:textId="77777777" w:rsidR="00396A0B" w:rsidRPr="00916380" w:rsidRDefault="00396A0B" w:rsidP="00396A0B">
            <w:pPr>
              <w:widowControl w:val="0"/>
              <w:spacing w:after="0" w:line="240" w:lineRule="auto"/>
              <w:ind w:right="352"/>
              <w:rPr>
                <w:rFonts w:ascii="Calibri" w:eastAsia="Calibri" w:hAnsi="Calibri" w:cs="Calibri"/>
                <w:sz w:val="18"/>
                <w:szCs w:val="18"/>
              </w:rPr>
            </w:pPr>
            <w:r w:rsidRPr="00916380">
              <w:rPr>
                <w:rFonts w:ascii="Calibri" w:hAnsi="Calibri"/>
                <w:sz w:val="18"/>
                <w:szCs w:val="18"/>
              </w:rPr>
              <w:t>13.1. Enregistrement et présentation des données sur la dette et les garanties</w:t>
            </w:r>
            <w:r w:rsidRPr="00916380">
              <w:rPr>
                <w:rFonts w:ascii="Calibri" w:hAnsi="Calibri"/>
                <w:sz w:val="18"/>
                <w:szCs w:val="18"/>
              </w:rPr>
              <w:tab/>
              <w:t xml:space="preserve"> Analyse économique des projets d’investissement</w:t>
            </w:r>
          </w:p>
        </w:tc>
        <w:sdt>
          <w:sdtPr>
            <w:rPr>
              <w:rFonts w:ascii="Calibri" w:eastAsia="Calibri" w:hAnsi="Calibri" w:cs="Calibri"/>
              <w:sz w:val="18"/>
              <w:szCs w:val="18"/>
            </w:rPr>
            <w:id w:val="459000107"/>
            <w:placeholder>
              <w:docPart w:val="DefaultPlaceholder_-1854013440"/>
            </w:placeholder>
            <w15:dataBinding w:prefixMappings="xmlns:ns0='http://pefa.org/pefa-report-scores' " w:xpath="/ns0:Scores[1]/ns0:PI-13.1[1]/ns0:Description[1]" w:storeItemID="{D80D5892-CE0D-497C-ADDF-BB976C954640}" w16sdtdh:storeItemChecksum="eNnSxg=="/>
          </w:sdtPr>
          <w:sdtEndPr/>
          <w:sdtContent>
            <w:tc>
              <w:tcPr>
                <w:tcW w:w="3780" w:type="dxa"/>
              </w:tcPr>
              <w:p w14:paraId="283C110A" w14:textId="23E1BED1" w:rsidR="00396A0B" w:rsidRPr="00916380" w:rsidRDefault="008A01D0" w:rsidP="00EA350F">
                <w:pPr>
                  <w:rPr>
                    <w:rFonts w:ascii="Calibri" w:eastAsia="Calibri" w:hAnsi="Calibri" w:cs="Calibri"/>
                    <w:sz w:val="18"/>
                    <w:szCs w:val="18"/>
                  </w:rPr>
                </w:pPr>
                <w:r w:rsidRPr="00916380">
                  <w:rPr>
                    <w:rFonts w:ascii="Calibri" w:hAnsi="Calibri"/>
                    <w:sz w:val="18"/>
                    <w:szCs w:val="18"/>
                  </w:rPr>
                  <w:t>Insérer le résumé pour la composante PI-13.1</w:t>
                </w:r>
              </w:p>
            </w:tc>
          </w:sdtContent>
        </w:sdt>
        <w:sdt>
          <w:sdtPr>
            <w:rPr>
              <w:rFonts w:ascii="Calibri" w:eastAsia="Calibri" w:hAnsi="Calibri" w:cs="Calibri"/>
              <w:sz w:val="18"/>
              <w:szCs w:val="18"/>
            </w:rPr>
            <w:id w:val="1284156671"/>
            <w:placeholder>
              <w:docPart w:val="DefaultPlaceholder_-1854013440"/>
            </w:placeholder>
            <w15:dataBinding w:prefixMappings="xmlns:ns0='http://pefa.org/pefa-report-scores' " w:xpath="/ns0:Scores[1]/ns0:PI-13.1[1]/ns0:Score[1]" w:storeItemID="{D80D5892-CE0D-497C-ADDF-BB976C954640}" w16sdtdh:storeItemChecksum="eNnSxg=="/>
          </w:sdtPr>
          <w:sdtEndPr/>
          <w:sdtContent>
            <w:tc>
              <w:tcPr>
                <w:tcW w:w="990" w:type="dxa"/>
                <w:shd w:val="clear" w:color="auto" w:fill="auto"/>
              </w:tcPr>
              <w:p w14:paraId="23667BAF" w14:textId="42D183BA" w:rsidR="00396A0B" w:rsidRPr="00916380" w:rsidRDefault="005D572E" w:rsidP="00EA350F">
                <w:pPr>
                  <w:rPr>
                    <w:rFonts w:ascii="Calibri" w:eastAsia="Calibri" w:hAnsi="Calibri" w:cs="Calibri"/>
                    <w:sz w:val="18"/>
                    <w:szCs w:val="18"/>
                  </w:rPr>
                </w:pPr>
                <w:r w:rsidRPr="00916380">
                  <w:rPr>
                    <w:rFonts w:ascii="Calibri" w:hAnsi="Calibri"/>
                    <w:sz w:val="18"/>
                    <w:szCs w:val="18"/>
                  </w:rPr>
                  <w:t>Insérer la note attribuée à la composante PI-13.1</w:t>
                </w:r>
              </w:p>
            </w:tc>
          </w:sdtContent>
        </w:sdt>
        <w:sdt>
          <w:sdtPr>
            <w:rPr>
              <w:rFonts w:ascii="Calibri" w:eastAsia="Calibri" w:hAnsi="Calibri" w:cs="Calibri"/>
              <w:sz w:val="18"/>
              <w:szCs w:val="18"/>
            </w:rPr>
            <w:id w:val="2045556559"/>
            <w:placeholder>
              <w:docPart w:val="DefaultPlaceholder_-1854013440"/>
            </w:placeholder>
            <w15:dataBinding w:prefixMappings="xmlns:ns0='http://pefa.org/pefa-report-scores' " w:xpath="/ns0:Scores[1]/ns0:PI-13.1[1]/ns0:PreviousScore[1]" w:storeItemID="{D80D5892-CE0D-497C-ADDF-BB976C954640}" w16sdtdh:storeItemChecksum="eNnSxg=="/>
          </w:sdtPr>
          <w:sdtEndPr/>
          <w:sdtContent>
            <w:tc>
              <w:tcPr>
                <w:tcW w:w="1080" w:type="dxa"/>
              </w:tcPr>
              <w:p w14:paraId="2DA3B441" w14:textId="71CCDFE4" w:rsidR="00396A0B" w:rsidRPr="00916380" w:rsidRDefault="005D572E" w:rsidP="00886670">
                <w:pPr>
                  <w:rPr>
                    <w:rFonts w:ascii="Calibri" w:eastAsia="Calibri" w:hAnsi="Calibri" w:cs="Calibri"/>
                    <w:sz w:val="18"/>
                    <w:szCs w:val="18"/>
                  </w:rPr>
                </w:pPr>
                <w:r w:rsidRPr="00916380">
                  <w:rPr>
                    <w:rFonts w:ascii="Calibri" w:hAnsi="Calibri"/>
                    <w:sz w:val="18"/>
                    <w:szCs w:val="18"/>
                  </w:rPr>
                  <w:t>Insérer la note précédente attribuée à la composante PI-13.1</w:t>
                </w:r>
              </w:p>
            </w:tc>
          </w:sdtContent>
        </w:sdt>
      </w:tr>
      <w:tr w:rsidR="00396A0B" w:rsidRPr="00916380" w14:paraId="498D0725" w14:textId="77777777" w:rsidTr="002D3686">
        <w:trPr>
          <w:trHeight w:hRule="exact" w:val="1252"/>
        </w:trPr>
        <w:tc>
          <w:tcPr>
            <w:tcW w:w="5035" w:type="dxa"/>
          </w:tcPr>
          <w:p w14:paraId="470A46C4" w14:textId="77777777" w:rsidR="00396A0B" w:rsidRPr="00916380" w:rsidRDefault="00396A0B" w:rsidP="00396A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 xml:space="preserve">13.2. Autorisation d’emprunter et d’octroyer des garanties  </w:t>
            </w:r>
          </w:p>
        </w:tc>
        <w:sdt>
          <w:sdtPr>
            <w:rPr>
              <w:rFonts w:ascii="Calibri" w:eastAsia="Calibri" w:hAnsi="Calibri" w:cs="Calibri"/>
              <w:sz w:val="18"/>
              <w:szCs w:val="18"/>
            </w:rPr>
            <w:id w:val="-1202630503"/>
            <w:placeholder>
              <w:docPart w:val="DefaultPlaceholder_-1854013440"/>
            </w:placeholder>
            <w15:dataBinding w:prefixMappings="xmlns:ns0='http://pefa.org/pefa-report-scores' " w:xpath="/ns0:Scores[1]/ns0:PI-13.2[1]/ns0:Description[1]" w:storeItemID="{D80D5892-CE0D-497C-ADDF-BB976C954640}" w16sdtdh:storeItemChecksum="eNnSxg=="/>
          </w:sdtPr>
          <w:sdtEndPr/>
          <w:sdtContent>
            <w:tc>
              <w:tcPr>
                <w:tcW w:w="3780" w:type="dxa"/>
              </w:tcPr>
              <w:p w14:paraId="7049A158" w14:textId="169ADE0D" w:rsidR="00396A0B" w:rsidRPr="00916380" w:rsidRDefault="008A01D0" w:rsidP="00EF6DEE">
                <w:pPr>
                  <w:rPr>
                    <w:rFonts w:ascii="Calibri" w:eastAsia="Calibri" w:hAnsi="Calibri" w:cs="Calibri"/>
                    <w:sz w:val="18"/>
                    <w:szCs w:val="18"/>
                  </w:rPr>
                </w:pPr>
                <w:r w:rsidRPr="00916380">
                  <w:rPr>
                    <w:rFonts w:ascii="Calibri" w:hAnsi="Calibri"/>
                    <w:sz w:val="18"/>
                    <w:szCs w:val="18"/>
                  </w:rPr>
                  <w:t>Insérer le résumé pour la composante PI-13.2</w:t>
                </w:r>
              </w:p>
            </w:tc>
          </w:sdtContent>
        </w:sdt>
        <w:sdt>
          <w:sdtPr>
            <w:rPr>
              <w:rFonts w:ascii="Calibri" w:eastAsia="Calibri" w:hAnsi="Calibri" w:cs="Calibri"/>
              <w:sz w:val="18"/>
              <w:szCs w:val="18"/>
            </w:rPr>
            <w:id w:val="-422648895"/>
            <w:placeholder>
              <w:docPart w:val="DefaultPlaceholder_-1854013440"/>
            </w:placeholder>
            <w15:dataBinding w:prefixMappings="xmlns:ns0='http://pefa.org/pefa-report-scores' " w:xpath="/ns0:Scores[1]/ns0:PI-13.2[1]/ns0:Score[1]" w:storeItemID="{D80D5892-CE0D-497C-ADDF-BB976C954640}" w16sdtdh:storeItemChecksum="eNnSxg=="/>
          </w:sdtPr>
          <w:sdtEndPr/>
          <w:sdtContent>
            <w:tc>
              <w:tcPr>
                <w:tcW w:w="990" w:type="dxa"/>
                <w:shd w:val="clear" w:color="auto" w:fill="auto"/>
              </w:tcPr>
              <w:p w14:paraId="53BFAC7F" w14:textId="2D8A5FA0" w:rsidR="00396A0B" w:rsidRPr="00916380" w:rsidRDefault="005D572E" w:rsidP="00EF6DEE">
                <w:pPr>
                  <w:rPr>
                    <w:rFonts w:ascii="Calibri" w:eastAsia="Calibri" w:hAnsi="Calibri" w:cs="Calibri"/>
                    <w:sz w:val="18"/>
                    <w:szCs w:val="18"/>
                  </w:rPr>
                </w:pPr>
                <w:r w:rsidRPr="00916380">
                  <w:rPr>
                    <w:rFonts w:ascii="Calibri" w:hAnsi="Calibri"/>
                    <w:sz w:val="18"/>
                    <w:szCs w:val="18"/>
                  </w:rPr>
                  <w:t>Insérer la note attribuée à la composante PI-13.2</w:t>
                </w:r>
              </w:p>
            </w:tc>
          </w:sdtContent>
        </w:sdt>
        <w:sdt>
          <w:sdtPr>
            <w:rPr>
              <w:rFonts w:ascii="Calibri" w:eastAsia="Calibri" w:hAnsi="Calibri" w:cs="Calibri"/>
              <w:sz w:val="18"/>
              <w:szCs w:val="18"/>
            </w:rPr>
            <w:id w:val="1620638865"/>
            <w:placeholder>
              <w:docPart w:val="DefaultPlaceholder_-1854013440"/>
            </w:placeholder>
            <w15:dataBinding w:prefixMappings="xmlns:ns0='http://pefa.org/pefa-report-scores' " w:xpath="/ns0:Scores[1]/ns0:PI-13.2[1]/ns0:PreviousScore[1]" w:storeItemID="{D80D5892-CE0D-497C-ADDF-BB976C954640}" w16sdtdh:storeItemChecksum="eNnSxg=="/>
          </w:sdtPr>
          <w:sdtEndPr/>
          <w:sdtContent>
            <w:tc>
              <w:tcPr>
                <w:tcW w:w="1080" w:type="dxa"/>
              </w:tcPr>
              <w:p w14:paraId="7B4963F7" w14:textId="0560FC4E" w:rsidR="00396A0B" w:rsidRPr="00916380" w:rsidRDefault="005D572E" w:rsidP="00EF6DEE">
                <w:pPr>
                  <w:rPr>
                    <w:rFonts w:ascii="Calibri" w:eastAsia="Calibri" w:hAnsi="Calibri" w:cs="Calibri"/>
                    <w:sz w:val="18"/>
                    <w:szCs w:val="18"/>
                  </w:rPr>
                </w:pPr>
                <w:r w:rsidRPr="00916380">
                  <w:rPr>
                    <w:rFonts w:ascii="Calibri" w:hAnsi="Calibri"/>
                    <w:sz w:val="18"/>
                    <w:szCs w:val="18"/>
                  </w:rPr>
                  <w:t>Insérer la note précédente attribuée à la composante PI-13.2</w:t>
                </w:r>
              </w:p>
            </w:tc>
          </w:sdtContent>
        </w:sdt>
      </w:tr>
      <w:tr w:rsidR="00396A0B" w:rsidRPr="00916380" w14:paraId="60F810C1" w14:textId="77777777" w:rsidTr="002D3686">
        <w:trPr>
          <w:trHeight w:hRule="exact" w:val="1351"/>
        </w:trPr>
        <w:tc>
          <w:tcPr>
            <w:tcW w:w="5035" w:type="dxa"/>
          </w:tcPr>
          <w:p w14:paraId="4257FF91" w14:textId="77777777" w:rsidR="00396A0B" w:rsidRPr="00916380" w:rsidRDefault="00396A0B" w:rsidP="00396A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lastRenderedPageBreak/>
              <w:t xml:space="preserve">13.3. Stratégie de gestion de la dette  </w:t>
            </w:r>
          </w:p>
        </w:tc>
        <w:sdt>
          <w:sdtPr>
            <w:rPr>
              <w:rFonts w:ascii="Calibri" w:eastAsia="Calibri" w:hAnsi="Calibri" w:cs="Calibri"/>
              <w:sz w:val="18"/>
              <w:szCs w:val="18"/>
            </w:rPr>
            <w:id w:val="387309229"/>
            <w:placeholder>
              <w:docPart w:val="DefaultPlaceholder_-1854013440"/>
            </w:placeholder>
            <w15:dataBinding w:prefixMappings="xmlns:ns0='http://pefa.org/pefa-report-scores' " w:xpath="/ns0:Scores[1]/ns0:PI-13.3[1]/ns0:Description[1]" w:storeItemID="{D80D5892-CE0D-497C-ADDF-BB976C954640}" w16sdtdh:storeItemChecksum="eNnSxg=="/>
          </w:sdtPr>
          <w:sdtEndPr/>
          <w:sdtContent>
            <w:tc>
              <w:tcPr>
                <w:tcW w:w="3780" w:type="dxa"/>
              </w:tcPr>
              <w:p w14:paraId="44F43172" w14:textId="6598A68C" w:rsidR="00396A0B" w:rsidRPr="00916380" w:rsidRDefault="008A01D0" w:rsidP="00EF6DEE">
                <w:pPr>
                  <w:rPr>
                    <w:rFonts w:ascii="Calibri" w:eastAsia="Calibri" w:hAnsi="Calibri" w:cs="Calibri"/>
                    <w:sz w:val="18"/>
                    <w:szCs w:val="18"/>
                  </w:rPr>
                </w:pPr>
                <w:r w:rsidRPr="00916380">
                  <w:rPr>
                    <w:rFonts w:ascii="Calibri" w:hAnsi="Calibri"/>
                    <w:sz w:val="18"/>
                    <w:szCs w:val="18"/>
                  </w:rPr>
                  <w:t>Insérer le résumé pour la composante PI-13.3</w:t>
                </w:r>
              </w:p>
            </w:tc>
          </w:sdtContent>
        </w:sdt>
        <w:sdt>
          <w:sdtPr>
            <w:rPr>
              <w:rFonts w:ascii="Calibri" w:eastAsia="Calibri" w:hAnsi="Calibri" w:cs="Calibri"/>
              <w:sz w:val="18"/>
              <w:szCs w:val="18"/>
            </w:rPr>
            <w:id w:val="28152457"/>
            <w:placeholder>
              <w:docPart w:val="DefaultPlaceholder_-1854013440"/>
            </w:placeholder>
            <w15:dataBinding w:prefixMappings="xmlns:ns0='http://pefa.org/pefa-report-scores' " w:xpath="/ns0:Scores[1]/ns0:PI-13.3[1]/ns0:Score[1]" w:storeItemID="{D80D5892-CE0D-497C-ADDF-BB976C954640}" w16sdtdh:storeItemChecksum="eNnSxg=="/>
          </w:sdtPr>
          <w:sdtEndPr/>
          <w:sdtContent>
            <w:tc>
              <w:tcPr>
                <w:tcW w:w="990" w:type="dxa"/>
                <w:shd w:val="clear" w:color="auto" w:fill="auto"/>
              </w:tcPr>
              <w:p w14:paraId="6719BF19" w14:textId="27C9EA5B" w:rsidR="00396A0B" w:rsidRPr="00916380" w:rsidRDefault="005D572E" w:rsidP="00EF6DEE">
                <w:pPr>
                  <w:rPr>
                    <w:rFonts w:ascii="Calibri" w:eastAsia="Calibri" w:hAnsi="Calibri" w:cs="Calibri"/>
                    <w:sz w:val="18"/>
                    <w:szCs w:val="18"/>
                  </w:rPr>
                </w:pPr>
                <w:r w:rsidRPr="00916380">
                  <w:rPr>
                    <w:rFonts w:ascii="Calibri" w:hAnsi="Calibri"/>
                    <w:sz w:val="18"/>
                    <w:szCs w:val="18"/>
                  </w:rPr>
                  <w:t>Insérer la note attribuée à la composante PI-13.3</w:t>
                </w:r>
              </w:p>
            </w:tc>
          </w:sdtContent>
        </w:sdt>
        <w:sdt>
          <w:sdtPr>
            <w:rPr>
              <w:rFonts w:ascii="Calibri" w:eastAsia="Calibri" w:hAnsi="Calibri" w:cs="Calibri"/>
              <w:sz w:val="18"/>
              <w:szCs w:val="18"/>
            </w:rPr>
            <w:id w:val="1411347790"/>
            <w:placeholder>
              <w:docPart w:val="DefaultPlaceholder_-1854013440"/>
            </w:placeholder>
            <w15:dataBinding w:prefixMappings="xmlns:ns0='http://pefa.org/pefa-report-scores' " w:xpath="/ns0:Scores[1]/ns0:PI-13.3[1]/ns0:PreviousScore[1]" w:storeItemID="{D80D5892-CE0D-497C-ADDF-BB976C954640}" w16sdtdh:storeItemChecksum="eNnSxg=="/>
          </w:sdtPr>
          <w:sdtEndPr/>
          <w:sdtContent>
            <w:tc>
              <w:tcPr>
                <w:tcW w:w="1080" w:type="dxa"/>
              </w:tcPr>
              <w:p w14:paraId="61C5165E" w14:textId="36DDA076" w:rsidR="00396A0B" w:rsidRPr="00916380" w:rsidRDefault="005D572E" w:rsidP="00EF6DEE">
                <w:pPr>
                  <w:rPr>
                    <w:rFonts w:ascii="Calibri" w:eastAsia="Calibri" w:hAnsi="Calibri" w:cs="Calibri"/>
                    <w:sz w:val="18"/>
                    <w:szCs w:val="18"/>
                  </w:rPr>
                </w:pPr>
                <w:r w:rsidRPr="00916380">
                  <w:rPr>
                    <w:rFonts w:ascii="Calibri" w:hAnsi="Calibri"/>
                    <w:sz w:val="18"/>
                    <w:szCs w:val="18"/>
                  </w:rPr>
                  <w:t>Insérer la note précédente attribuée à la composante PI-13.3</w:t>
                </w:r>
              </w:p>
            </w:tc>
          </w:sdtContent>
        </w:sdt>
      </w:tr>
    </w:tbl>
    <w:p w14:paraId="27A79894" w14:textId="77777777" w:rsidR="00F06ED0" w:rsidRPr="00916380" w:rsidRDefault="00F06ED0" w:rsidP="00F06ED0">
      <w:pPr>
        <w:jc w:val="both"/>
        <w:rPr>
          <w:rFonts w:ascii="Calibri" w:eastAsia="Calibri" w:hAnsi="Calibri" w:cs="Calibri"/>
          <w:i/>
          <w:color w:val="FF0000"/>
        </w:rPr>
      </w:pPr>
    </w:p>
    <w:p w14:paraId="63951EC9" w14:textId="77777777" w:rsidR="00F06ED0" w:rsidRPr="00916380" w:rsidRDefault="00F06ED0" w:rsidP="00F06ED0">
      <w:pPr>
        <w:jc w:val="both"/>
        <w:rPr>
          <w:rFonts w:ascii="Calibri" w:eastAsia="Calibri" w:hAnsi="Calibri" w:cs="Calibri"/>
          <w:b/>
          <w:bCs/>
          <w:i/>
          <w:color w:val="FF0000"/>
          <w:u w:val="single"/>
        </w:rPr>
      </w:pPr>
      <w:proofErr w:type="gramStart"/>
      <w:r w:rsidRPr="00916380">
        <w:rPr>
          <w:rFonts w:ascii="Calibri" w:hAnsi="Calibri"/>
          <w:b/>
          <w:i/>
          <w:color w:val="FF0000"/>
          <w:u w:val="single"/>
        </w:rPr>
        <w:t>OU</w:t>
      </w:r>
      <w:proofErr w:type="gramEnd"/>
    </w:p>
    <w:p w14:paraId="6ACAE79F" w14:textId="4AB49915"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5040"/>
        <w:gridCol w:w="810"/>
      </w:tblGrid>
      <w:tr w:rsidR="00F06ED0" w:rsidRPr="00916380" w14:paraId="4EE79C85" w14:textId="77777777" w:rsidTr="00F06ED0">
        <w:trPr>
          <w:trHeight w:hRule="exact" w:val="250"/>
        </w:trPr>
        <w:tc>
          <w:tcPr>
            <w:tcW w:w="5035" w:type="dxa"/>
            <w:shd w:val="clear" w:color="auto" w:fill="BFBFBF"/>
          </w:tcPr>
          <w:p w14:paraId="0524C077"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t>Indicateur/Composante</w:t>
            </w:r>
          </w:p>
        </w:tc>
        <w:tc>
          <w:tcPr>
            <w:tcW w:w="5040" w:type="dxa"/>
            <w:shd w:val="clear" w:color="auto" w:fill="BFBFBF"/>
          </w:tcPr>
          <w:p w14:paraId="6DF858E3"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Évaluation de la performance</w:t>
            </w:r>
          </w:p>
        </w:tc>
        <w:tc>
          <w:tcPr>
            <w:tcW w:w="810" w:type="dxa"/>
            <w:shd w:val="clear" w:color="auto" w:fill="BFBFBF"/>
          </w:tcPr>
          <w:p w14:paraId="6B76FD7D"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w:t>
            </w:r>
          </w:p>
        </w:tc>
      </w:tr>
      <w:tr w:rsidR="00F06ED0" w:rsidRPr="00916380" w14:paraId="2AADE8D3" w14:textId="77777777" w:rsidTr="009C2E68">
        <w:trPr>
          <w:trHeight w:hRule="exact" w:val="289"/>
        </w:trPr>
        <w:tc>
          <w:tcPr>
            <w:tcW w:w="10885" w:type="dxa"/>
            <w:gridSpan w:val="3"/>
          </w:tcPr>
          <w:p w14:paraId="266C7AC0" w14:textId="77777777" w:rsidR="00F06ED0" w:rsidRPr="00916380" w:rsidRDefault="00F06ED0" w:rsidP="00F06ED0">
            <w:pPr>
              <w:widowControl w:val="0"/>
              <w:spacing w:after="0" w:line="240" w:lineRule="auto"/>
              <w:ind w:left="114" w:right="86" w:hanging="12"/>
              <w:rPr>
                <w:rFonts w:ascii="Calibri" w:eastAsia="Calibri" w:hAnsi="Calibri" w:cs="Calibri"/>
                <w:b/>
                <w:sz w:val="20"/>
                <w:szCs w:val="20"/>
              </w:rPr>
            </w:pPr>
            <w:r w:rsidRPr="00916380">
              <w:rPr>
                <w:rFonts w:ascii="Calibri" w:hAnsi="Calibri"/>
                <w:b/>
                <w:sz w:val="20"/>
              </w:rPr>
              <w:t>PI-13. Gestion de la dette (M2)</w:t>
            </w:r>
          </w:p>
        </w:tc>
      </w:tr>
      <w:tr w:rsidR="00F06ED0" w:rsidRPr="00916380" w14:paraId="1367DDCE" w14:textId="77777777" w:rsidTr="00503273">
        <w:trPr>
          <w:trHeight w:hRule="exact" w:val="802"/>
        </w:trPr>
        <w:tc>
          <w:tcPr>
            <w:tcW w:w="5035" w:type="dxa"/>
          </w:tcPr>
          <w:p w14:paraId="6CC9AEA8" w14:textId="77777777" w:rsidR="00F06ED0" w:rsidRPr="00916380" w:rsidRDefault="00F06ED0" w:rsidP="00F06ED0">
            <w:pPr>
              <w:widowControl w:val="0"/>
              <w:spacing w:after="0" w:line="240" w:lineRule="auto"/>
              <w:ind w:right="352"/>
              <w:rPr>
                <w:rFonts w:ascii="Calibri" w:eastAsia="Calibri" w:hAnsi="Calibri" w:cs="Calibri"/>
                <w:sz w:val="20"/>
                <w:szCs w:val="20"/>
              </w:rPr>
            </w:pPr>
            <w:r w:rsidRPr="00916380">
              <w:rPr>
                <w:rFonts w:ascii="Calibri" w:hAnsi="Calibri"/>
                <w:sz w:val="20"/>
              </w:rPr>
              <w:t>13.1. Enregistrement et présentation des données sur la dette et les garanties</w:t>
            </w:r>
            <w:r w:rsidRPr="00916380">
              <w:rPr>
                <w:rFonts w:ascii="Calibri" w:hAnsi="Calibri"/>
                <w:sz w:val="20"/>
              </w:rPr>
              <w:tab/>
              <w:t xml:space="preserve"> Analyse économique des projets d’investissement</w:t>
            </w:r>
          </w:p>
        </w:tc>
        <w:tc>
          <w:tcPr>
            <w:tcW w:w="5040" w:type="dxa"/>
          </w:tcPr>
          <w:p w14:paraId="103E523A"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41E543D3"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2D51160B" w14:textId="77777777" w:rsidTr="00503273">
        <w:trPr>
          <w:trHeight w:hRule="exact" w:val="532"/>
        </w:trPr>
        <w:tc>
          <w:tcPr>
            <w:tcW w:w="5035" w:type="dxa"/>
          </w:tcPr>
          <w:p w14:paraId="12B4EDBF"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 xml:space="preserve">13.2. Autorisation d’emprunter et d’octroyer des garanties  </w:t>
            </w:r>
          </w:p>
        </w:tc>
        <w:tc>
          <w:tcPr>
            <w:tcW w:w="5040" w:type="dxa"/>
          </w:tcPr>
          <w:p w14:paraId="42117DEC"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34188FCA"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4B840620" w14:textId="77777777" w:rsidTr="009C2E68">
        <w:trPr>
          <w:trHeight w:hRule="exact" w:val="271"/>
        </w:trPr>
        <w:tc>
          <w:tcPr>
            <w:tcW w:w="5035" w:type="dxa"/>
          </w:tcPr>
          <w:p w14:paraId="1AC77FC9"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 xml:space="preserve">13.3. Stratégie de gestion de la dette  </w:t>
            </w:r>
          </w:p>
        </w:tc>
        <w:tc>
          <w:tcPr>
            <w:tcW w:w="5040" w:type="dxa"/>
          </w:tcPr>
          <w:p w14:paraId="727E090C"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682E190D"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bl>
    <w:p w14:paraId="22EBE3E0" w14:textId="77777777" w:rsidR="00F06ED0" w:rsidRPr="00916380" w:rsidRDefault="00F06ED0" w:rsidP="00F06ED0">
      <w:pPr>
        <w:spacing w:after="0"/>
        <w:jc w:val="both"/>
        <w:rPr>
          <w:rFonts w:ascii="Calibri" w:eastAsia="Calibri" w:hAnsi="Calibri" w:cs="Calibri"/>
          <w:b/>
        </w:rPr>
      </w:pPr>
    </w:p>
    <w:p w14:paraId="4E91D194" w14:textId="34D2E939"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4B22065D"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735AF154" w14:textId="77777777" w:rsidR="00F06ED0" w:rsidRPr="00916380" w:rsidRDefault="00F06ED0" w:rsidP="00F06ED0">
      <w:pPr>
        <w:spacing w:after="0"/>
        <w:jc w:val="both"/>
        <w:rPr>
          <w:rFonts w:ascii="Calibri" w:eastAsia="Calibri" w:hAnsi="Calibri" w:cs="Calibri"/>
          <w:b/>
          <w:color w:val="FF0000"/>
        </w:rPr>
      </w:pPr>
    </w:p>
    <w:p w14:paraId="02E911AA"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42575AD5"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C448070" w14:textId="77777777" w:rsidR="00F06ED0" w:rsidRPr="00916380" w:rsidRDefault="00F06ED0" w:rsidP="00F06ED0">
      <w:pPr>
        <w:rPr>
          <w:rFonts w:ascii="Calibri" w:eastAsia="Calibri" w:hAnsi="Calibri" w:cs="Calibri"/>
        </w:rPr>
      </w:pPr>
    </w:p>
    <w:p w14:paraId="5B00181C" w14:textId="77777777" w:rsidR="00F06ED0" w:rsidRPr="00916380" w:rsidRDefault="00F06ED0" w:rsidP="00F06ED0">
      <w:pPr>
        <w:spacing w:after="0" w:line="240" w:lineRule="auto"/>
        <w:ind w:right="810"/>
        <w:rPr>
          <w:rFonts w:ascii="Calibri" w:eastAsia="Calibri" w:hAnsi="Calibri" w:cs="Calibri"/>
          <w:spacing w:val="41"/>
        </w:rPr>
      </w:pPr>
      <w:r w:rsidRPr="00916380">
        <w:rPr>
          <w:rFonts w:ascii="Calibri" w:hAnsi="Calibri"/>
          <w:b/>
          <w:color w:val="25456B"/>
          <w:sz w:val="24"/>
        </w:rPr>
        <w:t xml:space="preserve">13.1.  Enregistrement et présentation des données sur la dette et les garanties </w:t>
      </w:r>
    </w:p>
    <w:p w14:paraId="2DA9D8B1" w14:textId="77777777" w:rsidR="00F06ED0" w:rsidRPr="00916380" w:rsidRDefault="00F06ED0" w:rsidP="00F06ED0">
      <w:pPr>
        <w:spacing w:after="0"/>
        <w:rPr>
          <w:rFonts w:ascii="Calibri" w:eastAsia="Calibri" w:hAnsi="Calibri" w:cs="Calibri"/>
          <w:b/>
        </w:rPr>
      </w:pPr>
    </w:p>
    <w:p w14:paraId="67EAD511" w14:textId="258B0F77"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36FCD40E" w14:textId="71AF469A" w:rsidR="00F06ED0" w:rsidRPr="00916380" w:rsidRDefault="00F06ED0" w:rsidP="00F06ED0">
      <w:pPr>
        <w:spacing w:after="0" w:line="240" w:lineRule="auto"/>
        <w:jc w:val="both"/>
        <w:rPr>
          <w:rFonts w:ascii="Calibri" w:eastAsia="Times New Roman" w:hAnsi="Calibri" w:cs="Calibri"/>
          <w:b/>
          <w:sz w:val="21"/>
          <w:szCs w:val="21"/>
        </w:rPr>
      </w:pPr>
      <w:r w:rsidRPr="00916380">
        <w:rPr>
          <w:rFonts w:ascii="Calibri" w:hAnsi="Calibri"/>
          <w:b/>
          <w:sz w:val="21"/>
        </w:rPr>
        <w:t>Tableau</w:t>
      </w:r>
      <w:r w:rsidR="00287E1D" w:rsidRPr="00916380">
        <w:rPr>
          <w:rFonts w:ascii="Calibri" w:hAnsi="Calibri"/>
          <w:b/>
          <w:sz w:val="21"/>
        </w:rPr>
        <w:t> </w:t>
      </w:r>
      <w:r w:rsidRPr="00916380">
        <w:rPr>
          <w:rFonts w:ascii="Calibri" w:hAnsi="Calibri"/>
          <w:b/>
          <w:sz w:val="21"/>
        </w:rPr>
        <w:t>13.1</w:t>
      </w:r>
      <w:r w:rsidR="008417BA" w:rsidRPr="00916380">
        <w:rPr>
          <w:rFonts w:ascii="Calibri" w:hAnsi="Calibri"/>
          <w:b/>
          <w:sz w:val="21"/>
        </w:rPr>
        <w:t> </w:t>
      </w:r>
      <w:r w:rsidRPr="00916380">
        <w:rPr>
          <w:rFonts w:ascii="Calibri" w:hAnsi="Calibri"/>
          <w:b/>
          <w:sz w:val="21"/>
        </w:rPr>
        <w:t>: Enregistrement et présentation des données sur la dette et les garanties (à la date d’évaluation)</w:t>
      </w:r>
    </w:p>
    <w:tbl>
      <w:tblPr>
        <w:tblStyle w:val="TabelEcorys16"/>
        <w:tblW w:w="0" w:type="auto"/>
        <w:tblLook w:val="04A0" w:firstRow="1" w:lastRow="0" w:firstColumn="1" w:lastColumn="0" w:noHBand="0" w:noVBand="1"/>
      </w:tblPr>
      <w:tblGrid>
        <w:gridCol w:w="1098"/>
        <w:gridCol w:w="1241"/>
        <w:gridCol w:w="1154"/>
        <w:gridCol w:w="1321"/>
        <w:gridCol w:w="1659"/>
        <w:gridCol w:w="1264"/>
        <w:gridCol w:w="1522"/>
      </w:tblGrid>
      <w:tr w:rsidR="00F06ED0" w:rsidRPr="00916380" w14:paraId="4952AD51" w14:textId="77777777" w:rsidTr="00F06ED0">
        <w:tc>
          <w:tcPr>
            <w:tcW w:w="1098" w:type="dxa"/>
            <w:shd w:val="clear" w:color="auto" w:fill="F2F2F2"/>
          </w:tcPr>
          <w:p w14:paraId="1C5FDFA0"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Catégories</w:t>
            </w:r>
          </w:p>
        </w:tc>
        <w:tc>
          <w:tcPr>
            <w:tcW w:w="1241" w:type="dxa"/>
            <w:shd w:val="clear" w:color="auto" w:fill="F2F2F2"/>
          </w:tcPr>
          <w:p w14:paraId="2512BBFE"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 xml:space="preserve">Données tenues à jour </w:t>
            </w:r>
            <w:r w:rsidRPr="00916380">
              <w:rPr>
                <w:rFonts w:ascii="Calibri" w:hAnsi="Calibri"/>
                <w:sz w:val="18"/>
                <w:szCs w:val="18"/>
              </w:rPr>
              <w:t>(O/N)</w:t>
            </w:r>
          </w:p>
        </w:tc>
        <w:tc>
          <w:tcPr>
            <w:tcW w:w="1154" w:type="dxa"/>
            <w:shd w:val="clear" w:color="auto" w:fill="F2F2F2"/>
          </w:tcPr>
          <w:p w14:paraId="5AC2C1F5"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 xml:space="preserve">Données complètes et exactes </w:t>
            </w:r>
          </w:p>
          <w:p w14:paraId="7C97C72A"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(O/N)</w:t>
            </w:r>
          </w:p>
        </w:tc>
        <w:tc>
          <w:tcPr>
            <w:tcW w:w="1229" w:type="dxa"/>
            <w:shd w:val="clear" w:color="auto" w:fill="F2F2F2"/>
          </w:tcPr>
          <w:p w14:paraId="65C09D6D"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Fréquence d’actualisation des données</w:t>
            </w:r>
          </w:p>
          <w:p w14:paraId="29645283"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M=Mensuelle</w:t>
            </w:r>
          </w:p>
          <w:p w14:paraId="08BE455C"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T=Trimestrielle</w:t>
            </w:r>
          </w:p>
          <w:p w14:paraId="06777EC4"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A=Annuelle</w:t>
            </w:r>
          </w:p>
          <w:p w14:paraId="3146DC5A"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N=Néant</w:t>
            </w:r>
          </w:p>
          <w:p w14:paraId="0680368D" w14:textId="77777777" w:rsidR="00F06ED0" w:rsidRPr="00916380" w:rsidRDefault="00F06ED0" w:rsidP="00F06ED0">
            <w:pPr>
              <w:jc w:val="center"/>
              <w:rPr>
                <w:rFonts w:ascii="Calibri" w:eastAsia="Times New Roman" w:hAnsi="Calibri" w:cs="Calibri"/>
                <w:bCs/>
                <w:sz w:val="18"/>
                <w:szCs w:val="18"/>
              </w:rPr>
            </w:pPr>
          </w:p>
        </w:tc>
        <w:tc>
          <w:tcPr>
            <w:tcW w:w="1659" w:type="dxa"/>
            <w:shd w:val="clear" w:color="auto" w:fill="F2F2F2"/>
          </w:tcPr>
          <w:p w14:paraId="7FB96821"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 xml:space="preserve">Fréquence des rapprochements </w:t>
            </w:r>
            <w:r w:rsidRPr="00916380">
              <w:rPr>
                <w:rFonts w:ascii="Calibri" w:hAnsi="Calibri"/>
                <w:sz w:val="18"/>
                <w:szCs w:val="18"/>
              </w:rPr>
              <w:t>M/T/A/N</w:t>
            </w:r>
          </w:p>
        </w:tc>
        <w:tc>
          <w:tcPr>
            <w:tcW w:w="1264" w:type="dxa"/>
            <w:shd w:val="clear" w:color="auto" w:fill="F2F2F2"/>
          </w:tcPr>
          <w:p w14:paraId="06DCC0F0"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 xml:space="preserve">Rapports statistiques établis (couvre le service et le stock de la dette ainsi que les opérations) </w:t>
            </w:r>
          </w:p>
          <w:p w14:paraId="5DE26FE8"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M/T/A/N</w:t>
            </w:r>
          </w:p>
        </w:tc>
        <w:tc>
          <w:tcPr>
            <w:tcW w:w="1512" w:type="dxa"/>
            <w:shd w:val="clear" w:color="auto" w:fill="F2F2F2"/>
          </w:tcPr>
          <w:p w14:paraId="52EC0460"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Registres des domaines dans lesquels des informations complémentaires sont nécessaires</w:t>
            </w:r>
          </w:p>
          <w:p w14:paraId="4370C2B2" w14:textId="77777777" w:rsidR="00F06ED0" w:rsidRPr="00916380" w:rsidRDefault="00F06ED0" w:rsidP="00F06ED0">
            <w:pPr>
              <w:jc w:val="center"/>
              <w:rPr>
                <w:rFonts w:ascii="Calibri" w:eastAsia="Times New Roman" w:hAnsi="Calibri" w:cs="Calibri"/>
                <w:bCs/>
                <w:i/>
                <w:iCs/>
                <w:color w:val="FF0000"/>
                <w:sz w:val="18"/>
                <w:szCs w:val="18"/>
              </w:rPr>
            </w:pPr>
            <w:r w:rsidRPr="00916380">
              <w:rPr>
                <w:rFonts w:ascii="Calibri" w:hAnsi="Calibri"/>
                <w:i/>
                <w:color w:val="FF0000"/>
                <w:sz w:val="18"/>
                <w:szCs w:val="18"/>
              </w:rPr>
              <w:t>(</w:t>
            </w:r>
            <w:proofErr w:type="gramStart"/>
            <w:r w:rsidRPr="00916380">
              <w:rPr>
                <w:rFonts w:ascii="Calibri" w:hAnsi="Calibri"/>
                <w:i/>
                <w:color w:val="FF0000"/>
                <w:sz w:val="18"/>
                <w:szCs w:val="18"/>
              </w:rPr>
              <w:t>en</w:t>
            </w:r>
            <w:proofErr w:type="gramEnd"/>
            <w:r w:rsidRPr="00916380">
              <w:rPr>
                <w:rFonts w:ascii="Calibri" w:hAnsi="Calibri"/>
                <w:i/>
                <w:color w:val="FF0000"/>
                <w:sz w:val="18"/>
                <w:szCs w:val="18"/>
              </w:rPr>
              <w:t xml:space="preserve"> l’absence de rapport statistique)</w:t>
            </w:r>
          </w:p>
          <w:p w14:paraId="57EA0F1D"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b/>
                <w:sz w:val="18"/>
                <w:szCs w:val="18"/>
              </w:rPr>
              <w:t xml:space="preserve"> </w:t>
            </w:r>
            <w:r w:rsidRPr="00916380">
              <w:rPr>
                <w:rFonts w:ascii="Calibri" w:hAnsi="Calibri"/>
                <w:sz w:val="18"/>
                <w:szCs w:val="18"/>
              </w:rPr>
              <w:t xml:space="preserve">O/N </w:t>
            </w:r>
          </w:p>
        </w:tc>
      </w:tr>
      <w:tr w:rsidR="00F06ED0" w:rsidRPr="00916380" w14:paraId="39D5E8CE" w14:textId="77777777" w:rsidTr="009C2E68">
        <w:tc>
          <w:tcPr>
            <w:tcW w:w="1098" w:type="dxa"/>
          </w:tcPr>
          <w:p w14:paraId="03CFD7D8" w14:textId="77777777" w:rsidR="00F06ED0" w:rsidRPr="00916380" w:rsidRDefault="00F06ED0" w:rsidP="00F06ED0">
            <w:pPr>
              <w:rPr>
                <w:rFonts w:ascii="Calibri" w:eastAsia="Times New Roman" w:hAnsi="Calibri" w:cs="Calibri"/>
                <w:b/>
                <w:sz w:val="18"/>
                <w:szCs w:val="18"/>
              </w:rPr>
            </w:pPr>
            <w:r w:rsidRPr="00916380">
              <w:rPr>
                <w:rFonts w:ascii="Calibri" w:hAnsi="Calibri"/>
                <w:b/>
                <w:sz w:val="18"/>
                <w:szCs w:val="18"/>
              </w:rPr>
              <w:t>Dette intérieure</w:t>
            </w:r>
          </w:p>
        </w:tc>
        <w:tc>
          <w:tcPr>
            <w:tcW w:w="1241" w:type="dxa"/>
          </w:tcPr>
          <w:p w14:paraId="57981DA8" w14:textId="77777777" w:rsidR="00F06ED0" w:rsidRPr="00916380" w:rsidRDefault="00F06ED0" w:rsidP="00F06ED0">
            <w:pPr>
              <w:jc w:val="center"/>
              <w:rPr>
                <w:rFonts w:ascii="Calibri" w:eastAsia="Times New Roman" w:hAnsi="Calibri" w:cs="Calibri"/>
                <w:sz w:val="18"/>
                <w:szCs w:val="18"/>
              </w:rPr>
            </w:pPr>
          </w:p>
        </w:tc>
        <w:tc>
          <w:tcPr>
            <w:tcW w:w="1154" w:type="dxa"/>
          </w:tcPr>
          <w:p w14:paraId="01B6ABF9" w14:textId="77777777" w:rsidR="00F06ED0" w:rsidRPr="00916380" w:rsidRDefault="00F06ED0" w:rsidP="00F06ED0">
            <w:pPr>
              <w:jc w:val="center"/>
              <w:rPr>
                <w:rFonts w:ascii="Calibri" w:eastAsia="Times New Roman" w:hAnsi="Calibri" w:cs="Calibri"/>
                <w:sz w:val="18"/>
                <w:szCs w:val="18"/>
              </w:rPr>
            </w:pPr>
          </w:p>
        </w:tc>
        <w:tc>
          <w:tcPr>
            <w:tcW w:w="1229" w:type="dxa"/>
          </w:tcPr>
          <w:p w14:paraId="57F01F2F" w14:textId="77777777" w:rsidR="00F06ED0" w:rsidRPr="00916380" w:rsidRDefault="00F06ED0" w:rsidP="00F06ED0">
            <w:pPr>
              <w:jc w:val="center"/>
              <w:rPr>
                <w:rFonts w:ascii="Calibri" w:eastAsia="Times New Roman" w:hAnsi="Calibri" w:cs="Calibri"/>
                <w:sz w:val="18"/>
                <w:szCs w:val="18"/>
              </w:rPr>
            </w:pPr>
          </w:p>
        </w:tc>
        <w:tc>
          <w:tcPr>
            <w:tcW w:w="1659" w:type="dxa"/>
          </w:tcPr>
          <w:p w14:paraId="31E942F7" w14:textId="77777777" w:rsidR="00F06ED0" w:rsidRPr="00916380" w:rsidRDefault="00F06ED0" w:rsidP="00F06ED0">
            <w:pPr>
              <w:jc w:val="center"/>
              <w:rPr>
                <w:rFonts w:ascii="Calibri" w:eastAsia="Times New Roman" w:hAnsi="Calibri" w:cs="Calibri"/>
                <w:sz w:val="18"/>
                <w:szCs w:val="18"/>
              </w:rPr>
            </w:pPr>
          </w:p>
        </w:tc>
        <w:tc>
          <w:tcPr>
            <w:tcW w:w="1264" w:type="dxa"/>
          </w:tcPr>
          <w:p w14:paraId="5CBAD5FF" w14:textId="77777777" w:rsidR="00F06ED0" w:rsidRPr="00916380" w:rsidRDefault="00F06ED0" w:rsidP="00F06ED0">
            <w:pPr>
              <w:jc w:val="center"/>
              <w:rPr>
                <w:rFonts w:ascii="Calibri" w:eastAsia="Times New Roman" w:hAnsi="Calibri" w:cs="Calibri"/>
                <w:sz w:val="18"/>
                <w:szCs w:val="18"/>
              </w:rPr>
            </w:pPr>
          </w:p>
        </w:tc>
        <w:tc>
          <w:tcPr>
            <w:tcW w:w="1512" w:type="dxa"/>
          </w:tcPr>
          <w:p w14:paraId="06B0706E" w14:textId="77777777" w:rsidR="00F06ED0" w:rsidRPr="00916380" w:rsidRDefault="00F06ED0" w:rsidP="00F06ED0">
            <w:pPr>
              <w:jc w:val="center"/>
              <w:rPr>
                <w:rFonts w:ascii="Calibri" w:eastAsia="Times New Roman" w:hAnsi="Calibri" w:cs="Calibri"/>
                <w:sz w:val="18"/>
                <w:szCs w:val="18"/>
              </w:rPr>
            </w:pPr>
          </w:p>
        </w:tc>
      </w:tr>
      <w:tr w:rsidR="00F06ED0" w:rsidRPr="00916380" w14:paraId="655EFE97" w14:textId="77777777" w:rsidTr="009C2E68">
        <w:tc>
          <w:tcPr>
            <w:tcW w:w="1098" w:type="dxa"/>
          </w:tcPr>
          <w:p w14:paraId="5E50ED31" w14:textId="77777777" w:rsidR="00F06ED0" w:rsidRPr="00916380" w:rsidRDefault="00F06ED0" w:rsidP="00F06ED0">
            <w:pPr>
              <w:rPr>
                <w:rFonts w:ascii="Calibri" w:eastAsia="Times New Roman" w:hAnsi="Calibri" w:cs="Calibri"/>
                <w:sz w:val="18"/>
                <w:szCs w:val="18"/>
              </w:rPr>
            </w:pPr>
            <w:r w:rsidRPr="00916380">
              <w:rPr>
                <w:rFonts w:ascii="Calibri" w:hAnsi="Calibri"/>
                <w:b/>
                <w:sz w:val="18"/>
                <w:szCs w:val="18"/>
              </w:rPr>
              <w:t xml:space="preserve">Dette extérieure </w:t>
            </w:r>
          </w:p>
        </w:tc>
        <w:tc>
          <w:tcPr>
            <w:tcW w:w="1241" w:type="dxa"/>
          </w:tcPr>
          <w:p w14:paraId="61A86024" w14:textId="77777777" w:rsidR="00F06ED0" w:rsidRPr="00916380" w:rsidRDefault="00F06ED0" w:rsidP="00F06ED0">
            <w:pPr>
              <w:jc w:val="center"/>
              <w:rPr>
                <w:rFonts w:ascii="Calibri" w:eastAsia="Times New Roman" w:hAnsi="Calibri" w:cs="Calibri"/>
                <w:sz w:val="18"/>
                <w:szCs w:val="18"/>
              </w:rPr>
            </w:pPr>
          </w:p>
        </w:tc>
        <w:tc>
          <w:tcPr>
            <w:tcW w:w="1154" w:type="dxa"/>
          </w:tcPr>
          <w:p w14:paraId="137D4223" w14:textId="77777777" w:rsidR="00F06ED0" w:rsidRPr="00916380" w:rsidRDefault="00F06ED0" w:rsidP="00F06ED0">
            <w:pPr>
              <w:jc w:val="center"/>
              <w:rPr>
                <w:rFonts w:ascii="Calibri" w:eastAsia="Times New Roman" w:hAnsi="Calibri" w:cs="Calibri"/>
                <w:sz w:val="18"/>
                <w:szCs w:val="18"/>
              </w:rPr>
            </w:pPr>
          </w:p>
        </w:tc>
        <w:tc>
          <w:tcPr>
            <w:tcW w:w="1229" w:type="dxa"/>
          </w:tcPr>
          <w:p w14:paraId="475EF242" w14:textId="77777777" w:rsidR="00F06ED0" w:rsidRPr="00916380" w:rsidRDefault="00F06ED0" w:rsidP="00F06ED0">
            <w:pPr>
              <w:jc w:val="center"/>
              <w:rPr>
                <w:rFonts w:ascii="Calibri" w:eastAsia="Times New Roman" w:hAnsi="Calibri" w:cs="Calibri"/>
                <w:sz w:val="18"/>
                <w:szCs w:val="18"/>
              </w:rPr>
            </w:pPr>
          </w:p>
        </w:tc>
        <w:tc>
          <w:tcPr>
            <w:tcW w:w="1659" w:type="dxa"/>
          </w:tcPr>
          <w:p w14:paraId="2080BB00" w14:textId="77777777" w:rsidR="00F06ED0" w:rsidRPr="00916380" w:rsidRDefault="00F06ED0" w:rsidP="00F06ED0">
            <w:pPr>
              <w:jc w:val="center"/>
              <w:rPr>
                <w:rFonts w:ascii="Calibri" w:eastAsia="Times New Roman" w:hAnsi="Calibri" w:cs="Calibri"/>
                <w:sz w:val="18"/>
                <w:szCs w:val="18"/>
              </w:rPr>
            </w:pPr>
          </w:p>
        </w:tc>
        <w:tc>
          <w:tcPr>
            <w:tcW w:w="1264" w:type="dxa"/>
          </w:tcPr>
          <w:p w14:paraId="0592AD7E" w14:textId="77777777" w:rsidR="00F06ED0" w:rsidRPr="00916380" w:rsidRDefault="00F06ED0" w:rsidP="00F06ED0">
            <w:pPr>
              <w:jc w:val="center"/>
              <w:rPr>
                <w:rFonts w:ascii="Calibri" w:eastAsia="Times New Roman" w:hAnsi="Calibri" w:cs="Calibri"/>
                <w:sz w:val="18"/>
                <w:szCs w:val="18"/>
              </w:rPr>
            </w:pPr>
          </w:p>
        </w:tc>
        <w:tc>
          <w:tcPr>
            <w:tcW w:w="1512" w:type="dxa"/>
          </w:tcPr>
          <w:p w14:paraId="671680FB" w14:textId="77777777" w:rsidR="00F06ED0" w:rsidRPr="00916380" w:rsidRDefault="00F06ED0" w:rsidP="00F06ED0">
            <w:pPr>
              <w:jc w:val="center"/>
              <w:rPr>
                <w:rFonts w:ascii="Calibri" w:eastAsia="Times New Roman" w:hAnsi="Calibri" w:cs="Calibri"/>
                <w:sz w:val="18"/>
                <w:szCs w:val="18"/>
              </w:rPr>
            </w:pPr>
          </w:p>
        </w:tc>
      </w:tr>
      <w:tr w:rsidR="00F06ED0" w:rsidRPr="00916380" w14:paraId="0D919006" w14:textId="77777777" w:rsidTr="009C2E68">
        <w:tc>
          <w:tcPr>
            <w:tcW w:w="1098" w:type="dxa"/>
          </w:tcPr>
          <w:p w14:paraId="0859C5CB" w14:textId="77777777" w:rsidR="00F06ED0" w:rsidRPr="00916380" w:rsidRDefault="00F06ED0" w:rsidP="00F06ED0">
            <w:pPr>
              <w:rPr>
                <w:rFonts w:ascii="Calibri" w:eastAsia="Times New Roman" w:hAnsi="Calibri" w:cs="Calibri"/>
                <w:sz w:val="18"/>
                <w:szCs w:val="18"/>
              </w:rPr>
            </w:pPr>
            <w:r w:rsidRPr="00916380">
              <w:rPr>
                <w:rFonts w:ascii="Calibri" w:hAnsi="Calibri"/>
                <w:b/>
                <w:sz w:val="18"/>
                <w:szCs w:val="18"/>
              </w:rPr>
              <w:t>Garantie</w:t>
            </w:r>
          </w:p>
        </w:tc>
        <w:tc>
          <w:tcPr>
            <w:tcW w:w="1241" w:type="dxa"/>
          </w:tcPr>
          <w:p w14:paraId="7705B58A" w14:textId="77777777" w:rsidR="00F06ED0" w:rsidRPr="00916380" w:rsidRDefault="00F06ED0" w:rsidP="00F06ED0">
            <w:pPr>
              <w:jc w:val="center"/>
              <w:rPr>
                <w:rFonts w:ascii="Calibri" w:eastAsia="Times New Roman" w:hAnsi="Calibri" w:cs="Calibri"/>
                <w:sz w:val="18"/>
                <w:szCs w:val="18"/>
              </w:rPr>
            </w:pPr>
          </w:p>
        </w:tc>
        <w:tc>
          <w:tcPr>
            <w:tcW w:w="1154" w:type="dxa"/>
          </w:tcPr>
          <w:p w14:paraId="31126333" w14:textId="77777777" w:rsidR="00F06ED0" w:rsidRPr="00916380" w:rsidRDefault="00F06ED0" w:rsidP="00F06ED0">
            <w:pPr>
              <w:jc w:val="center"/>
              <w:rPr>
                <w:rFonts w:ascii="Calibri" w:eastAsia="Times New Roman" w:hAnsi="Calibri" w:cs="Calibri"/>
                <w:sz w:val="18"/>
                <w:szCs w:val="18"/>
              </w:rPr>
            </w:pPr>
          </w:p>
        </w:tc>
        <w:tc>
          <w:tcPr>
            <w:tcW w:w="1229" w:type="dxa"/>
          </w:tcPr>
          <w:p w14:paraId="29745CF1" w14:textId="77777777" w:rsidR="00F06ED0" w:rsidRPr="00916380" w:rsidRDefault="00F06ED0" w:rsidP="00F06ED0">
            <w:pPr>
              <w:jc w:val="center"/>
              <w:rPr>
                <w:rFonts w:ascii="Calibri" w:eastAsia="Times New Roman" w:hAnsi="Calibri" w:cs="Calibri"/>
                <w:sz w:val="18"/>
                <w:szCs w:val="18"/>
              </w:rPr>
            </w:pPr>
          </w:p>
        </w:tc>
        <w:tc>
          <w:tcPr>
            <w:tcW w:w="1659" w:type="dxa"/>
          </w:tcPr>
          <w:p w14:paraId="701E52FA" w14:textId="77777777" w:rsidR="00F06ED0" w:rsidRPr="00916380" w:rsidRDefault="00F06ED0" w:rsidP="00F06ED0">
            <w:pPr>
              <w:jc w:val="center"/>
              <w:rPr>
                <w:rFonts w:ascii="Calibri" w:eastAsia="Times New Roman" w:hAnsi="Calibri" w:cs="Calibri"/>
                <w:sz w:val="18"/>
                <w:szCs w:val="18"/>
              </w:rPr>
            </w:pPr>
          </w:p>
        </w:tc>
        <w:tc>
          <w:tcPr>
            <w:tcW w:w="1264" w:type="dxa"/>
          </w:tcPr>
          <w:p w14:paraId="56624152" w14:textId="77777777" w:rsidR="00F06ED0" w:rsidRPr="00916380" w:rsidRDefault="00F06ED0" w:rsidP="00F06ED0">
            <w:pPr>
              <w:jc w:val="center"/>
              <w:rPr>
                <w:rFonts w:ascii="Calibri" w:eastAsia="Times New Roman" w:hAnsi="Calibri" w:cs="Calibri"/>
                <w:sz w:val="18"/>
                <w:szCs w:val="18"/>
              </w:rPr>
            </w:pPr>
          </w:p>
        </w:tc>
        <w:tc>
          <w:tcPr>
            <w:tcW w:w="1512" w:type="dxa"/>
          </w:tcPr>
          <w:p w14:paraId="1270D46A" w14:textId="77777777" w:rsidR="00F06ED0" w:rsidRPr="00916380" w:rsidRDefault="00F06ED0" w:rsidP="00F06ED0">
            <w:pPr>
              <w:jc w:val="center"/>
              <w:rPr>
                <w:rFonts w:ascii="Calibri" w:eastAsia="Times New Roman" w:hAnsi="Calibri" w:cs="Calibri"/>
                <w:sz w:val="18"/>
                <w:szCs w:val="18"/>
              </w:rPr>
            </w:pPr>
          </w:p>
        </w:tc>
      </w:tr>
    </w:tbl>
    <w:p w14:paraId="244EDB6C" w14:textId="622AE3E6" w:rsidR="00F06ED0" w:rsidRPr="00916380" w:rsidRDefault="00F06ED0" w:rsidP="00F06ED0">
      <w:pPr>
        <w:rPr>
          <w:rFonts w:ascii="Calibri" w:eastAsia="Times New Roman" w:hAnsi="Calibri" w:cs="Calibri"/>
          <w:b/>
          <w:i/>
          <w:sz w:val="16"/>
          <w:szCs w:val="18"/>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Préciser les sources/documents. Insérer l’adresse du site Web, le cas échéant.</w:t>
      </w:r>
      <w:r w:rsidRPr="00916380">
        <w:rPr>
          <w:rFonts w:ascii="Calibri" w:hAnsi="Calibri"/>
          <w:b/>
          <w:i/>
          <w:sz w:val="16"/>
        </w:rPr>
        <w:t xml:space="preserve"> </w:t>
      </w:r>
    </w:p>
    <w:p w14:paraId="00447C47"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E60728D"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3517855C" w14:textId="1BD7B964"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6263DF21"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lastRenderedPageBreak/>
        <w:t>xxx</w:t>
      </w:r>
      <w:proofErr w:type="gramEnd"/>
    </w:p>
    <w:p w14:paraId="2C73E47C" w14:textId="77777777" w:rsidR="00F06ED0" w:rsidRPr="00916380" w:rsidRDefault="00F06ED0" w:rsidP="00F06ED0">
      <w:pPr>
        <w:spacing w:after="0"/>
        <w:rPr>
          <w:rFonts w:ascii="Calibri" w:eastAsia="Calibri" w:hAnsi="Calibri" w:cs="Calibri"/>
          <w:b/>
        </w:rPr>
      </w:pPr>
    </w:p>
    <w:p w14:paraId="7511274F" w14:textId="77777777" w:rsidR="00F06ED0" w:rsidRPr="00916380" w:rsidRDefault="00F06ED0" w:rsidP="00F06ED0">
      <w:pPr>
        <w:spacing w:after="0" w:line="240" w:lineRule="auto"/>
        <w:rPr>
          <w:rFonts w:ascii="Calibri" w:eastAsia="Calibri" w:hAnsi="Calibri" w:cs="Calibri"/>
          <w:b/>
          <w:bCs/>
          <w:i/>
          <w:color w:val="25456B"/>
          <w:spacing w:val="-1"/>
        </w:rPr>
      </w:pPr>
    </w:p>
    <w:p w14:paraId="2E1DFFBB" w14:textId="77777777" w:rsidR="00F06ED0" w:rsidRPr="00916380" w:rsidRDefault="00F06ED0" w:rsidP="00F06ED0">
      <w:pPr>
        <w:spacing w:after="0" w:line="240" w:lineRule="auto"/>
        <w:rPr>
          <w:rFonts w:ascii="Calibri" w:eastAsia="Calibri" w:hAnsi="Calibri" w:cs="Calibri"/>
          <w:b/>
          <w:color w:val="25456B"/>
          <w:spacing w:val="-1"/>
          <w:sz w:val="24"/>
        </w:rPr>
      </w:pPr>
      <w:r w:rsidRPr="00916380">
        <w:rPr>
          <w:rFonts w:ascii="Calibri" w:hAnsi="Calibri"/>
          <w:b/>
          <w:color w:val="25456B"/>
          <w:sz w:val="24"/>
        </w:rPr>
        <w:t>13.2. Autorisation d’emprunter et d’octroyer des garanties</w:t>
      </w:r>
    </w:p>
    <w:p w14:paraId="4FE8707D" w14:textId="77777777" w:rsidR="00F06ED0" w:rsidRPr="00916380" w:rsidRDefault="00F06ED0" w:rsidP="00F06ED0">
      <w:pPr>
        <w:spacing w:after="0" w:line="240" w:lineRule="auto"/>
        <w:rPr>
          <w:rFonts w:ascii="Calibri" w:eastAsia="Calibri" w:hAnsi="Calibri" w:cs="Calibri"/>
          <w:b/>
          <w:bCs/>
          <w:i/>
          <w:color w:val="25456B"/>
          <w:spacing w:val="-1"/>
        </w:rPr>
      </w:pPr>
    </w:p>
    <w:p w14:paraId="23305729" w14:textId="3A23423D"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108C7B04"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85807FD"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6437764F" w14:textId="1E66A95C"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3EC2A937"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CE267C4" w14:textId="77777777" w:rsidR="00F06ED0" w:rsidRPr="00916380" w:rsidRDefault="00F06ED0" w:rsidP="00F06ED0">
      <w:pPr>
        <w:spacing w:after="0" w:line="240" w:lineRule="auto"/>
        <w:rPr>
          <w:rFonts w:ascii="Calibri" w:eastAsia="Calibri" w:hAnsi="Calibri" w:cs="Calibri"/>
          <w:b/>
          <w:bCs/>
          <w:i/>
          <w:color w:val="25456B"/>
          <w:spacing w:val="-1"/>
        </w:rPr>
      </w:pPr>
    </w:p>
    <w:p w14:paraId="24B39A4E" w14:textId="77777777" w:rsidR="00F06ED0" w:rsidRPr="00916380" w:rsidRDefault="00F06ED0" w:rsidP="00F06ED0">
      <w:pPr>
        <w:spacing w:after="0" w:line="240" w:lineRule="auto"/>
        <w:rPr>
          <w:rFonts w:ascii="Calibri" w:eastAsia="Calibri" w:hAnsi="Calibri" w:cs="Calibri"/>
          <w:b/>
          <w:color w:val="25456B"/>
          <w:spacing w:val="-1"/>
          <w:sz w:val="24"/>
        </w:rPr>
      </w:pPr>
      <w:r w:rsidRPr="00916380">
        <w:rPr>
          <w:rFonts w:ascii="Calibri" w:hAnsi="Calibri"/>
          <w:b/>
          <w:color w:val="25456B"/>
          <w:sz w:val="24"/>
        </w:rPr>
        <w:t>13.3. Stratégie de gestion de la dette</w:t>
      </w:r>
      <w:r w:rsidRPr="00916380">
        <w:rPr>
          <w:rFonts w:ascii="Calibri" w:hAnsi="Calibri"/>
          <w:sz w:val="20"/>
        </w:rPr>
        <w:t xml:space="preserve"> </w:t>
      </w:r>
      <w:r w:rsidRPr="00916380">
        <w:rPr>
          <w:rFonts w:ascii="Calibri" w:hAnsi="Calibri"/>
          <w:b/>
          <w:color w:val="25456B"/>
          <w:sz w:val="24"/>
        </w:rPr>
        <w:t xml:space="preserve"> </w:t>
      </w:r>
      <w:r w:rsidRPr="00916380">
        <w:rPr>
          <w:rFonts w:ascii="Calibri" w:hAnsi="Calibri"/>
          <w:sz w:val="20"/>
        </w:rPr>
        <w:t xml:space="preserve">  </w:t>
      </w:r>
    </w:p>
    <w:p w14:paraId="19335C7C" w14:textId="77777777" w:rsidR="00F06ED0" w:rsidRPr="00916380" w:rsidRDefault="00F06ED0" w:rsidP="00F06ED0">
      <w:pPr>
        <w:spacing w:after="0" w:line="240" w:lineRule="auto"/>
        <w:rPr>
          <w:rFonts w:ascii="Calibri" w:eastAsia="Calibri" w:hAnsi="Calibri" w:cs="Calibri"/>
          <w:b/>
          <w:bCs/>
          <w:i/>
          <w:color w:val="25456B"/>
          <w:spacing w:val="-1"/>
        </w:rPr>
      </w:pPr>
    </w:p>
    <w:p w14:paraId="626FB2B9" w14:textId="245C31CC"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72284D74" w14:textId="33CB307D" w:rsidR="00F06ED0" w:rsidRPr="00916380" w:rsidRDefault="00F06ED0" w:rsidP="00F06ED0">
      <w:pPr>
        <w:spacing w:after="0" w:line="240" w:lineRule="auto"/>
        <w:jc w:val="both"/>
        <w:rPr>
          <w:rFonts w:ascii="Calibri" w:eastAsia="Times New Roman"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13.3</w:t>
      </w:r>
      <w:r w:rsidR="008417BA" w:rsidRPr="00916380">
        <w:rPr>
          <w:rFonts w:ascii="Calibri" w:hAnsi="Calibri"/>
          <w:b/>
          <w:sz w:val="20"/>
        </w:rPr>
        <w:t> </w:t>
      </w:r>
      <w:r w:rsidRPr="00916380">
        <w:rPr>
          <w:rFonts w:ascii="Calibri" w:hAnsi="Calibri"/>
          <w:b/>
          <w:sz w:val="20"/>
        </w:rPr>
        <w:t>: Stratégie de gestion de la dette (à la date d’évaluation, en se référant aux trois derniers exercices clos)</w:t>
      </w:r>
    </w:p>
    <w:tbl>
      <w:tblPr>
        <w:tblStyle w:val="TabelEcorys16"/>
        <w:tblW w:w="0" w:type="auto"/>
        <w:tblLook w:val="04A0" w:firstRow="1" w:lastRow="0" w:firstColumn="1" w:lastColumn="0" w:noHBand="0" w:noVBand="1"/>
      </w:tblPr>
      <w:tblGrid>
        <w:gridCol w:w="1320"/>
        <w:gridCol w:w="866"/>
        <w:gridCol w:w="935"/>
        <w:gridCol w:w="932"/>
        <w:gridCol w:w="1354"/>
        <w:gridCol w:w="936"/>
        <w:gridCol w:w="1134"/>
        <w:gridCol w:w="1323"/>
      </w:tblGrid>
      <w:tr w:rsidR="00F06ED0" w:rsidRPr="00916380" w14:paraId="2C949EDA" w14:textId="77777777" w:rsidTr="00F06ED0">
        <w:tc>
          <w:tcPr>
            <w:tcW w:w="1320" w:type="dxa"/>
            <w:vMerge w:val="restart"/>
            <w:shd w:val="clear" w:color="auto" w:fill="F2F2F2"/>
          </w:tcPr>
          <w:p w14:paraId="0F304AB6"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 xml:space="preserve">Stratégie de gestion de la dette préparée </w:t>
            </w:r>
            <w:r w:rsidRPr="00916380">
              <w:rPr>
                <w:rFonts w:ascii="Calibri" w:hAnsi="Calibri"/>
                <w:sz w:val="18"/>
                <w:szCs w:val="18"/>
              </w:rPr>
              <w:t>(O/N)</w:t>
            </w:r>
          </w:p>
        </w:tc>
        <w:tc>
          <w:tcPr>
            <w:tcW w:w="866" w:type="dxa"/>
            <w:vMerge w:val="restart"/>
            <w:shd w:val="clear" w:color="auto" w:fill="F2F2F2"/>
          </w:tcPr>
          <w:p w14:paraId="4AAEED6D"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Date de la dernière mise à jour</w:t>
            </w:r>
          </w:p>
        </w:tc>
        <w:tc>
          <w:tcPr>
            <w:tcW w:w="913" w:type="dxa"/>
            <w:vMerge w:val="restart"/>
            <w:shd w:val="clear" w:color="auto" w:fill="F2F2F2"/>
          </w:tcPr>
          <w:p w14:paraId="33D7491D"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Horizon temporel</w:t>
            </w:r>
          </w:p>
          <w:p w14:paraId="651CA132"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 xml:space="preserve"> (Nbre d’années)</w:t>
            </w:r>
          </w:p>
        </w:tc>
        <w:tc>
          <w:tcPr>
            <w:tcW w:w="4099" w:type="dxa"/>
            <w:gridSpan w:val="4"/>
            <w:shd w:val="clear" w:color="auto" w:fill="F2F2F2"/>
          </w:tcPr>
          <w:p w14:paraId="1660D5D5"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Objectifs inclus dans la stratégie de gestion de la dette</w:t>
            </w:r>
          </w:p>
        </w:tc>
        <w:tc>
          <w:tcPr>
            <w:tcW w:w="1323" w:type="dxa"/>
            <w:vMerge w:val="restart"/>
            <w:shd w:val="clear" w:color="auto" w:fill="F2F2F2"/>
          </w:tcPr>
          <w:p w14:paraId="1BF7F79D"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Rapport annuel sur la stratégie de gestion de la dette communiqué au pouvoir législatif</w:t>
            </w:r>
          </w:p>
          <w:p w14:paraId="12E31476"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(O/N, date de présentation)</w:t>
            </w:r>
          </w:p>
        </w:tc>
      </w:tr>
      <w:tr w:rsidR="00F06ED0" w:rsidRPr="00916380" w14:paraId="2541569E" w14:textId="77777777" w:rsidTr="00F06ED0">
        <w:tc>
          <w:tcPr>
            <w:tcW w:w="1320" w:type="dxa"/>
            <w:vMerge/>
            <w:shd w:val="clear" w:color="auto" w:fill="D5DCE4"/>
          </w:tcPr>
          <w:p w14:paraId="5C9EDC92" w14:textId="77777777" w:rsidR="00F06ED0" w:rsidRPr="00916380" w:rsidRDefault="00F06ED0" w:rsidP="00F06ED0">
            <w:pPr>
              <w:jc w:val="center"/>
              <w:rPr>
                <w:rFonts w:ascii="Calibri" w:eastAsia="Times New Roman" w:hAnsi="Calibri" w:cs="Calibri"/>
                <w:b/>
                <w:sz w:val="18"/>
                <w:szCs w:val="18"/>
              </w:rPr>
            </w:pPr>
          </w:p>
        </w:tc>
        <w:tc>
          <w:tcPr>
            <w:tcW w:w="866" w:type="dxa"/>
            <w:vMerge/>
            <w:shd w:val="clear" w:color="auto" w:fill="D5DCE4"/>
          </w:tcPr>
          <w:p w14:paraId="5580C2E6" w14:textId="77777777" w:rsidR="00F06ED0" w:rsidRPr="00916380" w:rsidRDefault="00F06ED0" w:rsidP="00F06ED0">
            <w:pPr>
              <w:jc w:val="center"/>
              <w:rPr>
                <w:rFonts w:ascii="Calibri" w:eastAsia="Times New Roman" w:hAnsi="Calibri" w:cs="Calibri"/>
                <w:b/>
                <w:sz w:val="18"/>
                <w:szCs w:val="18"/>
              </w:rPr>
            </w:pPr>
          </w:p>
        </w:tc>
        <w:tc>
          <w:tcPr>
            <w:tcW w:w="913" w:type="dxa"/>
            <w:vMerge/>
            <w:shd w:val="clear" w:color="auto" w:fill="D5DCE4"/>
          </w:tcPr>
          <w:p w14:paraId="47C1E70B" w14:textId="77777777" w:rsidR="00F06ED0" w:rsidRPr="00916380" w:rsidRDefault="00F06ED0" w:rsidP="00F06ED0">
            <w:pPr>
              <w:jc w:val="center"/>
              <w:rPr>
                <w:rFonts w:ascii="Calibri" w:eastAsia="Times New Roman" w:hAnsi="Calibri" w:cs="Calibri"/>
                <w:b/>
                <w:sz w:val="18"/>
                <w:szCs w:val="18"/>
              </w:rPr>
            </w:pPr>
          </w:p>
        </w:tc>
        <w:tc>
          <w:tcPr>
            <w:tcW w:w="932" w:type="dxa"/>
            <w:shd w:val="clear" w:color="auto" w:fill="F2F2F2"/>
          </w:tcPr>
          <w:p w14:paraId="74C963A4"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Taux d’intérêt</w:t>
            </w:r>
          </w:p>
          <w:p w14:paraId="6D0071D4"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(O/N)</w:t>
            </w:r>
          </w:p>
        </w:tc>
        <w:tc>
          <w:tcPr>
            <w:tcW w:w="1191" w:type="dxa"/>
            <w:shd w:val="clear" w:color="auto" w:fill="F2F2F2"/>
          </w:tcPr>
          <w:p w14:paraId="451BB78B"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Refinancement</w:t>
            </w:r>
          </w:p>
          <w:p w14:paraId="535D2E21"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 xml:space="preserve">(O/N) </w:t>
            </w:r>
          </w:p>
        </w:tc>
        <w:tc>
          <w:tcPr>
            <w:tcW w:w="936" w:type="dxa"/>
            <w:shd w:val="clear" w:color="auto" w:fill="F2F2F2"/>
          </w:tcPr>
          <w:p w14:paraId="38BF91A3"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Risque de change</w:t>
            </w:r>
          </w:p>
          <w:p w14:paraId="2842F867"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 </w:t>
            </w:r>
          </w:p>
          <w:p w14:paraId="2C404742"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(O/N)</w:t>
            </w:r>
          </w:p>
        </w:tc>
        <w:tc>
          <w:tcPr>
            <w:tcW w:w="1040" w:type="dxa"/>
            <w:shd w:val="clear" w:color="auto" w:fill="F2F2F2"/>
          </w:tcPr>
          <w:p w14:paraId="38FA7F86" w14:textId="77777777" w:rsidR="00F06ED0" w:rsidRPr="00916380" w:rsidRDefault="00F06ED0" w:rsidP="00F06ED0">
            <w:pPr>
              <w:jc w:val="center"/>
              <w:rPr>
                <w:rFonts w:ascii="Calibri" w:eastAsia="Times New Roman" w:hAnsi="Calibri" w:cs="Calibri"/>
                <w:b/>
                <w:sz w:val="18"/>
                <w:szCs w:val="18"/>
              </w:rPr>
            </w:pPr>
            <w:r w:rsidRPr="00916380">
              <w:rPr>
                <w:rFonts w:ascii="Calibri" w:hAnsi="Calibri"/>
                <w:b/>
                <w:sz w:val="18"/>
                <w:szCs w:val="18"/>
              </w:rPr>
              <w:t>Évolution des indicateurs de risque uniquement</w:t>
            </w:r>
          </w:p>
          <w:p w14:paraId="7CFB1BA1" w14:textId="77777777" w:rsidR="00F06ED0" w:rsidRPr="00916380" w:rsidRDefault="00F06ED0" w:rsidP="00F06ED0">
            <w:pPr>
              <w:jc w:val="center"/>
              <w:rPr>
                <w:rFonts w:ascii="Calibri" w:eastAsia="Times New Roman" w:hAnsi="Calibri" w:cs="Calibri"/>
                <w:bCs/>
                <w:sz w:val="18"/>
                <w:szCs w:val="18"/>
              </w:rPr>
            </w:pPr>
            <w:r w:rsidRPr="00916380">
              <w:rPr>
                <w:rFonts w:ascii="Calibri" w:hAnsi="Calibri"/>
                <w:sz w:val="18"/>
                <w:szCs w:val="18"/>
              </w:rPr>
              <w:t>(O/N)</w:t>
            </w:r>
          </w:p>
        </w:tc>
        <w:tc>
          <w:tcPr>
            <w:tcW w:w="1323" w:type="dxa"/>
            <w:vMerge/>
            <w:shd w:val="clear" w:color="auto" w:fill="D5DCE4"/>
          </w:tcPr>
          <w:p w14:paraId="485FFB87" w14:textId="77777777" w:rsidR="00F06ED0" w:rsidRPr="00916380" w:rsidRDefault="00F06ED0" w:rsidP="00F06ED0">
            <w:pPr>
              <w:jc w:val="center"/>
              <w:rPr>
                <w:rFonts w:ascii="Calibri" w:eastAsia="Times New Roman" w:hAnsi="Calibri" w:cs="Calibri"/>
                <w:b/>
                <w:sz w:val="18"/>
                <w:szCs w:val="18"/>
              </w:rPr>
            </w:pPr>
          </w:p>
        </w:tc>
      </w:tr>
      <w:tr w:rsidR="00F06ED0" w:rsidRPr="00916380" w14:paraId="4D98D12D" w14:textId="77777777" w:rsidTr="009C2E68">
        <w:tc>
          <w:tcPr>
            <w:tcW w:w="1320" w:type="dxa"/>
          </w:tcPr>
          <w:p w14:paraId="56A4A671" w14:textId="77777777" w:rsidR="00F06ED0" w:rsidRPr="00916380" w:rsidRDefault="00F06ED0" w:rsidP="00F06ED0">
            <w:pPr>
              <w:jc w:val="center"/>
              <w:rPr>
                <w:rFonts w:ascii="Calibri" w:eastAsia="Times New Roman" w:hAnsi="Calibri" w:cs="Calibri"/>
                <w:sz w:val="18"/>
                <w:szCs w:val="18"/>
              </w:rPr>
            </w:pPr>
          </w:p>
        </w:tc>
        <w:tc>
          <w:tcPr>
            <w:tcW w:w="866" w:type="dxa"/>
          </w:tcPr>
          <w:p w14:paraId="05921BFD" w14:textId="77777777" w:rsidR="00F06ED0" w:rsidRPr="00916380" w:rsidRDefault="00F06ED0" w:rsidP="00F06ED0">
            <w:pPr>
              <w:jc w:val="center"/>
              <w:rPr>
                <w:rFonts w:ascii="Calibri" w:eastAsia="Times New Roman" w:hAnsi="Calibri" w:cs="Calibri"/>
                <w:sz w:val="18"/>
                <w:szCs w:val="18"/>
              </w:rPr>
            </w:pPr>
          </w:p>
        </w:tc>
        <w:tc>
          <w:tcPr>
            <w:tcW w:w="913" w:type="dxa"/>
          </w:tcPr>
          <w:p w14:paraId="514871B4" w14:textId="77777777" w:rsidR="00F06ED0" w:rsidRPr="00916380" w:rsidRDefault="00F06ED0" w:rsidP="00F06ED0">
            <w:pPr>
              <w:jc w:val="center"/>
              <w:rPr>
                <w:rFonts w:ascii="Calibri" w:eastAsia="Times New Roman" w:hAnsi="Calibri" w:cs="Calibri"/>
                <w:sz w:val="18"/>
                <w:szCs w:val="18"/>
              </w:rPr>
            </w:pPr>
          </w:p>
        </w:tc>
        <w:tc>
          <w:tcPr>
            <w:tcW w:w="932" w:type="dxa"/>
            <w:shd w:val="clear" w:color="auto" w:fill="auto"/>
          </w:tcPr>
          <w:p w14:paraId="633EFA74" w14:textId="77777777" w:rsidR="00F06ED0" w:rsidRPr="00916380" w:rsidRDefault="00F06ED0" w:rsidP="00F06ED0">
            <w:pPr>
              <w:jc w:val="center"/>
              <w:rPr>
                <w:rFonts w:ascii="Calibri" w:eastAsia="Times New Roman" w:hAnsi="Calibri" w:cs="Calibri"/>
                <w:sz w:val="18"/>
                <w:szCs w:val="18"/>
              </w:rPr>
            </w:pPr>
          </w:p>
        </w:tc>
        <w:tc>
          <w:tcPr>
            <w:tcW w:w="1191" w:type="dxa"/>
            <w:shd w:val="clear" w:color="auto" w:fill="auto"/>
          </w:tcPr>
          <w:p w14:paraId="021B1BD8" w14:textId="77777777" w:rsidR="00F06ED0" w:rsidRPr="00916380" w:rsidRDefault="00F06ED0" w:rsidP="00F06ED0">
            <w:pPr>
              <w:jc w:val="center"/>
              <w:rPr>
                <w:rFonts w:ascii="Calibri" w:eastAsia="Times New Roman" w:hAnsi="Calibri" w:cs="Calibri"/>
                <w:sz w:val="18"/>
                <w:szCs w:val="18"/>
              </w:rPr>
            </w:pPr>
          </w:p>
        </w:tc>
        <w:tc>
          <w:tcPr>
            <w:tcW w:w="936" w:type="dxa"/>
            <w:shd w:val="clear" w:color="auto" w:fill="auto"/>
          </w:tcPr>
          <w:p w14:paraId="6507EFEE" w14:textId="77777777" w:rsidR="00F06ED0" w:rsidRPr="00916380" w:rsidRDefault="00F06ED0" w:rsidP="00F06ED0">
            <w:pPr>
              <w:jc w:val="center"/>
              <w:rPr>
                <w:rFonts w:ascii="Calibri" w:eastAsia="Times New Roman" w:hAnsi="Calibri" w:cs="Calibri"/>
                <w:sz w:val="18"/>
                <w:szCs w:val="18"/>
              </w:rPr>
            </w:pPr>
          </w:p>
        </w:tc>
        <w:tc>
          <w:tcPr>
            <w:tcW w:w="1040" w:type="dxa"/>
            <w:shd w:val="clear" w:color="auto" w:fill="auto"/>
          </w:tcPr>
          <w:p w14:paraId="7C8C5BB8" w14:textId="77777777" w:rsidR="00F06ED0" w:rsidRPr="00916380" w:rsidRDefault="00F06ED0" w:rsidP="00F06ED0">
            <w:pPr>
              <w:jc w:val="center"/>
              <w:rPr>
                <w:rFonts w:ascii="Calibri" w:eastAsia="Times New Roman" w:hAnsi="Calibri" w:cs="Calibri"/>
                <w:sz w:val="18"/>
                <w:szCs w:val="18"/>
              </w:rPr>
            </w:pPr>
          </w:p>
        </w:tc>
        <w:tc>
          <w:tcPr>
            <w:tcW w:w="1323" w:type="dxa"/>
          </w:tcPr>
          <w:p w14:paraId="2FA7A605" w14:textId="77777777" w:rsidR="00F06ED0" w:rsidRPr="00916380" w:rsidRDefault="00F06ED0" w:rsidP="00F06ED0">
            <w:pPr>
              <w:jc w:val="center"/>
              <w:rPr>
                <w:rFonts w:ascii="Calibri" w:eastAsia="Times New Roman" w:hAnsi="Calibri" w:cs="Calibri"/>
                <w:sz w:val="18"/>
                <w:szCs w:val="18"/>
              </w:rPr>
            </w:pPr>
          </w:p>
        </w:tc>
      </w:tr>
    </w:tbl>
    <w:p w14:paraId="7A9D907F" w14:textId="076031ED" w:rsidR="00F06ED0" w:rsidRPr="00916380" w:rsidRDefault="00F06ED0" w:rsidP="00F06ED0">
      <w:pPr>
        <w:spacing w:after="0" w:line="240" w:lineRule="auto"/>
        <w:rPr>
          <w:rFonts w:ascii="Calibri" w:eastAsia="Times New Roman" w:hAnsi="Calibri" w:cs="Calibri"/>
          <w:i/>
          <w:sz w:val="14"/>
          <w:szCs w:val="14"/>
        </w:rPr>
      </w:pPr>
      <w:r w:rsidRPr="00916380">
        <w:rPr>
          <w:rFonts w:ascii="Calibri" w:hAnsi="Calibri"/>
          <w:b/>
          <w:i/>
          <w:sz w:val="14"/>
        </w:rPr>
        <w:t>Source des données</w:t>
      </w:r>
      <w:r w:rsidR="008417BA" w:rsidRPr="00916380">
        <w:rPr>
          <w:rFonts w:ascii="Calibri" w:hAnsi="Calibri"/>
          <w:b/>
          <w:i/>
          <w:sz w:val="14"/>
        </w:rPr>
        <w:t> </w:t>
      </w:r>
      <w:r w:rsidRPr="00916380">
        <w:rPr>
          <w:rFonts w:ascii="Calibri" w:hAnsi="Calibri"/>
          <w:b/>
          <w:i/>
          <w:sz w:val="14"/>
        </w:rPr>
        <w:t xml:space="preserve">: </w:t>
      </w:r>
      <w:r w:rsidRPr="00916380">
        <w:rPr>
          <w:rFonts w:ascii="Calibri" w:hAnsi="Calibri"/>
          <w:i/>
          <w:color w:val="FF0000"/>
          <w:sz w:val="14"/>
        </w:rPr>
        <w:t>Préciser les sources/documents. Insérer l’adresse du site Web, le cas échéant.</w:t>
      </w:r>
      <w:r w:rsidRPr="00916380">
        <w:rPr>
          <w:rFonts w:ascii="Calibri" w:hAnsi="Calibri"/>
          <w:i/>
          <w:sz w:val="14"/>
        </w:rPr>
        <w:t xml:space="preserve"> </w:t>
      </w:r>
    </w:p>
    <w:p w14:paraId="09BD6096" w14:textId="77777777" w:rsidR="00F06ED0" w:rsidRPr="00916380" w:rsidRDefault="00F06ED0" w:rsidP="00F06ED0">
      <w:pPr>
        <w:spacing w:after="0"/>
        <w:jc w:val="both"/>
        <w:rPr>
          <w:rFonts w:ascii="Calibri" w:eastAsia="Calibri" w:hAnsi="Calibri" w:cs="Calibri"/>
          <w:color w:val="000000"/>
        </w:rPr>
      </w:pPr>
    </w:p>
    <w:p w14:paraId="412F0520" w14:textId="77777777" w:rsidR="00F06ED0" w:rsidRPr="00916380" w:rsidRDefault="00F06ED0" w:rsidP="00F06ED0">
      <w:pPr>
        <w:spacing w:after="0" w:line="240" w:lineRule="auto"/>
        <w:rPr>
          <w:rFonts w:ascii="Calibri" w:eastAsia="Calibri" w:hAnsi="Calibri" w:cs="Calibri"/>
          <w:b/>
          <w:bCs/>
          <w:i/>
          <w:color w:val="25456B"/>
          <w:spacing w:val="-1"/>
        </w:rPr>
      </w:pPr>
    </w:p>
    <w:p w14:paraId="43E48407"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0A9CD7F"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7D3D4984" w14:textId="025063E5"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333A38A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B9B2CB6" w14:textId="77777777" w:rsidR="00F06ED0" w:rsidRPr="00916380" w:rsidRDefault="00F06ED0" w:rsidP="00F06ED0">
      <w:pPr>
        <w:spacing w:after="0" w:line="240" w:lineRule="auto"/>
        <w:rPr>
          <w:rFonts w:ascii="Calibri" w:eastAsia="Calibri" w:hAnsi="Calibri" w:cs="Calibri"/>
          <w:b/>
          <w:bCs/>
          <w:i/>
          <w:color w:val="25456B"/>
          <w:spacing w:val="-1"/>
        </w:rPr>
      </w:pPr>
      <w:r w:rsidRPr="00916380">
        <w:br w:type="page"/>
      </w:r>
    </w:p>
    <w:p w14:paraId="6B0F331B" w14:textId="7F1B68DE" w:rsidR="00F06ED0" w:rsidRPr="00916380" w:rsidRDefault="00F06ED0" w:rsidP="00F06ED0">
      <w:pPr>
        <w:spacing w:after="0" w:line="240" w:lineRule="auto"/>
        <w:jc w:val="both"/>
        <w:outlineLvl w:val="1"/>
        <w:rPr>
          <w:rFonts w:ascii="Calibri" w:eastAsia="Calibri" w:hAnsi="Calibri" w:cs="Calibri"/>
          <w:b/>
          <w:bCs/>
          <w:color w:val="2EA5B4"/>
          <w:sz w:val="32"/>
          <w:szCs w:val="32"/>
          <w:u w:val="single"/>
        </w:rPr>
      </w:pPr>
      <w:bookmarkStart w:id="32" w:name="_Toc523832079"/>
      <w:r w:rsidRPr="00916380">
        <w:rPr>
          <w:rFonts w:ascii="Calibri" w:hAnsi="Calibri"/>
          <w:b/>
          <w:color w:val="2EA5B4"/>
          <w:sz w:val="32"/>
          <w:u w:val="single"/>
        </w:rPr>
        <w:lastRenderedPageBreak/>
        <w:t>PILIER QUATRE</w:t>
      </w:r>
      <w:r w:rsidR="008417BA" w:rsidRPr="00916380">
        <w:rPr>
          <w:rFonts w:ascii="Calibri" w:hAnsi="Calibri"/>
          <w:b/>
          <w:color w:val="2EA5B4"/>
          <w:sz w:val="32"/>
          <w:u w:val="single"/>
        </w:rPr>
        <w:t> </w:t>
      </w:r>
      <w:r w:rsidRPr="00916380">
        <w:rPr>
          <w:rFonts w:ascii="Calibri" w:hAnsi="Calibri"/>
          <w:b/>
          <w:color w:val="2EA5B4"/>
          <w:sz w:val="32"/>
          <w:u w:val="single"/>
        </w:rPr>
        <w:t>: Stratégie budgétaire et budget fondés sur les politiques publiques</w:t>
      </w:r>
      <w:bookmarkEnd w:id="32"/>
    </w:p>
    <w:p w14:paraId="41288FB7" w14:textId="77777777" w:rsidR="00F06ED0" w:rsidRPr="00916380" w:rsidRDefault="00F06ED0" w:rsidP="00F06ED0">
      <w:pPr>
        <w:spacing w:after="0" w:line="240" w:lineRule="auto"/>
        <w:rPr>
          <w:rFonts w:ascii="Calibri" w:eastAsia="Calibri" w:hAnsi="Calibri" w:cs="Calibri"/>
        </w:rPr>
      </w:pPr>
    </w:p>
    <w:p w14:paraId="4C1E3187" w14:textId="21644869" w:rsidR="00F06ED0" w:rsidRPr="00916380" w:rsidRDefault="00F06ED0" w:rsidP="00F06ED0">
      <w:pPr>
        <w:jc w:val="both"/>
        <w:rPr>
          <w:rFonts w:ascii="Calibri" w:eastAsia="Calibri" w:hAnsi="Calibri" w:cs="Calibri"/>
          <w:b/>
        </w:rPr>
      </w:pPr>
      <w:r w:rsidRPr="00916380">
        <w:rPr>
          <w:rFonts w:ascii="Calibri" w:hAnsi="Calibri"/>
          <w:b/>
        </w:rPr>
        <w:t>Que mesure le Pilier</w:t>
      </w:r>
      <w:r w:rsidR="00287E1D" w:rsidRPr="00916380">
        <w:rPr>
          <w:rFonts w:ascii="Calibri" w:hAnsi="Calibri"/>
          <w:b/>
        </w:rPr>
        <w:t> </w:t>
      </w:r>
      <w:r w:rsidRPr="00916380">
        <w:rPr>
          <w:rFonts w:ascii="Calibri" w:hAnsi="Calibri"/>
          <w:b/>
        </w:rPr>
        <w:t>IV</w:t>
      </w:r>
      <w:r w:rsidR="002A4AF8" w:rsidRPr="00916380">
        <w:rPr>
          <w:rFonts w:ascii="Calibri" w:hAnsi="Calibri"/>
          <w:b/>
        </w:rPr>
        <w:t> </w:t>
      </w:r>
      <w:r w:rsidRPr="00916380">
        <w:rPr>
          <w:rFonts w:ascii="Calibri" w:hAnsi="Calibri"/>
          <w:b/>
        </w:rPr>
        <w:t xml:space="preserve">? </w:t>
      </w:r>
      <w:r w:rsidRPr="00916380">
        <w:rPr>
          <w:rFonts w:ascii="Calibri" w:hAnsi="Calibri"/>
        </w:rPr>
        <w:t>La stratégie budgétaire et le budget sont élaborés en tenant dûment compte des politiques budgétaires et des plans stratégiques de l’État, et sur la base de prévisions macroéconomiques et budgétaires adéquates</w:t>
      </w:r>
      <w:r w:rsidRPr="00916380">
        <w:rPr>
          <w:rFonts w:ascii="Calibri" w:hAnsi="Calibri"/>
          <w:b/>
        </w:rPr>
        <w:t xml:space="preserve">. </w:t>
      </w:r>
      <w:r w:rsidRPr="00916380">
        <w:rPr>
          <w:rFonts w:ascii="Calibri" w:hAnsi="Calibri"/>
        </w:rPr>
        <w:t>Ce pilier évalue également le caractère organisé du processus de préparation du budget et l’examen du projet de budget par le pouvoir législatif.</w:t>
      </w:r>
    </w:p>
    <w:p w14:paraId="3D5EDDE9" w14:textId="77777777" w:rsidR="00F06ED0" w:rsidRPr="00916380" w:rsidRDefault="00F06ED0" w:rsidP="00F06ED0">
      <w:pPr>
        <w:spacing w:after="120"/>
        <w:jc w:val="both"/>
        <w:rPr>
          <w:rFonts w:ascii="Calibri" w:eastAsia="Calibri" w:hAnsi="Calibri" w:cs="Calibri"/>
        </w:rPr>
      </w:pPr>
      <w:r w:rsidRPr="00916380">
        <w:rPr>
          <w:rFonts w:ascii="Calibri" w:hAnsi="Calibri"/>
          <w:b/>
        </w:rPr>
        <w:t xml:space="preserve">Performance globale : Analyse des principaux points forts et points faibles </w:t>
      </w:r>
    </w:p>
    <w:p w14:paraId="7B7413A0"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Décrire la performance globale des cinq indicateurs de ce pilier. </w:t>
      </w:r>
    </w:p>
    <w:p w14:paraId="2F21D51E"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Mettre en évidence les principaux points forts et points faibles et, le cas échéant, d’autres rapports et analyses diagnostiques. </w:t>
      </w:r>
    </w:p>
    <w:p w14:paraId="3FF99A45"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Examiner les liens réciproques avec d’autres indicateurs et piliers comme indiqué dans le tableau ci-dessous. </w:t>
      </w:r>
    </w:p>
    <w:p w14:paraId="65A00FA6"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Inclure un graphique illustrant la performance sous ce pilier comme dans l’exemple ci-dessous.</w:t>
      </w:r>
    </w:p>
    <w:p w14:paraId="48853131" w14:textId="77777777" w:rsidR="00F06ED0" w:rsidRPr="00916380" w:rsidRDefault="00F06ED0" w:rsidP="00F06ED0">
      <w:pPr>
        <w:spacing w:after="0" w:line="240" w:lineRule="auto"/>
        <w:jc w:val="both"/>
        <w:rPr>
          <w:rFonts w:ascii="Calibri" w:eastAsia="Calibri" w:hAnsi="Calibri" w:cs="Calibri"/>
          <w:bCs/>
          <w:i/>
          <w:color w:val="FF0000"/>
          <w:sz w:val="20"/>
          <w:szCs w:val="20"/>
        </w:rPr>
      </w:pPr>
    </w:p>
    <w:p w14:paraId="38BCEF21" w14:textId="77BD2BD2" w:rsidR="00F06ED0" w:rsidRPr="00916380" w:rsidRDefault="00F06ED0" w:rsidP="00F06ED0">
      <w:pPr>
        <w:spacing w:after="0" w:line="240" w:lineRule="auto"/>
        <w:rPr>
          <w:rFonts w:ascii="Calibri" w:eastAsia="Calibri" w:hAnsi="Calibri" w:cs="Calibri"/>
          <w:b/>
          <w:bCs/>
          <w:i/>
          <w:iCs/>
          <w:color w:val="FF0000"/>
        </w:rPr>
      </w:pPr>
      <w:r w:rsidRPr="00916380">
        <w:rPr>
          <w:rFonts w:ascii="Calibri" w:hAnsi="Calibri"/>
          <w:b/>
          <w:i/>
          <w:color w:val="FF0000"/>
        </w:rPr>
        <w:t>Tableau PILIER QUATRE</w:t>
      </w:r>
      <w:r w:rsidR="008417BA" w:rsidRPr="00916380">
        <w:rPr>
          <w:rFonts w:ascii="Calibri" w:hAnsi="Calibri"/>
          <w:b/>
          <w:i/>
          <w:color w:val="FF0000"/>
        </w:rPr>
        <w:t> </w:t>
      </w:r>
      <w:r w:rsidRPr="00916380">
        <w:rPr>
          <w:rFonts w:ascii="Calibri" w:hAnsi="Calibri"/>
          <w:b/>
          <w:i/>
          <w:color w:val="FF0000"/>
        </w:rPr>
        <w:t>: Interdépendance</w:t>
      </w:r>
    </w:p>
    <w:p w14:paraId="432EA605" w14:textId="77777777" w:rsidR="00F06ED0" w:rsidRPr="00916380" w:rsidRDefault="00F06ED0" w:rsidP="00F06ED0">
      <w:pPr>
        <w:spacing w:after="0" w:line="240" w:lineRule="auto"/>
        <w:jc w:val="both"/>
        <w:rPr>
          <w:rFonts w:ascii="Calibri" w:eastAsia="Calibri" w:hAnsi="Calibri" w:cs="Calibri"/>
          <w:bCs/>
          <w:i/>
          <w:color w:val="FF0000"/>
          <w:sz w:val="20"/>
          <w:szCs w:val="20"/>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F06ED0" w:rsidRPr="00916380" w14:paraId="27860948" w14:textId="77777777" w:rsidTr="00F06ED0">
        <w:trPr>
          <w:tblHeader/>
        </w:trPr>
        <w:tc>
          <w:tcPr>
            <w:tcW w:w="4225" w:type="dxa"/>
            <w:vMerge w:val="restart"/>
            <w:shd w:val="clear" w:color="auto" w:fill="A6A6A6"/>
          </w:tcPr>
          <w:p w14:paraId="6FA3F045" w14:textId="77777777" w:rsidR="00F06ED0" w:rsidRPr="00916380" w:rsidRDefault="00F06ED0" w:rsidP="00F06ED0">
            <w:pPr>
              <w:rPr>
                <w:rFonts w:ascii="Calibri" w:eastAsia="Calibri" w:hAnsi="Calibri" w:cs="Calibri"/>
                <w:b/>
                <w:i/>
                <w:color w:val="FF0000"/>
                <w:sz w:val="20"/>
                <w:szCs w:val="20"/>
              </w:rPr>
            </w:pPr>
            <w:bookmarkStart w:id="33" w:name="_Hlk134543348"/>
            <w:r w:rsidRPr="00916380">
              <w:rPr>
                <w:rFonts w:ascii="Calibri" w:hAnsi="Calibri"/>
                <w:b/>
                <w:i/>
                <w:color w:val="FF0000"/>
                <w:sz w:val="20"/>
              </w:rPr>
              <w:t>Indicateur/composante</w:t>
            </w:r>
          </w:p>
        </w:tc>
        <w:tc>
          <w:tcPr>
            <w:tcW w:w="5940" w:type="dxa"/>
            <w:gridSpan w:val="7"/>
            <w:shd w:val="clear" w:color="auto" w:fill="A6A6A6"/>
          </w:tcPr>
          <w:p w14:paraId="7F457AD4"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Piliers</w:t>
            </w:r>
          </w:p>
        </w:tc>
      </w:tr>
      <w:tr w:rsidR="00F06ED0" w:rsidRPr="00916380" w14:paraId="0473408B" w14:textId="77777777" w:rsidTr="00F06ED0">
        <w:trPr>
          <w:tblHeader/>
        </w:trPr>
        <w:tc>
          <w:tcPr>
            <w:tcW w:w="4225" w:type="dxa"/>
            <w:vMerge/>
            <w:shd w:val="clear" w:color="auto" w:fill="A6A6A6"/>
          </w:tcPr>
          <w:p w14:paraId="5C1EE925" w14:textId="77777777" w:rsidR="00F06ED0" w:rsidRPr="00916380" w:rsidRDefault="00F06ED0" w:rsidP="00F06ED0">
            <w:pPr>
              <w:rPr>
                <w:rFonts w:ascii="Calibri" w:eastAsia="Calibri" w:hAnsi="Calibri" w:cs="Calibri"/>
                <w:b/>
                <w:i/>
                <w:color w:val="FF0000"/>
                <w:sz w:val="20"/>
                <w:szCs w:val="20"/>
              </w:rPr>
            </w:pPr>
          </w:p>
        </w:tc>
        <w:tc>
          <w:tcPr>
            <w:tcW w:w="848" w:type="dxa"/>
            <w:shd w:val="clear" w:color="auto" w:fill="A6A6A6"/>
          </w:tcPr>
          <w:p w14:paraId="28E3100D"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w:t>
            </w:r>
          </w:p>
        </w:tc>
        <w:tc>
          <w:tcPr>
            <w:tcW w:w="849" w:type="dxa"/>
            <w:shd w:val="clear" w:color="auto" w:fill="A6A6A6"/>
          </w:tcPr>
          <w:p w14:paraId="29EB93DF"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II</w:t>
            </w:r>
          </w:p>
        </w:tc>
        <w:tc>
          <w:tcPr>
            <w:tcW w:w="848" w:type="dxa"/>
            <w:shd w:val="clear" w:color="auto" w:fill="A6A6A6"/>
          </w:tcPr>
          <w:p w14:paraId="4D94A0FC"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III</w:t>
            </w:r>
          </w:p>
        </w:tc>
        <w:tc>
          <w:tcPr>
            <w:tcW w:w="849" w:type="dxa"/>
            <w:shd w:val="clear" w:color="auto" w:fill="A6A6A6"/>
          </w:tcPr>
          <w:p w14:paraId="59F0CE9E"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IV</w:t>
            </w:r>
          </w:p>
        </w:tc>
        <w:tc>
          <w:tcPr>
            <w:tcW w:w="848" w:type="dxa"/>
            <w:shd w:val="clear" w:color="auto" w:fill="A6A6A6"/>
          </w:tcPr>
          <w:p w14:paraId="063372E5"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w:t>
            </w:r>
          </w:p>
        </w:tc>
        <w:tc>
          <w:tcPr>
            <w:tcW w:w="849" w:type="dxa"/>
            <w:shd w:val="clear" w:color="auto" w:fill="A6A6A6"/>
          </w:tcPr>
          <w:p w14:paraId="7ECB7974"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VI</w:t>
            </w:r>
          </w:p>
        </w:tc>
        <w:tc>
          <w:tcPr>
            <w:tcW w:w="849" w:type="dxa"/>
            <w:shd w:val="clear" w:color="auto" w:fill="A6A6A6"/>
          </w:tcPr>
          <w:p w14:paraId="5EFF552B"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VII</w:t>
            </w:r>
          </w:p>
        </w:tc>
      </w:tr>
      <w:bookmarkEnd w:id="33"/>
      <w:tr w:rsidR="00F06ED0" w:rsidRPr="00916380" w14:paraId="47D66E38" w14:textId="77777777" w:rsidTr="009C2E68">
        <w:tc>
          <w:tcPr>
            <w:tcW w:w="10165" w:type="dxa"/>
            <w:gridSpan w:val="8"/>
            <w:shd w:val="clear" w:color="auto" w:fill="2EA5B4"/>
            <w:vAlign w:val="center"/>
          </w:tcPr>
          <w:p w14:paraId="547FD9E1" w14:textId="25897E4D"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20"/>
              </w:rPr>
              <w:t>Pilier IV</w:t>
            </w:r>
            <w:r w:rsidR="00CA288E" w:rsidRPr="00916380">
              <w:rPr>
                <w:rFonts w:ascii="Calibri" w:hAnsi="Calibri"/>
                <w:b/>
                <w:i/>
                <w:color w:val="FF0000"/>
                <w:sz w:val="20"/>
              </w:rPr>
              <w:t xml:space="preserve"> —</w:t>
            </w:r>
            <w:r w:rsidRPr="00916380">
              <w:rPr>
                <w:rFonts w:ascii="Calibri" w:hAnsi="Calibri"/>
                <w:b/>
                <w:i/>
                <w:color w:val="FF0000"/>
                <w:sz w:val="20"/>
              </w:rPr>
              <w:t xml:space="preserve"> Stratégie budgétaire et établissement du budget fondés sur les politiques publiques</w:t>
            </w:r>
          </w:p>
        </w:tc>
      </w:tr>
      <w:tr w:rsidR="00F06ED0" w:rsidRPr="00916380" w14:paraId="11EC2D54" w14:textId="77777777" w:rsidTr="00F06ED0">
        <w:tc>
          <w:tcPr>
            <w:tcW w:w="4225" w:type="dxa"/>
            <w:shd w:val="clear" w:color="auto" w:fill="D9D9D9"/>
            <w:vAlign w:val="center"/>
          </w:tcPr>
          <w:p w14:paraId="084F4040"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 xml:space="preserve">PI-14. Prévisions macroéconomiques et budgétaires </w:t>
            </w:r>
          </w:p>
        </w:tc>
        <w:tc>
          <w:tcPr>
            <w:tcW w:w="848" w:type="dxa"/>
            <w:shd w:val="clear" w:color="auto" w:fill="D9D9D9"/>
          </w:tcPr>
          <w:p w14:paraId="63608BEC"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09E4D12D"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2A39692A"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7844479"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2843DC75"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4E6D29C7"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4CE896C0" w14:textId="77777777" w:rsidR="00F06ED0" w:rsidRPr="00916380" w:rsidRDefault="00F06ED0" w:rsidP="00F06ED0">
            <w:pPr>
              <w:rPr>
                <w:rFonts w:ascii="Calibri" w:eastAsia="SimSun" w:hAnsi="Calibri" w:cs="Calibri"/>
                <w:b/>
                <w:i/>
                <w:color w:val="FF0000"/>
                <w:sz w:val="16"/>
                <w:szCs w:val="16"/>
              </w:rPr>
            </w:pPr>
          </w:p>
        </w:tc>
      </w:tr>
      <w:tr w:rsidR="00F06ED0" w:rsidRPr="00916380" w14:paraId="5DE599FD" w14:textId="77777777" w:rsidTr="009C2E68">
        <w:tc>
          <w:tcPr>
            <w:tcW w:w="4225" w:type="dxa"/>
          </w:tcPr>
          <w:p w14:paraId="2C93A05F"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14.1. Prévisions macroéconomiques</w:t>
            </w:r>
          </w:p>
        </w:tc>
        <w:tc>
          <w:tcPr>
            <w:tcW w:w="848" w:type="dxa"/>
          </w:tcPr>
          <w:p w14:paraId="367C2079" w14:textId="77777777" w:rsidR="00F06ED0" w:rsidRPr="00916380" w:rsidRDefault="00F06ED0" w:rsidP="00F06ED0">
            <w:pPr>
              <w:rPr>
                <w:rFonts w:ascii="Calibri" w:eastAsia="Calibri" w:hAnsi="Calibri" w:cs="Calibri"/>
                <w:i/>
                <w:color w:val="FF0000"/>
                <w:sz w:val="16"/>
                <w:szCs w:val="16"/>
              </w:rPr>
            </w:pPr>
          </w:p>
        </w:tc>
        <w:tc>
          <w:tcPr>
            <w:tcW w:w="849" w:type="dxa"/>
          </w:tcPr>
          <w:p w14:paraId="52F69221"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5 (El.6)</w:t>
            </w:r>
          </w:p>
          <w:p w14:paraId="5850E377"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9 (El.9)</w:t>
            </w:r>
          </w:p>
        </w:tc>
        <w:tc>
          <w:tcPr>
            <w:tcW w:w="848" w:type="dxa"/>
          </w:tcPr>
          <w:p w14:paraId="32332027" w14:textId="77777777" w:rsidR="00F06ED0" w:rsidRPr="00916380" w:rsidRDefault="00F06ED0" w:rsidP="00F06ED0">
            <w:pPr>
              <w:rPr>
                <w:rFonts w:ascii="Calibri" w:eastAsia="Calibri" w:hAnsi="Calibri" w:cs="Calibri"/>
                <w:i/>
                <w:color w:val="FF0000"/>
                <w:sz w:val="16"/>
                <w:szCs w:val="16"/>
              </w:rPr>
            </w:pPr>
          </w:p>
        </w:tc>
        <w:tc>
          <w:tcPr>
            <w:tcW w:w="849" w:type="dxa"/>
          </w:tcPr>
          <w:p w14:paraId="6E653C6D" w14:textId="77777777" w:rsidR="00F06ED0" w:rsidRPr="00916380" w:rsidRDefault="00F06ED0" w:rsidP="00F06ED0">
            <w:pPr>
              <w:rPr>
                <w:rFonts w:ascii="Calibri" w:eastAsia="Calibri" w:hAnsi="Calibri" w:cs="Calibri"/>
                <w:i/>
                <w:color w:val="FF0000"/>
                <w:sz w:val="16"/>
                <w:szCs w:val="16"/>
              </w:rPr>
            </w:pPr>
          </w:p>
        </w:tc>
        <w:tc>
          <w:tcPr>
            <w:tcW w:w="848" w:type="dxa"/>
          </w:tcPr>
          <w:p w14:paraId="3CCC0DA5" w14:textId="77777777" w:rsidR="00F06ED0" w:rsidRPr="00916380" w:rsidRDefault="00F06ED0" w:rsidP="00F06ED0">
            <w:pPr>
              <w:rPr>
                <w:rFonts w:ascii="Calibri" w:eastAsia="Calibri" w:hAnsi="Calibri" w:cs="Calibri"/>
                <w:i/>
                <w:color w:val="FF0000"/>
                <w:sz w:val="16"/>
                <w:szCs w:val="16"/>
              </w:rPr>
            </w:pPr>
          </w:p>
        </w:tc>
        <w:tc>
          <w:tcPr>
            <w:tcW w:w="849" w:type="dxa"/>
          </w:tcPr>
          <w:p w14:paraId="7B344A14" w14:textId="77777777" w:rsidR="00F06ED0" w:rsidRPr="00916380" w:rsidRDefault="00F06ED0" w:rsidP="00F06ED0">
            <w:pPr>
              <w:rPr>
                <w:rFonts w:ascii="Calibri" w:eastAsia="Calibri" w:hAnsi="Calibri" w:cs="Calibri"/>
                <w:i/>
                <w:color w:val="FF0000"/>
                <w:sz w:val="16"/>
                <w:szCs w:val="16"/>
              </w:rPr>
            </w:pPr>
          </w:p>
        </w:tc>
        <w:tc>
          <w:tcPr>
            <w:tcW w:w="849" w:type="dxa"/>
          </w:tcPr>
          <w:p w14:paraId="200AEAFC" w14:textId="77777777" w:rsidR="00F06ED0" w:rsidRPr="00916380" w:rsidRDefault="00F06ED0" w:rsidP="00F06ED0">
            <w:pPr>
              <w:rPr>
                <w:rFonts w:ascii="Calibri" w:eastAsia="Calibri" w:hAnsi="Calibri" w:cs="Calibri"/>
                <w:i/>
                <w:color w:val="FF0000"/>
                <w:sz w:val="16"/>
                <w:szCs w:val="16"/>
              </w:rPr>
            </w:pPr>
          </w:p>
        </w:tc>
      </w:tr>
      <w:tr w:rsidR="00F06ED0" w:rsidRPr="00916380" w14:paraId="690E26D0" w14:textId="77777777" w:rsidTr="009C2E68">
        <w:tc>
          <w:tcPr>
            <w:tcW w:w="4225" w:type="dxa"/>
          </w:tcPr>
          <w:p w14:paraId="4C5173F3"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14.2. Prévisions budgétaires</w:t>
            </w:r>
          </w:p>
        </w:tc>
        <w:tc>
          <w:tcPr>
            <w:tcW w:w="848" w:type="dxa"/>
          </w:tcPr>
          <w:p w14:paraId="6BDA0079"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w:t>
            </w:r>
          </w:p>
          <w:p w14:paraId="255121F0"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3.1</w:t>
            </w:r>
          </w:p>
          <w:p w14:paraId="348FB0F5"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3.2</w:t>
            </w:r>
          </w:p>
        </w:tc>
        <w:tc>
          <w:tcPr>
            <w:tcW w:w="849" w:type="dxa"/>
          </w:tcPr>
          <w:p w14:paraId="07846666" w14:textId="77777777" w:rsidR="00F06ED0" w:rsidRPr="00916380" w:rsidRDefault="00F06ED0" w:rsidP="00F06ED0">
            <w:pPr>
              <w:rPr>
                <w:rFonts w:ascii="Calibri" w:eastAsia="Calibri" w:hAnsi="Calibri" w:cs="Calibri"/>
                <w:i/>
                <w:color w:val="FF0000"/>
                <w:sz w:val="16"/>
                <w:szCs w:val="16"/>
              </w:rPr>
            </w:pPr>
          </w:p>
        </w:tc>
        <w:tc>
          <w:tcPr>
            <w:tcW w:w="848" w:type="dxa"/>
          </w:tcPr>
          <w:p w14:paraId="7D58FDCA" w14:textId="77777777" w:rsidR="00F06ED0" w:rsidRPr="00916380" w:rsidRDefault="00F06ED0" w:rsidP="00F06ED0">
            <w:pPr>
              <w:rPr>
                <w:rFonts w:ascii="Calibri" w:eastAsia="Calibri" w:hAnsi="Calibri" w:cs="Calibri"/>
                <w:i/>
                <w:color w:val="FF0000"/>
                <w:sz w:val="16"/>
                <w:szCs w:val="16"/>
              </w:rPr>
            </w:pPr>
          </w:p>
        </w:tc>
        <w:tc>
          <w:tcPr>
            <w:tcW w:w="849" w:type="dxa"/>
          </w:tcPr>
          <w:p w14:paraId="5A0D2B10"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16.4</w:t>
            </w:r>
          </w:p>
        </w:tc>
        <w:tc>
          <w:tcPr>
            <w:tcW w:w="848" w:type="dxa"/>
          </w:tcPr>
          <w:p w14:paraId="4639E83E" w14:textId="77777777" w:rsidR="00F06ED0" w:rsidRPr="00916380" w:rsidRDefault="00F06ED0" w:rsidP="00F06ED0">
            <w:pPr>
              <w:rPr>
                <w:rFonts w:ascii="Calibri" w:eastAsia="Calibri" w:hAnsi="Calibri" w:cs="Calibri"/>
                <w:i/>
                <w:color w:val="FF0000"/>
                <w:sz w:val="16"/>
                <w:szCs w:val="16"/>
              </w:rPr>
            </w:pPr>
          </w:p>
        </w:tc>
        <w:tc>
          <w:tcPr>
            <w:tcW w:w="849" w:type="dxa"/>
          </w:tcPr>
          <w:p w14:paraId="368F6DC9" w14:textId="77777777" w:rsidR="00F06ED0" w:rsidRPr="00916380" w:rsidRDefault="00F06ED0" w:rsidP="00F06ED0">
            <w:pPr>
              <w:rPr>
                <w:rFonts w:ascii="Calibri" w:eastAsia="Calibri" w:hAnsi="Calibri" w:cs="Calibri"/>
                <w:i/>
                <w:color w:val="FF0000"/>
                <w:sz w:val="16"/>
                <w:szCs w:val="16"/>
              </w:rPr>
            </w:pPr>
          </w:p>
        </w:tc>
        <w:tc>
          <w:tcPr>
            <w:tcW w:w="849" w:type="dxa"/>
          </w:tcPr>
          <w:p w14:paraId="37739B00" w14:textId="77777777" w:rsidR="00F06ED0" w:rsidRPr="00916380" w:rsidRDefault="00F06ED0" w:rsidP="00F06ED0">
            <w:pPr>
              <w:rPr>
                <w:rFonts w:ascii="Calibri" w:eastAsia="Calibri" w:hAnsi="Calibri" w:cs="Calibri"/>
                <w:i/>
                <w:color w:val="FF0000"/>
                <w:sz w:val="16"/>
                <w:szCs w:val="16"/>
              </w:rPr>
            </w:pPr>
          </w:p>
        </w:tc>
      </w:tr>
      <w:tr w:rsidR="00F06ED0" w:rsidRPr="00916380" w14:paraId="5B993CB1" w14:textId="77777777" w:rsidTr="009C2E68">
        <w:tc>
          <w:tcPr>
            <w:tcW w:w="4225" w:type="dxa"/>
          </w:tcPr>
          <w:p w14:paraId="5EF3F544" w14:textId="48E7F0D5"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14.3. Analyse de sensibilité macro</w:t>
            </w:r>
            <w:r w:rsidR="00062861">
              <w:rPr>
                <w:rFonts w:ascii="Calibri" w:hAnsi="Calibri"/>
                <w:i/>
                <w:color w:val="FF0000"/>
                <w:sz w:val="20"/>
              </w:rPr>
              <w:t>-</w:t>
            </w:r>
            <w:r w:rsidRPr="00916380">
              <w:rPr>
                <w:rFonts w:ascii="Calibri" w:hAnsi="Calibri"/>
                <w:i/>
                <w:color w:val="FF0000"/>
                <w:sz w:val="20"/>
              </w:rPr>
              <w:t>budgétaire</w:t>
            </w:r>
          </w:p>
        </w:tc>
        <w:tc>
          <w:tcPr>
            <w:tcW w:w="848" w:type="dxa"/>
          </w:tcPr>
          <w:p w14:paraId="50152DA2" w14:textId="77777777" w:rsidR="00F06ED0" w:rsidRPr="00916380" w:rsidRDefault="00F06ED0" w:rsidP="00F06ED0">
            <w:pPr>
              <w:rPr>
                <w:rFonts w:ascii="Calibri" w:eastAsia="Calibri" w:hAnsi="Calibri" w:cs="Calibri"/>
                <w:i/>
                <w:color w:val="FF0000"/>
                <w:sz w:val="16"/>
                <w:szCs w:val="16"/>
              </w:rPr>
            </w:pPr>
          </w:p>
        </w:tc>
        <w:tc>
          <w:tcPr>
            <w:tcW w:w="849" w:type="dxa"/>
          </w:tcPr>
          <w:p w14:paraId="57848A53" w14:textId="77777777" w:rsidR="00F06ED0" w:rsidRPr="00916380" w:rsidRDefault="00F06ED0" w:rsidP="00F06ED0">
            <w:pPr>
              <w:rPr>
                <w:rFonts w:ascii="Calibri" w:eastAsia="Calibri" w:hAnsi="Calibri" w:cs="Calibri"/>
                <w:i/>
                <w:color w:val="FF0000"/>
                <w:sz w:val="16"/>
                <w:szCs w:val="16"/>
              </w:rPr>
            </w:pPr>
          </w:p>
        </w:tc>
        <w:tc>
          <w:tcPr>
            <w:tcW w:w="848" w:type="dxa"/>
          </w:tcPr>
          <w:p w14:paraId="12BB7044" w14:textId="77777777" w:rsidR="00F06ED0" w:rsidRPr="00916380" w:rsidRDefault="00F06ED0" w:rsidP="00F06ED0">
            <w:pPr>
              <w:rPr>
                <w:rFonts w:ascii="Calibri" w:eastAsia="Calibri" w:hAnsi="Calibri" w:cs="Calibri"/>
                <w:i/>
                <w:color w:val="FF0000"/>
                <w:sz w:val="16"/>
                <w:szCs w:val="16"/>
              </w:rPr>
            </w:pPr>
          </w:p>
        </w:tc>
        <w:tc>
          <w:tcPr>
            <w:tcW w:w="849" w:type="dxa"/>
          </w:tcPr>
          <w:p w14:paraId="3BCE9993" w14:textId="77777777" w:rsidR="00F06ED0" w:rsidRPr="00916380" w:rsidRDefault="00F06ED0" w:rsidP="00F06ED0">
            <w:pPr>
              <w:rPr>
                <w:rFonts w:ascii="Calibri" w:eastAsia="Calibri" w:hAnsi="Calibri" w:cs="Calibri"/>
                <w:i/>
                <w:color w:val="FF0000"/>
                <w:sz w:val="16"/>
                <w:szCs w:val="16"/>
              </w:rPr>
            </w:pPr>
          </w:p>
        </w:tc>
        <w:tc>
          <w:tcPr>
            <w:tcW w:w="848" w:type="dxa"/>
          </w:tcPr>
          <w:p w14:paraId="7FE67111" w14:textId="77777777" w:rsidR="00F06ED0" w:rsidRPr="00916380" w:rsidRDefault="00F06ED0" w:rsidP="00F06ED0">
            <w:pPr>
              <w:rPr>
                <w:rFonts w:ascii="Calibri" w:eastAsia="Calibri" w:hAnsi="Calibri" w:cs="Calibri"/>
                <w:i/>
                <w:color w:val="FF0000"/>
                <w:sz w:val="16"/>
                <w:szCs w:val="16"/>
              </w:rPr>
            </w:pPr>
          </w:p>
        </w:tc>
        <w:tc>
          <w:tcPr>
            <w:tcW w:w="849" w:type="dxa"/>
          </w:tcPr>
          <w:p w14:paraId="468CA31E" w14:textId="77777777" w:rsidR="00F06ED0" w:rsidRPr="00916380" w:rsidRDefault="00F06ED0" w:rsidP="00F06ED0">
            <w:pPr>
              <w:rPr>
                <w:rFonts w:ascii="Calibri" w:eastAsia="Calibri" w:hAnsi="Calibri" w:cs="Calibri"/>
                <w:i/>
                <w:color w:val="FF0000"/>
                <w:sz w:val="16"/>
                <w:szCs w:val="16"/>
              </w:rPr>
            </w:pPr>
          </w:p>
        </w:tc>
        <w:tc>
          <w:tcPr>
            <w:tcW w:w="849" w:type="dxa"/>
          </w:tcPr>
          <w:p w14:paraId="1C5A9F2D" w14:textId="77777777" w:rsidR="00F06ED0" w:rsidRPr="00916380" w:rsidRDefault="00F06ED0" w:rsidP="00F06ED0">
            <w:pPr>
              <w:rPr>
                <w:rFonts w:ascii="Calibri" w:eastAsia="Calibri" w:hAnsi="Calibri" w:cs="Calibri"/>
                <w:i/>
                <w:color w:val="FF0000"/>
                <w:sz w:val="16"/>
                <w:szCs w:val="16"/>
              </w:rPr>
            </w:pPr>
          </w:p>
        </w:tc>
      </w:tr>
      <w:tr w:rsidR="00F06ED0" w:rsidRPr="00916380" w14:paraId="72C2459E" w14:textId="77777777" w:rsidTr="00F06ED0">
        <w:tc>
          <w:tcPr>
            <w:tcW w:w="4225" w:type="dxa"/>
            <w:shd w:val="clear" w:color="auto" w:fill="D9D9D9"/>
            <w:vAlign w:val="center"/>
          </w:tcPr>
          <w:p w14:paraId="20BA26BF"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PI-15. Stratégie budgétaire</w:t>
            </w:r>
          </w:p>
        </w:tc>
        <w:tc>
          <w:tcPr>
            <w:tcW w:w="848" w:type="dxa"/>
            <w:shd w:val="clear" w:color="auto" w:fill="D9D9D9"/>
          </w:tcPr>
          <w:p w14:paraId="206D3C10"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19A60104"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1081A9B5"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59584185"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29D67112"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22BC8CA4"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366C45E5" w14:textId="77777777" w:rsidR="00F06ED0" w:rsidRPr="00916380" w:rsidRDefault="00F06ED0" w:rsidP="00F06ED0">
            <w:pPr>
              <w:rPr>
                <w:rFonts w:ascii="Calibri" w:eastAsia="SimSun" w:hAnsi="Calibri" w:cs="Calibri"/>
                <w:b/>
                <w:i/>
                <w:color w:val="FF0000"/>
                <w:sz w:val="16"/>
                <w:szCs w:val="16"/>
              </w:rPr>
            </w:pPr>
          </w:p>
        </w:tc>
      </w:tr>
      <w:tr w:rsidR="00F06ED0" w:rsidRPr="00916380" w14:paraId="01C48119" w14:textId="77777777" w:rsidTr="009C2E68">
        <w:tc>
          <w:tcPr>
            <w:tcW w:w="4225" w:type="dxa"/>
          </w:tcPr>
          <w:p w14:paraId="21F5C007"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15.1. Impact budgétaire des politiques proposées</w:t>
            </w:r>
          </w:p>
        </w:tc>
        <w:tc>
          <w:tcPr>
            <w:tcW w:w="848" w:type="dxa"/>
          </w:tcPr>
          <w:p w14:paraId="6BD4894F" w14:textId="77777777" w:rsidR="00F06ED0" w:rsidRPr="00916380" w:rsidRDefault="00F06ED0" w:rsidP="00F06ED0">
            <w:pPr>
              <w:rPr>
                <w:rFonts w:ascii="Calibri" w:eastAsia="Calibri" w:hAnsi="Calibri" w:cs="Calibri"/>
                <w:i/>
                <w:color w:val="FF0000"/>
                <w:sz w:val="16"/>
                <w:szCs w:val="16"/>
              </w:rPr>
            </w:pPr>
          </w:p>
        </w:tc>
        <w:tc>
          <w:tcPr>
            <w:tcW w:w="849" w:type="dxa"/>
          </w:tcPr>
          <w:p w14:paraId="53A48173"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5 (El.10)</w:t>
            </w:r>
          </w:p>
        </w:tc>
        <w:tc>
          <w:tcPr>
            <w:tcW w:w="848" w:type="dxa"/>
          </w:tcPr>
          <w:p w14:paraId="69070C64" w14:textId="77777777" w:rsidR="00F06ED0" w:rsidRPr="00916380" w:rsidRDefault="00F06ED0" w:rsidP="00F06ED0">
            <w:pPr>
              <w:rPr>
                <w:rFonts w:ascii="Calibri" w:eastAsia="Calibri" w:hAnsi="Calibri" w:cs="Calibri"/>
                <w:i/>
                <w:color w:val="FF0000"/>
                <w:sz w:val="16"/>
                <w:szCs w:val="16"/>
              </w:rPr>
            </w:pPr>
          </w:p>
        </w:tc>
        <w:tc>
          <w:tcPr>
            <w:tcW w:w="849" w:type="dxa"/>
          </w:tcPr>
          <w:p w14:paraId="4E733C95" w14:textId="77777777" w:rsidR="00F06ED0" w:rsidRPr="00916380" w:rsidRDefault="00F06ED0" w:rsidP="00F06ED0">
            <w:pPr>
              <w:rPr>
                <w:rFonts w:ascii="Calibri" w:eastAsia="Calibri" w:hAnsi="Calibri" w:cs="Calibri"/>
                <w:i/>
                <w:color w:val="FF0000"/>
                <w:sz w:val="16"/>
                <w:szCs w:val="16"/>
              </w:rPr>
            </w:pPr>
          </w:p>
        </w:tc>
        <w:tc>
          <w:tcPr>
            <w:tcW w:w="848" w:type="dxa"/>
          </w:tcPr>
          <w:p w14:paraId="35E7FB51" w14:textId="77777777" w:rsidR="00F06ED0" w:rsidRPr="00916380" w:rsidRDefault="00F06ED0" w:rsidP="00F06ED0">
            <w:pPr>
              <w:rPr>
                <w:rFonts w:ascii="Calibri" w:eastAsia="Calibri" w:hAnsi="Calibri" w:cs="Calibri"/>
                <w:i/>
                <w:color w:val="FF0000"/>
                <w:sz w:val="16"/>
                <w:szCs w:val="16"/>
              </w:rPr>
            </w:pPr>
          </w:p>
        </w:tc>
        <w:tc>
          <w:tcPr>
            <w:tcW w:w="849" w:type="dxa"/>
          </w:tcPr>
          <w:p w14:paraId="1FA12E71" w14:textId="77777777" w:rsidR="00F06ED0" w:rsidRPr="00916380" w:rsidRDefault="00F06ED0" w:rsidP="00F06ED0">
            <w:pPr>
              <w:rPr>
                <w:rFonts w:ascii="Calibri" w:eastAsia="Calibri" w:hAnsi="Calibri" w:cs="Calibri"/>
                <w:i/>
                <w:color w:val="FF0000"/>
                <w:sz w:val="16"/>
                <w:szCs w:val="16"/>
              </w:rPr>
            </w:pPr>
          </w:p>
        </w:tc>
        <w:tc>
          <w:tcPr>
            <w:tcW w:w="849" w:type="dxa"/>
          </w:tcPr>
          <w:p w14:paraId="057F5AA1" w14:textId="77777777" w:rsidR="00F06ED0" w:rsidRPr="00916380" w:rsidRDefault="00F06ED0" w:rsidP="00F06ED0">
            <w:pPr>
              <w:rPr>
                <w:rFonts w:ascii="Calibri" w:eastAsia="Calibri" w:hAnsi="Calibri" w:cs="Calibri"/>
                <w:i/>
                <w:color w:val="FF0000"/>
                <w:sz w:val="16"/>
                <w:szCs w:val="16"/>
              </w:rPr>
            </w:pPr>
          </w:p>
        </w:tc>
      </w:tr>
      <w:tr w:rsidR="00F06ED0" w:rsidRPr="00916380" w14:paraId="61D554B0" w14:textId="77777777" w:rsidTr="009C2E68">
        <w:tc>
          <w:tcPr>
            <w:tcW w:w="4225" w:type="dxa"/>
          </w:tcPr>
          <w:p w14:paraId="6A994ECE"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15.2. Adoption de la stratégie budgétaire</w:t>
            </w:r>
          </w:p>
        </w:tc>
        <w:tc>
          <w:tcPr>
            <w:tcW w:w="848" w:type="dxa"/>
          </w:tcPr>
          <w:p w14:paraId="167133EB" w14:textId="77777777" w:rsidR="00F06ED0" w:rsidRPr="00916380" w:rsidRDefault="00F06ED0" w:rsidP="00F06ED0">
            <w:pPr>
              <w:rPr>
                <w:rFonts w:ascii="Calibri" w:eastAsia="Calibri" w:hAnsi="Calibri" w:cs="Calibri"/>
                <w:i/>
                <w:color w:val="FF0000"/>
                <w:sz w:val="16"/>
                <w:szCs w:val="16"/>
              </w:rPr>
            </w:pPr>
          </w:p>
        </w:tc>
        <w:tc>
          <w:tcPr>
            <w:tcW w:w="849" w:type="dxa"/>
          </w:tcPr>
          <w:p w14:paraId="0FE18B40" w14:textId="77777777" w:rsidR="00F06ED0" w:rsidRPr="00916380" w:rsidRDefault="00F06ED0" w:rsidP="00F06ED0">
            <w:pPr>
              <w:rPr>
                <w:rFonts w:ascii="Calibri" w:eastAsia="Calibri" w:hAnsi="Calibri" w:cs="Calibri"/>
                <w:i/>
                <w:color w:val="FF0000"/>
                <w:sz w:val="16"/>
                <w:szCs w:val="16"/>
              </w:rPr>
            </w:pPr>
          </w:p>
        </w:tc>
        <w:tc>
          <w:tcPr>
            <w:tcW w:w="848" w:type="dxa"/>
          </w:tcPr>
          <w:p w14:paraId="5AA7D7A9" w14:textId="77777777" w:rsidR="00F06ED0" w:rsidRPr="00916380" w:rsidRDefault="00F06ED0" w:rsidP="00F06ED0">
            <w:pPr>
              <w:rPr>
                <w:rFonts w:ascii="Calibri" w:eastAsia="Calibri" w:hAnsi="Calibri" w:cs="Calibri"/>
                <w:i/>
                <w:color w:val="FF0000"/>
                <w:sz w:val="16"/>
                <w:szCs w:val="16"/>
              </w:rPr>
            </w:pPr>
          </w:p>
        </w:tc>
        <w:tc>
          <w:tcPr>
            <w:tcW w:w="849" w:type="dxa"/>
          </w:tcPr>
          <w:p w14:paraId="74095E2F" w14:textId="77777777" w:rsidR="00F06ED0" w:rsidRPr="00916380" w:rsidRDefault="00F06ED0" w:rsidP="00F06ED0">
            <w:pPr>
              <w:rPr>
                <w:rFonts w:ascii="Calibri" w:eastAsia="Calibri" w:hAnsi="Calibri" w:cs="Calibri"/>
                <w:i/>
                <w:color w:val="FF0000"/>
                <w:sz w:val="16"/>
                <w:szCs w:val="16"/>
              </w:rPr>
            </w:pPr>
          </w:p>
        </w:tc>
        <w:tc>
          <w:tcPr>
            <w:tcW w:w="848" w:type="dxa"/>
          </w:tcPr>
          <w:p w14:paraId="266F3194" w14:textId="77777777" w:rsidR="00F06ED0" w:rsidRPr="00916380" w:rsidRDefault="00F06ED0" w:rsidP="00F06ED0">
            <w:pPr>
              <w:rPr>
                <w:rFonts w:ascii="Calibri" w:eastAsia="Calibri" w:hAnsi="Calibri" w:cs="Calibri"/>
                <w:i/>
                <w:color w:val="FF0000"/>
                <w:sz w:val="16"/>
                <w:szCs w:val="16"/>
              </w:rPr>
            </w:pPr>
          </w:p>
        </w:tc>
        <w:tc>
          <w:tcPr>
            <w:tcW w:w="849" w:type="dxa"/>
          </w:tcPr>
          <w:p w14:paraId="12CDC207" w14:textId="77777777" w:rsidR="00F06ED0" w:rsidRPr="00916380" w:rsidRDefault="00F06ED0" w:rsidP="00F06ED0">
            <w:pPr>
              <w:rPr>
                <w:rFonts w:ascii="Calibri" w:eastAsia="Calibri" w:hAnsi="Calibri" w:cs="Calibri"/>
                <w:i/>
                <w:color w:val="FF0000"/>
                <w:sz w:val="16"/>
                <w:szCs w:val="16"/>
              </w:rPr>
            </w:pPr>
          </w:p>
        </w:tc>
        <w:tc>
          <w:tcPr>
            <w:tcW w:w="849" w:type="dxa"/>
          </w:tcPr>
          <w:p w14:paraId="7A99300D" w14:textId="77777777" w:rsidR="00F06ED0" w:rsidRPr="00916380" w:rsidRDefault="00F06ED0" w:rsidP="00F06ED0">
            <w:pPr>
              <w:rPr>
                <w:rFonts w:ascii="Calibri" w:eastAsia="Calibri" w:hAnsi="Calibri" w:cs="Calibri"/>
                <w:i/>
                <w:color w:val="FF0000"/>
                <w:sz w:val="16"/>
                <w:szCs w:val="16"/>
              </w:rPr>
            </w:pPr>
          </w:p>
        </w:tc>
      </w:tr>
      <w:tr w:rsidR="00F06ED0" w:rsidRPr="00916380" w14:paraId="5B82CE25" w14:textId="77777777" w:rsidTr="009C2E68">
        <w:tc>
          <w:tcPr>
            <w:tcW w:w="4225" w:type="dxa"/>
          </w:tcPr>
          <w:p w14:paraId="501EC86A"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15.3. Présentation des résultats budgétaires</w:t>
            </w:r>
          </w:p>
        </w:tc>
        <w:tc>
          <w:tcPr>
            <w:tcW w:w="848" w:type="dxa"/>
          </w:tcPr>
          <w:p w14:paraId="47FB7A9A" w14:textId="77777777" w:rsidR="00F06ED0" w:rsidRPr="00916380" w:rsidRDefault="00F06ED0" w:rsidP="00F06ED0">
            <w:pPr>
              <w:rPr>
                <w:rFonts w:ascii="Calibri" w:eastAsia="Calibri" w:hAnsi="Calibri" w:cs="Calibri"/>
                <w:i/>
                <w:color w:val="FF0000"/>
                <w:sz w:val="16"/>
                <w:szCs w:val="16"/>
              </w:rPr>
            </w:pPr>
          </w:p>
        </w:tc>
        <w:tc>
          <w:tcPr>
            <w:tcW w:w="849" w:type="dxa"/>
          </w:tcPr>
          <w:p w14:paraId="159B3599" w14:textId="77777777" w:rsidR="00F06ED0" w:rsidRPr="00916380" w:rsidRDefault="00F06ED0" w:rsidP="00F06ED0">
            <w:pPr>
              <w:rPr>
                <w:rFonts w:ascii="Calibri" w:eastAsia="Calibri" w:hAnsi="Calibri" w:cs="Calibri"/>
                <w:i/>
                <w:color w:val="FF0000"/>
                <w:sz w:val="16"/>
                <w:szCs w:val="16"/>
              </w:rPr>
            </w:pPr>
          </w:p>
        </w:tc>
        <w:tc>
          <w:tcPr>
            <w:tcW w:w="848" w:type="dxa"/>
          </w:tcPr>
          <w:p w14:paraId="7E63E547" w14:textId="77777777" w:rsidR="00F06ED0" w:rsidRPr="00916380" w:rsidRDefault="00F06ED0" w:rsidP="00F06ED0">
            <w:pPr>
              <w:rPr>
                <w:rFonts w:ascii="Calibri" w:eastAsia="Calibri" w:hAnsi="Calibri" w:cs="Calibri"/>
                <w:i/>
                <w:color w:val="FF0000"/>
                <w:sz w:val="16"/>
                <w:szCs w:val="16"/>
              </w:rPr>
            </w:pPr>
          </w:p>
        </w:tc>
        <w:tc>
          <w:tcPr>
            <w:tcW w:w="849" w:type="dxa"/>
          </w:tcPr>
          <w:p w14:paraId="595FC58F" w14:textId="77777777" w:rsidR="00F06ED0" w:rsidRPr="00916380" w:rsidRDefault="00F06ED0" w:rsidP="00F06ED0">
            <w:pPr>
              <w:rPr>
                <w:rFonts w:ascii="Calibri" w:eastAsia="Calibri" w:hAnsi="Calibri" w:cs="Calibri"/>
                <w:i/>
                <w:color w:val="FF0000"/>
                <w:sz w:val="16"/>
                <w:szCs w:val="16"/>
              </w:rPr>
            </w:pPr>
          </w:p>
        </w:tc>
        <w:tc>
          <w:tcPr>
            <w:tcW w:w="848" w:type="dxa"/>
          </w:tcPr>
          <w:p w14:paraId="4A2AE706" w14:textId="77777777" w:rsidR="00F06ED0" w:rsidRPr="00916380" w:rsidRDefault="00F06ED0" w:rsidP="00F06ED0">
            <w:pPr>
              <w:rPr>
                <w:rFonts w:ascii="Calibri" w:eastAsia="Calibri" w:hAnsi="Calibri" w:cs="Calibri"/>
                <w:i/>
                <w:color w:val="FF0000"/>
                <w:sz w:val="16"/>
                <w:szCs w:val="16"/>
              </w:rPr>
            </w:pPr>
          </w:p>
        </w:tc>
        <w:tc>
          <w:tcPr>
            <w:tcW w:w="849" w:type="dxa"/>
          </w:tcPr>
          <w:p w14:paraId="6AEDB67B" w14:textId="77777777" w:rsidR="00F06ED0" w:rsidRPr="00916380" w:rsidRDefault="00F06ED0" w:rsidP="00F06ED0">
            <w:pPr>
              <w:rPr>
                <w:rFonts w:ascii="Calibri" w:eastAsia="Calibri" w:hAnsi="Calibri" w:cs="Calibri"/>
                <w:i/>
                <w:color w:val="FF0000"/>
                <w:sz w:val="16"/>
                <w:szCs w:val="16"/>
              </w:rPr>
            </w:pPr>
          </w:p>
        </w:tc>
        <w:tc>
          <w:tcPr>
            <w:tcW w:w="849" w:type="dxa"/>
          </w:tcPr>
          <w:p w14:paraId="3C7E7CB4" w14:textId="77777777" w:rsidR="00F06ED0" w:rsidRPr="00916380" w:rsidRDefault="00F06ED0" w:rsidP="00F06ED0">
            <w:pPr>
              <w:rPr>
                <w:rFonts w:ascii="Calibri" w:eastAsia="Calibri" w:hAnsi="Calibri" w:cs="Calibri"/>
                <w:i/>
                <w:color w:val="FF0000"/>
                <w:sz w:val="16"/>
                <w:szCs w:val="16"/>
              </w:rPr>
            </w:pPr>
          </w:p>
        </w:tc>
      </w:tr>
      <w:tr w:rsidR="00F06ED0" w:rsidRPr="00916380" w14:paraId="36DDA9FB" w14:textId="77777777" w:rsidTr="00F06ED0">
        <w:tc>
          <w:tcPr>
            <w:tcW w:w="4225" w:type="dxa"/>
            <w:shd w:val="clear" w:color="auto" w:fill="D9D9D9"/>
            <w:vAlign w:val="center"/>
          </w:tcPr>
          <w:p w14:paraId="442B4998"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PI-16. Perspectives à moyen terme de la budgétisation des dépenses</w:t>
            </w:r>
          </w:p>
        </w:tc>
        <w:tc>
          <w:tcPr>
            <w:tcW w:w="848" w:type="dxa"/>
            <w:shd w:val="clear" w:color="auto" w:fill="D9D9D9"/>
          </w:tcPr>
          <w:p w14:paraId="4BB31220"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2FCB4186"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239D7ABD"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6B7A5BF4"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5026A1CA"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519AFDA"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57C267E" w14:textId="77777777" w:rsidR="00F06ED0" w:rsidRPr="00916380" w:rsidRDefault="00F06ED0" w:rsidP="00F06ED0">
            <w:pPr>
              <w:rPr>
                <w:rFonts w:ascii="Calibri" w:eastAsia="SimSun" w:hAnsi="Calibri" w:cs="Calibri"/>
                <w:b/>
                <w:i/>
                <w:color w:val="FF0000"/>
                <w:sz w:val="16"/>
                <w:szCs w:val="16"/>
              </w:rPr>
            </w:pPr>
          </w:p>
        </w:tc>
      </w:tr>
      <w:tr w:rsidR="00F06ED0" w:rsidRPr="00916380" w14:paraId="197F2E9D" w14:textId="77777777" w:rsidTr="009C2E68">
        <w:tc>
          <w:tcPr>
            <w:tcW w:w="4225" w:type="dxa"/>
          </w:tcPr>
          <w:p w14:paraId="70CEE5E9"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16.1. Prévisions de dépenses à moyen terme</w:t>
            </w:r>
          </w:p>
        </w:tc>
        <w:tc>
          <w:tcPr>
            <w:tcW w:w="848" w:type="dxa"/>
          </w:tcPr>
          <w:p w14:paraId="4C5712C8"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2.1</w:t>
            </w:r>
          </w:p>
          <w:p w14:paraId="4378554D"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2.2</w:t>
            </w:r>
          </w:p>
        </w:tc>
        <w:tc>
          <w:tcPr>
            <w:tcW w:w="849" w:type="dxa"/>
          </w:tcPr>
          <w:p w14:paraId="7A6D5238"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4</w:t>
            </w:r>
          </w:p>
          <w:p w14:paraId="4EF83A16"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9 (El.11)</w:t>
            </w:r>
          </w:p>
        </w:tc>
        <w:tc>
          <w:tcPr>
            <w:tcW w:w="848" w:type="dxa"/>
          </w:tcPr>
          <w:p w14:paraId="23D92EB1" w14:textId="77777777" w:rsidR="00F06ED0" w:rsidRPr="00916380" w:rsidRDefault="00F06ED0" w:rsidP="00F06ED0">
            <w:pPr>
              <w:rPr>
                <w:rFonts w:ascii="Calibri" w:eastAsia="Calibri" w:hAnsi="Calibri" w:cs="Calibri"/>
                <w:i/>
                <w:color w:val="FF0000"/>
                <w:sz w:val="16"/>
                <w:szCs w:val="16"/>
              </w:rPr>
            </w:pPr>
          </w:p>
        </w:tc>
        <w:tc>
          <w:tcPr>
            <w:tcW w:w="849" w:type="dxa"/>
          </w:tcPr>
          <w:p w14:paraId="5DE107D4" w14:textId="77777777" w:rsidR="00F06ED0" w:rsidRPr="00916380" w:rsidRDefault="00F06ED0" w:rsidP="00F06ED0">
            <w:pPr>
              <w:rPr>
                <w:rFonts w:ascii="Calibri" w:eastAsia="Calibri" w:hAnsi="Calibri" w:cs="Calibri"/>
                <w:i/>
                <w:color w:val="FF0000"/>
                <w:sz w:val="16"/>
                <w:szCs w:val="16"/>
              </w:rPr>
            </w:pPr>
          </w:p>
        </w:tc>
        <w:tc>
          <w:tcPr>
            <w:tcW w:w="848" w:type="dxa"/>
          </w:tcPr>
          <w:p w14:paraId="1CF62D74" w14:textId="77777777" w:rsidR="00F06ED0" w:rsidRPr="00916380" w:rsidRDefault="00F06ED0" w:rsidP="00F06ED0">
            <w:pPr>
              <w:rPr>
                <w:rFonts w:ascii="Calibri" w:eastAsia="Calibri" w:hAnsi="Calibri" w:cs="Calibri"/>
                <w:i/>
                <w:color w:val="FF0000"/>
                <w:sz w:val="16"/>
                <w:szCs w:val="16"/>
              </w:rPr>
            </w:pPr>
          </w:p>
        </w:tc>
        <w:tc>
          <w:tcPr>
            <w:tcW w:w="849" w:type="dxa"/>
          </w:tcPr>
          <w:p w14:paraId="2B3A8206" w14:textId="77777777" w:rsidR="00F06ED0" w:rsidRPr="00916380" w:rsidRDefault="00F06ED0" w:rsidP="00F06ED0">
            <w:pPr>
              <w:rPr>
                <w:rFonts w:ascii="Calibri" w:eastAsia="Calibri" w:hAnsi="Calibri" w:cs="Calibri"/>
                <w:i/>
                <w:color w:val="FF0000"/>
                <w:sz w:val="16"/>
                <w:szCs w:val="16"/>
              </w:rPr>
            </w:pPr>
          </w:p>
        </w:tc>
        <w:tc>
          <w:tcPr>
            <w:tcW w:w="849" w:type="dxa"/>
          </w:tcPr>
          <w:p w14:paraId="7E9AF392" w14:textId="77777777" w:rsidR="00F06ED0" w:rsidRPr="00916380" w:rsidRDefault="00F06ED0" w:rsidP="00F06ED0">
            <w:pPr>
              <w:rPr>
                <w:rFonts w:ascii="Calibri" w:eastAsia="Calibri" w:hAnsi="Calibri" w:cs="Calibri"/>
                <w:i/>
                <w:color w:val="FF0000"/>
                <w:sz w:val="16"/>
                <w:szCs w:val="16"/>
              </w:rPr>
            </w:pPr>
          </w:p>
        </w:tc>
      </w:tr>
      <w:tr w:rsidR="00F06ED0" w:rsidRPr="00916380" w14:paraId="1CCB8325" w14:textId="77777777" w:rsidTr="009C2E68">
        <w:tc>
          <w:tcPr>
            <w:tcW w:w="4225" w:type="dxa"/>
          </w:tcPr>
          <w:p w14:paraId="3F2BF934"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 xml:space="preserve">16.2. Plafonnement des dépenses à moyen terme </w:t>
            </w:r>
          </w:p>
        </w:tc>
        <w:tc>
          <w:tcPr>
            <w:tcW w:w="848" w:type="dxa"/>
          </w:tcPr>
          <w:p w14:paraId="15041443" w14:textId="77777777" w:rsidR="00F06ED0" w:rsidRPr="00916380" w:rsidRDefault="00F06ED0" w:rsidP="00F06ED0">
            <w:pPr>
              <w:rPr>
                <w:rFonts w:ascii="Calibri" w:eastAsia="Calibri" w:hAnsi="Calibri" w:cs="Calibri"/>
                <w:i/>
                <w:color w:val="FF0000"/>
                <w:sz w:val="16"/>
                <w:szCs w:val="16"/>
              </w:rPr>
            </w:pPr>
          </w:p>
        </w:tc>
        <w:tc>
          <w:tcPr>
            <w:tcW w:w="849" w:type="dxa"/>
          </w:tcPr>
          <w:p w14:paraId="588A160C" w14:textId="77777777" w:rsidR="00F06ED0" w:rsidRPr="00916380" w:rsidRDefault="00F06ED0" w:rsidP="00F06ED0">
            <w:pPr>
              <w:rPr>
                <w:rFonts w:ascii="Calibri" w:eastAsia="Calibri" w:hAnsi="Calibri" w:cs="Calibri"/>
                <w:i/>
                <w:color w:val="FF0000"/>
                <w:sz w:val="16"/>
                <w:szCs w:val="16"/>
              </w:rPr>
            </w:pPr>
          </w:p>
        </w:tc>
        <w:tc>
          <w:tcPr>
            <w:tcW w:w="848" w:type="dxa"/>
          </w:tcPr>
          <w:p w14:paraId="447C9DAE" w14:textId="77777777" w:rsidR="00F06ED0" w:rsidRPr="00916380" w:rsidRDefault="00F06ED0" w:rsidP="00F06ED0">
            <w:pPr>
              <w:rPr>
                <w:rFonts w:ascii="Calibri" w:eastAsia="Calibri" w:hAnsi="Calibri" w:cs="Calibri"/>
                <w:i/>
                <w:color w:val="FF0000"/>
                <w:sz w:val="16"/>
                <w:szCs w:val="16"/>
              </w:rPr>
            </w:pPr>
          </w:p>
        </w:tc>
        <w:tc>
          <w:tcPr>
            <w:tcW w:w="849" w:type="dxa"/>
          </w:tcPr>
          <w:p w14:paraId="7BB9F572" w14:textId="77777777" w:rsidR="00F06ED0" w:rsidRPr="00916380" w:rsidRDefault="00F06ED0" w:rsidP="00F06ED0">
            <w:pPr>
              <w:rPr>
                <w:rFonts w:ascii="Calibri" w:eastAsia="Calibri" w:hAnsi="Calibri" w:cs="Calibri"/>
                <w:i/>
                <w:color w:val="FF0000"/>
                <w:sz w:val="16"/>
                <w:szCs w:val="16"/>
              </w:rPr>
            </w:pPr>
          </w:p>
        </w:tc>
        <w:tc>
          <w:tcPr>
            <w:tcW w:w="848" w:type="dxa"/>
          </w:tcPr>
          <w:p w14:paraId="280A236E" w14:textId="77777777" w:rsidR="00F06ED0" w:rsidRPr="00916380" w:rsidRDefault="00F06ED0" w:rsidP="00F06ED0">
            <w:pPr>
              <w:rPr>
                <w:rFonts w:ascii="Calibri" w:eastAsia="Calibri" w:hAnsi="Calibri" w:cs="Calibri"/>
                <w:i/>
                <w:color w:val="FF0000"/>
                <w:sz w:val="16"/>
                <w:szCs w:val="16"/>
              </w:rPr>
            </w:pPr>
          </w:p>
        </w:tc>
        <w:tc>
          <w:tcPr>
            <w:tcW w:w="849" w:type="dxa"/>
          </w:tcPr>
          <w:p w14:paraId="27FE071B" w14:textId="77777777" w:rsidR="00F06ED0" w:rsidRPr="00916380" w:rsidRDefault="00F06ED0" w:rsidP="00F06ED0">
            <w:pPr>
              <w:rPr>
                <w:rFonts w:ascii="Calibri" w:eastAsia="Calibri" w:hAnsi="Calibri" w:cs="Calibri"/>
                <w:i/>
                <w:color w:val="FF0000"/>
                <w:sz w:val="16"/>
                <w:szCs w:val="16"/>
              </w:rPr>
            </w:pPr>
          </w:p>
        </w:tc>
        <w:tc>
          <w:tcPr>
            <w:tcW w:w="849" w:type="dxa"/>
          </w:tcPr>
          <w:p w14:paraId="57636FF9" w14:textId="77777777" w:rsidR="00F06ED0" w:rsidRPr="00916380" w:rsidRDefault="00F06ED0" w:rsidP="00F06ED0">
            <w:pPr>
              <w:rPr>
                <w:rFonts w:ascii="Calibri" w:eastAsia="Calibri" w:hAnsi="Calibri" w:cs="Calibri"/>
                <w:i/>
                <w:color w:val="FF0000"/>
                <w:sz w:val="16"/>
                <w:szCs w:val="16"/>
              </w:rPr>
            </w:pPr>
          </w:p>
        </w:tc>
      </w:tr>
      <w:tr w:rsidR="00F06ED0" w:rsidRPr="00916380" w14:paraId="326539A1" w14:textId="77777777" w:rsidTr="009C2E68">
        <w:tc>
          <w:tcPr>
            <w:tcW w:w="4225" w:type="dxa"/>
          </w:tcPr>
          <w:p w14:paraId="4672D432"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16.3. Cohérence des plans stratégiques et des budgets à moyen terme</w:t>
            </w:r>
          </w:p>
        </w:tc>
        <w:tc>
          <w:tcPr>
            <w:tcW w:w="848" w:type="dxa"/>
          </w:tcPr>
          <w:p w14:paraId="3E434D05" w14:textId="77777777" w:rsidR="00F06ED0" w:rsidRPr="00916380" w:rsidRDefault="00F06ED0" w:rsidP="00F06ED0">
            <w:pPr>
              <w:rPr>
                <w:rFonts w:ascii="Calibri" w:eastAsia="Calibri" w:hAnsi="Calibri" w:cs="Calibri"/>
                <w:i/>
                <w:color w:val="FF0000"/>
                <w:sz w:val="16"/>
                <w:szCs w:val="16"/>
              </w:rPr>
            </w:pPr>
          </w:p>
        </w:tc>
        <w:tc>
          <w:tcPr>
            <w:tcW w:w="849" w:type="dxa"/>
          </w:tcPr>
          <w:p w14:paraId="36EE7DE7" w14:textId="77777777" w:rsidR="00F06ED0" w:rsidRPr="00916380" w:rsidRDefault="00F06ED0" w:rsidP="00F06ED0">
            <w:pPr>
              <w:rPr>
                <w:rFonts w:ascii="Calibri" w:eastAsia="Calibri" w:hAnsi="Calibri" w:cs="Calibri"/>
                <w:i/>
                <w:color w:val="FF0000"/>
                <w:sz w:val="16"/>
                <w:szCs w:val="16"/>
              </w:rPr>
            </w:pPr>
          </w:p>
        </w:tc>
        <w:tc>
          <w:tcPr>
            <w:tcW w:w="848" w:type="dxa"/>
          </w:tcPr>
          <w:p w14:paraId="7660CC86" w14:textId="77777777" w:rsidR="00F06ED0" w:rsidRPr="00916380" w:rsidRDefault="00F06ED0" w:rsidP="00F06ED0">
            <w:pPr>
              <w:rPr>
                <w:rFonts w:ascii="Calibri" w:eastAsia="Calibri" w:hAnsi="Calibri" w:cs="Calibri"/>
                <w:i/>
                <w:color w:val="FF0000"/>
                <w:sz w:val="16"/>
                <w:szCs w:val="16"/>
              </w:rPr>
            </w:pPr>
          </w:p>
        </w:tc>
        <w:tc>
          <w:tcPr>
            <w:tcW w:w="849" w:type="dxa"/>
          </w:tcPr>
          <w:p w14:paraId="7A932710" w14:textId="77777777" w:rsidR="00F06ED0" w:rsidRPr="00916380" w:rsidRDefault="00F06ED0" w:rsidP="00F06ED0">
            <w:pPr>
              <w:rPr>
                <w:rFonts w:ascii="Calibri" w:eastAsia="Calibri" w:hAnsi="Calibri" w:cs="Calibri"/>
                <w:i/>
                <w:color w:val="FF0000"/>
                <w:sz w:val="16"/>
                <w:szCs w:val="16"/>
              </w:rPr>
            </w:pPr>
          </w:p>
        </w:tc>
        <w:tc>
          <w:tcPr>
            <w:tcW w:w="848" w:type="dxa"/>
          </w:tcPr>
          <w:p w14:paraId="7A4E90B6" w14:textId="77777777" w:rsidR="00F06ED0" w:rsidRPr="00916380" w:rsidRDefault="00F06ED0" w:rsidP="00F06ED0">
            <w:pPr>
              <w:rPr>
                <w:rFonts w:ascii="Calibri" w:eastAsia="Calibri" w:hAnsi="Calibri" w:cs="Calibri"/>
                <w:i/>
                <w:color w:val="FF0000"/>
                <w:sz w:val="16"/>
                <w:szCs w:val="16"/>
              </w:rPr>
            </w:pPr>
          </w:p>
        </w:tc>
        <w:tc>
          <w:tcPr>
            <w:tcW w:w="849" w:type="dxa"/>
          </w:tcPr>
          <w:p w14:paraId="331298B8" w14:textId="77777777" w:rsidR="00F06ED0" w:rsidRPr="00916380" w:rsidRDefault="00F06ED0" w:rsidP="00F06ED0">
            <w:pPr>
              <w:rPr>
                <w:rFonts w:ascii="Calibri" w:eastAsia="Calibri" w:hAnsi="Calibri" w:cs="Calibri"/>
                <w:i/>
                <w:color w:val="FF0000"/>
                <w:sz w:val="16"/>
                <w:szCs w:val="16"/>
              </w:rPr>
            </w:pPr>
          </w:p>
        </w:tc>
        <w:tc>
          <w:tcPr>
            <w:tcW w:w="849" w:type="dxa"/>
          </w:tcPr>
          <w:p w14:paraId="6B799565" w14:textId="77777777" w:rsidR="00F06ED0" w:rsidRPr="00916380" w:rsidRDefault="00F06ED0" w:rsidP="00F06ED0">
            <w:pPr>
              <w:rPr>
                <w:rFonts w:ascii="Calibri" w:eastAsia="Calibri" w:hAnsi="Calibri" w:cs="Calibri"/>
                <w:i/>
                <w:color w:val="FF0000"/>
                <w:sz w:val="16"/>
                <w:szCs w:val="16"/>
              </w:rPr>
            </w:pPr>
          </w:p>
        </w:tc>
      </w:tr>
      <w:tr w:rsidR="00F06ED0" w:rsidRPr="00916380" w14:paraId="33BA5244" w14:textId="77777777" w:rsidTr="009C2E68">
        <w:tc>
          <w:tcPr>
            <w:tcW w:w="4225" w:type="dxa"/>
          </w:tcPr>
          <w:p w14:paraId="7060ABBA"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16.4 Cohérence des budgets et des estimations de l’exercice précédent</w:t>
            </w:r>
          </w:p>
        </w:tc>
        <w:tc>
          <w:tcPr>
            <w:tcW w:w="848" w:type="dxa"/>
          </w:tcPr>
          <w:p w14:paraId="47A90165" w14:textId="77777777" w:rsidR="00F06ED0" w:rsidRPr="00916380" w:rsidRDefault="00F06ED0" w:rsidP="00F06ED0">
            <w:pPr>
              <w:rPr>
                <w:rFonts w:ascii="Calibri" w:eastAsia="Calibri" w:hAnsi="Calibri" w:cs="Calibri"/>
                <w:i/>
                <w:color w:val="FF0000"/>
                <w:sz w:val="16"/>
                <w:szCs w:val="16"/>
              </w:rPr>
            </w:pPr>
          </w:p>
        </w:tc>
        <w:tc>
          <w:tcPr>
            <w:tcW w:w="849" w:type="dxa"/>
          </w:tcPr>
          <w:p w14:paraId="39A75F3A" w14:textId="77777777" w:rsidR="00F06ED0" w:rsidRPr="00916380" w:rsidRDefault="00F06ED0" w:rsidP="00F06ED0">
            <w:pPr>
              <w:rPr>
                <w:rFonts w:ascii="Calibri" w:eastAsia="Calibri" w:hAnsi="Calibri" w:cs="Calibri"/>
                <w:i/>
                <w:color w:val="FF0000"/>
                <w:sz w:val="16"/>
                <w:szCs w:val="16"/>
              </w:rPr>
            </w:pPr>
          </w:p>
        </w:tc>
        <w:tc>
          <w:tcPr>
            <w:tcW w:w="848" w:type="dxa"/>
          </w:tcPr>
          <w:p w14:paraId="64FCFE3F" w14:textId="77777777" w:rsidR="00F06ED0" w:rsidRPr="00916380" w:rsidRDefault="00F06ED0" w:rsidP="00F06ED0">
            <w:pPr>
              <w:rPr>
                <w:rFonts w:ascii="Calibri" w:eastAsia="Calibri" w:hAnsi="Calibri" w:cs="Calibri"/>
                <w:i/>
                <w:color w:val="FF0000"/>
                <w:sz w:val="16"/>
                <w:szCs w:val="16"/>
              </w:rPr>
            </w:pPr>
          </w:p>
        </w:tc>
        <w:tc>
          <w:tcPr>
            <w:tcW w:w="849" w:type="dxa"/>
          </w:tcPr>
          <w:p w14:paraId="58B2B058"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14.2</w:t>
            </w:r>
          </w:p>
        </w:tc>
        <w:tc>
          <w:tcPr>
            <w:tcW w:w="848" w:type="dxa"/>
          </w:tcPr>
          <w:p w14:paraId="5A240AAA" w14:textId="77777777" w:rsidR="00F06ED0" w:rsidRPr="00916380" w:rsidRDefault="00F06ED0" w:rsidP="00F06ED0">
            <w:pPr>
              <w:rPr>
                <w:rFonts w:ascii="Calibri" w:eastAsia="Calibri" w:hAnsi="Calibri" w:cs="Calibri"/>
                <w:i/>
                <w:color w:val="FF0000"/>
                <w:sz w:val="16"/>
                <w:szCs w:val="16"/>
              </w:rPr>
            </w:pPr>
          </w:p>
        </w:tc>
        <w:tc>
          <w:tcPr>
            <w:tcW w:w="849" w:type="dxa"/>
          </w:tcPr>
          <w:p w14:paraId="33BA0EC6" w14:textId="77777777" w:rsidR="00F06ED0" w:rsidRPr="00916380" w:rsidRDefault="00F06ED0" w:rsidP="00F06ED0">
            <w:pPr>
              <w:rPr>
                <w:rFonts w:ascii="Calibri" w:eastAsia="Calibri" w:hAnsi="Calibri" w:cs="Calibri"/>
                <w:i/>
                <w:color w:val="FF0000"/>
                <w:sz w:val="16"/>
                <w:szCs w:val="16"/>
              </w:rPr>
            </w:pPr>
          </w:p>
        </w:tc>
        <w:tc>
          <w:tcPr>
            <w:tcW w:w="849" w:type="dxa"/>
          </w:tcPr>
          <w:p w14:paraId="03D594CE" w14:textId="77777777" w:rsidR="00F06ED0" w:rsidRPr="00916380" w:rsidRDefault="00F06ED0" w:rsidP="00F06ED0">
            <w:pPr>
              <w:rPr>
                <w:rFonts w:ascii="Calibri" w:eastAsia="Calibri" w:hAnsi="Calibri" w:cs="Calibri"/>
                <w:i/>
                <w:color w:val="FF0000"/>
                <w:sz w:val="16"/>
                <w:szCs w:val="16"/>
              </w:rPr>
            </w:pPr>
          </w:p>
        </w:tc>
      </w:tr>
      <w:tr w:rsidR="00F06ED0" w:rsidRPr="00916380" w14:paraId="446CD811" w14:textId="77777777" w:rsidTr="00F06ED0">
        <w:tc>
          <w:tcPr>
            <w:tcW w:w="4225" w:type="dxa"/>
            <w:shd w:val="clear" w:color="auto" w:fill="D9D9D9"/>
            <w:vAlign w:val="center"/>
          </w:tcPr>
          <w:p w14:paraId="0DF2D3B9"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PI-17. Processus de préparation du budget</w:t>
            </w:r>
          </w:p>
        </w:tc>
        <w:tc>
          <w:tcPr>
            <w:tcW w:w="848" w:type="dxa"/>
            <w:shd w:val="clear" w:color="auto" w:fill="D9D9D9"/>
          </w:tcPr>
          <w:p w14:paraId="37B10B97"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1E168037"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60418815"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4D0E801E"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4055EDB8"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3B8D781F"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3D4613A8" w14:textId="77777777" w:rsidR="00F06ED0" w:rsidRPr="00916380" w:rsidRDefault="00F06ED0" w:rsidP="00F06ED0">
            <w:pPr>
              <w:rPr>
                <w:rFonts w:ascii="Calibri" w:eastAsia="SimSun" w:hAnsi="Calibri" w:cs="Calibri"/>
                <w:b/>
                <w:i/>
                <w:color w:val="FF0000"/>
                <w:sz w:val="16"/>
                <w:szCs w:val="16"/>
              </w:rPr>
            </w:pPr>
          </w:p>
        </w:tc>
      </w:tr>
      <w:tr w:rsidR="00F06ED0" w:rsidRPr="00916380" w14:paraId="10ECB734" w14:textId="77777777" w:rsidTr="009C2E68">
        <w:tc>
          <w:tcPr>
            <w:tcW w:w="4225" w:type="dxa"/>
          </w:tcPr>
          <w:p w14:paraId="1EA9DB52"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17.1. Calendrier budgétaire.</w:t>
            </w:r>
          </w:p>
        </w:tc>
        <w:tc>
          <w:tcPr>
            <w:tcW w:w="848" w:type="dxa"/>
          </w:tcPr>
          <w:p w14:paraId="754F95C7" w14:textId="77777777" w:rsidR="00F06ED0" w:rsidRPr="00916380" w:rsidRDefault="00F06ED0" w:rsidP="00F06ED0">
            <w:pPr>
              <w:rPr>
                <w:rFonts w:ascii="Calibri" w:eastAsia="Calibri" w:hAnsi="Calibri" w:cs="Calibri"/>
                <w:i/>
                <w:color w:val="FF0000"/>
                <w:sz w:val="16"/>
                <w:szCs w:val="16"/>
              </w:rPr>
            </w:pPr>
          </w:p>
        </w:tc>
        <w:tc>
          <w:tcPr>
            <w:tcW w:w="849" w:type="dxa"/>
          </w:tcPr>
          <w:p w14:paraId="0931EDF4"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7.2</w:t>
            </w:r>
          </w:p>
        </w:tc>
        <w:tc>
          <w:tcPr>
            <w:tcW w:w="848" w:type="dxa"/>
          </w:tcPr>
          <w:p w14:paraId="5B826A74" w14:textId="77777777" w:rsidR="00F06ED0" w:rsidRPr="00916380" w:rsidRDefault="00F06ED0" w:rsidP="00F06ED0">
            <w:pPr>
              <w:rPr>
                <w:rFonts w:ascii="Calibri" w:eastAsia="Calibri" w:hAnsi="Calibri" w:cs="Calibri"/>
                <w:i/>
                <w:color w:val="FF0000"/>
                <w:sz w:val="16"/>
                <w:szCs w:val="16"/>
              </w:rPr>
            </w:pPr>
          </w:p>
        </w:tc>
        <w:tc>
          <w:tcPr>
            <w:tcW w:w="849" w:type="dxa"/>
          </w:tcPr>
          <w:p w14:paraId="353AC28D" w14:textId="77777777" w:rsidR="00F06ED0" w:rsidRPr="00916380" w:rsidRDefault="00F06ED0" w:rsidP="00F06ED0">
            <w:pPr>
              <w:rPr>
                <w:rFonts w:ascii="Calibri" w:eastAsia="Calibri" w:hAnsi="Calibri" w:cs="Calibri"/>
                <w:i/>
                <w:color w:val="FF0000"/>
                <w:sz w:val="16"/>
                <w:szCs w:val="16"/>
              </w:rPr>
            </w:pPr>
          </w:p>
        </w:tc>
        <w:tc>
          <w:tcPr>
            <w:tcW w:w="848" w:type="dxa"/>
          </w:tcPr>
          <w:p w14:paraId="2A466FF8" w14:textId="77777777" w:rsidR="00F06ED0" w:rsidRPr="00916380" w:rsidRDefault="00F06ED0" w:rsidP="00F06ED0">
            <w:pPr>
              <w:rPr>
                <w:rFonts w:ascii="Calibri" w:eastAsia="Calibri" w:hAnsi="Calibri" w:cs="Calibri"/>
                <w:i/>
                <w:color w:val="FF0000"/>
                <w:sz w:val="16"/>
                <w:szCs w:val="16"/>
              </w:rPr>
            </w:pPr>
          </w:p>
        </w:tc>
        <w:tc>
          <w:tcPr>
            <w:tcW w:w="849" w:type="dxa"/>
          </w:tcPr>
          <w:p w14:paraId="6B424147" w14:textId="77777777" w:rsidR="00F06ED0" w:rsidRPr="00916380" w:rsidRDefault="00F06ED0" w:rsidP="00F06ED0">
            <w:pPr>
              <w:rPr>
                <w:rFonts w:ascii="Calibri" w:eastAsia="Calibri" w:hAnsi="Calibri" w:cs="Calibri"/>
                <w:i/>
                <w:color w:val="FF0000"/>
                <w:sz w:val="16"/>
                <w:szCs w:val="16"/>
              </w:rPr>
            </w:pPr>
          </w:p>
        </w:tc>
        <w:tc>
          <w:tcPr>
            <w:tcW w:w="849" w:type="dxa"/>
          </w:tcPr>
          <w:p w14:paraId="67CF25DE" w14:textId="77777777" w:rsidR="00F06ED0" w:rsidRPr="00916380" w:rsidRDefault="00F06ED0" w:rsidP="00F06ED0">
            <w:pPr>
              <w:rPr>
                <w:rFonts w:ascii="Calibri" w:eastAsia="Calibri" w:hAnsi="Calibri" w:cs="Calibri"/>
                <w:i/>
                <w:color w:val="FF0000"/>
                <w:sz w:val="16"/>
                <w:szCs w:val="16"/>
              </w:rPr>
            </w:pPr>
          </w:p>
        </w:tc>
      </w:tr>
      <w:tr w:rsidR="00F06ED0" w:rsidRPr="00916380" w14:paraId="479FD383" w14:textId="77777777" w:rsidTr="009C2E68">
        <w:tc>
          <w:tcPr>
            <w:tcW w:w="4225" w:type="dxa"/>
          </w:tcPr>
          <w:p w14:paraId="643CFB8A"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17.2. Directives pour l’élaboration du budget</w:t>
            </w:r>
          </w:p>
        </w:tc>
        <w:tc>
          <w:tcPr>
            <w:tcW w:w="848" w:type="dxa"/>
          </w:tcPr>
          <w:p w14:paraId="128AB913"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1.1</w:t>
            </w:r>
          </w:p>
        </w:tc>
        <w:tc>
          <w:tcPr>
            <w:tcW w:w="849" w:type="dxa"/>
          </w:tcPr>
          <w:p w14:paraId="6EEABC81" w14:textId="77777777" w:rsidR="00F06ED0" w:rsidRPr="00916380" w:rsidRDefault="00F06ED0" w:rsidP="00F06ED0">
            <w:pPr>
              <w:rPr>
                <w:rFonts w:ascii="Calibri" w:eastAsia="Calibri" w:hAnsi="Calibri" w:cs="Calibri"/>
                <w:i/>
                <w:color w:val="FF0000"/>
                <w:sz w:val="16"/>
                <w:szCs w:val="16"/>
              </w:rPr>
            </w:pPr>
          </w:p>
        </w:tc>
        <w:tc>
          <w:tcPr>
            <w:tcW w:w="848" w:type="dxa"/>
          </w:tcPr>
          <w:p w14:paraId="3E4EA051" w14:textId="77777777" w:rsidR="00F06ED0" w:rsidRPr="00916380" w:rsidRDefault="00F06ED0" w:rsidP="00F06ED0">
            <w:pPr>
              <w:rPr>
                <w:rFonts w:ascii="Calibri" w:eastAsia="Calibri" w:hAnsi="Calibri" w:cs="Calibri"/>
                <w:i/>
                <w:color w:val="FF0000"/>
                <w:sz w:val="16"/>
                <w:szCs w:val="16"/>
              </w:rPr>
            </w:pPr>
          </w:p>
        </w:tc>
        <w:tc>
          <w:tcPr>
            <w:tcW w:w="849" w:type="dxa"/>
          </w:tcPr>
          <w:p w14:paraId="69691C37" w14:textId="77777777" w:rsidR="00F06ED0" w:rsidRPr="00916380" w:rsidRDefault="00F06ED0" w:rsidP="00F06ED0">
            <w:pPr>
              <w:rPr>
                <w:rFonts w:ascii="Calibri" w:eastAsia="Calibri" w:hAnsi="Calibri" w:cs="Calibri"/>
                <w:i/>
                <w:color w:val="FF0000"/>
                <w:sz w:val="16"/>
                <w:szCs w:val="16"/>
              </w:rPr>
            </w:pPr>
          </w:p>
        </w:tc>
        <w:tc>
          <w:tcPr>
            <w:tcW w:w="848" w:type="dxa"/>
          </w:tcPr>
          <w:p w14:paraId="006C4D31" w14:textId="77777777" w:rsidR="00F06ED0" w:rsidRPr="00916380" w:rsidRDefault="00F06ED0" w:rsidP="00F06ED0">
            <w:pPr>
              <w:rPr>
                <w:rFonts w:ascii="Calibri" w:eastAsia="Calibri" w:hAnsi="Calibri" w:cs="Calibri"/>
                <w:i/>
                <w:color w:val="FF0000"/>
                <w:sz w:val="16"/>
                <w:szCs w:val="16"/>
              </w:rPr>
            </w:pPr>
          </w:p>
        </w:tc>
        <w:tc>
          <w:tcPr>
            <w:tcW w:w="849" w:type="dxa"/>
          </w:tcPr>
          <w:p w14:paraId="55D9F0CB" w14:textId="77777777" w:rsidR="00F06ED0" w:rsidRPr="00916380" w:rsidRDefault="00F06ED0" w:rsidP="00F06ED0">
            <w:pPr>
              <w:rPr>
                <w:rFonts w:ascii="Calibri" w:eastAsia="Calibri" w:hAnsi="Calibri" w:cs="Calibri"/>
                <w:i/>
                <w:color w:val="FF0000"/>
                <w:sz w:val="16"/>
                <w:szCs w:val="16"/>
              </w:rPr>
            </w:pPr>
          </w:p>
        </w:tc>
        <w:tc>
          <w:tcPr>
            <w:tcW w:w="849" w:type="dxa"/>
          </w:tcPr>
          <w:p w14:paraId="24F78B18" w14:textId="77777777" w:rsidR="00F06ED0" w:rsidRPr="00916380" w:rsidRDefault="00F06ED0" w:rsidP="00F06ED0">
            <w:pPr>
              <w:rPr>
                <w:rFonts w:ascii="Calibri" w:eastAsia="Calibri" w:hAnsi="Calibri" w:cs="Calibri"/>
                <w:i/>
                <w:color w:val="FF0000"/>
                <w:sz w:val="16"/>
                <w:szCs w:val="16"/>
              </w:rPr>
            </w:pPr>
          </w:p>
        </w:tc>
      </w:tr>
      <w:tr w:rsidR="00F06ED0" w:rsidRPr="00916380" w14:paraId="25BCC82D" w14:textId="77777777" w:rsidTr="009C2E68">
        <w:tc>
          <w:tcPr>
            <w:tcW w:w="4225" w:type="dxa"/>
          </w:tcPr>
          <w:p w14:paraId="5982207B"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17.3. Présentation du budget au pouvoir législatif</w:t>
            </w:r>
          </w:p>
        </w:tc>
        <w:tc>
          <w:tcPr>
            <w:tcW w:w="848" w:type="dxa"/>
          </w:tcPr>
          <w:p w14:paraId="7024EAFE" w14:textId="77777777" w:rsidR="00F06ED0" w:rsidRPr="00916380" w:rsidRDefault="00F06ED0" w:rsidP="00F06ED0">
            <w:pPr>
              <w:rPr>
                <w:rFonts w:ascii="Calibri" w:eastAsia="Calibri" w:hAnsi="Calibri" w:cs="Calibri"/>
                <w:i/>
                <w:color w:val="FF0000"/>
                <w:sz w:val="16"/>
                <w:szCs w:val="16"/>
              </w:rPr>
            </w:pPr>
          </w:p>
        </w:tc>
        <w:tc>
          <w:tcPr>
            <w:tcW w:w="849" w:type="dxa"/>
          </w:tcPr>
          <w:p w14:paraId="53580A15" w14:textId="77777777" w:rsidR="00F06ED0" w:rsidRPr="00916380" w:rsidRDefault="00F06ED0" w:rsidP="00F06ED0">
            <w:pPr>
              <w:rPr>
                <w:rFonts w:ascii="Calibri" w:eastAsia="Calibri" w:hAnsi="Calibri" w:cs="Calibri"/>
                <w:i/>
                <w:color w:val="FF0000"/>
                <w:sz w:val="16"/>
                <w:szCs w:val="16"/>
              </w:rPr>
            </w:pPr>
          </w:p>
        </w:tc>
        <w:tc>
          <w:tcPr>
            <w:tcW w:w="848" w:type="dxa"/>
          </w:tcPr>
          <w:p w14:paraId="7387B28C" w14:textId="77777777" w:rsidR="00F06ED0" w:rsidRPr="00916380" w:rsidRDefault="00F06ED0" w:rsidP="00F06ED0">
            <w:pPr>
              <w:rPr>
                <w:rFonts w:ascii="Calibri" w:eastAsia="Calibri" w:hAnsi="Calibri" w:cs="Calibri"/>
                <w:i/>
                <w:color w:val="FF0000"/>
                <w:sz w:val="16"/>
                <w:szCs w:val="16"/>
              </w:rPr>
            </w:pPr>
          </w:p>
        </w:tc>
        <w:tc>
          <w:tcPr>
            <w:tcW w:w="849" w:type="dxa"/>
          </w:tcPr>
          <w:p w14:paraId="37D9ACC8" w14:textId="77777777" w:rsidR="00F06ED0" w:rsidRPr="00916380" w:rsidRDefault="00F06ED0" w:rsidP="00F06ED0">
            <w:pPr>
              <w:rPr>
                <w:rFonts w:ascii="Calibri" w:eastAsia="Calibri" w:hAnsi="Calibri" w:cs="Calibri"/>
                <w:i/>
                <w:color w:val="FF0000"/>
                <w:sz w:val="16"/>
                <w:szCs w:val="16"/>
              </w:rPr>
            </w:pPr>
          </w:p>
        </w:tc>
        <w:tc>
          <w:tcPr>
            <w:tcW w:w="848" w:type="dxa"/>
          </w:tcPr>
          <w:p w14:paraId="34C63B51" w14:textId="77777777" w:rsidR="00F06ED0" w:rsidRPr="00916380" w:rsidRDefault="00F06ED0" w:rsidP="00F06ED0">
            <w:pPr>
              <w:rPr>
                <w:rFonts w:ascii="Calibri" w:eastAsia="Calibri" w:hAnsi="Calibri" w:cs="Calibri"/>
                <w:i/>
                <w:color w:val="FF0000"/>
                <w:sz w:val="16"/>
                <w:szCs w:val="16"/>
              </w:rPr>
            </w:pPr>
          </w:p>
        </w:tc>
        <w:tc>
          <w:tcPr>
            <w:tcW w:w="849" w:type="dxa"/>
          </w:tcPr>
          <w:p w14:paraId="33DE50EB" w14:textId="77777777" w:rsidR="00F06ED0" w:rsidRPr="00916380" w:rsidRDefault="00F06ED0" w:rsidP="00F06ED0">
            <w:pPr>
              <w:rPr>
                <w:rFonts w:ascii="Calibri" w:eastAsia="Calibri" w:hAnsi="Calibri" w:cs="Calibri"/>
                <w:i/>
                <w:color w:val="FF0000"/>
                <w:sz w:val="16"/>
                <w:szCs w:val="16"/>
              </w:rPr>
            </w:pPr>
          </w:p>
        </w:tc>
        <w:tc>
          <w:tcPr>
            <w:tcW w:w="849" w:type="dxa"/>
          </w:tcPr>
          <w:p w14:paraId="72D30D93" w14:textId="77777777" w:rsidR="00F06ED0" w:rsidRPr="00916380" w:rsidRDefault="00F06ED0" w:rsidP="00F06ED0">
            <w:pPr>
              <w:rPr>
                <w:rFonts w:ascii="Calibri" w:eastAsia="Calibri" w:hAnsi="Calibri" w:cs="Calibri"/>
                <w:i/>
                <w:color w:val="FF0000"/>
                <w:sz w:val="16"/>
                <w:szCs w:val="16"/>
              </w:rPr>
            </w:pPr>
          </w:p>
        </w:tc>
      </w:tr>
      <w:tr w:rsidR="00F06ED0" w:rsidRPr="00916380" w14:paraId="11451461" w14:textId="77777777" w:rsidTr="00F06ED0">
        <w:tc>
          <w:tcPr>
            <w:tcW w:w="4225" w:type="dxa"/>
            <w:shd w:val="clear" w:color="auto" w:fill="D9D9D9"/>
            <w:vAlign w:val="center"/>
          </w:tcPr>
          <w:p w14:paraId="56581EEB"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 xml:space="preserve">PI-18. Examen des budgets par le pouvoir législatif </w:t>
            </w:r>
          </w:p>
        </w:tc>
        <w:tc>
          <w:tcPr>
            <w:tcW w:w="848" w:type="dxa"/>
            <w:shd w:val="clear" w:color="auto" w:fill="D9D9D9"/>
          </w:tcPr>
          <w:p w14:paraId="0DA6FC89"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5A32BB1B"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6740E282"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3F3E7E0D"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5B7696FB"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6F8B085A"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43CC577C" w14:textId="77777777" w:rsidR="00F06ED0" w:rsidRPr="00916380" w:rsidRDefault="00F06ED0" w:rsidP="00F06ED0">
            <w:pPr>
              <w:rPr>
                <w:rFonts w:ascii="Calibri" w:eastAsia="SimSun" w:hAnsi="Calibri" w:cs="Calibri"/>
                <w:b/>
                <w:i/>
                <w:color w:val="FF0000"/>
                <w:sz w:val="16"/>
                <w:szCs w:val="16"/>
              </w:rPr>
            </w:pPr>
          </w:p>
        </w:tc>
      </w:tr>
      <w:tr w:rsidR="00F06ED0" w:rsidRPr="00916380" w14:paraId="1A9F8F4A" w14:textId="77777777" w:rsidTr="009C2E68">
        <w:tc>
          <w:tcPr>
            <w:tcW w:w="4225" w:type="dxa"/>
          </w:tcPr>
          <w:p w14:paraId="222B8909"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18.1. Portée de l’examen des budgets</w:t>
            </w:r>
          </w:p>
        </w:tc>
        <w:tc>
          <w:tcPr>
            <w:tcW w:w="848" w:type="dxa"/>
          </w:tcPr>
          <w:p w14:paraId="7B34CFCB" w14:textId="77777777" w:rsidR="00F06ED0" w:rsidRPr="00916380" w:rsidRDefault="00F06ED0" w:rsidP="00F06ED0">
            <w:pPr>
              <w:rPr>
                <w:rFonts w:ascii="Calibri" w:eastAsia="Calibri" w:hAnsi="Calibri" w:cs="Calibri"/>
                <w:i/>
                <w:color w:val="FF0000"/>
                <w:sz w:val="16"/>
                <w:szCs w:val="16"/>
              </w:rPr>
            </w:pPr>
          </w:p>
        </w:tc>
        <w:tc>
          <w:tcPr>
            <w:tcW w:w="849" w:type="dxa"/>
          </w:tcPr>
          <w:p w14:paraId="3414A16C" w14:textId="77777777" w:rsidR="00F06ED0" w:rsidRPr="00916380" w:rsidRDefault="00F06ED0" w:rsidP="00F06ED0">
            <w:pPr>
              <w:rPr>
                <w:rFonts w:ascii="Calibri" w:eastAsia="Calibri" w:hAnsi="Calibri" w:cs="Calibri"/>
                <w:i/>
                <w:color w:val="FF0000"/>
                <w:sz w:val="16"/>
                <w:szCs w:val="16"/>
              </w:rPr>
            </w:pPr>
          </w:p>
        </w:tc>
        <w:tc>
          <w:tcPr>
            <w:tcW w:w="848" w:type="dxa"/>
          </w:tcPr>
          <w:p w14:paraId="16817DAF" w14:textId="77777777" w:rsidR="00F06ED0" w:rsidRPr="00916380" w:rsidRDefault="00F06ED0" w:rsidP="00F06ED0">
            <w:pPr>
              <w:rPr>
                <w:rFonts w:ascii="Calibri" w:eastAsia="Calibri" w:hAnsi="Calibri" w:cs="Calibri"/>
                <w:i/>
                <w:color w:val="FF0000"/>
                <w:sz w:val="16"/>
                <w:szCs w:val="16"/>
              </w:rPr>
            </w:pPr>
          </w:p>
        </w:tc>
        <w:tc>
          <w:tcPr>
            <w:tcW w:w="849" w:type="dxa"/>
          </w:tcPr>
          <w:p w14:paraId="00BF6710" w14:textId="77777777" w:rsidR="00F06ED0" w:rsidRPr="00916380" w:rsidRDefault="00F06ED0" w:rsidP="00F06ED0">
            <w:pPr>
              <w:rPr>
                <w:rFonts w:ascii="Calibri" w:eastAsia="Calibri" w:hAnsi="Calibri" w:cs="Calibri"/>
                <w:i/>
                <w:color w:val="FF0000"/>
                <w:sz w:val="16"/>
                <w:szCs w:val="16"/>
              </w:rPr>
            </w:pPr>
          </w:p>
        </w:tc>
        <w:tc>
          <w:tcPr>
            <w:tcW w:w="848" w:type="dxa"/>
          </w:tcPr>
          <w:p w14:paraId="49E1850A" w14:textId="77777777" w:rsidR="00F06ED0" w:rsidRPr="00916380" w:rsidRDefault="00F06ED0" w:rsidP="00F06ED0">
            <w:pPr>
              <w:rPr>
                <w:rFonts w:ascii="Calibri" w:eastAsia="Calibri" w:hAnsi="Calibri" w:cs="Calibri"/>
                <w:i/>
                <w:color w:val="FF0000"/>
                <w:sz w:val="16"/>
                <w:szCs w:val="16"/>
              </w:rPr>
            </w:pPr>
          </w:p>
        </w:tc>
        <w:tc>
          <w:tcPr>
            <w:tcW w:w="849" w:type="dxa"/>
          </w:tcPr>
          <w:p w14:paraId="6BB99B43" w14:textId="77777777" w:rsidR="00F06ED0" w:rsidRPr="00916380" w:rsidRDefault="00F06ED0" w:rsidP="00F06ED0">
            <w:pPr>
              <w:rPr>
                <w:rFonts w:ascii="Calibri" w:eastAsia="Calibri" w:hAnsi="Calibri" w:cs="Calibri"/>
                <w:i/>
                <w:color w:val="FF0000"/>
                <w:sz w:val="16"/>
                <w:szCs w:val="16"/>
              </w:rPr>
            </w:pPr>
          </w:p>
        </w:tc>
        <w:tc>
          <w:tcPr>
            <w:tcW w:w="849" w:type="dxa"/>
          </w:tcPr>
          <w:p w14:paraId="4A863B59" w14:textId="77777777" w:rsidR="00F06ED0" w:rsidRPr="00916380" w:rsidRDefault="00F06ED0" w:rsidP="00F06ED0">
            <w:pPr>
              <w:rPr>
                <w:rFonts w:ascii="Calibri" w:eastAsia="Calibri" w:hAnsi="Calibri" w:cs="Calibri"/>
                <w:i/>
                <w:color w:val="FF0000"/>
                <w:sz w:val="16"/>
                <w:szCs w:val="16"/>
              </w:rPr>
            </w:pPr>
          </w:p>
        </w:tc>
      </w:tr>
      <w:tr w:rsidR="00F06ED0" w:rsidRPr="00916380" w14:paraId="41849887" w14:textId="77777777" w:rsidTr="009C2E68">
        <w:tc>
          <w:tcPr>
            <w:tcW w:w="4225" w:type="dxa"/>
          </w:tcPr>
          <w:p w14:paraId="7648C812"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18.2. Procédures d’examen des budgets par le pouvoir législatif</w:t>
            </w:r>
          </w:p>
        </w:tc>
        <w:tc>
          <w:tcPr>
            <w:tcW w:w="848" w:type="dxa"/>
          </w:tcPr>
          <w:p w14:paraId="61305199" w14:textId="77777777" w:rsidR="00F06ED0" w:rsidRPr="00916380" w:rsidRDefault="00F06ED0" w:rsidP="00F06ED0">
            <w:pPr>
              <w:rPr>
                <w:rFonts w:ascii="Calibri" w:eastAsia="Calibri" w:hAnsi="Calibri" w:cs="Calibri"/>
                <w:i/>
                <w:color w:val="FF0000"/>
                <w:sz w:val="16"/>
                <w:szCs w:val="16"/>
              </w:rPr>
            </w:pPr>
          </w:p>
        </w:tc>
        <w:tc>
          <w:tcPr>
            <w:tcW w:w="849" w:type="dxa"/>
          </w:tcPr>
          <w:p w14:paraId="15B74C8D" w14:textId="77777777" w:rsidR="00F06ED0" w:rsidRPr="00916380" w:rsidRDefault="00F06ED0" w:rsidP="00F06ED0">
            <w:pPr>
              <w:rPr>
                <w:rFonts w:ascii="Calibri" w:eastAsia="Calibri" w:hAnsi="Calibri" w:cs="Calibri"/>
                <w:i/>
                <w:color w:val="FF0000"/>
                <w:sz w:val="16"/>
                <w:szCs w:val="16"/>
              </w:rPr>
            </w:pPr>
          </w:p>
        </w:tc>
        <w:tc>
          <w:tcPr>
            <w:tcW w:w="848" w:type="dxa"/>
          </w:tcPr>
          <w:p w14:paraId="34007B44" w14:textId="77777777" w:rsidR="00F06ED0" w:rsidRPr="00916380" w:rsidRDefault="00F06ED0" w:rsidP="00F06ED0">
            <w:pPr>
              <w:rPr>
                <w:rFonts w:ascii="Calibri" w:eastAsia="Calibri" w:hAnsi="Calibri" w:cs="Calibri"/>
                <w:i/>
                <w:color w:val="FF0000"/>
                <w:sz w:val="16"/>
                <w:szCs w:val="16"/>
              </w:rPr>
            </w:pPr>
          </w:p>
        </w:tc>
        <w:tc>
          <w:tcPr>
            <w:tcW w:w="849" w:type="dxa"/>
          </w:tcPr>
          <w:p w14:paraId="1185A278" w14:textId="77777777" w:rsidR="00F06ED0" w:rsidRPr="00916380" w:rsidRDefault="00F06ED0" w:rsidP="00F06ED0">
            <w:pPr>
              <w:rPr>
                <w:rFonts w:ascii="Calibri" w:eastAsia="Calibri" w:hAnsi="Calibri" w:cs="Calibri"/>
                <w:i/>
                <w:color w:val="FF0000"/>
                <w:sz w:val="16"/>
                <w:szCs w:val="16"/>
              </w:rPr>
            </w:pPr>
          </w:p>
        </w:tc>
        <w:tc>
          <w:tcPr>
            <w:tcW w:w="848" w:type="dxa"/>
          </w:tcPr>
          <w:p w14:paraId="4EB68300" w14:textId="77777777" w:rsidR="00F06ED0" w:rsidRPr="00916380" w:rsidRDefault="00F06ED0" w:rsidP="00F06ED0">
            <w:pPr>
              <w:rPr>
                <w:rFonts w:ascii="Calibri" w:eastAsia="Calibri" w:hAnsi="Calibri" w:cs="Calibri"/>
                <w:i/>
                <w:color w:val="FF0000"/>
                <w:sz w:val="16"/>
                <w:szCs w:val="16"/>
              </w:rPr>
            </w:pPr>
          </w:p>
        </w:tc>
        <w:tc>
          <w:tcPr>
            <w:tcW w:w="849" w:type="dxa"/>
          </w:tcPr>
          <w:p w14:paraId="4ACC73B0" w14:textId="77777777" w:rsidR="00F06ED0" w:rsidRPr="00916380" w:rsidRDefault="00F06ED0" w:rsidP="00F06ED0">
            <w:pPr>
              <w:rPr>
                <w:rFonts w:ascii="Calibri" w:eastAsia="Calibri" w:hAnsi="Calibri" w:cs="Calibri"/>
                <w:i/>
                <w:color w:val="FF0000"/>
                <w:sz w:val="16"/>
                <w:szCs w:val="16"/>
              </w:rPr>
            </w:pPr>
          </w:p>
        </w:tc>
        <w:tc>
          <w:tcPr>
            <w:tcW w:w="849" w:type="dxa"/>
          </w:tcPr>
          <w:p w14:paraId="207EF4DD" w14:textId="77777777" w:rsidR="00F06ED0" w:rsidRPr="00916380" w:rsidRDefault="00F06ED0" w:rsidP="00F06ED0">
            <w:pPr>
              <w:rPr>
                <w:rFonts w:ascii="Calibri" w:eastAsia="Calibri" w:hAnsi="Calibri" w:cs="Calibri"/>
                <w:i/>
                <w:color w:val="FF0000"/>
                <w:sz w:val="16"/>
                <w:szCs w:val="16"/>
              </w:rPr>
            </w:pPr>
          </w:p>
        </w:tc>
      </w:tr>
      <w:tr w:rsidR="00F06ED0" w:rsidRPr="00916380" w14:paraId="1CBB397C" w14:textId="77777777" w:rsidTr="009C2E68">
        <w:tc>
          <w:tcPr>
            <w:tcW w:w="4225" w:type="dxa"/>
          </w:tcPr>
          <w:p w14:paraId="16DC4F82"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18.3. Calendrier d’approbation des budgets</w:t>
            </w:r>
          </w:p>
        </w:tc>
        <w:tc>
          <w:tcPr>
            <w:tcW w:w="848" w:type="dxa"/>
          </w:tcPr>
          <w:p w14:paraId="1CE2E740" w14:textId="77777777" w:rsidR="00F06ED0" w:rsidRPr="00916380" w:rsidRDefault="00F06ED0" w:rsidP="00F06ED0">
            <w:pPr>
              <w:rPr>
                <w:rFonts w:ascii="Calibri" w:eastAsia="Calibri" w:hAnsi="Calibri" w:cs="Calibri"/>
                <w:i/>
                <w:color w:val="FF0000"/>
                <w:sz w:val="16"/>
                <w:szCs w:val="16"/>
              </w:rPr>
            </w:pPr>
          </w:p>
        </w:tc>
        <w:tc>
          <w:tcPr>
            <w:tcW w:w="849" w:type="dxa"/>
          </w:tcPr>
          <w:p w14:paraId="47CE3E7E" w14:textId="77777777" w:rsidR="00F06ED0" w:rsidRPr="00916380" w:rsidRDefault="00F06ED0" w:rsidP="00F06ED0">
            <w:pPr>
              <w:rPr>
                <w:rFonts w:ascii="Calibri" w:eastAsia="Calibri" w:hAnsi="Calibri" w:cs="Calibri"/>
                <w:i/>
                <w:color w:val="FF0000"/>
                <w:sz w:val="16"/>
                <w:szCs w:val="16"/>
              </w:rPr>
            </w:pPr>
          </w:p>
        </w:tc>
        <w:tc>
          <w:tcPr>
            <w:tcW w:w="848" w:type="dxa"/>
          </w:tcPr>
          <w:p w14:paraId="4E40431C" w14:textId="77777777" w:rsidR="00F06ED0" w:rsidRPr="00916380" w:rsidRDefault="00F06ED0" w:rsidP="00F06ED0">
            <w:pPr>
              <w:rPr>
                <w:rFonts w:ascii="Calibri" w:eastAsia="Calibri" w:hAnsi="Calibri" w:cs="Calibri"/>
                <w:i/>
                <w:color w:val="FF0000"/>
                <w:sz w:val="16"/>
                <w:szCs w:val="16"/>
              </w:rPr>
            </w:pPr>
          </w:p>
        </w:tc>
        <w:tc>
          <w:tcPr>
            <w:tcW w:w="849" w:type="dxa"/>
          </w:tcPr>
          <w:p w14:paraId="125B7320" w14:textId="77777777" w:rsidR="00F06ED0" w:rsidRPr="00916380" w:rsidRDefault="00F06ED0" w:rsidP="00F06ED0">
            <w:pPr>
              <w:rPr>
                <w:rFonts w:ascii="Calibri" w:eastAsia="Calibri" w:hAnsi="Calibri" w:cs="Calibri"/>
                <w:i/>
                <w:color w:val="FF0000"/>
                <w:sz w:val="16"/>
                <w:szCs w:val="16"/>
              </w:rPr>
            </w:pPr>
          </w:p>
        </w:tc>
        <w:tc>
          <w:tcPr>
            <w:tcW w:w="848" w:type="dxa"/>
          </w:tcPr>
          <w:p w14:paraId="595C3FF5" w14:textId="77777777" w:rsidR="00F06ED0" w:rsidRPr="00916380" w:rsidRDefault="00F06ED0" w:rsidP="00F06ED0">
            <w:pPr>
              <w:rPr>
                <w:rFonts w:ascii="Calibri" w:eastAsia="Calibri" w:hAnsi="Calibri" w:cs="Calibri"/>
                <w:i/>
                <w:color w:val="FF0000"/>
                <w:sz w:val="16"/>
                <w:szCs w:val="16"/>
              </w:rPr>
            </w:pPr>
          </w:p>
        </w:tc>
        <w:tc>
          <w:tcPr>
            <w:tcW w:w="849" w:type="dxa"/>
          </w:tcPr>
          <w:p w14:paraId="430E6FB9" w14:textId="77777777" w:rsidR="00F06ED0" w:rsidRPr="00916380" w:rsidRDefault="00F06ED0" w:rsidP="00F06ED0">
            <w:pPr>
              <w:rPr>
                <w:rFonts w:ascii="Calibri" w:eastAsia="Calibri" w:hAnsi="Calibri" w:cs="Calibri"/>
                <w:i/>
                <w:color w:val="FF0000"/>
                <w:sz w:val="16"/>
                <w:szCs w:val="16"/>
              </w:rPr>
            </w:pPr>
          </w:p>
        </w:tc>
        <w:tc>
          <w:tcPr>
            <w:tcW w:w="849" w:type="dxa"/>
          </w:tcPr>
          <w:p w14:paraId="1BE0DE42" w14:textId="77777777" w:rsidR="00F06ED0" w:rsidRPr="00916380" w:rsidRDefault="00F06ED0" w:rsidP="00F06ED0">
            <w:pPr>
              <w:rPr>
                <w:rFonts w:ascii="Calibri" w:eastAsia="Calibri" w:hAnsi="Calibri" w:cs="Calibri"/>
                <w:i/>
                <w:color w:val="FF0000"/>
                <w:sz w:val="16"/>
                <w:szCs w:val="16"/>
              </w:rPr>
            </w:pPr>
          </w:p>
        </w:tc>
      </w:tr>
      <w:tr w:rsidR="00F06ED0" w:rsidRPr="00916380" w14:paraId="0485C0FF" w14:textId="77777777" w:rsidTr="009C2E68">
        <w:tc>
          <w:tcPr>
            <w:tcW w:w="4225" w:type="dxa"/>
          </w:tcPr>
          <w:p w14:paraId="559903AA"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lastRenderedPageBreak/>
              <w:t>18.4. Règles d’ajustement budgétaire par l’exécutif</w:t>
            </w:r>
          </w:p>
        </w:tc>
        <w:tc>
          <w:tcPr>
            <w:tcW w:w="848" w:type="dxa"/>
          </w:tcPr>
          <w:p w14:paraId="6A2E84BF"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1.1</w:t>
            </w:r>
          </w:p>
        </w:tc>
        <w:tc>
          <w:tcPr>
            <w:tcW w:w="849" w:type="dxa"/>
          </w:tcPr>
          <w:p w14:paraId="15A7741F" w14:textId="77777777" w:rsidR="00F06ED0" w:rsidRPr="00916380" w:rsidRDefault="00F06ED0" w:rsidP="00F06ED0">
            <w:pPr>
              <w:rPr>
                <w:rFonts w:ascii="Calibri" w:eastAsia="Calibri" w:hAnsi="Calibri" w:cs="Calibri"/>
                <w:i/>
                <w:color w:val="FF0000"/>
                <w:sz w:val="16"/>
                <w:szCs w:val="16"/>
              </w:rPr>
            </w:pPr>
          </w:p>
        </w:tc>
        <w:tc>
          <w:tcPr>
            <w:tcW w:w="848" w:type="dxa"/>
          </w:tcPr>
          <w:p w14:paraId="541E8FD8" w14:textId="77777777" w:rsidR="00F06ED0" w:rsidRPr="00916380" w:rsidRDefault="00F06ED0" w:rsidP="00F06ED0">
            <w:pPr>
              <w:rPr>
                <w:rFonts w:ascii="Calibri" w:eastAsia="Calibri" w:hAnsi="Calibri" w:cs="Calibri"/>
                <w:i/>
                <w:color w:val="FF0000"/>
                <w:sz w:val="16"/>
                <w:szCs w:val="16"/>
              </w:rPr>
            </w:pPr>
          </w:p>
        </w:tc>
        <w:tc>
          <w:tcPr>
            <w:tcW w:w="849" w:type="dxa"/>
          </w:tcPr>
          <w:p w14:paraId="33812F5B" w14:textId="77777777" w:rsidR="00F06ED0" w:rsidRPr="00916380" w:rsidRDefault="00F06ED0" w:rsidP="00F06ED0">
            <w:pPr>
              <w:rPr>
                <w:rFonts w:ascii="Calibri" w:eastAsia="Calibri" w:hAnsi="Calibri" w:cs="Calibri"/>
                <w:i/>
                <w:color w:val="FF0000"/>
                <w:sz w:val="16"/>
                <w:szCs w:val="16"/>
              </w:rPr>
            </w:pPr>
          </w:p>
        </w:tc>
        <w:tc>
          <w:tcPr>
            <w:tcW w:w="848" w:type="dxa"/>
          </w:tcPr>
          <w:p w14:paraId="7E028062"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21.4</w:t>
            </w:r>
          </w:p>
        </w:tc>
        <w:tc>
          <w:tcPr>
            <w:tcW w:w="849" w:type="dxa"/>
          </w:tcPr>
          <w:p w14:paraId="410436FF" w14:textId="77777777" w:rsidR="00F06ED0" w:rsidRPr="00916380" w:rsidRDefault="00F06ED0" w:rsidP="00F06ED0">
            <w:pPr>
              <w:rPr>
                <w:rFonts w:ascii="Calibri" w:eastAsia="Calibri" w:hAnsi="Calibri" w:cs="Calibri"/>
                <w:i/>
                <w:color w:val="FF0000"/>
                <w:sz w:val="16"/>
                <w:szCs w:val="16"/>
              </w:rPr>
            </w:pPr>
          </w:p>
        </w:tc>
        <w:tc>
          <w:tcPr>
            <w:tcW w:w="849" w:type="dxa"/>
          </w:tcPr>
          <w:p w14:paraId="59BEB72B" w14:textId="77777777" w:rsidR="00F06ED0" w:rsidRPr="00916380" w:rsidRDefault="00F06ED0" w:rsidP="00F06ED0">
            <w:pPr>
              <w:rPr>
                <w:rFonts w:ascii="Calibri" w:eastAsia="Calibri" w:hAnsi="Calibri" w:cs="Calibri"/>
                <w:i/>
                <w:color w:val="FF0000"/>
                <w:sz w:val="16"/>
                <w:szCs w:val="16"/>
              </w:rPr>
            </w:pPr>
          </w:p>
        </w:tc>
      </w:tr>
    </w:tbl>
    <w:p w14:paraId="1A4997FC"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br w:type="page"/>
      </w:r>
    </w:p>
    <w:p w14:paraId="14584B82" w14:textId="54857825"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lastRenderedPageBreak/>
        <w:t>Figure PILIER QUATRE</w:t>
      </w:r>
      <w:r w:rsidR="008417BA" w:rsidRPr="00916380">
        <w:rPr>
          <w:rFonts w:ascii="Calibri" w:hAnsi="Calibri"/>
          <w:b/>
          <w:sz w:val="20"/>
        </w:rPr>
        <w:t> </w:t>
      </w:r>
      <w:r w:rsidRPr="00916380">
        <w:rPr>
          <w:rFonts w:ascii="Calibri" w:hAnsi="Calibri"/>
          <w:b/>
          <w:sz w:val="20"/>
        </w:rPr>
        <w:t xml:space="preserve">: Stratégie budgétaire et budget fondés sur les politiques publiques </w:t>
      </w:r>
      <w:r w:rsidRPr="00916380">
        <w:rPr>
          <w:rFonts w:ascii="Calibri" w:hAnsi="Calibri"/>
          <w:b/>
          <w:i/>
          <w:color w:val="FF0000"/>
          <w:sz w:val="20"/>
        </w:rPr>
        <w:t>(exemple)</w:t>
      </w:r>
    </w:p>
    <w:p w14:paraId="1A556D1B" w14:textId="77777777" w:rsidR="00F06ED0" w:rsidRPr="00916380" w:rsidRDefault="00F06ED0" w:rsidP="00F06ED0">
      <w:pPr>
        <w:spacing w:after="0" w:line="240" w:lineRule="auto"/>
        <w:rPr>
          <w:rFonts w:ascii="Calibri" w:eastAsia="Calibri" w:hAnsi="Calibri" w:cs="Calibri"/>
          <w:b/>
          <w:sz w:val="20"/>
          <w:szCs w:val="20"/>
        </w:rPr>
      </w:pPr>
    </w:p>
    <w:p w14:paraId="5A476519" w14:textId="77777777"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noProof/>
        </w:rPr>
        <w:drawing>
          <wp:inline distT="0" distB="0" distL="0" distR="0" wp14:anchorId="669CBF28" wp14:editId="265E530D">
            <wp:extent cx="533400" cy="2926080"/>
            <wp:effectExtent l="0" t="0" r="0" b="7620"/>
            <wp:docPr id="7" name="Picture 7"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916380">
        <w:rPr>
          <w:rFonts w:ascii="Calibri" w:hAnsi="Calibri"/>
        </w:rPr>
        <w:t xml:space="preserve"> </w:t>
      </w:r>
      <w:r w:rsidRPr="00916380">
        <w:rPr>
          <w:noProof/>
        </w:rPr>
        <w:drawing>
          <wp:inline distT="0" distB="0" distL="0" distR="0" wp14:anchorId="0BA4D452" wp14:editId="4D7202EA">
            <wp:extent cx="4977441" cy="2684145"/>
            <wp:effectExtent l="0" t="0" r="13970" b="1905"/>
            <wp:docPr id="4" name="Chart 4">
              <a:extLst xmlns:a="http://schemas.openxmlformats.org/drawingml/2006/main">
                <a:ext uri="{FF2B5EF4-FFF2-40B4-BE49-F238E27FC236}">
                  <a16:creationId xmlns:a16="http://schemas.microsoft.com/office/drawing/2014/main" id="{B1AFDDCD-5D3E-4107-A761-83E3CE07D0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FFE4413" w14:textId="77777777" w:rsidR="00F06ED0" w:rsidRPr="00916380" w:rsidRDefault="00F06ED0" w:rsidP="00F06ED0">
      <w:pPr>
        <w:spacing w:after="0" w:line="240" w:lineRule="auto"/>
        <w:rPr>
          <w:rFonts w:ascii="Calibri" w:eastAsia="Calibri" w:hAnsi="Calibri" w:cs="Calibri"/>
          <w:b/>
          <w:i/>
          <w:color w:val="000000"/>
          <w:sz w:val="24"/>
          <w:szCs w:val="21"/>
        </w:rPr>
      </w:pPr>
    </w:p>
    <w:p w14:paraId="58867E7E" w14:textId="77777777" w:rsidR="00F06ED0" w:rsidRPr="00916380" w:rsidRDefault="00F06ED0" w:rsidP="00F06ED0">
      <w:pPr>
        <w:spacing w:after="0" w:line="240" w:lineRule="auto"/>
        <w:jc w:val="both"/>
        <w:rPr>
          <w:rFonts w:ascii="Calibri" w:eastAsia="Calibri" w:hAnsi="Calibri" w:cs="Calibri"/>
          <w:bCs/>
          <w:i/>
          <w:color w:val="FF0000"/>
          <w:sz w:val="20"/>
          <w:szCs w:val="20"/>
        </w:rPr>
      </w:pPr>
    </w:p>
    <w:p w14:paraId="3AAF8FB3" w14:textId="77777777" w:rsidR="00F06ED0" w:rsidRPr="00916380" w:rsidRDefault="00F06ED0" w:rsidP="00F06ED0">
      <w:pPr>
        <w:spacing w:after="0" w:line="240" w:lineRule="auto"/>
        <w:rPr>
          <w:rFonts w:ascii="Calibri" w:eastAsia="Calibri" w:hAnsi="Calibri" w:cs="Calibri"/>
        </w:rPr>
      </w:pPr>
    </w:p>
    <w:p w14:paraId="7C289D64" w14:textId="77777777" w:rsidR="00F06ED0" w:rsidRPr="00916380" w:rsidRDefault="00F06ED0" w:rsidP="00F06ED0">
      <w:pPr>
        <w:keepNext/>
        <w:keepLines/>
        <w:spacing w:after="0" w:line="240" w:lineRule="auto"/>
        <w:jc w:val="both"/>
        <w:outlineLvl w:val="2"/>
        <w:rPr>
          <w:rFonts w:ascii="Calibri" w:eastAsia="Calibri" w:hAnsi="Calibri" w:cs="Calibri"/>
          <w:b/>
          <w:bCs/>
          <w:color w:val="2EA5B4"/>
          <w:spacing w:val="-1"/>
          <w:sz w:val="28"/>
          <w:szCs w:val="28"/>
        </w:rPr>
      </w:pPr>
      <w:r w:rsidRPr="00916380">
        <w:rPr>
          <w:rFonts w:ascii="Calibri" w:hAnsi="Calibri"/>
          <w:b/>
          <w:color w:val="2EA5B4"/>
          <w:sz w:val="28"/>
        </w:rPr>
        <w:t>PI-14. Prévisions macroéconomiques et budgétaires</w:t>
      </w:r>
    </w:p>
    <w:p w14:paraId="3D2AFD97" w14:textId="77777777" w:rsidR="00F06ED0" w:rsidRPr="00916380" w:rsidRDefault="00F06ED0" w:rsidP="00F06ED0">
      <w:pPr>
        <w:spacing w:after="0" w:line="240" w:lineRule="auto"/>
        <w:rPr>
          <w:rFonts w:ascii="Calibri" w:eastAsia="Calibri" w:hAnsi="Calibri" w:cs="Calibri"/>
        </w:rPr>
      </w:pPr>
    </w:p>
    <w:p w14:paraId="354F51DD" w14:textId="4FD3026C" w:rsidR="00F06ED0" w:rsidRPr="00916380" w:rsidRDefault="00F06ED0" w:rsidP="00F06ED0">
      <w:pPr>
        <w:spacing w:after="0" w:line="240" w:lineRule="auto"/>
        <w:jc w:val="both"/>
        <w:rPr>
          <w:rFonts w:ascii="Calibri" w:eastAsia="Calibri" w:hAnsi="Calibri" w:cs="Calibri"/>
        </w:rPr>
      </w:pPr>
      <w:r w:rsidRPr="00916380">
        <w:rPr>
          <w:rFonts w:ascii="Calibri" w:hAnsi="Calibri"/>
          <w:b/>
        </w:rPr>
        <w:t>Que mesure l’indicateur PI-14</w:t>
      </w:r>
      <w:r w:rsidR="002A4AF8" w:rsidRPr="00916380">
        <w:rPr>
          <w:rFonts w:ascii="Calibri" w:hAnsi="Calibri"/>
          <w:b/>
        </w:rPr>
        <w:t> </w:t>
      </w:r>
      <w:r w:rsidRPr="00916380">
        <w:rPr>
          <w:rFonts w:ascii="Calibri" w:hAnsi="Calibri"/>
          <w:b/>
        </w:rPr>
        <w:t xml:space="preserve">? </w:t>
      </w:r>
      <w:r w:rsidRPr="00916380">
        <w:rPr>
          <w:rFonts w:ascii="Calibri" w:hAnsi="Calibri"/>
        </w:rPr>
        <w:t>Cet indicateur évalue la capacité d’un pays à élaborer des prévisions macroéconomiques et budgétaires solides indispensables à la formulation d’une stratégie budgétaire viable et assurant une prévisibilité plus grande des affectations budgétaires. Il évalue également la capacité des pouvoirs publics à estimer l’impact d’éventuels changements des conditions économiques sur le budget. Il couvre l’ensemble de l’économie (PI-14.1) et l’administration centrale (PI-14.2 et 14.3) pour les trois derniers exercices clos. Il applique la méthode</w:t>
      </w:r>
      <w:r w:rsidR="008F18AC" w:rsidRPr="00916380">
        <w:rPr>
          <w:rFonts w:ascii="Calibri" w:hAnsi="Calibri"/>
        </w:rPr>
        <w:t> </w:t>
      </w:r>
      <w:r w:rsidRPr="00916380">
        <w:rPr>
          <w:rFonts w:ascii="Calibri" w:hAnsi="Calibri"/>
          <w:b/>
          <w:bCs/>
        </w:rPr>
        <w:t xml:space="preserve">M2 </w:t>
      </w:r>
      <w:r w:rsidRPr="00916380">
        <w:rPr>
          <w:rFonts w:ascii="Calibri" w:hAnsi="Calibri"/>
        </w:rPr>
        <w:t>(MO) pour agréger les notes attribuées aux composantes.</w:t>
      </w:r>
    </w:p>
    <w:p w14:paraId="3F04541E" w14:textId="77777777" w:rsidR="00F06ED0" w:rsidRPr="00916380" w:rsidRDefault="00F06ED0" w:rsidP="00F06ED0">
      <w:pPr>
        <w:spacing w:after="0" w:line="240" w:lineRule="auto"/>
        <w:rPr>
          <w:rFonts w:ascii="Calibri" w:eastAsia="Calibri" w:hAnsi="Calibri" w:cs="Calibri"/>
        </w:rPr>
      </w:pPr>
    </w:p>
    <w:p w14:paraId="241BCBA8" w14:textId="1A69A1DB"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5960ADD1" w14:textId="77777777" w:rsidR="00F06ED0" w:rsidRPr="00916380" w:rsidRDefault="00F06ED0" w:rsidP="00F06ED0">
      <w:pPr>
        <w:spacing w:after="0" w:line="240" w:lineRule="auto"/>
        <w:jc w:val="both"/>
        <w:rPr>
          <w:rFonts w:ascii="Calibri" w:eastAsia="Calibri" w:hAnsi="Calibri" w:cs="Calibri"/>
        </w:rPr>
      </w:pPr>
      <w:proofErr w:type="gramStart"/>
      <w:r w:rsidRPr="00916380">
        <w:rPr>
          <w:rFonts w:ascii="Calibri" w:hAnsi="Calibri"/>
        </w:rPr>
        <w:t>xxx</w:t>
      </w:r>
      <w:proofErr w:type="gramEnd"/>
    </w:p>
    <w:p w14:paraId="6CF91732" w14:textId="77777777" w:rsidR="00F06ED0" w:rsidRPr="00916380" w:rsidRDefault="00F06ED0" w:rsidP="00F06ED0">
      <w:pPr>
        <w:spacing w:after="0" w:line="240" w:lineRule="auto"/>
        <w:jc w:val="both"/>
        <w:rPr>
          <w:rFonts w:ascii="Calibri" w:eastAsia="Calibri" w:hAnsi="Calibri" w:cs="Calibri"/>
          <w:highlight w:val="cyan"/>
        </w:rPr>
      </w:pPr>
    </w:p>
    <w:p w14:paraId="2AFBC510" w14:textId="171BA2AC"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17C3BFDF" w14:textId="25F43F24"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90"/>
        <w:gridCol w:w="990"/>
        <w:gridCol w:w="1080"/>
      </w:tblGrid>
      <w:tr w:rsidR="00F06ED0" w:rsidRPr="00916380" w14:paraId="09E64413" w14:textId="77777777" w:rsidTr="001F7CE9">
        <w:trPr>
          <w:trHeight w:hRule="exact" w:val="766"/>
        </w:trPr>
        <w:tc>
          <w:tcPr>
            <w:tcW w:w="5035" w:type="dxa"/>
            <w:shd w:val="clear" w:color="auto" w:fill="BFBFBF"/>
          </w:tcPr>
          <w:p w14:paraId="4BA4854F"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690" w:type="dxa"/>
            <w:shd w:val="clear" w:color="auto" w:fill="BFBFBF"/>
          </w:tcPr>
          <w:p w14:paraId="019B037E"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990" w:type="dxa"/>
            <w:shd w:val="clear" w:color="auto" w:fill="BFBFBF"/>
          </w:tcPr>
          <w:p w14:paraId="32E19971"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080" w:type="dxa"/>
            <w:shd w:val="clear" w:color="auto" w:fill="BFBFBF"/>
          </w:tcPr>
          <w:p w14:paraId="13C86563"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C95577" w:rsidRPr="00916380" w14:paraId="3E65038C" w14:textId="77777777" w:rsidTr="001F7CE9">
        <w:trPr>
          <w:trHeight w:hRule="exact" w:val="1333"/>
        </w:trPr>
        <w:tc>
          <w:tcPr>
            <w:tcW w:w="8725" w:type="dxa"/>
            <w:gridSpan w:val="2"/>
          </w:tcPr>
          <w:p w14:paraId="3E685165" w14:textId="77777777" w:rsidR="00C95577" w:rsidRPr="00916380" w:rsidRDefault="00C95577"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PI-14. Prévisions macroéconomiques et budgétaires (M2)</w:t>
            </w:r>
          </w:p>
        </w:tc>
        <w:sdt>
          <w:sdtPr>
            <w:rPr>
              <w:rFonts w:ascii="Calibri" w:eastAsia="Calibri" w:hAnsi="Calibri" w:cs="Calibri"/>
              <w:b/>
              <w:sz w:val="18"/>
              <w:szCs w:val="18"/>
            </w:rPr>
            <w:id w:val="2081252586"/>
            <w:placeholder>
              <w:docPart w:val="DefaultPlaceholder_-1854013440"/>
            </w:placeholder>
            <w15:dataBinding w:prefixMappings="xmlns:ns0='http://pefa.org/pefa-report-scores' " w:xpath="/ns0:Scores[1]/ns0:PI-14[1]/ns0:Score[1]" w:storeItemID="{D80D5892-CE0D-497C-ADDF-BB976C954640}" w16sdtdh:storeItemChecksum="eNnSxg=="/>
          </w:sdtPr>
          <w:sdtEndPr/>
          <w:sdtContent>
            <w:tc>
              <w:tcPr>
                <w:tcW w:w="990" w:type="dxa"/>
              </w:tcPr>
              <w:p w14:paraId="43075E71" w14:textId="30B1D4A6" w:rsidR="00C95577" w:rsidRPr="00916380" w:rsidRDefault="00916380" w:rsidP="00C95577">
                <w:pPr>
                  <w:rPr>
                    <w:rFonts w:ascii="Calibri" w:eastAsia="Calibri" w:hAnsi="Calibri" w:cs="Calibri"/>
                    <w:b/>
                    <w:sz w:val="18"/>
                    <w:szCs w:val="18"/>
                  </w:rPr>
                </w:pPr>
                <w:r w:rsidRPr="00916380">
                  <w:rPr>
                    <w:rFonts w:ascii="Calibri" w:hAnsi="Calibri"/>
                    <w:b/>
                    <w:sz w:val="18"/>
                    <w:szCs w:val="18"/>
                  </w:rPr>
                  <w:t>Insérer la note globale attribuée à l’indicateur PI-14</w:t>
                </w:r>
              </w:p>
            </w:tc>
          </w:sdtContent>
        </w:sdt>
        <w:sdt>
          <w:sdtPr>
            <w:rPr>
              <w:rFonts w:ascii="Calibri" w:eastAsia="Calibri" w:hAnsi="Calibri" w:cs="Calibri"/>
              <w:b/>
              <w:sz w:val="18"/>
              <w:szCs w:val="18"/>
            </w:rPr>
            <w:id w:val="-701246243"/>
            <w:placeholder>
              <w:docPart w:val="DefaultPlaceholder_-1854013440"/>
            </w:placeholder>
            <w15:dataBinding w:prefixMappings="xmlns:ns0='http://pefa.org/pefa-report-scores' " w:xpath="/ns0:Scores[1]/ns0:PI-14[1]/ns0:PreviousScore[1]" w:storeItemID="{D80D5892-CE0D-497C-ADDF-BB976C954640}" w16sdtdh:storeItemChecksum="eNnSxg=="/>
          </w:sdtPr>
          <w:sdtEndPr/>
          <w:sdtContent>
            <w:tc>
              <w:tcPr>
                <w:tcW w:w="1080" w:type="dxa"/>
              </w:tcPr>
              <w:p w14:paraId="61CE321A" w14:textId="51D1B4A3" w:rsidR="00C95577" w:rsidRPr="00916380" w:rsidRDefault="00CD6835" w:rsidP="00C95577">
                <w:pPr>
                  <w:rPr>
                    <w:rFonts w:ascii="Calibri" w:eastAsia="Calibri" w:hAnsi="Calibri" w:cs="Calibri"/>
                    <w:b/>
                    <w:sz w:val="18"/>
                    <w:szCs w:val="18"/>
                  </w:rPr>
                </w:pPr>
                <w:r w:rsidRPr="00916380">
                  <w:rPr>
                    <w:rFonts w:ascii="Calibri" w:hAnsi="Calibri"/>
                    <w:b/>
                    <w:sz w:val="18"/>
                    <w:szCs w:val="18"/>
                  </w:rPr>
                  <w:t>Insérer la note globale précédente attribuée à l’indicateur PI-14</w:t>
                </w:r>
              </w:p>
            </w:tc>
          </w:sdtContent>
        </w:sdt>
      </w:tr>
      <w:tr w:rsidR="00B8020B" w:rsidRPr="00916380" w14:paraId="7169B89B" w14:textId="77777777" w:rsidTr="00503273">
        <w:trPr>
          <w:trHeight w:hRule="exact" w:val="1270"/>
        </w:trPr>
        <w:tc>
          <w:tcPr>
            <w:tcW w:w="5035" w:type="dxa"/>
          </w:tcPr>
          <w:p w14:paraId="4445E9D3" w14:textId="77777777" w:rsidR="00B8020B" w:rsidRPr="00916380" w:rsidRDefault="00B8020B" w:rsidP="00B8020B">
            <w:pPr>
              <w:widowControl w:val="0"/>
              <w:spacing w:after="0" w:line="240" w:lineRule="auto"/>
              <w:ind w:right="352"/>
              <w:rPr>
                <w:rFonts w:ascii="Calibri" w:eastAsia="Calibri" w:hAnsi="Calibri" w:cs="Calibri"/>
                <w:sz w:val="18"/>
                <w:szCs w:val="18"/>
              </w:rPr>
            </w:pPr>
            <w:r w:rsidRPr="00916380">
              <w:rPr>
                <w:rFonts w:ascii="Calibri" w:hAnsi="Calibri"/>
                <w:sz w:val="18"/>
                <w:szCs w:val="18"/>
              </w:rPr>
              <w:lastRenderedPageBreak/>
              <w:t>14.1. Prévisions macroéconomiques</w:t>
            </w:r>
          </w:p>
        </w:tc>
        <w:sdt>
          <w:sdtPr>
            <w:rPr>
              <w:rFonts w:ascii="Calibri" w:eastAsia="Calibri" w:hAnsi="Calibri" w:cs="Calibri"/>
              <w:sz w:val="18"/>
              <w:szCs w:val="18"/>
            </w:rPr>
            <w:id w:val="98917023"/>
            <w:placeholder>
              <w:docPart w:val="DefaultPlaceholder_-1854013440"/>
            </w:placeholder>
            <w15:dataBinding w:prefixMappings="xmlns:ns0='http://pefa.org/pefa-report-scores' " w:xpath="/ns0:Scores[1]/ns0:PI-14.1[1]/ns0:Description[1]" w:storeItemID="{D80D5892-CE0D-497C-ADDF-BB976C954640}" w16sdtdh:storeItemChecksum="eNnSxg=="/>
          </w:sdtPr>
          <w:sdtEndPr/>
          <w:sdtContent>
            <w:tc>
              <w:tcPr>
                <w:tcW w:w="3690" w:type="dxa"/>
              </w:tcPr>
              <w:p w14:paraId="492826EF" w14:textId="620BECAE" w:rsidR="00B8020B" w:rsidRPr="00916380" w:rsidRDefault="008A01D0" w:rsidP="005A1AC5">
                <w:pPr>
                  <w:rPr>
                    <w:rFonts w:ascii="Calibri" w:eastAsia="Calibri" w:hAnsi="Calibri" w:cs="Calibri"/>
                    <w:sz w:val="18"/>
                    <w:szCs w:val="18"/>
                  </w:rPr>
                </w:pPr>
                <w:r w:rsidRPr="00916380">
                  <w:rPr>
                    <w:rFonts w:ascii="Calibri" w:hAnsi="Calibri"/>
                    <w:sz w:val="18"/>
                    <w:szCs w:val="18"/>
                  </w:rPr>
                  <w:t>Insérer le résumé pour la composante PI-14.1</w:t>
                </w:r>
              </w:p>
            </w:tc>
          </w:sdtContent>
        </w:sdt>
        <w:sdt>
          <w:sdtPr>
            <w:rPr>
              <w:rFonts w:ascii="Calibri" w:eastAsia="Calibri" w:hAnsi="Calibri" w:cs="Calibri"/>
              <w:sz w:val="18"/>
              <w:szCs w:val="18"/>
            </w:rPr>
            <w:id w:val="-740324750"/>
            <w:placeholder>
              <w:docPart w:val="DefaultPlaceholder_-1854013440"/>
            </w:placeholder>
            <w15:dataBinding w:prefixMappings="xmlns:ns0='http://pefa.org/pefa-report-scores' " w:xpath="/ns0:Scores[1]/ns0:PI-14.1[1]/ns0:Score[1]" w:storeItemID="{D80D5892-CE0D-497C-ADDF-BB976C954640}" w16sdtdh:storeItemChecksum="eNnSxg=="/>
          </w:sdtPr>
          <w:sdtEndPr/>
          <w:sdtContent>
            <w:tc>
              <w:tcPr>
                <w:tcW w:w="990" w:type="dxa"/>
                <w:shd w:val="clear" w:color="auto" w:fill="auto"/>
              </w:tcPr>
              <w:p w14:paraId="246A6C27" w14:textId="021E2BAC" w:rsidR="00B8020B" w:rsidRPr="00916380" w:rsidRDefault="005D572E" w:rsidP="00037D3B">
                <w:pPr>
                  <w:rPr>
                    <w:rFonts w:ascii="Calibri" w:eastAsia="Calibri" w:hAnsi="Calibri" w:cs="Calibri"/>
                    <w:sz w:val="18"/>
                    <w:szCs w:val="18"/>
                  </w:rPr>
                </w:pPr>
                <w:r w:rsidRPr="00916380">
                  <w:rPr>
                    <w:rFonts w:ascii="Calibri" w:hAnsi="Calibri"/>
                    <w:sz w:val="18"/>
                    <w:szCs w:val="18"/>
                  </w:rPr>
                  <w:t>Insérer la note attribuée à la composante PI-14.1</w:t>
                </w:r>
              </w:p>
            </w:tc>
          </w:sdtContent>
        </w:sdt>
        <w:sdt>
          <w:sdtPr>
            <w:rPr>
              <w:rFonts w:ascii="Calibri" w:eastAsia="Calibri" w:hAnsi="Calibri" w:cs="Calibri"/>
              <w:sz w:val="18"/>
              <w:szCs w:val="18"/>
            </w:rPr>
            <w:id w:val="1369188459"/>
            <w:placeholder>
              <w:docPart w:val="DefaultPlaceholder_-1854013440"/>
            </w:placeholder>
            <w15:dataBinding w:prefixMappings="xmlns:ns0='http://pefa.org/pefa-report-scores' " w:xpath="/ns0:Scores[1]/ns0:PI-14.1[1]/ns0:PreviousScore[1]" w:storeItemID="{D80D5892-CE0D-497C-ADDF-BB976C954640}" w16sdtdh:storeItemChecksum="eNnSxg=="/>
          </w:sdtPr>
          <w:sdtEndPr/>
          <w:sdtContent>
            <w:tc>
              <w:tcPr>
                <w:tcW w:w="1080" w:type="dxa"/>
              </w:tcPr>
              <w:p w14:paraId="21C3D907" w14:textId="12520FCA" w:rsidR="00B8020B" w:rsidRPr="00916380" w:rsidRDefault="005D572E" w:rsidP="00B510FD">
                <w:pPr>
                  <w:rPr>
                    <w:rFonts w:ascii="Calibri" w:eastAsia="Calibri" w:hAnsi="Calibri" w:cs="Calibri"/>
                    <w:sz w:val="18"/>
                    <w:szCs w:val="18"/>
                  </w:rPr>
                </w:pPr>
                <w:r w:rsidRPr="00916380">
                  <w:rPr>
                    <w:rFonts w:ascii="Calibri" w:hAnsi="Calibri"/>
                    <w:sz w:val="18"/>
                    <w:szCs w:val="18"/>
                  </w:rPr>
                  <w:t>Insérer la note précédente attribuée à la composante PI-14.1</w:t>
                </w:r>
              </w:p>
            </w:tc>
          </w:sdtContent>
        </w:sdt>
      </w:tr>
      <w:tr w:rsidR="00B8020B" w:rsidRPr="00916380" w14:paraId="3B417549" w14:textId="77777777" w:rsidTr="00503273">
        <w:trPr>
          <w:trHeight w:hRule="exact" w:val="1342"/>
        </w:trPr>
        <w:tc>
          <w:tcPr>
            <w:tcW w:w="5035" w:type="dxa"/>
          </w:tcPr>
          <w:p w14:paraId="7FDC150E" w14:textId="77777777"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14.2. Prévisions budgétaires</w:t>
            </w:r>
          </w:p>
        </w:tc>
        <w:sdt>
          <w:sdtPr>
            <w:rPr>
              <w:rFonts w:ascii="Calibri" w:eastAsia="Calibri" w:hAnsi="Calibri" w:cs="Calibri"/>
              <w:sz w:val="18"/>
              <w:szCs w:val="18"/>
            </w:rPr>
            <w:id w:val="-709956932"/>
            <w:placeholder>
              <w:docPart w:val="DefaultPlaceholder_-1854013440"/>
            </w:placeholder>
            <w15:dataBinding w:prefixMappings="xmlns:ns0='http://pefa.org/pefa-report-scores' " w:xpath="/ns0:Scores[1]/ns0:PI-14.2[1]/ns0:Description[1]" w:storeItemID="{D80D5892-CE0D-497C-ADDF-BB976C954640}" w16sdtdh:storeItemChecksum="eNnSxg=="/>
          </w:sdtPr>
          <w:sdtEndPr/>
          <w:sdtContent>
            <w:tc>
              <w:tcPr>
                <w:tcW w:w="3690" w:type="dxa"/>
              </w:tcPr>
              <w:p w14:paraId="3920B8F1" w14:textId="413CAEC3" w:rsidR="00B8020B" w:rsidRPr="00916380" w:rsidRDefault="008A01D0" w:rsidP="00376D2A">
                <w:pPr>
                  <w:rPr>
                    <w:rFonts w:ascii="Calibri" w:eastAsia="Calibri" w:hAnsi="Calibri" w:cs="Calibri"/>
                    <w:sz w:val="18"/>
                    <w:szCs w:val="18"/>
                  </w:rPr>
                </w:pPr>
                <w:r w:rsidRPr="00916380">
                  <w:rPr>
                    <w:rFonts w:ascii="Calibri" w:hAnsi="Calibri"/>
                    <w:sz w:val="18"/>
                    <w:szCs w:val="18"/>
                  </w:rPr>
                  <w:t>Insérer le résumé pour la composante PI-14.2</w:t>
                </w:r>
              </w:p>
            </w:tc>
          </w:sdtContent>
        </w:sdt>
        <w:sdt>
          <w:sdtPr>
            <w:rPr>
              <w:rFonts w:ascii="Calibri" w:eastAsia="Calibri" w:hAnsi="Calibri" w:cs="Calibri"/>
              <w:sz w:val="18"/>
              <w:szCs w:val="18"/>
            </w:rPr>
            <w:id w:val="1417368167"/>
            <w:placeholder>
              <w:docPart w:val="DefaultPlaceholder_-1854013440"/>
            </w:placeholder>
            <w15:dataBinding w:prefixMappings="xmlns:ns0='http://pefa.org/pefa-report-scores' " w:xpath="/ns0:Scores[1]/ns0:PI-14.2[1]/ns0:Score[1]" w:storeItemID="{D80D5892-CE0D-497C-ADDF-BB976C954640}" w16sdtdh:storeItemChecksum="eNnSxg=="/>
          </w:sdtPr>
          <w:sdtEndPr/>
          <w:sdtContent>
            <w:tc>
              <w:tcPr>
                <w:tcW w:w="990" w:type="dxa"/>
                <w:shd w:val="clear" w:color="auto" w:fill="auto"/>
              </w:tcPr>
              <w:p w14:paraId="3763BCF5" w14:textId="04D5BACD" w:rsidR="00B8020B" w:rsidRPr="00916380" w:rsidRDefault="005D572E" w:rsidP="001C3B7D">
                <w:pPr>
                  <w:rPr>
                    <w:rFonts w:ascii="Calibri" w:eastAsia="Calibri" w:hAnsi="Calibri" w:cs="Calibri"/>
                    <w:sz w:val="18"/>
                    <w:szCs w:val="18"/>
                  </w:rPr>
                </w:pPr>
                <w:r w:rsidRPr="00916380">
                  <w:rPr>
                    <w:rFonts w:ascii="Calibri" w:hAnsi="Calibri"/>
                    <w:sz w:val="18"/>
                    <w:szCs w:val="18"/>
                  </w:rPr>
                  <w:t>Insérer la note attribuée à la composante PI-14.2</w:t>
                </w:r>
              </w:p>
            </w:tc>
          </w:sdtContent>
        </w:sdt>
        <w:sdt>
          <w:sdtPr>
            <w:rPr>
              <w:rFonts w:ascii="Calibri" w:eastAsia="Calibri" w:hAnsi="Calibri" w:cs="Calibri"/>
              <w:sz w:val="18"/>
              <w:szCs w:val="18"/>
            </w:rPr>
            <w:id w:val="-1155610276"/>
            <w:placeholder>
              <w:docPart w:val="DefaultPlaceholder_-1854013440"/>
            </w:placeholder>
            <w15:dataBinding w:prefixMappings="xmlns:ns0='http://pefa.org/pefa-report-scores' " w:xpath="/ns0:Scores[1]/ns0:PI-14.2[1]/ns0:PreviousScore[1]" w:storeItemID="{D80D5892-CE0D-497C-ADDF-BB976C954640}" w16sdtdh:storeItemChecksum="eNnSxg=="/>
          </w:sdtPr>
          <w:sdtEndPr/>
          <w:sdtContent>
            <w:tc>
              <w:tcPr>
                <w:tcW w:w="1080" w:type="dxa"/>
              </w:tcPr>
              <w:p w14:paraId="0854E0D1" w14:textId="20F3F856" w:rsidR="00B8020B" w:rsidRPr="00916380" w:rsidRDefault="005D572E" w:rsidP="00746E2E">
                <w:pPr>
                  <w:rPr>
                    <w:rFonts w:ascii="Calibri" w:eastAsia="Calibri" w:hAnsi="Calibri" w:cs="Calibri"/>
                    <w:sz w:val="18"/>
                    <w:szCs w:val="18"/>
                  </w:rPr>
                </w:pPr>
                <w:r w:rsidRPr="00916380">
                  <w:rPr>
                    <w:rFonts w:ascii="Calibri" w:hAnsi="Calibri"/>
                    <w:sz w:val="18"/>
                    <w:szCs w:val="18"/>
                  </w:rPr>
                  <w:t>Insérer la note précédente attribuée à la composante PI-14.2</w:t>
                </w:r>
              </w:p>
            </w:tc>
          </w:sdtContent>
        </w:sdt>
      </w:tr>
      <w:tr w:rsidR="00B8020B" w:rsidRPr="00916380" w14:paraId="470FE187" w14:textId="77777777" w:rsidTr="00503273">
        <w:trPr>
          <w:trHeight w:hRule="exact" w:val="1270"/>
        </w:trPr>
        <w:tc>
          <w:tcPr>
            <w:tcW w:w="5035" w:type="dxa"/>
          </w:tcPr>
          <w:p w14:paraId="593D56AC" w14:textId="2277A791"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 xml:space="preserve">14.3. Analyse de sensibilité </w:t>
            </w:r>
            <w:proofErr w:type="spellStart"/>
            <w:r w:rsidRPr="00916380">
              <w:rPr>
                <w:rFonts w:ascii="Calibri" w:hAnsi="Calibri"/>
                <w:sz w:val="18"/>
                <w:szCs w:val="18"/>
              </w:rPr>
              <w:t>macrobudgétaire</w:t>
            </w:r>
            <w:proofErr w:type="spellEnd"/>
          </w:p>
        </w:tc>
        <w:sdt>
          <w:sdtPr>
            <w:rPr>
              <w:rFonts w:ascii="Calibri" w:eastAsia="Calibri" w:hAnsi="Calibri" w:cs="Calibri"/>
              <w:sz w:val="18"/>
              <w:szCs w:val="18"/>
            </w:rPr>
            <w:id w:val="-1589386296"/>
            <w:placeholder>
              <w:docPart w:val="DefaultPlaceholder_-1854013440"/>
            </w:placeholder>
            <w15:dataBinding w:prefixMappings="xmlns:ns0='http://pefa.org/pefa-report-scores' " w:xpath="/ns0:Scores[1]/ns0:PI-14.3[1]/ns0:Description[1]" w:storeItemID="{D80D5892-CE0D-497C-ADDF-BB976C954640}" w16sdtdh:storeItemChecksum="eNnSxg=="/>
          </w:sdtPr>
          <w:sdtEndPr/>
          <w:sdtContent>
            <w:tc>
              <w:tcPr>
                <w:tcW w:w="3690" w:type="dxa"/>
              </w:tcPr>
              <w:p w14:paraId="2132E691" w14:textId="79FEA4F5" w:rsidR="00B8020B" w:rsidRPr="00916380" w:rsidRDefault="00CA28A6" w:rsidP="005767DA">
                <w:pPr>
                  <w:rPr>
                    <w:rFonts w:ascii="Calibri" w:eastAsia="Calibri" w:hAnsi="Calibri" w:cs="Calibri"/>
                    <w:sz w:val="18"/>
                    <w:szCs w:val="18"/>
                  </w:rPr>
                </w:pPr>
                <w:r w:rsidRPr="00916380">
                  <w:rPr>
                    <w:rFonts w:ascii="Calibri" w:hAnsi="Calibri"/>
                    <w:sz w:val="18"/>
                    <w:szCs w:val="18"/>
                  </w:rPr>
                  <w:t>Insérer le résumé pour la composante PI-14.3</w:t>
                </w:r>
              </w:p>
            </w:tc>
          </w:sdtContent>
        </w:sdt>
        <w:sdt>
          <w:sdtPr>
            <w:rPr>
              <w:rFonts w:ascii="Calibri" w:eastAsia="Calibri" w:hAnsi="Calibri" w:cs="Calibri"/>
              <w:sz w:val="18"/>
              <w:szCs w:val="18"/>
            </w:rPr>
            <w:id w:val="-360892077"/>
            <w:placeholder>
              <w:docPart w:val="DefaultPlaceholder_-1854013440"/>
            </w:placeholder>
            <w15:dataBinding w:prefixMappings="xmlns:ns0='http://pefa.org/pefa-report-scores' " w:xpath="/ns0:Scores[1]/ns0:PI-14.3[1]/ns0:Score[1]" w:storeItemID="{D80D5892-CE0D-497C-ADDF-BB976C954640}" w16sdtdh:storeItemChecksum="eNnSxg=="/>
          </w:sdtPr>
          <w:sdtEndPr/>
          <w:sdtContent>
            <w:tc>
              <w:tcPr>
                <w:tcW w:w="990" w:type="dxa"/>
                <w:shd w:val="clear" w:color="auto" w:fill="auto"/>
              </w:tcPr>
              <w:p w14:paraId="38C41999" w14:textId="760388ED" w:rsidR="00B8020B" w:rsidRPr="00916380" w:rsidRDefault="005D572E" w:rsidP="003B2E5D">
                <w:pPr>
                  <w:rPr>
                    <w:rFonts w:ascii="Calibri" w:eastAsia="Calibri" w:hAnsi="Calibri" w:cs="Calibri"/>
                    <w:sz w:val="18"/>
                    <w:szCs w:val="18"/>
                  </w:rPr>
                </w:pPr>
                <w:r w:rsidRPr="00916380">
                  <w:rPr>
                    <w:rFonts w:ascii="Calibri" w:hAnsi="Calibri"/>
                    <w:sz w:val="18"/>
                    <w:szCs w:val="18"/>
                  </w:rPr>
                  <w:t>Insérer la note attribuée à la composante PI-14.3</w:t>
                </w:r>
              </w:p>
            </w:tc>
          </w:sdtContent>
        </w:sdt>
        <w:sdt>
          <w:sdtPr>
            <w:rPr>
              <w:rFonts w:ascii="Calibri" w:eastAsia="Calibri" w:hAnsi="Calibri" w:cs="Calibri"/>
              <w:sz w:val="18"/>
              <w:szCs w:val="18"/>
            </w:rPr>
            <w:id w:val="-21941086"/>
            <w:placeholder>
              <w:docPart w:val="DefaultPlaceholder_-1854013440"/>
            </w:placeholder>
            <w15:dataBinding w:prefixMappings="xmlns:ns0='http://pefa.org/pefa-report-scores' " w:xpath="/ns0:Scores[1]/ns0:PI-14.3[1]/ns0:PreviousScore[1]" w:storeItemID="{D80D5892-CE0D-497C-ADDF-BB976C954640}" w16sdtdh:storeItemChecksum="eNnSxg=="/>
          </w:sdtPr>
          <w:sdtEndPr/>
          <w:sdtContent>
            <w:tc>
              <w:tcPr>
                <w:tcW w:w="1080" w:type="dxa"/>
              </w:tcPr>
              <w:p w14:paraId="5616E304" w14:textId="4A508851" w:rsidR="00B8020B" w:rsidRPr="00916380" w:rsidRDefault="005D572E" w:rsidP="006474AB">
                <w:pPr>
                  <w:rPr>
                    <w:rFonts w:ascii="Calibri" w:eastAsia="Calibri" w:hAnsi="Calibri" w:cs="Calibri"/>
                    <w:sz w:val="18"/>
                    <w:szCs w:val="18"/>
                  </w:rPr>
                </w:pPr>
                <w:r w:rsidRPr="00916380">
                  <w:rPr>
                    <w:rFonts w:ascii="Calibri" w:hAnsi="Calibri"/>
                    <w:sz w:val="18"/>
                    <w:szCs w:val="18"/>
                  </w:rPr>
                  <w:t>Insérer la note précédente attribuée à la composante PI-14.3</w:t>
                </w:r>
              </w:p>
            </w:tc>
          </w:sdtContent>
        </w:sdt>
      </w:tr>
    </w:tbl>
    <w:p w14:paraId="474BC00D" w14:textId="77777777" w:rsidR="00F06ED0" w:rsidRPr="00916380" w:rsidRDefault="00F06ED0" w:rsidP="00F06ED0">
      <w:pPr>
        <w:spacing w:after="0" w:line="240" w:lineRule="auto"/>
        <w:jc w:val="both"/>
        <w:rPr>
          <w:rFonts w:ascii="Calibri" w:eastAsia="Calibri" w:hAnsi="Calibri" w:cs="Calibri"/>
          <w:highlight w:val="cyan"/>
        </w:rPr>
      </w:pPr>
    </w:p>
    <w:p w14:paraId="40137B8E" w14:textId="77777777" w:rsidR="00F06ED0" w:rsidRPr="00916380" w:rsidRDefault="00F06ED0" w:rsidP="00F06ED0">
      <w:pPr>
        <w:spacing w:after="0" w:line="240" w:lineRule="auto"/>
        <w:jc w:val="both"/>
        <w:rPr>
          <w:rFonts w:ascii="Calibri" w:eastAsia="Calibri" w:hAnsi="Calibri" w:cs="Calibri"/>
          <w:b/>
          <w:bCs/>
          <w:i/>
          <w:iCs/>
          <w:color w:val="FF0000"/>
        </w:rPr>
      </w:pPr>
      <w:proofErr w:type="gramStart"/>
      <w:r w:rsidRPr="00916380">
        <w:rPr>
          <w:rFonts w:ascii="Calibri" w:hAnsi="Calibri"/>
          <w:b/>
          <w:i/>
          <w:color w:val="FF0000"/>
        </w:rPr>
        <w:t>OU</w:t>
      </w:r>
      <w:proofErr w:type="gramEnd"/>
    </w:p>
    <w:p w14:paraId="4677BF57" w14:textId="77777777" w:rsidR="00F06ED0" w:rsidRPr="00916380" w:rsidRDefault="00F06ED0" w:rsidP="00F06ED0">
      <w:pPr>
        <w:spacing w:after="0" w:line="240" w:lineRule="auto"/>
        <w:jc w:val="both"/>
        <w:rPr>
          <w:rFonts w:ascii="Calibri" w:eastAsia="Calibri" w:hAnsi="Calibri" w:cs="Calibri"/>
          <w:highlight w:val="cyan"/>
        </w:rPr>
      </w:pPr>
    </w:p>
    <w:p w14:paraId="7AF454C1" w14:textId="45CE8BBC"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70"/>
        <w:gridCol w:w="990"/>
      </w:tblGrid>
      <w:tr w:rsidR="00F06ED0" w:rsidRPr="00916380" w14:paraId="61A0C923" w14:textId="77777777" w:rsidTr="00F06ED0">
        <w:trPr>
          <w:trHeight w:hRule="exact" w:val="250"/>
        </w:trPr>
        <w:tc>
          <w:tcPr>
            <w:tcW w:w="5035" w:type="dxa"/>
            <w:shd w:val="clear" w:color="auto" w:fill="BFBFBF"/>
          </w:tcPr>
          <w:p w14:paraId="0A645C63"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770" w:type="dxa"/>
            <w:shd w:val="clear" w:color="auto" w:fill="BFBFBF"/>
          </w:tcPr>
          <w:p w14:paraId="47390793"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990" w:type="dxa"/>
            <w:shd w:val="clear" w:color="auto" w:fill="BFBFBF"/>
          </w:tcPr>
          <w:p w14:paraId="71E4626C"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w:t>
            </w:r>
          </w:p>
        </w:tc>
      </w:tr>
      <w:tr w:rsidR="00F06ED0" w:rsidRPr="00916380" w14:paraId="73439E1E" w14:textId="77777777" w:rsidTr="009C2E68">
        <w:trPr>
          <w:trHeight w:hRule="exact" w:val="289"/>
        </w:trPr>
        <w:tc>
          <w:tcPr>
            <w:tcW w:w="10795" w:type="dxa"/>
            <w:gridSpan w:val="3"/>
          </w:tcPr>
          <w:p w14:paraId="70511FF3"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PI-14. Prévisions macroéconomiques et budgétaires (M2)</w:t>
            </w:r>
          </w:p>
        </w:tc>
      </w:tr>
      <w:tr w:rsidR="00F06ED0" w:rsidRPr="00916380" w14:paraId="105400C5" w14:textId="77777777" w:rsidTr="009C2E68">
        <w:trPr>
          <w:trHeight w:hRule="exact" w:val="271"/>
        </w:trPr>
        <w:tc>
          <w:tcPr>
            <w:tcW w:w="5035" w:type="dxa"/>
          </w:tcPr>
          <w:p w14:paraId="0415D405" w14:textId="77777777" w:rsidR="00F06ED0" w:rsidRPr="00916380" w:rsidRDefault="00F06ED0" w:rsidP="00F06ED0">
            <w:pPr>
              <w:widowControl w:val="0"/>
              <w:spacing w:after="0" w:line="240" w:lineRule="auto"/>
              <w:ind w:right="352"/>
              <w:rPr>
                <w:rFonts w:ascii="Calibri" w:eastAsia="Calibri" w:hAnsi="Calibri" w:cs="Calibri"/>
                <w:sz w:val="18"/>
                <w:szCs w:val="18"/>
              </w:rPr>
            </w:pPr>
            <w:r w:rsidRPr="00916380">
              <w:rPr>
                <w:rFonts w:ascii="Calibri" w:hAnsi="Calibri"/>
                <w:sz w:val="18"/>
                <w:szCs w:val="18"/>
              </w:rPr>
              <w:t>14.1. Prévisions macroéconomiques</w:t>
            </w:r>
          </w:p>
        </w:tc>
        <w:tc>
          <w:tcPr>
            <w:tcW w:w="4770" w:type="dxa"/>
          </w:tcPr>
          <w:p w14:paraId="547385AD"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90" w:type="dxa"/>
            <w:shd w:val="clear" w:color="auto" w:fill="auto"/>
          </w:tcPr>
          <w:p w14:paraId="6EDC3116"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4CDA236E" w14:textId="77777777" w:rsidTr="009C2E68">
        <w:trPr>
          <w:trHeight w:hRule="exact" w:val="271"/>
        </w:trPr>
        <w:tc>
          <w:tcPr>
            <w:tcW w:w="5035" w:type="dxa"/>
          </w:tcPr>
          <w:p w14:paraId="01AE4F13"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14.2. Prévisions budgétaires</w:t>
            </w:r>
          </w:p>
        </w:tc>
        <w:tc>
          <w:tcPr>
            <w:tcW w:w="4770" w:type="dxa"/>
          </w:tcPr>
          <w:p w14:paraId="171C46A6"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90" w:type="dxa"/>
            <w:shd w:val="clear" w:color="auto" w:fill="auto"/>
          </w:tcPr>
          <w:p w14:paraId="32CF115E"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30381DFC" w14:textId="77777777" w:rsidTr="009C2E68">
        <w:trPr>
          <w:trHeight w:hRule="exact" w:val="271"/>
        </w:trPr>
        <w:tc>
          <w:tcPr>
            <w:tcW w:w="5035" w:type="dxa"/>
          </w:tcPr>
          <w:p w14:paraId="678E1C75" w14:textId="0FCB733D"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14.3. Analyse de sensibilité macro</w:t>
            </w:r>
            <w:r w:rsidR="00062861">
              <w:rPr>
                <w:rFonts w:ascii="Calibri" w:hAnsi="Calibri"/>
                <w:sz w:val="18"/>
                <w:szCs w:val="18"/>
              </w:rPr>
              <w:t>-</w:t>
            </w:r>
            <w:r w:rsidRPr="00916380">
              <w:rPr>
                <w:rFonts w:ascii="Calibri" w:hAnsi="Calibri"/>
                <w:sz w:val="18"/>
                <w:szCs w:val="18"/>
              </w:rPr>
              <w:t>budgétaire</w:t>
            </w:r>
          </w:p>
        </w:tc>
        <w:tc>
          <w:tcPr>
            <w:tcW w:w="4770" w:type="dxa"/>
          </w:tcPr>
          <w:p w14:paraId="51E6AB1D"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90" w:type="dxa"/>
            <w:shd w:val="clear" w:color="auto" w:fill="auto"/>
          </w:tcPr>
          <w:p w14:paraId="193F65FB"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bl>
    <w:p w14:paraId="73E3112E" w14:textId="77777777" w:rsidR="00F06ED0" w:rsidRPr="00916380" w:rsidRDefault="00F06ED0" w:rsidP="00F06ED0">
      <w:pPr>
        <w:spacing w:after="120"/>
        <w:jc w:val="both"/>
        <w:rPr>
          <w:rFonts w:ascii="Calibri" w:eastAsia="Calibri" w:hAnsi="Calibri" w:cs="Calibri"/>
        </w:rPr>
      </w:pPr>
    </w:p>
    <w:p w14:paraId="6916FA3C" w14:textId="1A6D5383"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318AB89F"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31D98A06" w14:textId="77777777" w:rsidR="00F06ED0" w:rsidRPr="00916380" w:rsidRDefault="00F06ED0" w:rsidP="00F06ED0">
      <w:pPr>
        <w:spacing w:after="0"/>
        <w:jc w:val="both"/>
        <w:rPr>
          <w:rFonts w:ascii="Calibri" w:eastAsia="Calibri" w:hAnsi="Calibri" w:cs="Calibri"/>
          <w:b/>
          <w:color w:val="FF0000"/>
        </w:rPr>
      </w:pPr>
    </w:p>
    <w:p w14:paraId="0190CEFE"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2B618C57"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851A392" w14:textId="77777777" w:rsidR="00F06ED0" w:rsidRPr="00916380" w:rsidRDefault="00F06ED0" w:rsidP="00F06ED0">
      <w:pPr>
        <w:spacing w:after="0" w:line="240" w:lineRule="auto"/>
        <w:jc w:val="both"/>
        <w:rPr>
          <w:rFonts w:ascii="Calibri" w:eastAsia="Calibri" w:hAnsi="Calibri" w:cs="Calibri"/>
          <w:highlight w:val="cyan"/>
        </w:rPr>
      </w:pPr>
    </w:p>
    <w:p w14:paraId="4EFD05B2" w14:textId="77777777" w:rsidR="00F06ED0" w:rsidRPr="00916380" w:rsidRDefault="00F06ED0" w:rsidP="00F06ED0">
      <w:pPr>
        <w:spacing w:after="0" w:line="240" w:lineRule="auto"/>
        <w:ind w:right="4255"/>
        <w:rPr>
          <w:rFonts w:ascii="Calibri" w:eastAsia="Calibri" w:hAnsi="Calibri" w:cs="Calibri"/>
          <w:color w:val="2EA5B4"/>
          <w:spacing w:val="41"/>
        </w:rPr>
      </w:pPr>
      <w:r w:rsidRPr="00916380">
        <w:rPr>
          <w:rFonts w:ascii="Calibri" w:hAnsi="Calibri"/>
          <w:b/>
          <w:color w:val="2EA5B4"/>
          <w:sz w:val="24"/>
        </w:rPr>
        <w:t xml:space="preserve">14.1. Prévisions macroéconomiques </w:t>
      </w:r>
    </w:p>
    <w:p w14:paraId="5BD0642A" w14:textId="77777777" w:rsidR="00F06ED0" w:rsidRPr="00916380" w:rsidRDefault="00F06ED0" w:rsidP="00F06ED0">
      <w:pPr>
        <w:spacing w:after="0" w:line="240" w:lineRule="auto"/>
        <w:rPr>
          <w:rFonts w:ascii="Calibri" w:eastAsia="Calibri" w:hAnsi="Calibri" w:cs="Calibri"/>
          <w:b/>
          <w:bCs/>
          <w:i/>
          <w:color w:val="25456B"/>
          <w:spacing w:val="-1"/>
        </w:rPr>
      </w:pPr>
    </w:p>
    <w:p w14:paraId="649F8BAD" w14:textId="274CB58C"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57BE65AE" w14:textId="77777777" w:rsidR="00F06ED0" w:rsidRPr="00916380" w:rsidRDefault="00F06ED0" w:rsidP="00F06ED0">
      <w:pPr>
        <w:spacing w:after="0"/>
        <w:rPr>
          <w:rFonts w:ascii="Calibri" w:eastAsia="Calibri" w:hAnsi="Calibri" w:cs="Calibri"/>
          <w:b/>
        </w:rPr>
      </w:pPr>
    </w:p>
    <w:p w14:paraId="3E4FAB63" w14:textId="77777777"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Tableau 14,1. Prévisions macroéconomiques (trois derniers exercices clos)</w:t>
      </w:r>
    </w:p>
    <w:tbl>
      <w:tblPr>
        <w:tblStyle w:val="TabelEcorys12"/>
        <w:tblW w:w="10440" w:type="dxa"/>
        <w:tblInd w:w="-5" w:type="dxa"/>
        <w:tblLayout w:type="fixed"/>
        <w:tblLook w:val="04A0" w:firstRow="1" w:lastRow="0" w:firstColumn="1" w:lastColumn="0" w:noHBand="0" w:noVBand="1"/>
      </w:tblPr>
      <w:tblGrid>
        <w:gridCol w:w="1080"/>
        <w:gridCol w:w="1080"/>
        <w:gridCol w:w="810"/>
        <w:gridCol w:w="1080"/>
        <w:gridCol w:w="1080"/>
        <w:gridCol w:w="1440"/>
        <w:gridCol w:w="1980"/>
        <w:gridCol w:w="1890"/>
      </w:tblGrid>
      <w:tr w:rsidR="00F06ED0" w:rsidRPr="00916380" w14:paraId="2A69BEFF" w14:textId="77777777" w:rsidTr="00F06ED0">
        <w:tc>
          <w:tcPr>
            <w:tcW w:w="1080" w:type="dxa"/>
            <w:vMerge w:val="restart"/>
            <w:shd w:val="clear" w:color="auto" w:fill="F2F2F2"/>
          </w:tcPr>
          <w:p w14:paraId="116ED361" w14:textId="77777777" w:rsidR="00F06ED0" w:rsidRPr="00916380" w:rsidRDefault="00F06ED0" w:rsidP="00F06ED0">
            <w:pPr>
              <w:rPr>
                <w:rFonts w:ascii="Calibri" w:eastAsia="Calibri" w:hAnsi="Calibri" w:cs="Calibri"/>
                <w:b/>
                <w:sz w:val="18"/>
                <w:szCs w:val="18"/>
              </w:rPr>
            </w:pPr>
            <w:bookmarkStart w:id="34" w:name="_Hlk19608203"/>
            <w:r w:rsidRPr="00916380">
              <w:rPr>
                <w:rFonts w:ascii="Calibri" w:hAnsi="Calibri"/>
                <w:b/>
                <w:sz w:val="18"/>
                <w:szCs w:val="18"/>
              </w:rPr>
              <w:t>Indicateur</w:t>
            </w:r>
          </w:p>
        </w:tc>
        <w:tc>
          <w:tcPr>
            <w:tcW w:w="1080" w:type="dxa"/>
            <w:vMerge w:val="restart"/>
            <w:shd w:val="clear" w:color="auto" w:fill="F2F2F2"/>
          </w:tcPr>
          <w:p w14:paraId="63AFDE9E"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Exercice couvert par la documentation budgétaire </w:t>
            </w:r>
          </w:p>
          <w:p w14:paraId="6CFC3DF2"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 </w:t>
            </w:r>
          </w:p>
        </w:tc>
        <w:tc>
          <w:tcPr>
            <w:tcW w:w="2970" w:type="dxa"/>
            <w:gridSpan w:val="3"/>
            <w:shd w:val="clear" w:color="auto" w:fill="F2F2F2"/>
          </w:tcPr>
          <w:p w14:paraId="23E151FF"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Exercices couverts par les prévisions</w:t>
            </w:r>
          </w:p>
        </w:tc>
        <w:tc>
          <w:tcPr>
            <w:tcW w:w="1440" w:type="dxa"/>
            <w:vMerge w:val="restart"/>
            <w:shd w:val="clear" w:color="auto" w:fill="F2F2F2"/>
          </w:tcPr>
          <w:p w14:paraId="16135877"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Hypothèses sous-jacentes fournies </w:t>
            </w:r>
            <w:r w:rsidRPr="00916380">
              <w:rPr>
                <w:rFonts w:ascii="Calibri" w:hAnsi="Calibri"/>
                <w:sz w:val="18"/>
                <w:szCs w:val="18"/>
              </w:rPr>
              <w:t>(O/N)</w:t>
            </w:r>
          </w:p>
        </w:tc>
        <w:tc>
          <w:tcPr>
            <w:tcW w:w="1980" w:type="dxa"/>
            <w:vMerge w:val="restart"/>
            <w:shd w:val="clear" w:color="auto" w:fill="F2F2F2"/>
          </w:tcPr>
          <w:p w14:paraId="7F3582E0" w14:textId="401B5DAD"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Fréquence d</w:t>
            </w:r>
            <w:r w:rsidR="00CA288E" w:rsidRPr="00916380">
              <w:rPr>
                <w:rFonts w:ascii="Calibri" w:hAnsi="Calibri"/>
                <w:b/>
                <w:sz w:val="18"/>
                <w:szCs w:val="18"/>
              </w:rPr>
              <w:t>’</w:t>
            </w:r>
            <w:r w:rsidRPr="00916380">
              <w:rPr>
                <w:rFonts w:ascii="Calibri" w:hAnsi="Calibri"/>
                <w:b/>
                <w:sz w:val="18"/>
                <w:szCs w:val="18"/>
              </w:rPr>
              <w:t>actualisation</w:t>
            </w:r>
          </w:p>
          <w:p w14:paraId="42EACDAD" w14:textId="77777777" w:rsidR="00F06ED0" w:rsidRPr="00916380" w:rsidRDefault="00F06ED0" w:rsidP="00F06ED0">
            <w:pPr>
              <w:jc w:val="center"/>
              <w:rPr>
                <w:rFonts w:ascii="Calibri" w:eastAsia="Calibri" w:hAnsi="Calibri" w:cs="Calibri"/>
                <w:b/>
                <w:sz w:val="18"/>
                <w:szCs w:val="18"/>
              </w:rPr>
            </w:pPr>
          </w:p>
          <w:p w14:paraId="44E13AE4" w14:textId="77777777" w:rsidR="00F06ED0" w:rsidRPr="00916380" w:rsidRDefault="00F06ED0" w:rsidP="00F06ED0">
            <w:pPr>
              <w:jc w:val="center"/>
              <w:rPr>
                <w:rFonts w:ascii="Calibri" w:eastAsia="Calibri" w:hAnsi="Calibri" w:cs="Calibri"/>
                <w:bCs/>
                <w:sz w:val="18"/>
                <w:szCs w:val="18"/>
              </w:rPr>
            </w:pPr>
            <w:r w:rsidRPr="00916380">
              <w:rPr>
                <w:rFonts w:ascii="Calibri" w:hAnsi="Calibri"/>
                <w:sz w:val="18"/>
                <w:szCs w:val="18"/>
              </w:rPr>
              <w:t xml:space="preserve"> 1= une fois par an</w:t>
            </w:r>
          </w:p>
          <w:p w14:paraId="0F9D1CE4" w14:textId="77777777" w:rsidR="00F06ED0" w:rsidRPr="00916380" w:rsidRDefault="00F06ED0" w:rsidP="00F06ED0">
            <w:pPr>
              <w:jc w:val="center"/>
              <w:rPr>
                <w:rFonts w:ascii="Calibri" w:eastAsia="Calibri" w:hAnsi="Calibri" w:cs="Calibri"/>
                <w:bCs/>
                <w:sz w:val="18"/>
                <w:szCs w:val="18"/>
              </w:rPr>
            </w:pPr>
            <w:r w:rsidRPr="00916380">
              <w:rPr>
                <w:rFonts w:ascii="Calibri" w:hAnsi="Calibri"/>
                <w:sz w:val="18"/>
                <w:szCs w:val="18"/>
              </w:rPr>
              <w:t>2= plus d’une fois par an</w:t>
            </w:r>
          </w:p>
          <w:p w14:paraId="196A0510" w14:textId="77777777" w:rsidR="00F06ED0" w:rsidRPr="00916380" w:rsidRDefault="00F06ED0" w:rsidP="00F06ED0">
            <w:pPr>
              <w:jc w:val="center"/>
              <w:rPr>
                <w:rFonts w:ascii="Calibri" w:eastAsia="Calibri" w:hAnsi="Calibri" w:cs="Calibri"/>
                <w:b/>
                <w:sz w:val="18"/>
                <w:szCs w:val="18"/>
              </w:rPr>
            </w:pPr>
            <w:r w:rsidRPr="00916380">
              <w:rPr>
                <w:rFonts w:ascii="Calibri" w:hAnsi="Calibri"/>
                <w:sz w:val="18"/>
                <w:szCs w:val="18"/>
              </w:rPr>
              <w:t>N=Néant</w:t>
            </w:r>
          </w:p>
        </w:tc>
        <w:tc>
          <w:tcPr>
            <w:tcW w:w="1890" w:type="dxa"/>
            <w:vMerge w:val="restart"/>
            <w:shd w:val="clear" w:color="auto" w:fill="F2F2F2"/>
          </w:tcPr>
          <w:p w14:paraId="1350ED10"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Présentation au pouvoir législatif</w:t>
            </w:r>
          </w:p>
          <w:p w14:paraId="22A345C6" w14:textId="77777777" w:rsidR="00F06ED0" w:rsidRPr="00916380" w:rsidRDefault="00F06ED0" w:rsidP="00F06ED0">
            <w:pPr>
              <w:jc w:val="center"/>
              <w:rPr>
                <w:rFonts w:ascii="Calibri" w:eastAsia="Calibri" w:hAnsi="Calibri" w:cs="Calibri"/>
                <w:b/>
                <w:sz w:val="18"/>
                <w:szCs w:val="18"/>
              </w:rPr>
            </w:pPr>
          </w:p>
          <w:p w14:paraId="6CB870ED" w14:textId="77777777" w:rsidR="00F06ED0" w:rsidRPr="00916380" w:rsidRDefault="00F06ED0" w:rsidP="00F06ED0">
            <w:pPr>
              <w:jc w:val="center"/>
              <w:rPr>
                <w:rFonts w:ascii="Calibri" w:eastAsia="Calibri" w:hAnsi="Calibri" w:cs="Calibri"/>
                <w:bCs/>
                <w:sz w:val="18"/>
                <w:szCs w:val="18"/>
              </w:rPr>
            </w:pPr>
            <w:r w:rsidRPr="00916380">
              <w:rPr>
                <w:rFonts w:ascii="Calibri" w:hAnsi="Calibri"/>
                <w:sz w:val="18"/>
                <w:szCs w:val="18"/>
              </w:rPr>
              <w:t>1= Exercice budgétaire uniquement</w:t>
            </w:r>
          </w:p>
          <w:p w14:paraId="7AD1368B" w14:textId="77777777" w:rsidR="00F06ED0" w:rsidRPr="00916380" w:rsidRDefault="00F06ED0" w:rsidP="00F06ED0">
            <w:pPr>
              <w:jc w:val="center"/>
              <w:rPr>
                <w:rFonts w:ascii="Calibri" w:eastAsia="Calibri" w:hAnsi="Calibri" w:cs="Calibri"/>
                <w:bCs/>
                <w:sz w:val="18"/>
                <w:szCs w:val="18"/>
              </w:rPr>
            </w:pPr>
            <w:r w:rsidRPr="00916380">
              <w:rPr>
                <w:rFonts w:ascii="Calibri" w:hAnsi="Calibri"/>
                <w:sz w:val="18"/>
                <w:szCs w:val="18"/>
              </w:rPr>
              <w:t>3= exercice budgétaire plus les deux exercices suivants</w:t>
            </w:r>
          </w:p>
          <w:p w14:paraId="47267BD7" w14:textId="77777777" w:rsidR="00F06ED0" w:rsidRPr="00916380" w:rsidRDefault="00F06ED0" w:rsidP="00F06ED0">
            <w:pPr>
              <w:jc w:val="center"/>
              <w:rPr>
                <w:rFonts w:ascii="Calibri" w:eastAsia="Calibri" w:hAnsi="Calibri" w:cs="Calibri"/>
                <w:b/>
                <w:sz w:val="18"/>
                <w:szCs w:val="18"/>
              </w:rPr>
            </w:pPr>
            <w:r w:rsidRPr="00916380">
              <w:rPr>
                <w:rFonts w:ascii="Calibri" w:hAnsi="Calibri"/>
                <w:sz w:val="18"/>
                <w:szCs w:val="18"/>
              </w:rPr>
              <w:t>N= Non</w:t>
            </w:r>
          </w:p>
        </w:tc>
      </w:tr>
      <w:tr w:rsidR="00F06ED0" w:rsidRPr="00916380" w14:paraId="03C9CA28" w14:textId="77777777" w:rsidTr="00F06ED0">
        <w:tc>
          <w:tcPr>
            <w:tcW w:w="1080" w:type="dxa"/>
            <w:vMerge/>
            <w:shd w:val="clear" w:color="auto" w:fill="F2F2F2"/>
          </w:tcPr>
          <w:p w14:paraId="35D118F3" w14:textId="77777777" w:rsidR="00F06ED0" w:rsidRPr="00916380" w:rsidRDefault="00F06ED0" w:rsidP="00F06ED0">
            <w:pPr>
              <w:rPr>
                <w:rFonts w:ascii="Calibri" w:eastAsia="Calibri" w:hAnsi="Calibri" w:cs="Calibri"/>
                <w:b/>
                <w:sz w:val="18"/>
                <w:szCs w:val="18"/>
              </w:rPr>
            </w:pPr>
          </w:p>
        </w:tc>
        <w:tc>
          <w:tcPr>
            <w:tcW w:w="1080" w:type="dxa"/>
            <w:vMerge/>
            <w:shd w:val="clear" w:color="auto" w:fill="F2F2F2"/>
          </w:tcPr>
          <w:p w14:paraId="31B6F3BA" w14:textId="77777777" w:rsidR="00F06ED0" w:rsidRPr="00916380" w:rsidRDefault="00F06ED0" w:rsidP="00F06ED0">
            <w:pPr>
              <w:jc w:val="center"/>
              <w:rPr>
                <w:rFonts w:ascii="Calibri" w:eastAsia="Calibri" w:hAnsi="Calibri" w:cs="Calibri"/>
                <w:b/>
                <w:sz w:val="18"/>
                <w:szCs w:val="18"/>
              </w:rPr>
            </w:pPr>
          </w:p>
        </w:tc>
        <w:tc>
          <w:tcPr>
            <w:tcW w:w="810" w:type="dxa"/>
            <w:shd w:val="clear" w:color="auto" w:fill="F2F2F2"/>
          </w:tcPr>
          <w:p w14:paraId="52B0EB0E"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Exercice budgétaire T</w:t>
            </w:r>
          </w:p>
        </w:tc>
        <w:tc>
          <w:tcPr>
            <w:tcW w:w="1080" w:type="dxa"/>
            <w:shd w:val="clear" w:color="auto" w:fill="F2F2F2"/>
          </w:tcPr>
          <w:p w14:paraId="683652AC" w14:textId="1BC24C9D"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Exercice suivant</w:t>
            </w:r>
            <w:r w:rsidR="008F18AC" w:rsidRPr="00916380">
              <w:rPr>
                <w:rFonts w:ascii="Calibri" w:hAnsi="Calibri"/>
                <w:b/>
                <w:sz w:val="18"/>
                <w:szCs w:val="18"/>
              </w:rPr>
              <w:t> </w:t>
            </w:r>
            <w:r w:rsidRPr="00916380">
              <w:rPr>
                <w:rFonts w:ascii="Calibri" w:hAnsi="Calibri"/>
                <w:b/>
                <w:sz w:val="18"/>
                <w:szCs w:val="18"/>
              </w:rPr>
              <w:t>T+1</w:t>
            </w:r>
          </w:p>
          <w:p w14:paraId="070E817B" w14:textId="77777777" w:rsidR="00F06ED0" w:rsidRPr="00916380" w:rsidRDefault="00F06ED0" w:rsidP="00F06ED0">
            <w:pPr>
              <w:jc w:val="center"/>
              <w:rPr>
                <w:rFonts w:ascii="Calibri" w:eastAsia="Calibri" w:hAnsi="Calibri" w:cs="Calibri"/>
                <w:b/>
                <w:sz w:val="18"/>
                <w:szCs w:val="18"/>
              </w:rPr>
            </w:pPr>
          </w:p>
        </w:tc>
        <w:tc>
          <w:tcPr>
            <w:tcW w:w="1080" w:type="dxa"/>
            <w:shd w:val="clear" w:color="auto" w:fill="F2F2F2"/>
          </w:tcPr>
          <w:p w14:paraId="5289FBDD" w14:textId="4C581130"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Exercice suivant</w:t>
            </w:r>
            <w:r w:rsidR="008F18AC" w:rsidRPr="00916380">
              <w:rPr>
                <w:rFonts w:ascii="Calibri" w:hAnsi="Calibri"/>
                <w:b/>
                <w:sz w:val="18"/>
                <w:szCs w:val="18"/>
              </w:rPr>
              <w:t> </w:t>
            </w:r>
            <w:r w:rsidRPr="00916380">
              <w:rPr>
                <w:rFonts w:ascii="Calibri" w:hAnsi="Calibri"/>
                <w:b/>
                <w:sz w:val="18"/>
                <w:szCs w:val="18"/>
              </w:rPr>
              <w:t>T+2</w:t>
            </w:r>
          </w:p>
          <w:p w14:paraId="12901F43" w14:textId="77777777" w:rsidR="00F06ED0" w:rsidRPr="00916380" w:rsidRDefault="00F06ED0" w:rsidP="00F06ED0">
            <w:pPr>
              <w:jc w:val="center"/>
              <w:rPr>
                <w:rFonts w:ascii="Calibri" w:eastAsia="Calibri" w:hAnsi="Calibri" w:cs="Calibri"/>
                <w:b/>
                <w:sz w:val="18"/>
                <w:szCs w:val="18"/>
              </w:rPr>
            </w:pPr>
          </w:p>
        </w:tc>
        <w:tc>
          <w:tcPr>
            <w:tcW w:w="1440" w:type="dxa"/>
            <w:vMerge/>
            <w:shd w:val="clear" w:color="auto" w:fill="F2F2F2"/>
          </w:tcPr>
          <w:p w14:paraId="3E0BF5E0" w14:textId="77777777" w:rsidR="00F06ED0" w:rsidRPr="00916380" w:rsidRDefault="00F06ED0" w:rsidP="00F06ED0">
            <w:pPr>
              <w:jc w:val="center"/>
              <w:rPr>
                <w:rFonts w:ascii="Calibri" w:eastAsia="Calibri" w:hAnsi="Calibri" w:cs="Calibri"/>
                <w:b/>
                <w:sz w:val="18"/>
                <w:szCs w:val="18"/>
              </w:rPr>
            </w:pPr>
          </w:p>
        </w:tc>
        <w:tc>
          <w:tcPr>
            <w:tcW w:w="1980" w:type="dxa"/>
            <w:vMerge/>
            <w:shd w:val="clear" w:color="auto" w:fill="F2F2F2"/>
          </w:tcPr>
          <w:p w14:paraId="6BE4767A" w14:textId="77777777" w:rsidR="00F06ED0" w:rsidRPr="00916380" w:rsidRDefault="00F06ED0" w:rsidP="00F06ED0">
            <w:pPr>
              <w:jc w:val="center"/>
              <w:rPr>
                <w:rFonts w:ascii="Calibri" w:eastAsia="Calibri" w:hAnsi="Calibri" w:cs="Calibri"/>
                <w:b/>
                <w:sz w:val="18"/>
                <w:szCs w:val="18"/>
              </w:rPr>
            </w:pPr>
          </w:p>
        </w:tc>
        <w:tc>
          <w:tcPr>
            <w:tcW w:w="1890" w:type="dxa"/>
            <w:vMerge/>
            <w:shd w:val="clear" w:color="auto" w:fill="F2F2F2"/>
          </w:tcPr>
          <w:p w14:paraId="36A219F0" w14:textId="77777777" w:rsidR="00F06ED0" w:rsidRPr="00916380" w:rsidRDefault="00F06ED0" w:rsidP="00F06ED0">
            <w:pPr>
              <w:jc w:val="center"/>
              <w:rPr>
                <w:rFonts w:ascii="Calibri" w:eastAsia="Calibri" w:hAnsi="Calibri" w:cs="Calibri"/>
                <w:b/>
                <w:sz w:val="18"/>
                <w:szCs w:val="18"/>
              </w:rPr>
            </w:pPr>
          </w:p>
        </w:tc>
      </w:tr>
      <w:tr w:rsidR="00F06ED0" w:rsidRPr="00916380" w14:paraId="57E091E0" w14:textId="77777777" w:rsidTr="009C2E68">
        <w:tc>
          <w:tcPr>
            <w:tcW w:w="1080" w:type="dxa"/>
          </w:tcPr>
          <w:p w14:paraId="6F5D1C52"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Croissance du PIB</w:t>
            </w:r>
          </w:p>
        </w:tc>
        <w:tc>
          <w:tcPr>
            <w:tcW w:w="1080" w:type="dxa"/>
          </w:tcPr>
          <w:p w14:paraId="6214740B" w14:textId="0349B4FC" w:rsidR="00F06ED0" w:rsidRPr="00916380" w:rsidRDefault="00F06ED0" w:rsidP="00F06ED0">
            <w:pPr>
              <w:rPr>
                <w:rFonts w:ascii="Calibri" w:eastAsia="Calibri" w:hAnsi="Calibri" w:cs="Calibri"/>
                <w:bCs/>
                <w:sz w:val="18"/>
                <w:szCs w:val="18"/>
              </w:rPr>
            </w:pPr>
            <w:r w:rsidRPr="00916380">
              <w:rPr>
                <w:rFonts w:ascii="Calibri" w:hAnsi="Calibri"/>
                <w:sz w:val="18"/>
                <w:szCs w:val="18"/>
              </w:rPr>
              <w:t>EX</w:t>
            </w:r>
            <w:r w:rsidR="001F7CE9" w:rsidRPr="00916380">
              <w:rPr>
                <w:rFonts w:ascii="Calibri" w:hAnsi="Calibri"/>
                <w:sz w:val="18"/>
                <w:szCs w:val="18"/>
              </w:rPr>
              <w:t>.</w:t>
            </w:r>
            <w:r w:rsidRPr="00916380">
              <w:rPr>
                <w:rFonts w:ascii="Calibri" w:hAnsi="Calibri"/>
                <w:sz w:val="18"/>
                <w:szCs w:val="18"/>
              </w:rPr>
              <w:t> T</w:t>
            </w:r>
          </w:p>
          <w:p w14:paraId="45B4A662" w14:textId="3DB0C72B" w:rsidR="00F06ED0" w:rsidRPr="00916380" w:rsidRDefault="00F06ED0" w:rsidP="00F06ED0">
            <w:pPr>
              <w:rPr>
                <w:rFonts w:ascii="Calibri" w:eastAsia="Calibri" w:hAnsi="Calibri" w:cs="Calibri"/>
                <w:bCs/>
                <w:sz w:val="18"/>
                <w:szCs w:val="18"/>
              </w:rPr>
            </w:pPr>
            <w:r w:rsidRPr="00916380">
              <w:rPr>
                <w:rFonts w:ascii="Calibri" w:hAnsi="Calibri"/>
                <w:sz w:val="18"/>
                <w:szCs w:val="18"/>
              </w:rPr>
              <w:t>EX</w:t>
            </w:r>
            <w:r w:rsidR="001F7CE9" w:rsidRPr="00916380">
              <w:rPr>
                <w:rFonts w:ascii="Calibri" w:hAnsi="Calibri"/>
                <w:sz w:val="18"/>
                <w:szCs w:val="18"/>
              </w:rPr>
              <w:t>.</w:t>
            </w:r>
            <w:r w:rsidRPr="00916380">
              <w:rPr>
                <w:rFonts w:ascii="Calibri" w:hAnsi="Calibri"/>
                <w:sz w:val="18"/>
                <w:szCs w:val="18"/>
              </w:rPr>
              <w:t> T-1</w:t>
            </w:r>
          </w:p>
          <w:p w14:paraId="3E5FD604" w14:textId="41AC0D9A" w:rsidR="00F06ED0" w:rsidRPr="00916380" w:rsidRDefault="001F7CE9" w:rsidP="00F06ED0">
            <w:pPr>
              <w:rPr>
                <w:rFonts w:ascii="Calibri" w:eastAsia="Calibri" w:hAnsi="Calibri" w:cs="Calibri"/>
                <w:b/>
                <w:sz w:val="18"/>
                <w:szCs w:val="18"/>
              </w:rPr>
            </w:pPr>
            <w:r w:rsidRPr="00916380">
              <w:rPr>
                <w:rFonts w:ascii="Calibri" w:hAnsi="Calibri"/>
                <w:sz w:val="18"/>
                <w:szCs w:val="18"/>
              </w:rPr>
              <w:t xml:space="preserve">EX. </w:t>
            </w:r>
            <w:r w:rsidR="00F06ED0" w:rsidRPr="00916380">
              <w:rPr>
                <w:rFonts w:ascii="Calibri" w:hAnsi="Calibri"/>
                <w:sz w:val="18"/>
                <w:szCs w:val="18"/>
              </w:rPr>
              <w:t>T-2</w:t>
            </w:r>
          </w:p>
        </w:tc>
        <w:tc>
          <w:tcPr>
            <w:tcW w:w="810" w:type="dxa"/>
          </w:tcPr>
          <w:p w14:paraId="7DA23E2D" w14:textId="77777777" w:rsidR="00F06ED0" w:rsidRPr="00916380" w:rsidRDefault="00F06ED0" w:rsidP="00F06ED0">
            <w:pPr>
              <w:jc w:val="center"/>
              <w:rPr>
                <w:rFonts w:ascii="Calibri" w:eastAsia="Calibri" w:hAnsi="Calibri" w:cs="Calibri"/>
                <w:bCs/>
                <w:sz w:val="18"/>
                <w:szCs w:val="18"/>
              </w:rPr>
            </w:pPr>
          </w:p>
        </w:tc>
        <w:tc>
          <w:tcPr>
            <w:tcW w:w="1080" w:type="dxa"/>
          </w:tcPr>
          <w:p w14:paraId="543845AC" w14:textId="77777777" w:rsidR="00F06ED0" w:rsidRPr="00916380" w:rsidRDefault="00F06ED0" w:rsidP="00F06ED0">
            <w:pPr>
              <w:jc w:val="center"/>
              <w:rPr>
                <w:rFonts w:ascii="Calibri" w:eastAsia="Calibri" w:hAnsi="Calibri" w:cs="Calibri"/>
                <w:sz w:val="18"/>
                <w:szCs w:val="18"/>
              </w:rPr>
            </w:pPr>
          </w:p>
        </w:tc>
        <w:tc>
          <w:tcPr>
            <w:tcW w:w="1080" w:type="dxa"/>
          </w:tcPr>
          <w:p w14:paraId="0DD5C51C" w14:textId="77777777" w:rsidR="00F06ED0" w:rsidRPr="00916380" w:rsidRDefault="00F06ED0" w:rsidP="00F06ED0">
            <w:pPr>
              <w:jc w:val="center"/>
              <w:rPr>
                <w:rFonts w:ascii="Calibri" w:eastAsia="Calibri" w:hAnsi="Calibri" w:cs="Calibri"/>
                <w:sz w:val="18"/>
                <w:szCs w:val="18"/>
              </w:rPr>
            </w:pPr>
          </w:p>
        </w:tc>
        <w:tc>
          <w:tcPr>
            <w:tcW w:w="1440" w:type="dxa"/>
          </w:tcPr>
          <w:p w14:paraId="5CF76CAE" w14:textId="77777777" w:rsidR="00F06ED0" w:rsidRPr="00916380" w:rsidRDefault="00F06ED0" w:rsidP="00F06ED0">
            <w:pPr>
              <w:jc w:val="center"/>
              <w:rPr>
                <w:rFonts w:ascii="Calibri" w:eastAsia="Calibri" w:hAnsi="Calibri" w:cs="Calibri"/>
                <w:sz w:val="18"/>
                <w:szCs w:val="18"/>
              </w:rPr>
            </w:pPr>
          </w:p>
        </w:tc>
        <w:tc>
          <w:tcPr>
            <w:tcW w:w="1980" w:type="dxa"/>
          </w:tcPr>
          <w:p w14:paraId="1B11412E" w14:textId="77777777" w:rsidR="00F06ED0" w:rsidRPr="00916380" w:rsidRDefault="00F06ED0" w:rsidP="00F06ED0">
            <w:pPr>
              <w:jc w:val="center"/>
              <w:rPr>
                <w:rFonts w:ascii="Calibri" w:eastAsia="Calibri" w:hAnsi="Calibri" w:cs="Calibri"/>
                <w:sz w:val="18"/>
                <w:szCs w:val="18"/>
              </w:rPr>
            </w:pPr>
          </w:p>
        </w:tc>
        <w:tc>
          <w:tcPr>
            <w:tcW w:w="1890" w:type="dxa"/>
          </w:tcPr>
          <w:p w14:paraId="7FFE3FBF" w14:textId="77777777" w:rsidR="00F06ED0" w:rsidRPr="00916380" w:rsidRDefault="00F06ED0" w:rsidP="00F06ED0">
            <w:pPr>
              <w:jc w:val="center"/>
              <w:rPr>
                <w:rFonts w:ascii="Calibri" w:eastAsia="Calibri" w:hAnsi="Calibri" w:cs="Calibri"/>
                <w:sz w:val="18"/>
                <w:szCs w:val="18"/>
              </w:rPr>
            </w:pPr>
          </w:p>
        </w:tc>
      </w:tr>
      <w:tr w:rsidR="00F06ED0" w:rsidRPr="00916380" w14:paraId="73369DE7" w14:textId="77777777" w:rsidTr="009C2E68">
        <w:tc>
          <w:tcPr>
            <w:tcW w:w="1080" w:type="dxa"/>
          </w:tcPr>
          <w:p w14:paraId="5D491238"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Inflation</w:t>
            </w:r>
          </w:p>
        </w:tc>
        <w:tc>
          <w:tcPr>
            <w:tcW w:w="1080" w:type="dxa"/>
          </w:tcPr>
          <w:p w14:paraId="574CD1FF" w14:textId="33E02232" w:rsidR="00F06ED0" w:rsidRPr="00916380" w:rsidRDefault="001F7CE9" w:rsidP="00F06ED0">
            <w:pPr>
              <w:rPr>
                <w:rFonts w:ascii="Calibri" w:eastAsia="Calibri" w:hAnsi="Calibri" w:cs="Calibri"/>
                <w:bCs/>
                <w:sz w:val="18"/>
                <w:szCs w:val="18"/>
              </w:rPr>
            </w:pPr>
            <w:r w:rsidRPr="00916380">
              <w:rPr>
                <w:rFonts w:ascii="Calibri" w:hAnsi="Calibri"/>
                <w:sz w:val="18"/>
                <w:szCs w:val="18"/>
              </w:rPr>
              <w:t xml:space="preserve">EX. </w:t>
            </w:r>
            <w:r w:rsidR="00F06ED0" w:rsidRPr="00916380">
              <w:rPr>
                <w:rFonts w:ascii="Calibri" w:hAnsi="Calibri"/>
                <w:sz w:val="18"/>
                <w:szCs w:val="18"/>
              </w:rPr>
              <w:t>T</w:t>
            </w:r>
          </w:p>
          <w:p w14:paraId="392113CE" w14:textId="293AD459" w:rsidR="00F06ED0" w:rsidRPr="00916380" w:rsidRDefault="001F7CE9" w:rsidP="00F06ED0">
            <w:pPr>
              <w:rPr>
                <w:rFonts w:ascii="Calibri" w:eastAsia="Calibri" w:hAnsi="Calibri" w:cs="Calibri"/>
                <w:bCs/>
                <w:sz w:val="18"/>
                <w:szCs w:val="18"/>
              </w:rPr>
            </w:pPr>
            <w:r w:rsidRPr="00916380">
              <w:rPr>
                <w:rFonts w:ascii="Calibri" w:hAnsi="Calibri"/>
                <w:sz w:val="18"/>
                <w:szCs w:val="18"/>
              </w:rPr>
              <w:lastRenderedPageBreak/>
              <w:t xml:space="preserve">EX. </w:t>
            </w:r>
            <w:r w:rsidR="00F06ED0" w:rsidRPr="00916380">
              <w:rPr>
                <w:rFonts w:ascii="Calibri" w:hAnsi="Calibri"/>
                <w:sz w:val="18"/>
                <w:szCs w:val="18"/>
              </w:rPr>
              <w:t>T-1</w:t>
            </w:r>
          </w:p>
          <w:p w14:paraId="45019C74" w14:textId="1074409C" w:rsidR="00F06ED0" w:rsidRPr="00916380" w:rsidRDefault="001F7CE9" w:rsidP="00F06ED0">
            <w:pPr>
              <w:rPr>
                <w:rFonts w:ascii="Calibri" w:eastAsia="Calibri" w:hAnsi="Calibri" w:cs="Calibri"/>
                <w:bCs/>
                <w:sz w:val="18"/>
                <w:szCs w:val="18"/>
              </w:rPr>
            </w:pPr>
            <w:r w:rsidRPr="00916380">
              <w:rPr>
                <w:rFonts w:ascii="Calibri" w:hAnsi="Calibri"/>
                <w:sz w:val="18"/>
                <w:szCs w:val="18"/>
              </w:rPr>
              <w:t xml:space="preserve">EX. </w:t>
            </w:r>
            <w:r w:rsidR="00F06ED0" w:rsidRPr="00916380">
              <w:rPr>
                <w:rFonts w:ascii="Calibri" w:hAnsi="Calibri"/>
                <w:sz w:val="18"/>
                <w:szCs w:val="18"/>
              </w:rPr>
              <w:t>T-2</w:t>
            </w:r>
          </w:p>
        </w:tc>
        <w:tc>
          <w:tcPr>
            <w:tcW w:w="810" w:type="dxa"/>
          </w:tcPr>
          <w:p w14:paraId="69DBE714" w14:textId="77777777" w:rsidR="00F06ED0" w:rsidRPr="00916380" w:rsidRDefault="00F06ED0" w:rsidP="00F06ED0">
            <w:pPr>
              <w:jc w:val="center"/>
              <w:rPr>
                <w:rFonts w:ascii="Calibri" w:eastAsia="Calibri" w:hAnsi="Calibri" w:cs="Calibri"/>
                <w:sz w:val="18"/>
                <w:szCs w:val="18"/>
              </w:rPr>
            </w:pPr>
          </w:p>
        </w:tc>
        <w:tc>
          <w:tcPr>
            <w:tcW w:w="1080" w:type="dxa"/>
          </w:tcPr>
          <w:p w14:paraId="343CDB69" w14:textId="77777777" w:rsidR="00F06ED0" w:rsidRPr="00916380" w:rsidRDefault="00F06ED0" w:rsidP="00F06ED0">
            <w:pPr>
              <w:jc w:val="center"/>
              <w:rPr>
                <w:rFonts w:ascii="Calibri" w:eastAsia="Calibri" w:hAnsi="Calibri" w:cs="Calibri"/>
                <w:sz w:val="18"/>
                <w:szCs w:val="18"/>
              </w:rPr>
            </w:pPr>
          </w:p>
        </w:tc>
        <w:tc>
          <w:tcPr>
            <w:tcW w:w="1080" w:type="dxa"/>
          </w:tcPr>
          <w:p w14:paraId="1DBA0943" w14:textId="77777777" w:rsidR="00F06ED0" w:rsidRPr="00916380" w:rsidRDefault="00F06ED0" w:rsidP="00F06ED0">
            <w:pPr>
              <w:jc w:val="center"/>
              <w:rPr>
                <w:rFonts w:ascii="Calibri" w:eastAsia="Calibri" w:hAnsi="Calibri" w:cs="Calibri"/>
                <w:sz w:val="18"/>
                <w:szCs w:val="18"/>
              </w:rPr>
            </w:pPr>
          </w:p>
        </w:tc>
        <w:tc>
          <w:tcPr>
            <w:tcW w:w="1440" w:type="dxa"/>
          </w:tcPr>
          <w:p w14:paraId="05021913" w14:textId="77777777" w:rsidR="00F06ED0" w:rsidRPr="00916380" w:rsidRDefault="00F06ED0" w:rsidP="00F06ED0">
            <w:pPr>
              <w:jc w:val="center"/>
              <w:rPr>
                <w:rFonts w:ascii="Calibri" w:eastAsia="Calibri" w:hAnsi="Calibri" w:cs="Calibri"/>
                <w:sz w:val="18"/>
                <w:szCs w:val="18"/>
              </w:rPr>
            </w:pPr>
          </w:p>
        </w:tc>
        <w:tc>
          <w:tcPr>
            <w:tcW w:w="1980" w:type="dxa"/>
          </w:tcPr>
          <w:p w14:paraId="3C889730" w14:textId="77777777" w:rsidR="00F06ED0" w:rsidRPr="00916380" w:rsidRDefault="00F06ED0" w:rsidP="00F06ED0">
            <w:pPr>
              <w:jc w:val="center"/>
              <w:rPr>
                <w:rFonts w:ascii="Calibri" w:eastAsia="Calibri" w:hAnsi="Calibri" w:cs="Calibri"/>
                <w:sz w:val="18"/>
                <w:szCs w:val="18"/>
              </w:rPr>
            </w:pPr>
          </w:p>
        </w:tc>
        <w:tc>
          <w:tcPr>
            <w:tcW w:w="1890" w:type="dxa"/>
          </w:tcPr>
          <w:p w14:paraId="5F1CE97F" w14:textId="77777777" w:rsidR="00F06ED0" w:rsidRPr="00916380" w:rsidRDefault="00F06ED0" w:rsidP="00F06ED0">
            <w:pPr>
              <w:jc w:val="center"/>
              <w:rPr>
                <w:rFonts w:ascii="Calibri" w:eastAsia="Calibri" w:hAnsi="Calibri" w:cs="Calibri"/>
                <w:sz w:val="18"/>
                <w:szCs w:val="18"/>
              </w:rPr>
            </w:pPr>
          </w:p>
        </w:tc>
      </w:tr>
      <w:tr w:rsidR="00F06ED0" w:rsidRPr="00916380" w14:paraId="56BC507D" w14:textId="77777777" w:rsidTr="009C2E68">
        <w:tc>
          <w:tcPr>
            <w:tcW w:w="1080" w:type="dxa"/>
          </w:tcPr>
          <w:p w14:paraId="11548EEC"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Taux d’intérêt</w:t>
            </w:r>
          </w:p>
        </w:tc>
        <w:tc>
          <w:tcPr>
            <w:tcW w:w="1080" w:type="dxa"/>
          </w:tcPr>
          <w:p w14:paraId="73FBABB4" w14:textId="4F539D99" w:rsidR="00F06ED0" w:rsidRPr="00916380" w:rsidRDefault="001F7CE9" w:rsidP="00F06ED0">
            <w:pPr>
              <w:rPr>
                <w:rFonts w:ascii="Calibri" w:eastAsia="Calibri" w:hAnsi="Calibri" w:cs="Calibri"/>
                <w:bCs/>
                <w:sz w:val="18"/>
                <w:szCs w:val="18"/>
              </w:rPr>
            </w:pPr>
            <w:r w:rsidRPr="00916380">
              <w:rPr>
                <w:rFonts w:ascii="Calibri" w:hAnsi="Calibri"/>
                <w:sz w:val="18"/>
                <w:szCs w:val="18"/>
              </w:rPr>
              <w:t xml:space="preserve">EX. </w:t>
            </w:r>
            <w:r w:rsidR="00F06ED0" w:rsidRPr="00916380">
              <w:rPr>
                <w:rFonts w:ascii="Calibri" w:hAnsi="Calibri"/>
                <w:sz w:val="18"/>
                <w:szCs w:val="18"/>
              </w:rPr>
              <w:t>T</w:t>
            </w:r>
          </w:p>
          <w:p w14:paraId="18F70C88" w14:textId="52924D14" w:rsidR="00F06ED0" w:rsidRPr="00916380" w:rsidRDefault="001F7CE9" w:rsidP="00F06ED0">
            <w:pPr>
              <w:rPr>
                <w:rFonts w:ascii="Calibri" w:eastAsia="Calibri" w:hAnsi="Calibri" w:cs="Calibri"/>
                <w:bCs/>
                <w:sz w:val="18"/>
                <w:szCs w:val="18"/>
              </w:rPr>
            </w:pPr>
            <w:r w:rsidRPr="00916380">
              <w:rPr>
                <w:rFonts w:ascii="Calibri" w:hAnsi="Calibri"/>
                <w:sz w:val="18"/>
                <w:szCs w:val="18"/>
              </w:rPr>
              <w:t xml:space="preserve">EX. </w:t>
            </w:r>
            <w:r w:rsidR="00F06ED0" w:rsidRPr="00916380">
              <w:rPr>
                <w:rFonts w:ascii="Calibri" w:hAnsi="Calibri"/>
                <w:sz w:val="18"/>
                <w:szCs w:val="18"/>
              </w:rPr>
              <w:t>T-1</w:t>
            </w:r>
          </w:p>
          <w:p w14:paraId="58A885DC" w14:textId="4A1E9CF3" w:rsidR="00F06ED0" w:rsidRPr="00916380" w:rsidRDefault="001F7CE9" w:rsidP="00F06ED0">
            <w:pPr>
              <w:rPr>
                <w:rFonts w:ascii="Calibri" w:eastAsia="Calibri" w:hAnsi="Calibri" w:cs="Calibri"/>
                <w:b/>
                <w:sz w:val="18"/>
                <w:szCs w:val="18"/>
              </w:rPr>
            </w:pPr>
            <w:r w:rsidRPr="00916380">
              <w:rPr>
                <w:rFonts w:ascii="Calibri" w:hAnsi="Calibri"/>
                <w:sz w:val="18"/>
                <w:szCs w:val="18"/>
              </w:rPr>
              <w:t xml:space="preserve">EX. </w:t>
            </w:r>
            <w:r w:rsidR="00F06ED0" w:rsidRPr="00916380">
              <w:rPr>
                <w:rFonts w:ascii="Calibri" w:hAnsi="Calibri"/>
                <w:sz w:val="18"/>
                <w:szCs w:val="18"/>
              </w:rPr>
              <w:t>T-2</w:t>
            </w:r>
          </w:p>
        </w:tc>
        <w:tc>
          <w:tcPr>
            <w:tcW w:w="810" w:type="dxa"/>
          </w:tcPr>
          <w:p w14:paraId="54243B90" w14:textId="77777777" w:rsidR="00F06ED0" w:rsidRPr="00916380" w:rsidRDefault="00F06ED0" w:rsidP="00F06ED0">
            <w:pPr>
              <w:jc w:val="center"/>
              <w:rPr>
                <w:rFonts w:ascii="Calibri" w:eastAsia="Calibri" w:hAnsi="Calibri" w:cs="Calibri"/>
                <w:sz w:val="18"/>
                <w:szCs w:val="18"/>
              </w:rPr>
            </w:pPr>
          </w:p>
        </w:tc>
        <w:tc>
          <w:tcPr>
            <w:tcW w:w="1080" w:type="dxa"/>
          </w:tcPr>
          <w:p w14:paraId="0D0DD9B5" w14:textId="77777777" w:rsidR="00F06ED0" w:rsidRPr="00916380" w:rsidRDefault="00F06ED0" w:rsidP="00F06ED0">
            <w:pPr>
              <w:jc w:val="center"/>
              <w:rPr>
                <w:rFonts w:ascii="Calibri" w:eastAsia="Calibri" w:hAnsi="Calibri" w:cs="Calibri"/>
                <w:sz w:val="18"/>
                <w:szCs w:val="18"/>
              </w:rPr>
            </w:pPr>
          </w:p>
        </w:tc>
        <w:tc>
          <w:tcPr>
            <w:tcW w:w="1080" w:type="dxa"/>
          </w:tcPr>
          <w:p w14:paraId="6765B8C9" w14:textId="77777777" w:rsidR="00F06ED0" w:rsidRPr="00916380" w:rsidRDefault="00F06ED0" w:rsidP="00F06ED0">
            <w:pPr>
              <w:jc w:val="center"/>
              <w:rPr>
                <w:rFonts w:ascii="Calibri" w:eastAsia="Calibri" w:hAnsi="Calibri" w:cs="Calibri"/>
                <w:sz w:val="18"/>
                <w:szCs w:val="18"/>
              </w:rPr>
            </w:pPr>
          </w:p>
        </w:tc>
        <w:tc>
          <w:tcPr>
            <w:tcW w:w="1440" w:type="dxa"/>
          </w:tcPr>
          <w:p w14:paraId="446EF486" w14:textId="77777777" w:rsidR="00F06ED0" w:rsidRPr="00916380" w:rsidRDefault="00F06ED0" w:rsidP="00F06ED0">
            <w:pPr>
              <w:jc w:val="center"/>
              <w:rPr>
                <w:rFonts w:ascii="Calibri" w:eastAsia="Calibri" w:hAnsi="Calibri" w:cs="Calibri"/>
                <w:sz w:val="18"/>
                <w:szCs w:val="18"/>
              </w:rPr>
            </w:pPr>
          </w:p>
        </w:tc>
        <w:tc>
          <w:tcPr>
            <w:tcW w:w="1980" w:type="dxa"/>
          </w:tcPr>
          <w:p w14:paraId="6FA79C08" w14:textId="77777777" w:rsidR="00F06ED0" w:rsidRPr="00916380" w:rsidRDefault="00F06ED0" w:rsidP="00F06ED0">
            <w:pPr>
              <w:jc w:val="center"/>
              <w:rPr>
                <w:rFonts w:ascii="Calibri" w:eastAsia="Calibri" w:hAnsi="Calibri" w:cs="Calibri"/>
                <w:sz w:val="18"/>
                <w:szCs w:val="18"/>
              </w:rPr>
            </w:pPr>
          </w:p>
        </w:tc>
        <w:tc>
          <w:tcPr>
            <w:tcW w:w="1890" w:type="dxa"/>
          </w:tcPr>
          <w:p w14:paraId="0C19D991" w14:textId="77777777" w:rsidR="00F06ED0" w:rsidRPr="00916380" w:rsidRDefault="00F06ED0" w:rsidP="00F06ED0">
            <w:pPr>
              <w:jc w:val="center"/>
              <w:rPr>
                <w:rFonts w:ascii="Calibri" w:eastAsia="Calibri" w:hAnsi="Calibri" w:cs="Calibri"/>
                <w:sz w:val="18"/>
                <w:szCs w:val="18"/>
              </w:rPr>
            </w:pPr>
          </w:p>
        </w:tc>
      </w:tr>
      <w:tr w:rsidR="00F06ED0" w:rsidRPr="00916380" w14:paraId="7003E38D" w14:textId="77777777" w:rsidTr="009C2E68">
        <w:tc>
          <w:tcPr>
            <w:tcW w:w="1080" w:type="dxa"/>
          </w:tcPr>
          <w:p w14:paraId="1168A9D3"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Taux de change</w:t>
            </w:r>
          </w:p>
        </w:tc>
        <w:tc>
          <w:tcPr>
            <w:tcW w:w="1080" w:type="dxa"/>
          </w:tcPr>
          <w:p w14:paraId="7747B208" w14:textId="4009EEC3" w:rsidR="00F06ED0" w:rsidRPr="00916380" w:rsidRDefault="001F7CE9" w:rsidP="00F06ED0">
            <w:pPr>
              <w:rPr>
                <w:rFonts w:ascii="Calibri" w:eastAsia="Calibri" w:hAnsi="Calibri" w:cs="Calibri"/>
                <w:bCs/>
                <w:sz w:val="18"/>
                <w:szCs w:val="18"/>
              </w:rPr>
            </w:pPr>
            <w:r w:rsidRPr="00916380">
              <w:rPr>
                <w:rFonts w:ascii="Calibri" w:hAnsi="Calibri"/>
                <w:sz w:val="18"/>
                <w:szCs w:val="18"/>
              </w:rPr>
              <w:t xml:space="preserve">EX. </w:t>
            </w:r>
            <w:r w:rsidR="00F06ED0" w:rsidRPr="00916380">
              <w:rPr>
                <w:rFonts w:ascii="Calibri" w:hAnsi="Calibri"/>
                <w:sz w:val="18"/>
                <w:szCs w:val="18"/>
              </w:rPr>
              <w:t>T</w:t>
            </w:r>
          </w:p>
          <w:p w14:paraId="1485C775" w14:textId="009AC7DE" w:rsidR="00F06ED0" w:rsidRPr="00916380" w:rsidRDefault="001F7CE9" w:rsidP="00F06ED0">
            <w:pPr>
              <w:rPr>
                <w:rFonts w:ascii="Calibri" w:eastAsia="Calibri" w:hAnsi="Calibri" w:cs="Calibri"/>
                <w:bCs/>
                <w:sz w:val="18"/>
                <w:szCs w:val="18"/>
              </w:rPr>
            </w:pPr>
            <w:r w:rsidRPr="00916380">
              <w:rPr>
                <w:rFonts w:ascii="Calibri" w:hAnsi="Calibri"/>
                <w:sz w:val="18"/>
                <w:szCs w:val="18"/>
              </w:rPr>
              <w:t xml:space="preserve">EX. </w:t>
            </w:r>
            <w:r w:rsidR="00F06ED0" w:rsidRPr="00916380">
              <w:rPr>
                <w:rFonts w:ascii="Calibri" w:hAnsi="Calibri"/>
                <w:sz w:val="18"/>
                <w:szCs w:val="18"/>
              </w:rPr>
              <w:t>T-1</w:t>
            </w:r>
          </w:p>
          <w:p w14:paraId="6B41925E" w14:textId="71A8DD4B" w:rsidR="00F06ED0" w:rsidRPr="00916380" w:rsidRDefault="001F7CE9" w:rsidP="00F06ED0">
            <w:pPr>
              <w:rPr>
                <w:rFonts w:ascii="Calibri" w:eastAsia="Calibri" w:hAnsi="Calibri" w:cs="Calibri"/>
                <w:b/>
                <w:sz w:val="18"/>
                <w:szCs w:val="18"/>
              </w:rPr>
            </w:pPr>
            <w:r w:rsidRPr="00916380">
              <w:rPr>
                <w:rFonts w:ascii="Calibri" w:hAnsi="Calibri"/>
                <w:sz w:val="18"/>
                <w:szCs w:val="18"/>
              </w:rPr>
              <w:t xml:space="preserve">EX. </w:t>
            </w:r>
            <w:r w:rsidR="00F06ED0" w:rsidRPr="00916380">
              <w:rPr>
                <w:rFonts w:ascii="Calibri" w:hAnsi="Calibri"/>
                <w:sz w:val="18"/>
                <w:szCs w:val="18"/>
              </w:rPr>
              <w:t>T-2</w:t>
            </w:r>
          </w:p>
        </w:tc>
        <w:tc>
          <w:tcPr>
            <w:tcW w:w="810" w:type="dxa"/>
          </w:tcPr>
          <w:p w14:paraId="4D990933" w14:textId="77777777" w:rsidR="00F06ED0" w:rsidRPr="00916380" w:rsidRDefault="00F06ED0" w:rsidP="00F06ED0">
            <w:pPr>
              <w:jc w:val="center"/>
              <w:rPr>
                <w:rFonts w:ascii="Calibri" w:eastAsia="Calibri" w:hAnsi="Calibri" w:cs="Calibri"/>
                <w:sz w:val="18"/>
                <w:szCs w:val="18"/>
              </w:rPr>
            </w:pPr>
          </w:p>
        </w:tc>
        <w:tc>
          <w:tcPr>
            <w:tcW w:w="1080" w:type="dxa"/>
          </w:tcPr>
          <w:p w14:paraId="0302B67C" w14:textId="77777777" w:rsidR="00F06ED0" w:rsidRPr="00916380" w:rsidRDefault="00F06ED0" w:rsidP="00F06ED0">
            <w:pPr>
              <w:jc w:val="center"/>
              <w:rPr>
                <w:rFonts w:ascii="Calibri" w:eastAsia="Calibri" w:hAnsi="Calibri" w:cs="Calibri"/>
                <w:bCs/>
                <w:sz w:val="18"/>
                <w:szCs w:val="18"/>
              </w:rPr>
            </w:pPr>
          </w:p>
        </w:tc>
        <w:tc>
          <w:tcPr>
            <w:tcW w:w="1080" w:type="dxa"/>
          </w:tcPr>
          <w:p w14:paraId="1A1F5511" w14:textId="77777777" w:rsidR="00F06ED0" w:rsidRPr="00916380" w:rsidRDefault="00F06ED0" w:rsidP="00F06ED0">
            <w:pPr>
              <w:jc w:val="center"/>
              <w:rPr>
                <w:rFonts w:ascii="Calibri" w:eastAsia="Calibri" w:hAnsi="Calibri" w:cs="Calibri"/>
                <w:sz w:val="18"/>
                <w:szCs w:val="18"/>
              </w:rPr>
            </w:pPr>
          </w:p>
        </w:tc>
        <w:tc>
          <w:tcPr>
            <w:tcW w:w="1440" w:type="dxa"/>
          </w:tcPr>
          <w:p w14:paraId="3F0F327D" w14:textId="77777777" w:rsidR="00F06ED0" w:rsidRPr="00916380" w:rsidRDefault="00F06ED0" w:rsidP="00F06ED0">
            <w:pPr>
              <w:jc w:val="center"/>
              <w:rPr>
                <w:rFonts w:ascii="Calibri" w:eastAsia="Calibri" w:hAnsi="Calibri" w:cs="Calibri"/>
                <w:sz w:val="18"/>
                <w:szCs w:val="18"/>
              </w:rPr>
            </w:pPr>
          </w:p>
        </w:tc>
        <w:tc>
          <w:tcPr>
            <w:tcW w:w="1980" w:type="dxa"/>
          </w:tcPr>
          <w:p w14:paraId="4510B090" w14:textId="77777777" w:rsidR="00F06ED0" w:rsidRPr="00916380" w:rsidRDefault="00F06ED0" w:rsidP="00F06ED0">
            <w:pPr>
              <w:jc w:val="center"/>
              <w:rPr>
                <w:rFonts w:ascii="Calibri" w:eastAsia="Calibri" w:hAnsi="Calibri" w:cs="Calibri"/>
                <w:sz w:val="18"/>
                <w:szCs w:val="18"/>
              </w:rPr>
            </w:pPr>
          </w:p>
        </w:tc>
        <w:tc>
          <w:tcPr>
            <w:tcW w:w="1890" w:type="dxa"/>
          </w:tcPr>
          <w:p w14:paraId="2C526545" w14:textId="77777777" w:rsidR="00F06ED0" w:rsidRPr="00916380" w:rsidRDefault="00F06ED0" w:rsidP="00F06ED0">
            <w:pPr>
              <w:jc w:val="center"/>
              <w:rPr>
                <w:rFonts w:ascii="Calibri" w:eastAsia="Calibri" w:hAnsi="Calibri" w:cs="Calibri"/>
                <w:sz w:val="18"/>
                <w:szCs w:val="18"/>
              </w:rPr>
            </w:pPr>
          </w:p>
        </w:tc>
      </w:tr>
    </w:tbl>
    <w:bookmarkEnd w:id="34"/>
    <w:p w14:paraId="603D901B" w14:textId="44DD7421" w:rsidR="00F06ED0" w:rsidRPr="00916380" w:rsidRDefault="00F06ED0" w:rsidP="00F06ED0">
      <w:pPr>
        <w:spacing w:after="0" w:line="240" w:lineRule="auto"/>
        <w:jc w:val="both"/>
        <w:rPr>
          <w:rFonts w:ascii="Calibri" w:eastAsia="Calibri" w:hAnsi="Calibri" w:cs="Calibri"/>
          <w:i/>
          <w:sz w:val="18"/>
          <w:szCs w:val="18"/>
        </w:rPr>
      </w:pPr>
      <w:r w:rsidRPr="00916380">
        <w:rPr>
          <w:rFonts w:ascii="Calibri" w:hAnsi="Calibri"/>
          <w:b/>
          <w:i/>
          <w:sz w:val="18"/>
        </w:rPr>
        <w:t>Source des données</w:t>
      </w:r>
      <w:r w:rsidR="008417BA" w:rsidRPr="00916380">
        <w:rPr>
          <w:rFonts w:ascii="Calibri" w:hAnsi="Calibri"/>
          <w:b/>
          <w:i/>
          <w:sz w:val="18"/>
        </w:rPr>
        <w:t> </w:t>
      </w:r>
      <w:r w:rsidRPr="00916380">
        <w:rPr>
          <w:rFonts w:ascii="Calibri" w:hAnsi="Calibri"/>
          <w:b/>
          <w:i/>
          <w:sz w:val="18"/>
        </w:rPr>
        <w:t xml:space="preserve">: </w:t>
      </w:r>
      <w:r w:rsidRPr="00916380">
        <w:rPr>
          <w:rFonts w:ascii="Calibri" w:hAnsi="Calibri"/>
          <w:i/>
          <w:color w:val="FF0000"/>
          <w:sz w:val="18"/>
        </w:rPr>
        <w:t xml:space="preserve">Préciser les sources/documents. Insérer l’adresse du site Web, le cas échéant. </w:t>
      </w:r>
    </w:p>
    <w:p w14:paraId="34CE4DA0" w14:textId="77777777" w:rsidR="00F06ED0" w:rsidRPr="00916380" w:rsidRDefault="00F06ED0" w:rsidP="00F06ED0">
      <w:pPr>
        <w:spacing w:after="0"/>
        <w:jc w:val="both"/>
        <w:rPr>
          <w:rFonts w:ascii="Calibri" w:eastAsia="Calibri" w:hAnsi="Calibri" w:cs="Calibri"/>
          <w:color w:val="000000"/>
        </w:rPr>
      </w:pPr>
    </w:p>
    <w:p w14:paraId="6984C997"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6369739"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175438BB" w14:textId="77777777" w:rsidR="00F06ED0" w:rsidRPr="00916380" w:rsidRDefault="00F06ED0" w:rsidP="00F06ED0">
      <w:pPr>
        <w:spacing w:after="0"/>
        <w:rPr>
          <w:rFonts w:ascii="Calibri" w:eastAsia="Calibri" w:hAnsi="Calibri" w:cs="Calibri"/>
          <w:b/>
        </w:rPr>
      </w:pPr>
    </w:p>
    <w:p w14:paraId="15111B4E" w14:textId="33A7EE67"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4C5129BF"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0BB56E2" w14:textId="77777777" w:rsidR="00F06ED0" w:rsidRPr="00916380" w:rsidRDefault="00F06ED0" w:rsidP="00F06ED0">
      <w:pPr>
        <w:spacing w:after="0" w:line="240" w:lineRule="auto"/>
        <w:rPr>
          <w:rFonts w:ascii="Calibri" w:eastAsia="Calibri" w:hAnsi="Calibri" w:cs="Calibri"/>
          <w:bCs/>
          <w:color w:val="25456B"/>
          <w:spacing w:val="-1"/>
        </w:rPr>
      </w:pPr>
    </w:p>
    <w:p w14:paraId="0E00F56B" w14:textId="77777777" w:rsidR="00F06ED0" w:rsidRPr="00916380" w:rsidRDefault="00F06ED0" w:rsidP="00F06ED0">
      <w:pPr>
        <w:spacing w:after="0" w:line="240" w:lineRule="auto"/>
        <w:rPr>
          <w:rFonts w:ascii="Calibri" w:eastAsia="Calibri" w:hAnsi="Calibri" w:cs="Calibri"/>
          <w:b/>
          <w:color w:val="2EA5B4"/>
          <w:spacing w:val="-1"/>
          <w:sz w:val="24"/>
        </w:rPr>
      </w:pPr>
      <w:r w:rsidRPr="00916380">
        <w:rPr>
          <w:rFonts w:ascii="Calibri" w:hAnsi="Calibri"/>
          <w:b/>
          <w:color w:val="2EA5B4"/>
          <w:sz w:val="24"/>
        </w:rPr>
        <w:t xml:space="preserve">14.2. Prévisions budgétaires </w:t>
      </w:r>
    </w:p>
    <w:p w14:paraId="55D3D120" w14:textId="3EE08565"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3A0AAEDD" w14:textId="77777777"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Tableau 14.2. Prévisions budgétaires (trois derniers exercices clos)</w:t>
      </w:r>
    </w:p>
    <w:tbl>
      <w:tblPr>
        <w:tblStyle w:val="TabelEcorys14"/>
        <w:tblW w:w="10440" w:type="dxa"/>
        <w:tblInd w:w="-5" w:type="dxa"/>
        <w:tblLayout w:type="fixed"/>
        <w:tblLook w:val="04A0" w:firstRow="1" w:lastRow="0" w:firstColumn="1" w:lastColumn="0" w:noHBand="0" w:noVBand="1"/>
      </w:tblPr>
      <w:tblGrid>
        <w:gridCol w:w="1170"/>
        <w:gridCol w:w="1080"/>
        <w:gridCol w:w="900"/>
        <w:gridCol w:w="1170"/>
        <w:gridCol w:w="1170"/>
        <w:gridCol w:w="1350"/>
        <w:gridCol w:w="1710"/>
        <w:gridCol w:w="1890"/>
      </w:tblGrid>
      <w:tr w:rsidR="00F06ED0" w:rsidRPr="00916380" w14:paraId="67FF975B" w14:textId="77777777" w:rsidTr="00F06ED0">
        <w:tc>
          <w:tcPr>
            <w:tcW w:w="1170" w:type="dxa"/>
            <w:vMerge w:val="restart"/>
            <w:shd w:val="clear" w:color="auto" w:fill="F2F2F2"/>
          </w:tcPr>
          <w:p w14:paraId="46E31FE3"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Indicateur</w:t>
            </w:r>
          </w:p>
        </w:tc>
        <w:tc>
          <w:tcPr>
            <w:tcW w:w="1080" w:type="dxa"/>
            <w:vMerge w:val="restart"/>
            <w:shd w:val="clear" w:color="auto" w:fill="F2F2F2"/>
          </w:tcPr>
          <w:p w14:paraId="124B2BDF"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Exercice couvert par la documentation budgétaire </w:t>
            </w:r>
          </w:p>
          <w:p w14:paraId="68DECCC5"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 </w:t>
            </w:r>
          </w:p>
        </w:tc>
        <w:tc>
          <w:tcPr>
            <w:tcW w:w="3240" w:type="dxa"/>
            <w:gridSpan w:val="3"/>
            <w:shd w:val="clear" w:color="auto" w:fill="F2F2F2"/>
          </w:tcPr>
          <w:p w14:paraId="46629BB3"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Exercices couverts par les prévisions</w:t>
            </w:r>
          </w:p>
        </w:tc>
        <w:tc>
          <w:tcPr>
            <w:tcW w:w="1350" w:type="dxa"/>
            <w:vMerge w:val="restart"/>
            <w:shd w:val="clear" w:color="auto" w:fill="F2F2F2"/>
          </w:tcPr>
          <w:p w14:paraId="4FFBFEB7"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Hypothèses sous-jacentes fournies (O/N)</w:t>
            </w:r>
          </w:p>
        </w:tc>
        <w:tc>
          <w:tcPr>
            <w:tcW w:w="1710" w:type="dxa"/>
            <w:vMerge w:val="restart"/>
            <w:shd w:val="clear" w:color="auto" w:fill="F2F2F2"/>
          </w:tcPr>
          <w:p w14:paraId="11678069"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Explication des principales différences incluse</w:t>
            </w:r>
          </w:p>
          <w:p w14:paraId="4AB5EC06"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(O/N)</w:t>
            </w:r>
          </w:p>
        </w:tc>
        <w:tc>
          <w:tcPr>
            <w:tcW w:w="1890" w:type="dxa"/>
            <w:vMerge w:val="restart"/>
            <w:shd w:val="clear" w:color="auto" w:fill="F2F2F2"/>
          </w:tcPr>
          <w:p w14:paraId="402C7EA4"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Présentation au pouvoir législatif</w:t>
            </w:r>
          </w:p>
          <w:p w14:paraId="060338F7" w14:textId="77777777" w:rsidR="00F06ED0" w:rsidRPr="00916380" w:rsidRDefault="00F06ED0" w:rsidP="00F06ED0">
            <w:pPr>
              <w:jc w:val="center"/>
              <w:rPr>
                <w:rFonts w:ascii="Calibri" w:eastAsia="Calibri" w:hAnsi="Calibri" w:cs="Calibri"/>
                <w:b/>
                <w:sz w:val="18"/>
                <w:szCs w:val="18"/>
              </w:rPr>
            </w:pPr>
          </w:p>
          <w:p w14:paraId="44AD17F9" w14:textId="77777777" w:rsidR="00F06ED0" w:rsidRPr="00916380" w:rsidRDefault="00F06ED0" w:rsidP="00F06ED0">
            <w:pPr>
              <w:jc w:val="center"/>
              <w:rPr>
                <w:rFonts w:ascii="Calibri" w:eastAsia="Calibri" w:hAnsi="Calibri" w:cs="Calibri"/>
                <w:bCs/>
                <w:sz w:val="18"/>
                <w:szCs w:val="18"/>
              </w:rPr>
            </w:pPr>
            <w:r w:rsidRPr="00916380">
              <w:rPr>
                <w:rFonts w:ascii="Calibri" w:hAnsi="Calibri"/>
                <w:sz w:val="18"/>
                <w:szCs w:val="18"/>
              </w:rPr>
              <w:t>1= Exercice budgétaire uniquement</w:t>
            </w:r>
          </w:p>
          <w:p w14:paraId="3F7D86CC" w14:textId="77777777" w:rsidR="00F06ED0" w:rsidRPr="00916380" w:rsidRDefault="00F06ED0" w:rsidP="00F06ED0">
            <w:pPr>
              <w:jc w:val="center"/>
              <w:rPr>
                <w:rFonts w:ascii="Calibri" w:eastAsia="Calibri" w:hAnsi="Calibri" w:cs="Calibri"/>
                <w:bCs/>
                <w:sz w:val="18"/>
                <w:szCs w:val="18"/>
              </w:rPr>
            </w:pPr>
            <w:r w:rsidRPr="00916380">
              <w:rPr>
                <w:rFonts w:ascii="Calibri" w:hAnsi="Calibri"/>
                <w:sz w:val="18"/>
                <w:szCs w:val="18"/>
              </w:rPr>
              <w:t>3= exercice budgétaire plus les deux exercices suivants</w:t>
            </w:r>
          </w:p>
          <w:p w14:paraId="4DA903B2" w14:textId="77777777" w:rsidR="00F06ED0" w:rsidRPr="00916380" w:rsidRDefault="00F06ED0" w:rsidP="00F06ED0">
            <w:pPr>
              <w:jc w:val="center"/>
              <w:rPr>
                <w:rFonts w:ascii="Calibri" w:eastAsia="Calibri" w:hAnsi="Calibri" w:cs="Calibri"/>
                <w:b/>
                <w:sz w:val="18"/>
                <w:szCs w:val="18"/>
              </w:rPr>
            </w:pPr>
            <w:r w:rsidRPr="00916380">
              <w:rPr>
                <w:rFonts w:ascii="Calibri" w:hAnsi="Calibri"/>
                <w:sz w:val="18"/>
                <w:szCs w:val="18"/>
              </w:rPr>
              <w:t>N= Non</w:t>
            </w:r>
          </w:p>
        </w:tc>
      </w:tr>
      <w:tr w:rsidR="00F06ED0" w:rsidRPr="00916380" w14:paraId="379F6559" w14:textId="77777777" w:rsidTr="00F06ED0">
        <w:tc>
          <w:tcPr>
            <w:tcW w:w="1170" w:type="dxa"/>
            <w:vMerge/>
            <w:shd w:val="clear" w:color="auto" w:fill="F2F2F2"/>
          </w:tcPr>
          <w:p w14:paraId="535E7A24" w14:textId="77777777" w:rsidR="00F06ED0" w:rsidRPr="00916380" w:rsidRDefault="00F06ED0" w:rsidP="00F06ED0">
            <w:pPr>
              <w:rPr>
                <w:rFonts w:ascii="Calibri" w:eastAsia="Calibri" w:hAnsi="Calibri" w:cs="Calibri"/>
                <w:b/>
                <w:sz w:val="18"/>
                <w:szCs w:val="18"/>
              </w:rPr>
            </w:pPr>
          </w:p>
        </w:tc>
        <w:tc>
          <w:tcPr>
            <w:tcW w:w="1080" w:type="dxa"/>
            <w:vMerge/>
            <w:shd w:val="clear" w:color="auto" w:fill="F2F2F2"/>
          </w:tcPr>
          <w:p w14:paraId="6A80891F" w14:textId="77777777" w:rsidR="00F06ED0" w:rsidRPr="00916380" w:rsidRDefault="00F06ED0" w:rsidP="00F06ED0">
            <w:pPr>
              <w:jc w:val="center"/>
              <w:rPr>
                <w:rFonts w:ascii="Calibri" w:eastAsia="Calibri" w:hAnsi="Calibri" w:cs="Calibri"/>
                <w:b/>
                <w:sz w:val="18"/>
                <w:szCs w:val="18"/>
              </w:rPr>
            </w:pPr>
          </w:p>
        </w:tc>
        <w:tc>
          <w:tcPr>
            <w:tcW w:w="900" w:type="dxa"/>
            <w:shd w:val="clear" w:color="auto" w:fill="F2F2F2"/>
          </w:tcPr>
          <w:p w14:paraId="6019667E"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Exercice budgétaire T</w:t>
            </w:r>
          </w:p>
        </w:tc>
        <w:tc>
          <w:tcPr>
            <w:tcW w:w="1170" w:type="dxa"/>
            <w:shd w:val="clear" w:color="auto" w:fill="F2F2F2"/>
          </w:tcPr>
          <w:p w14:paraId="497DCFC2" w14:textId="11B37673"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Exercice suivant</w:t>
            </w:r>
            <w:r w:rsidR="008F18AC" w:rsidRPr="00916380">
              <w:rPr>
                <w:rFonts w:ascii="Calibri" w:hAnsi="Calibri"/>
                <w:b/>
                <w:sz w:val="18"/>
                <w:szCs w:val="18"/>
              </w:rPr>
              <w:t> </w:t>
            </w:r>
            <w:r w:rsidRPr="00916380">
              <w:rPr>
                <w:rFonts w:ascii="Calibri" w:hAnsi="Calibri"/>
                <w:b/>
                <w:sz w:val="18"/>
                <w:szCs w:val="18"/>
              </w:rPr>
              <w:t>T+1</w:t>
            </w:r>
          </w:p>
          <w:p w14:paraId="7A981319" w14:textId="77777777" w:rsidR="00F06ED0" w:rsidRPr="00916380" w:rsidRDefault="00F06ED0" w:rsidP="00F06ED0">
            <w:pPr>
              <w:jc w:val="center"/>
              <w:rPr>
                <w:rFonts w:ascii="Calibri" w:eastAsia="Calibri" w:hAnsi="Calibri" w:cs="Calibri"/>
                <w:b/>
                <w:sz w:val="18"/>
                <w:szCs w:val="18"/>
              </w:rPr>
            </w:pPr>
          </w:p>
        </w:tc>
        <w:tc>
          <w:tcPr>
            <w:tcW w:w="1170" w:type="dxa"/>
            <w:shd w:val="clear" w:color="auto" w:fill="F2F2F2"/>
          </w:tcPr>
          <w:p w14:paraId="3721AD2E" w14:textId="53B29114"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Exercice suivant</w:t>
            </w:r>
            <w:r w:rsidR="008F18AC" w:rsidRPr="00916380">
              <w:rPr>
                <w:rFonts w:ascii="Calibri" w:hAnsi="Calibri"/>
                <w:b/>
                <w:sz w:val="18"/>
                <w:szCs w:val="18"/>
              </w:rPr>
              <w:t> </w:t>
            </w:r>
            <w:r w:rsidRPr="00916380">
              <w:rPr>
                <w:rFonts w:ascii="Calibri" w:hAnsi="Calibri"/>
                <w:b/>
                <w:sz w:val="18"/>
                <w:szCs w:val="18"/>
              </w:rPr>
              <w:t>T+2</w:t>
            </w:r>
          </w:p>
          <w:p w14:paraId="21FD845F" w14:textId="77777777" w:rsidR="00F06ED0" w:rsidRPr="00916380" w:rsidRDefault="00F06ED0" w:rsidP="00F06ED0">
            <w:pPr>
              <w:jc w:val="center"/>
              <w:rPr>
                <w:rFonts w:ascii="Calibri" w:eastAsia="Calibri" w:hAnsi="Calibri" w:cs="Calibri"/>
                <w:b/>
                <w:sz w:val="18"/>
                <w:szCs w:val="18"/>
              </w:rPr>
            </w:pPr>
          </w:p>
        </w:tc>
        <w:tc>
          <w:tcPr>
            <w:tcW w:w="1350" w:type="dxa"/>
            <w:vMerge/>
            <w:shd w:val="clear" w:color="auto" w:fill="F2F2F2"/>
          </w:tcPr>
          <w:p w14:paraId="15CBEF01" w14:textId="77777777" w:rsidR="00F06ED0" w:rsidRPr="00916380" w:rsidRDefault="00F06ED0" w:rsidP="00F06ED0">
            <w:pPr>
              <w:jc w:val="center"/>
              <w:rPr>
                <w:rFonts w:ascii="Calibri" w:eastAsia="Calibri" w:hAnsi="Calibri" w:cs="Calibri"/>
                <w:b/>
                <w:sz w:val="18"/>
                <w:szCs w:val="18"/>
              </w:rPr>
            </w:pPr>
          </w:p>
        </w:tc>
        <w:tc>
          <w:tcPr>
            <w:tcW w:w="1710" w:type="dxa"/>
            <w:vMerge/>
            <w:shd w:val="clear" w:color="auto" w:fill="F2F2F2"/>
          </w:tcPr>
          <w:p w14:paraId="4B9CBF92" w14:textId="77777777" w:rsidR="00F06ED0" w:rsidRPr="00916380" w:rsidRDefault="00F06ED0" w:rsidP="00F06ED0">
            <w:pPr>
              <w:jc w:val="center"/>
              <w:rPr>
                <w:rFonts w:ascii="Calibri" w:eastAsia="Calibri" w:hAnsi="Calibri" w:cs="Calibri"/>
                <w:b/>
                <w:sz w:val="18"/>
                <w:szCs w:val="18"/>
              </w:rPr>
            </w:pPr>
          </w:p>
        </w:tc>
        <w:tc>
          <w:tcPr>
            <w:tcW w:w="1890" w:type="dxa"/>
            <w:vMerge/>
            <w:shd w:val="clear" w:color="auto" w:fill="F2F2F2"/>
          </w:tcPr>
          <w:p w14:paraId="576E2572" w14:textId="77777777" w:rsidR="00F06ED0" w:rsidRPr="00916380" w:rsidRDefault="00F06ED0" w:rsidP="00F06ED0">
            <w:pPr>
              <w:jc w:val="center"/>
              <w:rPr>
                <w:rFonts w:ascii="Calibri" w:eastAsia="Calibri" w:hAnsi="Calibri" w:cs="Calibri"/>
                <w:b/>
                <w:sz w:val="18"/>
                <w:szCs w:val="18"/>
              </w:rPr>
            </w:pPr>
          </w:p>
        </w:tc>
      </w:tr>
      <w:tr w:rsidR="00F06ED0" w:rsidRPr="00916380" w14:paraId="7913EC69" w14:textId="77777777" w:rsidTr="009C2E68">
        <w:tc>
          <w:tcPr>
            <w:tcW w:w="1170" w:type="dxa"/>
          </w:tcPr>
          <w:p w14:paraId="78FFE67D"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Recettes par catégorie</w:t>
            </w:r>
          </w:p>
        </w:tc>
        <w:tc>
          <w:tcPr>
            <w:tcW w:w="1080" w:type="dxa"/>
          </w:tcPr>
          <w:p w14:paraId="0C3A3D7A" w14:textId="5AF39F19" w:rsidR="00F06ED0" w:rsidRPr="00916380" w:rsidRDefault="00DC358E" w:rsidP="00F06ED0">
            <w:pPr>
              <w:rPr>
                <w:rFonts w:ascii="Calibri" w:eastAsia="Times New Roman" w:hAnsi="Calibri" w:cs="Calibri"/>
                <w:bCs/>
                <w:sz w:val="18"/>
                <w:szCs w:val="18"/>
              </w:rPr>
            </w:pPr>
            <w:r w:rsidRPr="00916380">
              <w:rPr>
                <w:rFonts w:ascii="Calibri" w:hAnsi="Calibri"/>
                <w:sz w:val="18"/>
                <w:szCs w:val="18"/>
              </w:rPr>
              <w:t xml:space="preserve">EX. </w:t>
            </w:r>
            <w:r w:rsidR="00F06ED0" w:rsidRPr="00916380">
              <w:rPr>
                <w:rFonts w:ascii="Calibri" w:hAnsi="Calibri"/>
                <w:sz w:val="18"/>
                <w:szCs w:val="18"/>
              </w:rPr>
              <w:t>T</w:t>
            </w:r>
          </w:p>
          <w:p w14:paraId="315532BC" w14:textId="4F2B7625" w:rsidR="00F06ED0" w:rsidRPr="00916380" w:rsidRDefault="00DC358E" w:rsidP="00F06ED0">
            <w:pPr>
              <w:rPr>
                <w:rFonts w:ascii="Calibri" w:eastAsia="Times New Roman" w:hAnsi="Calibri" w:cs="Calibri"/>
                <w:bCs/>
                <w:sz w:val="18"/>
                <w:szCs w:val="18"/>
              </w:rPr>
            </w:pPr>
            <w:r w:rsidRPr="00916380">
              <w:rPr>
                <w:rFonts w:ascii="Calibri" w:hAnsi="Calibri"/>
                <w:sz w:val="18"/>
                <w:szCs w:val="18"/>
              </w:rPr>
              <w:t xml:space="preserve">EX. </w:t>
            </w:r>
            <w:r w:rsidR="00F06ED0" w:rsidRPr="00916380">
              <w:rPr>
                <w:rFonts w:ascii="Calibri" w:hAnsi="Calibri"/>
                <w:sz w:val="18"/>
                <w:szCs w:val="18"/>
              </w:rPr>
              <w:t>T-1</w:t>
            </w:r>
          </w:p>
          <w:p w14:paraId="2C881FBA" w14:textId="51605124" w:rsidR="00F06ED0" w:rsidRPr="00916380" w:rsidRDefault="00DC358E" w:rsidP="00F06ED0">
            <w:pPr>
              <w:rPr>
                <w:rFonts w:ascii="Calibri" w:eastAsia="Calibri" w:hAnsi="Calibri" w:cs="Calibri"/>
                <w:b/>
                <w:sz w:val="18"/>
                <w:szCs w:val="18"/>
              </w:rPr>
            </w:pPr>
            <w:r w:rsidRPr="00916380">
              <w:rPr>
                <w:rFonts w:ascii="Calibri" w:hAnsi="Calibri"/>
                <w:sz w:val="18"/>
                <w:szCs w:val="18"/>
              </w:rPr>
              <w:t xml:space="preserve">EX. </w:t>
            </w:r>
            <w:r w:rsidR="00F06ED0" w:rsidRPr="00916380">
              <w:rPr>
                <w:rFonts w:ascii="Calibri" w:hAnsi="Calibri"/>
                <w:sz w:val="18"/>
                <w:szCs w:val="18"/>
              </w:rPr>
              <w:t>T-2</w:t>
            </w:r>
          </w:p>
        </w:tc>
        <w:tc>
          <w:tcPr>
            <w:tcW w:w="900" w:type="dxa"/>
          </w:tcPr>
          <w:p w14:paraId="7D35FCB5" w14:textId="77777777" w:rsidR="00F06ED0" w:rsidRPr="00916380" w:rsidRDefault="00F06ED0" w:rsidP="00F06ED0">
            <w:pPr>
              <w:jc w:val="center"/>
              <w:rPr>
                <w:rFonts w:ascii="Calibri" w:eastAsia="Calibri" w:hAnsi="Calibri" w:cs="Calibri"/>
                <w:sz w:val="18"/>
                <w:szCs w:val="18"/>
              </w:rPr>
            </w:pPr>
          </w:p>
        </w:tc>
        <w:tc>
          <w:tcPr>
            <w:tcW w:w="1170" w:type="dxa"/>
          </w:tcPr>
          <w:p w14:paraId="1B2C994D" w14:textId="77777777" w:rsidR="00F06ED0" w:rsidRPr="00916380" w:rsidRDefault="00F06ED0" w:rsidP="00F06ED0">
            <w:pPr>
              <w:jc w:val="center"/>
              <w:rPr>
                <w:rFonts w:ascii="Calibri" w:eastAsia="Calibri" w:hAnsi="Calibri" w:cs="Calibri"/>
                <w:sz w:val="18"/>
                <w:szCs w:val="18"/>
              </w:rPr>
            </w:pPr>
          </w:p>
        </w:tc>
        <w:tc>
          <w:tcPr>
            <w:tcW w:w="1170" w:type="dxa"/>
          </w:tcPr>
          <w:p w14:paraId="1901E808" w14:textId="77777777" w:rsidR="00F06ED0" w:rsidRPr="00916380" w:rsidRDefault="00F06ED0" w:rsidP="00F06ED0">
            <w:pPr>
              <w:jc w:val="center"/>
              <w:rPr>
                <w:rFonts w:ascii="Calibri" w:eastAsia="Calibri" w:hAnsi="Calibri" w:cs="Calibri"/>
                <w:sz w:val="18"/>
                <w:szCs w:val="18"/>
              </w:rPr>
            </w:pPr>
          </w:p>
        </w:tc>
        <w:tc>
          <w:tcPr>
            <w:tcW w:w="1350" w:type="dxa"/>
          </w:tcPr>
          <w:p w14:paraId="792F3233" w14:textId="77777777" w:rsidR="00F06ED0" w:rsidRPr="00916380" w:rsidRDefault="00F06ED0" w:rsidP="00F06ED0">
            <w:pPr>
              <w:jc w:val="center"/>
              <w:rPr>
                <w:rFonts w:ascii="Calibri" w:eastAsia="Calibri" w:hAnsi="Calibri" w:cs="Calibri"/>
                <w:sz w:val="18"/>
                <w:szCs w:val="18"/>
              </w:rPr>
            </w:pPr>
          </w:p>
        </w:tc>
        <w:tc>
          <w:tcPr>
            <w:tcW w:w="1710" w:type="dxa"/>
          </w:tcPr>
          <w:p w14:paraId="22A5D0AE" w14:textId="77777777" w:rsidR="00F06ED0" w:rsidRPr="00916380" w:rsidRDefault="00F06ED0" w:rsidP="00F06ED0">
            <w:pPr>
              <w:jc w:val="center"/>
              <w:rPr>
                <w:rFonts w:ascii="Calibri" w:eastAsia="Calibri" w:hAnsi="Calibri" w:cs="Calibri"/>
                <w:sz w:val="18"/>
                <w:szCs w:val="18"/>
              </w:rPr>
            </w:pPr>
          </w:p>
          <w:p w14:paraId="4E436A51" w14:textId="77777777" w:rsidR="00F06ED0" w:rsidRPr="00916380" w:rsidRDefault="00F06ED0" w:rsidP="00F06ED0">
            <w:pPr>
              <w:tabs>
                <w:tab w:val="left" w:pos="900"/>
              </w:tabs>
              <w:rPr>
                <w:rFonts w:ascii="Calibri" w:eastAsia="Calibri" w:hAnsi="Calibri" w:cs="Calibri"/>
                <w:sz w:val="18"/>
                <w:szCs w:val="18"/>
              </w:rPr>
            </w:pPr>
            <w:r w:rsidRPr="00916380">
              <w:rPr>
                <w:rFonts w:ascii="Calibri" w:hAnsi="Calibri"/>
                <w:sz w:val="18"/>
                <w:szCs w:val="18"/>
              </w:rPr>
              <w:tab/>
            </w:r>
          </w:p>
        </w:tc>
        <w:tc>
          <w:tcPr>
            <w:tcW w:w="1890" w:type="dxa"/>
          </w:tcPr>
          <w:p w14:paraId="0B528DBB" w14:textId="77777777" w:rsidR="00F06ED0" w:rsidRPr="00916380" w:rsidRDefault="00F06ED0" w:rsidP="00F06ED0">
            <w:pPr>
              <w:jc w:val="center"/>
              <w:rPr>
                <w:rFonts w:ascii="Calibri" w:eastAsia="Calibri" w:hAnsi="Calibri" w:cs="Calibri"/>
                <w:sz w:val="18"/>
                <w:szCs w:val="18"/>
              </w:rPr>
            </w:pPr>
          </w:p>
        </w:tc>
      </w:tr>
      <w:tr w:rsidR="00F06ED0" w:rsidRPr="00916380" w14:paraId="5DD02FB6" w14:textId="77777777" w:rsidTr="009C2E68">
        <w:tc>
          <w:tcPr>
            <w:tcW w:w="1170" w:type="dxa"/>
          </w:tcPr>
          <w:p w14:paraId="0C61822A"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Recettes totales</w:t>
            </w:r>
          </w:p>
        </w:tc>
        <w:tc>
          <w:tcPr>
            <w:tcW w:w="1080" w:type="dxa"/>
          </w:tcPr>
          <w:p w14:paraId="13CB4F37" w14:textId="7715BAE6" w:rsidR="00F06ED0" w:rsidRPr="00916380" w:rsidRDefault="00DC358E" w:rsidP="00F06ED0">
            <w:pPr>
              <w:rPr>
                <w:rFonts w:ascii="Calibri" w:eastAsia="Times New Roman" w:hAnsi="Calibri" w:cs="Calibri"/>
                <w:bCs/>
                <w:sz w:val="18"/>
                <w:szCs w:val="18"/>
              </w:rPr>
            </w:pPr>
            <w:r w:rsidRPr="00916380">
              <w:rPr>
                <w:rFonts w:ascii="Calibri" w:hAnsi="Calibri"/>
                <w:sz w:val="18"/>
                <w:szCs w:val="18"/>
              </w:rPr>
              <w:t xml:space="preserve">EX. </w:t>
            </w:r>
            <w:r w:rsidR="00F06ED0" w:rsidRPr="00916380">
              <w:rPr>
                <w:rFonts w:ascii="Calibri" w:hAnsi="Calibri"/>
                <w:sz w:val="18"/>
                <w:szCs w:val="18"/>
              </w:rPr>
              <w:t>T</w:t>
            </w:r>
          </w:p>
          <w:p w14:paraId="79AAAF2B" w14:textId="17B00E2E" w:rsidR="00F06ED0" w:rsidRPr="00916380" w:rsidRDefault="00DC358E" w:rsidP="00F06ED0">
            <w:pPr>
              <w:rPr>
                <w:rFonts w:ascii="Calibri" w:eastAsia="Times New Roman" w:hAnsi="Calibri" w:cs="Calibri"/>
                <w:bCs/>
                <w:sz w:val="18"/>
                <w:szCs w:val="18"/>
              </w:rPr>
            </w:pPr>
            <w:r w:rsidRPr="00916380">
              <w:rPr>
                <w:rFonts w:ascii="Calibri" w:hAnsi="Calibri"/>
                <w:sz w:val="18"/>
                <w:szCs w:val="18"/>
              </w:rPr>
              <w:t xml:space="preserve">EX. </w:t>
            </w:r>
            <w:r w:rsidR="00F06ED0" w:rsidRPr="00916380">
              <w:rPr>
                <w:rFonts w:ascii="Calibri" w:hAnsi="Calibri"/>
                <w:sz w:val="18"/>
                <w:szCs w:val="18"/>
              </w:rPr>
              <w:t>T-1</w:t>
            </w:r>
          </w:p>
          <w:p w14:paraId="240EFBAF" w14:textId="581CC1AB" w:rsidR="00F06ED0" w:rsidRPr="00916380" w:rsidRDefault="00DC358E" w:rsidP="00F06ED0">
            <w:pPr>
              <w:rPr>
                <w:rFonts w:ascii="Calibri" w:eastAsia="Calibri" w:hAnsi="Calibri" w:cs="Calibri"/>
                <w:b/>
                <w:sz w:val="18"/>
                <w:szCs w:val="18"/>
              </w:rPr>
            </w:pPr>
            <w:r w:rsidRPr="00916380">
              <w:rPr>
                <w:rFonts w:ascii="Calibri" w:hAnsi="Calibri"/>
                <w:sz w:val="18"/>
                <w:szCs w:val="18"/>
              </w:rPr>
              <w:t xml:space="preserve">EX. </w:t>
            </w:r>
            <w:r w:rsidR="00F06ED0" w:rsidRPr="00916380">
              <w:rPr>
                <w:rFonts w:ascii="Calibri" w:hAnsi="Calibri"/>
                <w:sz w:val="18"/>
                <w:szCs w:val="18"/>
              </w:rPr>
              <w:t>T-2</w:t>
            </w:r>
          </w:p>
        </w:tc>
        <w:tc>
          <w:tcPr>
            <w:tcW w:w="900" w:type="dxa"/>
          </w:tcPr>
          <w:p w14:paraId="6DDA342D" w14:textId="77777777" w:rsidR="00F06ED0" w:rsidRPr="00916380" w:rsidRDefault="00F06ED0" w:rsidP="00F06ED0">
            <w:pPr>
              <w:jc w:val="center"/>
              <w:rPr>
                <w:rFonts w:ascii="Calibri" w:eastAsia="Calibri" w:hAnsi="Calibri" w:cs="Calibri"/>
                <w:sz w:val="18"/>
                <w:szCs w:val="18"/>
              </w:rPr>
            </w:pPr>
          </w:p>
        </w:tc>
        <w:tc>
          <w:tcPr>
            <w:tcW w:w="1170" w:type="dxa"/>
          </w:tcPr>
          <w:p w14:paraId="671086C0" w14:textId="77777777" w:rsidR="00F06ED0" w:rsidRPr="00916380" w:rsidRDefault="00F06ED0" w:rsidP="00F06ED0">
            <w:pPr>
              <w:jc w:val="center"/>
              <w:rPr>
                <w:rFonts w:ascii="Calibri" w:eastAsia="Calibri" w:hAnsi="Calibri" w:cs="Calibri"/>
                <w:sz w:val="18"/>
                <w:szCs w:val="18"/>
              </w:rPr>
            </w:pPr>
          </w:p>
        </w:tc>
        <w:tc>
          <w:tcPr>
            <w:tcW w:w="1170" w:type="dxa"/>
          </w:tcPr>
          <w:p w14:paraId="000E5CE1" w14:textId="77777777" w:rsidR="00F06ED0" w:rsidRPr="00916380" w:rsidRDefault="00F06ED0" w:rsidP="00F06ED0">
            <w:pPr>
              <w:jc w:val="center"/>
              <w:rPr>
                <w:rFonts w:ascii="Calibri" w:eastAsia="Calibri" w:hAnsi="Calibri" w:cs="Calibri"/>
                <w:sz w:val="18"/>
                <w:szCs w:val="18"/>
              </w:rPr>
            </w:pPr>
          </w:p>
        </w:tc>
        <w:tc>
          <w:tcPr>
            <w:tcW w:w="1350" w:type="dxa"/>
          </w:tcPr>
          <w:p w14:paraId="420DD125" w14:textId="77777777" w:rsidR="00F06ED0" w:rsidRPr="00916380" w:rsidRDefault="00F06ED0" w:rsidP="00F06ED0">
            <w:pPr>
              <w:jc w:val="center"/>
              <w:rPr>
                <w:rFonts w:ascii="Calibri" w:eastAsia="Calibri" w:hAnsi="Calibri" w:cs="Calibri"/>
                <w:sz w:val="18"/>
                <w:szCs w:val="18"/>
              </w:rPr>
            </w:pPr>
          </w:p>
        </w:tc>
        <w:tc>
          <w:tcPr>
            <w:tcW w:w="1710" w:type="dxa"/>
          </w:tcPr>
          <w:p w14:paraId="271D5522" w14:textId="77777777" w:rsidR="00F06ED0" w:rsidRPr="00916380" w:rsidRDefault="00F06ED0" w:rsidP="00F06ED0">
            <w:pPr>
              <w:jc w:val="center"/>
              <w:rPr>
                <w:rFonts w:ascii="Calibri" w:eastAsia="Calibri" w:hAnsi="Calibri" w:cs="Calibri"/>
                <w:sz w:val="18"/>
                <w:szCs w:val="18"/>
              </w:rPr>
            </w:pPr>
          </w:p>
        </w:tc>
        <w:tc>
          <w:tcPr>
            <w:tcW w:w="1890" w:type="dxa"/>
          </w:tcPr>
          <w:p w14:paraId="2B57AE8D" w14:textId="77777777" w:rsidR="00F06ED0" w:rsidRPr="00916380" w:rsidRDefault="00F06ED0" w:rsidP="00F06ED0">
            <w:pPr>
              <w:jc w:val="center"/>
              <w:rPr>
                <w:rFonts w:ascii="Calibri" w:eastAsia="Calibri" w:hAnsi="Calibri" w:cs="Calibri"/>
                <w:sz w:val="18"/>
                <w:szCs w:val="18"/>
              </w:rPr>
            </w:pPr>
          </w:p>
        </w:tc>
      </w:tr>
      <w:tr w:rsidR="00F06ED0" w:rsidRPr="00916380" w14:paraId="7B51BA51" w14:textId="77777777" w:rsidTr="009C2E68">
        <w:tc>
          <w:tcPr>
            <w:tcW w:w="1170" w:type="dxa"/>
          </w:tcPr>
          <w:p w14:paraId="16C346D1"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Dépenses totales</w:t>
            </w:r>
          </w:p>
        </w:tc>
        <w:tc>
          <w:tcPr>
            <w:tcW w:w="1080" w:type="dxa"/>
          </w:tcPr>
          <w:p w14:paraId="5C807067" w14:textId="623E977C" w:rsidR="00F06ED0" w:rsidRPr="00916380" w:rsidRDefault="00DC358E" w:rsidP="00F06ED0">
            <w:pPr>
              <w:rPr>
                <w:rFonts w:ascii="Calibri" w:eastAsia="Times New Roman" w:hAnsi="Calibri" w:cs="Calibri"/>
                <w:bCs/>
                <w:sz w:val="18"/>
                <w:szCs w:val="18"/>
              </w:rPr>
            </w:pPr>
            <w:r w:rsidRPr="00916380">
              <w:rPr>
                <w:rFonts w:ascii="Calibri" w:hAnsi="Calibri"/>
                <w:sz w:val="18"/>
                <w:szCs w:val="18"/>
              </w:rPr>
              <w:t xml:space="preserve">EX. </w:t>
            </w:r>
            <w:r w:rsidR="00F06ED0" w:rsidRPr="00916380">
              <w:rPr>
                <w:rFonts w:ascii="Calibri" w:hAnsi="Calibri"/>
                <w:sz w:val="18"/>
                <w:szCs w:val="18"/>
              </w:rPr>
              <w:t>T</w:t>
            </w:r>
          </w:p>
          <w:p w14:paraId="46650D43" w14:textId="16464C23" w:rsidR="00F06ED0" w:rsidRPr="00916380" w:rsidRDefault="00DC358E" w:rsidP="00F06ED0">
            <w:pPr>
              <w:rPr>
                <w:rFonts w:ascii="Calibri" w:eastAsia="Times New Roman" w:hAnsi="Calibri" w:cs="Calibri"/>
                <w:bCs/>
                <w:sz w:val="18"/>
                <w:szCs w:val="18"/>
              </w:rPr>
            </w:pPr>
            <w:r w:rsidRPr="00916380">
              <w:rPr>
                <w:rFonts w:ascii="Calibri" w:hAnsi="Calibri"/>
                <w:sz w:val="18"/>
                <w:szCs w:val="18"/>
              </w:rPr>
              <w:t xml:space="preserve">EX. </w:t>
            </w:r>
            <w:r w:rsidR="00F06ED0" w:rsidRPr="00916380">
              <w:rPr>
                <w:rFonts w:ascii="Calibri" w:hAnsi="Calibri"/>
                <w:sz w:val="18"/>
                <w:szCs w:val="18"/>
              </w:rPr>
              <w:t>T-1</w:t>
            </w:r>
          </w:p>
          <w:p w14:paraId="2DBAA81F" w14:textId="21E39742" w:rsidR="00F06ED0" w:rsidRPr="00916380" w:rsidRDefault="00DC358E" w:rsidP="00F06ED0">
            <w:pPr>
              <w:rPr>
                <w:rFonts w:ascii="Calibri" w:eastAsia="Calibri" w:hAnsi="Calibri" w:cs="Calibri"/>
                <w:b/>
                <w:sz w:val="18"/>
                <w:szCs w:val="18"/>
              </w:rPr>
            </w:pPr>
            <w:r w:rsidRPr="00916380">
              <w:rPr>
                <w:rFonts w:ascii="Calibri" w:hAnsi="Calibri"/>
                <w:sz w:val="18"/>
                <w:szCs w:val="18"/>
              </w:rPr>
              <w:t xml:space="preserve">EX. </w:t>
            </w:r>
            <w:r w:rsidR="00F06ED0" w:rsidRPr="00916380">
              <w:rPr>
                <w:rFonts w:ascii="Calibri" w:hAnsi="Calibri"/>
                <w:sz w:val="18"/>
                <w:szCs w:val="18"/>
              </w:rPr>
              <w:t>T-2</w:t>
            </w:r>
          </w:p>
        </w:tc>
        <w:tc>
          <w:tcPr>
            <w:tcW w:w="900" w:type="dxa"/>
          </w:tcPr>
          <w:p w14:paraId="6CD06C80" w14:textId="77777777" w:rsidR="00F06ED0" w:rsidRPr="00916380" w:rsidRDefault="00F06ED0" w:rsidP="00F06ED0">
            <w:pPr>
              <w:jc w:val="center"/>
              <w:rPr>
                <w:rFonts w:ascii="Calibri" w:eastAsia="Calibri" w:hAnsi="Calibri" w:cs="Calibri"/>
                <w:sz w:val="18"/>
                <w:szCs w:val="18"/>
              </w:rPr>
            </w:pPr>
          </w:p>
        </w:tc>
        <w:tc>
          <w:tcPr>
            <w:tcW w:w="1170" w:type="dxa"/>
          </w:tcPr>
          <w:p w14:paraId="12DF5008" w14:textId="77777777" w:rsidR="00F06ED0" w:rsidRPr="00916380" w:rsidRDefault="00F06ED0" w:rsidP="00F06ED0">
            <w:pPr>
              <w:jc w:val="center"/>
              <w:rPr>
                <w:rFonts w:ascii="Calibri" w:eastAsia="Calibri" w:hAnsi="Calibri" w:cs="Calibri"/>
                <w:sz w:val="18"/>
                <w:szCs w:val="18"/>
              </w:rPr>
            </w:pPr>
          </w:p>
        </w:tc>
        <w:tc>
          <w:tcPr>
            <w:tcW w:w="1170" w:type="dxa"/>
          </w:tcPr>
          <w:p w14:paraId="1C0DFB2E" w14:textId="77777777" w:rsidR="00F06ED0" w:rsidRPr="00916380" w:rsidRDefault="00F06ED0" w:rsidP="00F06ED0">
            <w:pPr>
              <w:jc w:val="center"/>
              <w:rPr>
                <w:rFonts w:ascii="Calibri" w:eastAsia="Calibri" w:hAnsi="Calibri" w:cs="Calibri"/>
                <w:sz w:val="18"/>
                <w:szCs w:val="18"/>
              </w:rPr>
            </w:pPr>
          </w:p>
        </w:tc>
        <w:tc>
          <w:tcPr>
            <w:tcW w:w="1350" w:type="dxa"/>
          </w:tcPr>
          <w:p w14:paraId="5F69D6FF" w14:textId="77777777" w:rsidR="00F06ED0" w:rsidRPr="00916380" w:rsidRDefault="00F06ED0" w:rsidP="00F06ED0">
            <w:pPr>
              <w:jc w:val="center"/>
              <w:rPr>
                <w:rFonts w:ascii="Calibri" w:eastAsia="Calibri" w:hAnsi="Calibri" w:cs="Calibri"/>
                <w:sz w:val="18"/>
                <w:szCs w:val="18"/>
              </w:rPr>
            </w:pPr>
          </w:p>
        </w:tc>
        <w:tc>
          <w:tcPr>
            <w:tcW w:w="1710" w:type="dxa"/>
          </w:tcPr>
          <w:p w14:paraId="7A69D2D1" w14:textId="77777777" w:rsidR="00F06ED0" w:rsidRPr="00916380" w:rsidRDefault="00F06ED0" w:rsidP="00F06ED0">
            <w:pPr>
              <w:jc w:val="center"/>
              <w:rPr>
                <w:rFonts w:ascii="Calibri" w:eastAsia="Calibri" w:hAnsi="Calibri" w:cs="Calibri"/>
                <w:sz w:val="18"/>
                <w:szCs w:val="18"/>
              </w:rPr>
            </w:pPr>
          </w:p>
        </w:tc>
        <w:tc>
          <w:tcPr>
            <w:tcW w:w="1890" w:type="dxa"/>
          </w:tcPr>
          <w:p w14:paraId="48C9A87E" w14:textId="77777777" w:rsidR="00F06ED0" w:rsidRPr="00916380" w:rsidRDefault="00F06ED0" w:rsidP="00F06ED0">
            <w:pPr>
              <w:jc w:val="center"/>
              <w:rPr>
                <w:rFonts w:ascii="Calibri" w:eastAsia="Calibri" w:hAnsi="Calibri" w:cs="Calibri"/>
                <w:sz w:val="18"/>
                <w:szCs w:val="18"/>
              </w:rPr>
            </w:pPr>
          </w:p>
        </w:tc>
      </w:tr>
      <w:tr w:rsidR="00F06ED0" w:rsidRPr="00916380" w14:paraId="252625A7" w14:textId="77777777" w:rsidTr="009C2E68">
        <w:tc>
          <w:tcPr>
            <w:tcW w:w="1170" w:type="dxa"/>
          </w:tcPr>
          <w:p w14:paraId="0965BFBF"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Solde budgétaire</w:t>
            </w:r>
          </w:p>
        </w:tc>
        <w:tc>
          <w:tcPr>
            <w:tcW w:w="1080" w:type="dxa"/>
          </w:tcPr>
          <w:p w14:paraId="1F79C1DA" w14:textId="332E8FD3" w:rsidR="00F06ED0" w:rsidRPr="00916380" w:rsidRDefault="00DC358E" w:rsidP="00F06ED0">
            <w:pPr>
              <w:rPr>
                <w:rFonts w:ascii="Calibri" w:eastAsia="Times New Roman" w:hAnsi="Calibri" w:cs="Calibri"/>
                <w:bCs/>
                <w:sz w:val="18"/>
                <w:szCs w:val="18"/>
              </w:rPr>
            </w:pPr>
            <w:r w:rsidRPr="00916380">
              <w:rPr>
                <w:rFonts w:ascii="Calibri" w:hAnsi="Calibri"/>
                <w:sz w:val="18"/>
                <w:szCs w:val="18"/>
              </w:rPr>
              <w:t xml:space="preserve">EX. </w:t>
            </w:r>
            <w:r w:rsidR="00F06ED0" w:rsidRPr="00916380">
              <w:rPr>
                <w:rFonts w:ascii="Calibri" w:hAnsi="Calibri"/>
                <w:sz w:val="18"/>
                <w:szCs w:val="18"/>
              </w:rPr>
              <w:t>T</w:t>
            </w:r>
          </w:p>
          <w:p w14:paraId="1D0E9C44" w14:textId="1C506B1F" w:rsidR="00F06ED0" w:rsidRPr="00916380" w:rsidRDefault="00DC358E" w:rsidP="00F06ED0">
            <w:pPr>
              <w:rPr>
                <w:rFonts w:ascii="Calibri" w:eastAsia="Times New Roman" w:hAnsi="Calibri" w:cs="Calibri"/>
                <w:bCs/>
                <w:sz w:val="18"/>
                <w:szCs w:val="18"/>
              </w:rPr>
            </w:pPr>
            <w:r w:rsidRPr="00916380">
              <w:rPr>
                <w:rFonts w:ascii="Calibri" w:hAnsi="Calibri"/>
                <w:sz w:val="18"/>
                <w:szCs w:val="18"/>
              </w:rPr>
              <w:t xml:space="preserve">EX. </w:t>
            </w:r>
            <w:r w:rsidR="00F06ED0" w:rsidRPr="00916380">
              <w:rPr>
                <w:rFonts w:ascii="Calibri" w:hAnsi="Calibri"/>
                <w:sz w:val="18"/>
                <w:szCs w:val="18"/>
              </w:rPr>
              <w:t>T-1</w:t>
            </w:r>
          </w:p>
          <w:p w14:paraId="548DAEE6" w14:textId="542A3317" w:rsidR="00F06ED0" w:rsidRPr="00916380" w:rsidRDefault="00DC358E" w:rsidP="00F06ED0">
            <w:pPr>
              <w:rPr>
                <w:rFonts w:ascii="Calibri" w:eastAsia="Calibri" w:hAnsi="Calibri" w:cs="Calibri"/>
                <w:b/>
                <w:sz w:val="18"/>
                <w:szCs w:val="18"/>
              </w:rPr>
            </w:pPr>
            <w:r w:rsidRPr="00916380">
              <w:rPr>
                <w:rFonts w:ascii="Calibri" w:hAnsi="Calibri"/>
                <w:sz w:val="18"/>
                <w:szCs w:val="18"/>
              </w:rPr>
              <w:t xml:space="preserve">EX. </w:t>
            </w:r>
            <w:r w:rsidR="00F06ED0" w:rsidRPr="00916380">
              <w:rPr>
                <w:rFonts w:ascii="Calibri" w:hAnsi="Calibri"/>
                <w:sz w:val="18"/>
                <w:szCs w:val="18"/>
              </w:rPr>
              <w:t>T-2</w:t>
            </w:r>
          </w:p>
        </w:tc>
        <w:tc>
          <w:tcPr>
            <w:tcW w:w="900" w:type="dxa"/>
          </w:tcPr>
          <w:p w14:paraId="5A7B915C" w14:textId="77777777" w:rsidR="00F06ED0" w:rsidRPr="00916380" w:rsidRDefault="00F06ED0" w:rsidP="00F06ED0">
            <w:pPr>
              <w:jc w:val="center"/>
              <w:rPr>
                <w:rFonts w:ascii="Calibri" w:eastAsia="Calibri" w:hAnsi="Calibri" w:cs="Calibri"/>
                <w:sz w:val="18"/>
                <w:szCs w:val="18"/>
              </w:rPr>
            </w:pPr>
          </w:p>
        </w:tc>
        <w:tc>
          <w:tcPr>
            <w:tcW w:w="1170" w:type="dxa"/>
          </w:tcPr>
          <w:p w14:paraId="51844E2A" w14:textId="77777777" w:rsidR="00F06ED0" w:rsidRPr="00916380" w:rsidRDefault="00F06ED0" w:rsidP="00F06ED0">
            <w:pPr>
              <w:jc w:val="center"/>
              <w:rPr>
                <w:rFonts w:ascii="Calibri" w:eastAsia="Calibri" w:hAnsi="Calibri" w:cs="Calibri"/>
                <w:sz w:val="18"/>
                <w:szCs w:val="18"/>
              </w:rPr>
            </w:pPr>
          </w:p>
        </w:tc>
        <w:tc>
          <w:tcPr>
            <w:tcW w:w="1170" w:type="dxa"/>
          </w:tcPr>
          <w:p w14:paraId="5BB76FA2" w14:textId="77777777" w:rsidR="00F06ED0" w:rsidRPr="00916380" w:rsidRDefault="00F06ED0" w:rsidP="00F06ED0">
            <w:pPr>
              <w:jc w:val="center"/>
              <w:rPr>
                <w:rFonts w:ascii="Calibri" w:eastAsia="Calibri" w:hAnsi="Calibri" w:cs="Calibri"/>
                <w:sz w:val="18"/>
                <w:szCs w:val="18"/>
              </w:rPr>
            </w:pPr>
          </w:p>
        </w:tc>
        <w:tc>
          <w:tcPr>
            <w:tcW w:w="1350" w:type="dxa"/>
          </w:tcPr>
          <w:p w14:paraId="2742738B" w14:textId="77777777" w:rsidR="00F06ED0" w:rsidRPr="00916380" w:rsidRDefault="00F06ED0" w:rsidP="00F06ED0">
            <w:pPr>
              <w:jc w:val="center"/>
              <w:rPr>
                <w:rFonts w:ascii="Calibri" w:eastAsia="Calibri" w:hAnsi="Calibri" w:cs="Calibri"/>
                <w:sz w:val="18"/>
                <w:szCs w:val="18"/>
              </w:rPr>
            </w:pPr>
          </w:p>
        </w:tc>
        <w:tc>
          <w:tcPr>
            <w:tcW w:w="1710" w:type="dxa"/>
          </w:tcPr>
          <w:p w14:paraId="3B575F3B" w14:textId="77777777" w:rsidR="00F06ED0" w:rsidRPr="00916380" w:rsidRDefault="00F06ED0" w:rsidP="00F06ED0">
            <w:pPr>
              <w:jc w:val="center"/>
              <w:rPr>
                <w:rFonts w:ascii="Calibri" w:eastAsia="Calibri" w:hAnsi="Calibri" w:cs="Calibri"/>
                <w:sz w:val="18"/>
                <w:szCs w:val="18"/>
              </w:rPr>
            </w:pPr>
          </w:p>
        </w:tc>
        <w:tc>
          <w:tcPr>
            <w:tcW w:w="1890" w:type="dxa"/>
          </w:tcPr>
          <w:p w14:paraId="21ED3C11" w14:textId="77777777" w:rsidR="00F06ED0" w:rsidRPr="00916380" w:rsidRDefault="00F06ED0" w:rsidP="00F06ED0">
            <w:pPr>
              <w:jc w:val="center"/>
              <w:rPr>
                <w:rFonts w:ascii="Calibri" w:eastAsia="Calibri" w:hAnsi="Calibri" w:cs="Calibri"/>
                <w:sz w:val="18"/>
                <w:szCs w:val="18"/>
              </w:rPr>
            </w:pPr>
          </w:p>
        </w:tc>
      </w:tr>
    </w:tbl>
    <w:p w14:paraId="437F4A77" w14:textId="466A5386" w:rsidR="00F06ED0" w:rsidRPr="00916380" w:rsidRDefault="00F06ED0" w:rsidP="00F06ED0">
      <w:pPr>
        <w:spacing w:after="0" w:line="240" w:lineRule="auto"/>
        <w:jc w:val="both"/>
        <w:rPr>
          <w:rFonts w:ascii="Calibri" w:eastAsia="Calibri" w:hAnsi="Calibri" w:cs="Calibri"/>
          <w:i/>
          <w:sz w:val="18"/>
          <w:szCs w:val="18"/>
        </w:rPr>
      </w:pPr>
      <w:r w:rsidRPr="00916380">
        <w:rPr>
          <w:rFonts w:ascii="Calibri" w:hAnsi="Calibri"/>
          <w:b/>
          <w:i/>
          <w:sz w:val="18"/>
        </w:rPr>
        <w:t>Source des données</w:t>
      </w:r>
      <w:r w:rsidR="008417BA" w:rsidRPr="00916380">
        <w:rPr>
          <w:rFonts w:ascii="Calibri" w:hAnsi="Calibri"/>
          <w:b/>
          <w:i/>
          <w:sz w:val="18"/>
        </w:rPr>
        <w:t> </w:t>
      </w:r>
      <w:r w:rsidRPr="00916380">
        <w:rPr>
          <w:rFonts w:ascii="Calibri" w:hAnsi="Calibri"/>
          <w:b/>
          <w:i/>
          <w:sz w:val="18"/>
        </w:rPr>
        <w:t xml:space="preserve">: </w:t>
      </w:r>
      <w:r w:rsidRPr="00916380">
        <w:rPr>
          <w:rFonts w:ascii="Calibri" w:hAnsi="Calibri"/>
          <w:i/>
          <w:color w:val="FF0000"/>
          <w:sz w:val="18"/>
        </w:rPr>
        <w:t xml:space="preserve">Préciser les sources/documents. Insérer l’adresse du site Web, le cas échéant. </w:t>
      </w:r>
    </w:p>
    <w:p w14:paraId="0558860F" w14:textId="77777777" w:rsidR="00F06ED0" w:rsidRPr="00916380" w:rsidRDefault="00F06ED0" w:rsidP="00F06ED0">
      <w:pPr>
        <w:spacing w:after="0"/>
        <w:jc w:val="both"/>
        <w:rPr>
          <w:rFonts w:ascii="Calibri" w:eastAsia="Calibri" w:hAnsi="Calibri" w:cs="Calibri"/>
          <w:color w:val="000000"/>
        </w:rPr>
      </w:pPr>
    </w:p>
    <w:p w14:paraId="301BA439" w14:textId="77777777" w:rsidR="00F06ED0" w:rsidRPr="00916380" w:rsidRDefault="00F06ED0" w:rsidP="00F06ED0">
      <w:pPr>
        <w:spacing w:after="0"/>
        <w:jc w:val="both"/>
        <w:rPr>
          <w:rFonts w:ascii="Calibri" w:eastAsia="Calibri" w:hAnsi="Calibri" w:cs="Calibri"/>
        </w:rPr>
      </w:pPr>
    </w:p>
    <w:p w14:paraId="2F77F015"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7421326"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2CE55127" w14:textId="77777777" w:rsidR="00F06ED0" w:rsidRPr="00916380" w:rsidRDefault="00F06ED0" w:rsidP="00F06ED0">
      <w:pPr>
        <w:spacing w:after="0"/>
        <w:rPr>
          <w:rFonts w:ascii="Calibri" w:eastAsia="Calibri" w:hAnsi="Calibri" w:cs="Calibri"/>
          <w:b/>
        </w:rPr>
      </w:pPr>
    </w:p>
    <w:p w14:paraId="74670F6B" w14:textId="1101EBE9"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30C77C4D"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FF85655" w14:textId="77777777" w:rsidR="00F06ED0" w:rsidRPr="00916380" w:rsidRDefault="00F06ED0" w:rsidP="00F06ED0">
      <w:pPr>
        <w:spacing w:after="0" w:line="240" w:lineRule="auto"/>
        <w:rPr>
          <w:rFonts w:ascii="Calibri" w:eastAsia="Calibri" w:hAnsi="Calibri" w:cs="Calibri"/>
          <w:b/>
          <w:bCs/>
          <w:i/>
          <w:color w:val="25456B"/>
          <w:spacing w:val="-1"/>
        </w:rPr>
      </w:pPr>
    </w:p>
    <w:p w14:paraId="2514FC35" w14:textId="54102EF9" w:rsidR="00F06ED0" w:rsidRPr="00916380" w:rsidRDefault="00F06ED0" w:rsidP="00F06ED0">
      <w:pPr>
        <w:spacing w:after="0" w:line="240" w:lineRule="auto"/>
        <w:rPr>
          <w:rFonts w:ascii="Calibri" w:eastAsia="Calibri" w:hAnsi="Calibri" w:cs="Calibri"/>
          <w:b/>
          <w:color w:val="2EA5B4"/>
          <w:spacing w:val="-1"/>
          <w:sz w:val="24"/>
        </w:rPr>
      </w:pPr>
      <w:r w:rsidRPr="00916380">
        <w:rPr>
          <w:rFonts w:ascii="Calibri" w:hAnsi="Calibri"/>
          <w:b/>
          <w:color w:val="2EA5B4"/>
          <w:sz w:val="24"/>
        </w:rPr>
        <w:t xml:space="preserve">14.3. Analyse de sensibilité </w:t>
      </w:r>
      <w:proofErr w:type="spellStart"/>
      <w:r w:rsidRPr="00916380">
        <w:rPr>
          <w:rFonts w:ascii="Calibri" w:hAnsi="Calibri"/>
          <w:b/>
          <w:color w:val="2EA5B4"/>
          <w:sz w:val="24"/>
        </w:rPr>
        <w:t>macrobudgétaire</w:t>
      </w:r>
      <w:proofErr w:type="spellEnd"/>
      <w:r w:rsidRPr="00916380">
        <w:rPr>
          <w:rFonts w:ascii="Calibri" w:hAnsi="Calibri"/>
          <w:b/>
          <w:color w:val="2EA5B4"/>
          <w:sz w:val="24"/>
        </w:rPr>
        <w:t xml:space="preserve"> </w:t>
      </w:r>
      <w:r w:rsidRPr="00916380">
        <w:rPr>
          <w:rFonts w:ascii="Calibri" w:hAnsi="Calibri"/>
          <w:color w:val="2EA5B4"/>
          <w:sz w:val="20"/>
        </w:rPr>
        <w:t xml:space="preserve">  </w:t>
      </w:r>
    </w:p>
    <w:p w14:paraId="311C4483" w14:textId="77777777" w:rsidR="00F06ED0" w:rsidRPr="00916380" w:rsidRDefault="00F06ED0" w:rsidP="00F06ED0">
      <w:pPr>
        <w:spacing w:after="0" w:line="240" w:lineRule="auto"/>
        <w:rPr>
          <w:rFonts w:ascii="Calibri" w:eastAsia="Calibri" w:hAnsi="Calibri" w:cs="Calibri"/>
        </w:rPr>
      </w:pPr>
    </w:p>
    <w:p w14:paraId="247D2577" w14:textId="2995801F" w:rsidR="00F06ED0" w:rsidRPr="00916380" w:rsidRDefault="00F06ED0" w:rsidP="00F06ED0">
      <w:pPr>
        <w:spacing w:after="0"/>
        <w:rPr>
          <w:rFonts w:ascii="Calibri" w:eastAsia="Calibri" w:hAnsi="Calibri" w:cs="Calibri"/>
          <w:b/>
        </w:rPr>
      </w:pPr>
      <w:r w:rsidRPr="00916380">
        <w:rPr>
          <w:rFonts w:ascii="Calibri" w:hAnsi="Calibri"/>
          <w:b/>
        </w:rPr>
        <w:lastRenderedPageBreak/>
        <w:t>Niveau de performance et éléments sur lesquels repose la notation</w:t>
      </w:r>
      <w:r w:rsidR="008417BA" w:rsidRPr="00916380">
        <w:rPr>
          <w:rFonts w:ascii="Calibri" w:hAnsi="Calibri"/>
          <w:b/>
        </w:rPr>
        <w:t> </w:t>
      </w:r>
      <w:r w:rsidRPr="00916380">
        <w:rPr>
          <w:rFonts w:ascii="Calibri" w:hAnsi="Calibri"/>
          <w:b/>
        </w:rPr>
        <w:t>:</w:t>
      </w:r>
    </w:p>
    <w:p w14:paraId="701311D5"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69FFCC9"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62B16DC7" w14:textId="77777777" w:rsidR="00F06ED0" w:rsidRPr="00916380" w:rsidRDefault="00F06ED0" w:rsidP="00F06ED0">
      <w:pPr>
        <w:spacing w:after="0"/>
        <w:rPr>
          <w:rFonts w:ascii="Calibri" w:eastAsia="Calibri" w:hAnsi="Calibri" w:cs="Calibri"/>
          <w:b/>
        </w:rPr>
      </w:pPr>
    </w:p>
    <w:p w14:paraId="4BCD656D" w14:textId="0CA37717"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21B8E349"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CF43572" w14:textId="77777777" w:rsidR="00F06ED0" w:rsidRPr="00916380" w:rsidRDefault="00F06ED0" w:rsidP="00F06ED0">
      <w:pPr>
        <w:spacing w:after="0" w:line="240" w:lineRule="auto"/>
        <w:rPr>
          <w:rFonts w:ascii="Calibri" w:eastAsia="Calibri" w:hAnsi="Calibri" w:cs="Calibri"/>
          <w:bCs/>
          <w:color w:val="25456B"/>
          <w:spacing w:val="-1"/>
        </w:rPr>
      </w:pPr>
    </w:p>
    <w:p w14:paraId="4FB32CA8" w14:textId="77777777" w:rsidR="00F06ED0" w:rsidRPr="00916380" w:rsidRDefault="00F06ED0" w:rsidP="00F06ED0">
      <w:pPr>
        <w:spacing w:after="0" w:line="240" w:lineRule="auto"/>
        <w:rPr>
          <w:rFonts w:ascii="Calibri" w:eastAsia="Calibri" w:hAnsi="Calibri" w:cs="Calibri"/>
        </w:rPr>
      </w:pPr>
    </w:p>
    <w:p w14:paraId="27C5057F" w14:textId="77777777" w:rsidR="00F06ED0" w:rsidRPr="00916380" w:rsidRDefault="00F06ED0" w:rsidP="00F06ED0">
      <w:pPr>
        <w:keepNext/>
        <w:keepLines/>
        <w:spacing w:after="0" w:line="240" w:lineRule="auto"/>
        <w:jc w:val="both"/>
        <w:outlineLvl w:val="2"/>
        <w:rPr>
          <w:rFonts w:ascii="Calibri" w:eastAsia="Calibri" w:hAnsi="Calibri" w:cs="Calibri"/>
          <w:b/>
          <w:bCs/>
          <w:color w:val="2EA5B4"/>
          <w:spacing w:val="-1"/>
          <w:sz w:val="28"/>
          <w:szCs w:val="28"/>
        </w:rPr>
      </w:pPr>
      <w:r w:rsidRPr="00916380">
        <w:rPr>
          <w:rFonts w:ascii="Calibri" w:hAnsi="Calibri"/>
          <w:b/>
          <w:color w:val="2EA5B4"/>
          <w:sz w:val="28"/>
        </w:rPr>
        <w:t>PI-15. Stratégie budgétaire</w:t>
      </w:r>
    </w:p>
    <w:p w14:paraId="4C709228" w14:textId="77777777" w:rsidR="00F06ED0" w:rsidRPr="00916380" w:rsidRDefault="00F06ED0" w:rsidP="00F06ED0">
      <w:pPr>
        <w:spacing w:after="0" w:line="240" w:lineRule="auto"/>
        <w:rPr>
          <w:rFonts w:ascii="Calibri" w:eastAsia="Calibri" w:hAnsi="Calibri" w:cs="Calibri"/>
        </w:rPr>
      </w:pPr>
    </w:p>
    <w:p w14:paraId="15A3EB24" w14:textId="06F8B816" w:rsidR="00F06ED0" w:rsidRPr="00916380" w:rsidRDefault="00F06ED0" w:rsidP="00F06ED0">
      <w:pPr>
        <w:jc w:val="both"/>
        <w:rPr>
          <w:rFonts w:ascii="Calibri" w:eastAsia="Calibri" w:hAnsi="Calibri" w:cs="Calibri"/>
        </w:rPr>
      </w:pPr>
      <w:r w:rsidRPr="00916380">
        <w:rPr>
          <w:rFonts w:ascii="Calibri" w:hAnsi="Calibri"/>
          <w:b/>
        </w:rPr>
        <w:t>Que mesure l’indicateur PI-15</w:t>
      </w:r>
      <w:r w:rsidR="002A4AF8" w:rsidRPr="00916380">
        <w:rPr>
          <w:rFonts w:ascii="Calibri" w:hAnsi="Calibri"/>
          <w:b/>
        </w:rPr>
        <w:t> </w:t>
      </w:r>
      <w:r w:rsidRPr="00916380">
        <w:rPr>
          <w:rFonts w:ascii="Calibri" w:hAnsi="Calibri"/>
          <w:b/>
        </w:rPr>
        <w:t xml:space="preserve">? </w:t>
      </w:r>
      <w:r w:rsidRPr="00916380">
        <w:rPr>
          <w:rFonts w:ascii="Calibri" w:hAnsi="Calibri"/>
        </w:rPr>
        <w:t>Cet indicateur analyse la capacité à définir et appliquer une stratégie budgétaire claire. Il mesure en outre l’aptitude à déterminer et évaluer l’impact budgétaire des propositions de recettes et de dépenses visant à favoriser la concrétisation des objectifs budgétaires de l’administration centrale. Il couvre l’administration centrale pour les trois derniers exercices clos (PI-15.1) et le dernier exercice clos (PI-15.2 et 15.3). Il applique la méthode</w:t>
      </w:r>
      <w:r w:rsidR="008F18AC" w:rsidRPr="00916380">
        <w:rPr>
          <w:rFonts w:ascii="Calibri" w:hAnsi="Calibri"/>
        </w:rPr>
        <w:t> </w:t>
      </w:r>
      <w:r w:rsidRPr="00916380">
        <w:rPr>
          <w:rFonts w:ascii="Calibri" w:hAnsi="Calibri"/>
          <w:b/>
          <w:bCs/>
        </w:rPr>
        <w:t>M2 (MO)</w:t>
      </w:r>
      <w:r w:rsidRPr="00916380">
        <w:rPr>
          <w:rFonts w:ascii="Calibri" w:hAnsi="Calibri"/>
        </w:rPr>
        <w:t xml:space="preserve"> pour agréger les notes attribuées aux composantes.</w:t>
      </w:r>
    </w:p>
    <w:p w14:paraId="4C80790D" w14:textId="3A0659B0"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77B0D1AB" w14:textId="77777777" w:rsidR="00F06ED0" w:rsidRPr="00916380" w:rsidRDefault="00F06ED0" w:rsidP="00F06ED0">
      <w:pPr>
        <w:rPr>
          <w:rFonts w:ascii="Calibri" w:eastAsia="Calibri" w:hAnsi="Calibri" w:cs="Calibri"/>
        </w:rPr>
      </w:pPr>
      <w:proofErr w:type="gramStart"/>
      <w:r w:rsidRPr="00916380">
        <w:rPr>
          <w:rFonts w:ascii="Calibri" w:hAnsi="Calibri"/>
        </w:rPr>
        <w:t>xxx</w:t>
      </w:r>
      <w:proofErr w:type="gramEnd"/>
    </w:p>
    <w:p w14:paraId="5568872E" w14:textId="71B0AD08"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2616C581" w14:textId="0F03B446"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90"/>
        <w:gridCol w:w="1080"/>
        <w:gridCol w:w="990"/>
      </w:tblGrid>
      <w:tr w:rsidR="00F06ED0" w:rsidRPr="00916380" w14:paraId="61C1BB68" w14:textId="77777777" w:rsidTr="00DC358E">
        <w:trPr>
          <w:trHeight w:hRule="exact" w:val="757"/>
        </w:trPr>
        <w:tc>
          <w:tcPr>
            <w:tcW w:w="5035" w:type="dxa"/>
            <w:shd w:val="clear" w:color="auto" w:fill="BFBFBF"/>
          </w:tcPr>
          <w:p w14:paraId="52A3BEE1"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690" w:type="dxa"/>
            <w:shd w:val="clear" w:color="auto" w:fill="BFBFBF"/>
          </w:tcPr>
          <w:p w14:paraId="6EDE8F7C"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080" w:type="dxa"/>
            <w:shd w:val="clear" w:color="auto" w:fill="BFBFBF"/>
          </w:tcPr>
          <w:p w14:paraId="6B336867"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990" w:type="dxa"/>
            <w:shd w:val="clear" w:color="auto" w:fill="BFBFBF"/>
          </w:tcPr>
          <w:p w14:paraId="2E392809"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8D2D79" w:rsidRPr="00916380" w14:paraId="7D11C96B" w14:textId="77777777" w:rsidTr="00DC358E">
        <w:trPr>
          <w:trHeight w:hRule="exact" w:val="1450"/>
        </w:trPr>
        <w:tc>
          <w:tcPr>
            <w:tcW w:w="8725" w:type="dxa"/>
            <w:gridSpan w:val="2"/>
          </w:tcPr>
          <w:p w14:paraId="5EFEFD15" w14:textId="77777777" w:rsidR="008D2D79" w:rsidRPr="00916380" w:rsidRDefault="008D2D79"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PI-15. Stratégie budgétaire (M2)</w:t>
            </w:r>
          </w:p>
        </w:tc>
        <w:sdt>
          <w:sdtPr>
            <w:rPr>
              <w:rFonts w:ascii="Calibri" w:eastAsia="Calibri" w:hAnsi="Calibri" w:cs="Calibri"/>
              <w:b/>
              <w:sz w:val="18"/>
              <w:szCs w:val="18"/>
            </w:rPr>
            <w:id w:val="-130636185"/>
            <w:placeholder>
              <w:docPart w:val="DefaultPlaceholder_-1854013440"/>
            </w:placeholder>
            <w15:dataBinding w:prefixMappings="xmlns:ns0='http://pefa.org/pefa-report-scores' " w:xpath="/ns0:Scores[1]/ns0:PI-15[1]/ns0:Score[1]" w:storeItemID="{D80D5892-CE0D-497C-ADDF-BB976C954640}" w16sdtdh:storeItemChecksum="eNnSxg=="/>
          </w:sdtPr>
          <w:sdtEndPr/>
          <w:sdtContent>
            <w:tc>
              <w:tcPr>
                <w:tcW w:w="1080" w:type="dxa"/>
              </w:tcPr>
              <w:sdt>
                <w:sdtPr>
                  <w:rPr>
                    <w:rFonts w:ascii="Calibri" w:eastAsia="Calibri" w:hAnsi="Calibri" w:cs="Calibri"/>
                    <w:b/>
                    <w:sz w:val="18"/>
                    <w:szCs w:val="18"/>
                  </w:rPr>
                  <w:id w:val="-708026664"/>
                  <w:placeholder>
                    <w:docPart w:val="DefaultPlaceholder_-1854013440"/>
                  </w:placeholder>
                </w:sdtPr>
                <w:sdtEndPr/>
                <w:sdtContent>
                  <w:p w14:paraId="773FEDEF" w14:textId="3030F08B" w:rsidR="008D2D79" w:rsidRPr="00916380" w:rsidRDefault="00023C3B"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Insérer la note globale attribuée à l’indicateur</w:t>
                    </w:r>
                    <w:r w:rsidR="008F18AC" w:rsidRPr="00916380">
                      <w:rPr>
                        <w:rFonts w:ascii="Calibri" w:hAnsi="Calibri"/>
                        <w:b/>
                        <w:sz w:val="18"/>
                        <w:szCs w:val="18"/>
                      </w:rPr>
                      <w:t> </w:t>
                    </w:r>
                    <w:r w:rsidRPr="00916380">
                      <w:rPr>
                        <w:rFonts w:ascii="Calibri" w:hAnsi="Calibri"/>
                        <w:b/>
                        <w:sz w:val="18"/>
                        <w:szCs w:val="18"/>
                      </w:rPr>
                      <w:t>PI-15</w:t>
                    </w:r>
                  </w:p>
                </w:sdtContent>
              </w:sdt>
            </w:tc>
          </w:sdtContent>
        </w:sdt>
        <w:sdt>
          <w:sdtPr>
            <w:rPr>
              <w:rFonts w:ascii="Calibri" w:eastAsia="Calibri" w:hAnsi="Calibri" w:cs="Calibri"/>
              <w:b/>
              <w:sz w:val="18"/>
              <w:szCs w:val="18"/>
            </w:rPr>
            <w:id w:val="-777094901"/>
            <w:placeholder>
              <w:docPart w:val="DefaultPlaceholder_-1854013440"/>
            </w:placeholder>
            <w15:dataBinding w:prefixMappings="xmlns:ns0='http://pefa.org/pefa-report-scores' " w:xpath="/ns0:Scores[1]/ns0:PI-15[1]/ns0:PreviousScore[1]" w:storeItemID="{D80D5892-CE0D-497C-ADDF-BB976C954640}" w16sdtdh:storeItemChecksum="eNnSxg=="/>
          </w:sdtPr>
          <w:sdtEndPr/>
          <w:sdtContent>
            <w:tc>
              <w:tcPr>
                <w:tcW w:w="990" w:type="dxa"/>
              </w:tcPr>
              <w:p w14:paraId="603F7253" w14:textId="1A3DAB79" w:rsidR="008D2D79" w:rsidRPr="00916380" w:rsidRDefault="00CD6835" w:rsidP="00F01850">
                <w:pPr>
                  <w:rPr>
                    <w:rFonts w:ascii="Calibri" w:eastAsia="Calibri" w:hAnsi="Calibri" w:cs="Calibri"/>
                    <w:b/>
                    <w:sz w:val="18"/>
                    <w:szCs w:val="18"/>
                  </w:rPr>
                </w:pPr>
                <w:r w:rsidRPr="00916380">
                  <w:rPr>
                    <w:rFonts w:ascii="Calibri" w:hAnsi="Calibri"/>
                    <w:b/>
                    <w:sz w:val="18"/>
                    <w:szCs w:val="18"/>
                  </w:rPr>
                  <w:t>Insérer la note globale précédente attribuée à l’indicateur PI-15</w:t>
                </w:r>
              </w:p>
            </w:tc>
          </w:sdtContent>
        </w:sdt>
      </w:tr>
      <w:tr w:rsidR="00B8020B" w:rsidRPr="00916380" w14:paraId="5DD0DE65" w14:textId="77777777" w:rsidTr="00B933DA">
        <w:trPr>
          <w:trHeight w:hRule="exact" w:val="1477"/>
        </w:trPr>
        <w:tc>
          <w:tcPr>
            <w:tcW w:w="5035" w:type="dxa"/>
          </w:tcPr>
          <w:p w14:paraId="2E6903F6" w14:textId="77777777" w:rsidR="00B8020B" w:rsidRPr="00916380" w:rsidRDefault="00B8020B" w:rsidP="00B8020B">
            <w:pPr>
              <w:widowControl w:val="0"/>
              <w:spacing w:after="0" w:line="240" w:lineRule="auto"/>
              <w:ind w:right="352"/>
              <w:rPr>
                <w:rFonts w:ascii="Calibri" w:eastAsia="Calibri" w:hAnsi="Calibri" w:cs="Calibri"/>
                <w:sz w:val="18"/>
                <w:szCs w:val="18"/>
              </w:rPr>
            </w:pPr>
            <w:r w:rsidRPr="00916380">
              <w:rPr>
                <w:rFonts w:ascii="Calibri" w:hAnsi="Calibri"/>
                <w:sz w:val="18"/>
                <w:szCs w:val="18"/>
              </w:rPr>
              <w:t>15.1. Impact budgétaire des politiques proposées</w:t>
            </w:r>
          </w:p>
        </w:tc>
        <w:sdt>
          <w:sdtPr>
            <w:rPr>
              <w:rFonts w:ascii="Calibri" w:eastAsia="Calibri" w:hAnsi="Calibri" w:cs="Calibri"/>
              <w:sz w:val="18"/>
              <w:szCs w:val="18"/>
            </w:rPr>
            <w:id w:val="1230196399"/>
            <w:placeholder>
              <w:docPart w:val="DefaultPlaceholder_-1854013440"/>
            </w:placeholder>
            <w15:dataBinding w:prefixMappings="xmlns:ns0='http://pefa.org/pefa-report-scores' " w:xpath="/ns0:Scores[1]/ns0:PI-15.1[1]/ns0:Description[1]" w:storeItemID="{D80D5892-CE0D-497C-ADDF-BB976C954640}" w16sdtdh:storeItemChecksum="eNnSxg=="/>
          </w:sdtPr>
          <w:sdtEndPr/>
          <w:sdtContent>
            <w:tc>
              <w:tcPr>
                <w:tcW w:w="3690" w:type="dxa"/>
              </w:tcPr>
              <w:p w14:paraId="0DC9B209" w14:textId="4895B03F" w:rsidR="00B8020B" w:rsidRPr="00916380" w:rsidRDefault="00CA28A6" w:rsidP="00692D9F">
                <w:pPr>
                  <w:rPr>
                    <w:rFonts w:ascii="Calibri" w:eastAsia="Calibri" w:hAnsi="Calibri" w:cs="Calibri"/>
                    <w:sz w:val="18"/>
                    <w:szCs w:val="18"/>
                  </w:rPr>
                </w:pPr>
                <w:r w:rsidRPr="00916380">
                  <w:rPr>
                    <w:rFonts w:ascii="Calibri" w:hAnsi="Calibri"/>
                    <w:sz w:val="18"/>
                    <w:szCs w:val="18"/>
                  </w:rPr>
                  <w:t>Insérer le résumé pour la composante PI-15.1</w:t>
                </w:r>
              </w:p>
            </w:tc>
          </w:sdtContent>
        </w:sdt>
        <w:sdt>
          <w:sdtPr>
            <w:rPr>
              <w:rFonts w:ascii="Calibri" w:eastAsia="Calibri" w:hAnsi="Calibri" w:cs="Calibri"/>
              <w:sz w:val="18"/>
              <w:szCs w:val="18"/>
            </w:rPr>
            <w:id w:val="885760721"/>
            <w:placeholder>
              <w:docPart w:val="DefaultPlaceholder_-1854013440"/>
            </w:placeholder>
            <w15:dataBinding w:prefixMappings="xmlns:ns0='http://pefa.org/pefa-report-scores' " w:xpath="/ns0:Scores[1]/ns0:PI-15.1[1]/ns0:Score[1]" w:storeItemID="{D80D5892-CE0D-497C-ADDF-BB976C954640}" w16sdtdh:storeItemChecksum="eNnSxg=="/>
          </w:sdtPr>
          <w:sdtEndPr/>
          <w:sdtContent>
            <w:tc>
              <w:tcPr>
                <w:tcW w:w="1080" w:type="dxa"/>
                <w:shd w:val="clear" w:color="auto" w:fill="auto"/>
              </w:tcPr>
              <w:p w14:paraId="0DBFC98E" w14:textId="3920AF12" w:rsidR="00B8020B" w:rsidRPr="00916380" w:rsidRDefault="005D572E" w:rsidP="00692D9F">
                <w:pPr>
                  <w:rPr>
                    <w:rFonts w:ascii="Calibri" w:eastAsia="Calibri" w:hAnsi="Calibri" w:cs="Calibri"/>
                    <w:sz w:val="18"/>
                    <w:szCs w:val="18"/>
                  </w:rPr>
                </w:pPr>
                <w:r w:rsidRPr="00916380">
                  <w:rPr>
                    <w:rFonts w:ascii="Calibri" w:hAnsi="Calibri"/>
                    <w:sz w:val="18"/>
                    <w:szCs w:val="18"/>
                  </w:rPr>
                  <w:t>Insérer la note attribuée à la composante PI-15.1</w:t>
                </w:r>
              </w:p>
            </w:tc>
          </w:sdtContent>
        </w:sdt>
        <w:sdt>
          <w:sdtPr>
            <w:rPr>
              <w:rFonts w:ascii="Calibri" w:eastAsia="Calibri" w:hAnsi="Calibri" w:cs="Calibri"/>
              <w:sz w:val="18"/>
              <w:szCs w:val="18"/>
            </w:rPr>
            <w:id w:val="-2128917904"/>
            <w:placeholder>
              <w:docPart w:val="DefaultPlaceholder_-1854013440"/>
            </w:placeholder>
            <w15:dataBinding w:prefixMappings="xmlns:ns0='http://pefa.org/pefa-report-scores' " w:xpath="/ns0:Scores[1]/ns0:PI-15.1[1]/ns0:PreviousScore[1]" w:storeItemID="{D80D5892-CE0D-497C-ADDF-BB976C954640}" w16sdtdh:storeItemChecksum="eNnSxg=="/>
          </w:sdtPr>
          <w:sdtEndPr/>
          <w:sdtContent>
            <w:tc>
              <w:tcPr>
                <w:tcW w:w="990" w:type="dxa"/>
              </w:tcPr>
              <w:p w14:paraId="11A40E9A" w14:textId="2B0031BC" w:rsidR="00B8020B" w:rsidRPr="00916380" w:rsidRDefault="005D572E" w:rsidP="00692D9F">
                <w:pPr>
                  <w:rPr>
                    <w:rFonts w:ascii="Calibri" w:eastAsia="Calibri" w:hAnsi="Calibri" w:cs="Calibri"/>
                    <w:sz w:val="18"/>
                    <w:szCs w:val="18"/>
                  </w:rPr>
                </w:pPr>
                <w:r w:rsidRPr="00916380">
                  <w:rPr>
                    <w:rFonts w:ascii="Calibri" w:hAnsi="Calibri"/>
                    <w:sz w:val="18"/>
                    <w:szCs w:val="18"/>
                  </w:rPr>
                  <w:t>Insérer la note précédente attribuée à la composante PI-15.1</w:t>
                </w:r>
              </w:p>
            </w:tc>
          </w:sdtContent>
        </w:sdt>
      </w:tr>
      <w:tr w:rsidR="00B8020B" w:rsidRPr="00916380" w14:paraId="32EDA7C6" w14:textId="77777777" w:rsidTr="00B933DA">
        <w:trPr>
          <w:trHeight w:hRule="exact" w:val="1450"/>
        </w:trPr>
        <w:tc>
          <w:tcPr>
            <w:tcW w:w="5035" w:type="dxa"/>
          </w:tcPr>
          <w:p w14:paraId="30F0A83A" w14:textId="77777777"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15.2. Adoption de la stratégie budgétaire</w:t>
            </w:r>
          </w:p>
        </w:tc>
        <w:sdt>
          <w:sdtPr>
            <w:rPr>
              <w:rFonts w:ascii="Calibri" w:eastAsia="Calibri" w:hAnsi="Calibri" w:cs="Calibri"/>
              <w:sz w:val="18"/>
              <w:szCs w:val="18"/>
            </w:rPr>
            <w:id w:val="444582460"/>
            <w:placeholder>
              <w:docPart w:val="DefaultPlaceholder_-1854013440"/>
            </w:placeholder>
            <w15:dataBinding w:prefixMappings="xmlns:ns0='http://pefa.org/pefa-report-scores' " w:xpath="/ns0:Scores[1]/ns0:PI-15.2[1]/ns0:Description[1]" w:storeItemID="{D80D5892-CE0D-497C-ADDF-BB976C954640}" w16sdtdh:storeItemChecksum="eNnSxg=="/>
          </w:sdtPr>
          <w:sdtEndPr/>
          <w:sdtContent>
            <w:tc>
              <w:tcPr>
                <w:tcW w:w="3690" w:type="dxa"/>
              </w:tcPr>
              <w:p w14:paraId="1B728340" w14:textId="7E797FC4" w:rsidR="00B8020B" w:rsidRPr="00916380" w:rsidRDefault="00CA28A6" w:rsidP="001F49D7">
                <w:pPr>
                  <w:rPr>
                    <w:rFonts w:ascii="Calibri" w:eastAsia="Calibri" w:hAnsi="Calibri" w:cs="Calibri"/>
                    <w:sz w:val="18"/>
                    <w:szCs w:val="18"/>
                  </w:rPr>
                </w:pPr>
                <w:r w:rsidRPr="00916380">
                  <w:rPr>
                    <w:rFonts w:ascii="Calibri" w:hAnsi="Calibri"/>
                    <w:sz w:val="18"/>
                    <w:szCs w:val="18"/>
                  </w:rPr>
                  <w:t>Insérer le résumé pour la composante PI-15.2</w:t>
                </w:r>
              </w:p>
            </w:tc>
          </w:sdtContent>
        </w:sdt>
        <w:sdt>
          <w:sdtPr>
            <w:rPr>
              <w:rFonts w:ascii="Calibri" w:eastAsia="Calibri" w:hAnsi="Calibri" w:cs="Calibri"/>
              <w:sz w:val="18"/>
              <w:szCs w:val="18"/>
            </w:rPr>
            <w:id w:val="274534767"/>
            <w:placeholder>
              <w:docPart w:val="DefaultPlaceholder_-1854013440"/>
            </w:placeholder>
            <w15:dataBinding w:prefixMappings="xmlns:ns0='http://pefa.org/pefa-report-scores' " w:xpath="/ns0:Scores[1]/ns0:PI-15.2[1]/ns0:Score[1]" w:storeItemID="{D80D5892-CE0D-497C-ADDF-BB976C954640}" w16sdtdh:storeItemChecksum="eNnSxg=="/>
          </w:sdtPr>
          <w:sdtEndPr/>
          <w:sdtContent>
            <w:tc>
              <w:tcPr>
                <w:tcW w:w="1080" w:type="dxa"/>
                <w:shd w:val="clear" w:color="auto" w:fill="auto"/>
              </w:tcPr>
              <w:p w14:paraId="13220159" w14:textId="112BA3D9" w:rsidR="00B8020B" w:rsidRPr="00916380" w:rsidRDefault="005D572E" w:rsidP="00461CBC">
                <w:pPr>
                  <w:rPr>
                    <w:rFonts w:ascii="Calibri" w:eastAsia="Calibri" w:hAnsi="Calibri" w:cs="Calibri"/>
                    <w:sz w:val="18"/>
                    <w:szCs w:val="18"/>
                  </w:rPr>
                </w:pPr>
                <w:r w:rsidRPr="00916380">
                  <w:rPr>
                    <w:rFonts w:ascii="Calibri" w:hAnsi="Calibri"/>
                    <w:sz w:val="18"/>
                    <w:szCs w:val="18"/>
                  </w:rPr>
                  <w:t>Insérer la note attribuée à la composante PI-15.2</w:t>
                </w:r>
              </w:p>
            </w:tc>
          </w:sdtContent>
        </w:sdt>
        <w:sdt>
          <w:sdtPr>
            <w:rPr>
              <w:rFonts w:ascii="Calibri" w:eastAsia="Calibri" w:hAnsi="Calibri" w:cs="Calibri"/>
              <w:sz w:val="18"/>
              <w:szCs w:val="18"/>
            </w:rPr>
            <w:id w:val="436722475"/>
            <w:placeholder>
              <w:docPart w:val="DefaultPlaceholder_-1854013440"/>
            </w:placeholder>
            <w15:dataBinding w:prefixMappings="xmlns:ns0='http://pefa.org/pefa-report-scores' " w:xpath="/ns0:Scores[1]/ns0:PI-15.2[1]/ns0:PreviousScore[1]" w:storeItemID="{D80D5892-CE0D-497C-ADDF-BB976C954640}" w16sdtdh:storeItemChecksum="eNnSxg=="/>
          </w:sdtPr>
          <w:sdtEndPr/>
          <w:sdtContent>
            <w:tc>
              <w:tcPr>
                <w:tcW w:w="990" w:type="dxa"/>
              </w:tcPr>
              <w:p w14:paraId="1A9A77AB" w14:textId="473714D8" w:rsidR="00B8020B" w:rsidRPr="00916380" w:rsidRDefault="005D572E" w:rsidP="00461CBC">
                <w:pPr>
                  <w:rPr>
                    <w:rFonts w:ascii="Calibri" w:eastAsia="Calibri" w:hAnsi="Calibri" w:cs="Calibri"/>
                    <w:sz w:val="18"/>
                    <w:szCs w:val="18"/>
                  </w:rPr>
                </w:pPr>
                <w:r w:rsidRPr="00916380">
                  <w:rPr>
                    <w:rFonts w:ascii="Calibri" w:hAnsi="Calibri"/>
                    <w:sz w:val="18"/>
                    <w:szCs w:val="18"/>
                  </w:rPr>
                  <w:t>Insérer la note précédente attribuée à la composante PI-15.2</w:t>
                </w:r>
              </w:p>
            </w:tc>
          </w:sdtContent>
        </w:sdt>
      </w:tr>
      <w:tr w:rsidR="00B8020B" w:rsidRPr="00916380" w14:paraId="4337254A" w14:textId="77777777" w:rsidTr="00B933DA">
        <w:trPr>
          <w:trHeight w:hRule="exact" w:val="1531"/>
        </w:trPr>
        <w:tc>
          <w:tcPr>
            <w:tcW w:w="5035" w:type="dxa"/>
          </w:tcPr>
          <w:p w14:paraId="624A29CC" w14:textId="77777777"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15.3. Présentation des résultats budgétaires</w:t>
            </w:r>
          </w:p>
        </w:tc>
        <w:sdt>
          <w:sdtPr>
            <w:rPr>
              <w:rFonts w:ascii="Calibri" w:eastAsia="Calibri" w:hAnsi="Calibri" w:cs="Calibri"/>
              <w:sz w:val="18"/>
              <w:szCs w:val="18"/>
            </w:rPr>
            <w:id w:val="1620492992"/>
            <w:placeholder>
              <w:docPart w:val="DefaultPlaceholder_-1854013440"/>
            </w:placeholder>
            <w15:dataBinding w:prefixMappings="xmlns:ns0='http://pefa.org/pefa-report-scores' " w:xpath="/ns0:Scores[1]/ns0:PI-15.3[1]/ns0:Description[1]" w:storeItemID="{D80D5892-CE0D-497C-ADDF-BB976C954640}" w16sdtdh:storeItemChecksum="eNnSxg=="/>
          </w:sdtPr>
          <w:sdtEndPr/>
          <w:sdtContent>
            <w:tc>
              <w:tcPr>
                <w:tcW w:w="3690" w:type="dxa"/>
              </w:tcPr>
              <w:p w14:paraId="52327344" w14:textId="609A633E" w:rsidR="00B8020B" w:rsidRPr="00916380" w:rsidRDefault="00CA28A6" w:rsidP="000160E8">
                <w:pPr>
                  <w:rPr>
                    <w:rFonts w:ascii="Calibri" w:eastAsia="Calibri" w:hAnsi="Calibri" w:cs="Calibri"/>
                    <w:sz w:val="18"/>
                    <w:szCs w:val="18"/>
                  </w:rPr>
                </w:pPr>
                <w:r w:rsidRPr="00916380">
                  <w:rPr>
                    <w:rFonts w:ascii="Calibri" w:hAnsi="Calibri"/>
                    <w:sz w:val="18"/>
                    <w:szCs w:val="18"/>
                  </w:rPr>
                  <w:t>Insérer le résumé pour la composante PI-15.3</w:t>
                </w:r>
              </w:p>
            </w:tc>
          </w:sdtContent>
        </w:sdt>
        <w:sdt>
          <w:sdtPr>
            <w:rPr>
              <w:rFonts w:ascii="Calibri" w:eastAsia="Calibri" w:hAnsi="Calibri" w:cs="Calibri"/>
              <w:sz w:val="18"/>
              <w:szCs w:val="18"/>
            </w:rPr>
            <w:id w:val="1903861959"/>
            <w:placeholder>
              <w:docPart w:val="DefaultPlaceholder_-1854013440"/>
            </w:placeholder>
            <w15:dataBinding w:prefixMappings="xmlns:ns0='http://pefa.org/pefa-report-scores' " w:xpath="/ns0:Scores[1]/ns0:PI-15.3[1]/ns0:Score[1]" w:storeItemID="{D80D5892-CE0D-497C-ADDF-BB976C954640}" w16sdtdh:storeItemChecksum="eNnSxg=="/>
          </w:sdtPr>
          <w:sdtEndPr/>
          <w:sdtContent>
            <w:tc>
              <w:tcPr>
                <w:tcW w:w="1080" w:type="dxa"/>
                <w:shd w:val="clear" w:color="auto" w:fill="auto"/>
              </w:tcPr>
              <w:p w14:paraId="747CD0B7" w14:textId="5A11E8DD" w:rsidR="00B8020B" w:rsidRPr="00916380" w:rsidRDefault="005D572E" w:rsidP="000160E8">
                <w:pPr>
                  <w:rPr>
                    <w:rFonts w:ascii="Calibri" w:eastAsia="Calibri" w:hAnsi="Calibri" w:cs="Calibri"/>
                    <w:sz w:val="18"/>
                    <w:szCs w:val="18"/>
                  </w:rPr>
                </w:pPr>
                <w:r w:rsidRPr="00916380">
                  <w:rPr>
                    <w:rFonts w:ascii="Calibri" w:hAnsi="Calibri"/>
                    <w:sz w:val="18"/>
                    <w:szCs w:val="18"/>
                  </w:rPr>
                  <w:t>Insérer la note attribuée à la composante PI-15.3</w:t>
                </w:r>
              </w:p>
            </w:tc>
          </w:sdtContent>
        </w:sdt>
        <w:sdt>
          <w:sdtPr>
            <w:rPr>
              <w:rFonts w:ascii="Calibri" w:eastAsia="Calibri" w:hAnsi="Calibri" w:cs="Calibri"/>
              <w:sz w:val="18"/>
              <w:szCs w:val="18"/>
            </w:rPr>
            <w:id w:val="397402830"/>
            <w:placeholder>
              <w:docPart w:val="DefaultPlaceholder_-1854013440"/>
            </w:placeholder>
            <w15:dataBinding w:prefixMappings="xmlns:ns0='http://pefa.org/pefa-report-scores' " w:xpath="/ns0:Scores[1]/ns0:PI-15.3[1]/ns0:PreviousScore[1]" w:storeItemID="{D80D5892-CE0D-497C-ADDF-BB976C954640}" w16sdtdh:storeItemChecksum="eNnSxg=="/>
          </w:sdtPr>
          <w:sdtEndPr/>
          <w:sdtContent>
            <w:tc>
              <w:tcPr>
                <w:tcW w:w="990" w:type="dxa"/>
              </w:tcPr>
              <w:p w14:paraId="735FF496" w14:textId="49B6E00C" w:rsidR="00B8020B" w:rsidRPr="00916380" w:rsidRDefault="005D572E" w:rsidP="000160E8">
                <w:pPr>
                  <w:rPr>
                    <w:rFonts w:ascii="Calibri" w:eastAsia="Calibri" w:hAnsi="Calibri" w:cs="Calibri"/>
                    <w:sz w:val="18"/>
                    <w:szCs w:val="18"/>
                  </w:rPr>
                </w:pPr>
                <w:r w:rsidRPr="00916380">
                  <w:rPr>
                    <w:rFonts w:ascii="Calibri" w:hAnsi="Calibri"/>
                    <w:sz w:val="18"/>
                    <w:szCs w:val="18"/>
                  </w:rPr>
                  <w:t>Insérer la note précédente attribuée à la composante PI-15.3</w:t>
                </w:r>
              </w:p>
            </w:tc>
          </w:sdtContent>
        </w:sdt>
      </w:tr>
    </w:tbl>
    <w:p w14:paraId="359E5908" w14:textId="77777777" w:rsidR="00F06ED0" w:rsidRPr="00916380" w:rsidRDefault="00F06ED0" w:rsidP="00F06ED0">
      <w:pPr>
        <w:jc w:val="both"/>
        <w:rPr>
          <w:rFonts w:ascii="Calibri" w:eastAsia="Calibri" w:hAnsi="Calibri" w:cs="Calibri"/>
          <w:i/>
          <w:color w:val="FF0000"/>
        </w:rPr>
      </w:pPr>
    </w:p>
    <w:p w14:paraId="16CA56E2" w14:textId="77777777" w:rsidR="00F06ED0" w:rsidRPr="00916380" w:rsidRDefault="00F06ED0" w:rsidP="00F06ED0">
      <w:pPr>
        <w:jc w:val="both"/>
        <w:rPr>
          <w:rFonts w:ascii="Calibri" w:eastAsia="Calibri" w:hAnsi="Calibri" w:cs="Calibri"/>
          <w:b/>
          <w:bCs/>
          <w:i/>
          <w:color w:val="FF0000"/>
        </w:rPr>
      </w:pPr>
      <w:proofErr w:type="gramStart"/>
      <w:r w:rsidRPr="00916380">
        <w:rPr>
          <w:rFonts w:ascii="Calibri" w:hAnsi="Calibri"/>
          <w:b/>
          <w:i/>
          <w:color w:val="FF0000"/>
        </w:rPr>
        <w:t>OU</w:t>
      </w:r>
      <w:proofErr w:type="gramEnd"/>
    </w:p>
    <w:p w14:paraId="6B73E0CF" w14:textId="33A56FAE"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F06ED0" w:rsidRPr="00916380" w14:paraId="0366D166" w14:textId="77777777" w:rsidTr="00F06ED0">
        <w:trPr>
          <w:trHeight w:hRule="exact" w:val="250"/>
        </w:trPr>
        <w:tc>
          <w:tcPr>
            <w:tcW w:w="5035" w:type="dxa"/>
            <w:shd w:val="clear" w:color="auto" w:fill="BFBFBF"/>
          </w:tcPr>
          <w:p w14:paraId="578454B1"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950" w:type="dxa"/>
            <w:shd w:val="clear" w:color="auto" w:fill="BFBFBF"/>
          </w:tcPr>
          <w:p w14:paraId="0AB1EEEF"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810" w:type="dxa"/>
            <w:shd w:val="clear" w:color="auto" w:fill="BFBFBF"/>
          </w:tcPr>
          <w:p w14:paraId="6727F820"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w:t>
            </w:r>
          </w:p>
        </w:tc>
      </w:tr>
      <w:tr w:rsidR="00F06ED0" w:rsidRPr="00916380" w14:paraId="1F53313A" w14:textId="77777777" w:rsidTr="009C2E68">
        <w:trPr>
          <w:trHeight w:hRule="exact" w:val="289"/>
        </w:trPr>
        <w:tc>
          <w:tcPr>
            <w:tcW w:w="10795" w:type="dxa"/>
            <w:gridSpan w:val="3"/>
          </w:tcPr>
          <w:p w14:paraId="1A7BED81"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PI-15. Stratégie budgétaire (M2)</w:t>
            </w:r>
          </w:p>
        </w:tc>
      </w:tr>
      <w:tr w:rsidR="00F06ED0" w:rsidRPr="00916380" w14:paraId="212EE1F4" w14:textId="77777777" w:rsidTr="009C2E68">
        <w:trPr>
          <w:trHeight w:hRule="exact" w:val="271"/>
        </w:trPr>
        <w:tc>
          <w:tcPr>
            <w:tcW w:w="5035" w:type="dxa"/>
          </w:tcPr>
          <w:p w14:paraId="55943CDC" w14:textId="77777777" w:rsidR="00F06ED0" w:rsidRPr="00916380" w:rsidRDefault="00F06ED0" w:rsidP="00F06ED0">
            <w:pPr>
              <w:widowControl w:val="0"/>
              <w:spacing w:after="0" w:line="240" w:lineRule="auto"/>
              <w:ind w:right="352"/>
              <w:rPr>
                <w:rFonts w:ascii="Calibri" w:eastAsia="Calibri" w:hAnsi="Calibri" w:cs="Calibri"/>
                <w:sz w:val="18"/>
                <w:szCs w:val="18"/>
              </w:rPr>
            </w:pPr>
            <w:r w:rsidRPr="00916380">
              <w:rPr>
                <w:rFonts w:ascii="Calibri" w:hAnsi="Calibri"/>
                <w:sz w:val="18"/>
                <w:szCs w:val="18"/>
              </w:rPr>
              <w:t>15.1. Impact budgétaire des politiques proposées</w:t>
            </w:r>
          </w:p>
        </w:tc>
        <w:tc>
          <w:tcPr>
            <w:tcW w:w="4950" w:type="dxa"/>
          </w:tcPr>
          <w:p w14:paraId="32EFA601"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810" w:type="dxa"/>
            <w:shd w:val="clear" w:color="auto" w:fill="auto"/>
          </w:tcPr>
          <w:p w14:paraId="2EC0454A"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12A17148" w14:textId="77777777" w:rsidTr="009C2E68">
        <w:trPr>
          <w:trHeight w:hRule="exact" w:val="271"/>
        </w:trPr>
        <w:tc>
          <w:tcPr>
            <w:tcW w:w="5035" w:type="dxa"/>
          </w:tcPr>
          <w:p w14:paraId="1E9F1EB7"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15.2. Adoption de la stratégie budgétaire</w:t>
            </w:r>
          </w:p>
        </w:tc>
        <w:tc>
          <w:tcPr>
            <w:tcW w:w="4950" w:type="dxa"/>
          </w:tcPr>
          <w:p w14:paraId="596A1A7C"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810" w:type="dxa"/>
            <w:shd w:val="clear" w:color="auto" w:fill="auto"/>
          </w:tcPr>
          <w:p w14:paraId="5686F63D"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1C83577F" w14:textId="77777777" w:rsidTr="009C2E68">
        <w:trPr>
          <w:trHeight w:hRule="exact" w:val="271"/>
        </w:trPr>
        <w:tc>
          <w:tcPr>
            <w:tcW w:w="5035" w:type="dxa"/>
          </w:tcPr>
          <w:p w14:paraId="568398F1"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15.3. Présentation des résultats budgétaires</w:t>
            </w:r>
          </w:p>
        </w:tc>
        <w:tc>
          <w:tcPr>
            <w:tcW w:w="4950" w:type="dxa"/>
          </w:tcPr>
          <w:p w14:paraId="118F41D3"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810" w:type="dxa"/>
            <w:shd w:val="clear" w:color="auto" w:fill="auto"/>
          </w:tcPr>
          <w:p w14:paraId="3FDD0130"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bl>
    <w:p w14:paraId="75C05A6E" w14:textId="77777777" w:rsidR="00F06ED0" w:rsidRPr="00916380" w:rsidRDefault="00F06ED0" w:rsidP="00F06ED0">
      <w:pPr>
        <w:spacing w:after="120"/>
        <w:jc w:val="both"/>
        <w:rPr>
          <w:rFonts w:ascii="Calibri" w:eastAsia="Calibri" w:hAnsi="Calibri" w:cs="Calibri"/>
        </w:rPr>
      </w:pPr>
    </w:p>
    <w:p w14:paraId="6F5A301C" w14:textId="4CE6D1D7"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71F48FA4"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4E376EF4" w14:textId="77777777" w:rsidR="00F06ED0" w:rsidRPr="00916380" w:rsidRDefault="00F06ED0" w:rsidP="00F06ED0">
      <w:pPr>
        <w:spacing w:after="0"/>
        <w:jc w:val="both"/>
        <w:rPr>
          <w:rFonts w:ascii="Calibri" w:eastAsia="Calibri" w:hAnsi="Calibri" w:cs="Calibri"/>
          <w:b/>
          <w:color w:val="FF0000"/>
        </w:rPr>
      </w:pPr>
    </w:p>
    <w:p w14:paraId="3FA86187"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39B25E8C"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AE1E6EC" w14:textId="77777777" w:rsidR="00F06ED0" w:rsidRPr="00916380" w:rsidRDefault="00F06ED0" w:rsidP="00F06ED0">
      <w:pPr>
        <w:rPr>
          <w:rFonts w:ascii="Calibri" w:eastAsia="Calibri" w:hAnsi="Calibri" w:cs="Calibri"/>
        </w:rPr>
      </w:pPr>
    </w:p>
    <w:p w14:paraId="176498D8" w14:textId="77777777" w:rsidR="00F06ED0" w:rsidRPr="00916380" w:rsidRDefault="00F06ED0" w:rsidP="00F06ED0">
      <w:pPr>
        <w:spacing w:after="0" w:line="240" w:lineRule="auto"/>
        <w:ind w:right="4255"/>
        <w:rPr>
          <w:rFonts w:ascii="Calibri" w:eastAsia="Calibri" w:hAnsi="Calibri" w:cs="Calibri"/>
          <w:color w:val="2EA5B4"/>
          <w:spacing w:val="41"/>
        </w:rPr>
      </w:pPr>
      <w:r w:rsidRPr="00916380">
        <w:rPr>
          <w:rFonts w:ascii="Calibri" w:hAnsi="Calibri"/>
          <w:b/>
          <w:color w:val="2EA5B4"/>
          <w:sz w:val="24"/>
        </w:rPr>
        <w:t xml:space="preserve">15.1. Impact budgétaire des politiques proposées </w:t>
      </w:r>
    </w:p>
    <w:p w14:paraId="09485749" w14:textId="77777777" w:rsidR="00F06ED0" w:rsidRPr="00916380" w:rsidRDefault="00F06ED0" w:rsidP="00F06ED0">
      <w:pPr>
        <w:spacing w:after="0" w:line="240" w:lineRule="auto"/>
        <w:rPr>
          <w:rFonts w:ascii="Calibri" w:eastAsia="Calibri" w:hAnsi="Calibri" w:cs="Calibri"/>
          <w:b/>
          <w:bCs/>
          <w:i/>
          <w:color w:val="25456B"/>
          <w:spacing w:val="-1"/>
        </w:rPr>
      </w:pPr>
    </w:p>
    <w:p w14:paraId="37494391" w14:textId="6183D3C5"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10B1E66C" w14:textId="77777777" w:rsidR="00F06ED0" w:rsidRPr="00916380" w:rsidRDefault="00F06ED0" w:rsidP="00F06ED0">
      <w:pPr>
        <w:spacing w:after="0" w:line="240" w:lineRule="auto"/>
        <w:rPr>
          <w:rFonts w:ascii="Calibri" w:eastAsia="Calibri" w:hAnsi="Calibri" w:cs="Calibri"/>
          <w:bCs/>
          <w:i/>
          <w:iCs/>
          <w:color w:val="FF0000"/>
          <w:sz w:val="20"/>
          <w:szCs w:val="20"/>
        </w:rPr>
      </w:pPr>
    </w:p>
    <w:p w14:paraId="13E1816C" w14:textId="406BC211"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15.1 Impact budgétaire des politiques proposées (trois derniers exercices clos)</w:t>
      </w:r>
    </w:p>
    <w:p w14:paraId="4D2ECAF3" w14:textId="77777777" w:rsidR="00F06ED0" w:rsidRPr="00916380" w:rsidRDefault="00F06ED0" w:rsidP="00F06ED0">
      <w:pPr>
        <w:spacing w:after="0" w:line="240" w:lineRule="auto"/>
        <w:rPr>
          <w:rFonts w:ascii="Calibri" w:eastAsia="Calibri" w:hAnsi="Calibri" w:cs="Calibri"/>
          <w:bCs/>
          <w:i/>
          <w:iCs/>
          <w:color w:val="FF0000"/>
          <w:sz w:val="20"/>
          <w:szCs w:val="20"/>
        </w:rPr>
      </w:pPr>
    </w:p>
    <w:p w14:paraId="172CA765" w14:textId="77777777" w:rsidR="00F06ED0" w:rsidRPr="00916380" w:rsidRDefault="00F06ED0" w:rsidP="00F06ED0">
      <w:pPr>
        <w:spacing w:after="0" w:line="240" w:lineRule="auto"/>
        <w:rPr>
          <w:rFonts w:ascii="Calibri" w:eastAsia="Calibri" w:hAnsi="Calibri" w:cs="Calibri"/>
          <w:bCs/>
          <w:i/>
          <w:iCs/>
          <w:color w:val="FF0000"/>
          <w:sz w:val="20"/>
          <w:szCs w:val="20"/>
        </w:rPr>
      </w:pPr>
      <w:r w:rsidRPr="00916380">
        <w:rPr>
          <w:rFonts w:ascii="Calibri" w:hAnsi="Calibri"/>
          <w:i/>
          <w:color w:val="FF0000"/>
          <w:sz w:val="20"/>
        </w:rPr>
        <w:t>Ce tableau est facultatif.</w:t>
      </w:r>
    </w:p>
    <w:p w14:paraId="271E7C60" w14:textId="77777777" w:rsidR="00F06ED0" w:rsidRPr="00916380" w:rsidRDefault="00F06ED0" w:rsidP="00F06ED0">
      <w:pPr>
        <w:spacing w:after="0" w:line="240" w:lineRule="auto"/>
        <w:rPr>
          <w:rFonts w:ascii="Calibri" w:eastAsia="Calibri" w:hAnsi="Calibri" w:cs="Calibri"/>
          <w:b/>
          <w:sz w:val="20"/>
          <w:szCs w:val="20"/>
        </w:rPr>
      </w:pPr>
    </w:p>
    <w:tbl>
      <w:tblPr>
        <w:tblStyle w:val="TabelEcorys141"/>
        <w:tblW w:w="0" w:type="auto"/>
        <w:tblLook w:val="04A0" w:firstRow="1" w:lastRow="0" w:firstColumn="1" w:lastColumn="0" w:noHBand="0" w:noVBand="1"/>
      </w:tblPr>
      <w:tblGrid>
        <w:gridCol w:w="625"/>
        <w:gridCol w:w="4003"/>
        <w:gridCol w:w="1267"/>
        <w:gridCol w:w="1397"/>
        <w:gridCol w:w="1451"/>
        <w:gridCol w:w="1417"/>
      </w:tblGrid>
      <w:tr w:rsidR="00F06ED0" w:rsidRPr="00916380" w14:paraId="70DE382F" w14:textId="77777777" w:rsidTr="00F06ED0">
        <w:tc>
          <w:tcPr>
            <w:tcW w:w="4628" w:type="dxa"/>
            <w:gridSpan w:val="2"/>
            <w:vMerge w:val="restart"/>
            <w:shd w:val="clear" w:color="auto" w:fill="F2F2F2"/>
          </w:tcPr>
          <w:p w14:paraId="57962892" w14:textId="77777777" w:rsidR="00F06ED0" w:rsidRPr="00916380" w:rsidRDefault="00F06ED0" w:rsidP="00F06ED0">
            <w:pPr>
              <w:rPr>
                <w:rFonts w:ascii="Calibri" w:hAnsi="Calibri" w:cs="Calibri"/>
                <w:b/>
                <w:sz w:val="18"/>
                <w:szCs w:val="18"/>
              </w:rPr>
            </w:pPr>
          </w:p>
        </w:tc>
        <w:tc>
          <w:tcPr>
            <w:tcW w:w="4115" w:type="dxa"/>
            <w:gridSpan w:val="3"/>
            <w:shd w:val="clear" w:color="auto" w:fill="F2F2F2"/>
          </w:tcPr>
          <w:p w14:paraId="369F3DA2" w14:textId="77777777" w:rsidR="00F06ED0" w:rsidRPr="00916380" w:rsidRDefault="00F06ED0" w:rsidP="00F06ED0">
            <w:pPr>
              <w:rPr>
                <w:rFonts w:ascii="Calibri" w:hAnsi="Calibri" w:cs="Calibri"/>
                <w:b/>
                <w:sz w:val="18"/>
                <w:szCs w:val="18"/>
              </w:rPr>
            </w:pPr>
            <w:r w:rsidRPr="00916380">
              <w:rPr>
                <w:rFonts w:ascii="Calibri" w:hAnsi="Calibri"/>
                <w:b/>
                <w:sz w:val="18"/>
                <w:szCs w:val="18"/>
              </w:rPr>
              <w:t>Estimations de l’impact budgétaire des modifications proposées préparées</w:t>
            </w:r>
          </w:p>
        </w:tc>
        <w:tc>
          <w:tcPr>
            <w:tcW w:w="1417" w:type="dxa"/>
            <w:vMerge w:val="restart"/>
            <w:shd w:val="clear" w:color="auto" w:fill="F2F2F2"/>
          </w:tcPr>
          <w:p w14:paraId="160C4C77" w14:textId="77777777" w:rsidR="00F06ED0" w:rsidRPr="00916380" w:rsidRDefault="00F06ED0" w:rsidP="00F06ED0">
            <w:pPr>
              <w:rPr>
                <w:rFonts w:ascii="Calibri" w:hAnsi="Calibri" w:cs="Calibri"/>
                <w:b/>
                <w:sz w:val="18"/>
                <w:szCs w:val="18"/>
              </w:rPr>
            </w:pPr>
            <w:r w:rsidRPr="00916380">
              <w:rPr>
                <w:rFonts w:ascii="Calibri" w:hAnsi="Calibri"/>
                <w:b/>
                <w:sz w:val="18"/>
                <w:szCs w:val="18"/>
              </w:rPr>
              <w:t>Source des données</w:t>
            </w:r>
          </w:p>
        </w:tc>
      </w:tr>
      <w:tr w:rsidR="00F06ED0" w:rsidRPr="00916380" w14:paraId="088A2867" w14:textId="77777777" w:rsidTr="00F06ED0">
        <w:tc>
          <w:tcPr>
            <w:tcW w:w="4628" w:type="dxa"/>
            <w:gridSpan w:val="2"/>
            <w:vMerge/>
            <w:shd w:val="clear" w:color="auto" w:fill="F2F2F2"/>
          </w:tcPr>
          <w:p w14:paraId="181E63CE" w14:textId="77777777" w:rsidR="00F06ED0" w:rsidRPr="00916380" w:rsidRDefault="00F06ED0" w:rsidP="00F06ED0">
            <w:pPr>
              <w:jc w:val="center"/>
              <w:rPr>
                <w:rFonts w:ascii="Calibri" w:hAnsi="Calibri" w:cs="Calibri"/>
                <w:b/>
                <w:sz w:val="18"/>
                <w:szCs w:val="18"/>
              </w:rPr>
            </w:pPr>
          </w:p>
        </w:tc>
        <w:tc>
          <w:tcPr>
            <w:tcW w:w="1267" w:type="dxa"/>
            <w:shd w:val="clear" w:color="auto" w:fill="F2F2F2"/>
          </w:tcPr>
          <w:p w14:paraId="60E78BB5"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Exercice budgétaire T</w:t>
            </w:r>
          </w:p>
          <w:p w14:paraId="2DE78F99" w14:textId="77777777" w:rsidR="00F06ED0" w:rsidRPr="00916380" w:rsidRDefault="00F06ED0" w:rsidP="00F06ED0">
            <w:pPr>
              <w:jc w:val="center"/>
              <w:rPr>
                <w:rFonts w:ascii="Calibri" w:hAnsi="Calibri" w:cs="Calibri"/>
                <w:bCs/>
                <w:sz w:val="18"/>
                <w:szCs w:val="18"/>
              </w:rPr>
            </w:pPr>
            <w:r w:rsidRPr="00916380">
              <w:rPr>
                <w:rFonts w:ascii="Calibri" w:hAnsi="Calibri"/>
                <w:sz w:val="18"/>
                <w:szCs w:val="18"/>
              </w:rPr>
              <w:t>(O/N)</w:t>
            </w:r>
          </w:p>
        </w:tc>
        <w:tc>
          <w:tcPr>
            <w:tcW w:w="1397" w:type="dxa"/>
            <w:shd w:val="clear" w:color="auto" w:fill="F2F2F2"/>
          </w:tcPr>
          <w:p w14:paraId="277CA930" w14:textId="5EAA7BBC" w:rsidR="00F06ED0" w:rsidRPr="00916380" w:rsidRDefault="00F06ED0" w:rsidP="00F06ED0">
            <w:pPr>
              <w:jc w:val="center"/>
              <w:rPr>
                <w:rFonts w:ascii="Calibri" w:hAnsi="Calibri" w:cs="Calibri"/>
                <w:b/>
                <w:sz w:val="18"/>
                <w:szCs w:val="18"/>
              </w:rPr>
            </w:pPr>
            <w:r w:rsidRPr="00916380">
              <w:rPr>
                <w:rFonts w:ascii="Calibri" w:hAnsi="Calibri"/>
                <w:b/>
                <w:sz w:val="18"/>
                <w:szCs w:val="18"/>
              </w:rPr>
              <w:t>Deux exercices suivants</w:t>
            </w:r>
            <w:r w:rsidR="00D1279F" w:rsidRPr="00916380">
              <w:rPr>
                <w:rFonts w:ascii="Calibri" w:hAnsi="Calibri"/>
                <w:b/>
                <w:sz w:val="18"/>
                <w:szCs w:val="18"/>
              </w:rPr>
              <w:t> </w:t>
            </w:r>
            <w:r w:rsidRPr="00916380">
              <w:rPr>
                <w:rFonts w:ascii="Calibri" w:hAnsi="Calibri"/>
                <w:b/>
                <w:sz w:val="18"/>
                <w:szCs w:val="18"/>
              </w:rPr>
              <w:t>T+1, T+2</w:t>
            </w:r>
          </w:p>
          <w:p w14:paraId="747370A6" w14:textId="77777777" w:rsidR="00F06ED0" w:rsidRPr="00916380" w:rsidRDefault="00F06ED0" w:rsidP="00F06ED0">
            <w:pPr>
              <w:jc w:val="center"/>
              <w:rPr>
                <w:rFonts w:ascii="Calibri" w:hAnsi="Calibri" w:cs="Calibri"/>
                <w:bCs/>
                <w:sz w:val="18"/>
                <w:szCs w:val="18"/>
              </w:rPr>
            </w:pPr>
            <w:r w:rsidRPr="00916380">
              <w:rPr>
                <w:rFonts w:ascii="Calibri" w:hAnsi="Calibri"/>
                <w:sz w:val="18"/>
                <w:szCs w:val="18"/>
              </w:rPr>
              <w:t>(O/N)</w:t>
            </w:r>
          </w:p>
        </w:tc>
        <w:tc>
          <w:tcPr>
            <w:tcW w:w="1451" w:type="dxa"/>
            <w:shd w:val="clear" w:color="auto" w:fill="F2F2F2"/>
          </w:tcPr>
          <w:p w14:paraId="0BB584D2"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Présentation au pouvoir législatif</w:t>
            </w:r>
          </w:p>
          <w:p w14:paraId="4DB53126" w14:textId="77777777" w:rsidR="00F06ED0" w:rsidRPr="00916380" w:rsidRDefault="00F06ED0" w:rsidP="00F06ED0">
            <w:pPr>
              <w:jc w:val="center"/>
              <w:rPr>
                <w:rFonts w:ascii="Calibri" w:hAnsi="Calibri" w:cs="Calibri"/>
                <w:bCs/>
                <w:sz w:val="18"/>
                <w:szCs w:val="18"/>
              </w:rPr>
            </w:pPr>
            <w:r w:rsidRPr="00916380">
              <w:rPr>
                <w:rFonts w:ascii="Calibri" w:hAnsi="Calibri"/>
                <w:sz w:val="18"/>
                <w:szCs w:val="18"/>
              </w:rPr>
              <w:t>(O/N)</w:t>
            </w:r>
          </w:p>
        </w:tc>
        <w:tc>
          <w:tcPr>
            <w:tcW w:w="1417" w:type="dxa"/>
            <w:vMerge/>
            <w:shd w:val="clear" w:color="auto" w:fill="D5DCE4"/>
          </w:tcPr>
          <w:p w14:paraId="3B2B55DF" w14:textId="77777777" w:rsidR="00F06ED0" w:rsidRPr="00916380" w:rsidRDefault="00F06ED0" w:rsidP="00F06ED0">
            <w:pPr>
              <w:rPr>
                <w:rFonts w:ascii="Calibri" w:hAnsi="Calibri" w:cs="Calibri"/>
                <w:b/>
                <w:sz w:val="18"/>
                <w:szCs w:val="18"/>
              </w:rPr>
            </w:pPr>
          </w:p>
        </w:tc>
      </w:tr>
      <w:tr w:rsidR="00F06ED0" w:rsidRPr="00916380" w14:paraId="7B155FC8" w14:textId="77777777" w:rsidTr="009C2E68">
        <w:tc>
          <w:tcPr>
            <w:tcW w:w="4628" w:type="dxa"/>
            <w:gridSpan w:val="2"/>
          </w:tcPr>
          <w:p w14:paraId="373CA979" w14:textId="77777777" w:rsidR="00F06ED0" w:rsidRPr="00916380" w:rsidRDefault="00F06ED0" w:rsidP="00F06ED0">
            <w:pPr>
              <w:rPr>
                <w:rFonts w:ascii="Calibri" w:hAnsi="Calibri" w:cs="Calibri"/>
                <w:b/>
                <w:bCs/>
                <w:sz w:val="18"/>
                <w:szCs w:val="18"/>
              </w:rPr>
            </w:pPr>
            <w:r w:rsidRPr="00916380">
              <w:rPr>
                <w:rFonts w:ascii="Calibri" w:hAnsi="Calibri"/>
                <w:b/>
                <w:sz w:val="18"/>
                <w:szCs w:val="18"/>
              </w:rPr>
              <w:t>Modifications proposées à la politique de recettes</w:t>
            </w:r>
          </w:p>
        </w:tc>
        <w:tc>
          <w:tcPr>
            <w:tcW w:w="1267" w:type="dxa"/>
          </w:tcPr>
          <w:p w14:paraId="2D3E4752" w14:textId="77777777" w:rsidR="00F06ED0" w:rsidRPr="00916380" w:rsidRDefault="00F06ED0" w:rsidP="00F06ED0">
            <w:pPr>
              <w:rPr>
                <w:rFonts w:ascii="Calibri" w:hAnsi="Calibri" w:cs="Calibri"/>
                <w:sz w:val="18"/>
                <w:szCs w:val="18"/>
              </w:rPr>
            </w:pPr>
          </w:p>
        </w:tc>
        <w:tc>
          <w:tcPr>
            <w:tcW w:w="1397" w:type="dxa"/>
          </w:tcPr>
          <w:p w14:paraId="4942EFC0" w14:textId="77777777" w:rsidR="00F06ED0" w:rsidRPr="00916380" w:rsidRDefault="00F06ED0" w:rsidP="00F06ED0">
            <w:pPr>
              <w:jc w:val="center"/>
              <w:rPr>
                <w:rFonts w:ascii="Calibri" w:hAnsi="Calibri" w:cs="Calibri"/>
                <w:sz w:val="18"/>
                <w:szCs w:val="18"/>
              </w:rPr>
            </w:pPr>
          </w:p>
        </w:tc>
        <w:tc>
          <w:tcPr>
            <w:tcW w:w="1451" w:type="dxa"/>
          </w:tcPr>
          <w:p w14:paraId="27F48639" w14:textId="77777777" w:rsidR="00F06ED0" w:rsidRPr="00916380" w:rsidRDefault="00F06ED0" w:rsidP="00F06ED0">
            <w:pPr>
              <w:jc w:val="center"/>
              <w:rPr>
                <w:rFonts w:ascii="Calibri" w:hAnsi="Calibri" w:cs="Calibri"/>
                <w:sz w:val="18"/>
                <w:szCs w:val="18"/>
              </w:rPr>
            </w:pPr>
          </w:p>
        </w:tc>
        <w:tc>
          <w:tcPr>
            <w:tcW w:w="1417" w:type="dxa"/>
          </w:tcPr>
          <w:p w14:paraId="6ACDFAA4" w14:textId="77777777" w:rsidR="00F06ED0" w:rsidRPr="00916380" w:rsidRDefault="00F06ED0" w:rsidP="00F06ED0">
            <w:pPr>
              <w:rPr>
                <w:rFonts w:ascii="Calibri" w:hAnsi="Calibri" w:cs="Calibri"/>
                <w:sz w:val="18"/>
                <w:szCs w:val="18"/>
              </w:rPr>
            </w:pPr>
          </w:p>
        </w:tc>
      </w:tr>
      <w:tr w:rsidR="00F06ED0" w:rsidRPr="00916380" w14:paraId="4E52EF44" w14:textId="77777777" w:rsidTr="009C2E68">
        <w:tc>
          <w:tcPr>
            <w:tcW w:w="625" w:type="dxa"/>
          </w:tcPr>
          <w:p w14:paraId="7E0885BF" w14:textId="77777777" w:rsidR="00F06ED0" w:rsidRPr="00916380" w:rsidRDefault="00F06ED0" w:rsidP="00F06ED0">
            <w:pPr>
              <w:rPr>
                <w:rFonts w:ascii="Calibri" w:hAnsi="Calibri" w:cs="Calibri"/>
                <w:sz w:val="18"/>
                <w:szCs w:val="18"/>
              </w:rPr>
            </w:pPr>
          </w:p>
        </w:tc>
        <w:tc>
          <w:tcPr>
            <w:tcW w:w="4003" w:type="dxa"/>
          </w:tcPr>
          <w:p w14:paraId="27FFE799" w14:textId="0A419573" w:rsidR="00F06ED0" w:rsidRPr="00916380" w:rsidRDefault="00F06ED0" w:rsidP="00F06ED0">
            <w:pPr>
              <w:rPr>
                <w:rFonts w:ascii="Calibri" w:hAnsi="Calibri" w:cs="Calibri"/>
                <w:b/>
                <w:bCs/>
                <w:sz w:val="18"/>
                <w:szCs w:val="18"/>
              </w:rPr>
            </w:pPr>
            <w:r w:rsidRPr="00916380">
              <w:rPr>
                <w:rFonts w:ascii="Calibri" w:hAnsi="Calibri"/>
                <w:b/>
                <w:sz w:val="18"/>
                <w:szCs w:val="18"/>
              </w:rPr>
              <w:t xml:space="preserve">Politique concernée </w:t>
            </w:r>
            <w:r w:rsidR="00CA288E" w:rsidRPr="00916380">
              <w:rPr>
                <w:rFonts w:ascii="Calibri" w:hAnsi="Calibri"/>
                <w:b/>
                <w:sz w:val="18"/>
                <w:szCs w:val="18"/>
              </w:rPr>
              <w:t>—</w:t>
            </w:r>
            <w:r w:rsidRPr="00916380">
              <w:rPr>
                <w:rFonts w:ascii="Calibri" w:hAnsi="Calibri"/>
                <w:b/>
                <w:sz w:val="18"/>
                <w:szCs w:val="18"/>
              </w:rPr>
              <w:t xml:space="preserve"> ministère responsable</w:t>
            </w:r>
          </w:p>
        </w:tc>
        <w:tc>
          <w:tcPr>
            <w:tcW w:w="1267" w:type="dxa"/>
          </w:tcPr>
          <w:p w14:paraId="1F64B220" w14:textId="77777777" w:rsidR="00F06ED0" w:rsidRPr="00916380" w:rsidRDefault="00F06ED0" w:rsidP="00F06ED0">
            <w:pPr>
              <w:rPr>
                <w:rFonts w:ascii="Calibri" w:hAnsi="Calibri" w:cs="Calibri"/>
                <w:sz w:val="18"/>
                <w:szCs w:val="18"/>
              </w:rPr>
            </w:pPr>
          </w:p>
        </w:tc>
        <w:tc>
          <w:tcPr>
            <w:tcW w:w="1397" w:type="dxa"/>
          </w:tcPr>
          <w:p w14:paraId="75122B6C" w14:textId="77777777" w:rsidR="00F06ED0" w:rsidRPr="00916380" w:rsidRDefault="00F06ED0" w:rsidP="00F06ED0">
            <w:pPr>
              <w:jc w:val="center"/>
              <w:rPr>
                <w:rFonts w:ascii="Calibri" w:hAnsi="Calibri" w:cs="Calibri"/>
                <w:sz w:val="18"/>
                <w:szCs w:val="18"/>
              </w:rPr>
            </w:pPr>
          </w:p>
        </w:tc>
        <w:tc>
          <w:tcPr>
            <w:tcW w:w="1451" w:type="dxa"/>
          </w:tcPr>
          <w:p w14:paraId="5518B81B" w14:textId="77777777" w:rsidR="00F06ED0" w:rsidRPr="00916380" w:rsidRDefault="00F06ED0" w:rsidP="00F06ED0">
            <w:pPr>
              <w:jc w:val="center"/>
              <w:rPr>
                <w:rFonts w:ascii="Calibri" w:hAnsi="Calibri" w:cs="Calibri"/>
                <w:sz w:val="18"/>
                <w:szCs w:val="18"/>
              </w:rPr>
            </w:pPr>
          </w:p>
        </w:tc>
        <w:tc>
          <w:tcPr>
            <w:tcW w:w="1417" w:type="dxa"/>
          </w:tcPr>
          <w:p w14:paraId="305BD6FA" w14:textId="77777777" w:rsidR="00F06ED0" w:rsidRPr="00916380" w:rsidRDefault="00F06ED0" w:rsidP="00F06ED0">
            <w:pPr>
              <w:rPr>
                <w:rFonts w:ascii="Calibri" w:hAnsi="Calibri" w:cs="Calibri"/>
                <w:sz w:val="18"/>
                <w:szCs w:val="18"/>
              </w:rPr>
            </w:pPr>
          </w:p>
        </w:tc>
      </w:tr>
      <w:tr w:rsidR="00F06ED0" w:rsidRPr="00916380" w14:paraId="731E817C" w14:textId="77777777" w:rsidTr="009C2E68">
        <w:tc>
          <w:tcPr>
            <w:tcW w:w="625" w:type="dxa"/>
          </w:tcPr>
          <w:p w14:paraId="5EB1D141" w14:textId="77777777" w:rsidR="00F06ED0" w:rsidRPr="00916380" w:rsidRDefault="00F06ED0" w:rsidP="00F06ED0">
            <w:pPr>
              <w:rPr>
                <w:rFonts w:ascii="Calibri" w:hAnsi="Calibri" w:cs="Calibri"/>
                <w:b/>
                <w:bCs/>
                <w:sz w:val="18"/>
                <w:szCs w:val="18"/>
              </w:rPr>
            </w:pPr>
            <w:r w:rsidRPr="00916380">
              <w:rPr>
                <w:rFonts w:ascii="Calibri" w:hAnsi="Calibri"/>
                <w:b/>
                <w:sz w:val="18"/>
                <w:szCs w:val="18"/>
              </w:rPr>
              <w:t>1</w:t>
            </w:r>
          </w:p>
        </w:tc>
        <w:tc>
          <w:tcPr>
            <w:tcW w:w="4003" w:type="dxa"/>
          </w:tcPr>
          <w:p w14:paraId="66B58460" w14:textId="77777777" w:rsidR="00F06ED0" w:rsidRPr="00916380" w:rsidRDefault="00F06ED0" w:rsidP="00F06ED0">
            <w:pPr>
              <w:rPr>
                <w:rFonts w:ascii="Calibri" w:hAnsi="Calibri" w:cs="Calibri"/>
                <w:sz w:val="18"/>
                <w:szCs w:val="18"/>
              </w:rPr>
            </w:pPr>
          </w:p>
        </w:tc>
        <w:tc>
          <w:tcPr>
            <w:tcW w:w="1267" w:type="dxa"/>
          </w:tcPr>
          <w:p w14:paraId="5CA447F1" w14:textId="77777777" w:rsidR="00F06ED0" w:rsidRPr="00916380" w:rsidRDefault="00F06ED0" w:rsidP="00F06ED0">
            <w:pPr>
              <w:rPr>
                <w:rFonts w:ascii="Calibri" w:hAnsi="Calibri" w:cs="Calibri"/>
                <w:sz w:val="18"/>
                <w:szCs w:val="18"/>
              </w:rPr>
            </w:pPr>
          </w:p>
        </w:tc>
        <w:tc>
          <w:tcPr>
            <w:tcW w:w="1397" w:type="dxa"/>
          </w:tcPr>
          <w:p w14:paraId="2568C610" w14:textId="77777777" w:rsidR="00F06ED0" w:rsidRPr="00916380" w:rsidRDefault="00F06ED0" w:rsidP="00F06ED0">
            <w:pPr>
              <w:jc w:val="center"/>
              <w:rPr>
                <w:rFonts w:ascii="Calibri" w:hAnsi="Calibri" w:cs="Calibri"/>
                <w:sz w:val="18"/>
                <w:szCs w:val="18"/>
              </w:rPr>
            </w:pPr>
          </w:p>
        </w:tc>
        <w:tc>
          <w:tcPr>
            <w:tcW w:w="1451" w:type="dxa"/>
          </w:tcPr>
          <w:p w14:paraId="3F8321AA" w14:textId="77777777" w:rsidR="00F06ED0" w:rsidRPr="00916380" w:rsidRDefault="00F06ED0" w:rsidP="00F06ED0">
            <w:pPr>
              <w:jc w:val="center"/>
              <w:rPr>
                <w:rFonts w:ascii="Calibri" w:hAnsi="Calibri" w:cs="Calibri"/>
                <w:sz w:val="18"/>
                <w:szCs w:val="18"/>
              </w:rPr>
            </w:pPr>
          </w:p>
        </w:tc>
        <w:tc>
          <w:tcPr>
            <w:tcW w:w="1417" w:type="dxa"/>
          </w:tcPr>
          <w:p w14:paraId="24AF4609" w14:textId="77777777" w:rsidR="00F06ED0" w:rsidRPr="00916380" w:rsidRDefault="00F06ED0" w:rsidP="00F06ED0">
            <w:pPr>
              <w:rPr>
                <w:rFonts w:ascii="Calibri" w:hAnsi="Calibri" w:cs="Calibri"/>
                <w:sz w:val="18"/>
                <w:szCs w:val="18"/>
              </w:rPr>
            </w:pPr>
          </w:p>
        </w:tc>
      </w:tr>
      <w:tr w:rsidR="00F06ED0" w:rsidRPr="00916380" w14:paraId="13F4D286" w14:textId="77777777" w:rsidTr="009C2E68">
        <w:tc>
          <w:tcPr>
            <w:tcW w:w="625" w:type="dxa"/>
          </w:tcPr>
          <w:p w14:paraId="745A776B" w14:textId="77777777" w:rsidR="00F06ED0" w:rsidRPr="00916380" w:rsidRDefault="00F06ED0" w:rsidP="00F06ED0">
            <w:pPr>
              <w:rPr>
                <w:rFonts w:ascii="Calibri" w:hAnsi="Calibri" w:cs="Calibri"/>
                <w:b/>
                <w:bCs/>
                <w:sz w:val="18"/>
                <w:szCs w:val="18"/>
              </w:rPr>
            </w:pPr>
            <w:r w:rsidRPr="00916380">
              <w:rPr>
                <w:rFonts w:ascii="Calibri" w:hAnsi="Calibri"/>
                <w:b/>
                <w:sz w:val="18"/>
                <w:szCs w:val="18"/>
              </w:rPr>
              <w:t>2</w:t>
            </w:r>
          </w:p>
        </w:tc>
        <w:tc>
          <w:tcPr>
            <w:tcW w:w="4003" w:type="dxa"/>
          </w:tcPr>
          <w:p w14:paraId="4DA429FF" w14:textId="77777777" w:rsidR="00F06ED0" w:rsidRPr="00916380" w:rsidRDefault="00F06ED0" w:rsidP="00F06ED0">
            <w:pPr>
              <w:rPr>
                <w:rFonts w:ascii="Calibri" w:hAnsi="Calibri" w:cs="Calibri"/>
                <w:sz w:val="18"/>
                <w:szCs w:val="18"/>
              </w:rPr>
            </w:pPr>
          </w:p>
        </w:tc>
        <w:tc>
          <w:tcPr>
            <w:tcW w:w="1267" w:type="dxa"/>
          </w:tcPr>
          <w:p w14:paraId="2DEC0BA8" w14:textId="77777777" w:rsidR="00F06ED0" w:rsidRPr="00916380" w:rsidRDefault="00F06ED0" w:rsidP="00F06ED0">
            <w:pPr>
              <w:rPr>
                <w:rFonts w:ascii="Calibri" w:hAnsi="Calibri" w:cs="Calibri"/>
                <w:sz w:val="18"/>
                <w:szCs w:val="18"/>
              </w:rPr>
            </w:pPr>
          </w:p>
        </w:tc>
        <w:tc>
          <w:tcPr>
            <w:tcW w:w="1397" w:type="dxa"/>
          </w:tcPr>
          <w:p w14:paraId="5387F4B6" w14:textId="77777777" w:rsidR="00F06ED0" w:rsidRPr="00916380" w:rsidRDefault="00F06ED0" w:rsidP="00F06ED0">
            <w:pPr>
              <w:jc w:val="center"/>
              <w:rPr>
                <w:rFonts w:ascii="Calibri" w:hAnsi="Calibri" w:cs="Calibri"/>
                <w:sz w:val="18"/>
                <w:szCs w:val="18"/>
              </w:rPr>
            </w:pPr>
          </w:p>
        </w:tc>
        <w:tc>
          <w:tcPr>
            <w:tcW w:w="1451" w:type="dxa"/>
          </w:tcPr>
          <w:p w14:paraId="21C3CB4D" w14:textId="77777777" w:rsidR="00F06ED0" w:rsidRPr="00916380" w:rsidRDefault="00F06ED0" w:rsidP="00F06ED0">
            <w:pPr>
              <w:jc w:val="center"/>
              <w:rPr>
                <w:rFonts w:ascii="Calibri" w:hAnsi="Calibri" w:cs="Calibri"/>
                <w:sz w:val="18"/>
                <w:szCs w:val="18"/>
              </w:rPr>
            </w:pPr>
          </w:p>
        </w:tc>
        <w:tc>
          <w:tcPr>
            <w:tcW w:w="1417" w:type="dxa"/>
          </w:tcPr>
          <w:p w14:paraId="6F5B1300" w14:textId="77777777" w:rsidR="00F06ED0" w:rsidRPr="00916380" w:rsidRDefault="00F06ED0" w:rsidP="00F06ED0">
            <w:pPr>
              <w:rPr>
                <w:rFonts w:ascii="Calibri" w:hAnsi="Calibri" w:cs="Calibri"/>
                <w:sz w:val="18"/>
                <w:szCs w:val="18"/>
              </w:rPr>
            </w:pPr>
          </w:p>
        </w:tc>
      </w:tr>
      <w:tr w:rsidR="00F06ED0" w:rsidRPr="00916380" w14:paraId="7E213C24" w14:textId="77777777" w:rsidTr="009C2E68">
        <w:tc>
          <w:tcPr>
            <w:tcW w:w="625" w:type="dxa"/>
          </w:tcPr>
          <w:p w14:paraId="323D2B55" w14:textId="77777777" w:rsidR="00F06ED0" w:rsidRPr="00916380" w:rsidRDefault="00F06ED0" w:rsidP="00F06ED0">
            <w:pPr>
              <w:rPr>
                <w:rFonts w:ascii="Calibri" w:hAnsi="Calibri" w:cs="Calibri"/>
                <w:b/>
                <w:bCs/>
                <w:sz w:val="18"/>
                <w:szCs w:val="18"/>
              </w:rPr>
            </w:pPr>
            <w:r w:rsidRPr="00916380">
              <w:rPr>
                <w:rFonts w:ascii="Calibri" w:hAnsi="Calibri"/>
                <w:b/>
                <w:sz w:val="18"/>
                <w:szCs w:val="18"/>
              </w:rPr>
              <w:t>…</w:t>
            </w:r>
          </w:p>
        </w:tc>
        <w:tc>
          <w:tcPr>
            <w:tcW w:w="4003" w:type="dxa"/>
          </w:tcPr>
          <w:p w14:paraId="6FB42EBF" w14:textId="77777777" w:rsidR="00F06ED0" w:rsidRPr="00916380" w:rsidRDefault="00F06ED0" w:rsidP="00F06ED0">
            <w:pPr>
              <w:rPr>
                <w:rFonts w:ascii="Calibri" w:hAnsi="Calibri" w:cs="Calibri"/>
                <w:sz w:val="18"/>
                <w:szCs w:val="18"/>
              </w:rPr>
            </w:pPr>
          </w:p>
        </w:tc>
        <w:tc>
          <w:tcPr>
            <w:tcW w:w="1267" w:type="dxa"/>
          </w:tcPr>
          <w:p w14:paraId="6E72518A" w14:textId="77777777" w:rsidR="00F06ED0" w:rsidRPr="00916380" w:rsidRDefault="00F06ED0" w:rsidP="00F06ED0">
            <w:pPr>
              <w:rPr>
                <w:rFonts w:ascii="Calibri" w:hAnsi="Calibri" w:cs="Calibri"/>
                <w:sz w:val="18"/>
                <w:szCs w:val="18"/>
              </w:rPr>
            </w:pPr>
          </w:p>
        </w:tc>
        <w:tc>
          <w:tcPr>
            <w:tcW w:w="1397" w:type="dxa"/>
          </w:tcPr>
          <w:p w14:paraId="32AF1A96" w14:textId="77777777" w:rsidR="00F06ED0" w:rsidRPr="00916380" w:rsidRDefault="00F06ED0" w:rsidP="00F06ED0">
            <w:pPr>
              <w:jc w:val="center"/>
              <w:rPr>
                <w:rFonts w:ascii="Calibri" w:hAnsi="Calibri" w:cs="Calibri"/>
                <w:sz w:val="18"/>
                <w:szCs w:val="18"/>
              </w:rPr>
            </w:pPr>
          </w:p>
        </w:tc>
        <w:tc>
          <w:tcPr>
            <w:tcW w:w="1451" w:type="dxa"/>
          </w:tcPr>
          <w:p w14:paraId="029BC549" w14:textId="77777777" w:rsidR="00F06ED0" w:rsidRPr="00916380" w:rsidRDefault="00F06ED0" w:rsidP="00F06ED0">
            <w:pPr>
              <w:jc w:val="center"/>
              <w:rPr>
                <w:rFonts w:ascii="Calibri" w:hAnsi="Calibri" w:cs="Calibri"/>
                <w:sz w:val="18"/>
                <w:szCs w:val="18"/>
              </w:rPr>
            </w:pPr>
          </w:p>
        </w:tc>
        <w:tc>
          <w:tcPr>
            <w:tcW w:w="1417" w:type="dxa"/>
          </w:tcPr>
          <w:p w14:paraId="2CEC3E5D" w14:textId="77777777" w:rsidR="00F06ED0" w:rsidRPr="00916380" w:rsidRDefault="00F06ED0" w:rsidP="00F06ED0">
            <w:pPr>
              <w:rPr>
                <w:rFonts w:ascii="Calibri" w:hAnsi="Calibri" w:cs="Calibri"/>
                <w:sz w:val="18"/>
                <w:szCs w:val="18"/>
              </w:rPr>
            </w:pPr>
          </w:p>
        </w:tc>
      </w:tr>
      <w:tr w:rsidR="00F06ED0" w:rsidRPr="00916380" w14:paraId="478832BB" w14:textId="77777777" w:rsidTr="009C2E68">
        <w:tc>
          <w:tcPr>
            <w:tcW w:w="4628" w:type="dxa"/>
            <w:gridSpan w:val="2"/>
          </w:tcPr>
          <w:p w14:paraId="5C0D376C" w14:textId="77777777" w:rsidR="00F06ED0" w:rsidRPr="00916380" w:rsidRDefault="00F06ED0" w:rsidP="00F06ED0">
            <w:pPr>
              <w:rPr>
                <w:rFonts w:ascii="Calibri" w:hAnsi="Calibri" w:cs="Calibri"/>
                <w:b/>
                <w:bCs/>
                <w:sz w:val="18"/>
                <w:szCs w:val="18"/>
              </w:rPr>
            </w:pPr>
            <w:r w:rsidRPr="00916380">
              <w:rPr>
                <w:rFonts w:ascii="Calibri" w:hAnsi="Calibri"/>
                <w:b/>
                <w:sz w:val="18"/>
                <w:szCs w:val="18"/>
              </w:rPr>
              <w:t>Modifications proposées à la politique de dépenses</w:t>
            </w:r>
          </w:p>
        </w:tc>
        <w:tc>
          <w:tcPr>
            <w:tcW w:w="1267" w:type="dxa"/>
          </w:tcPr>
          <w:p w14:paraId="02141E4D" w14:textId="77777777" w:rsidR="00F06ED0" w:rsidRPr="00916380" w:rsidRDefault="00F06ED0" w:rsidP="00F06ED0">
            <w:pPr>
              <w:rPr>
                <w:rFonts w:ascii="Calibri" w:hAnsi="Calibri" w:cs="Calibri"/>
                <w:sz w:val="18"/>
                <w:szCs w:val="18"/>
              </w:rPr>
            </w:pPr>
          </w:p>
        </w:tc>
        <w:tc>
          <w:tcPr>
            <w:tcW w:w="1397" w:type="dxa"/>
          </w:tcPr>
          <w:p w14:paraId="58DB314F" w14:textId="77777777" w:rsidR="00F06ED0" w:rsidRPr="00916380" w:rsidRDefault="00F06ED0" w:rsidP="00F06ED0">
            <w:pPr>
              <w:jc w:val="center"/>
              <w:rPr>
                <w:rFonts w:ascii="Calibri" w:hAnsi="Calibri" w:cs="Calibri"/>
                <w:sz w:val="18"/>
                <w:szCs w:val="18"/>
              </w:rPr>
            </w:pPr>
          </w:p>
        </w:tc>
        <w:tc>
          <w:tcPr>
            <w:tcW w:w="1451" w:type="dxa"/>
          </w:tcPr>
          <w:p w14:paraId="6BFF8C86" w14:textId="77777777" w:rsidR="00F06ED0" w:rsidRPr="00916380" w:rsidRDefault="00F06ED0" w:rsidP="00F06ED0">
            <w:pPr>
              <w:jc w:val="center"/>
              <w:rPr>
                <w:rFonts w:ascii="Calibri" w:hAnsi="Calibri" w:cs="Calibri"/>
                <w:sz w:val="18"/>
                <w:szCs w:val="18"/>
              </w:rPr>
            </w:pPr>
          </w:p>
        </w:tc>
        <w:tc>
          <w:tcPr>
            <w:tcW w:w="1417" w:type="dxa"/>
          </w:tcPr>
          <w:p w14:paraId="45BEE5F1" w14:textId="77777777" w:rsidR="00F06ED0" w:rsidRPr="00916380" w:rsidRDefault="00F06ED0" w:rsidP="00F06ED0">
            <w:pPr>
              <w:rPr>
                <w:rFonts w:ascii="Calibri" w:hAnsi="Calibri" w:cs="Calibri"/>
                <w:sz w:val="18"/>
                <w:szCs w:val="18"/>
              </w:rPr>
            </w:pPr>
          </w:p>
        </w:tc>
      </w:tr>
      <w:tr w:rsidR="00F06ED0" w:rsidRPr="00916380" w14:paraId="69059112" w14:textId="77777777" w:rsidTr="009C2E68">
        <w:tc>
          <w:tcPr>
            <w:tcW w:w="625" w:type="dxa"/>
          </w:tcPr>
          <w:p w14:paraId="4F0F0427" w14:textId="77777777" w:rsidR="00F06ED0" w:rsidRPr="00916380" w:rsidRDefault="00F06ED0" w:rsidP="00F06ED0">
            <w:pPr>
              <w:rPr>
                <w:rFonts w:ascii="Calibri" w:hAnsi="Calibri" w:cs="Calibri"/>
                <w:sz w:val="18"/>
                <w:szCs w:val="18"/>
              </w:rPr>
            </w:pPr>
          </w:p>
        </w:tc>
        <w:tc>
          <w:tcPr>
            <w:tcW w:w="4003" w:type="dxa"/>
          </w:tcPr>
          <w:p w14:paraId="0E1F2C4E" w14:textId="0CF77C5F" w:rsidR="00F06ED0" w:rsidRPr="00916380" w:rsidRDefault="00F06ED0" w:rsidP="00F06ED0">
            <w:pPr>
              <w:rPr>
                <w:rFonts w:ascii="Calibri" w:hAnsi="Calibri" w:cs="Calibri"/>
                <w:b/>
                <w:bCs/>
                <w:sz w:val="18"/>
                <w:szCs w:val="18"/>
              </w:rPr>
            </w:pPr>
            <w:r w:rsidRPr="00916380">
              <w:rPr>
                <w:rFonts w:ascii="Calibri" w:hAnsi="Calibri"/>
                <w:b/>
                <w:sz w:val="18"/>
                <w:szCs w:val="18"/>
              </w:rPr>
              <w:t xml:space="preserve">Politique concernée </w:t>
            </w:r>
            <w:r w:rsidR="00CA288E" w:rsidRPr="00916380">
              <w:rPr>
                <w:rFonts w:ascii="Calibri" w:hAnsi="Calibri"/>
                <w:b/>
                <w:sz w:val="18"/>
                <w:szCs w:val="18"/>
              </w:rPr>
              <w:t>—</w:t>
            </w:r>
            <w:r w:rsidRPr="00916380">
              <w:rPr>
                <w:rFonts w:ascii="Calibri" w:hAnsi="Calibri"/>
                <w:b/>
                <w:sz w:val="18"/>
                <w:szCs w:val="18"/>
              </w:rPr>
              <w:t xml:space="preserve"> ministère responsable</w:t>
            </w:r>
          </w:p>
        </w:tc>
        <w:tc>
          <w:tcPr>
            <w:tcW w:w="1267" w:type="dxa"/>
          </w:tcPr>
          <w:p w14:paraId="5CF36189" w14:textId="77777777" w:rsidR="00F06ED0" w:rsidRPr="00916380" w:rsidRDefault="00F06ED0" w:rsidP="00F06ED0">
            <w:pPr>
              <w:rPr>
                <w:rFonts w:ascii="Calibri" w:hAnsi="Calibri" w:cs="Calibri"/>
                <w:sz w:val="18"/>
                <w:szCs w:val="18"/>
              </w:rPr>
            </w:pPr>
          </w:p>
        </w:tc>
        <w:tc>
          <w:tcPr>
            <w:tcW w:w="1397" w:type="dxa"/>
          </w:tcPr>
          <w:p w14:paraId="7FF19D42" w14:textId="77777777" w:rsidR="00F06ED0" w:rsidRPr="00916380" w:rsidRDefault="00F06ED0" w:rsidP="00F06ED0">
            <w:pPr>
              <w:jc w:val="center"/>
              <w:rPr>
                <w:rFonts w:ascii="Calibri" w:hAnsi="Calibri" w:cs="Calibri"/>
                <w:sz w:val="18"/>
                <w:szCs w:val="18"/>
              </w:rPr>
            </w:pPr>
          </w:p>
        </w:tc>
        <w:tc>
          <w:tcPr>
            <w:tcW w:w="1451" w:type="dxa"/>
          </w:tcPr>
          <w:p w14:paraId="732ADAAB" w14:textId="77777777" w:rsidR="00F06ED0" w:rsidRPr="00916380" w:rsidRDefault="00F06ED0" w:rsidP="00F06ED0">
            <w:pPr>
              <w:jc w:val="center"/>
              <w:rPr>
                <w:rFonts w:ascii="Calibri" w:hAnsi="Calibri" w:cs="Calibri"/>
                <w:sz w:val="18"/>
                <w:szCs w:val="18"/>
              </w:rPr>
            </w:pPr>
          </w:p>
        </w:tc>
        <w:tc>
          <w:tcPr>
            <w:tcW w:w="1417" w:type="dxa"/>
          </w:tcPr>
          <w:p w14:paraId="4E13CF53" w14:textId="77777777" w:rsidR="00F06ED0" w:rsidRPr="00916380" w:rsidRDefault="00F06ED0" w:rsidP="00F06ED0">
            <w:pPr>
              <w:rPr>
                <w:rFonts w:ascii="Calibri" w:hAnsi="Calibri" w:cs="Calibri"/>
                <w:sz w:val="18"/>
                <w:szCs w:val="18"/>
              </w:rPr>
            </w:pPr>
          </w:p>
        </w:tc>
      </w:tr>
      <w:tr w:rsidR="00F06ED0" w:rsidRPr="00916380" w14:paraId="0998C5CA" w14:textId="77777777" w:rsidTr="009C2E68">
        <w:tc>
          <w:tcPr>
            <w:tcW w:w="625" w:type="dxa"/>
          </w:tcPr>
          <w:p w14:paraId="159B4B4A" w14:textId="77777777" w:rsidR="00F06ED0" w:rsidRPr="00916380" w:rsidRDefault="00F06ED0" w:rsidP="00F06ED0">
            <w:pPr>
              <w:rPr>
                <w:rFonts w:ascii="Calibri" w:hAnsi="Calibri" w:cs="Calibri"/>
                <w:b/>
                <w:bCs/>
                <w:sz w:val="18"/>
                <w:szCs w:val="18"/>
              </w:rPr>
            </w:pPr>
            <w:r w:rsidRPr="00916380">
              <w:rPr>
                <w:rFonts w:ascii="Calibri" w:hAnsi="Calibri"/>
                <w:b/>
                <w:sz w:val="18"/>
                <w:szCs w:val="18"/>
              </w:rPr>
              <w:t>1</w:t>
            </w:r>
          </w:p>
        </w:tc>
        <w:tc>
          <w:tcPr>
            <w:tcW w:w="4003" w:type="dxa"/>
          </w:tcPr>
          <w:p w14:paraId="01A41101" w14:textId="77777777" w:rsidR="00F06ED0" w:rsidRPr="00916380" w:rsidRDefault="00F06ED0" w:rsidP="00F06ED0">
            <w:pPr>
              <w:rPr>
                <w:rFonts w:ascii="Calibri" w:hAnsi="Calibri" w:cs="Calibri"/>
                <w:sz w:val="18"/>
                <w:szCs w:val="18"/>
              </w:rPr>
            </w:pPr>
          </w:p>
        </w:tc>
        <w:tc>
          <w:tcPr>
            <w:tcW w:w="1267" w:type="dxa"/>
          </w:tcPr>
          <w:p w14:paraId="0E2D12E8" w14:textId="77777777" w:rsidR="00F06ED0" w:rsidRPr="00916380" w:rsidRDefault="00F06ED0" w:rsidP="00F06ED0">
            <w:pPr>
              <w:rPr>
                <w:rFonts w:ascii="Calibri" w:hAnsi="Calibri" w:cs="Calibri"/>
                <w:sz w:val="18"/>
                <w:szCs w:val="18"/>
              </w:rPr>
            </w:pPr>
          </w:p>
        </w:tc>
        <w:tc>
          <w:tcPr>
            <w:tcW w:w="1397" w:type="dxa"/>
          </w:tcPr>
          <w:p w14:paraId="723B02F4" w14:textId="77777777" w:rsidR="00F06ED0" w:rsidRPr="00916380" w:rsidRDefault="00F06ED0" w:rsidP="00F06ED0">
            <w:pPr>
              <w:jc w:val="center"/>
              <w:rPr>
                <w:rFonts w:ascii="Calibri" w:hAnsi="Calibri" w:cs="Calibri"/>
                <w:sz w:val="18"/>
                <w:szCs w:val="18"/>
              </w:rPr>
            </w:pPr>
          </w:p>
        </w:tc>
        <w:tc>
          <w:tcPr>
            <w:tcW w:w="1451" w:type="dxa"/>
          </w:tcPr>
          <w:p w14:paraId="5CED4A94" w14:textId="77777777" w:rsidR="00F06ED0" w:rsidRPr="00916380" w:rsidRDefault="00F06ED0" w:rsidP="00F06ED0">
            <w:pPr>
              <w:jc w:val="center"/>
              <w:rPr>
                <w:rFonts w:ascii="Calibri" w:hAnsi="Calibri" w:cs="Calibri"/>
                <w:sz w:val="18"/>
                <w:szCs w:val="18"/>
              </w:rPr>
            </w:pPr>
          </w:p>
        </w:tc>
        <w:tc>
          <w:tcPr>
            <w:tcW w:w="1417" w:type="dxa"/>
          </w:tcPr>
          <w:p w14:paraId="165302A2" w14:textId="77777777" w:rsidR="00F06ED0" w:rsidRPr="00916380" w:rsidRDefault="00F06ED0" w:rsidP="00F06ED0">
            <w:pPr>
              <w:rPr>
                <w:rFonts w:ascii="Calibri" w:hAnsi="Calibri" w:cs="Calibri"/>
                <w:sz w:val="18"/>
                <w:szCs w:val="18"/>
              </w:rPr>
            </w:pPr>
          </w:p>
        </w:tc>
      </w:tr>
      <w:tr w:rsidR="00F06ED0" w:rsidRPr="00916380" w14:paraId="32614761" w14:textId="77777777" w:rsidTr="009C2E68">
        <w:tc>
          <w:tcPr>
            <w:tcW w:w="625" w:type="dxa"/>
          </w:tcPr>
          <w:p w14:paraId="44E88E0E" w14:textId="77777777" w:rsidR="00F06ED0" w:rsidRPr="00916380" w:rsidRDefault="00F06ED0" w:rsidP="00F06ED0">
            <w:pPr>
              <w:rPr>
                <w:rFonts w:ascii="Calibri" w:hAnsi="Calibri" w:cs="Calibri"/>
                <w:b/>
                <w:bCs/>
                <w:sz w:val="18"/>
                <w:szCs w:val="18"/>
              </w:rPr>
            </w:pPr>
            <w:r w:rsidRPr="00916380">
              <w:rPr>
                <w:rFonts w:ascii="Calibri" w:hAnsi="Calibri"/>
                <w:b/>
                <w:sz w:val="18"/>
                <w:szCs w:val="18"/>
              </w:rPr>
              <w:t>2</w:t>
            </w:r>
          </w:p>
        </w:tc>
        <w:tc>
          <w:tcPr>
            <w:tcW w:w="4003" w:type="dxa"/>
          </w:tcPr>
          <w:p w14:paraId="289E875A" w14:textId="77777777" w:rsidR="00F06ED0" w:rsidRPr="00916380" w:rsidRDefault="00F06ED0" w:rsidP="00F06ED0">
            <w:pPr>
              <w:rPr>
                <w:rFonts w:ascii="Calibri" w:hAnsi="Calibri" w:cs="Calibri"/>
                <w:sz w:val="18"/>
                <w:szCs w:val="18"/>
              </w:rPr>
            </w:pPr>
          </w:p>
        </w:tc>
        <w:tc>
          <w:tcPr>
            <w:tcW w:w="1267" w:type="dxa"/>
          </w:tcPr>
          <w:p w14:paraId="64BB607C" w14:textId="77777777" w:rsidR="00F06ED0" w:rsidRPr="00916380" w:rsidRDefault="00F06ED0" w:rsidP="00F06ED0">
            <w:pPr>
              <w:rPr>
                <w:rFonts w:ascii="Calibri" w:hAnsi="Calibri" w:cs="Calibri"/>
                <w:sz w:val="18"/>
                <w:szCs w:val="18"/>
              </w:rPr>
            </w:pPr>
          </w:p>
        </w:tc>
        <w:tc>
          <w:tcPr>
            <w:tcW w:w="1397" w:type="dxa"/>
          </w:tcPr>
          <w:p w14:paraId="03715842" w14:textId="77777777" w:rsidR="00F06ED0" w:rsidRPr="00916380" w:rsidRDefault="00F06ED0" w:rsidP="00F06ED0">
            <w:pPr>
              <w:jc w:val="center"/>
              <w:rPr>
                <w:rFonts w:ascii="Calibri" w:hAnsi="Calibri" w:cs="Calibri"/>
                <w:sz w:val="18"/>
                <w:szCs w:val="18"/>
              </w:rPr>
            </w:pPr>
          </w:p>
        </w:tc>
        <w:tc>
          <w:tcPr>
            <w:tcW w:w="1451" w:type="dxa"/>
          </w:tcPr>
          <w:p w14:paraId="2E537BF9" w14:textId="77777777" w:rsidR="00F06ED0" w:rsidRPr="00916380" w:rsidRDefault="00F06ED0" w:rsidP="00F06ED0">
            <w:pPr>
              <w:jc w:val="center"/>
              <w:rPr>
                <w:rFonts w:ascii="Calibri" w:hAnsi="Calibri" w:cs="Calibri"/>
                <w:sz w:val="18"/>
                <w:szCs w:val="18"/>
              </w:rPr>
            </w:pPr>
          </w:p>
        </w:tc>
        <w:tc>
          <w:tcPr>
            <w:tcW w:w="1417" w:type="dxa"/>
          </w:tcPr>
          <w:p w14:paraId="53C7C870" w14:textId="77777777" w:rsidR="00F06ED0" w:rsidRPr="00916380" w:rsidRDefault="00F06ED0" w:rsidP="00F06ED0">
            <w:pPr>
              <w:rPr>
                <w:rFonts w:ascii="Calibri" w:hAnsi="Calibri" w:cs="Calibri"/>
                <w:sz w:val="18"/>
                <w:szCs w:val="18"/>
              </w:rPr>
            </w:pPr>
          </w:p>
        </w:tc>
      </w:tr>
      <w:tr w:rsidR="00F06ED0" w:rsidRPr="00916380" w14:paraId="13D894B7" w14:textId="77777777" w:rsidTr="009C2E68">
        <w:tc>
          <w:tcPr>
            <w:tcW w:w="625" w:type="dxa"/>
          </w:tcPr>
          <w:p w14:paraId="58FC3425" w14:textId="77777777" w:rsidR="00F06ED0" w:rsidRPr="00916380" w:rsidRDefault="00F06ED0" w:rsidP="00F06ED0">
            <w:pPr>
              <w:rPr>
                <w:rFonts w:ascii="Calibri" w:hAnsi="Calibri" w:cs="Calibri"/>
                <w:b/>
                <w:bCs/>
                <w:sz w:val="18"/>
                <w:szCs w:val="18"/>
              </w:rPr>
            </w:pPr>
            <w:r w:rsidRPr="00916380">
              <w:rPr>
                <w:rFonts w:ascii="Calibri" w:hAnsi="Calibri"/>
                <w:b/>
                <w:sz w:val="18"/>
                <w:szCs w:val="18"/>
              </w:rPr>
              <w:t>…</w:t>
            </w:r>
          </w:p>
        </w:tc>
        <w:tc>
          <w:tcPr>
            <w:tcW w:w="4003" w:type="dxa"/>
          </w:tcPr>
          <w:p w14:paraId="5E695C76" w14:textId="77777777" w:rsidR="00F06ED0" w:rsidRPr="00916380" w:rsidRDefault="00F06ED0" w:rsidP="00F06ED0">
            <w:pPr>
              <w:rPr>
                <w:rFonts w:ascii="Calibri" w:hAnsi="Calibri" w:cs="Calibri"/>
                <w:sz w:val="18"/>
                <w:szCs w:val="18"/>
              </w:rPr>
            </w:pPr>
          </w:p>
        </w:tc>
        <w:tc>
          <w:tcPr>
            <w:tcW w:w="1267" w:type="dxa"/>
          </w:tcPr>
          <w:p w14:paraId="0B0CFFB9" w14:textId="77777777" w:rsidR="00F06ED0" w:rsidRPr="00916380" w:rsidRDefault="00F06ED0" w:rsidP="00F06ED0">
            <w:pPr>
              <w:rPr>
                <w:rFonts w:ascii="Calibri" w:hAnsi="Calibri" w:cs="Calibri"/>
                <w:sz w:val="18"/>
                <w:szCs w:val="18"/>
              </w:rPr>
            </w:pPr>
          </w:p>
        </w:tc>
        <w:tc>
          <w:tcPr>
            <w:tcW w:w="1397" w:type="dxa"/>
          </w:tcPr>
          <w:p w14:paraId="0CBB226B" w14:textId="77777777" w:rsidR="00F06ED0" w:rsidRPr="00916380" w:rsidRDefault="00F06ED0" w:rsidP="00F06ED0">
            <w:pPr>
              <w:jc w:val="center"/>
              <w:rPr>
                <w:rFonts w:ascii="Calibri" w:hAnsi="Calibri" w:cs="Calibri"/>
                <w:sz w:val="18"/>
                <w:szCs w:val="18"/>
              </w:rPr>
            </w:pPr>
          </w:p>
        </w:tc>
        <w:tc>
          <w:tcPr>
            <w:tcW w:w="1451" w:type="dxa"/>
          </w:tcPr>
          <w:p w14:paraId="02241DEB" w14:textId="77777777" w:rsidR="00F06ED0" w:rsidRPr="00916380" w:rsidRDefault="00F06ED0" w:rsidP="00F06ED0">
            <w:pPr>
              <w:jc w:val="center"/>
              <w:rPr>
                <w:rFonts w:ascii="Calibri" w:hAnsi="Calibri" w:cs="Calibri"/>
                <w:sz w:val="18"/>
                <w:szCs w:val="18"/>
              </w:rPr>
            </w:pPr>
          </w:p>
        </w:tc>
        <w:tc>
          <w:tcPr>
            <w:tcW w:w="1417" w:type="dxa"/>
          </w:tcPr>
          <w:p w14:paraId="3E9C78F1" w14:textId="77777777" w:rsidR="00F06ED0" w:rsidRPr="00916380" w:rsidRDefault="00F06ED0" w:rsidP="00F06ED0">
            <w:pPr>
              <w:rPr>
                <w:rFonts w:ascii="Calibri" w:hAnsi="Calibri" w:cs="Calibri"/>
                <w:sz w:val="18"/>
                <w:szCs w:val="18"/>
              </w:rPr>
            </w:pPr>
          </w:p>
        </w:tc>
      </w:tr>
    </w:tbl>
    <w:p w14:paraId="76CDEED1" w14:textId="77777777" w:rsidR="00F06ED0" w:rsidRPr="00916380" w:rsidRDefault="00F06ED0" w:rsidP="00F06ED0">
      <w:pPr>
        <w:spacing w:after="0" w:line="240" w:lineRule="auto"/>
        <w:rPr>
          <w:rFonts w:ascii="Calibri" w:eastAsia="Calibri" w:hAnsi="Calibri" w:cs="Calibri"/>
          <w:b/>
          <w:bCs/>
          <w:i/>
          <w:color w:val="25456B"/>
          <w:spacing w:val="-1"/>
        </w:rPr>
      </w:pPr>
    </w:p>
    <w:p w14:paraId="554FCCEC"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1756375"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3F7564A8" w14:textId="1452B06A"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15A36344"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823E033" w14:textId="77777777" w:rsidR="00F06ED0" w:rsidRPr="00916380" w:rsidRDefault="00F06ED0" w:rsidP="00F06ED0">
      <w:pPr>
        <w:spacing w:after="0" w:line="240" w:lineRule="auto"/>
        <w:rPr>
          <w:rFonts w:ascii="Calibri" w:eastAsia="Calibri" w:hAnsi="Calibri" w:cs="Calibri"/>
          <w:b/>
          <w:bCs/>
          <w:i/>
          <w:color w:val="25456B"/>
          <w:spacing w:val="-1"/>
        </w:rPr>
      </w:pPr>
    </w:p>
    <w:p w14:paraId="535CDCB8" w14:textId="77777777" w:rsidR="00F06ED0" w:rsidRPr="00916380" w:rsidRDefault="00F06ED0" w:rsidP="00F06ED0">
      <w:pPr>
        <w:spacing w:after="0" w:line="240" w:lineRule="auto"/>
        <w:rPr>
          <w:rFonts w:ascii="Calibri" w:eastAsia="Calibri" w:hAnsi="Calibri" w:cs="Calibri"/>
          <w:b/>
          <w:bCs/>
          <w:i/>
          <w:color w:val="25456B"/>
          <w:spacing w:val="-1"/>
        </w:rPr>
      </w:pPr>
    </w:p>
    <w:p w14:paraId="2C8C50AB" w14:textId="77777777" w:rsidR="00F06ED0" w:rsidRPr="00916380" w:rsidRDefault="00F06ED0" w:rsidP="00F06ED0">
      <w:pPr>
        <w:spacing w:after="0" w:line="240" w:lineRule="auto"/>
        <w:rPr>
          <w:rFonts w:ascii="Calibri" w:eastAsia="Calibri" w:hAnsi="Calibri" w:cs="Calibri"/>
          <w:b/>
          <w:color w:val="2EA5B4"/>
          <w:spacing w:val="-1"/>
          <w:sz w:val="24"/>
        </w:rPr>
      </w:pPr>
      <w:r w:rsidRPr="00916380">
        <w:rPr>
          <w:rFonts w:ascii="Calibri" w:hAnsi="Calibri"/>
          <w:b/>
          <w:color w:val="2EA5B4"/>
          <w:sz w:val="24"/>
        </w:rPr>
        <w:lastRenderedPageBreak/>
        <w:t xml:space="preserve">15.2. Adoption de la stratégie budgétaire </w:t>
      </w:r>
    </w:p>
    <w:p w14:paraId="1DFF7116" w14:textId="77777777" w:rsidR="00F06ED0" w:rsidRPr="00916380" w:rsidRDefault="00F06ED0" w:rsidP="00F06ED0">
      <w:pPr>
        <w:spacing w:after="0" w:line="240" w:lineRule="auto"/>
        <w:rPr>
          <w:rFonts w:ascii="Calibri" w:eastAsia="Calibri" w:hAnsi="Calibri" w:cs="Calibri"/>
          <w:b/>
          <w:bCs/>
          <w:i/>
          <w:color w:val="25456B"/>
          <w:spacing w:val="-1"/>
        </w:rPr>
      </w:pPr>
    </w:p>
    <w:p w14:paraId="6BA21EF9" w14:textId="0266D38B"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458B2952" w14:textId="77777777" w:rsidR="00F06ED0" w:rsidRPr="00916380" w:rsidRDefault="00F06ED0" w:rsidP="00F06ED0">
      <w:pPr>
        <w:spacing w:after="0" w:line="240" w:lineRule="auto"/>
        <w:rPr>
          <w:rFonts w:ascii="Calibri" w:eastAsia="Calibri" w:hAnsi="Calibri" w:cs="Calibri"/>
          <w:b/>
          <w:bCs/>
          <w:i/>
          <w:color w:val="25456B"/>
          <w:spacing w:val="-1"/>
        </w:rPr>
      </w:pPr>
    </w:p>
    <w:p w14:paraId="06BD1A2A" w14:textId="19EF4782"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15.2 Adoption de la stratégie budgétaire (dernier exercice clos)</w:t>
      </w:r>
    </w:p>
    <w:tbl>
      <w:tblPr>
        <w:tblStyle w:val="TabelEcorys14"/>
        <w:tblW w:w="9355" w:type="dxa"/>
        <w:tblLook w:val="04A0" w:firstRow="1" w:lastRow="0" w:firstColumn="1" w:lastColumn="0" w:noHBand="0" w:noVBand="1"/>
      </w:tblPr>
      <w:tblGrid>
        <w:gridCol w:w="974"/>
        <w:gridCol w:w="1089"/>
        <w:gridCol w:w="1009"/>
        <w:gridCol w:w="1134"/>
        <w:gridCol w:w="1193"/>
        <w:gridCol w:w="975"/>
        <w:gridCol w:w="1289"/>
        <w:gridCol w:w="1692"/>
      </w:tblGrid>
      <w:tr w:rsidR="00F06ED0" w:rsidRPr="00916380" w14:paraId="72EFA19E" w14:textId="77777777" w:rsidTr="00F06ED0">
        <w:tc>
          <w:tcPr>
            <w:tcW w:w="4013" w:type="dxa"/>
            <w:gridSpan w:val="4"/>
            <w:vMerge w:val="restart"/>
            <w:shd w:val="clear" w:color="auto" w:fill="F2F2F2"/>
          </w:tcPr>
          <w:p w14:paraId="1FA17BE6" w14:textId="77777777" w:rsidR="00F06ED0" w:rsidRPr="00916380" w:rsidRDefault="00F06ED0" w:rsidP="00F06ED0">
            <w:pPr>
              <w:jc w:val="center"/>
              <w:rPr>
                <w:rFonts w:ascii="Calibri" w:eastAsia="Calibri" w:hAnsi="Calibri" w:cs="Calibri"/>
                <w:sz w:val="18"/>
                <w:szCs w:val="18"/>
              </w:rPr>
            </w:pPr>
            <w:r w:rsidRPr="00916380">
              <w:rPr>
                <w:rFonts w:ascii="Calibri" w:hAnsi="Calibri"/>
                <w:b/>
                <w:sz w:val="18"/>
                <w:szCs w:val="18"/>
              </w:rPr>
              <w:t xml:space="preserve">Stratégie budgétaire </w:t>
            </w:r>
          </w:p>
        </w:tc>
        <w:tc>
          <w:tcPr>
            <w:tcW w:w="3542" w:type="dxa"/>
            <w:gridSpan w:val="3"/>
            <w:shd w:val="clear" w:color="auto" w:fill="F2F2F2"/>
          </w:tcPr>
          <w:p w14:paraId="111AFAB4"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Comprend des informations quantitatives</w:t>
            </w:r>
          </w:p>
        </w:tc>
        <w:tc>
          <w:tcPr>
            <w:tcW w:w="1800" w:type="dxa"/>
            <w:vMerge w:val="restart"/>
            <w:shd w:val="clear" w:color="auto" w:fill="F2F2F2"/>
          </w:tcPr>
          <w:p w14:paraId="53107E31"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Comprend des objectifs qualitatifs </w:t>
            </w:r>
          </w:p>
          <w:p w14:paraId="3AC5FD7C"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 </w:t>
            </w:r>
          </w:p>
          <w:p w14:paraId="589A5629" w14:textId="77777777" w:rsidR="00F06ED0" w:rsidRPr="00916380" w:rsidRDefault="00F06ED0" w:rsidP="00F06ED0">
            <w:pPr>
              <w:jc w:val="center"/>
              <w:rPr>
                <w:rFonts w:ascii="Calibri" w:eastAsia="Calibri" w:hAnsi="Calibri" w:cs="Calibri"/>
                <w:sz w:val="18"/>
                <w:szCs w:val="18"/>
              </w:rPr>
            </w:pPr>
            <w:r w:rsidRPr="00916380">
              <w:rPr>
                <w:rFonts w:ascii="Calibri" w:hAnsi="Calibri"/>
                <w:sz w:val="18"/>
                <w:szCs w:val="18"/>
              </w:rPr>
              <w:t xml:space="preserve">(O/N) – </w:t>
            </w:r>
            <w:r w:rsidRPr="00916380">
              <w:rPr>
                <w:rFonts w:ascii="Calibri" w:hAnsi="Calibri"/>
                <w:i/>
                <w:color w:val="FF0000"/>
                <w:sz w:val="18"/>
                <w:szCs w:val="18"/>
              </w:rPr>
              <w:t>Préciser dans le texte explicatif</w:t>
            </w:r>
          </w:p>
          <w:p w14:paraId="33E8541D" w14:textId="77777777" w:rsidR="00F06ED0" w:rsidRPr="00916380" w:rsidRDefault="00F06ED0" w:rsidP="00F06ED0">
            <w:pPr>
              <w:jc w:val="center"/>
              <w:rPr>
                <w:rFonts w:ascii="Calibri" w:eastAsia="Calibri" w:hAnsi="Calibri" w:cs="Calibri"/>
                <w:b/>
                <w:sz w:val="18"/>
                <w:szCs w:val="18"/>
              </w:rPr>
            </w:pPr>
          </w:p>
        </w:tc>
      </w:tr>
      <w:tr w:rsidR="00F06ED0" w:rsidRPr="00916380" w14:paraId="45C31468" w14:textId="77777777" w:rsidTr="00F06ED0">
        <w:tc>
          <w:tcPr>
            <w:tcW w:w="4013" w:type="dxa"/>
            <w:gridSpan w:val="4"/>
            <w:vMerge/>
            <w:shd w:val="clear" w:color="auto" w:fill="F2F2F2"/>
          </w:tcPr>
          <w:p w14:paraId="6E18165E" w14:textId="77777777" w:rsidR="00F06ED0" w:rsidRPr="00916380" w:rsidRDefault="00F06ED0" w:rsidP="00F06ED0">
            <w:pPr>
              <w:jc w:val="center"/>
              <w:rPr>
                <w:rFonts w:ascii="Calibri" w:eastAsia="Calibri" w:hAnsi="Calibri" w:cs="Calibri"/>
                <w:b/>
                <w:sz w:val="18"/>
                <w:szCs w:val="18"/>
              </w:rPr>
            </w:pPr>
          </w:p>
        </w:tc>
        <w:tc>
          <w:tcPr>
            <w:tcW w:w="1202" w:type="dxa"/>
            <w:vMerge w:val="restart"/>
            <w:shd w:val="clear" w:color="auto" w:fill="F2F2F2"/>
          </w:tcPr>
          <w:p w14:paraId="2D1F0A9D"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Objectifs et cibles assortis d’échéances</w:t>
            </w:r>
          </w:p>
          <w:p w14:paraId="1AE6E342" w14:textId="5C3AEB9D" w:rsidR="00F06ED0" w:rsidRPr="00916380" w:rsidRDefault="00F06ED0" w:rsidP="00F06ED0">
            <w:pPr>
              <w:jc w:val="center"/>
              <w:rPr>
                <w:rFonts w:ascii="Calibri" w:eastAsia="Calibri" w:hAnsi="Calibri" w:cs="Calibri"/>
                <w:b/>
                <w:sz w:val="18"/>
                <w:szCs w:val="18"/>
              </w:rPr>
            </w:pPr>
            <w:r w:rsidRPr="00916380">
              <w:rPr>
                <w:rFonts w:ascii="Calibri" w:hAnsi="Calibri"/>
                <w:sz w:val="18"/>
                <w:szCs w:val="18"/>
              </w:rPr>
              <w:t xml:space="preserve">(O/N) </w:t>
            </w:r>
            <w:r w:rsidR="00CA288E" w:rsidRPr="00916380">
              <w:rPr>
                <w:rFonts w:ascii="Calibri" w:hAnsi="Calibri"/>
                <w:sz w:val="18"/>
                <w:szCs w:val="18"/>
              </w:rPr>
              <w:t>—</w:t>
            </w:r>
            <w:r w:rsidRPr="00916380">
              <w:rPr>
                <w:rFonts w:ascii="Calibri" w:hAnsi="Calibri"/>
                <w:sz w:val="18"/>
                <w:szCs w:val="18"/>
              </w:rPr>
              <w:t xml:space="preserve"> </w:t>
            </w:r>
            <w:r w:rsidRPr="00916380">
              <w:rPr>
                <w:rFonts w:ascii="Calibri" w:hAnsi="Calibri"/>
                <w:i/>
                <w:color w:val="FF0000"/>
                <w:sz w:val="18"/>
                <w:szCs w:val="18"/>
              </w:rPr>
              <w:t>Préciser dans le texte explicatif</w:t>
            </w:r>
          </w:p>
        </w:tc>
        <w:tc>
          <w:tcPr>
            <w:tcW w:w="2340" w:type="dxa"/>
            <w:gridSpan w:val="2"/>
            <w:shd w:val="clear" w:color="auto" w:fill="F2F2F2"/>
          </w:tcPr>
          <w:p w14:paraId="26A913A0"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Ou objectifs uniquement</w:t>
            </w:r>
          </w:p>
        </w:tc>
        <w:tc>
          <w:tcPr>
            <w:tcW w:w="1800" w:type="dxa"/>
            <w:vMerge/>
            <w:shd w:val="clear" w:color="auto" w:fill="F2F2F2"/>
          </w:tcPr>
          <w:p w14:paraId="3F62A0E4" w14:textId="77777777" w:rsidR="00F06ED0" w:rsidRPr="00916380" w:rsidRDefault="00F06ED0" w:rsidP="00F06ED0">
            <w:pPr>
              <w:jc w:val="center"/>
              <w:rPr>
                <w:rFonts w:ascii="Calibri" w:eastAsia="Calibri" w:hAnsi="Calibri" w:cs="Calibri"/>
                <w:b/>
                <w:sz w:val="18"/>
                <w:szCs w:val="18"/>
              </w:rPr>
            </w:pPr>
          </w:p>
        </w:tc>
      </w:tr>
      <w:tr w:rsidR="00F06ED0" w:rsidRPr="00916380" w14:paraId="64E87C3E" w14:textId="77777777" w:rsidTr="00F06ED0">
        <w:tc>
          <w:tcPr>
            <w:tcW w:w="986" w:type="dxa"/>
            <w:shd w:val="clear" w:color="auto" w:fill="F2F2F2"/>
          </w:tcPr>
          <w:p w14:paraId="67F2C1DB"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Préparée</w:t>
            </w:r>
          </w:p>
          <w:p w14:paraId="6703D3DC" w14:textId="77777777" w:rsidR="00F06ED0" w:rsidRPr="00916380" w:rsidRDefault="00F06ED0" w:rsidP="00F06ED0">
            <w:pPr>
              <w:jc w:val="center"/>
              <w:rPr>
                <w:rFonts w:ascii="Calibri" w:eastAsia="Calibri" w:hAnsi="Calibri" w:cs="Calibri"/>
                <w:bCs/>
                <w:sz w:val="18"/>
                <w:szCs w:val="18"/>
              </w:rPr>
            </w:pPr>
            <w:r w:rsidRPr="00916380">
              <w:rPr>
                <w:rFonts w:ascii="Calibri" w:hAnsi="Calibri"/>
                <w:sz w:val="18"/>
                <w:szCs w:val="18"/>
              </w:rPr>
              <w:t>(O/N)</w:t>
            </w:r>
          </w:p>
        </w:tc>
        <w:tc>
          <w:tcPr>
            <w:tcW w:w="1103" w:type="dxa"/>
            <w:shd w:val="clear" w:color="auto" w:fill="F2F2F2"/>
          </w:tcPr>
          <w:p w14:paraId="18E38EF1"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Présentée au parlement </w:t>
            </w:r>
            <w:r w:rsidRPr="00916380">
              <w:rPr>
                <w:rFonts w:ascii="Calibri" w:hAnsi="Calibri"/>
                <w:sz w:val="18"/>
                <w:szCs w:val="18"/>
              </w:rPr>
              <w:t>(O/N, date)</w:t>
            </w:r>
          </w:p>
        </w:tc>
        <w:tc>
          <w:tcPr>
            <w:tcW w:w="1046" w:type="dxa"/>
            <w:shd w:val="clear" w:color="auto" w:fill="F2F2F2"/>
          </w:tcPr>
          <w:p w14:paraId="6CEF7C3B"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Publiée</w:t>
            </w:r>
          </w:p>
          <w:p w14:paraId="3A7DC49E" w14:textId="77777777" w:rsidR="00F06ED0" w:rsidRPr="00916380" w:rsidRDefault="00F06ED0" w:rsidP="00F06ED0">
            <w:pPr>
              <w:jc w:val="center"/>
              <w:rPr>
                <w:rFonts w:ascii="Calibri" w:eastAsia="Calibri" w:hAnsi="Calibri" w:cs="Calibri"/>
                <w:bCs/>
                <w:sz w:val="18"/>
                <w:szCs w:val="18"/>
              </w:rPr>
            </w:pPr>
            <w:r w:rsidRPr="00916380">
              <w:rPr>
                <w:rFonts w:ascii="Calibri" w:hAnsi="Calibri"/>
                <w:sz w:val="18"/>
                <w:szCs w:val="18"/>
              </w:rPr>
              <w:t>(O/N, date)</w:t>
            </w:r>
          </w:p>
        </w:tc>
        <w:tc>
          <w:tcPr>
            <w:tcW w:w="878" w:type="dxa"/>
            <w:shd w:val="clear" w:color="auto" w:fill="F2F2F2"/>
          </w:tcPr>
          <w:p w14:paraId="05ECAB82"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Pour usage interne uniquement</w:t>
            </w:r>
          </w:p>
          <w:p w14:paraId="637C3FFD" w14:textId="77777777" w:rsidR="00F06ED0" w:rsidRPr="00916380" w:rsidRDefault="00F06ED0" w:rsidP="00F06ED0">
            <w:pPr>
              <w:jc w:val="center"/>
              <w:rPr>
                <w:rFonts w:ascii="Calibri" w:eastAsia="Calibri" w:hAnsi="Calibri" w:cs="Calibri"/>
                <w:b/>
                <w:sz w:val="18"/>
                <w:szCs w:val="18"/>
              </w:rPr>
            </w:pPr>
            <w:r w:rsidRPr="00916380">
              <w:rPr>
                <w:rFonts w:ascii="Calibri" w:hAnsi="Calibri"/>
                <w:sz w:val="18"/>
                <w:szCs w:val="18"/>
              </w:rPr>
              <w:t>(O/N)</w:t>
            </w:r>
          </w:p>
        </w:tc>
        <w:tc>
          <w:tcPr>
            <w:tcW w:w="1202" w:type="dxa"/>
            <w:vMerge/>
            <w:shd w:val="clear" w:color="auto" w:fill="F2F2F2"/>
          </w:tcPr>
          <w:p w14:paraId="30AFBBBB" w14:textId="77777777" w:rsidR="00F06ED0" w:rsidRPr="00916380" w:rsidRDefault="00F06ED0" w:rsidP="00F06ED0">
            <w:pPr>
              <w:jc w:val="center"/>
              <w:rPr>
                <w:rFonts w:ascii="Calibri" w:eastAsia="Calibri" w:hAnsi="Calibri" w:cs="Calibri"/>
                <w:b/>
                <w:sz w:val="18"/>
                <w:szCs w:val="18"/>
              </w:rPr>
            </w:pPr>
          </w:p>
        </w:tc>
        <w:tc>
          <w:tcPr>
            <w:tcW w:w="990" w:type="dxa"/>
            <w:shd w:val="clear" w:color="auto" w:fill="F2F2F2"/>
          </w:tcPr>
          <w:p w14:paraId="60C1C135"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Budget</w:t>
            </w:r>
          </w:p>
          <w:p w14:paraId="041E0B03" w14:textId="21464DEC" w:rsidR="00F06ED0" w:rsidRPr="00916380" w:rsidRDefault="00F06ED0" w:rsidP="00F06ED0">
            <w:pPr>
              <w:jc w:val="center"/>
              <w:rPr>
                <w:rFonts w:ascii="Calibri" w:eastAsia="Calibri" w:hAnsi="Calibri" w:cs="Calibri"/>
                <w:b/>
                <w:sz w:val="18"/>
                <w:szCs w:val="18"/>
              </w:rPr>
            </w:pPr>
            <w:r w:rsidRPr="00916380">
              <w:rPr>
                <w:rFonts w:ascii="Calibri" w:hAnsi="Calibri"/>
                <w:sz w:val="18"/>
                <w:szCs w:val="18"/>
              </w:rPr>
              <w:t xml:space="preserve">(O/N) </w:t>
            </w:r>
            <w:r w:rsidR="00CA288E" w:rsidRPr="00916380">
              <w:rPr>
                <w:rFonts w:ascii="Calibri" w:hAnsi="Calibri"/>
                <w:sz w:val="18"/>
                <w:szCs w:val="18"/>
              </w:rPr>
              <w:t>—</w:t>
            </w:r>
            <w:r w:rsidRPr="00916380">
              <w:rPr>
                <w:rFonts w:ascii="Calibri" w:hAnsi="Calibri"/>
                <w:sz w:val="18"/>
                <w:szCs w:val="18"/>
              </w:rPr>
              <w:t xml:space="preserve"> </w:t>
            </w:r>
            <w:r w:rsidRPr="00916380">
              <w:rPr>
                <w:rFonts w:ascii="Calibri" w:hAnsi="Calibri"/>
                <w:i/>
                <w:color w:val="FF0000"/>
                <w:sz w:val="18"/>
                <w:szCs w:val="18"/>
              </w:rPr>
              <w:t>Préciser dans le texte explicatif</w:t>
            </w:r>
          </w:p>
        </w:tc>
        <w:tc>
          <w:tcPr>
            <w:tcW w:w="1350" w:type="dxa"/>
            <w:shd w:val="clear" w:color="auto" w:fill="F2F2F2"/>
          </w:tcPr>
          <w:p w14:paraId="0F993621"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Exercices suivants</w:t>
            </w:r>
          </w:p>
          <w:p w14:paraId="03BE40C5" w14:textId="1A38F2FA" w:rsidR="00F06ED0" w:rsidRPr="00916380" w:rsidRDefault="00F06ED0" w:rsidP="00F06ED0">
            <w:pPr>
              <w:jc w:val="center"/>
              <w:rPr>
                <w:rFonts w:ascii="Calibri" w:eastAsia="Calibri" w:hAnsi="Calibri" w:cs="Calibri"/>
                <w:b/>
                <w:sz w:val="18"/>
                <w:szCs w:val="18"/>
              </w:rPr>
            </w:pPr>
            <w:r w:rsidRPr="00916380">
              <w:rPr>
                <w:rFonts w:ascii="Calibri" w:hAnsi="Calibri"/>
                <w:sz w:val="18"/>
                <w:szCs w:val="18"/>
              </w:rPr>
              <w:t xml:space="preserve">(O/N) </w:t>
            </w:r>
            <w:r w:rsidR="00CA288E" w:rsidRPr="00916380">
              <w:rPr>
                <w:rFonts w:ascii="Calibri" w:hAnsi="Calibri"/>
                <w:sz w:val="18"/>
                <w:szCs w:val="18"/>
              </w:rPr>
              <w:t>—</w:t>
            </w:r>
            <w:r w:rsidRPr="00916380">
              <w:rPr>
                <w:rFonts w:ascii="Calibri" w:hAnsi="Calibri"/>
                <w:sz w:val="18"/>
                <w:szCs w:val="18"/>
              </w:rPr>
              <w:t xml:space="preserve"> </w:t>
            </w:r>
            <w:r w:rsidRPr="00916380">
              <w:rPr>
                <w:rFonts w:ascii="Calibri" w:hAnsi="Calibri"/>
                <w:i/>
                <w:color w:val="FF0000"/>
                <w:sz w:val="18"/>
                <w:szCs w:val="18"/>
              </w:rPr>
              <w:t>Préciser dans le texte explicatif</w:t>
            </w:r>
          </w:p>
        </w:tc>
        <w:tc>
          <w:tcPr>
            <w:tcW w:w="1800" w:type="dxa"/>
            <w:vMerge/>
            <w:shd w:val="clear" w:color="auto" w:fill="F2F2F2"/>
          </w:tcPr>
          <w:p w14:paraId="34C7828F" w14:textId="77777777" w:rsidR="00F06ED0" w:rsidRPr="00916380" w:rsidRDefault="00F06ED0" w:rsidP="00F06ED0">
            <w:pPr>
              <w:jc w:val="center"/>
              <w:rPr>
                <w:rFonts w:ascii="Calibri" w:eastAsia="Calibri" w:hAnsi="Calibri" w:cs="Calibri"/>
                <w:b/>
                <w:sz w:val="18"/>
                <w:szCs w:val="18"/>
              </w:rPr>
            </w:pPr>
          </w:p>
        </w:tc>
      </w:tr>
      <w:tr w:rsidR="00F06ED0" w:rsidRPr="00916380" w14:paraId="0EFB6080" w14:textId="77777777" w:rsidTr="00F06ED0">
        <w:tc>
          <w:tcPr>
            <w:tcW w:w="986" w:type="dxa"/>
            <w:shd w:val="clear" w:color="auto" w:fill="FFFFFF"/>
          </w:tcPr>
          <w:p w14:paraId="45F33DA0" w14:textId="77777777" w:rsidR="00F06ED0" w:rsidRPr="00916380" w:rsidRDefault="00F06ED0" w:rsidP="00F06ED0">
            <w:pPr>
              <w:jc w:val="center"/>
              <w:rPr>
                <w:rFonts w:ascii="Calibri" w:eastAsia="Calibri" w:hAnsi="Calibri" w:cs="Calibri"/>
                <w:sz w:val="18"/>
                <w:szCs w:val="18"/>
              </w:rPr>
            </w:pPr>
          </w:p>
        </w:tc>
        <w:tc>
          <w:tcPr>
            <w:tcW w:w="1103" w:type="dxa"/>
            <w:shd w:val="clear" w:color="auto" w:fill="FFFFFF"/>
          </w:tcPr>
          <w:p w14:paraId="1F8FFA92" w14:textId="77777777" w:rsidR="00F06ED0" w:rsidRPr="00916380" w:rsidRDefault="00F06ED0" w:rsidP="00F06ED0">
            <w:pPr>
              <w:jc w:val="center"/>
              <w:rPr>
                <w:rFonts w:ascii="Calibri" w:eastAsia="Calibri" w:hAnsi="Calibri" w:cs="Calibri"/>
                <w:sz w:val="18"/>
                <w:szCs w:val="18"/>
              </w:rPr>
            </w:pPr>
          </w:p>
        </w:tc>
        <w:tc>
          <w:tcPr>
            <w:tcW w:w="1046" w:type="dxa"/>
            <w:shd w:val="clear" w:color="auto" w:fill="FFFFFF"/>
          </w:tcPr>
          <w:p w14:paraId="718C658A" w14:textId="77777777" w:rsidR="00F06ED0" w:rsidRPr="00916380" w:rsidRDefault="00F06ED0" w:rsidP="00F06ED0">
            <w:pPr>
              <w:jc w:val="center"/>
              <w:rPr>
                <w:rFonts w:ascii="Calibri" w:eastAsia="Calibri" w:hAnsi="Calibri" w:cs="Calibri"/>
                <w:sz w:val="18"/>
                <w:szCs w:val="18"/>
              </w:rPr>
            </w:pPr>
          </w:p>
        </w:tc>
        <w:tc>
          <w:tcPr>
            <w:tcW w:w="878" w:type="dxa"/>
            <w:shd w:val="clear" w:color="auto" w:fill="FFFFFF"/>
          </w:tcPr>
          <w:p w14:paraId="3220494F" w14:textId="77777777" w:rsidR="00F06ED0" w:rsidRPr="00916380" w:rsidRDefault="00F06ED0" w:rsidP="00F06ED0">
            <w:pPr>
              <w:jc w:val="center"/>
              <w:rPr>
                <w:rFonts w:ascii="Calibri" w:eastAsia="Calibri" w:hAnsi="Calibri" w:cs="Calibri"/>
                <w:sz w:val="18"/>
                <w:szCs w:val="18"/>
              </w:rPr>
            </w:pPr>
          </w:p>
        </w:tc>
        <w:tc>
          <w:tcPr>
            <w:tcW w:w="1202" w:type="dxa"/>
            <w:shd w:val="clear" w:color="auto" w:fill="FFFFFF"/>
          </w:tcPr>
          <w:p w14:paraId="1BA91E03" w14:textId="77777777" w:rsidR="00F06ED0" w:rsidRPr="00916380" w:rsidRDefault="00F06ED0" w:rsidP="00F06ED0">
            <w:pPr>
              <w:jc w:val="center"/>
              <w:rPr>
                <w:rFonts w:ascii="Calibri" w:eastAsia="Calibri" w:hAnsi="Calibri" w:cs="Calibri"/>
                <w:sz w:val="18"/>
                <w:szCs w:val="18"/>
              </w:rPr>
            </w:pPr>
          </w:p>
        </w:tc>
        <w:tc>
          <w:tcPr>
            <w:tcW w:w="990" w:type="dxa"/>
            <w:shd w:val="clear" w:color="auto" w:fill="FFFFFF"/>
          </w:tcPr>
          <w:p w14:paraId="41F1296A" w14:textId="77777777" w:rsidR="00F06ED0" w:rsidRPr="00916380" w:rsidRDefault="00F06ED0" w:rsidP="00F06ED0">
            <w:pPr>
              <w:jc w:val="center"/>
              <w:rPr>
                <w:rFonts w:ascii="Calibri" w:eastAsia="Calibri" w:hAnsi="Calibri" w:cs="Calibri"/>
                <w:sz w:val="18"/>
                <w:szCs w:val="18"/>
              </w:rPr>
            </w:pPr>
          </w:p>
        </w:tc>
        <w:tc>
          <w:tcPr>
            <w:tcW w:w="1350" w:type="dxa"/>
            <w:shd w:val="clear" w:color="auto" w:fill="FFFFFF"/>
          </w:tcPr>
          <w:p w14:paraId="5BCE968E" w14:textId="77777777" w:rsidR="00F06ED0" w:rsidRPr="00916380" w:rsidRDefault="00F06ED0" w:rsidP="00F06ED0">
            <w:pPr>
              <w:jc w:val="center"/>
              <w:rPr>
                <w:rFonts w:ascii="Calibri" w:eastAsia="Calibri" w:hAnsi="Calibri" w:cs="Calibri"/>
                <w:sz w:val="18"/>
                <w:szCs w:val="18"/>
              </w:rPr>
            </w:pPr>
          </w:p>
        </w:tc>
        <w:tc>
          <w:tcPr>
            <w:tcW w:w="1800" w:type="dxa"/>
            <w:shd w:val="clear" w:color="auto" w:fill="FFFFFF"/>
          </w:tcPr>
          <w:p w14:paraId="1F72B7A1" w14:textId="77777777" w:rsidR="00F06ED0" w:rsidRPr="00916380" w:rsidRDefault="00F06ED0" w:rsidP="00F06ED0">
            <w:pPr>
              <w:jc w:val="center"/>
              <w:rPr>
                <w:rFonts w:ascii="Calibri" w:eastAsia="Calibri" w:hAnsi="Calibri" w:cs="Calibri"/>
                <w:sz w:val="18"/>
                <w:szCs w:val="18"/>
              </w:rPr>
            </w:pPr>
          </w:p>
        </w:tc>
      </w:tr>
    </w:tbl>
    <w:p w14:paraId="5CB1CD23" w14:textId="3DCE30FF" w:rsidR="00F06ED0" w:rsidRPr="00916380" w:rsidRDefault="00F06ED0" w:rsidP="00F06ED0">
      <w:pPr>
        <w:spacing w:after="0" w:line="240" w:lineRule="auto"/>
        <w:rPr>
          <w:rFonts w:ascii="Calibri" w:eastAsia="Times New Roman" w:hAnsi="Calibri" w:cs="Calibri"/>
          <w:i/>
          <w:sz w:val="18"/>
          <w:szCs w:val="18"/>
        </w:rPr>
      </w:pPr>
      <w:r w:rsidRPr="00916380">
        <w:rPr>
          <w:rFonts w:ascii="Calibri" w:hAnsi="Calibri"/>
          <w:b/>
          <w:i/>
          <w:sz w:val="18"/>
        </w:rPr>
        <w:t>Source des données</w:t>
      </w:r>
      <w:r w:rsidR="008417BA" w:rsidRPr="00916380">
        <w:rPr>
          <w:rFonts w:ascii="Calibri" w:hAnsi="Calibri"/>
          <w:b/>
          <w:i/>
          <w:sz w:val="18"/>
        </w:rPr>
        <w:t> </w:t>
      </w:r>
      <w:r w:rsidRPr="00916380">
        <w:rPr>
          <w:rFonts w:ascii="Calibri" w:hAnsi="Calibri"/>
          <w:b/>
          <w:i/>
          <w:sz w:val="18"/>
        </w:rPr>
        <w:t xml:space="preserve">: </w:t>
      </w:r>
      <w:r w:rsidRPr="00916380">
        <w:rPr>
          <w:rFonts w:ascii="Calibri" w:hAnsi="Calibri"/>
          <w:i/>
          <w:color w:val="FF0000"/>
          <w:sz w:val="18"/>
        </w:rPr>
        <w:t>Préciser les sources/documents. Insérer l’adresse du site Web, le cas échéant.</w:t>
      </w:r>
      <w:r w:rsidRPr="00916380">
        <w:rPr>
          <w:rFonts w:ascii="Calibri" w:hAnsi="Calibri"/>
          <w:i/>
          <w:sz w:val="18"/>
        </w:rPr>
        <w:t xml:space="preserve"> </w:t>
      </w:r>
    </w:p>
    <w:p w14:paraId="2C17B239" w14:textId="77777777" w:rsidR="00F06ED0" w:rsidRPr="00916380" w:rsidRDefault="00F06ED0" w:rsidP="00F06ED0">
      <w:pPr>
        <w:spacing w:after="0"/>
        <w:jc w:val="both"/>
        <w:rPr>
          <w:rFonts w:ascii="Calibri" w:eastAsia="Calibri" w:hAnsi="Calibri" w:cs="Calibri"/>
          <w:color w:val="000000"/>
        </w:rPr>
      </w:pPr>
    </w:p>
    <w:p w14:paraId="241D0DE0" w14:textId="77777777" w:rsidR="00F06ED0" w:rsidRPr="00916380" w:rsidRDefault="00F06ED0" w:rsidP="00F06ED0">
      <w:pPr>
        <w:spacing w:after="0" w:line="240" w:lineRule="auto"/>
        <w:rPr>
          <w:rFonts w:ascii="Calibri" w:eastAsia="Calibri" w:hAnsi="Calibri" w:cs="Calibri"/>
          <w:b/>
          <w:bCs/>
          <w:i/>
          <w:color w:val="25456B"/>
          <w:spacing w:val="-1"/>
        </w:rPr>
      </w:pPr>
    </w:p>
    <w:p w14:paraId="09AA03B3"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A5C9BC7"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2DD11283" w14:textId="1F99856E"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48BFF0AC"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680E276" w14:textId="77777777" w:rsidR="00F06ED0" w:rsidRPr="00916380" w:rsidRDefault="00F06ED0" w:rsidP="00F06ED0">
      <w:pPr>
        <w:jc w:val="both"/>
        <w:rPr>
          <w:rFonts w:ascii="Calibri" w:eastAsia="Calibri" w:hAnsi="Calibri" w:cs="Calibri"/>
        </w:rPr>
      </w:pPr>
    </w:p>
    <w:p w14:paraId="197C7288" w14:textId="77777777" w:rsidR="00F06ED0" w:rsidRPr="00916380" w:rsidRDefault="00F06ED0" w:rsidP="00F06ED0">
      <w:pPr>
        <w:spacing w:after="0" w:line="240" w:lineRule="auto"/>
        <w:rPr>
          <w:rFonts w:ascii="Calibri" w:eastAsia="Calibri" w:hAnsi="Calibri" w:cs="Calibri"/>
          <w:b/>
          <w:bCs/>
          <w:i/>
          <w:color w:val="25456B"/>
          <w:spacing w:val="-1"/>
        </w:rPr>
      </w:pPr>
    </w:p>
    <w:p w14:paraId="56427E95" w14:textId="77777777" w:rsidR="00F06ED0" w:rsidRPr="00916380" w:rsidRDefault="00F06ED0" w:rsidP="00F06ED0">
      <w:pPr>
        <w:spacing w:after="0" w:line="240" w:lineRule="auto"/>
        <w:rPr>
          <w:rFonts w:ascii="Calibri" w:eastAsia="Calibri" w:hAnsi="Calibri" w:cs="Calibri"/>
          <w:b/>
          <w:color w:val="2EA5B4"/>
          <w:spacing w:val="-1"/>
          <w:sz w:val="24"/>
        </w:rPr>
      </w:pPr>
      <w:r w:rsidRPr="00916380">
        <w:rPr>
          <w:rFonts w:ascii="Calibri" w:hAnsi="Calibri"/>
          <w:b/>
          <w:color w:val="2EA5B4"/>
          <w:sz w:val="24"/>
        </w:rPr>
        <w:t>15.3. Présentation des résultats budgétaires</w:t>
      </w:r>
      <w:r w:rsidRPr="00916380">
        <w:rPr>
          <w:rFonts w:ascii="Calibri" w:hAnsi="Calibri"/>
          <w:color w:val="2EA5B4"/>
          <w:sz w:val="20"/>
        </w:rPr>
        <w:t xml:space="preserve">  </w:t>
      </w:r>
    </w:p>
    <w:p w14:paraId="4FFEF64A" w14:textId="77777777" w:rsidR="00F06ED0" w:rsidRPr="00916380" w:rsidRDefault="00F06ED0" w:rsidP="00F06ED0">
      <w:pPr>
        <w:spacing w:after="0" w:line="240" w:lineRule="auto"/>
        <w:rPr>
          <w:rFonts w:ascii="Calibri" w:eastAsia="Calibri" w:hAnsi="Calibri" w:cs="Calibri"/>
        </w:rPr>
      </w:pPr>
    </w:p>
    <w:p w14:paraId="033B5EC3" w14:textId="2F968A61"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17AF0535" w14:textId="39D98CDC"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15.3 Présentation des résultats budgétaires (dernier exercice clos)</w:t>
      </w:r>
    </w:p>
    <w:tbl>
      <w:tblPr>
        <w:tblStyle w:val="TabelEcorys15"/>
        <w:tblW w:w="9355" w:type="dxa"/>
        <w:tblLook w:val="04A0" w:firstRow="1" w:lastRow="0" w:firstColumn="1" w:lastColumn="0" w:noHBand="0" w:noVBand="1"/>
      </w:tblPr>
      <w:tblGrid>
        <w:gridCol w:w="1559"/>
        <w:gridCol w:w="1559"/>
        <w:gridCol w:w="1559"/>
        <w:gridCol w:w="1559"/>
        <w:gridCol w:w="1559"/>
        <w:gridCol w:w="1560"/>
      </w:tblGrid>
      <w:tr w:rsidR="00F06ED0" w:rsidRPr="00916380" w14:paraId="730C45A8" w14:textId="77777777" w:rsidTr="00F06ED0">
        <w:trPr>
          <w:trHeight w:val="1318"/>
        </w:trPr>
        <w:tc>
          <w:tcPr>
            <w:tcW w:w="1559" w:type="dxa"/>
            <w:tcBorders>
              <w:bottom w:val="single" w:sz="4" w:space="0" w:color="auto"/>
            </w:tcBorders>
            <w:shd w:val="clear" w:color="auto" w:fill="F2F2F2"/>
          </w:tcPr>
          <w:p w14:paraId="306775BC" w14:textId="2783C792" w:rsidR="00F06ED0" w:rsidRPr="00916380" w:rsidRDefault="00F06ED0" w:rsidP="00F06ED0">
            <w:pPr>
              <w:jc w:val="center"/>
              <w:rPr>
                <w:rFonts w:ascii="Calibri" w:hAnsi="Calibri" w:cs="Calibri"/>
                <w:b/>
                <w:sz w:val="18"/>
                <w:szCs w:val="18"/>
              </w:rPr>
            </w:pPr>
            <w:r w:rsidRPr="00916380">
              <w:rPr>
                <w:rFonts w:ascii="Calibri" w:hAnsi="Calibri"/>
                <w:b/>
                <w:sz w:val="18"/>
                <w:szCs w:val="18"/>
              </w:rPr>
              <w:t>Rapport d</w:t>
            </w:r>
            <w:r w:rsidR="00CA288E" w:rsidRPr="00916380">
              <w:rPr>
                <w:rFonts w:ascii="Calibri" w:hAnsi="Calibri"/>
                <w:b/>
                <w:sz w:val="18"/>
                <w:szCs w:val="18"/>
              </w:rPr>
              <w:t>’</w:t>
            </w:r>
            <w:r w:rsidRPr="00916380">
              <w:rPr>
                <w:rFonts w:ascii="Calibri" w:hAnsi="Calibri"/>
                <w:b/>
                <w:sz w:val="18"/>
                <w:szCs w:val="18"/>
              </w:rPr>
              <w:t>avancement établi</w:t>
            </w:r>
          </w:p>
          <w:p w14:paraId="0C1C6F9D" w14:textId="77777777" w:rsidR="00F06ED0" w:rsidRPr="00916380" w:rsidRDefault="00F06ED0" w:rsidP="00F06ED0">
            <w:pPr>
              <w:jc w:val="center"/>
              <w:rPr>
                <w:rFonts w:ascii="Calibri" w:hAnsi="Calibri" w:cs="Calibri"/>
                <w:bCs/>
                <w:sz w:val="18"/>
                <w:szCs w:val="18"/>
              </w:rPr>
            </w:pPr>
            <w:r w:rsidRPr="00916380">
              <w:rPr>
                <w:rFonts w:ascii="Calibri" w:hAnsi="Calibri"/>
                <w:sz w:val="18"/>
                <w:szCs w:val="18"/>
              </w:rPr>
              <w:t>(O/N)</w:t>
            </w:r>
          </w:p>
        </w:tc>
        <w:tc>
          <w:tcPr>
            <w:tcW w:w="1559" w:type="dxa"/>
            <w:tcBorders>
              <w:bottom w:val="single" w:sz="4" w:space="0" w:color="auto"/>
            </w:tcBorders>
            <w:shd w:val="clear" w:color="auto" w:fill="F2F2F2"/>
          </w:tcPr>
          <w:p w14:paraId="39F283FF"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Dernier exercice couvert</w:t>
            </w:r>
          </w:p>
          <w:p w14:paraId="27BE9CB0" w14:textId="77777777" w:rsidR="00F06ED0" w:rsidRPr="00916380" w:rsidRDefault="00F06ED0" w:rsidP="00F06ED0">
            <w:pPr>
              <w:jc w:val="center"/>
              <w:rPr>
                <w:rFonts w:ascii="Calibri" w:hAnsi="Calibri" w:cs="Calibri"/>
                <w:b/>
                <w:sz w:val="18"/>
                <w:szCs w:val="18"/>
              </w:rPr>
            </w:pPr>
          </w:p>
        </w:tc>
        <w:tc>
          <w:tcPr>
            <w:tcW w:w="1559" w:type="dxa"/>
            <w:tcBorders>
              <w:bottom w:val="single" w:sz="4" w:space="0" w:color="auto"/>
            </w:tcBorders>
            <w:shd w:val="clear" w:color="auto" w:fill="F2F2F2"/>
          </w:tcPr>
          <w:p w14:paraId="568DD79D"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Présentés au parlement</w:t>
            </w:r>
          </w:p>
          <w:p w14:paraId="1A958D69" w14:textId="77777777" w:rsidR="00F06ED0" w:rsidRPr="00916380" w:rsidRDefault="00F06ED0" w:rsidP="00F06ED0">
            <w:pPr>
              <w:jc w:val="center"/>
              <w:rPr>
                <w:rFonts w:ascii="Calibri" w:hAnsi="Calibri" w:cs="Calibri"/>
                <w:b/>
                <w:sz w:val="18"/>
                <w:szCs w:val="18"/>
              </w:rPr>
            </w:pPr>
            <w:r w:rsidRPr="00916380">
              <w:rPr>
                <w:rFonts w:ascii="Calibri" w:hAnsi="Calibri"/>
                <w:sz w:val="18"/>
                <w:szCs w:val="18"/>
              </w:rPr>
              <w:t>(O/N, date)</w:t>
            </w:r>
          </w:p>
        </w:tc>
        <w:tc>
          <w:tcPr>
            <w:tcW w:w="1559" w:type="dxa"/>
            <w:tcBorders>
              <w:bottom w:val="single" w:sz="4" w:space="0" w:color="auto"/>
            </w:tcBorders>
            <w:shd w:val="clear" w:color="auto" w:fill="F2F2F2"/>
          </w:tcPr>
          <w:p w14:paraId="765EB3C8"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Publiés avec le budget</w:t>
            </w:r>
          </w:p>
          <w:p w14:paraId="2A23FA2A" w14:textId="77777777" w:rsidR="00F06ED0" w:rsidRPr="00916380" w:rsidRDefault="00F06ED0" w:rsidP="00F06ED0">
            <w:pPr>
              <w:jc w:val="center"/>
              <w:rPr>
                <w:rFonts w:ascii="Calibri" w:hAnsi="Calibri" w:cs="Calibri"/>
                <w:bCs/>
                <w:sz w:val="18"/>
                <w:szCs w:val="18"/>
              </w:rPr>
            </w:pPr>
            <w:r w:rsidRPr="00916380">
              <w:rPr>
                <w:rFonts w:ascii="Calibri" w:hAnsi="Calibri"/>
                <w:sz w:val="18"/>
                <w:szCs w:val="18"/>
              </w:rPr>
              <w:t>(O/N, date)</w:t>
            </w:r>
          </w:p>
          <w:p w14:paraId="4140F67F" w14:textId="77777777" w:rsidR="00F06ED0" w:rsidRPr="00916380" w:rsidRDefault="00F06ED0" w:rsidP="00F06ED0">
            <w:pPr>
              <w:jc w:val="center"/>
              <w:rPr>
                <w:rFonts w:ascii="Calibri" w:hAnsi="Calibri" w:cs="Calibri"/>
                <w:b/>
                <w:sz w:val="18"/>
                <w:szCs w:val="18"/>
              </w:rPr>
            </w:pPr>
          </w:p>
        </w:tc>
        <w:tc>
          <w:tcPr>
            <w:tcW w:w="1559" w:type="dxa"/>
            <w:tcBorders>
              <w:bottom w:val="single" w:sz="4" w:space="0" w:color="auto"/>
            </w:tcBorders>
            <w:shd w:val="clear" w:color="auto" w:fill="F2F2F2"/>
          </w:tcPr>
          <w:p w14:paraId="743D4CC9"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Expose les raisons de tout écart constaté par rapport aux objectifs et cibles</w:t>
            </w:r>
          </w:p>
          <w:p w14:paraId="6EB7B560" w14:textId="77777777" w:rsidR="00F06ED0" w:rsidRPr="00916380" w:rsidRDefault="00F06ED0" w:rsidP="00F06ED0">
            <w:pPr>
              <w:jc w:val="center"/>
              <w:rPr>
                <w:rFonts w:ascii="Calibri" w:hAnsi="Calibri" w:cs="Calibri"/>
                <w:bCs/>
                <w:sz w:val="18"/>
                <w:szCs w:val="18"/>
              </w:rPr>
            </w:pPr>
            <w:r w:rsidRPr="00916380">
              <w:rPr>
                <w:rFonts w:ascii="Calibri" w:hAnsi="Calibri"/>
                <w:sz w:val="18"/>
                <w:szCs w:val="18"/>
              </w:rPr>
              <w:t>(O/N)</w:t>
            </w:r>
          </w:p>
        </w:tc>
        <w:tc>
          <w:tcPr>
            <w:tcW w:w="1560" w:type="dxa"/>
            <w:shd w:val="clear" w:color="auto" w:fill="F2F2F2"/>
          </w:tcPr>
          <w:p w14:paraId="18B6158B"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 xml:space="preserve">Précise les mesures prévues pour corriger les écarts </w:t>
            </w:r>
          </w:p>
          <w:p w14:paraId="1C653E1B" w14:textId="77777777" w:rsidR="00F06ED0" w:rsidRPr="00916380" w:rsidRDefault="00F06ED0" w:rsidP="00F06ED0">
            <w:pPr>
              <w:jc w:val="center"/>
              <w:rPr>
                <w:rFonts w:ascii="Calibri" w:hAnsi="Calibri" w:cs="Calibri"/>
                <w:b/>
                <w:sz w:val="18"/>
                <w:szCs w:val="18"/>
              </w:rPr>
            </w:pPr>
            <w:r w:rsidRPr="00916380">
              <w:rPr>
                <w:rFonts w:ascii="Calibri" w:hAnsi="Calibri"/>
                <w:sz w:val="18"/>
                <w:szCs w:val="18"/>
              </w:rPr>
              <w:t>(O/N)</w:t>
            </w:r>
          </w:p>
        </w:tc>
      </w:tr>
      <w:tr w:rsidR="00F06ED0" w:rsidRPr="00916380" w14:paraId="2F20A766" w14:textId="77777777" w:rsidTr="00F06ED0">
        <w:tc>
          <w:tcPr>
            <w:tcW w:w="1559" w:type="dxa"/>
            <w:shd w:val="clear" w:color="auto" w:fill="FFFFFF"/>
          </w:tcPr>
          <w:p w14:paraId="38D9328C" w14:textId="77777777" w:rsidR="00F06ED0" w:rsidRPr="00916380" w:rsidRDefault="00F06ED0" w:rsidP="00F06ED0">
            <w:pPr>
              <w:jc w:val="center"/>
              <w:rPr>
                <w:rFonts w:ascii="Calibri" w:hAnsi="Calibri" w:cs="Calibri"/>
                <w:sz w:val="18"/>
                <w:szCs w:val="18"/>
              </w:rPr>
            </w:pPr>
          </w:p>
        </w:tc>
        <w:tc>
          <w:tcPr>
            <w:tcW w:w="1559" w:type="dxa"/>
            <w:shd w:val="clear" w:color="auto" w:fill="FFFFFF"/>
          </w:tcPr>
          <w:p w14:paraId="7F74E9B7" w14:textId="77777777" w:rsidR="00F06ED0" w:rsidRPr="00916380" w:rsidRDefault="00F06ED0" w:rsidP="00F06ED0">
            <w:pPr>
              <w:jc w:val="center"/>
              <w:rPr>
                <w:rFonts w:ascii="Calibri" w:hAnsi="Calibri" w:cs="Calibri"/>
                <w:sz w:val="18"/>
                <w:szCs w:val="18"/>
              </w:rPr>
            </w:pPr>
          </w:p>
        </w:tc>
        <w:tc>
          <w:tcPr>
            <w:tcW w:w="1559" w:type="dxa"/>
            <w:shd w:val="clear" w:color="auto" w:fill="FFFFFF"/>
          </w:tcPr>
          <w:p w14:paraId="43370EE9" w14:textId="77777777" w:rsidR="00F06ED0" w:rsidRPr="00916380" w:rsidRDefault="00F06ED0" w:rsidP="00F06ED0">
            <w:pPr>
              <w:jc w:val="center"/>
              <w:rPr>
                <w:rFonts w:ascii="Calibri" w:hAnsi="Calibri" w:cs="Calibri"/>
                <w:sz w:val="18"/>
                <w:szCs w:val="18"/>
              </w:rPr>
            </w:pPr>
          </w:p>
        </w:tc>
        <w:tc>
          <w:tcPr>
            <w:tcW w:w="1559" w:type="dxa"/>
            <w:shd w:val="clear" w:color="auto" w:fill="FFFFFF"/>
          </w:tcPr>
          <w:p w14:paraId="3243DD2F" w14:textId="77777777" w:rsidR="00F06ED0" w:rsidRPr="00916380" w:rsidRDefault="00F06ED0" w:rsidP="00F06ED0">
            <w:pPr>
              <w:jc w:val="center"/>
              <w:rPr>
                <w:rFonts w:ascii="Calibri" w:hAnsi="Calibri" w:cs="Calibri"/>
                <w:sz w:val="18"/>
                <w:szCs w:val="18"/>
              </w:rPr>
            </w:pPr>
          </w:p>
        </w:tc>
        <w:tc>
          <w:tcPr>
            <w:tcW w:w="1559" w:type="dxa"/>
            <w:shd w:val="clear" w:color="auto" w:fill="FFFFFF"/>
          </w:tcPr>
          <w:p w14:paraId="7089140F" w14:textId="77777777" w:rsidR="00F06ED0" w:rsidRPr="00916380" w:rsidRDefault="00F06ED0" w:rsidP="00F06ED0">
            <w:pPr>
              <w:jc w:val="center"/>
              <w:rPr>
                <w:rFonts w:ascii="Calibri" w:hAnsi="Calibri" w:cs="Calibri"/>
                <w:sz w:val="18"/>
                <w:szCs w:val="18"/>
              </w:rPr>
            </w:pPr>
          </w:p>
        </w:tc>
        <w:tc>
          <w:tcPr>
            <w:tcW w:w="1560" w:type="dxa"/>
            <w:shd w:val="clear" w:color="auto" w:fill="FFFFFF"/>
          </w:tcPr>
          <w:p w14:paraId="55D3884C" w14:textId="77777777" w:rsidR="00F06ED0" w:rsidRPr="00916380" w:rsidRDefault="00F06ED0" w:rsidP="00F06ED0">
            <w:pPr>
              <w:jc w:val="center"/>
              <w:rPr>
                <w:rFonts w:ascii="Calibri" w:hAnsi="Calibri" w:cs="Calibri"/>
                <w:sz w:val="18"/>
                <w:szCs w:val="18"/>
              </w:rPr>
            </w:pPr>
          </w:p>
        </w:tc>
      </w:tr>
    </w:tbl>
    <w:p w14:paraId="12C2BB17" w14:textId="3D478A3F" w:rsidR="00F06ED0" w:rsidRPr="00916380" w:rsidRDefault="00F06ED0" w:rsidP="00F06ED0">
      <w:pPr>
        <w:spacing w:after="0" w:line="240" w:lineRule="auto"/>
        <w:rPr>
          <w:rFonts w:ascii="Calibri" w:eastAsia="Calibri" w:hAnsi="Calibri" w:cs="Calibri"/>
          <w:i/>
          <w:color w:val="FF0000"/>
          <w:sz w:val="18"/>
          <w:szCs w:val="18"/>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8"/>
        </w:rPr>
        <w:t xml:space="preserve">Préciser les sources/documents. Insérer l’adresse du site Web, le cas échéant. </w:t>
      </w:r>
    </w:p>
    <w:p w14:paraId="53901C53" w14:textId="77777777" w:rsidR="00F06ED0" w:rsidRPr="00916380" w:rsidRDefault="00F06ED0" w:rsidP="00F06ED0">
      <w:pPr>
        <w:spacing w:after="0"/>
        <w:jc w:val="both"/>
        <w:rPr>
          <w:rFonts w:ascii="Calibri" w:eastAsia="Calibri" w:hAnsi="Calibri" w:cs="Calibri"/>
        </w:rPr>
      </w:pPr>
    </w:p>
    <w:p w14:paraId="5A9B741E"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18C2862E" w14:textId="27225809"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79A26009"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54B247D" w14:textId="77777777" w:rsidR="00F06ED0" w:rsidRPr="00916380" w:rsidRDefault="00F06ED0" w:rsidP="00F06ED0">
      <w:pPr>
        <w:spacing w:after="0" w:line="240" w:lineRule="auto"/>
        <w:rPr>
          <w:rFonts w:ascii="Calibri" w:eastAsia="Calibri" w:hAnsi="Calibri" w:cs="Calibri"/>
        </w:rPr>
      </w:pPr>
    </w:p>
    <w:p w14:paraId="0EC3CCEB" w14:textId="77777777" w:rsidR="00F06ED0" w:rsidRPr="00916380" w:rsidRDefault="00F06ED0" w:rsidP="00F06ED0">
      <w:pPr>
        <w:spacing w:after="0" w:line="240" w:lineRule="auto"/>
        <w:rPr>
          <w:rFonts w:ascii="Calibri" w:eastAsia="Calibri" w:hAnsi="Calibri" w:cs="Calibri"/>
        </w:rPr>
      </w:pPr>
    </w:p>
    <w:p w14:paraId="0899105E" w14:textId="77777777" w:rsidR="00F06ED0" w:rsidRPr="00916380" w:rsidRDefault="00F06ED0" w:rsidP="00F06ED0">
      <w:pPr>
        <w:keepNext/>
        <w:keepLines/>
        <w:spacing w:after="0" w:line="240" w:lineRule="auto"/>
        <w:jc w:val="both"/>
        <w:outlineLvl w:val="2"/>
        <w:rPr>
          <w:rFonts w:ascii="Calibri" w:eastAsia="Calibri" w:hAnsi="Calibri" w:cs="Calibri"/>
          <w:b/>
          <w:bCs/>
          <w:color w:val="2EA5B4"/>
          <w:spacing w:val="-1"/>
          <w:sz w:val="28"/>
          <w:szCs w:val="28"/>
        </w:rPr>
      </w:pPr>
      <w:r w:rsidRPr="00916380">
        <w:rPr>
          <w:rFonts w:ascii="Calibri" w:hAnsi="Calibri"/>
          <w:b/>
          <w:color w:val="2EA5B4"/>
          <w:sz w:val="28"/>
        </w:rPr>
        <w:t>PI-16. Perspectives à moyen terme de la budgétisation des dépenses</w:t>
      </w:r>
    </w:p>
    <w:p w14:paraId="73159414" w14:textId="77777777" w:rsidR="00F06ED0" w:rsidRPr="00916380" w:rsidRDefault="00F06ED0" w:rsidP="00F06ED0">
      <w:pPr>
        <w:spacing w:after="0" w:line="240" w:lineRule="auto"/>
        <w:rPr>
          <w:rFonts w:ascii="Calibri" w:eastAsia="Calibri" w:hAnsi="Calibri" w:cs="Calibri"/>
        </w:rPr>
      </w:pPr>
    </w:p>
    <w:p w14:paraId="1DDEAA5F" w14:textId="0641A8FC" w:rsidR="00F06ED0" w:rsidRPr="00916380" w:rsidRDefault="00F06ED0" w:rsidP="00F06ED0">
      <w:pPr>
        <w:autoSpaceDE w:val="0"/>
        <w:autoSpaceDN w:val="0"/>
        <w:adjustRightInd w:val="0"/>
        <w:spacing w:after="0" w:line="240" w:lineRule="auto"/>
        <w:jc w:val="both"/>
        <w:rPr>
          <w:rFonts w:ascii="Calibri" w:eastAsia="Calibri" w:hAnsi="Calibri" w:cs="Calibri"/>
          <w:color w:val="000000"/>
        </w:rPr>
      </w:pPr>
      <w:r w:rsidRPr="00916380">
        <w:rPr>
          <w:rFonts w:ascii="Calibri" w:hAnsi="Calibri"/>
          <w:b/>
        </w:rPr>
        <w:t>Que mesure l’indicateur PI-16</w:t>
      </w:r>
      <w:r w:rsidR="002A4AF8" w:rsidRPr="00916380">
        <w:rPr>
          <w:rFonts w:ascii="Calibri" w:hAnsi="Calibri"/>
          <w:b/>
        </w:rPr>
        <w:t> </w:t>
      </w:r>
      <w:r w:rsidRPr="00916380">
        <w:rPr>
          <w:rFonts w:ascii="Calibri" w:hAnsi="Calibri"/>
          <w:b/>
        </w:rPr>
        <w:t xml:space="preserve">? </w:t>
      </w:r>
      <w:r w:rsidRPr="00916380">
        <w:rPr>
          <w:rFonts w:ascii="Calibri" w:hAnsi="Calibri"/>
          <w:color w:val="000000"/>
        </w:rPr>
        <w:t xml:space="preserve">Cet indicateur permet de déterminer dans quelle mesure des dépenses à moyen terme sont budgétisées dans le respect de plafonds de dépenses faisant explicitement l’objet d’un cadrage à moyen terme. Il examine également dans quelle mesure les estimations à moyen terme sont déclinées dans les budgets annuels et quel est le degré d’alignement entre les estimations budgétaires à moyen terme et les plans </w:t>
      </w:r>
      <w:r w:rsidRPr="00916380">
        <w:rPr>
          <w:rFonts w:ascii="Calibri" w:hAnsi="Calibri"/>
          <w:color w:val="000000"/>
        </w:rPr>
        <w:lastRenderedPageBreak/>
        <w:t>stratégiques. Il couvre l’administration budgétaire centrale pour le dernier budget présenté au parlement (PI-16.1,</w:t>
      </w:r>
      <w:r w:rsidR="00287E1D" w:rsidRPr="00916380">
        <w:rPr>
          <w:rFonts w:ascii="Calibri" w:hAnsi="Calibri"/>
          <w:color w:val="000000"/>
        </w:rPr>
        <w:t> </w:t>
      </w:r>
      <w:r w:rsidRPr="00916380">
        <w:rPr>
          <w:rFonts w:ascii="Calibri" w:hAnsi="Calibri"/>
          <w:color w:val="000000"/>
        </w:rPr>
        <w:t>16.2 et 16.3), et le dernier budget à moyen terme et l’actuel budget à moyen terme (PI-16.4). Il applique la méthode</w:t>
      </w:r>
      <w:r w:rsidR="00D1279F" w:rsidRPr="00916380">
        <w:rPr>
          <w:rFonts w:ascii="Calibri" w:hAnsi="Calibri"/>
          <w:color w:val="000000"/>
        </w:rPr>
        <w:t> </w:t>
      </w:r>
      <w:r w:rsidRPr="00916380">
        <w:rPr>
          <w:rFonts w:ascii="Calibri" w:hAnsi="Calibri"/>
          <w:b/>
          <w:bCs/>
          <w:color w:val="000000"/>
        </w:rPr>
        <w:t>M2 (MO)</w:t>
      </w:r>
      <w:r w:rsidRPr="00916380">
        <w:rPr>
          <w:rFonts w:ascii="Calibri" w:hAnsi="Calibri"/>
          <w:color w:val="000000"/>
        </w:rPr>
        <w:t xml:space="preserve"> pour agréger les notes attribuées aux composantes.</w:t>
      </w:r>
    </w:p>
    <w:p w14:paraId="023AAF98" w14:textId="77777777" w:rsidR="00F06ED0" w:rsidRPr="00916380" w:rsidRDefault="00F06ED0" w:rsidP="00F06ED0">
      <w:pPr>
        <w:autoSpaceDE w:val="0"/>
        <w:autoSpaceDN w:val="0"/>
        <w:adjustRightInd w:val="0"/>
        <w:spacing w:after="0" w:line="240" w:lineRule="auto"/>
        <w:jc w:val="both"/>
        <w:rPr>
          <w:rFonts w:ascii="Calibri" w:eastAsia="Calibri" w:hAnsi="Calibri" w:cs="Calibri"/>
          <w:color w:val="000000"/>
        </w:rPr>
      </w:pPr>
    </w:p>
    <w:p w14:paraId="206F0CB9" w14:textId="4422CC3A"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5F47D905" w14:textId="77777777" w:rsidR="00F06ED0" w:rsidRPr="00916380" w:rsidRDefault="00F06ED0" w:rsidP="00F06ED0">
      <w:pPr>
        <w:autoSpaceDE w:val="0"/>
        <w:autoSpaceDN w:val="0"/>
        <w:adjustRightInd w:val="0"/>
        <w:spacing w:after="0" w:line="240" w:lineRule="auto"/>
        <w:jc w:val="both"/>
        <w:rPr>
          <w:rFonts w:ascii="Calibri" w:eastAsia="Calibri" w:hAnsi="Calibri" w:cs="Calibri"/>
          <w:color w:val="000000"/>
        </w:rPr>
      </w:pPr>
      <w:proofErr w:type="gramStart"/>
      <w:r w:rsidRPr="00916380">
        <w:rPr>
          <w:rFonts w:ascii="Calibri" w:hAnsi="Calibri"/>
          <w:color w:val="000000"/>
        </w:rPr>
        <w:t>xxx</w:t>
      </w:r>
      <w:proofErr w:type="gramEnd"/>
    </w:p>
    <w:p w14:paraId="625D6E0E" w14:textId="77777777" w:rsidR="00F06ED0" w:rsidRPr="00916380" w:rsidRDefault="00F06ED0" w:rsidP="00F06ED0">
      <w:pPr>
        <w:autoSpaceDE w:val="0"/>
        <w:autoSpaceDN w:val="0"/>
        <w:adjustRightInd w:val="0"/>
        <w:spacing w:after="0" w:line="240" w:lineRule="auto"/>
        <w:jc w:val="both"/>
        <w:rPr>
          <w:rFonts w:ascii="Calibri" w:eastAsia="Calibri" w:hAnsi="Calibri" w:cs="Calibri"/>
          <w:color w:val="000000"/>
        </w:rPr>
      </w:pPr>
    </w:p>
    <w:p w14:paraId="3553F5BD" w14:textId="0A897202"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710727A7" w14:textId="406F0BAB"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510"/>
        <w:gridCol w:w="1170"/>
        <w:gridCol w:w="1080"/>
      </w:tblGrid>
      <w:tr w:rsidR="00F06ED0" w:rsidRPr="00916380" w14:paraId="2442B1CE" w14:textId="77777777" w:rsidTr="00DC358E">
        <w:trPr>
          <w:trHeight w:hRule="exact" w:val="748"/>
        </w:trPr>
        <w:tc>
          <w:tcPr>
            <w:tcW w:w="5035" w:type="dxa"/>
            <w:shd w:val="clear" w:color="auto" w:fill="BFBFBF"/>
          </w:tcPr>
          <w:p w14:paraId="3A892343"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510" w:type="dxa"/>
            <w:shd w:val="clear" w:color="auto" w:fill="BFBFBF"/>
          </w:tcPr>
          <w:p w14:paraId="3A1A82E7"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170" w:type="dxa"/>
            <w:shd w:val="clear" w:color="auto" w:fill="BFBFBF"/>
          </w:tcPr>
          <w:p w14:paraId="261CAF49"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080" w:type="dxa"/>
            <w:shd w:val="clear" w:color="auto" w:fill="BFBFBF"/>
          </w:tcPr>
          <w:p w14:paraId="357D556B"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DF0E58" w:rsidRPr="00916380" w14:paraId="37CAB8E8" w14:textId="77777777" w:rsidTr="00DC358E">
        <w:trPr>
          <w:trHeight w:hRule="exact" w:val="1477"/>
        </w:trPr>
        <w:tc>
          <w:tcPr>
            <w:tcW w:w="8545" w:type="dxa"/>
            <w:gridSpan w:val="2"/>
          </w:tcPr>
          <w:p w14:paraId="41B70EDE" w14:textId="77777777" w:rsidR="00DF0E58" w:rsidRPr="00916380" w:rsidRDefault="00DF0E58"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PI-16. Perspectives à moyen terme de la budgétisation des dépenses (M2)</w:t>
            </w:r>
          </w:p>
        </w:tc>
        <w:sdt>
          <w:sdtPr>
            <w:rPr>
              <w:rFonts w:ascii="Calibri" w:eastAsia="Calibri" w:hAnsi="Calibri" w:cs="Calibri"/>
              <w:b/>
              <w:sz w:val="18"/>
              <w:szCs w:val="18"/>
            </w:rPr>
            <w:id w:val="1423068401"/>
            <w:placeholder>
              <w:docPart w:val="DefaultPlaceholder_-1854013440"/>
            </w:placeholder>
            <w15:dataBinding w:prefixMappings="xmlns:ns0='http://pefa.org/pefa-report-scores' " w:xpath="/ns0:Scores[1]/ns0:PI-16[1]/ns0:Score[1]" w:storeItemID="{D80D5892-CE0D-497C-ADDF-BB976C954640}" w16sdtdh:storeItemChecksum="eNnSxg=="/>
          </w:sdtPr>
          <w:sdtEndPr/>
          <w:sdtContent>
            <w:tc>
              <w:tcPr>
                <w:tcW w:w="1170" w:type="dxa"/>
              </w:tcPr>
              <w:p w14:paraId="26C24161" w14:textId="6287EF75" w:rsidR="00DF0E58" w:rsidRPr="00916380" w:rsidRDefault="00916380" w:rsidP="00D9127A">
                <w:pPr>
                  <w:rPr>
                    <w:rFonts w:ascii="Calibri" w:eastAsia="Calibri" w:hAnsi="Calibri" w:cs="Calibri"/>
                    <w:b/>
                    <w:sz w:val="18"/>
                    <w:szCs w:val="18"/>
                  </w:rPr>
                </w:pPr>
                <w:r w:rsidRPr="00916380">
                  <w:rPr>
                    <w:rFonts w:ascii="Calibri" w:hAnsi="Calibri"/>
                    <w:b/>
                    <w:sz w:val="18"/>
                    <w:szCs w:val="18"/>
                  </w:rPr>
                  <w:t>Insérer la note globale attribuée à l’indicateur PI-16</w:t>
                </w:r>
              </w:p>
            </w:tc>
          </w:sdtContent>
        </w:sdt>
        <w:sdt>
          <w:sdtPr>
            <w:rPr>
              <w:rFonts w:ascii="Calibri" w:eastAsia="Calibri" w:hAnsi="Calibri" w:cs="Calibri"/>
              <w:b/>
              <w:sz w:val="18"/>
              <w:szCs w:val="18"/>
            </w:rPr>
            <w:id w:val="-915630186"/>
            <w:placeholder>
              <w:docPart w:val="DefaultPlaceholder_-1854013440"/>
            </w:placeholder>
            <w15:dataBinding w:prefixMappings="xmlns:ns0='http://pefa.org/pefa-report-scores' " w:xpath="/ns0:Scores[1]/ns0:PI-16[1]/ns0:PreviousScore[1]" w:storeItemID="{D80D5892-CE0D-497C-ADDF-BB976C954640}" w16sdtdh:storeItemChecksum="eNnSxg=="/>
          </w:sdtPr>
          <w:sdtEndPr/>
          <w:sdtContent>
            <w:tc>
              <w:tcPr>
                <w:tcW w:w="1080" w:type="dxa"/>
              </w:tcPr>
              <w:p w14:paraId="2DABEDB3" w14:textId="68221456" w:rsidR="00DF0E58" w:rsidRPr="00916380" w:rsidRDefault="00CD6835" w:rsidP="00E6508F">
                <w:pPr>
                  <w:rPr>
                    <w:rFonts w:ascii="Calibri" w:eastAsia="Calibri" w:hAnsi="Calibri" w:cs="Calibri"/>
                    <w:b/>
                    <w:sz w:val="18"/>
                    <w:szCs w:val="18"/>
                  </w:rPr>
                </w:pPr>
                <w:r w:rsidRPr="00916380">
                  <w:rPr>
                    <w:rFonts w:ascii="Calibri" w:hAnsi="Calibri"/>
                    <w:b/>
                    <w:sz w:val="18"/>
                    <w:szCs w:val="18"/>
                  </w:rPr>
                  <w:t>Insérer la note globale précédente attribuée à l’indicateur PI-16</w:t>
                </w:r>
              </w:p>
            </w:tc>
          </w:sdtContent>
        </w:sdt>
      </w:tr>
      <w:tr w:rsidR="00B8020B" w:rsidRPr="00916380" w14:paraId="5B2CF4B6" w14:textId="77777777" w:rsidTr="00DC358E">
        <w:trPr>
          <w:trHeight w:hRule="exact" w:val="1108"/>
        </w:trPr>
        <w:tc>
          <w:tcPr>
            <w:tcW w:w="5035" w:type="dxa"/>
          </w:tcPr>
          <w:p w14:paraId="77245DB1" w14:textId="77777777" w:rsidR="00B8020B" w:rsidRPr="00916380" w:rsidRDefault="00B8020B" w:rsidP="00B8020B">
            <w:pPr>
              <w:widowControl w:val="0"/>
              <w:spacing w:after="0" w:line="240" w:lineRule="auto"/>
              <w:ind w:right="352"/>
              <w:rPr>
                <w:rFonts w:ascii="Calibri" w:eastAsia="Calibri" w:hAnsi="Calibri" w:cs="Calibri"/>
                <w:sz w:val="18"/>
                <w:szCs w:val="18"/>
              </w:rPr>
            </w:pPr>
            <w:r w:rsidRPr="00916380">
              <w:rPr>
                <w:rFonts w:ascii="Calibri" w:hAnsi="Calibri"/>
                <w:sz w:val="18"/>
                <w:szCs w:val="18"/>
              </w:rPr>
              <w:t>16.1. Prévisions de dépenses à moyen terme</w:t>
            </w:r>
          </w:p>
        </w:tc>
        <w:sdt>
          <w:sdtPr>
            <w:rPr>
              <w:rFonts w:ascii="Calibri" w:eastAsia="Calibri" w:hAnsi="Calibri" w:cs="Calibri"/>
              <w:sz w:val="18"/>
              <w:szCs w:val="18"/>
            </w:rPr>
            <w:id w:val="-641034860"/>
            <w:placeholder>
              <w:docPart w:val="DefaultPlaceholder_-1854013440"/>
            </w:placeholder>
            <w15:dataBinding w:prefixMappings="xmlns:ns0='http://pefa.org/pefa-report-scores' " w:xpath="/ns0:Scores[1]/ns0:PI-16.1[1]/ns0:Description[1]" w:storeItemID="{D80D5892-CE0D-497C-ADDF-BB976C954640}" w16sdtdh:storeItemChecksum="eNnSxg=="/>
          </w:sdtPr>
          <w:sdtEndPr/>
          <w:sdtContent>
            <w:tc>
              <w:tcPr>
                <w:tcW w:w="3510" w:type="dxa"/>
              </w:tcPr>
              <w:p w14:paraId="492B3F18" w14:textId="520D0725" w:rsidR="00B8020B" w:rsidRPr="00916380" w:rsidRDefault="00CA28A6" w:rsidP="000160E8">
                <w:pPr>
                  <w:rPr>
                    <w:rFonts w:ascii="Calibri" w:eastAsia="Calibri" w:hAnsi="Calibri" w:cs="Calibri"/>
                    <w:sz w:val="18"/>
                    <w:szCs w:val="18"/>
                  </w:rPr>
                </w:pPr>
                <w:r w:rsidRPr="00916380">
                  <w:rPr>
                    <w:rFonts w:ascii="Calibri" w:hAnsi="Calibri"/>
                    <w:sz w:val="18"/>
                    <w:szCs w:val="18"/>
                  </w:rPr>
                  <w:t>Insérer le résumé pour la composante PI-16.1</w:t>
                </w:r>
              </w:p>
            </w:tc>
          </w:sdtContent>
        </w:sdt>
        <w:sdt>
          <w:sdtPr>
            <w:rPr>
              <w:rFonts w:ascii="Calibri" w:eastAsia="Calibri" w:hAnsi="Calibri" w:cs="Calibri"/>
              <w:sz w:val="18"/>
              <w:szCs w:val="18"/>
            </w:rPr>
            <w:id w:val="1929851052"/>
            <w:placeholder>
              <w:docPart w:val="DefaultPlaceholder_-1854013440"/>
            </w:placeholder>
            <w15:dataBinding w:prefixMappings="xmlns:ns0='http://pefa.org/pefa-report-scores' " w:xpath="/ns0:Scores[1]/ns0:PI-16.1[1]/ns0:Score[1]" w:storeItemID="{D80D5892-CE0D-497C-ADDF-BB976C954640}" w16sdtdh:storeItemChecksum="eNnSxg=="/>
          </w:sdtPr>
          <w:sdtEndPr/>
          <w:sdtContent>
            <w:tc>
              <w:tcPr>
                <w:tcW w:w="1170" w:type="dxa"/>
                <w:shd w:val="clear" w:color="auto" w:fill="auto"/>
              </w:tcPr>
              <w:p w14:paraId="1B2055DC" w14:textId="18943A1E" w:rsidR="00B8020B" w:rsidRPr="00916380" w:rsidRDefault="00712D22" w:rsidP="000160E8">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PI-16.1</w:t>
                </w:r>
              </w:p>
            </w:tc>
          </w:sdtContent>
        </w:sdt>
        <w:sdt>
          <w:sdtPr>
            <w:rPr>
              <w:rFonts w:ascii="Calibri" w:eastAsia="Calibri" w:hAnsi="Calibri" w:cs="Calibri"/>
              <w:sz w:val="18"/>
              <w:szCs w:val="18"/>
            </w:rPr>
            <w:id w:val="1316221472"/>
            <w:placeholder>
              <w:docPart w:val="DefaultPlaceholder_-1854013440"/>
            </w:placeholder>
            <w15:dataBinding w:prefixMappings="xmlns:ns0='http://pefa.org/pefa-report-scores' " w:xpath="/ns0:Scores[1]/ns0:PI-16.1[1]/ns0:PreviousScore[1]" w:storeItemID="{D80D5892-CE0D-497C-ADDF-BB976C954640}" w16sdtdh:storeItemChecksum="eNnSxg=="/>
          </w:sdtPr>
          <w:sdtEndPr/>
          <w:sdtContent>
            <w:tc>
              <w:tcPr>
                <w:tcW w:w="1080" w:type="dxa"/>
              </w:tcPr>
              <w:p w14:paraId="428AA01B" w14:textId="5501FF0A" w:rsidR="00B8020B" w:rsidRPr="00916380" w:rsidRDefault="00712D22" w:rsidP="00B933DA">
                <w:pPr>
                  <w:spacing w:after="0" w:line="240" w:lineRule="auto"/>
                  <w:rPr>
                    <w:rFonts w:ascii="Calibri" w:eastAsia="Calibri" w:hAnsi="Calibri" w:cs="Calibri"/>
                    <w:sz w:val="18"/>
                    <w:szCs w:val="18"/>
                  </w:rPr>
                </w:pPr>
                <w:r w:rsidRPr="00916380">
                  <w:rPr>
                    <w:rFonts w:ascii="Calibri" w:hAnsi="Calibri"/>
                    <w:sz w:val="18"/>
                    <w:szCs w:val="18"/>
                  </w:rPr>
                  <w:t>Insérer la note précédente attribuée à la composante PI-16.1</w:t>
                </w:r>
              </w:p>
            </w:tc>
          </w:sdtContent>
        </w:sdt>
      </w:tr>
      <w:tr w:rsidR="00B8020B" w:rsidRPr="00916380" w14:paraId="68BD06D4" w14:textId="77777777" w:rsidTr="00B933DA">
        <w:trPr>
          <w:trHeight w:hRule="exact" w:val="1153"/>
        </w:trPr>
        <w:tc>
          <w:tcPr>
            <w:tcW w:w="5035" w:type="dxa"/>
          </w:tcPr>
          <w:p w14:paraId="66B4E034" w14:textId="77777777"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16.2. Plafonnement des dépenses à moyen terme</w:t>
            </w:r>
          </w:p>
        </w:tc>
        <w:sdt>
          <w:sdtPr>
            <w:rPr>
              <w:rFonts w:ascii="Calibri" w:eastAsia="Calibri" w:hAnsi="Calibri" w:cs="Calibri"/>
              <w:sz w:val="18"/>
              <w:szCs w:val="18"/>
            </w:rPr>
            <w:id w:val="1708992037"/>
            <w:placeholder>
              <w:docPart w:val="DefaultPlaceholder_-1854013440"/>
            </w:placeholder>
            <w15:dataBinding w:prefixMappings="xmlns:ns0='http://pefa.org/pefa-report-scores' " w:xpath="/ns0:Scores[1]/ns0:PI-16.2[1]/ns0:Description[1]" w:storeItemID="{D80D5892-CE0D-497C-ADDF-BB976C954640}" w16sdtdh:storeItemChecksum="eNnSxg=="/>
          </w:sdtPr>
          <w:sdtEndPr/>
          <w:sdtContent>
            <w:tc>
              <w:tcPr>
                <w:tcW w:w="3510" w:type="dxa"/>
              </w:tcPr>
              <w:p w14:paraId="440A0EEC" w14:textId="29ED5A5E" w:rsidR="00B8020B" w:rsidRPr="00916380" w:rsidRDefault="00CA28A6" w:rsidP="00506A46">
                <w:pPr>
                  <w:rPr>
                    <w:rFonts w:ascii="Calibri" w:eastAsia="Calibri" w:hAnsi="Calibri" w:cs="Calibri"/>
                    <w:sz w:val="18"/>
                    <w:szCs w:val="18"/>
                  </w:rPr>
                </w:pPr>
                <w:r w:rsidRPr="00916380">
                  <w:rPr>
                    <w:rFonts w:ascii="Calibri" w:hAnsi="Calibri"/>
                    <w:sz w:val="18"/>
                    <w:szCs w:val="18"/>
                  </w:rPr>
                  <w:t>Insérer le résumé pour la composante PI-16.2</w:t>
                </w:r>
              </w:p>
            </w:tc>
          </w:sdtContent>
        </w:sdt>
        <w:sdt>
          <w:sdtPr>
            <w:rPr>
              <w:rFonts w:ascii="Calibri" w:eastAsia="Calibri" w:hAnsi="Calibri" w:cs="Calibri"/>
              <w:sz w:val="18"/>
              <w:szCs w:val="18"/>
            </w:rPr>
            <w:id w:val="821393048"/>
            <w:placeholder>
              <w:docPart w:val="DefaultPlaceholder_-1854013440"/>
            </w:placeholder>
            <w15:dataBinding w:prefixMappings="xmlns:ns0='http://pefa.org/pefa-report-scores' " w:xpath="/ns0:Scores[1]/ns0:PI-16.2[1]/ns0:Score[1]" w:storeItemID="{D80D5892-CE0D-497C-ADDF-BB976C954640}" w16sdtdh:storeItemChecksum="eNnSxg=="/>
          </w:sdtPr>
          <w:sdtEndPr/>
          <w:sdtContent>
            <w:tc>
              <w:tcPr>
                <w:tcW w:w="1170" w:type="dxa"/>
                <w:shd w:val="clear" w:color="auto" w:fill="auto"/>
              </w:tcPr>
              <w:p w14:paraId="50EB3A04" w14:textId="0C724A38" w:rsidR="00B8020B" w:rsidRPr="00916380" w:rsidRDefault="00712D22" w:rsidP="00C37569">
                <w:pPr>
                  <w:rPr>
                    <w:rFonts w:ascii="Calibri" w:eastAsia="Calibri" w:hAnsi="Calibri" w:cs="Calibri"/>
                    <w:sz w:val="18"/>
                    <w:szCs w:val="18"/>
                  </w:rPr>
                </w:pPr>
                <w:r w:rsidRPr="00916380">
                  <w:rPr>
                    <w:rFonts w:ascii="Calibri" w:hAnsi="Calibri"/>
                    <w:sz w:val="18"/>
                    <w:szCs w:val="18"/>
                  </w:rPr>
                  <w:t>Insérer la note attribuée à la composante PI-16.2</w:t>
                </w:r>
              </w:p>
            </w:tc>
          </w:sdtContent>
        </w:sdt>
        <w:sdt>
          <w:sdtPr>
            <w:rPr>
              <w:rFonts w:ascii="Calibri" w:eastAsia="Calibri" w:hAnsi="Calibri" w:cs="Calibri"/>
              <w:sz w:val="18"/>
              <w:szCs w:val="18"/>
            </w:rPr>
            <w:id w:val="1419291410"/>
            <w:placeholder>
              <w:docPart w:val="DefaultPlaceholder_-1854013440"/>
            </w:placeholder>
            <w15:dataBinding w:prefixMappings="xmlns:ns0='http://pefa.org/pefa-report-scores' " w:xpath="/ns0:Scores[1]/ns0:PI-16.2[1]/ns0:PreviousScore[1]" w:storeItemID="{D80D5892-CE0D-497C-ADDF-BB976C954640}" w16sdtdh:storeItemChecksum="eNnSxg=="/>
          </w:sdtPr>
          <w:sdtEndPr/>
          <w:sdtContent>
            <w:tc>
              <w:tcPr>
                <w:tcW w:w="1080" w:type="dxa"/>
              </w:tcPr>
              <w:p w14:paraId="6B1D93D3" w14:textId="7D7D6559" w:rsidR="00B8020B" w:rsidRPr="00916380" w:rsidRDefault="00712D22" w:rsidP="002C47EB">
                <w:pPr>
                  <w:rPr>
                    <w:rFonts w:ascii="Calibri" w:eastAsia="Calibri" w:hAnsi="Calibri" w:cs="Calibri"/>
                    <w:sz w:val="18"/>
                    <w:szCs w:val="18"/>
                  </w:rPr>
                </w:pPr>
                <w:r w:rsidRPr="00916380">
                  <w:rPr>
                    <w:rFonts w:ascii="Calibri" w:hAnsi="Calibri"/>
                    <w:sz w:val="18"/>
                    <w:szCs w:val="18"/>
                  </w:rPr>
                  <w:t>Insérer la note précédente attribuée à la composante PI-16.2</w:t>
                </w:r>
              </w:p>
            </w:tc>
          </w:sdtContent>
        </w:sdt>
      </w:tr>
      <w:tr w:rsidR="00B8020B" w:rsidRPr="00916380" w14:paraId="67B29A88" w14:textId="77777777" w:rsidTr="00DC358E">
        <w:trPr>
          <w:trHeight w:hRule="exact" w:val="1162"/>
        </w:trPr>
        <w:tc>
          <w:tcPr>
            <w:tcW w:w="5035" w:type="dxa"/>
          </w:tcPr>
          <w:p w14:paraId="36BBD28D" w14:textId="77777777"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16.3. Cohérence des plans stratégiques et des budgets à moyen terme</w:t>
            </w:r>
          </w:p>
        </w:tc>
        <w:sdt>
          <w:sdtPr>
            <w:rPr>
              <w:rFonts w:ascii="Calibri" w:eastAsia="Calibri" w:hAnsi="Calibri" w:cs="Calibri"/>
              <w:sz w:val="18"/>
              <w:szCs w:val="18"/>
            </w:rPr>
            <w:id w:val="1053588248"/>
            <w:placeholder>
              <w:docPart w:val="DefaultPlaceholder_-1854013440"/>
            </w:placeholder>
            <w15:dataBinding w:prefixMappings="xmlns:ns0='http://pefa.org/pefa-report-scores' " w:xpath="/ns0:Scores[1]/ns0:PI-16.3[1]/ns0:Description[1]" w:storeItemID="{D80D5892-CE0D-497C-ADDF-BB976C954640}" w16sdtdh:storeItemChecksum="eNnSxg=="/>
          </w:sdtPr>
          <w:sdtEndPr/>
          <w:sdtContent>
            <w:tc>
              <w:tcPr>
                <w:tcW w:w="3510" w:type="dxa"/>
              </w:tcPr>
              <w:p w14:paraId="5E893566" w14:textId="0C916491" w:rsidR="00B8020B" w:rsidRPr="00916380" w:rsidRDefault="00CA28A6" w:rsidP="00EE3F6F">
                <w:pPr>
                  <w:rPr>
                    <w:rFonts w:ascii="Calibri" w:eastAsia="Calibri" w:hAnsi="Calibri" w:cs="Calibri"/>
                    <w:sz w:val="18"/>
                    <w:szCs w:val="18"/>
                  </w:rPr>
                </w:pPr>
                <w:r w:rsidRPr="00916380">
                  <w:rPr>
                    <w:rFonts w:ascii="Calibri" w:hAnsi="Calibri"/>
                    <w:sz w:val="18"/>
                    <w:szCs w:val="18"/>
                  </w:rPr>
                  <w:t>Insérer le résumé pour la composante PI-16.3</w:t>
                </w:r>
              </w:p>
            </w:tc>
          </w:sdtContent>
        </w:sdt>
        <w:sdt>
          <w:sdtPr>
            <w:rPr>
              <w:rFonts w:ascii="Calibri" w:eastAsia="Calibri" w:hAnsi="Calibri" w:cs="Calibri"/>
              <w:sz w:val="18"/>
              <w:szCs w:val="18"/>
            </w:rPr>
            <w:id w:val="-1553378588"/>
            <w:placeholder>
              <w:docPart w:val="DefaultPlaceholder_-1854013440"/>
            </w:placeholder>
            <w15:dataBinding w:prefixMappings="xmlns:ns0='http://pefa.org/pefa-report-scores' " w:xpath="/ns0:Scores[1]/ns0:PI-16.3[1]/ns0:Score[1]" w:storeItemID="{D80D5892-CE0D-497C-ADDF-BB976C954640}" w16sdtdh:storeItemChecksum="eNnSxg=="/>
          </w:sdtPr>
          <w:sdtEndPr/>
          <w:sdtContent>
            <w:tc>
              <w:tcPr>
                <w:tcW w:w="1170" w:type="dxa"/>
                <w:shd w:val="clear" w:color="auto" w:fill="auto"/>
              </w:tcPr>
              <w:p w14:paraId="50D28383" w14:textId="50F73338" w:rsidR="00B8020B" w:rsidRPr="00916380" w:rsidRDefault="00712D22" w:rsidP="001C6360">
                <w:pPr>
                  <w:rPr>
                    <w:rFonts w:ascii="Calibri" w:eastAsia="Calibri" w:hAnsi="Calibri" w:cs="Calibri"/>
                    <w:sz w:val="18"/>
                    <w:szCs w:val="18"/>
                  </w:rPr>
                </w:pPr>
                <w:r w:rsidRPr="00916380">
                  <w:rPr>
                    <w:rFonts w:ascii="Calibri" w:hAnsi="Calibri"/>
                    <w:sz w:val="18"/>
                    <w:szCs w:val="18"/>
                  </w:rPr>
                  <w:t>Insérer la note attribuée à la composante PI-16.3</w:t>
                </w:r>
              </w:p>
            </w:tc>
          </w:sdtContent>
        </w:sdt>
        <w:sdt>
          <w:sdtPr>
            <w:rPr>
              <w:rFonts w:ascii="Calibri" w:eastAsia="Calibri" w:hAnsi="Calibri" w:cs="Calibri"/>
              <w:sz w:val="18"/>
              <w:szCs w:val="18"/>
            </w:rPr>
            <w:id w:val="108403039"/>
            <w:placeholder>
              <w:docPart w:val="DefaultPlaceholder_-1854013440"/>
            </w:placeholder>
            <w15:dataBinding w:prefixMappings="xmlns:ns0='http://pefa.org/pefa-report-scores' " w:xpath="/ns0:Scores[1]/ns0:PI-16.3[1]/ns0:PreviousScore[1]" w:storeItemID="{D80D5892-CE0D-497C-ADDF-BB976C954640}" w16sdtdh:storeItemChecksum="eNnSxg=="/>
          </w:sdtPr>
          <w:sdtEndPr/>
          <w:sdtContent>
            <w:tc>
              <w:tcPr>
                <w:tcW w:w="1080" w:type="dxa"/>
              </w:tcPr>
              <w:p w14:paraId="370C234A" w14:textId="306FA16C" w:rsidR="00B8020B" w:rsidRPr="00916380" w:rsidRDefault="00712D22" w:rsidP="00F57973">
                <w:pPr>
                  <w:rPr>
                    <w:rFonts w:ascii="Calibri" w:eastAsia="Calibri" w:hAnsi="Calibri" w:cs="Calibri"/>
                    <w:sz w:val="18"/>
                    <w:szCs w:val="18"/>
                  </w:rPr>
                </w:pPr>
                <w:r w:rsidRPr="00916380">
                  <w:rPr>
                    <w:rFonts w:ascii="Calibri" w:hAnsi="Calibri"/>
                    <w:sz w:val="18"/>
                    <w:szCs w:val="18"/>
                  </w:rPr>
                  <w:t>Insérer la note précédente attribuée à la composante PI-16.3</w:t>
                </w:r>
              </w:p>
            </w:tc>
          </w:sdtContent>
        </w:sdt>
      </w:tr>
      <w:tr w:rsidR="00B8020B" w:rsidRPr="00916380" w14:paraId="435D17BE" w14:textId="77777777" w:rsidTr="00B933DA">
        <w:trPr>
          <w:trHeight w:hRule="exact" w:val="1252"/>
        </w:trPr>
        <w:tc>
          <w:tcPr>
            <w:tcW w:w="5035" w:type="dxa"/>
          </w:tcPr>
          <w:p w14:paraId="49DF4CA4" w14:textId="77777777"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16.4. Cohérence des budgets et des estimations de l’exercice précédent</w:t>
            </w:r>
          </w:p>
        </w:tc>
        <w:sdt>
          <w:sdtPr>
            <w:rPr>
              <w:rFonts w:ascii="Calibri" w:eastAsia="Calibri" w:hAnsi="Calibri" w:cs="Calibri"/>
              <w:sz w:val="18"/>
              <w:szCs w:val="18"/>
            </w:rPr>
            <w:id w:val="-2031015154"/>
            <w:placeholder>
              <w:docPart w:val="DefaultPlaceholder_-1854013440"/>
            </w:placeholder>
            <w15:dataBinding w:prefixMappings="xmlns:ns0='http://pefa.org/pefa-report-scores' " w:xpath="/ns0:Scores[1]/ns0:PI-16.4[1]/ns0:Description[1]" w:storeItemID="{D80D5892-CE0D-497C-ADDF-BB976C954640}" w16sdtdh:storeItemChecksum="eNnSxg=="/>
          </w:sdtPr>
          <w:sdtEndPr/>
          <w:sdtContent>
            <w:tc>
              <w:tcPr>
                <w:tcW w:w="3510" w:type="dxa"/>
              </w:tcPr>
              <w:p w14:paraId="168C0560" w14:textId="597060F2" w:rsidR="00B8020B" w:rsidRPr="00916380" w:rsidRDefault="00CA28A6" w:rsidP="0075774F">
                <w:pPr>
                  <w:rPr>
                    <w:rFonts w:ascii="Calibri" w:eastAsia="Calibri" w:hAnsi="Calibri" w:cs="Calibri"/>
                    <w:sz w:val="18"/>
                    <w:szCs w:val="18"/>
                  </w:rPr>
                </w:pPr>
                <w:r w:rsidRPr="00916380">
                  <w:rPr>
                    <w:rFonts w:ascii="Calibri" w:hAnsi="Calibri"/>
                    <w:sz w:val="18"/>
                    <w:szCs w:val="18"/>
                  </w:rPr>
                  <w:t>Insérer le résumé pour la composante PI-16.4</w:t>
                </w:r>
              </w:p>
            </w:tc>
          </w:sdtContent>
        </w:sdt>
        <w:sdt>
          <w:sdtPr>
            <w:rPr>
              <w:rFonts w:ascii="Calibri" w:eastAsia="Calibri" w:hAnsi="Calibri" w:cs="Calibri"/>
              <w:sz w:val="18"/>
              <w:szCs w:val="18"/>
            </w:rPr>
            <w:id w:val="-68347998"/>
            <w:placeholder>
              <w:docPart w:val="DefaultPlaceholder_-1854013440"/>
            </w:placeholder>
            <w15:dataBinding w:prefixMappings="xmlns:ns0='http://pefa.org/pefa-report-scores' " w:xpath="/ns0:Scores[1]/ns0:PI-16.4[1]/ns0:Score[1]" w:storeItemID="{D80D5892-CE0D-497C-ADDF-BB976C954640}" w16sdtdh:storeItemChecksum="eNnSxg=="/>
          </w:sdtPr>
          <w:sdtEndPr/>
          <w:sdtContent>
            <w:tc>
              <w:tcPr>
                <w:tcW w:w="1170" w:type="dxa"/>
                <w:shd w:val="clear" w:color="auto" w:fill="auto"/>
              </w:tcPr>
              <w:p w14:paraId="14B6E688" w14:textId="79E9984E" w:rsidR="00B8020B" w:rsidRPr="00916380" w:rsidRDefault="00712D22" w:rsidP="00392BEE">
                <w:pPr>
                  <w:rPr>
                    <w:rFonts w:ascii="Calibri" w:eastAsia="Calibri" w:hAnsi="Calibri" w:cs="Calibri"/>
                    <w:sz w:val="18"/>
                    <w:szCs w:val="18"/>
                  </w:rPr>
                </w:pPr>
                <w:r w:rsidRPr="00916380">
                  <w:rPr>
                    <w:rFonts w:ascii="Calibri" w:hAnsi="Calibri"/>
                    <w:sz w:val="18"/>
                    <w:szCs w:val="18"/>
                  </w:rPr>
                  <w:t>Insérer la note attribuée à la composante PI-16.4</w:t>
                </w:r>
              </w:p>
            </w:tc>
          </w:sdtContent>
        </w:sdt>
        <w:sdt>
          <w:sdtPr>
            <w:rPr>
              <w:rFonts w:ascii="Calibri" w:eastAsia="Calibri" w:hAnsi="Calibri" w:cs="Calibri"/>
              <w:sz w:val="18"/>
              <w:szCs w:val="18"/>
            </w:rPr>
            <w:id w:val="95601264"/>
            <w:placeholder>
              <w:docPart w:val="DefaultPlaceholder_-1854013440"/>
            </w:placeholder>
            <w15:dataBinding w:prefixMappings="xmlns:ns0='http://pefa.org/pefa-report-scores' " w:xpath="/ns0:Scores[1]/ns0:PI-16.4[1]/ns0:PreviousScore[1]" w:storeItemID="{D80D5892-CE0D-497C-ADDF-BB976C954640}" w16sdtdh:storeItemChecksum="eNnSxg=="/>
          </w:sdtPr>
          <w:sdtEndPr/>
          <w:sdtContent>
            <w:tc>
              <w:tcPr>
                <w:tcW w:w="1080" w:type="dxa"/>
              </w:tcPr>
              <w:p w14:paraId="47B69ACA" w14:textId="4A31840B" w:rsidR="00B8020B" w:rsidRPr="00916380" w:rsidRDefault="00712D22" w:rsidP="002F09B1">
                <w:pPr>
                  <w:rPr>
                    <w:rFonts w:ascii="Calibri" w:eastAsia="Calibri" w:hAnsi="Calibri" w:cs="Calibri"/>
                    <w:sz w:val="18"/>
                    <w:szCs w:val="18"/>
                  </w:rPr>
                </w:pPr>
                <w:r w:rsidRPr="00916380">
                  <w:rPr>
                    <w:rFonts w:ascii="Calibri" w:hAnsi="Calibri"/>
                    <w:sz w:val="18"/>
                    <w:szCs w:val="18"/>
                  </w:rPr>
                  <w:t>Insérer la note précédente attribuée à la composante PI-16.4</w:t>
                </w:r>
              </w:p>
            </w:tc>
          </w:sdtContent>
        </w:sdt>
      </w:tr>
    </w:tbl>
    <w:p w14:paraId="65649E20" w14:textId="77777777" w:rsidR="00F06ED0" w:rsidRPr="00916380" w:rsidRDefault="00F06ED0" w:rsidP="00F06ED0">
      <w:pPr>
        <w:autoSpaceDE w:val="0"/>
        <w:autoSpaceDN w:val="0"/>
        <w:adjustRightInd w:val="0"/>
        <w:spacing w:after="0" w:line="240" w:lineRule="auto"/>
        <w:jc w:val="both"/>
        <w:rPr>
          <w:rFonts w:ascii="Calibri" w:eastAsia="Calibri" w:hAnsi="Calibri" w:cs="Calibri"/>
          <w:color w:val="000000"/>
        </w:rPr>
      </w:pPr>
    </w:p>
    <w:p w14:paraId="6013241D" w14:textId="77777777" w:rsidR="00F06ED0" w:rsidRPr="00916380" w:rsidRDefault="00F06ED0" w:rsidP="00F06ED0">
      <w:pPr>
        <w:autoSpaceDE w:val="0"/>
        <w:autoSpaceDN w:val="0"/>
        <w:adjustRightInd w:val="0"/>
        <w:spacing w:after="0" w:line="240" w:lineRule="auto"/>
        <w:jc w:val="both"/>
        <w:rPr>
          <w:rFonts w:ascii="Calibri" w:eastAsia="Calibri" w:hAnsi="Calibri" w:cs="Calibri"/>
          <w:b/>
          <w:bCs/>
          <w:i/>
          <w:iCs/>
          <w:color w:val="000000"/>
        </w:rPr>
      </w:pPr>
      <w:proofErr w:type="gramStart"/>
      <w:r w:rsidRPr="00916380">
        <w:rPr>
          <w:rFonts w:ascii="Calibri" w:hAnsi="Calibri"/>
          <w:b/>
          <w:i/>
          <w:color w:val="000000"/>
        </w:rPr>
        <w:t>OU</w:t>
      </w:r>
      <w:proofErr w:type="gramEnd"/>
    </w:p>
    <w:p w14:paraId="595D5B5A" w14:textId="74061755"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F06ED0" w:rsidRPr="00916380" w14:paraId="58B9D243" w14:textId="77777777" w:rsidTr="00F06ED0">
        <w:trPr>
          <w:trHeight w:hRule="exact" w:val="250"/>
        </w:trPr>
        <w:tc>
          <w:tcPr>
            <w:tcW w:w="5035" w:type="dxa"/>
            <w:shd w:val="clear" w:color="auto" w:fill="BFBFBF"/>
          </w:tcPr>
          <w:p w14:paraId="6D867E55"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950" w:type="dxa"/>
            <w:shd w:val="clear" w:color="auto" w:fill="BFBFBF"/>
          </w:tcPr>
          <w:p w14:paraId="5BA97FA2"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810" w:type="dxa"/>
            <w:shd w:val="clear" w:color="auto" w:fill="BFBFBF"/>
          </w:tcPr>
          <w:p w14:paraId="10925454"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w:t>
            </w:r>
          </w:p>
        </w:tc>
      </w:tr>
      <w:tr w:rsidR="00F06ED0" w:rsidRPr="00916380" w14:paraId="60FB6312" w14:textId="77777777" w:rsidTr="009C2E68">
        <w:trPr>
          <w:trHeight w:hRule="exact" w:val="289"/>
        </w:trPr>
        <w:tc>
          <w:tcPr>
            <w:tcW w:w="10795" w:type="dxa"/>
            <w:gridSpan w:val="3"/>
          </w:tcPr>
          <w:p w14:paraId="6BC43392"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PI-16. Perspectives à moyen terme de la budgétisation des dépenses (M2)</w:t>
            </w:r>
          </w:p>
        </w:tc>
      </w:tr>
      <w:tr w:rsidR="00F06ED0" w:rsidRPr="00916380" w14:paraId="2883EF43" w14:textId="77777777" w:rsidTr="009C2E68">
        <w:trPr>
          <w:trHeight w:hRule="exact" w:val="271"/>
        </w:trPr>
        <w:tc>
          <w:tcPr>
            <w:tcW w:w="5035" w:type="dxa"/>
          </w:tcPr>
          <w:p w14:paraId="27148D45" w14:textId="77777777" w:rsidR="00F06ED0" w:rsidRPr="00916380" w:rsidRDefault="00F06ED0" w:rsidP="00F06ED0">
            <w:pPr>
              <w:widowControl w:val="0"/>
              <w:spacing w:after="0" w:line="240" w:lineRule="auto"/>
              <w:ind w:right="352"/>
              <w:rPr>
                <w:rFonts w:ascii="Calibri" w:eastAsia="Calibri" w:hAnsi="Calibri" w:cs="Calibri"/>
                <w:sz w:val="18"/>
                <w:szCs w:val="18"/>
              </w:rPr>
            </w:pPr>
            <w:r w:rsidRPr="00916380">
              <w:rPr>
                <w:rFonts w:ascii="Calibri" w:hAnsi="Calibri"/>
                <w:sz w:val="18"/>
                <w:szCs w:val="18"/>
              </w:rPr>
              <w:t>16.1. Prévisions de dépenses à moyen terme</w:t>
            </w:r>
          </w:p>
        </w:tc>
        <w:tc>
          <w:tcPr>
            <w:tcW w:w="4950" w:type="dxa"/>
          </w:tcPr>
          <w:p w14:paraId="5A7C60D6"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810" w:type="dxa"/>
            <w:shd w:val="clear" w:color="auto" w:fill="auto"/>
          </w:tcPr>
          <w:p w14:paraId="709BEA99"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50BF0D36" w14:textId="77777777" w:rsidTr="009C2E68">
        <w:trPr>
          <w:trHeight w:hRule="exact" w:val="271"/>
        </w:trPr>
        <w:tc>
          <w:tcPr>
            <w:tcW w:w="5035" w:type="dxa"/>
          </w:tcPr>
          <w:p w14:paraId="687EA498"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16.2. Plafonnement des dépenses à moyen terme</w:t>
            </w:r>
          </w:p>
        </w:tc>
        <w:tc>
          <w:tcPr>
            <w:tcW w:w="4950" w:type="dxa"/>
          </w:tcPr>
          <w:p w14:paraId="5D7D5174"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810" w:type="dxa"/>
            <w:shd w:val="clear" w:color="auto" w:fill="auto"/>
          </w:tcPr>
          <w:p w14:paraId="2BAAC11C"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44ACE140" w14:textId="77777777" w:rsidTr="009C2E68">
        <w:trPr>
          <w:trHeight w:hRule="exact" w:val="523"/>
        </w:trPr>
        <w:tc>
          <w:tcPr>
            <w:tcW w:w="5035" w:type="dxa"/>
          </w:tcPr>
          <w:p w14:paraId="4C6AB9BE"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16.3. Cohérence des plans stratégiques et des budgets à moyen terme</w:t>
            </w:r>
          </w:p>
        </w:tc>
        <w:tc>
          <w:tcPr>
            <w:tcW w:w="4950" w:type="dxa"/>
          </w:tcPr>
          <w:p w14:paraId="356481CB"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810" w:type="dxa"/>
            <w:shd w:val="clear" w:color="auto" w:fill="auto"/>
          </w:tcPr>
          <w:p w14:paraId="6BD4256E"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51481051" w14:textId="77777777" w:rsidTr="009C2E68">
        <w:trPr>
          <w:trHeight w:hRule="exact" w:val="271"/>
        </w:trPr>
        <w:tc>
          <w:tcPr>
            <w:tcW w:w="5035" w:type="dxa"/>
          </w:tcPr>
          <w:p w14:paraId="374A2A7E"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16.4. Cohérence des budgets et des estimations de l’exercice précédent</w:t>
            </w:r>
          </w:p>
        </w:tc>
        <w:tc>
          <w:tcPr>
            <w:tcW w:w="4950" w:type="dxa"/>
          </w:tcPr>
          <w:p w14:paraId="334D003C"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810" w:type="dxa"/>
            <w:shd w:val="clear" w:color="auto" w:fill="auto"/>
          </w:tcPr>
          <w:p w14:paraId="2C0EDD2F"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bl>
    <w:p w14:paraId="54A6CEC3" w14:textId="77777777" w:rsidR="00F06ED0" w:rsidRPr="00916380" w:rsidRDefault="00F06ED0" w:rsidP="00F06ED0">
      <w:pPr>
        <w:spacing w:after="120"/>
        <w:jc w:val="both"/>
        <w:rPr>
          <w:rFonts w:ascii="Calibri" w:eastAsia="Calibri" w:hAnsi="Calibri" w:cs="Calibri"/>
        </w:rPr>
      </w:pPr>
    </w:p>
    <w:p w14:paraId="1E56F8CA" w14:textId="28B16C46" w:rsidR="00F06ED0" w:rsidRPr="00916380" w:rsidRDefault="00F06ED0" w:rsidP="00F06ED0">
      <w:pPr>
        <w:spacing w:after="0"/>
        <w:jc w:val="both"/>
        <w:rPr>
          <w:rFonts w:ascii="Calibri" w:eastAsia="Calibri" w:hAnsi="Calibri" w:cs="Calibri"/>
          <w:b/>
        </w:rPr>
      </w:pPr>
      <w:r w:rsidRPr="00916380">
        <w:rPr>
          <w:rFonts w:ascii="Calibri" w:hAnsi="Calibri"/>
          <w:b/>
        </w:rPr>
        <w:lastRenderedPageBreak/>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09933115"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6ECEA1FB" w14:textId="77777777" w:rsidR="00F06ED0" w:rsidRPr="00916380" w:rsidRDefault="00F06ED0" w:rsidP="00F06ED0">
      <w:pPr>
        <w:spacing w:after="0"/>
        <w:jc w:val="both"/>
        <w:rPr>
          <w:rFonts w:ascii="Calibri" w:eastAsia="Calibri" w:hAnsi="Calibri" w:cs="Calibri"/>
          <w:b/>
          <w:color w:val="FF0000"/>
        </w:rPr>
      </w:pPr>
    </w:p>
    <w:p w14:paraId="08291299"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2ABB272A"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8DA36D8" w14:textId="77777777" w:rsidR="00F06ED0" w:rsidRPr="00916380" w:rsidRDefault="00F06ED0" w:rsidP="00F06ED0">
      <w:pPr>
        <w:autoSpaceDE w:val="0"/>
        <w:autoSpaceDN w:val="0"/>
        <w:adjustRightInd w:val="0"/>
        <w:spacing w:after="0" w:line="240" w:lineRule="auto"/>
        <w:jc w:val="both"/>
        <w:rPr>
          <w:rFonts w:ascii="Calibri" w:eastAsia="Calibri" w:hAnsi="Calibri" w:cs="Calibri"/>
          <w:color w:val="000000"/>
        </w:rPr>
      </w:pPr>
    </w:p>
    <w:p w14:paraId="1676EC57" w14:textId="77777777" w:rsidR="00F06ED0" w:rsidRPr="00916380" w:rsidRDefault="00F06ED0" w:rsidP="00F06ED0">
      <w:pPr>
        <w:spacing w:after="0" w:line="240" w:lineRule="auto"/>
        <w:ind w:right="4255"/>
        <w:rPr>
          <w:rFonts w:ascii="Calibri" w:eastAsia="Calibri" w:hAnsi="Calibri" w:cs="Calibri"/>
          <w:color w:val="2EA5B4"/>
          <w:spacing w:val="41"/>
        </w:rPr>
      </w:pPr>
      <w:r w:rsidRPr="00916380">
        <w:rPr>
          <w:rFonts w:ascii="Calibri" w:hAnsi="Calibri"/>
          <w:b/>
          <w:color w:val="2EA5B4"/>
          <w:sz w:val="24"/>
        </w:rPr>
        <w:t xml:space="preserve">16.1. Prévisions de dépenses à moyen terme </w:t>
      </w:r>
    </w:p>
    <w:p w14:paraId="6B558059" w14:textId="77777777" w:rsidR="00F06ED0" w:rsidRPr="00916380" w:rsidRDefault="00F06ED0" w:rsidP="00F06ED0">
      <w:pPr>
        <w:spacing w:after="0" w:line="240" w:lineRule="auto"/>
        <w:rPr>
          <w:rFonts w:ascii="Calibri" w:eastAsia="Calibri" w:hAnsi="Calibri" w:cs="Calibri"/>
          <w:b/>
          <w:bCs/>
          <w:i/>
          <w:color w:val="25456B"/>
          <w:spacing w:val="-1"/>
        </w:rPr>
      </w:pPr>
    </w:p>
    <w:p w14:paraId="4A29BFC1" w14:textId="69EDB91F"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3EAE3ED5" w14:textId="037D4EEF" w:rsidR="00F06ED0" w:rsidRPr="00916380" w:rsidRDefault="00F06ED0" w:rsidP="00F06ED0">
      <w:pPr>
        <w:spacing w:after="0" w:line="240" w:lineRule="auto"/>
        <w:jc w:val="both"/>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16.1</w:t>
      </w:r>
      <w:r w:rsidR="008417BA" w:rsidRPr="00916380">
        <w:rPr>
          <w:rFonts w:ascii="Calibri" w:hAnsi="Calibri"/>
          <w:b/>
          <w:sz w:val="20"/>
        </w:rPr>
        <w:t> </w:t>
      </w:r>
      <w:r w:rsidRPr="00916380">
        <w:rPr>
          <w:rFonts w:ascii="Calibri" w:hAnsi="Calibri"/>
          <w:b/>
          <w:sz w:val="20"/>
        </w:rPr>
        <w:t>: Prévisions de dépenses à moyen terme (dernier budget présenté au parlement)</w:t>
      </w:r>
    </w:p>
    <w:tbl>
      <w:tblPr>
        <w:tblStyle w:val="TabelEcorys17"/>
        <w:tblW w:w="0" w:type="auto"/>
        <w:tblLook w:val="04A0" w:firstRow="1" w:lastRow="0" w:firstColumn="1" w:lastColumn="0" w:noHBand="0" w:noVBand="1"/>
      </w:tblPr>
      <w:tblGrid>
        <w:gridCol w:w="2215"/>
        <w:gridCol w:w="2550"/>
        <w:gridCol w:w="2250"/>
        <w:gridCol w:w="2610"/>
      </w:tblGrid>
      <w:tr w:rsidR="00F06ED0" w:rsidRPr="00916380" w14:paraId="29275F94" w14:textId="77777777" w:rsidTr="00F06ED0">
        <w:tc>
          <w:tcPr>
            <w:tcW w:w="2215" w:type="dxa"/>
            <w:shd w:val="clear" w:color="auto" w:fill="F2F2F2"/>
          </w:tcPr>
          <w:p w14:paraId="3DAD448D" w14:textId="77777777" w:rsidR="00F06ED0" w:rsidRPr="00916380" w:rsidRDefault="00F06ED0" w:rsidP="00F06ED0">
            <w:pPr>
              <w:jc w:val="both"/>
              <w:rPr>
                <w:rFonts w:ascii="Calibri" w:hAnsi="Calibri" w:cs="Calibri"/>
                <w:b/>
                <w:sz w:val="18"/>
                <w:szCs w:val="18"/>
              </w:rPr>
            </w:pPr>
            <w:r w:rsidRPr="00916380">
              <w:rPr>
                <w:rFonts w:ascii="Calibri" w:hAnsi="Calibri"/>
                <w:b/>
                <w:sz w:val="18"/>
                <w:szCs w:val="18"/>
              </w:rPr>
              <w:t>Classification</w:t>
            </w:r>
          </w:p>
        </w:tc>
        <w:tc>
          <w:tcPr>
            <w:tcW w:w="2550" w:type="dxa"/>
            <w:shd w:val="clear" w:color="auto" w:fill="F2F2F2"/>
          </w:tcPr>
          <w:p w14:paraId="3B2BA087"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 xml:space="preserve">Niveau de ventilation </w:t>
            </w:r>
          </w:p>
        </w:tc>
        <w:tc>
          <w:tcPr>
            <w:tcW w:w="2250" w:type="dxa"/>
            <w:shd w:val="clear" w:color="auto" w:fill="F2F2F2"/>
          </w:tcPr>
          <w:p w14:paraId="13BA2394"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 xml:space="preserve">Exercice budgétaire </w:t>
            </w:r>
            <w:r w:rsidRPr="00916380">
              <w:rPr>
                <w:rFonts w:ascii="Calibri" w:hAnsi="Calibri"/>
                <w:sz w:val="18"/>
                <w:szCs w:val="18"/>
              </w:rPr>
              <w:t>(O/N)</w:t>
            </w:r>
          </w:p>
        </w:tc>
        <w:tc>
          <w:tcPr>
            <w:tcW w:w="2610" w:type="dxa"/>
            <w:shd w:val="clear" w:color="auto" w:fill="F2F2F2"/>
          </w:tcPr>
          <w:p w14:paraId="66F391A5"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 xml:space="preserve">Deux exercices suivants </w:t>
            </w:r>
            <w:r w:rsidRPr="00916380">
              <w:rPr>
                <w:rFonts w:ascii="Calibri" w:hAnsi="Calibri"/>
                <w:sz w:val="18"/>
                <w:szCs w:val="18"/>
              </w:rPr>
              <w:t>(O/N)</w:t>
            </w:r>
          </w:p>
        </w:tc>
      </w:tr>
      <w:tr w:rsidR="00F06ED0" w:rsidRPr="00916380" w14:paraId="566338B5" w14:textId="77777777" w:rsidTr="009C2E68">
        <w:tc>
          <w:tcPr>
            <w:tcW w:w="2215" w:type="dxa"/>
          </w:tcPr>
          <w:p w14:paraId="668A752C" w14:textId="77777777" w:rsidR="00F06ED0" w:rsidRPr="00916380" w:rsidRDefault="00F06ED0" w:rsidP="00F06ED0">
            <w:pPr>
              <w:jc w:val="both"/>
              <w:rPr>
                <w:rFonts w:ascii="Calibri" w:hAnsi="Calibri" w:cs="Calibri"/>
                <w:b/>
                <w:sz w:val="18"/>
                <w:szCs w:val="18"/>
              </w:rPr>
            </w:pPr>
            <w:r w:rsidRPr="00916380">
              <w:rPr>
                <w:rFonts w:ascii="Calibri" w:hAnsi="Calibri"/>
                <w:b/>
                <w:sz w:val="18"/>
                <w:szCs w:val="18"/>
              </w:rPr>
              <w:t>Administrative</w:t>
            </w:r>
          </w:p>
        </w:tc>
        <w:tc>
          <w:tcPr>
            <w:tcW w:w="2550" w:type="dxa"/>
          </w:tcPr>
          <w:p w14:paraId="68BE12F7" w14:textId="77777777" w:rsidR="00F06ED0" w:rsidRPr="00916380" w:rsidRDefault="00F06ED0" w:rsidP="00F06ED0">
            <w:pPr>
              <w:jc w:val="center"/>
              <w:rPr>
                <w:rFonts w:ascii="Calibri" w:hAnsi="Calibri" w:cs="Calibri"/>
                <w:sz w:val="18"/>
                <w:szCs w:val="18"/>
              </w:rPr>
            </w:pPr>
          </w:p>
        </w:tc>
        <w:tc>
          <w:tcPr>
            <w:tcW w:w="2250" w:type="dxa"/>
          </w:tcPr>
          <w:p w14:paraId="5EEA82D8" w14:textId="77777777" w:rsidR="00F06ED0" w:rsidRPr="00916380" w:rsidRDefault="00F06ED0" w:rsidP="00F06ED0">
            <w:pPr>
              <w:jc w:val="center"/>
              <w:rPr>
                <w:rFonts w:ascii="Calibri" w:hAnsi="Calibri" w:cs="Calibri"/>
                <w:sz w:val="18"/>
                <w:szCs w:val="18"/>
              </w:rPr>
            </w:pPr>
          </w:p>
        </w:tc>
        <w:tc>
          <w:tcPr>
            <w:tcW w:w="2610" w:type="dxa"/>
          </w:tcPr>
          <w:p w14:paraId="65AA6EA2" w14:textId="77777777" w:rsidR="00F06ED0" w:rsidRPr="00916380" w:rsidRDefault="00F06ED0" w:rsidP="00F06ED0">
            <w:pPr>
              <w:jc w:val="center"/>
              <w:rPr>
                <w:rFonts w:ascii="Calibri" w:hAnsi="Calibri" w:cs="Calibri"/>
                <w:sz w:val="18"/>
                <w:szCs w:val="18"/>
              </w:rPr>
            </w:pPr>
          </w:p>
        </w:tc>
      </w:tr>
      <w:tr w:rsidR="00F06ED0" w:rsidRPr="00916380" w14:paraId="5E6A9A64" w14:textId="77777777" w:rsidTr="009C2E68">
        <w:tc>
          <w:tcPr>
            <w:tcW w:w="2215" w:type="dxa"/>
          </w:tcPr>
          <w:p w14:paraId="37835B42" w14:textId="77777777" w:rsidR="00F06ED0" w:rsidRPr="00916380" w:rsidRDefault="00F06ED0" w:rsidP="00F06ED0">
            <w:pPr>
              <w:jc w:val="both"/>
              <w:rPr>
                <w:rFonts w:ascii="Calibri" w:hAnsi="Calibri" w:cs="Calibri"/>
                <w:b/>
                <w:sz w:val="18"/>
                <w:szCs w:val="18"/>
              </w:rPr>
            </w:pPr>
            <w:r w:rsidRPr="00916380">
              <w:rPr>
                <w:rFonts w:ascii="Calibri" w:hAnsi="Calibri"/>
                <w:b/>
                <w:sz w:val="18"/>
                <w:szCs w:val="18"/>
              </w:rPr>
              <w:t>Économique</w:t>
            </w:r>
          </w:p>
        </w:tc>
        <w:tc>
          <w:tcPr>
            <w:tcW w:w="2550" w:type="dxa"/>
          </w:tcPr>
          <w:p w14:paraId="4550D535" w14:textId="77777777" w:rsidR="00F06ED0" w:rsidRPr="00916380" w:rsidRDefault="00F06ED0" w:rsidP="00F06ED0">
            <w:pPr>
              <w:jc w:val="center"/>
              <w:rPr>
                <w:rFonts w:ascii="Calibri" w:hAnsi="Calibri" w:cs="Calibri"/>
                <w:sz w:val="18"/>
                <w:szCs w:val="18"/>
              </w:rPr>
            </w:pPr>
          </w:p>
        </w:tc>
        <w:tc>
          <w:tcPr>
            <w:tcW w:w="2250" w:type="dxa"/>
          </w:tcPr>
          <w:p w14:paraId="4910311D" w14:textId="77777777" w:rsidR="00F06ED0" w:rsidRPr="00916380" w:rsidRDefault="00F06ED0" w:rsidP="00F06ED0">
            <w:pPr>
              <w:jc w:val="center"/>
              <w:rPr>
                <w:rFonts w:ascii="Calibri" w:hAnsi="Calibri" w:cs="Calibri"/>
                <w:sz w:val="18"/>
                <w:szCs w:val="18"/>
              </w:rPr>
            </w:pPr>
          </w:p>
        </w:tc>
        <w:tc>
          <w:tcPr>
            <w:tcW w:w="2610" w:type="dxa"/>
          </w:tcPr>
          <w:p w14:paraId="0D38FDBB" w14:textId="77777777" w:rsidR="00F06ED0" w:rsidRPr="00916380" w:rsidRDefault="00F06ED0" w:rsidP="00F06ED0">
            <w:pPr>
              <w:jc w:val="center"/>
              <w:rPr>
                <w:rFonts w:ascii="Calibri" w:hAnsi="Calibri" w:cs="Calibri"/>
                <w:sz w:val="18"/>
                <w:szCs w:val="18"/>
              </w:rPr>
            </w:pPr>
          </w:p>
        </w:tc>
      </w:tr>
      <w:tr w:rsidR="00F06ED0" w:rsidRPr="00916380" w14:paraId="5EF97539" w14:textId="77777777" w:rsidTr="009C2E68">
        <w:tc>
          <w:tcPr>
            <w:tcW w:w="2215" w:type="dxa"/>
          </w:tcPr>
          <w:p w14:paraId="3AB1D5A8" w14:textId="77777777" w:rsidR="00F06ED0" w:rsidRPr="00916380" w:rsidRDefault="00F06ED0" w:rsidP="00B933DA">
            <w:pPr>
              <w:rPr>
                <w:rFonts w:ascii="Calibri" w:hAnsi="Calibri" w:cs="Calibri"/>
                <w:b/>
                <w:sz w:val="18"/>
                <w:szCs w:val="18"/>
              </w:rPr>
            </w:pPr>
            <w:r w:rsidRPr="00916380">
              <w:rPr>
                <w:rFonts w:ascii="Calibri" w:hAnsi="Calibri"/>
                <w:b/>
                <w:sz w:val="18"/>
                <w:szCs w:val="18"/>
              </w:rPr>
              <w:t>Par programme (fonctionnelle)</w:t>
            </w:r>
          </w:p>
        </w:tc>
        <w:tc>
          <w:tcPr>
            <w:tcW w:w="2550" w:type="dxa"/>
          </w:tcPr>
          <w:p w14:paraId="535E5403" w14:textId="77777777" w:rsidR="00F06ED0" w:rsidRPr="00916380" w:rsidRDefault="00F06ED0" w:rsidP="00F06ED0">
            <w:pPr>
              <w:jc w:val="center"/>
              <w:rPr>
                <w:rFonts w:ascii="Calibri" w:hAnsi="Calibri" w:cs="Calibri"/>
                <w:sz w:val="18"/>
                <w:szCs w:val="18"/>
              </w:rPr>
            </w:pPr>
          </w:p>
        </w:tc>
        <w:tc>
          <w:tcPr>
            <w:tcW w:w="2250" w:type="dxa"/>
          </w:tcPr>
          <w:p w14:paraId="64C9E9F4" w14:textId="77777777" w:rsidR="00F06ED0" w:rsidRPr="00916380" w:rsidRDefault="00F06ED0" w:rsidP="00F06ED0">
            <w:pPr>
              <w:jc w:val="center"/>
              <w:rPr>
                <w:rFonts w:ascii="Calibri" w:hAnsi="Calibri" w:cs="Calibri"/>
                <w:sz w:val="18"/>
                <w:szCs w:val="18"/>
              </w:rPr>
            </w:pPr>
          </w:p>
        </w:tc>
        <w:tc>
          <w:tcPr>
            <w:tcW w:w="2610" w:type="dxa"/>
          </w:tcPr>
          <w:p w14:paraId="312120F0" w14:textId="77777777" w:rsidR="00F06ED0" w:rsidRPr="00916380" w:rsidRDefault="00F06ED0" w:rsidP="00F06ED0">
            <w:pPr>
              <w:jc w:val="center"/>
              <w:rPr>
                <w:rFonts w:ascii="Calibri" w:hAnsi="Calibri" w:cs="Calibri"/>
                <w:sz w:val="18"/>
                <w:szCs w:val="18"/>
              </w:rPr>
            </w:pPr>
          </w:p>
        </w:tc>
      </w:tr>
    </w:tbl>
    <w:p w14:paraId="2312E3FA" w14:textId="3C2316F4" w:rsidR="00F06ED0" w:rsidRPr="00916380" w:rsidRDefault="00F06ED0" w:rsidP="00F06ED0">
      <w:pPr>
        <w:spacing w:after="0" w:line="240" w:lineRule="auto"/>
        <w:rPr>
          <w:rFonts w:ascii="Calibri" w:eastAsia="Calibri" w:hAnsi="Calibri" w:cs="Calibri"/>
          <w:i/>
          <w:color w:val="FF0000"/>
          <w:sz w:val="18"/>
          <w:szCs w:val="18"/>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8"/>
        </w:rPr>
        <w:t xml:space="preserve">Préciser les sources/documents. Insérer l’adresse du site Web, le cas échéant. </w:t>
      </w:r>
    </w:p>
    <w:p w14:paraId="26C0A040" w14:textId="77777777" w:rsidR="00F06ED0" w:rsidRPr="00916380" w:rsidRDefault="00F06ED0" w:rsidP="00F06ED0">
      <w:pPr>
        <w:spacing w:after="0"/>
        <w:jc w:val="both"/>
        <w:rPr>
          <w:rFonts w:ascii="Calibri" w:eastAsia="Calibri" w:hAnsi="Calibri" w:cs="Calibri"/>
        </w:rPr>
      </w:pPr>
    </w:p>
    <w:p w14:paraId="46D07417"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6028314"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696B5F3E" w14:textId="77777777" w:rsidR="00F06ED0" w:rsidRPr="00916380" w:rsidRDefault="00F06ED0" w:rsidP="00F06ED0">
      <w:pPr>
        <w:jc w:val="both"/>
        <w:rPr>
          <w:rFonts w:ascii="Calibri" w:eastAsia="Calibri" w:hAnsi="Calibri" w:cs="Calibri"/>
          <w:b/>
        </w:rPr>
      </w:pPr>
    </w:p>
    <w:p w14:paraId="5731CA94" w14:textId="57CD488E"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2C356FAD"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90A0682" w14:textId="77777777" w:rsidR="00F06ED0" w:rsidRPr="00916380" w:rsidRDefault="00F06ED0" w:rsidP="00F06ED0">
      <w:pPr>
        <w:spacing w:after="0" w:line="240" w:lineRule="auto"/>
        <w:rPr>
          <w:rFonts w:ascii="Calibri" w:eastAsia="Calibri" w:hAnsi="Calibri" w:cs="Calibri"/>
          <w:b/>
          <w:bCs/>
          <w:i/>
          <w:color w:val="25456B"/>
          <w:spacing w:val="-1"/>
        </w:rPr>
      </w:pPr>
    </w:p>
    <w:p w14:paraId="30A867B8" w14:textId="77777777" w:rsidR="00F06ED0" w:rsidRPr="00916380" w:rsidRDefault="00F06ED0" w:rsidP="00F06ED0">
      <w:pPr>
        <w:spacing w:after="0" w:line="240" w:lineRule="auto"/>
        <w:rPr>
          <w:rFonts w:ascii="Calibri" w:eastAsia="Calibri" w:hAnsi="Calibri" w:cs="Calibri"/>
          <w:b/>
          <w:color w:val="2EA5B4"/>
          <w:spacing w:val="-1"/>
          <w:sz w:val="24"/>
        </w:rPr>
      </w:pPr>
      <w:r w:rsidRPr="00916380">
        <w:rPr>
          <w:rFonts w:ascii="Calibri" w:hAnsi="Calibri"/>
          <w:b/>
          <w:color w:val="2EA5B4"/>
          <w:sz w:val="24"/>
        </w:rPr>
        <w:t>16.2. Plafonnement des dépenses à moyen terme</w:t>
      </w:r>
    </w:p>
    <w:p w14:paraId="479FC40D" w14:textId="77777777" w:rsidR="00F06ED0" w:rsidRPr="00916380" w:rsidRDefault="00F06ED0" w:rsidP="00F06ED0">
      <w:pPr>
        <w:spacing w:after="0" w:line="240" w:lineRule="auto"/>
        <w:rPr>
          <w:rFonts w:ascii="Calibri" w:eastAsia="Calibri" w:hAnsi="Calibri" w:cs="Calibri"/>
          <w:b/>
          <w:bCs/>
          <w:i/>
          <w:color w:val="25456B"/>
          <w:spacing w:val="-1"/>
        </w:rPr>
      </w:pPr>
    </w:p>
    <w:p w14:paraId="57310821" w14:textId="41FA5B84"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0F11B8ED" w14:textId="2379146E" w:rsidR="00F06ED0" w:rsidRPr="00916380" w:rsidRDefault="00F06ED0" w:rsidP="00F06ED0">
      <w:pPr>
        <w:spacing w:after="0" w:line="240" w:lineRule="auto"/>
        <w:jc w:val="both"/>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16.2</w:t>
      </w:r>
      <w:r w:rsidR="008417BA" w:rsidRPr="00916380">
        <w:rPr>
          <w:rFonts w:ascii="Calibri" w:hAnsi="Calibri"/>
          <w:b/>
          <w:sz w:val="20"/>
        </w:rPr>
        <w:t> </w:t>
      </w:r>
      <w:r w:rsidRPr="00916380">
        <w:rPr>
          <w:rFonts w:ascii="Calibri" w:hAnsi="Calibri"/>
          <w:b/>
          <w:sz w:val="20"/>
        </w:rPr>
        <w:t>: Plafonnement des dépenses à moyen terme (dernier budget présenté au parlement)</w:t>
      </w:r>
    </w:p>
    <w:tbl>
      <w:tblPr>
        <w:tblStyle w:val="TabelEcorys18"/>
        <w:tblW w:w="10345" w:type="dxa"/>
        <w:tblLayout w:type="fixed"/>
        <w:tblLook w:val="04A0" w:firstRow="1" w:lastRow="0" w:firstColumn="1" w:lastColumn="0" w:noHBand="0" w:noVBand="1"/>
      </w:tblPr>
      <w:tblGrid>
        <w:gridCol w:w="2065"/>
        <w:gridCol w:w="1260"/>
        <w:gridCol w:w="1435"/>
        <w:gridCol w:w="2795"/>
        <w:gridCol w:w="2790"/>
      </w:tblGrid>
      <w:tr w:rsidR="00F06ED0" w:rsidRPr="00916380" w14:paraId="04951736" w14:textId="77777777" w:rsidTr="00F06ED0">
        <w:tc>
          <w:tcPr>
            <w:tcW w:w="2065" w:type="dxa"/>
            <w:shd w:val="clear" w:color="auto" w:fill="F2F2F2"/>
          </w:tcPr>
          <w:p w14:paraId="35F014E5"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Niveau</w:t>
            </w:r>
          </w:p>
        </w:tc>
        <w:tc>
          <w:tcPr>
            <w:tcW w:w="1260" w:type="dxa"/>
            <w:shd w:val="clear" w:color="auto" w:fill="F2F2F2"/>
          </w:tcPr>
          <w:p w14:paraId="565E62E4"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Exercice budgétaire</w:t>
            </w:r>
          </w:p>
          <w:p w14:paraId="7E04AC87" w14:textId="77777777" w:rsidR="00F06ED0" w:rsidRPr="00916380" w:rsidRDefault="00F06ED0" w:rsidP="00F06ED0">
            <w:pPr>
              <w:jc w:val="center"/>
              <w:rPr>
                <w:rFonts w:ascii="Calibri" w:hAnsi="Calibri" w:cs="Calibri"/>
                <w:bCs/>
                <w:sz w:val="18"/>
                <w:szCs w:val="18"/>
              </w:rPr>
            </w:pPr>
            <w:r w:rsidRPr="00916380">
              <w:rPr>
                <w:rFonts w:ascii="Calibri" w:hAnsi="Calibri"/>
                <w:sz w:val="18"/>
                <w:szCs w:val="18"/>
              </w:rPr>
              <w:t>(O/N)</w:t>
            </w:r>
          </w:p>
        </w:tc>
        <w:tc>
          <w:tcPr>
            <w:tcW w:w="1435" w:type="dxa"/>
            <w:shd w:val="clear" w:color="auto" w:fill="F2F2F2"/>
          </w:tcPr>
          <w:p w14:paraId="145B9FDF"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Deux exercices suivants</w:t>
            </w:r>
          </w:p>
          <w:p w14:paraId="1A10E5FC" w14:textId="77777777" w:rsidR="00F06ED0" w:rsidRPr="00916380" w:rsidRDefault="00F06ED0" w:rsidP="00F06ED0">
            <w:pPr>
              <w:jc w:val="center"/>
              <w:rPr>
                <w:rFonts w:ascii="Calibri" w:hAnsi="Calibri" w:cs="Calibri"/>
                <w:bCs/>
                <w:sz w:val="18"/>
                <w:szCs w:val="18"/>
              </w:rPr>
            </w:pPr>
            <w:r w:rsidRPr="00916380">
              <w:rPr>
                <w:rFonts w:ascii="Calibri" w:hAnsi="Calibri"/>
                <w:sz w:val="18"/>
                <w:szCs w:val="18"/>
              </w:rPr>
              <w:t>(O/N)</w:t>
            </w:r>
          </w:p>
        </w:tc>
        <w:tc>
          <w:tcPr>
            <w:tcW w:w="2795" w:type="dxa"/>
            <w:shd w:val="clear" w:color="auto" w:fill="F2F2F2"/>
          </w:tcPr>
          <w:p w14:paraId="1553C253"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Date d’approbation</w:t>
            </w:r>
          </w:p>
        </w:tc>
        <w:tc>
          <w:tcPr>
            <w:tcW w:w="2790" w:type="dxa"/>
            <w:shd w:val="clear" w:color="auto" w:fill="F2F2F2"/>
          </w:tcPr>
          <w:p w14:paraId="4952B275"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Date de diffusion de la première circulaire budgétaire</w:t>
            </w:r>
          </w:p>
        </w:tc>
      </w:tr>
      <w:tr w:rsidR="00F06ED0" w:rsidRPr="00916380" w14:paraId="78E1933C" w14:textId="77777777" w:rsidTr="009C2E68">
        <w:tc>
          <w:tcPr>
            <w:tcW w:w="2065" w:type="dxa"/>
          </w:tcPr>
          <w:p w14:paraId="66A82AE3" w14:textId="77777777" w:rsidR="00F06ED0" w:rsidRPr="00916380" w:rsidRDefault="00F06ED0" w:rsidP="00F06ED0">
            <w:pPr>
              <w:rPr>
                <w:rFonts w:ascii="Calibri" w:hAnsi="Calibri" w:cs="Calibri"/>
                <w:sz w:val="18"/>
                <w:szCs w:val="18"/>
              </w:rPr>
            </w:pPr>
            <w:r w:rsidRPr="00916380">
              <w:rPr>
                <w:rFonts w:ascii="Calibri" w:hAnsi="Calibri"/>
                <w:sz w:val="18"/>
                <w:szCs w:val="18"/>
              </w:rPr>
              <w:t>Plafonds cumulés</w:t>
            </w:r>
          </w:p>
        </w:tc>
        <w:tc>
          <w:tcPr>
            <w:tcW w:w="1260" w:type="dxa"/>
          </w:tcPr>
          <w:p w14:paraId="5C82301D" w14:textId="77777777" w:rsidR="00F06ED0" w:rsidRPr="00916380" w:rsidRDefault="00F06ED0" w:rsidP="00F06ED0">
            <w:pPr>
              <w:jc w:val="center"/>
              <w:rPr>
                <w:rFonts w:ascii="Calibri" w:hAnsi="Calibri" w:cs="Calibri"/>
                <w:sz w:val="18"/>
                <w:szCs w:val="18"/>
              </w:rPr>
            </w:pPr>
          </w:p>
        </w:tc>
        <w:tc>
          <w:tcPr>
            <w:tcW w:w="1435" w:type="dxa"/>
          </w:tcPr>
          <w:p w14:paraId="097CA6B9" w14:textId="77777777" w:rsidR="00F06ED0" w:rsidRPr="00916380" w:rsidRDefault="00F06ED0" w:rsidP="00F06ED0">
            <w:pPr>
              <w:jc w:val="center"/>
              <w:rPr>
                <w:rFonts w:ascii="Calibri" w:hAnsi="Calibri" w:cs="Calibri"/>
                <w:sz w:val="18"/>
                <w:szCs w:val="18"/>
              </w:rPr>
            </w:pPr>
          </w:p>
        </w:tc>
        <w:tc>
          <w:tcPr>
            <w:tcW w:w="2795" w:type="dxa"/>
          </w:tcPr>
          <w:p w14:paraId="0E14C70D" w14:textId="77777777" w:rsidR="00F06ED0" w:rsidRPr="00916380" w:rsidRDefault="00F06ED0" w:rsidP="00F06ED0">
            <w:pPr>
              <w:jc w:val="center"/>
              <w:rPr>
                <w:rFonts w:ascii="Calibri" w:hAnsi="Calibri" w:cs="Calibri"/>
                <w:sz w:val="18"/>
                <w:szCs w:val="18"/>
              </w:rPr>
            </w:pPr>
          </w:p>
        </w:tc>
        <w:tc>
          <w:tcPr>
            <w:tcW w:w="2790" w:type="dxa"/>
          </w:tcPr>
          <w:p w14:paraId="4E24E7E8" w14:textId="77777777" w:rsidR="00F06ED0" w:rsidRPr="00916380" w:rsidRDefault="00F06ED0" w:rsidP="00F06ED0">
            <w:pPr>
              <w:rPr>
                <w:rFonts w:ascii="Calibri" w:hAnsi="Calibri" w:cs="Calibri"/>
                <w:sz w:val="18"/>
                <w:szCs w:val="18"/>
              </w:rPr>
            </w:pPr>
          </w:p>
        </w:tc>
      </w:tr>
      <w:tr w:rsidR="00F06ED0" w:rsidRPr="00916380" w14:paraId="010511C5" w14:textId="77777777" w:rsidTr="009C2E68">
        <w:tc>
          <w:tcPr>
            <w:tcW w:w="2065" w:type="dxa"/>
          </w:tcPr>
          <w:p w14:paraId="00DA4A7B" w14:textId="77777777" w:rsidR="00F06ED0" w:rsidRPr="00916380" w:rsidRDefault="00F06ED0" w:rsidP="00F06ED0">
            <w:pPr>
              <w:rPr>
                <w:rFonts w:ascii="Calibri" w:hAnsi="Calibri" w:cs="Calibri"/>
                <w:sz w:val="18"/>
                <w:szCs w:val="18"/>
              </w:rPr>
            </w:pPr>
            <w:r w:rsidRPr="00916380">
              <w:rPr>
                <w:rFonts w:ascii="Calibri" w:hAnsi="Calibri"/>
                <w:sz w:val="18"/>
                <w:szCs w:val="18"/>
              </w:rPr>
              <w:t>Plafonds ministériels</w:t>
            </w:r>
          </w:p>
        </w:tc>
        <w:tc>
          <w:tcPr>
            <w:tcW w:w="1260" w:type="dxa"/>
          </w:tcPr>
          <w:p w14:paraId="5167F087" w14:textId="77777777" w:rsidR="00F06ED0" w:rsidRPr="00916380" w:rsidRDefault="00F06ED0" w:rsidP="00F06ED0">
            <w:pPr>
              <w:jc w:val="center"/>
              <w:rPr>
                <w:rFonts w:ascii="Calibri" w:hAnsi="Calibri" w:cs="Calibri"/>
                <w:sz w:val="18"/>
                <w:szCs w:val="18"/>
              </w:rPr>
            </w:pPr>
          </w:p>
        </w:tc>
        <w:tc>
          <w:tcPr>
            <w:tcW w:w="1435" w:type="dxa"/>
          </w:tcPr>
          <w:p w14:paraId="1B834C74" w14:textId="77777777" w:rsidR="00F06ED0" w:rsidRPr="00916380" w:rsidRDefault="00F06ED0" w:rsidP="00F06ED0">
            <w:pPr>
              <w:jc w:val="center"/>
              <w:rPr>
                <w:rFonts w:ascii="Calibri" w:hAnsi="Calibri" w:cs="Calibri"/>
                <w:sz w:val="18"/>
                <w:szCs w:val="18"/>
              </w:rPr>
            </w:pPr>
          </w:p>
        </w:tc>
        <w:tc>
          <w:tcPr>
            <w:tcW w:w="2795" w:type="dxa"/>
          </w:tcPr>
          <w:p w14:paraId="1718C22E" w14:textId="77777777" w:rsidR="00F06ED0" w:rsidRPr="00916380" w:rsidRDefault="00F06ED0" w:rsidP="00F06ED0">
            <w:pPr>
              <w:jc w:val="center"/>
              <w:rPr>
                <w:rFonts w:ascii="Calibri" w:hAnsi="Calibri" w:cs="Calibri"/>
                <w:sz w:val="18"/>
                <w:szCs w:val="18"/>
              </w:rPr>
            </w:pPr>
          </w:p>
        </w:tc>
        <w:tc>
          <w:tcPr>
            <w:tcW w:w="2790" w:type="dxa"/>
          </w:tcPr>
          <w:p w14:paraId="2BDE0F7E" w14:textId="77777777" w:rsidR="00F06ED0" w:rsidRPr="00916380" w:rsidRDefault="00F06ED0" w:rsidP="00F06ED0">
            <w:pPr>
              <w:rPr>
                <w:rFonts w:ascii="Calibri" w:hAnsi="Calibri" w:cs="Calibri"/>
                <w:sz w:val="18"/>
                <w:szCs w:val="18"/>
              </w:rPr>
            </w:pPr>
          </w:p>
        </w:tc>
      </w:tr>
    </w:tbl>
    <w:p w14:paraId="3A876080" w14:textId="49D3AFB0" w:rsidR="00F06ED0" w:rsidRPr="00916380" w:rsidRDefault="00F06ED0" w:rsidP="00F06ED0">
      <w:pPr>
        <w:spacing w:after="0" w:line="240" w:lineRule="auto"/>
        <w:rPr>
          <w:rFonts w:ascii="Calibri" w:eastAsia="Calibri" w:hAnsi="Calibri" w:cs="Calibri"/>
          <w:i/>
          <w:color w:val="FF0000"/>
          <w:sz w:val="18"/>
          <w:szCs w:val="18"/>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8"/>
        </w:rPr>
        <w:t xml:space="preserve">Préciser les sources/documents. Insérer l’adresse du site Web, le cas échéant. </w:t>
      </w:r>
    </w:p>
    <w:p w14:paraId="768DCF3C" w14:textId="77777777" w:rsidR="00F06ED0" w:rsidRPr="00916380" w:rsidRDefault="00F06ED0" w:rsidP="00F06ED0">
      <w:pPr>
        <w:spacing w:after="0"/>
        <w:jc w:val="both"/>
        <w:rPr>
          <w:rFonts w:ascii="Calibri" w:eastAsia="Calibri" w:hAnsi="Calibri" w:cs="Calibri"/>
          <w:color w:val="000000"/>
        </w:rPr>
      </w:pPr>
    </w:p>
    <w:p w14:paraId="39543A11"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F446F05"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2F6412A5" w14:textId="77777777" w:rsidR="00F06ED0" w:rsidRPr="00916380" w:rsidRDefault="00F06ED0" w:rsidP="00F06ED0">
      <w:pPr>
        <w:jc w:val="both"/>
        <w:rPr>
          <w:rFonts w:ascii="Calibri" w:eastAsia="Calibri" w:hAnsi="Calibri" w:cs="Calibri"/>
          <w:b/>
        </w:rPr>
      </w:pPr>
    </w:p>
    <w:p w14:paraId="2D2C1949" w14:textId="1C30957E"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0FD2DB17"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72BC578" w14:textId="77777777" w:rsidR="00F06ED0" w:rsidRPr="00916380" w:rsidRDefault="00F06ED0" w:rsidP="00F06ED0">
      <w:pPr>
        <w:spacing w:after="0" w:line="240" w:lineRule="auto"/>
        <w:rPr>
          <w:rFonts w:ascii="Calibri" w:eastAsia="Calibri" w:hAnsi="Calibri" w:cs="Calibri"/>
          <w:b/>
          <w:bCs/>
          <w:i/>
          <w:color w:val="25456B"/>
          <w:spacing w:val="-1"/>
        </w:rPr>
      </w:pPr>
    </w:p>
    <w:p w14:paraId="55434457" w14:textId="77777777" w:rsidR="00F06ED0" w:rsidRPr="00916380" w:rsidRDefault="00F06ED0" w:rsidP="00F06ED0">
      <w:pPr>
        <w:spacing w:after="0" w:line="240" w:lineRule="auto"/>
        <w:rPr>
          <w:rFonts w:ascii="Calibri" w:eastAsia="Calibri" w:hAnsi="Calibri" w:cs="Calibri"/>
          <w:b/>
          <w:bCs/>
          <w:i/>
          <w:color w:val="2EA5B4"/>
          <w:spacing w:val="-1"/>
        </w:rPr>
      </w:pPr>
      <w:r w:rsidRPr="00916380">
        <w:rPr>
          <w:rFonts w:ascii="Calibri" w:hAnsi="Calibri"/>
          <w:b/>
          <w:color w:val="2EA5B4"/>
          <w:sz w:val="24"/>
        </w:rPr>
        <w:t>16.3. Cohérence des plans stratégiques et des budgets à moyen terme</w:t>
      </w:r>
      <w:r w:rsidRPr="00916380">
        <w:rPr>
          <w:rFonts w:ascii="Calibri" w:hAnsi="Calibri"/>
          <w:b/>
          <w:i/>
          <w:color w:val="2EA5B4"/>
        </w:rPr>
        <w:t xml:space="preserve"> </w:t>
      </w:r>
    </w:p>
    <w:p w14:paraId="10A19CD8" w14:textId="77777777" w:rsidR="00F06ED0" w:rsidRPr="00916380" w:rsidRDefault="00F06ED0" w:rsidP="00F06ED0">
      <w:pPr>
        <w:spacing w:after="0" w:line="240" w:lineRule="auto"/>
        <w:rPr>
          <w:rFonts w:ascii="Calibri" w:eastAsia="Calibri" w:hAnsi="Calibri" w:cs="Calibri"/>
          <w:b/>
          <w:bCs/>
          <w:i/>
          <w:color w:val="25456B"/>
          <w:spacing w:val="-1"/>
        </w:rPr>
      </w:pPr>
    </w:p>
    <w:p w14:paraId="230AB8C7" w14:textId="527A13E9"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6D5F6782" w14:textId="73C59E83" w:rsidR="00F06ED0" w:rsidRPr="00916380" w:rsidRDefault="00F06ED0" w:rsidP="00F06ED0">
      <w:pPr>
        <w:spacing w:after="0" w:line="240" w:lineRule="auto"/>
        <w:jc w:val="both"/>
        <w:rPr>
          <w:rFonts w:ascii="Calibri" w:eastAsia="Calibri" w:hAnsi="Calibri" w:cs="Calibri"/>
          <w:b/>
          <w:sz w:val="21"/>
          <w:szCs w:val="21"/>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16.3 Cohérence des plans stratégiques et des budgets à moyen terme (dernier budget présenté au parlement)</w:t>
      </w:r>
    </w:p>
    <w:tbl>
      <w:tblPr>
        <w:tblStyle w:val="TabelEcorys14"/>
        <w:tblW w:w="10165" w:type="dxa"/>
        <w:tblLook w:val="04A0" w:firstRow="1" w:lastRow="0" w:firstColumn="1" w:lastColumn="0" w:noHBand="0" w:noVBand="1"/>
      </w:tblPr>
      <w:tblGrid>
        <w:gridCol w:w="2965"/>
        <w:gridCol w:w="1080"/>
        <w:gridCol w:w="1440"/>
        <w:gridCol w:w="2340"/>
        <w:gridCol w:w="2340"/>
      </w:tblGrid>
      <w:tr w:rsidR="00F06ED0" w:rsidRPr="00916380" w14:paraId="391EC4EC" w14:textId="77777777" w:rsidTr="00F06ED0">
        <w:tc>
          <w:tcPr>
            <w:tcW w:w="2965" w:type="dxa"/>
            <w:shd w:val="clear" w:color="auto" w:fill="F2F2F2"/>
          </w:tcPr>
          <w:p w14:paraId="0012CF6E" w14:textId="77777777" w:rsidR="00F06ED0" w:rsidRPr="00916380" w:rsidRDefault="00F06ED0" w:rsidP="00F06ED0">
            <w:pPr>
              <w:rPr>
                <w:rFonts w:ascii="Calibri" w:eastAsia="Calibri" w:hAnsi="Calibri" w:cs="Calibri"/>
                <w:b/>
                <w:sz w:val="18"/>
                <w:szCs w:val="18"/>
              </w:rPr>
            </w:pPr>
            <w:r w:rsidRPr="00916380">
              <w:rPr>
                <w:rFonts w:ascii="Calibri" w:hAnsi="Calibri"/>
                <w:b/>
                <w:sz w:val="18"/>
              </w:rPr>
              <w:lastRenderedPageBreak/>
              <w:t>Ministère</w:t>
            </w:r>
          </w:p>
        </w:tc>
        <w:tc>
          <w:tcPr>
            <w:tcW w:w="1080" w:type="dxa"/>
            <w:shd w:val="clear" w:color="auto" w:fill="F2F2F2"/>
          </w:tcPr>
          <w:p w14:paraId="6CAC6355"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rPr>
              <w:t>Dotation budgétaire</w:t>
            </w:r>
          </w:p>
          <w:p w14:paraId="2C6BB2CF" w14:textId="77777777" w:rsidR="00F06ED0" w:rsidRPr="00916380" w:rsidRDefault="00F06ED0" w:rsidP="00F06ED0">
            <w:pPr>
              <w:jc w:val="center"/>
              <w:rPr>
                <w:rFonts w:ascii="Calibri" w:eastAsia="Calibri" w:hAnsi="Calibri" w:cs="Calibri"/>
                <w:b/>
                <w:sz w:val="18"/>
                <w:szCs w:val="18"/>
              </w:rPr>
            </w:pPr>
          </w:p>
          <w:p w14:paraId="3AB78B49" w14:textId="77777777" w:rsidR="00F06ED0" w:rsidRPr="00916380" w:rsidRDefault="00F06ED0" w:rsidP="00F06ED0">
            <w:pPr>
              <w:jc w:val="center"/>
              <w:rPr>
                <w:rFonts w:ascii="Calibri" w:eastAsia="Calibri" w:hAnsi="Calibri" w:cs="Calibri"/>
                <w:b/>
                <w:sz w:val="18"/>
                <w:szCs w:val="18"/>
              </w:rPr>
            </w:pPr>
          </w:p>
        </w:tc>
        <w:tc>
          <w:tcPr>
            <w:tcW w:w="1440" w:type="dxa"/>
            <w:shd w:val="clear" w:color="auto" w:fill="F2F2F2"/>
          </w:tcPr>
          <w:p w14:paraId="2E67526D"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rPr>
              <w:t>Plan stratégique à moyen terme établi</w:t>
            </w:r>
          </w:p>
          <w:p w14:paraId="4CD1F072" w14:textId="77777777" w:rsidR="00F06ED0" w:rsidRPr="00916380" w:rsidRDefault="00F06ED0" w:rsidP="00F06ED0">
            <w:pPr>
              <w:jc w:val="center"/>
              <w:rPr>
                <w:rFonts w:ascii="Calibri" w:eastAsia="Calibri" w:hAnsi="Calibri" w:cs="Calibri"/>
                <w:bCs/>
                <w:sz w:val="18"/>
                <w:szCs w:val="18"/>
              </w:rPr>
            </w:pPr>
            <w:r w:rsidRPr="00916380">
              <w:rPr>
                <w:rFonts w:ascii="Calibri" w:hAnsi="Calibri"/>
                <w:sz w:val="18"/>
              </w:rPr>
              <w:t>(O/N)</w:t>
            </w:r>
          </w:p>
        </w:tc>
        <w:tc>
          <w:tcPr>
            <w:tcW w:w="2340" w:type="dxa"/>
            <w:shd w:val="clear" w:color="auto" w:fill="F2F2F2"/>
          </w:tcPr>
          <w:p w14:paraId="2D021EE1"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rPr>
              <w:t>Plan stratégique à moyen terme chiffré</w:t>
            </w:r>
          </w:p>
          <w:p w14:paraId="456772EF" w14:textId="77777777" w:rsidR="00F06ED0" w:rsidRPr="00916380" w:rsidRDefault="00F06ED0" w:rsidP="00F06ED0">
            <w:pPr>
              <w:jc w:val="center"/>
              <w:rPr>
                <w:rFonts w:ascii="Calibri" w:eastAsia="Calibri" w:hAnsi="Calibri" w:cs="Calibri"/>
                <w:b/>
                <w:sz w:val="18"/>
                <w:szCs w:val="18"/>
              </w:rPr>
            </w:pPr>
            <w:r w:rsidRPr="00916380">
              <w:rPr>
                <w:rFonts w:ascii="Calibri" w:hAnsi="Calibri"/>
                <w:sz w:val="18"/>
              </w:rPr>
              <w:t>(O/N)</w:t>
            </w:r>
          </w:p>
        </w:tc>
        <w:tc>
          <w:tcPr>
            <w:tcW w:w="2340" w:type="dxa"/>
            <w:shd w:val="clear" w:color="auto" w:fill="F2F2F2"/>
          </w:tcPr>
          <w:p w14:paraId="2CB10275"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rPr>
              <w:t>Propositions de dépenses alignées sur le plan stratégique à moyen terme</w:t>
            </w:r>
          </w:p>
          <w:p w14:paraId="1DB80EDC" w14:textId="29B83F4A" w:rsidR="00F06ED0" w:rsidRPr="00916380" w:rsidRDefault="00F06ED0" w:rsidP="00F06ED0">
            <w:pPr>
              <w:jc w:val="center"/>
              <w:rPr>
                <w:rFonts w:ascii="Calibri" w:eastAsia="Calibri" w:hAnsi="Calibri" w:cs="Calibri"/>
                <w:sz w:val="18"/>
                <w:szCs w:val="18"/>
              </w:rPr>
            </w:pPr>
            <w:r w:rsidRPr="00916380">
              <w:rPr>
                <w:rFonts w:ascii="Calibri" w:hAnsi="Calibri"/>
                <w:sz w:val="18"/>
              </w:rPr>
              <w:t>(</w:t>
            </w:r>
            <w:proofErr w:type="gramStart"/>
            <w:r w:rsidRPr="00916380">
              <w:rPr>
                <w:rFonts w:ascii="Calibri" w:hAnsi="Calibri"/>
                <w:sz w:val="18"/>
              </w:rPr>
              <w:t>la</w:t>
            </w:r>
            <w:proofErr w:type="gramEnd"/>
            <w:r w:rsidRPr="00916380">
              <w:rPr>
                <w:rFonts w:ascii="Calibri" w:hAnsi="Calibri"/>
                <w:sz w:val="18"/>
              </w:rPr>
              <w:t xml:space="preserve"> plupart, la majorité, certaine</w:t>
            </w:r>
            <w:r w:rsidR="0005072B" w:rsidRPr="00916380">
              <w:rPr>
                <w:rFonts w:ascii="Calibri" w:hAnsi="Calibri"/>
                <w:sz w:val="18"/>
              </w:rPr>
              <w:t>s</w:t>
            </w:r>
            <w:r w:rsidRPr="00916380">
              <w:rPr>
                <w:rFonts w:ascii="Calibri" w:hAnsi="Calibri"/>
                <w:sz w:val="18"/>
              </w:rPr>
              <w:t>, aucune)</w:t>
            </w:r>
          </w:p>
        </w:tc>
      </w:tr>
      <w:tr w:rsidR="00F06ED0" w:rsidRPr="00916380" w14:paraId="060A7C5C" w14:textId="77777777" w:rsidTr="009C2E68">
        <w:tc>
          <w:tcPr>
            <w:tcW w:w="2965" w:type="dxa"/>
          </w:tcPr>
          <w:p w14:paraId="6C7551A5" w14:textId="77777777" w:rsidR="00F06ED0" w:rsidRPr="00916380" w:rsidRDefault="00F06ED0">
            <w:pPr>
              <w:numPr>
                <w:ilvl w:val="0"/>
                <w:numId w:val="68"/>
              </w:numPr>
              <w:contextualSpacing/>
              <w:rPr>
                <w:rFonts w:ascii="Calibri" w:eastAsia="Calibri" w:hAnsi="Calibri" w:cs="Calibri"/>
                <w:b/>
                <w:sz w:val="18"/>
                <w:szCs w:val="18"/>
              </w:rPr>
            </w:pPr>
          </w:p>
        </w:tc>
        <w:tc>
          <w:tcPr>
            <w:tcW w:w="1080" w:type="dxa"/>
          </w:tcPr>
          <w:p w14:paraId="6BCA24D2" w14:textId="77777777" w:rsidR="00F06ED0" w:rsidRPr="00916380" w:rsidRDefault="00F06ED0" w:rsidP="00F06ED0">
            <w:pPr>
              <w:jc w:val="center"/>
              <w:rPr>
                <w:rFonts w:ascii="Calibri" w:eastAsia="Calibri" w:hAnsi="Calibri" w:cs="Calibri"/>
                <w:sz w:val="18"/>
                <w:szCs w:val="18"/>
                <w:highlight w:val="green"/>
              </w:rPr>
            </w:pPr>
          </w:p>
        </w:tc>
        <w:tc>
          <w:tcPr>
            <w:tcW w:w="1440" w:type="dxa"/>
          </w:tcPr>
          <w:p w14:paraId="44F36C1F" w14:textId="77777777" w:rsidR="00F06ED0" w:rsidRPr="00916380" w:rsidRDefault="00F06ED0" w:rsidP="00F06ED0">
            <w:pPr>
              <w:jc w:val="center"/>
              <w:rPr>
                <w:rFonts w:ascii="Calibri" w:eastAsia="Calibri" w:hAnsi="Calibri" w:cs="Calibri"/>
                <w:sz w:val="18"/>
                <w:szCs w:val="18"/>
              </w:rPr>
            </w:pPr>
          </w:p>
        </w:tc>
        <w:tc>
          <w:tcPr>
            <w:tcW w:w="2340" w:type="dxa"/>
          </w:tcPr>
          <w:p w14:paraId="4987C764" w14:textId="77777777" w:rsidR="00F06ED0" w:rsidRPr="00916380" w:rsidRDefault="00F06ED0" w:rsidP="00F06ED0">
            <w:pPr>
              <w:jc w:val="center"/>
              <w:rPr>
                <w:rFonts w:ascii="Calibri" w:eastAsia="Calibri" w:hAnsi="Calibri" w:cs="Calibri"/>
                <w:sz w:val="18"/>
                <w:szCs w:val="18"/>
              </w:rPr>
            </w:pPr>
          </w:p>
        </w:tc>
        <w:tc>
          <w:tcPr>
            <w:tcW w:w="2340" w:type="dxa"/>
          </w:tcPr>
          <w:p w14:paraId="78F910E8" w14:textId="77777777" w:rsidR="00F06ED0" w:rsidRPr="00916380" w:rsidRDefault="00F06ED0" w:rsidP="00F06ED0">
            <w:pPr>
              <w:jc w:val="center"/>
              <w:rPr>
                <w:rFonts w:ascii="Calibri" w:eastAsia="Calibri" w:hAnsi="Calibri" w:cs="Calibri"/>
                <w:sz w:val="18"/>
                <w:szCs w:val="18"/>
              </w:rPr>
            </w:pPr>
          </w:p>
        </w:tc>
      </w:tr>
      <w:tr w:rsidR="00F06ED0" w:rsidRPr="00916380" w14:paraId="4838D99A" w14:textId="77777777" w:rsidTr="009C2E68">
        <w:tc>
          <w:tcPr>
            <w:tcW w:w="2965" w:type="dxa"/>
          </w:tcPr>
          <w:p w14:paraId="5B51946F" w14:textId="77777777" w:rsidR="00F06ED0" w:rsidRPr="00916380" w:rsidRDefault="00F06ED0">
            <w:pPr>
              <w:numPr>
                <w:ilvl w:val="0"/>
                <w:numId w:val="68"/>
              </w:numPr>
              <w:contextualSpacing/>
              <w:rPr>
                <w:rFonts w:ascii="Calibri" w:eastAsia="Calibri" w:hAnsi="Calibri" w:cs="Calibri"/>
                <w:b/>
                <w:sz w:val="18"/>
                <w:szCs w:val="18"/>
              </w:rPr>
            </w:pPr>
          </w:p>
        </w:tc>
        <w:tc>
          <w:tcPr>
            <w:tcW w:w="1080" w:type="dxa"/>
          </w:tcPr>
          <w:p w14:paraId="63B85D4F" w14:textId="77777777" w:rsidR="00F06ED0" w:rsidRPr="00916380" w:rsidRDefault="00F06ED0" w:rsidP="00F06ED0">
            <w:pPr>
              <w:jc w:val="center"/>
              <w:rPr>
                <w:rFonts w:ascii="Calibri" w:eastAsia="Calibri" w:hAnsi="Calibri" w:cs="Calibri"/>
                <w:sz w:val="18"/>
                <w:szCs w:val="18"/>
              </w:rPr>
            </w:pPr>
          </w:p>
        </w:tc>
        <w:tc>
          <w:tcPr>
            <w:tcW w:w="1440" w:type="dxa"/>
          </w:tcPr>
          <w:p w14:paraId="32E08A9F" w14:textId="77777777" w:rsidR="00F06ED0" w:rsidRPr="00916380" w:rsidRDefault="00F06ED0" w:rsidP="00F06ED0">
            <w:pPr>
              <w:jc w:val="center"/>
              <w:rPr>
                <w:rFonts w:ascii="Calibri" w:eastAsia="Calibri" w:hAnsi="Calibri" w:cs="Calibri"/>
                <w:sz w:val="18"/>
                <w:szCs w:val="18"/>
              </w:rPr>
            </w:pPr>
          </w:p>
        </w:tc>
        <w:tc>
          <w:tcPr>
            <w:tcW w:w="2340" w:type="dxa"/>
          </w:tcPr>
          <w:p w14:paraId="6B32D751" w14:textId="77777777" w:rsidR="00F06ED0" w:rsidRPr="00916380" w:rsidRDefault="00F06ED0" w:rsidP="00F06ED0">
            <w:pPr>
              <w:jc w:val="center"/>
              <w:rPr>
                <w:rFonts w:ascii="Calibri" w:eastAsia="Calibri" w:hAnsi="Calibri" w:cs="Calibri"/>
                <w:sz w:val="18"/>
                <w:szCs w:val="18"/>
              </w:rPr>
            </w:pPr>
          </w:p>
        </w:tc>
        <w:tc>
          <w:tcPr>
            <w:tcW w:w="2340" w:type="dxa"/>
          </w:tcPr>
          <w:p w14:paraId="187B2B4D" w14:textId="77777777" w:rsidR="00F06ED0" w:rsidRPr="00916380" w:rsidRDefault="00F06ED0" w:rsidP="00F06ED0">
            <w:pPr>
              <w:jc w:val="center"/>
              <w:rPr>
                <w:rFonts w:ascii="Calibri" w:eastAsia="Calibri" w:hAnsi="Calibri" w:cs="Calibri"/>
                <w:sz w:val="18"/>
                <w:szCs w:val="18"/>
              </w:rPr>
            </w:pPr>
          </w:p>
        </w:tc>
      </w:tr>
      <w:tr w:rsidR="00F06ED0" w:rsidRPr="00916380" w14:paraId="5328799B" w14:textId="77777777" w:rsidTr="009C2E68">
        <w:tc>
          <w:tcPr>
            <w:tcW w:w="2965" w:type="dxa"/>
          </w:tcPr>
          <w:p w14:paraId="4800BE5D" w14:textId="77777777" w:rsidR="00F06ED0" w:rsidRPr="00916380" w:rsidRDefault="00F06ED0">
            <w:pPr>
              <w:numPr>
                <w:ilvl w:val="0"/>
                <w:numId w:val="68"/>
              </w:numPr>
              <w:contextualSpacing/>
              <w:rPr>
                <w:rFonts w:ascii="Calibri" w:eastAsia="Calibri" w:hAnsi="Calibri" w:cs="Calibri"/>
                <w:b/>
                <w:sz w:val="18"/>
                <w:szCs w:val="18"/>
              </w:rPr>
            </w:pPr>
          </w:p>
        </w:tc>
        <w:tc>
          <w:tcPr>
            <w:tcW w:w="1080" w:type="dxa"/>
          </w:tcPr>
          <w:p w14:paraId="5F93D252" w14:textId="77777777" w:rsidR="00F06ED0" w:rsidRPr="00916380" w:rsidRDefault="00F06ED0" w:rsidP="00F06ED0">
            <w:pPr>
              <w:jc w:val="center"/>
              <w:rPr>
                <w:rFonts w:ascii="Calibri" w:eastAsia="Calibri" w:hAnsi="Calibri" w:cs="Calibri"/>
                <w:sz w:val="18"/>
                <w:szCs w:val="18"/>
              </w:rPr>
            </w:pPr>
          </w:p>
        </w:tc>
        <w:tc>
          <w:tcPr>
            <w:tcW w:w="1440" w:type="dxa"/>
          </w:tcPr>
          <w:p w14:paraId="44F87A24" w14:textId="77777777" w:rsidR="00F06ED0" w:rsidRPr="00916380" w:rsidRDefault="00F06ED0" w:rsidP="00F06ED0">
            <w:pPr>
              <w:jc w:val="center"/>
              <w:rPr>
                <w:rFonts w:ascii="Calibri" w:eastAsia="Calibri" w:hAnsi="Calibri" w:cs="Calibri"/>
                <w:sz w:val="18"/>
                <w:szCs w:val="18"/>
              </w:rPr>
            </w:pPr>
          </w:p>
        </w:tc>
        <w:tc>
          <w:tcPr>
            <w:tcW w:w="2340" w:type="dxa"/>
          </w:tcPr>
          <w:p w14:paraId="0B729591" w14:textId="77777777" w:rsidR="00F06ED0" w:rsidRPr="00916380" w:rsidRDefault="00F06ED0" w:rsidP="00F06ED0">
            <w:pPr>
              <w:jc w:val="center"/>
              <w:rPr>
                <w:rFonts w:ascii="Calibri" w:eastAsia="Calibri" w:hAnsi="Calibri" w:cs="Calibri"/>
                <w:sz w:val="18"/>
                <w:szCs w:val="18"/>
              </w:rPr>
            </w:pPr>
          </w:p>
        </w:tc>
        <w:tc>
          <w:tcPr>
            <w:tcW w:w="2340" w:type="dxa"/>
          </w:tcPr>
          <w:p w14:paraId="45E09106" w14:textId="77777777" w:rsidR="00F06ED0" w:rsidRPr="00916380" w:rsidRDefault="00F06ED0" w:rsidP="00F06ED0">
            <w:pPr>
              <w:jc w:val="center"/>
              <w:rPr>
                <w:rFonts w:ascii="Calibri" w:eastAsia="Calibri" w:hAnsi="Calibri" w:cs="Calibri"/>
                <w:sz w:val="18"/>
                <w:szCs w:val="18"/>
              </w:rPr>
            </w:pPr>
          </w:p>
        </w:tc>
      </w:tr>
      <w:tr w:rsidR="00F06ED0" w:rsidRPr="00916380" w14:paraId="0890D7B0" w14:textId="77777777" w:rsidTr="009C2E68">
        <w:tc>
          <w:tcPr>
            <w:tcW w:w="2965" w:type="dxa"/>
          </w:tcPr>
          <w:p w14:paraId="52CE14C3" w14:textId="77777777" w:rsidR="00F06ED0" w:rsidRPr="00916380" w:rsidRDefault="00F06ED0" w:rsidP="00F06ED0">
            <w:pPr>
              <w:ind w:left="360"/>
              <w:contextualSpacing/>
              <w:rPr>
                <w:rFonts w:ascii="Calibri" w:eastAsia="Calibri" w:hAnsi="Calibri" w:cs="Calibri"/>
                <w:b/>
                <w:sz w:val="18"/>
                <w:szCs w:val="18"/>
              </w:rPr>
            </w:pPr>
            <w:r w:rsidRPr="00916380">
              <w:rPr>
                <w:rFonts w:ascii="Calibri" w:hAnsi="Calibri"/>
                <w:b/>
                <w:sz w:val="18"/>
              </w:rPr>
              <w:t>…</w:t>
            </w:r>
          </w:p>
        </w:tc>
        <w:tc>
          <w:tcPr>
            <w:tcW w:w="1080" w:type="dxa"/>
          </w:tcPr>
          <w:p w14:paraId="46FF546E" w14:textId="77777777" w:rsidR="00F06ED0" w:rsidRPr="00916380" w:rsidRDefault="00F06ED0" w:rsidP="00F06ED0">
            <w:pPr>
              <w:jc w:val="center"/>
              <w:rPr>
                <w:rFonts w:ascii="Calibri" w:eastAsia="Calibri" w:hAnsi="Calibri" w:cs="Calibri"/>
                <w:sz w:val="18"/>
                <w:szCs w:val="18"/>
              </w:rPr>
            </w:pPr>
          </w:p>
        </w:tc>
        <w:tc>
          <w:tcPr>
            <w:tcW w:w="1440" w:type="dxa"/>
          </w:tcPr>
          <w:p w14:paraId="4C56E6C3" w14:textId="77777777" w:rsidR="00F06ED0" w:rsidRPr="00916380" w:rsidRDefault="00F06ED0" w:rsidP="00F06ED0">
            <w:pPr>
              <w:jc w:val="center"/>
              <w:rPr>
                <w:rFonts w:ascii="Calibri" w:eastAsia="Calibri" w:hAnsi="Calibri" w:cs="Calibri"/>
                <w:sz w:val="18"/>
                <w:szCs w:val="18"/>
              </w:rPr>
            </w:pPr>
          </w:p>
        </w:tc>
        <w:tc>
          <w:tcPr>
            <w:tcW w:w="2340" w:type="dxa"/>
          </w:tcPr>
          <w:p w14:paraId="3CDFA8C6" w14:textId="77777777" w:rsidR="00F06ED0" w:rsidRPr="00916380" w:rsidRDefault="00F06ED0" w:rsidP="00F06ED0">
            <w:pPr>
              <w:jc w:val="center"/>
              <w:rPr>
                <w:rFonts w:ascii="Calibri" w:eastAsia="Calibri" w:hAnsi="Calibri" w:cs="Calibri"/>
                <w:sz w:val="18"/>
                <w:szCs w:val="18"/>
              </w:rPr>
            </w:pPr>
          </w:p>
        </w:tc>
        <w:tc>
          <w:tcPr>
            <w:tcW w:w="2340" w:type="dxa"/>
          </w:tcPr>
          <w:p w14:paraId="6B5A76EA" w14:textId="77777777" w:rsidR="00F06ED0" w:rsidRPr="00916380" w:rsidRDefault="00F06ED0" w:rsidP="00F06ED0">
            <w:pPr>
              <w:jc w:val="center"/>
              <w:rPr>
                <w:rFonts w:ascii="Calibri" w:eastAsia="Calibri" w:hAnsi="Calibri" w:cs="Calibri"/>
                <w:sz w:val="18"/>
                <w:szCs w:val="18"/>
              </w:rPr>
            </w:pPr>
          </w:p>
        </w:tc>
      </w:tr>
      <w:tr w:rsidR="00F06ED0" w:rsidRPr="00916380" w14:paraId="6456D6ED" w14:textId="77777777" w:rsidTr="00F06ED0">
        <w:tc>
          <w:tcPr>
            <w:tcW w:w="2965" w:type="dxa"/>
            <w:shd w:val="clear" w:color="auto" w:fill="F2F2F2"/>
          </w:tcPr>
          <w:p w14:paraId="37AF24F9" w14:textId="77777777" w:rsidR="00F06ED0" w:rsidRPr="00916380" w:rsidRDefault="00F06ED0" w:rsidP="00F06ED0">
            <w:pPr>
              <w:rPr>
                <w:rFonts w:ascii="Calibri" w:eastAsia="Calibri" w:hAnsi="Calibri" w:cs="Calibri"/>
                <w:b/>
                <w:sz w:val="18"/>
                <w:szCs w:val="18"/>
              </w:rPr>
            </w:pPr>
            <w:r w:rsidRPr="00916380">
              <w:rPr>
                <w:rFonts w:ascii="Calibri" w:hAnsi="Calibri"/>
                <w:b/>
                <w:sz w:val="18"/>
              </w:rPr>
              <w:t>Total/Couverture</w:t>
            </w:r>
          </w:p>
        </w:tc>
        <w:tc>
          <w:tcPr>
            <w:tcW w:w="1080" w:type="dxa"/>
            <w:shd w:val="clear" w:color="auto" w:fill="F2F2F2"/>
          </w:tcPr>
          <w:p w14:paraId="552A3A79" w14:textId="77777777" w:rsidR="00F06ED0" w:rsidRPr="00916380" w:rsidRDefault="00F06ED0" w:rsidP="00F06ED0">
            <w:pPr>
              <w:jc w:val="center"/>
              <w:rPr>
                <w:rFonts w:ascii="Calibri" w:eastAsia="Calibri" w:hAnsi="Calibri" w:cs="Calibri"/>
                <w:b/>
                <w:sz w:val="18"/>
                <w:szCs w:val="18"/>
              </w:rPr>
            </w:pPr>
          </w:p>
        </w:tc>
        <w:tc>
          <w:tcPr>
            <w:tcW w:w="1440" w:type="dxa"/>
            <w:shd w:val="clear" w:color="auto" w:fill="F2F2F2"/>
          </w:tcPr>
          <w:p w14:paraId="501221E0" w14:textId="77777777" w:rsidR="00F06ED0" w:rsidRPr="00916380" w:rsidRDefault="00F06ED0" w:rsidP="00F06ED0">
            <w:pPr>
              <w:jc w:val="center"/>
              <w:rPr>
                <w:rFonts w:ascii="Calibri" w:eastAsia="Calibri" w:hAnsi="Calibri" w:cs="Calibri"/>
                <w:b/>
                <w:sz w:val="18"/>
                <w:szCs w:val="18"/>
              </w:rPr>
            </w:pPr>
          </w:p>
        </w:tc>
        <w:tc>
          <w:tcPr>
            <w:tcW w:w="2340" w:type="dxa"/>
            <w:shd w:val="clear" w:color="auto" w:fill="F2F2F2"/>
          </w:tcPr>
          <w:p w14:paraId="62AA7A1F" w14:textId="77777777" w:rsidR="00F06ED0" w:rsidRPr="00916380" w:rsidRDefault="00F06ED0" w:rsidP="00F06ED0">
            <w:pPr>
              <w:jc w:val="center"/>
              <w:rPr>
                <w:rFonts w:ascii="Calibri" w:eastAsia="Calibri" w:hAnsi="Calibri" w:cs="Calibri"/>
                <w:b/>
                <w:sz w:val="18"/>
                <w:szCs w:val="18"/>
              </w:rPr>
            </w:pPr>
          </w:p>
        </w:tc>
        <w:tc>
          <w:tcPr>
            <w:tcW w:w="2340" w:type="dxa"/>
            <w:shd w:val="clear" w:color="auto" w:fill="F2F2F2"/>
          </w:tcPr>
          <w:p w14:paraId="411BD8BE" w14:textId="77777777" w:rsidR="00F06ED0" w:rsidRPr="00916380" w:rsidRDefault="00F06ED0" w:rsidP="00F06ED0">
            <w:pPr>
              <w:jc w:val="center"/>
              <w:rPr>
                <w:rFonts w:ascii="Calibri" w:eastAsia="Calibri" w:hAnsi="Calibri" w:cs="Calibri"/>
                <w:b/>
                <w:sz w:val="18"/>
                <w:szCs w:val="18"/>
              </w:rPr>
            </w:pPr>
          </w:p>
        </w:tc>
      </w:tr>
    </w:tbl>
    <w:p w14:paraId="72801D22" w14:textId="305AB30D" w:rsidR="00F06ED0" w:rsidRPr="00916380" w:rsidRDefault="00F06ED0" w:rsidP="00F06ED0">
      <w:pPr>
        <w:spacing w:after="0" w:line="240" w:lineRule="auto"/>
        <w:rPr>
          <w:rFonts w:ascii="Calibri" w:eastAsia="Calibri" w:hAnsi="Calibri" w:cs="Calibri"/>
          <w:i/>
          <w:color w:val="FF0000"/>
          <w:sz w:val="18"/>
          <w:szCs w:val="18"/>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8"/>
        </w:rPr>
        <w:t xml:space="preserve">Préciser les sources/documents. Insérer l’adresse du site Web, le cas échéant. </w:t>
      </w:r>
    </w:p>
    <w:p w14:paraId="37EA95CA" w14:textId="77777777" w:rsidR="00F06ED0" w:rsidRPr="00916380" w:rsidRDefault="00F06ED0" w:rsidP="00F06ED0">
      <w:pPr>
        <w:spacing w:after="0"/>
        <w:jc w:val="both"/>
        <w:rPr>
          <w:rFonts w:ascii="Calibri" w:eastAsia="Calibri" w:hAnsi="Calibri" w:cs="Calibri"/>
        </w:rPr>
      </w:pPr>
    </w:p>
    <w:p w14:paraId="3D814AB6"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41C0A46"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62C2F752" w14:textId="77777777" w:rsidR="00F06ED0" w:rsidRPr="00916380" w:rsidRDefault="00F06ED0" w:rsidP="00F06ED0">
      <w:pPr>
        <w:jc w:val="both"/>
        <w:rPr>
          <w:rFonts w:ascii="Calibri" w:eastAsia="Calibri" w:hAnsi="Calibri" w:cs="Calibri"/>
          <w:b/>
        </w:rPr>
      </w:pPr>
    </w:p>
    <w:p w14:paraId="6C96E119" w14:textId="1CEB8431"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734673E4"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0D8DCC0" w14:textId="77777777" w:rsidR="00F06ED0" w:rsidRPr="00916380" w:rsidRDefault="00F06ED0" w:rsidP="00F06ED0">
      <w:pPr>
        <w:spacing w:after="0" w:line="240" w:lineRule="auto"/>
        <w:rPr>
          <w:rFonts w:ascii="Calibri" w:eastAsia="Calibri" w:hAnsi="Calibri" w:cs="Calibri"/>
          <w:bCs/>
          <w:color w:val="25456B"/>
          <w:spacing w:val="-1"/>
        </w:rPr>
      </w:pPr>
    </w:p>
    <w:p w14:paraId="4A999362" w14:textId="77777777" w:rsidR="00F06ED0" w:rsidRPr="00916380" w:rsidRDefault="00F06ED0" w:rsidP="00F06ED0">
      <w:pPr>
        <w:spacing w:after="0" w:line="240" w:lineRule="auto"/>
        <w:rPr>
          <w:rFonts w:ascii="Calibri" w:eastAsia="Calibri" w:hAnsi="Calibri" w:cs="Calibri"/>
          <w:b/>
          <w:bCs/>
          <w:i/>
          <w:color w:val="2EA5B4"/>
          <w:spacing w:val="-1"/>
        </w:rPr>
      </w:pPr>
      <w:r w:rsidRPr="00916380">
        <w:rPr>
          <w:rFonts w:ascii="Calibri" w:hAnsi="Calibri"/>
          <w:b/>
          <w:color w:val="2EA5B4"/>
          <w:sz w:val="24"/>
        </w:rPr>
        <w:t xml:space="preserve">16.4. Cohérence des budgets et des estimations de l’exercice précédent </w:t>
      </w:r>
    </w:p>
    <w:p w14:paraId="00B7E428" w14:textId="77777777" w:rsidR="00F06ED0" w:rsidRPr="00916380" w:rsidRDefault="00F06ED0" w:rsidP="00F06ED0">
      <w:pPr>
        <w:spacing w:after="0" w:line="240" w:lineRule="auto"/>
        <w:ind w:right="115"/>
        <w:jc w:val="both"/>
        <w:rPr>
          <w:rFonts w:ascii="Calibri" w:eastAsia="Calibri" w:hAnsi="Calibri" w:cs="Calibri"/>
          <w:highlight w:val="yellow"/>
        </w:rPr>
      </w:pPr>
    </w:p>
    <w:p w14:paraId="29B885EF" w14:textId="004E2B34"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26F6EC88" w14:textId="77777777" w:rsidR="00F06ED0" w:rsidRPr="00916380" w:rsidRDefault="00F06ED0" w:rsidP="00F06ED0">
      <w:pPr>
        <w:spacing w:after="0" w:line="240" w:lineRule="auto"/>
        <w:jc w:val="both"/>
        <w:rPr>
          <w:rFonts w:ascii="Calibri" w:eastAsia="Calibri" w:hAnsi="Calibri" w:cs="Calibri"/>
          <w:b/>
          <w:sz w:val="20"/>
          <w:szCs w:val="20"/>
        </w:rPr>
      </w:pPr>
      <w:r w:rsidRPr="00916380">
        <w:rPr>
          <w:rFonts w:ascii="Calibri" w:hAnsi="Calibri"/>
          <w:b/>
          <w:sz w:val="20"/>
        </w:rPr>
        <w:t>Tableau 16.4. Cohérence des budgets et des estimations de l’exercice précédent (le dernier budget à moyen terme et l’actuel budget à moyen terme)</w:t>
      </w:r>
    </w:p>
    <w:tbl>
      <w:tblPr>
        <w:tblStyle w:val="TabelEcorys19"/>
        <w:tblW w:w="10435" w:type="dxa"/>
        <w:tblLook w:val="04A0" w:firstRow="1" w:lastRow="0" w:firstColumn="1" w:lastColumn="0" w:noHBand="0" w:noVBand="1"/>
      </w:tblPr>
      <w:tblGrid>
        <w:gridCol w:w="2973"/>
        <w:gridCol w:w="2152"/>
        <w:gridCol w:w="2700"/>
        <w:gridCol w:w="2610"/>
      </w:tblGrid>
      <w:tr w:rsidR="00F06ED0" w:rsidRPr="00916380" w14:paraId="6A5842C1" w14:textId="77777777" w:rsidTr="00F06ED0">
        <w:tc>
          <w:tcPr>
            <w:tcW w:w="2973" w:type="dxa"/>
            <w:shd w:val="clear" w:color="auto" w:fill="F2F2F2"/>
          </w:tcPr>
          <w:p w14:paraId="69DCE00E" w14:textId="77777777" w:rsidR="00F06ED0" w:rsidRPr="00916380" w:rsidRDefault="00F06ED0" w:rsidP="00F06ED0">
            <w:pPr>
              <w:rPr>
                <w:rFonts w:ascii="Calibri" w:hAnsi="Calibri" w:cs="Calibri"/>
                <w:b/>
                <w:sz w:val="18"/>
                <w:szCs w:val="18"/>
              </w:rPr>
            </w:pPr>
            <w:r w:rsidRPr="00916380">
              <w:rPr>
                <w:rFonts w:ascii="Calibri" w:hAnsi="Calibri"/>
                <w:b/>
                <w:sz w:val="18"/>
                <w:szCs w:val="18"/>
              </w:rPr>
              <w:t>Ministère</w:t>
            </w:r>
          </w:p>
        </w:tc>
        <w:tc>
          <w:tcPr>
            <w:tcW w:w="2152" w:type="dxa"/>
            <w:shd w:val="clear" w:color="auto" w:fill="F2F2F2"/>
          </w:tcPr>
          <w:p w14:paraId="598C5595"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 xml:space="preserve">Explication des modifications apportées aux prévisions de dépenses de l’exercice précédent figurant dans les documents budgétaires </w:t>
            </w:r>
            <w:r w:rsidRPr="00916380">
              <w:rPr>
                <w:rFonts w:ascii="Calibri" w:hAnsi="Calibri"/>
                <w:sz w:val="18"/>
                <w:szCs w:val="18"/>
              </w:rPr>
              <w:t>(O/N)</w:t>
            </w:r>
          </w:p>
        </w:tc>
        <w:tc>
          <w:tcPr>
            <w:tcW w:w="2700" w:type="dxa"/>
            <w:shd w:val="clear" w:color="auto" w:fill="F2F2F2"/>
          </w:tcPr>
          <w:p w14:paraId="77BC2B36"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 xml:space="preserve">Rapprochement avec les prévisions budgétaires à moyen terme </w:t>
            </w:r>
          </w:p>
          <w:p w14:paraId="08D2C103" w14:textId="77777777" w:rsidR="00F06ED0" w:rsidRPr="00916380" w:rsidRDefault="00F06ED0" w:rsidP="00F06ED0">
            <w:pPr>
              <w:jc w:val="center"/>
              <w:rPr>
                <w:rFonts w:ascii="Calibri" w:hAnsi="Calibri" w:cs="Calibri"/>
                <w:b/>
                <w:sz w:val="18"/>
                <w:szCs w:val="18"/>
              </w:rPr>
            </w:pPr>
            <w:r w:rsidRPr="00916380">
              <w:rPr>
                <w:rFonts w:ascii="Calibri" w:hAnsi="Calibri"/>
                <w:sz w:val="18"/>
                <w:szCs w:val="18"/>
              </w:rPr>
              <w:t>(O/N)</w:t>
            </w:r>
          </w:p>
        </w:tc>
        <w:tc>
          <w:tcPr>
            <w:tcW w:w="2610" w:type="dxa"/>
            <w:shd w:val="clear" w:color="auto" w:fill="F2F2F2"/>
          </w:tcPr>
          <w:p w14:paraId="18435673"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 xml:space="preserve">Rapprochement avec le premier exercice des nouvelles prévisions budgétaires </w:t>
            </w:r>
            <w:r w:rsidRPr="00916380">
              <w:rPr>
                <w:rFonts w:ascii="Calibri" w:hAnsi="Calibri"/>
                <w:sz w:val="18"/>
                <w:szCs w:val="18"/>
              </w:rPr>
              <w:t>(O/N)</w:t>
            </w:r>
          </w:p>
        </w:tc>
      </w:tr>
      <w:tr w:rsidR="00F06ED0" w:rsidRPr="00916380" w14:paraId="000C9855" w14:textId="77777777" w:rsidTr="009C2E68">
        <w:tc>
          <w:tcPr>
            <w:tcW w:w="2973" w:type="dxa"/>
          </w:tcPr>
          <w:p w14:paraId="5705E32B" w14:textId="77777777" w:rsidR="00F06ED0" w:rsidRPr="00916380" w:rsidRDefault="00F06ED0">
            <w:pPr>
              <w:numPr>
                <w:ilvl w:val="0"/>
                <w:numId w:val="69"/>
              </w:numPr>
              <w:contextualSpacing/>
              <w:rPr>
                <w:rFonts w:ascii="Calibri" w:hAnsi="Calibri" w:cs="Calibri"/>
                <w:b/>
                <w:sz w:val="18"/>
                <w:szCs w:val="18"/>
              </w:rPr>
            </w:pPr>
          </w:p>
        </w:tc>
        <w:tc>
          <w:tcPr>
            <w:tcW w:w="2152" w:type="dxa"/>
          </w:tcPr>
          <w:p w14:paraId="17E8C888" w14:textId="77777777" w:rsidR="00F06ED0" w:rsidRPr="00916380" w:rsidRDefault="00F06ED0" w:rsidP="00F06ED0">
            <w:pPr>
              <w:jc w:val="center"/>
              <w:rPr>
                <w:rFonts w:ascii="Calibri" w:hAnsi="Calibri" w:cs="Calibri"/>
                <w:sz w:val="18"/>
                <w:szCs w:val="18"/>
              </w:rPr>
            </w:pPr>
          </w:p>
        </w:tc>
        <w:tc>
          <w:tcPr>
            <w:tcW w:w="2700" w:type="dxa"/>
          </w:tcPr>
          <w:p w14:paraId="5861D010" w14:textId="77777777" w:rsidR="00F06ED0" w:rsidRPr="00916380" w:rsidRDefault="00F06ED0" w:rsidP="00F06ED0">
            <w:pPr>
              <w:jc w:val="center"/>
              <w:rPr>
                <w:rFonts w:ascii="Calibri" w:hAnsi="Calibri" w:cs="Calibri"/>
                <w:sz w:val="18"/>
                <w:szCs w:val="18"/>
              </w:rPr>
            </w:pPr>
          </w:p>
        </w:tc>
        <w:tc>
          <w:tcPr>
            <w:tcW w:w="2610" w:type="dxa"/>
          </w:tcPr>
          <w:p w14:paraId="3B77DAAB" w14:textId="77777777" w:rsidR="00F06ED0" w:rsidRPr="00916380" w:rsidRDefault="00F06ED0" w:rsidP="00F06ED0">
            <w:pPr>
              <w:jc w:val="center"/>
              <w:rPr>
                <w:rFonts w:ascii="Calibri" w:hAnsi="Calibri" w:cs="Calibri"/>
                <w:sz w:val="18"/>
                <w:szCs w:val="18"/>
              </w:rPr>
            </w:pPr>
          </w:p>
        </w:tc>
      </w:tr>
      <w:tr w:rsidR="00F06ED0" w:rsidRPr="00916380" w14:paraId="4A43E81F" w14:textId="77777777" w:rsidTr="009C2E68">
        <w:tc>
          <w:tcPr>
            <w:tcW w:w="2973" w:type="dxa"/>
          </w:tcPr>
          <w:p w14:paraId="7E3CAFEB" w14:textId="77777777" w:rsidR="00F06ED0" w:rsidRPr="00916380" w:rsidRDefault="00F06ED0">
            <w:pPr>
              <w:numPr>
                <w:ilvl w:val="0"/>
                <w:numId w:val="69"/>
              </w:numPr>
              <w:contextualSpacing/>
              <w:rPr>
                <w:rFonts w:ascii="Calibri" w:hAnsi="Calibri" w:cs="Calibri"/>
                <w:b/>
                <w:sz w:val="18"/>
                <w:szCs w:val="18"/>
              </w:rPr>
            </w:pPr>
          </w:p>
        </w:tc>
        <w:tc>
          <w:tcPr>
            <w:tcW w:w="2152" w:type="dxa"/>
          </w:tcPr>
          <w:p w14:paraId="7935CFAB" w14:textId="77777777" w:rsidR="00F06ED0" w:rsidRPr="00916380" w:rsidRDefault="00F06ED0" w:rsidP="00F06ED0">
            <w:pPr>
              <w:jc w:val="center"/>
              <w:rPr>
                <w:rFonts w:ascii="Calibri" w:hAnsi="Calibri" w:cs="Calibri"/>
                <w:sz w:val="18"/>
                <w:szCs w:val="18"/>
              </w:rPr>
            </w:pPr>
          </w:p>
        </w:tc>
        <w:tc>
          <w:tcPr>
            <w:tcW w:w="2700" w:type="dxa"/>
          </w:tcPr>
          <w:p w14:paraId="206CBFFF" w14:textId="77777777" w:rsidR="00F06ED0" w:rsidRPr="00916380" w:rsidRDefault="00F06ED0" w:rsidP="00F06ED0">
            <w:pPr>
              <w:jc w:val="center"/>
              <w:rPr>
                <w:rFonts w:ascii="Calibri" w:hAnsi="Calibri" w:cs="Calibri"/>
                <w:sz w:val="18"/>
                <w:szCs w:val="18"/>
              </w:rPr>
            </w:pPr>
          </w:p>
        </w:tc>
        <w:tc>
          <w:tcPr>
            <w:tcW w:w="2610" w:type="dxa"/>
          </w:tcPr>
          <w:p w14:paraId="070E4A45" w14:textId="77777777" w:rsidR="00F06ED0" w:rsidRPr="00916380" w:rsidRDefault="00F06ED0" w:rsidP="00F06ED0">
            <w:pPr>
              <w:jc w:val="center"/>
              <w:rPr>
                <w:rFonts w:ascii="Calibri" w:hAnsi="Calibri" w:cs="Calibri"/>
                <w:sz w:val="18"/>
                <w:szCs w:val="18"/>
              </w:rPr>
            </w:pPr>
          </w:p>
        </w:tc>
      </w:tr>
      <w:tr w:rsidR="00F06ED0" w:rsidRPr="00916380" w14:paraId="61DC9A35" w14:textId="77777777" w:rsidTr="009C2E68">
        <w:tc>
          <w:tcPr>
            <w:tcW w:w="2973" w:type="dxa"/>
          </w:tcPr>
          <w:p w14:paraId="2A2CC9CD" w14:textId="77777777" w:rsidR="00F06ED0" w:rsidRPr="00916380" w:rsidRDefault="00F06ED0">
            <w:pPr>
              <w:numPr>
                <w:ilvl w:val="0"/>
                <w:numId w:val="69"/>
              </w:numPr>
              <w:contextualSpacing/>
              <w:rPr>
                <w:rFonts w:ascii="Calibri" w:hAnsi="Calibri" w:cs="Calibri"/>
                <w:b/>
                <w:sz w:val="18"/>
                <w:szCs w:val="18"/>
              </w:rPr>
            </w:pPr>
          </w:p>
        </w:tc>
        <w:tc>
          <w:tcPr>
            <w:tcW w:w="2152" w:type="dxa"/>
          </w:tcPr>
          <w:p w14:paraId="13467D77" w14:textId="77777777" w:rsidR="00F06ED0" w:rsidRPr="00916380" w:rsidRDefault="00F06ED0" w:rsidP="00F06ED0">
            <w:pPr>
              <w:jc w:val="center"/>
              <w:rPr>
                <w:rFonts w:ascii="Calibri" w:hAnsi="Calibri" w:cs="Calibri"/>
                <w:sz w:val="18"/>
                <w:szCs w:val="18"/>
              </w:rPr>
            </w:pPr>
          </w:p>
        </w:tc>
        <w:tc>
          <w:tcPr>
            <w:tcW w:w="2700" w:type="dxa"/>
          </w:tcPr>
          <w:p w14:paraId="1247F65B" w14:textId="77777777" w:rsidR="00F06ED0" w:rsidRPr="00916380" w:rsidRDefault="00F06ED0" w:rsidP="00F06ED0">
            <w:pPr>
              <w:jc w:val="center"/>
              <w:rPr>
                <w:rFonts w:ascii="Calibri" w:hAnsi="Calibri" w:cs="Calibri"/>
                <w:sz w:val="18"/>
                <w:szCs w:val="18"/>
              </w:rPr>
            </w:pPr>
          </w:p>
        </w:tc>
        <w:tc>
          <w:tcPr>
            <w:tcW w:w="2610" w:type="dxa"/>
          </w:tcPr>
          <w:p w14:paraId="6DC2B668" w14:textId="77777777" w:rsidR="00F06ED0" w:rsidRPr="00916380" w:rsidRDefault="00F06ED0" w:rsidP="00F06ED0">
            <w:pPr>
              <w:jc w:val="center"/>
              <w:rPr>
                <w:rFonts w:ascii="Calibri" w:hAnsi="Calibri" w:cs="Calibri"/>
                <w:sz w:val="18"/>
                <w:szCs w:val="18"/>
              </w:rPr>
            </w:pPr>
          </w:p>
        </w:tc>
      </w:tr>
      <w:tr w:rsidR="00F06ED0" w:rsidRPr="00916380" w14:paraId="195A94DC" w14:textId="77777777" w:rsidTr="009C2E68">
        <w:tc>
          <w:tcPr>
            <w:tcW w:w="2973" w:type="dxa"/>
          </w:tcPr>
          <w:p w14:paraId="6714C8C8" w14:textId="77777777" w:rsidR="00F06ED0" w:rsidRPr="00916380" w:rsidRDefault="00F06ED0" w:rsidP="00F06ED0">
            <w:pPr>
              <w:contextualSpacing/>
              <w:rPr>
                <w:rFonts w:ascii="Calibri" w:hAnsi="Calibri" w:cs="Calibri"/>
                <w:b/>
                <w:sz w:val="18"/>
                <w:szCs w:val="18"/>
              </w:rPr>
            </w:pPr>
            <w:r w:rsidRPr="00916380">
              <w:rPr>
                <w:rFonts w:ascii="Calibri" w:hAnsi="Calibri"/>
                <w:b/>
                <w:sz w:val="18"/>
                <w:szCs w:val="18"/>
              </w:rPr>
              <w:t>…</w:t>
            </w:r>
          </w:p>
        </w:tc>
        <w:tc>
          <w:tcPr>
            <w:tcW w:w="2152" w:type="dxa"/>
          </w:tcPr>
          <w:p w14:paraId="23677F38" w14:textId="77777777" w:rsidR="00F06ED0" w:rsidRPr="00916380" w:rsidRDefault="00F06ED0" w:rsidP="00F06ED0">
            <w:pPr>
              <w:jc w:val="center"/>
              <w:rPr>
                <w:rFonts w:ascii="Calibri" w:hAnsi="Calibri" w:cs="Calibri"/>
                <w:sz w:val="18"/>
                <w:szCs w:val="18"/>
              </w:rPr>
            </w:pPr>
          </w:p>
        </w:tc>
        <w:tc>
          <w:tcPr>
            <w:tcW w:w="2700" w:type="dxa"/>
          </w:tcPr>
          <w:p w14:paraId="548843A9" w14:textId="77777777" w:rsidR="00F06ED0" w:rsidRPr="00916380" w:rsidRDefault="00F06ED0" w:rsidP="00F06ED0">
            <w:pPr>
              <w:jc w:val="center"/>
              <w:rPr>
                <w:rFonts w:ascii="Calibri" w:hAnsi="Calibri" w:cs="Calibri"/>
                <w:sz w:val="18"/>
                <w:szCs w:val="18"/>
              </w:rPr>
            </w:pPr>
          </w:p>
        </w:tc>
        <w:tc>
          <w:tcPr>
            <w:tcW w:w="2610" w:type="dxa"/>
          </w:tcPr>
          <w:p w14:paraId="0A988CB4" w14:textId="77777777" w:rsidR="00F06ED0" w:rsidRPr="00916380" w:rsidRDefault="00F06ED0" w:rsidP="00F06ED0">
            <w:pPr>
              <w:jc w:val="center"/>
              <w:rPr>
                <w:rFonts w:ascii="Calibri" w:hAnsi="Calibri" w:cs="Calibri"/>
                <w:sz w:val="18"/>
                <w:szCs w:val="18"/>
              </w:rPr>
            </w:pPr>
          </w:p>
        </w:tc>
      </w:tr>
      <w:tr w:rsidR="00F06ED0" w:rsidRPr="00916380" w14:paraId="777D838E" w14:textId="77777777" w:rsidTr="00F06ED0">
        <w:tc>
          <w:tcPr>
            <w:tcW w:w="2973" w:type="dxa"/>
            <w:shd w:val="clear" w:color="auto" w:fill="F2F2F2"/>
          </w:tcPr>
          <w:p w14:paraId="430D69A1" w14:textId="77777777" w:rsidR="00F06ED0" w:rsidRPr="00916380" w:rsidRDefault="00F06ED0" w:rsidP="00F06ED0">
            <w:pPr>
              <w:jc w:val="both"/>
              <w:rPr>
                <w:rFonts w:ascii="Calibri" w:hAnsi="Calibri" w:cs="Calibri"/>
                <w:b/>
                <w:sz w:val="18"/>
                <w:szCs w:val="18"/>
              </w:rPr>
            </w:pPr>
            <w:r w:rsidRPr="00916380">
              <w:rPr>
                <w:rFonts w:ascii="Calibri" w:hAnsi="Calibri"/>
                <w:b/>
                <w:sz w:val="18"/>
                <w:szCs w:val="18"/>
              </w:rPr>
              <w:t>Couverture (%)</w:t>
            </w:r>
          </w:p>
        </w:tc>
        <w:tc>
          <w:tcPr>
            <w:tcW w:w="2152" w:type="dxa"/>
            <w:shd w:val="clear" w:color="auto" w:fill="F2F2F2"/>
          </w:tcPr>
          <w:p w14:paraId="749A17AF" w14:textId="77777777" w:rsidR="00F06ED0" w:rsidRPr="00916380" w:rsidRDefault="00F06ED0" w:rsidP="00F06ED0">
            <w:pPr>
              <w:jc w:val="center"/>
              <w:rPr>
                <w:rFonts w:ascii="Calibri" w:hAnsi="Calibri" w:cs="Calibri"/>
                <w:sz w:val="18"/>
                <w:szCs w:val="18"/>
              </w:rPr>
            </w:pPr>
          </w:p>
        </w:tc>
        <w:tc>
          <w:tcPr>
            <w:tcW w:w="2700" w:type="dxa"/>
            <w:shd w:val="clear" w:color="auto" w:fill="F2F2F2"/>
          </w:tcPr>
          <w:p w14:paraId="568B7861" w14:textId="77777777" w:rsidR="00F06ED0" w:rsidRPr="00916380" w:rsidRDefault="00F06ED0" w:rsidP="00F06ED0">
            <w:pPr>
              <w:jc w:val="center"/>
              <w:rPr>
                <w:rFonts w:ascii="Calibri" w:hAnsi="Calibri" w:cs="Calibri"/>
                <w:sz w:val="18"/>
                <w:szCs w:val="18"/>
              </w:rPr>
            </w:pPr>
          </w:p>
        </w:tc>
        <w:tc>
          <w:tcPr>
            <w:tcW w:w="2610" w:type="dxa"/>
            <w:shd w:val="clear" w:color="auto" w:fill="F2F2F2"/>
          </w:tcPr>
          <w:p w14:paraId="3F95F8FB" w14:textId="77777777" w:rsidR="00F06ED0" w:rsidRPr="00916380" w:rsidRDefault="00F06ED0" w:rsidP="00F06ED0">
            <w:pPr>
              <w:jc w:val="center"/>
              <w:rPr>
                <w:rFonts w:ascii="Calibri" w:hAnsi="Calibri" w:cs="Calibri"/>
                <w:sz w:val="18"/>
                <w:szCs w:val="18"/>
              </w:rPr>
            </w:pPr>
          </w:p>
        </w:tc>
      </w:tr>
    </w:tbl>
    <w:p w14:paraId="252CDEA4" w14:textId="51DC2C5A" w:rsidR="00F06ED0" w:rsidRPr="00916380" w:rsidRDefault="00F06ED0" w:rsidP="00F06ED0">
      <w:pPr>
        <w:spacing w:after="0" w:line="240" w:lineRule="auto"/>
        <w:rPr>
          <w:rFonts w:ascii="Calibri" w:eastAsia="Calibri" w:hAnsi="Calibri" w:cs="Calibri"/>
          <w:i/>
          <w:color w:val="FF0000"/>
          <w:sz w:val="18"/>
          <w:szCs w:val="18"/>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8"/>
        </w:rPr>
        <w:t xml:space="preserve">Préciser les sources/documents. Insérer l’adresse du site Web, le cas échéant. </w:t>
      </w:r>
    </w:p>
    <w:p w14:paraId="4565FD63" w14:textId="77777777" w:rsidR="00F06ED0" w:rsidRPr="00916380" w:rsidRDefault="00F06ED0" w:rsidP="00F06ED0">
      <w:pPr>
        <w:spacing w:after="0"/>
        <w:jc w:val="both"/>
        <w:rPr>
          <w:rFonts w:ascii="Calibri" w:eastAsia="Calibri" w:hAnsi="Calibri" w:cs="Calibri"/>
          <w:color w:val="000000"/>
        </w:rPr>
      </w:pPr>
    </w:p>
    <w:p w14:paraId="74B6A79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E472F08"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2BE41927" w14:textId="037ACA34"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68A5BF7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9AE1676" w14:textId="77777777" w:rsidR="00F06ED0" w:rsidRPr="00916380" w:rsidRDefault="00F06ED0" w:rsidP="00F06ED0">
      <w:pPr>
        <w:rPr>
          <w:rFonts w:ascii="Calibri" w:eastAsia="Calibri" w:hAnsi="Calibri" w:cs="Calibri"/>
        </w:rPr>
      </w:pPr>
    </w:p>
    <w:p w14:paraId="66A0807C" w14:textId="77777777" w:rsidR="00F06ED0" w:rsidRPr="00916380" w:rsidRDefault="00F06ED0" w:rsidP="00F06ED0">
      <w:pPr>
        <w:keepNext/>
        <w:keepLines/>
        <w:spacing w:after="0" w:line="240" w:lineRule="auto"/>
        <w:jc w:val="both"/>
        <w:outlineLvl w:val="2"/>
        <w:rPr>
          <w:rFonts w:ascii="Calibri" w:eastAsia="Calibri" w:hAnsi="Calibri" w:cs="Calibri"/>
          <w:b/>
          <w:bCs/>
          <w:color w:val="2EA5B4"/>
          <w:spacing w:val="-1"/>
          <w:sz w:val="28"/>
          <w:szCs w:val="28"/>
        </w:rPr>
      </w:pPr>
      <w:r w:rsidRPr="00916380">
        <w:rPr>
          <w:rFonts w:ascii="Calibri" w:hAnsi="Calibri"/>
          <w:b/>
          <w:color w:val="2EA5B4"/>
          <w:sz w:val="28"/>
        </w:rPr>
        <w:t>PI-17. Processus de préparation du budget</w:t>
      </w:r>
    </w:p>
    <w:p w14:paraId="366E0A29" w14:textId="77777777" w:rsidR="00F06ED0" w:rsidRPr="00916380" w:rsidRDefault="00F06ED0" w:rsidP="00F06ED0">
      <w:pPr>
        <w:rPr>
          <w:rFonts w:ascii="Calibri" w:eastAsia="Calibri" w:hAnsi="Calibri" w:cs="Calibri"/>
        </w:rPr>
      </w:pPr>
    </w:p>
    <w:p w14:paraId="36889D10" w14:textId="5BEA1EF3" w:rsidR="00F06ED0" w:rsidRPr="00916380" w:rsidRDefault="00F06ED0" w:rsidP="00F06ED0">
      <w:pPr>
        <w:autoSpaceDE w:val="0"/>
        <w:autoSpaceDN w:val="0"/>
        <w:adjustRightInd w:val="0"/>
        <w:spacing w:after="0" w:line="240" w:lineRule="auto"/>
        <w:jc w:val="both"/>
        <w:rPr>
          <w:rFonts w:ascii="Calibri" w:eastAsia="Calibri" w:hAnsi="Calibri" w:cs="Calibri"/>
          <w:color w:val="000000"/>
        </w:rPr>
      </w:pPr>
      <w:r w:rsidRPr="00916380">
        <w:rPr>
          <w:rFonts w:ascii="Calibri" w:hAnsi="Calibri"/>
          <w:b/>
        </w:rPr>
        <w:t>Que mesure l’indicateur PI-17</w:t>
      </w:r>
      <w:r w:rsidR="002A4AF8" w:rsidRPr="00916380">
        <w:rPr>
          <w:rFonts w:ascii="Calibri" w:hAnsi="Calibri"/>
          <w:b/>
        </w:rPr>
        <w:t> </w:t>
      </w:r>
      <w:r w:rsidRPr="00916380">
        <w:rPr>
          <w:rFonts w:ascii="Calibri" w:hAnsi="Calibri"/>
          <w:b/>
        </w:rPr>
        <w:t xml:space="preserve">? </w:t>
      </w:r>
      <w:r w:rsidRPr="00916380">
        <w:rPr>
          <w:rFonts w:ascii="Calibri" w:hAnsi="Calibri"/>
          <w:color w:val="000000"/>
        </w:rPr>
        <w:t xml:space="preserve">Cet indicateur mesure le degré de participation effective des acteurs concernés, notamment les décideurs politiques, au processus de préparation du budget, et détermine dans quelle mesure cette participation intervient en bon ordre et en temps opportun. Il couvre l’administration budgétaire centrale </w:t>
      </w:r>
      <w:r w:rsidRPr="00916380">
        <w:rPr>
          <w:rFonts w:ascii="Calibri" w:hAnsi="Calibri"/>
          <w:color w:val="000000"/>
        </w:rPr>
        <w:lastRenderedPageBreak/>
        <w:t>pour le dernier budget présenté au parlement (PI-17.1 et 17.2) et pour les trois derniers exercices clos (17.3). Il applique la méthode</w:t>
      </w:r>
      <w:r w:rsidR="00D1279F" w:rsidRPr="00916380">
        <w:rPr>
          <w:rFonts w:ascii="Calibri" w:hAnsi="Calibri"/>
          <w:color w:val="000000"/>
        </w:rPr>
        <w:t> </w:t>
      </w:r>
      <w:r w:rsidRPr="00916380">
        <w:rPr>
          <w:rFonts w:ascii="Calibri" w:hAnsi="Calibri"/>
          <w:b/>
          <w:bCs/>
          <w:color w:val="000000"/>
        </w:rPr>
        <w:t>M2 (MO)</w:t>
      </w:r>
      <w:r w:rsidRPr="00916380">
        <w:rPr>
          <w:rFonts w:ascii="Calibri" w:hAnsi="Calibri"/>
          <w:color w:val="000000"/>
        </w:rPr>
        <w:t xml:space="preserve"> pour agréger les notes attribuées aux composantes. </w:t>
      </w:r>
    </w:p>
    <w:p w14:paraId="31FE444F" w14:textId="77777777" w:rsidR="00F06ED0" w:rsidRPr="00916380" w:rsidRDefault="00F06ED0" w:rsidP="00F06ED0">
      <w:pPr>
        <w:spacing w:after="0" w:line="240" w:lineRule="auto"/>
        <w:jc w:val="both"/>
        <w:rPr>
          <w:rFonts w:ascii="Calibri" w:eastAsia="Calibri" w:hAnsi="Calibri" w:cs="Calibri"/>
          <w:b/>
          <w:bCs/>
          <w:i/>
        </w:rPr>
      </w:pPr>
      <w:bookmarkStart w:id="35" w:name="_Hlk528673412"/>
    </w:p>
    <w:p w14:paraId="028F47D8" w14:textId="1210C740"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4DC3E556" w14:textId="77777777" w:rsidR="00F06ED0" w:rsidRPr="00916380" w:rsidRDefault="00F06ED0" w:rsidP="00F06ED0">
      <w:pPr>
        <w:spacing w:after="0" w:line="240" w:lineRule="auto"/>
        <w:jc w:val="both"/>
        <w:rPr>
          <w:rFonts w:ascii="Calibri" w:eastAsia="Calibri" w:hAnsi="Calibri" w:cs="Calibri"/>
          <w:iCs/>
        </w:rPr>
      </w:pPr>
      <w:proofErr w:type="gramStart"/>
      <w:r w:rsidRPr="00916380">
        <w:rPr>
          <w:rFonts w:ascii="Calibri" w:hAnsi="Calibri"/>
        </w:rPr>
        <w:t>xxx</w:t>
      </w:r>
      <w:proofErr w:type="gramEnd"/>
    </w:p>
    <w:p w14:paraId="6F41F31A" w14:textId="77777777" w:rsidR="00F06ED0" w:rsidRPr="00916380" w:rsidRDefault="00F06ED0" w:rsidP="00F06ED0">
      <w:pPr>
        <w:spacing w:after="0" w:line="240" w:lineRule="auto"/>
        <w:jc w:val="both"/>
        <w:rPr>
          <w:rFonts w:ascii="Calibri" w:eastAsia="Calibri" w:hAnsi="Calibri" w:cs="Calibri"/>
          <w:b/>
          <w:bCs/>
          <w:i/>
        </w:rPr>
      </w:pPr>
    </w:p>
    <w:p w14:paraId="50181BA3" w14:textId="4CDBEC2A"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47E92B55" w14:textId="7992E152"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00"/>
        <w:gridCol w:w="1080"/>
        <w:gridCol w:w="1080"/>
      </w:tblGrid>
      <w:tr w:rsidR="00F06ED0" w:rsidRPr="00916380" w14:paraId="794DE164" w14:textId="77777777" w:rsidTr="00561895">
        <w:trPr>
          <w:trHeight w:hRule="exact" w:val="784"/>
        </w:trPr>
        <w:tc>
          <w:tcPr>
            <w:tcW w:w="5035" w:type="dxa"/>
            <w:shd w:val="clear" w:color="auto" w:fill="BFBFBF"/>
          </w:tcPr>
          <w:p w14:paraId="57304407"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600" w:type="dxa"/>
            <w:shd w:val="clear" w:color="auto" w:fill="BFBFBF"/>
          </w:tcPr>
          <w:p w14:paraId="71AEACD0"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080" w:type="dxa"/>
            <w:shd w:val="clear" w:color="auto" w:fill="BFBFBF"/>
          </w:tcPr>
          <w:p w14:paraId="55289375"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080" w:type="dxa"/>
            <w:shd w:val="clear" w:color="auto" w:fill="BFBFBF"/>
          </w:tcPr>
          <w:p w14:paraId="10ADDEED"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1075F5" w:rsidRPr="00916380" w14:paraId="384124CB" w14:textId="77777777" w:rsidTr="00561895">
        <w:trPr>
          <w:trHeight w:hRule="exact" w:val="1477"/>
        </w:trPr>
        <w:tc>
          <w:tcPr>
            <w:tcW w:w="8635" w:type="dxa"/>
            <w:gridSpan w:val="2"/>
          </w:tcPr>
          <w:p w14:paraId="5CB19764" w14:textId="77777777" w:rsidR="001075F5" w:rsidRPr="00916380" w:rsidRDefault="001075F5"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PI-17. Processus de préparation du budget (M2)</w:t>
            </w:r>
          </w:p>
        </w:tc>
        <w:sdt>
          <w:sdtPr>
            <w:rPr>
              <w:rFonts w:ascii="Calibri" w:eastAsia="Calibri" w:hAnsi="Calibri" w:cs="Calibri"/>
              <w:b/>
              <w:sz w:val="18"/>
              <w:szCs w:val="18"/>
            </w:rPr>
            <w:id w:val="-1427345466"/>
            <w:placeholder>
              <w:docPart w:val="DefaultPlaceholder_-1854013440"/>
            </w:placeholder>
            <w15:dataBinding w:prefixMappings="xmlns:ns0='http://pefa.org/pefa-report-scores' " w:xpath="/ns0:Scores[1]/ns0:PI-17[1]/ns0:Score[1]" w:storeItemID="{D80D5892-CE0D-497C-ADDF-BB976C954640}" w16sdtdh:storeItemChecksum="eNnSxg=="/>
          </w:sdtPr>
          <w:sdtEndPr/>
          <w:sdtContent>
            <w:tc>
              <w:tcPr>
                <w:tcW w:w="1080" w:type="dxa"/>
              </w:tcPr>
              <w:p w14:paraId="2409B810" w14:textId="27BE7C68" w:rsidR="001075F5" w:rsidRPr="00916380" w:rsidRDefault="00712D22" w:rsidP="005776CF">
                <w:pPr>
                  <w:rPr>
                    <w:rFonts w:ascii="Calibri" w:eastAsia="Calibri" w:hAnsi="Calibri" w:cs="Calibri"/>
                    <w:b/>
                    <w:sz w:val="18"/>
                    <w:szCs w:val="18"/>
                  </w:rPr>
                </w:pPr>
                <w:r w:rsidRPr="00916380">
                  <w:rPr>
                    <w:rFonts w:ascii="Calibri" w:hAnsi="Calibri"/>
                    <w:b/>
                    <w:sz w:val="18"/>
                    <w:szCs w:val="18"/>
                  </w:rPr>
                  <w:t>Insérer la note globale attribuée à l’indicateur PI-17</w:t>
                </w:r>
              </w:p>
            </w:tc>
          </w:sdtContent>
        </w:sdt>
        <w:sdt>
          <w:sdtPr>
            <w:rPr>
              <w:rFonts w:ascii="Calibri" w:eastAsia="Calibri" w:hAnsi="Calibri" w:cs="Calibri"/>
              <w:b/>
              <w:sz w:val="18"/>
              <w:szCs w:val="18"/>
            </w:rPr>
            <w:id w:val="1984504738"/>
            <w:placeholder>
              <w:docPart w:val="DefaultPlaceholder_-1854013440"/>
            </w:placeholder>
            <w15:dataBinding w:prefixMappings="xmlns:ns0='http://pefa.org/pefa-report-scores' " w:xpath="/ns0:Scores[1]/ns0:PI-17[1]/ns0:PreviousScore[1]" w:storeItemID="{D80D5892-CE0D-497C-ADDF-BB976C954640}" w16sdtdh:storeItemChecksum="eNnSxg=="/>
          </w:sdtPr>
          <w:sdtEndPr/>
          <w:sdtContent>
            <w:tc>
              <w:tcPr>
                <w:tcW w:w="1080" w:type="dxa"/>
              </w:tcPr>
              <w:p w14:paraId="3BCCBB7B" w14:textId="6C93830F" w:rsidR="001075F5" w:rsidRPr="00916380" w:rsidRDefault="00712D22" w:rsidP="005776CF">
                <w:pPr>
                  <w:rPr>
                    <w:rFonts w:ascii="Calibri" w:eastAsia="Calibri" w:hAnsi="Calibri" w:cs="Calibri"/>
                    <w:b/>
                    <w:sz w:val="18"/>
                    <w:szCs w:val="18"/>
                  </w:rPr>
                </w:pPr>
                <w:r w:rsidRPr="00916380">
                  <w:rPr>
                    <w:rFonts w:ascii="Calibri" w:hAnsi="Calibri"/>
                    <w:b/>
                    <w:sz w:val="18"/>
                    <w:szCs w:val="18"/>
                  </w:rPr>
                  <w:t>Insérer la note globale précédente attribuée à l’indicateur PI-17</w:t>
                </w:r>
              </w:p>
            </w:tc>
          </w:sdtContent>
        </w:sdt>
      </w:tr>
      <w:tr w:rsidR="00B8020B" w:rsidRPr="00916380" w14:paraId="65B978E9" w14:textId="77777777" w:rsidTr="00561895">
        <w:trPr>
          <w:trHeight w:hRule="exact" w:val="1387"/>
        </w:trPr>
        <w:tc>
          <w:tcPr>
            <w:tcW w:w="5035" w:type="dxa"/>
          </w:tcPr>
          <w:p w14:paraId="362D41AF" w14:textId="77777777" w:rsidR="00B8020B" w:rsidRPr="00916380" w:rsidRDefault="00B8020B" w:rsidP="00B8020B">
            <w:pPr>
              <w:widowControl w:val="0"/>
              <w:spacing w:after="0" w:line="240" w:lineRule="auto"/>
              <w:ind w:right="352"/>
              <w:rPr>
                <w:rFonts w:ascii="Calibri" w:eastAsia="Calibri" w:hAnsi="Calibri" w:cs="Calibri"/>
                <w:sz w:val="18"/>
                <w:szCs w:val="18"/>
              </w:rPr>
            </w:pPr>
            <w:r w:rsidRPr="00916380">
              <w:rPr>
                <w:rFonts w:ascii="Calibri" w:hAnsi="Calibri"/>
                <w:sz w:val="18"/>
                <w:szCs w:val="18"/>
              </w:rPr>
              <w:t>17.1. Calendrier budgétaire.</w:t>
            </w:r>
          </w:p>
        </w:tc>
        <w:sdt>
          <w:sdtPr>
            <w:rPr>
              <w:rFonts w:ascii="Calibri" w:eastAsia="Calibri" w:hAnsi="Calibri" w:cs="Calibri"/>
              <w:sz w:val="18"/>
              <w:szCs w:val="18"/>
            </w:rPr>
            <w:id w:val="743372474"/>
            <w:placeholder>
              <w:docPart w:val="DefaultPlaceholder_-1854013440"/>
            </w:placeholder>
            <w15:dataBinding w:prefixMappings="xmlns:ns0='http://pefa.org/pefa-report-scores' " w:xpath="/ns0:Scores[1]/ns0:PI-17.1[1]/ns0:Description[1]" w:storeItemID="{D80D5892-CE0D-497C-ADDF-BB976C954640}" w16sdtdh:storeItemChecksum="eNnSxg=="/>
          </w:sdtPr>
          <w:sdtEndPr/>
          <w:sdtContent>
            <w:tc>
              <w:tcPr>
                <w:tcW w:w="3600" w:type="dxa"/>
              </w:tcPr>
              <w:p w14:paraId="013DAA6C" w14:textId="52ECD634" w:rsidR="00B8020B" w:rsidRPr="00916380" w:rsidRDefault="00CA28A6" w:rsidP="00C12F1D">
                <w:pPr>
                  <w:rPr>
                    <w:rFonts w:ascii="Calibri" w:eastAsia="Calibri" w:hAnsi="Calibri" w:cs="Calibri"/>
                    <w:sz w:val="18"/>
                    <w:szCs w:val="18"/>
                  </w:rPr>
                </w:pPr>
                <w:r w:rsidRPr="00916380">
                  <w:rPr>
                    <w:rFonts w:ascii="Calibri" w:hAnsi="Calibri"/>
                    <w:sz w:val="18"/>
                    <w:szCs w:val="18"/>
                  </w:rPr>
                  <w:t>Insérer le résumé pour la composante PI-17.1</w:t>
                </w:r>
              </w:p>
            </w:tc>
          </w:sdtContent>
        </w:sdt>
        <w:sdt>
          <w:sdtPr>
            <w:rPr>
              <w:rFonts w:ascii="Calibri" w:eastAsia="Calibri" w:hAnsi="Calibri" w:cs="Calibri"/>
              <w:sz w:val="18"/>
              <w:szCs w:val="18"/>
            </w:rPr>
            <w:id w:val="1766416345"/>
            <w:placeholder>
              <w:docPart w:val="DefaultPlaceholder_-1854013440"/>
            </w:placeholder>
            <w15:dataBinding w:prefixMappings="xmlns:ns0='http://pefa.org/pefa-report-scores' " w:xpath="/ns0:Scores[1]/ns0:PI-17.1[1]/ns0:Score[1]" w:storeItemID="{D80D5892-CE0D-497C-ADDF-BB976C954640}" w16sdtdh:storeItemChecksum="eNnSxg=="/>
          </w:sdtPr>
          <w:sdtEndPr/>
          <w:sdtContent>
            <w:tc>
              <w:tcPr>
                <w:tcW w:w="1080" w:type="dxa"/>
                <w:shd w:val="clear" w:color="auto" w:fill="auto"/>
              </w:tcPr>
              <w:p w14:paraId="35BFAE87" w14:textId="05C23C11" w:rsidR="00B8020B" w:rsidRPr="00916380" w:rsidRDefault="00712D22" w:rsidP="005406D6">
                <w:pPr>
                  <w:rPr>
                    <w:rFonts w:ascii="Calibri" w:eastAsia="Calibri" w:hAnsi="Calibri" w:cs="Calibri"/>
                    <w:sz w:val="18"/>
                    <w:szCs w:val="18"/>
                  </w:rPr>
                </w:pPr>
                <w:r w:rsidRPr="00916380">
                  <w:rPr>
                    <w:rFonts w:ascii="Calibri" w:hAnsi="Calibri"/>
                    <w:sz w:val="18"/>
                    <w:szCs w:val="18"/>
                  </w:rPr>
                  <w:t>Insérer la note attribuée à la composante PI-17.1</w:t>
                </w:r>
              </w:p>
            </w:tc>
          </w:sdtContent>
        </w:sdt>
        <w:sdt>
          <w:sdtPr>
            <w:rPr>
              <w:rFonts w:ascii="Calibri" w:eastAsia="Calibri" w:hAnsi="Calibri" w:cs="Calibri"/>
              <w:sz w:val="18"/>
              <w:szCs w:val="18"/>
            </w:rPr>
            <w:id w:val="-216433863"/>
            <w:placeholder>
              <w:docPart w:val="DefaultPlaceholder_-1854013440"/>
            </w:placeholder>
            <w15:dataBinding w:prefixMappings="xmlns:ns0='http://pefa.org/pefa-report-scores' " w:xpath="/ns0:Scores[1]/ns0:PI-17.1[1]/ns0:PreviousScore[1]" w:storeItemID="{D80D5892-CE0D-497C-ADDF-BB976C954640}" w16sdtdh:storeItemChecksum="eNnSxg=="/>
          </w:sdtPr>
          <w:sdtEndPr/>
          <w:sdtContent>
            <w:tc>
              <w:tcPr>
                <w:tcW w:w="1080" w:type="dxa"/>
              </w:tcPr>
              <w:p w14:paraId="15973ADA" w14:textId="30C40170" w:rsidR="00B8020B" w:rsidRPr="00916380" w:rsidRDefault="00712D22" w:rsidP="005406D6">
                <w:pPr>
                  <w:rPr>
                    <w:rFonts w:ascii="Calibri" w:eastAsia="Calibri" w:hAnsi="Calibri" w:cs="Calibri"/>
                    <w:sz w:val="18"/>
                    <w:szCs w:val="18"/>
                  </w:rPr>
                </w:pPr>
                <w:r w:rsidRPr="00916380">
                  <w:rPr>
                    <w:rFonts w:ascii="Calibri" w:hAnsi="Calibri"/>
                    <w:sz w:val="18"/>
                    <w:szCs w:val="18"/>
                  </w:rPr>
                  <w:t>Insérer la note précédente attribuée à la composante PI-17.1</w:t>
                </w:r>
              </w:p>
            </w:tc>
          </w:sdtContent>
        </w:sdt>
      </w:tr>
      <w:tr w:rsidR="00B8020B" w:rsidRPr="00916380" w14:paraId="15A613B1" w14:textId="77777777" w:rsidTr="00561895">
        <w:trPr>
          <w:trHeight w:hRule="exact" w:val="1360"/>
        </w:trPr>
        <w:tc>
          <w:tcPr>
            <w:tcW w:w="5035" w:type="dxa"/>
          </w:tcPr>
          <w:p w14:paraId="176079EF" w14:textId="77777777"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17.2. Directives pour l’élaboration du budget</w:t>
            </w:r>
          </w:p>
        </w:tc>
        <w:sdt>
          <w:sdtPr>
            <w:rPr>
              <w:rFonts w:ascii="Calibri" w:eastAsia="Calibri" w:hAnsi="Calibri" w:cs="Calibri"/>
              <w:sz w:val="18"/>
              <w:szCs w:val="18"/>
            </w:rPr>
            <w:id w:val="-1439837632"/>
            <w:placeholder>
              <w:docPart w:val="DefaultPlaceholder_-1854013440"/>
            </w:placeholder>
            <w15:dataBinding w:prefixMappings="xmlns:ns0='http://pefa.org/pefa-report-scores' " w:xpath="/ns0:Scores[1]/ns0:PI-17.2[1]/ns0:Description[1]" w:storeItemID="{D80D5892-CE0D-497C-ADDF-BB976C954640}" w16sdtdh:storeItemChecksum="eNnSxg=="/>
          </w:sdtPr>
          <w:sdtEndPr/>
          <w:sdtContent>
            <w:tc>
              <w:tcPr>
                <w:tcW w:w="3600" w:type="dxa"/>
              </w:tcPr>
              <w:p w14:paraId="6B327FE4" w14:textId="08C3F0D8" w:rsidR="00B8020B" w:rsidRPr="00916380" w:rsidRDefault="00CA28A6" w:rsidP="00C54D52">
                <w:pPr>
                  <w:rPr>
                    <w:rFonts w:ascii="Calibri" w:eastAsia="Calibri" w:hAnsi="Calibri" w:cs="Calibri"/>
                    <w:sz w:val="18"/>
                    <w:szCs w:val="18"/>
                  </w:rPr>
                </w:pPr>
                <w:r w:rsidRPr="00916380">
                  <w:rPr>
                    <w:rFonts w:ascii="Calibri" w:hAnsi="Calibri"/>
                    <w:sz w:val="18"/>
                    <w:szCs w:val="18"/>
                  </w:rPr>
                  <w:t>Insérer le résumé pour la composante PI-17.2</w:t>
                </w:r>
              </w:p>
            </w:tc>
          </w:sdtContent>
        </w:sdt>
        <w:sdt>
          <w:sdtPr>
            <w:rPr>
              <w:rFonts w:ascii="Calibri" w:eastAsia="Calibri" w:hAnsi="Calibri" w:cs="Calibri"/>
              <w:sz w:val="18"/>
              <w:szCs w:val="18"/>
            </w:rPr>
            <w:id w:val="-1095705034"/>
            <w:placeholder>
              <w:docPart w:val="DefaultPlaceholder_-1854013440"/>
            </w:placeholder>
            <w15:dataBinding w:prefixMappings="xmlns:ns0='http://pefa.org/pefa-report-scores' " w:xpath="/ns0:Scores[1]/ns0:PI-17.2[1]/ns0:Score[1]" w:storeItemID="{D80D5892-CE0D-497C-ADDF-BB976C954640}" w16sdtdh:storeItemChecksum="eNnSxg=="/>
          </w:sdtPr>
          <w:sdtEndPr/>
          <w:sdtContent>
            <w:tc>
              <w:tcPr>
                <w:tcW w:w="1080" w:type="dxa"/>
                <w:shd w:val="clear" w:color="auto" w:fill="auto"/>
              </w:tcPr>
              <w:p w14:paraId="0B614544" w14:textId="5FCBD830" w:rsidR="00B8020B" w:rsidRPr="00916380" w:rsidRDefault="00712D22" w:rsidP="00A33217">
                <w:pPr>
                  <w:rPr>
                    <w:rFonts w:ascii="Calibri" w:eastAsia="Calibri" w:hAnsi="Calibri" w:cs="Calibri"/>
                    <w:sz w:val="18"/>
                    <w:szCs w:val="18"/>
                  </w:rPr>
                </w:pPr>
                <w:r w:rsidRPr="00916380">
                  <w:rPr>
                    <w:rFonts w:ascii="Calibri" w:hAnsi="Calibri"/>
                    <w:sz w:val="18"/>
                    <w:szCs w:val="18"/>
                  </w:rPr>
                  <w:t>Insérer la note attribuée à la composante PI-17.2</w:t>
                </w:r>
              </w:p>
            </w:tc>
          </w:sdtContent>
        </w:sdt>
        <w:sdt>
          <w:sdtPr>
            <w:rPr>
              <w:rFonts w:ascii="Calibri" w:eastAsia="Calibri" w:hAnsi="Calibri" w:cs="Calibri"/>
              <w:sz w:val="18"/>
              <w:szCs w:val="18"/>
            </w:rPr>
            <w:id w:val="93067344"/>
            <w:placeholder>
              <w:docPart w:val="DefaultPlaceholder_-1854013440"/>
            </w:placeholder>
            <w15:dataBinding w:prefixMappings="xmlns:ns0='http://pefa.org/pefa-report-scores' " w:xpath="/ns0:Scores[1]/ns0:PI-17.2[1]/ns0:PreviousScore[1]" w:storeItemID="{D80D5892-CE0D-497C-ADDF-BB976C954640}" w16sdtdh:storeItemChecksum="eNnSxg=="/>
          </w:sdtPr>
          <w:sdtEndPr/>
          <w:sdtContent>
            <w:tc>
              <w:tcPr>
                <w:tcW w:w="1080" w:type="dxa"/>
              </w:tcPr>
              <w:p w14:paraId="2DAB09DC" w14:textId="076E33AC" w:rsidR="00B8020B" w:rsidRPr="00916380" w:rsidRDefault="00712D22" w:rsidP="001632BD">
                <w:pPr>
                  <w:rPr>
                    <w:rFonts w:ascii="Calibri" w:eastAsia="Calibri" w:hAnsi="Calibri" w:cs="Calibri"/>
                    <w:sz w:val="18"/>
                    <w:szCs w:val="18"/>
                  </w:rPr>
                </w:pPr>
                <w:r w:rsidRPr="00916380">
                  <w:rPr>
                    <w:rFonts w:ascii="Calibri" w:hAnsi="Calibri"/>
                    <w:sz w:val="18"/>
                    <w:szCs w:val="18"/>
                  </w:rPr>
                  <w:t>Insérer la note précédente attribuée à la composante PI-17.2</w:t>
                </w:r>
              </w:p>
            </w:tc>
          </w:sdtContent>
        </w:sdt>
      </w:tr>
      <w:tr w:rsidR="00B8020B" w:rsidRPr="00916380" w14:paraId="43FF845E" w14:textId="77777777" w:rsidTr="00561895">
        <w:trPr>
          <w:trHeight w:hRule="exact" w:val="1252"/>
        </w:trPr>
        <w:tc>
          <w:tcPr>
            <w:tcW w:w="5035" w:type="dxa"/>
          </w:tcPr>
          <w:p w14:paraId="1F4E2DD1" w14:textId="77777777"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17.3. Présentation du budget au pouvoir législatif</w:t>
            </w:r>
          </w:p>
        </w:tc>
        <w:sdt>
          <w:sdtPr>
            <w:rPr>
              <w:rFonts w:ascii="Calibri" w:eastAsia="Calibri" w:hAnsi="Calibri" w:cs="Calibri"/>
              <w:sz w:val="18"/>
              <w:szCs w:val="18"/>
            </w:rPr>
            <w:id w:val="1704055849"/>
            <w:placeholder>
              <w:docPart w:val="DefaultPlaceholder_-1854013440"/>
            </w:placeholder>
            <w15:dataBinding w:prefixMappings="xmlns:ns0='http://pefa.org/pefa-report-scores' " w:xpath="/ns0:Scores[1]/ns0:PI-17.3[1]/ns0:Description[1]" w:storeItemID="{D80D5892-CE0D-497C-ADDF-BB976C954640}" w16sdtdh:storeItemChecksum="eNnSxg=="/>
          </w:sdtPr>
          <w:sdtEndPr/>
          <w:sdtContent>
            <w:tc>
              <w:tcPr>
                <w:tcW w:w="3600" w:type="dxa"/>
              </w:tcPr>
              <w:p w14:paraId="15406D77" w14:textId="2D967B54" w:rsidR="00B8020B" w:rsidRPr="00916380" w:rsidRDefault="00CA28A6" w:rsidP="00F31ECF">
                <w:pPr>
                  <w:rPr>
                    <w:rFonts w:ascii="Calibri" w:eastAsia="Calibri" w:hAnsi="Calibri" w:cs="Calibri"/>
                    <w:sz w:val="18"/>
                    <w:szCs w:val="18"/>
                  </w:rPr>
                </w:pPr>
                <w:r w:rsidRPr="00916380">
                  <w:rPr>
                    <w:rFonts w:ascii="Calibri" w:hAnsi="Calibri"/>
                    <w:sz w:val="18"/>
                    <w:szCs w:val="18"/>
                  </w:rPr>
                  <w:t>Insérer le résumé pour la composante PI-17.3</w:t>
                </w:r>
              </w:p>
            </w:tc>
          </w:sdtContent>
        </w:sdt>
        <w:sdt>
          <w:sdtPr>
            <w:rPr>
              <w:rFonts w:ascii="Calibri" w:eastAsia="Calibri" w:hAnsi="Calibri" w:cs="Calibri"/>
              <w:sz w:val="18"/>
              <w:szCs w:val="18"/>
            </w:rPr>
            <w:id w:val="-2142869299"/>
            <w:placeholder>
              <w:docPart w:val="DefaultPlaceholder_-1854013440"/>
            </w:placeholder>
            <w15:dataBinding w:prefixMappings="xmlns:ns0='http://pefa.org/pefa-report-scores' " w:xpath="/ns0:Scores[1]/ns0:PI-17.3[1]/ns0:Score[1]" w:storeItemID="{D80D5892-CE0D-497C-ADDF-BB976C954640}" w16sdtdh:storeItemChecksum="eNnSxg=="/>
          </w:sdtPr>
          <w:sdtEndPr/>
          <w:sdtContent>
            <w:tc>
              <w:tcPr>
                <w:tcW w:w="1080" w:type="dxa"/>
                <w:shd w:val="clear" w:color="auto" w:fill="auto"/>
              </w:tcPr>
              <w:p w14:paraId="63B42D18" w14:textId="7DFD38D5" w:rsidR="00B8020B" w:rsidRPr="00916380" w:rsidRDefault="00712D22" w:rsidP="001E0E2E">
                <w:pPr>
                  <w:rPr>
                    <w:rFonts w:ascii="Calibri" w:eastAsia="Calibri" w:hAnsi="Calibri" w:cs="Calibri"/>
                    <w:sz w:val="18"/>
                    <w:szCs w:val="18"/>
                  </w:rPr>
                </w:pPr>
                <w:r w:rsidRPr="00916380">
                  <w:rPr>
                    <w:rFonts w:ascii="Calibri" w:hAnsi="Calibri"/>
                    <w:sz w:val="18"/>
                    <w:szCs w:val="18"/>
                  </w:rPr>
                  <w:t>Insérer la note attribuée à la composante PI-17.3</w:t>
                </w:r>
              </w:p>
            </w:tc>
          </w:sdtContent>
        </w:sdt>
        <w:sdt>
          <w:sdtPr>
            <w:rPr>
              <w:rFonts w:ascii="Calibri" w:eastAsia="Calibri" w:hAnsi="Calibri" w:cs="Calibri"/>
              <w:sz w:val="18"/>
              <w:szCs w:val="18"/>
            </w:rPr>
            <w:id w:val="-831058948"/>
            <w:placeholder>
              <w:docPart w:val="DefaultPlaceholder_-1854013440"/>
            </w:placeholder>
            <w15:dataBinding w:prefixMappings="xmlns:ns0='http://pefa.org/pefa-report-scores' " w:xpath="/ns0:Scores[1]/ns0:PI-17.3[1]/ns0:PreviousScore[1]" w:storeItemID="{D80D5892-CE0D-497C-ADDF-BB976C954640}" w16sdtdh:storeItemChecksum="eNnSxg=="/>
          </w:sdtPr>
          <w:sdtEndPr/>
          <w:sdtContent>
            <w:tc>
              <w:tcPr>
                <w:tcW w:w="1080" w:type="dxa"/>
              </w:tcPr>
              <w:p w14:paraId="1232DAC5" w14:textId="5062887A" w:rsidR="00B8020B" w:rsidRPr="00916380" w:rsidRDefault="00712D22" w:rsidP="001E0E2E">
                <w:pPr>
                  <w:rPr>
                    <w:rFonts w:ascii="Calibri" w:eastAsia="Calibri" w:hAnsi="Calibri" w:cs="Calibri"/>
                    <w:sz w:val="18"/>
                    <w:szCs w:val="18"/>
                  </w:rPr>
                </w:pPr>
                <w:r w:rsidRPr="00916380">
                  <w:rPr>
                    <w:rFonts w:ascii="Calibri" w:hAnsi="Calibri"/>
                    <w:sz w:val="18"/>
                    <w:szCs w:val="18"/>
                  </w:rPr>
                  <w:t>Insérer la note précédente attribuée à la composante PI-17.3</w:t>
                </w:r>
              </w:p>
            </w:tc>
          </w:sdtContent>
        </w:sdt>
      </w:tr>
    </w:tbl>
    <w:p w14:paraId="3C85EAF5" w14:textId="77777777" w:rsidR="00F06ED0" w:rsidRPr="00916380" w:rsidRDefault="00F06ED0" w:rsidP="00F06ED0">
      <w:pPr>
        <w:spacing w:after="0" w:line="240" w:lineRule="auto"/>
        <w:jc w:val="both"/>
        <w:rPr>
          <w:rFonts w:ascii="Calibri" w:eastAsia="Calibri" w:hAnsi="Calibri" w:cs="Calibri"/>
          <w:b/>
          <w:bCs/>
          <w:i/>
        </w:rPr>
      </w:pPr>
    </w:p>
    <w:p w14:paraId="7893868D" w14:textId="77777777" w:rsidR="00F06ED0" w:rsidRPr="00916380" w:rsidRDefault="00F06ED0" w:rsidP="00F06ED0">
      <w:pPr>
        <w:spacing w:after="0" w:line="240" w:lineRule="auto"/>
        <w:jc w:val="both"/>
        <w:rPr>
          <w:rFonts w:ascii="Calibri" w:eastAsia="Calibri" w:hAnsi="Calibri" w:cs="Calibri"/>
          <w:b/>
          <w:bCs/>
          <w:i/>
        </w:rPr>
      </w:pPr>
      <w:proofErr w:type="gramStart"/>
      <w:r w:rsidRPr="00916380">
        <w:rPr>
          <w:rFonts w:ascii="Calibri" w:hAnsi="Calibri"/>
          <w:b/>
          <w:i/>
          <w:color w:val="FF0000"/>
        </w:rPr>
        <w:t>OU</w:t>
      </w:r>
      <w:proofErr w:type="gramEnd"/>
      <w:r w:rsidRPr="00916380">
        <w:rPr>
          <w:rFonts w:ascii="Calibri" w:hAnsi="Calibri"/>
          <w:b/>
          <w:i/>
        </w:rPr>
        <w:t xml:space="preserve"> </w:t>
      </w:r>
    </w:p>
    <w:p w14:paraId="4E9DCF59" w14:textId="767D1D78"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F06ED0" w:rsidRPr="00916380" w14:paraId="29B74AB9" w14:textId="77777777" w:rsidTr="00F06ED0">
        <w:trPr>
          <w:trHeight w:hRule="exact" w:val="250"/>
        </w:trPr>
        <w:tc>
          <w:tcPr>
            <w:tcW w:w="5035" w:type="dxa"/>
            <w:shd w:val="clear" w:color="auto" w:fill="BFBFBF"/>
          </w:tcPr>
          <w:p w14:paraId="17287A8D"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t>Indicateur/Composante</w:t>
            </w:r>
          </w:p>
        </w:tc>
        <w:tc>
          <w:tcPr>
            <w:tcW w:w="4950" w:type="dxa"/>
            <w:shd w:val="clear" w:color="auto" w:fill="BFBFBF"/>
          </w:tcPr>
          <w:p w14:paraId="06F2384F"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Évaluation de la performance</w:t>
            </w:r>
          </w:p>
        </w:tc>
        <w:tc>
          <w:tcPr>
            <w:tcW w:w="810" w:type="dxa"/>
            <w:shd w:val="clear" w:color="auto" w:fill="BFBFBF"/>
          </w:tcPr>
          <w:p w14:paraId="1566F44F"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w:t>
            </w:r>
          </w:p>
        </w:tc>
      </w:tr>
      <w:tr w:rsidR="00F06ED0" w:rsidRPr="00916380" w14:paraId="471D9F8C" w14:textId="77777777" w:rsidTr="009C2E68">
        <w:trPr>
          <w:trHeight w:hRule="exact" w:val="289"/>
        </w:trPr>
        <w:tc>
          <w:tcPr>
            <w:tcW w:w="10795" w:type="dxa"/>
            <w:gridSpan w:val="3"/>
          </w:tcPr>
          <w:p w14:paraId="77BA74BE" w14:textId="77777777" w:rsidR="00F06ED0" w:rsidRPr="00916380" w:rsidRDefault="00F06ED0" w:rsidP="00F06ED0">
            <w:pPr>
              <w:widowControl w:val="0"/>
              <w:spacing w:after="0" w:line="240" w:lineRule="auto"/>
              <w:ind w:left="114" w:right="86" w:hanging="12"/>
              <w:rPr>
                <w:rFonts w:ascii="Calibri" w:eastAsia="Calibri" w:hAnsi="Calibri" w:cs="Calibri"/>
                <w:b/>
                <w:sz w:val="20"/>
                <w:szCs w:val="20"/>
              </w:rPr>
            </w:pPr>
            <w:r w:rsidRPr="00916380">
              <w:rPr>
                <w:rFonts w:ascii="Calibri" w:hAnsi="Calibri"/>
                <w:b/>
                <w:sz w:val="20"/>
              </w:rPr>
              <w:t>PI-17. Processus de préparation du budget</w:t>
            </w:r>
          </w:p>
        </w:tc>
      </w:tr>
      <w:tr w:rsidR="00F06ED0" w:rsidRPr="00916380" w14:paraId="2216B5E5" w14:textId="77777777" w:rsidTr="009C2E68">
        <w:trPr>
          <w:trHeight w:hRule="exact" w:val="271"/>
        </w:trPr>
        <w:tc>
          <w:tcPr>
            <w:tcW w:w="5035" w:type="dxa"/>
          </w:tcPr>
          <w:p w14:paraId="567EA7E2" w14:textId="77777777" w:rsidR="00F06ED0" w:rsidRPr="00916380" w:rsidRDefault="00F06ED0" w:rsidP="00F06ED0">
            <w:pPr>
              <w:widowControl w:val="0"/>
              <w:spacing w:after="0" w:line="240" w:lineRule="auto"/>
              <w:ind w:right="352"/>
              <w:rPr>
                <w:rFonts w:ascii="Calibri" w:eastAsia="Calibri" w:hAnsi="Calibri" w:cs="Calibri"/>
                <w:sz w:val="20"/>
                <w:szCs w:val="20"/>
              </w:rPr>
            </w:pPr>
            <w:r w:rsidRPr="00916380">
              <w:rPr>
                <w:rFonts w:ascii="Calibri" w:hAnsi="Calibri"/>
                <w:sz w:val="20"/>
              </w:rPr>
              <w:t>17.1. Calendrier budgétaire.</w:t>
            </w:r>
          </w:p>
        </w:tc>
        <w:tc>
          <w:tcPr>
            <w:tcW w:w="4950" w:type="dxa"/>
          </w:tcPr>
          <w:p w14:paraId="53FB63C4"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6E2F27CC"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5CDCC37A" w14:textId="77777777" w:rsidTr="009C2E68">
        <w:trPr>
          <w:trHeight w:hRule="exact" w:val="271"/>
        </w:trPr>
        <w:tc>
          <w:tcPr>
            <w:tcW w:w="5035" w:type="dxa"/>
          </w:tcPr>
          <w:p w14:paraId="5C4CE489"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17.2. Directives pour l’élaboration du budget</w:t>
            </w:r>
          </w:p>
        </w:tc>
        <w:tc>
          <w:tcPr>
            <w:tcW w:w="4950" w:type="dxa"/>
          </w:tcPr>
          <w:p w14:paraId="0CE84D84"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46F26A17"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22F675D4" w14:textId="77777777" w:rsidTr="009C2E68">
        <w:trPr>
          <w:trHeight w:hRule="exact" w:val="271"/>
        </w:trPr>
        <w:tc>
          <w:tcPr>
            <w:tcW w:w="5035" w:type="dxa"/>
          </w:tcPr>
          <w:p w14:paraId="1C441855"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17.3. Présentation du budget au pouvoir législatif</w:t>
            </w:r>
          </w:p>
        </w:tc>
        <w:tc>
          <w:tcPr>
            <w:tcW w:w="4950" w:type="dxa"/>
          </w:tcPr>
          <w:p w14:paraId="7B6635C3"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1B298595"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bookmarkEnd w:id="35"/>
    </w:tbl>
    <w:p w14:paraId="6413118B" w14:textId="77777777" w:rsidR="00F06ED0" w:rsidRPr="00916380" w:rsidRDefault="00F06ED0" w:rsidP="00F06ED0">
      <w:pPr>
        <w:spacing w:after="0"/>
        <w:jc w:val="both"/>
        <w:rPr>
          <w:rFonts w:ascii="Calibri" w:eastAsia="Calibri" w:hAnsi="Calibri" w:cs="Calibri"/>
          <w:b/>
        </w:rPr>
      </w:pPr>
    </w:p>
    <w:p w14:paraId="4A94DEEE" w14:textId="121231C4"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4C393DB5"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4B011C26" w14:textId="77777777" w:rsidR="00F06ED0" w:rsidRPr="00916380" w:rsidRDefault="00F06ED0" w:rsidP="00F06ED0">
      <w:pPr>
        <w:spacing w:after="0"/>
        <w:jc w:val="both"/>
        <w:rPr>
          <w:rFonts w:ascii="Calibri" w:eastAsia="Calibri" w:hAnsi="Calibri" w:cs="Calibri"/>
          <w:b/>
          <w:color w:val="FF0000"/>
        </w:rPr>
      </w:pPr>
    </w:p>
    <w:p w14:paraId="04A1BE04"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4C035B9F"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7DEB722" w14:textId="77777777" w:rsidR="00F06ED0" w:rsidRPr="00916380" w:rsidRDefault="00F06ED0" w:rsidP="00F06ED0">
      <w:pPr>
        <w:spacing w:after="0"/>
        <w:jc w:val="both"/>
        <w:rPr>
          <w:rFonts w:ascii="Calibri" w:eastAsia="Calibri" w:hAnsi="Calibri" w:cs="Calibri"/>
        </w:rPr>
      </w:pPr>
    </w:p>
    <w:p w14:paraId="005D36D9" w14:textId="77777777" w:rsidR="00D10F4E" w:rsidRPr="00916380" w:rsidRDefault="00D10F4E" w:rsidP="00F06ED0">
      <w:pPr>
        <w:spacing w:after="0" w:line="240" w:lineRule="auto"/>
        <w:ind w:right="4255"/>
        <w:rPr>
          <w:rFonts w:ascii="Calibri" w:hAnsi="Calibri"/>
          <w:b/>
          <w:color w:val="2EA5B4"/>
          <w:sz w:val="24"/>
        </w:rPr>
      </w:pPr>
    </w:p>
    <w:p w14:paraId="15959E5B" w14:textId="77777777" w:rsidR="00D10F4E" w:rsidRPr="00916380" w:rsidRDefault="00D10F4E" w:rsidP="00F06ED0">
      <w:pPr>
        <w:spacing w:after="0" w:line="240" w:lineRule="auto"/>
        <w:ind w:right="4255"/>
        <w:rPr>
          <w:rFonts w:ascii="Calibri" w:hAnsi="Calibri"/>
          <w:b/>
          <w:color w:val="2EA5B4"/>
          <w:sz w:val="24"/>
        </w:rPr>
      </w:pPr>
    </w:p>
    <w:p w14:paraId="2A9FBEEB" w14:textId="77777777" w:rsidR="00D10F4E" w:rsidRPr="00916380" w:rsidRDefault="00D10F4E" w:rsidP="00F06ED0">
      <w:pPr>
        <w:spacing w:after="0" w:line="240" w:lineRule="auto"/>
        <w:ind w:right="4255"/>
        <w:rPr>
          <w:rFonts w:ascii="Calibri" w:hAnsi="Calibri"/>
          <w:b/>
          <w:color w:val="2EA5B4"/>
          <w:sz w:val="24"/>
        </w:rPr>
      </w:pPr>
    </w:p>
    <w:p w14:paraId="446D5F30" w14:textId="77777777" w:rsidR="00D10F4E" w:rsidRPr="00916380" w:rsidRDefault="00D10F4E" w:rsidP="00F06ED0">
      <w:pPr>
        <w:spacing w:after="0" w:line="240" w:lineRule="auto"/>
        <w:ind w:right="4255"/>
        <w:rPr>
          <w:rFonts w:ascii="Calibri" w:hAnsi="Calibri"/>
          <w:b/>
          <w:color w:val="2EA5B4"/>
          <w:sz w:val="24"/>
        </w:rPr>
      </w:pPr>
    </w:p>
    <w:p w14:paraId="46ECB57B" w14:textId="77777777" w:rsidR="00D10F4E" w:rsidRPr="00916380" w:rsidRDefault="00D10F4E" w:rsidP="00F06ED0">
      <w:pPr>
        <w:spacing w:after="0" w:line="240" w:lineRule="auto"/>
        <w:ind w:right="4255"/>
        <w:rPr>
          <w:rFonts w:ascii="Calibri" w:hAnsi="Calibri"/>
          <w:b/>
          <w:color w:val="2EA5B4"/>
          <w:sz w:val="24"/>
        </w:rPr>
      </w:pPr>
    </w:p>
    <w:p w14:paraId="76245B0E" w14:textId="32E99B04" w:rsidR="00F06ED0" w:rsidRPr="00916380" w:rsidRDefault="00F06ED0" w:rsidP="00F06ED0">
      <w:pPr>
        <w:spacing w:after="0" w:line="240" w:lineRule="auto"/>
        <w:ind w:right="4255"/>
        <w:rPr>
          <w:rFonts w:ascii="Calibri" w:eastAsia="Calibri" w:hAnsi="Calibri" w:cs="Calibri"/>
          <w:color w:val="2EA5B4"/>
          <w:spacing w:val="41"/>
        </w:rPr>
      </w:pPr>
      <w:r w:rsidRPr="00916380">
        <w:rPr>
          <w:rFonts w:ascii="Calibri" w:hAnsi="Calibri"/>
          <w:b/>
          <w:color w:val="2EA5B4"/>
          <w:sz w:val="24"/>
        </w:rPr>
        <w:t xml:space="preserve">17.1. Calendrier budgétaire </w:t>
      </w:r>
    </w:p>
    <w:p w14:paraId="6BC621C4" w14:textId="77777777" w:rsidR="00F06ED0" w:rsidRPr="00916380" w:rsidRDefault="00F06ED0" w:rsidP="00F06ED0">
      <w:pPr>
        <w:spacing w:after="0" w:line="240" w:lineRule="auto"/>
        <w:rPr>
          <w:rFonts w:ascii="Calibri" w:eastAsia="Calibri" w:hAnsi="Calibri" w:cs="Calibri"/>
          <w:b/>
          <w:bCs/>
          <w:i/>
          <w:color w:val="25456B"/>
          <w:spacing w:val="-1"/>
        </w:rPr>
      </w:pPr>
    </w:p>
    <w:p w14:paraId="673D9544" w14:textId="4EDBDF71" w:rsidR="00D10F4E" w:rsidRPr="00916380" w:rsidRDefault="00F06ED0" w:rsidP="00F06ED0">
      <w:pPr>
        <w:spacing w:after="0"/>
        <w:rPr>
          <w:rFonts w:ascii="Calibri" w:hAnsi="Calibri"/>
          <w:b/>
        </w:rPr>
      </w:pPr>
      <w:bookmarkStart w:id="36" w:name="_Hlk526770769"/>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4770D490" w14:textId="77777777" w:rsidR="00F06ED0" w:rsidRPr="00916380" w:rsidRDefault="00F06ED0" w:rsidP="00F06ED0">
      <w:pPr>
        <w:spacing w:after="0" w:line="240" w:lineRule="auto"/>
        <w:jc w:val="both"/>
        <w:rPr>
          <w:rFonts w:ascii="Calibri" w:eastAsia="Calibri" w:hAnsi="Calibri" w:cs="Calibri"/>
          <w:b/>
          <w:bCs/>
          <w:spacing w:val="-1"/>
          <w:sz w:val="20"/>
          <w:szCs w:val="20"/>
        </w:rPr>
      </w:pPr>
      <w:bookmarkStart w:id="37" w:name="_Hlk526930327"/>
      <w:r w:rsidRPr="00916380">
        <w:rPr>
          <w:rFonts w:ascii="Calibri" w:hAnsi="Calibri"/>
          <w:b/>
          <w:sz w:val="20"/>
        </w:rPr>
        <w:t xml:space="preserve">Tableau 17.1 Calendrier budgétaire (dernier budget présenté au parlement) </w:t>
      </w:r>
    </w:p>
    <w:tbl>
      <w:tblPr>
        <w:tblW w:w="9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785"/>
        <w:gridCol w:w="1350"/>
        <w:gridCol w:w="1440"/>
        <w:gridCol w:w="3960"/>
      </w:tblGrid>
      <w:tr w:rsidR="00F06ED0" w:rsidRPr="00916380" w14:paraId="1CB2D013" w14:textId="77777777" w:rsidTr="00F06ED0">
        <w:trPr>
          <w:trHeight w:hRule="exact" w:val="230"/>
        </w:trPr>
        <w:tc>
          <w:tcPr>
            <w:tcW w:w="2785" w:type="dxa"/>
            <w:shd w:val="clear" w:color="auto" w:fill="BFBFBF"/>
          </w:tcPr>
          <w:bookmarkEnd w:id="37"/>
          <w:p w14:paraId="4E977346" w14:textId="77777777" w:rsidR="00F06ED0" w:rsidRPr="00916380" w:rsidRDefault="00F06ED0" w:rsidP="00F06ED0">
            <w:pPr>
              <w:widowControl w:val="0"/>
              <w:spacing w:after="0" w:line="240" w:lineRule="auto"/>
              <w:ind w:left="407"/>
              <w:rPr>
                <w:rFonts w:ascii="Calibri" w:eastAsia="Calibri" w:hAnsi="Calibri" w:cs="Calibri"/>
                <w:sz w:val="18"/>
                <w:szCs w:val="18"/>
              </w:rPr>
            </w:pPr>
            <w:r w:rsidRPr="00916380">
              <w:rPr>
                <w:rFonts w:ascii="Calibri" w:hAnsi="Calibri"/>
                <w:b/>
                <w:sz w:val="18"/>
                <w:szCs w:val="18"/>
              </w:rPr>
              <w:t>Activité</w:t>
            </w:r>
          </w:p>
        </w:tc>
        <w:tc>
          <w:tcPr>
            <w:tcW w:w="1350" w:type="dxa"/>
            <w:shd w:val="clear" w:color="auto" w:fill="BFBFBF"/>
          </w:tcPr>
          <w:p w14:paraId="232E31E7" w14:textId="77777777" w:rsidR="00F06ED0" w:rsidRPr="00916380" w:rsidRDefault="00F06ED0" w:rsidP="00F06ED0">
            <w:pPr>
              <w:widowControl w:val="0"/>
              <w:spacing w:after="0" w:line="240" w:lineRule="auto"/>
              <w:ind w:left="315"/>
              <w:rPr>
                <w:rFonts w:ascii="Calibri" w:eastAsia="Calibri" w:hAnsi="Calibri" w:cs="Calibri"/>
                <w:sz w:val="18"/>
                <w:szCs w:val="18"/>
              </w:rPr>
            </w:pPr>
            <w:r w:rsidRPr="00916380">
              <w:rPr>
                <w:rFonts w:ascii="Calibri" w:hAnsi="Calibri"/>
                <w:b/>
                <w:sz w:val="18"/>
                <w:szCs w:val="18"/>
              </w:rPr>
              <w:t>Date prévue</w:t>
            </w:r>
          </w:p>
        </w:tc>
        <w:tc>
          <w:tcPr>
            <w:tcW w:w="1440" w:type="dxa"/>
            <w:shd w:val="clear" w:color="auto" w:fill="BFBFBF"/>
          </w:tcPr>
          <w:p w14:paraId="3E3D2CDB" w14:textId="77777777" w:rsidR="00F06ED0" w:rsidRPr="00916380" w:rsidRDefault="00F06ED0" w:rsidP="00F06ED0">
            <w:pPr>
              <w:widowControl w:val="0"/>
              <w:spacing w:after="0" w:line="240" w:lineRule="auto"/>
              <w:ind w:left="359"/>
              <w:rPr>
                <w:rFonts w:ascii="Calibri" w:eastAsia="Calibri" w:hAnsi="Calibri" w:cs="Calibri"/>
                <w:sz w:val="18"/>
                <w:szCs w:val="18"/>
              </w:rPr>
            </w:pPr>
            <w:r w:rsidRPr="00916380">
              <w:rPr>
                <w:rFonts w:ascii="Calibri" w:hAnsi="Calibri"/>
                <w:b/>
                <w:sz w:val="18"/>
                <w:szCs w:val="18"/>
              </w:rPr>
              <w:t>Date réelle</w:t>
            </w:r>
          </w:p>
        </w:tc>
        <w:tc>
          <w:tcPr>
            <w:tcW w:w="3960" w:type="dxa"/>
            <w:shd w:val="clear" w:color="auto" w:fill="BFBFBF"/>
          </w:tcPr>
          <w:p w14:paraId="4BEEA167" w14:textId="77777777" w:rsidR="00F06ED0" w:rsidRPr="00916380" w:rsidRDefault="00F06ED0" w:rsidP="00F06ED0">
            <w:pPr>
              <w:widowControl w:val="0"/>
              <w:spacing w:after="0" w:line="240" w:lineRule="auto"/>
              <w:ind w:left="359"/>
              <w:rPr>
                <w:rFonts w:ascii="Calibri" w:eastAsia="Calibri" w:hAnsi="Calibri" w:cs="Calibri"/>
                <w:b/>
                <w:spacing w:val="-1"/>
                <w:sz w:val="18"/>
                <w:szCs w:val="18"/>
              </w:rPr>
            </w:pPr>
            <w:r w:rsidRPr="00916380">
              <w:rPr>
                <w:rFonts w:ascii="Calibri" w:hAnsi="Calibri"/>
                <w:b/>
                <w:sz w:val="18"/>
                <w:szCs w:val="18"/>
              </w:rPr>
              <w:t>Observations</w:t>
            </w:r>
          </w:p>
        </w:tc>
      </w:tr>
      <w:tr w:rsidR="00F06ED0" w:rsidRPr="00916380" w14:paraId="47A914B8" w14:textId="77777777" w:rsidTr="009C2E68">
        <w:trPr>
          <w:trHeight w:hRule="exact" w:val="991"/>
        </w:trPr>
        <w:tc>
          <w:tcPr>
            <w:tcW w:w="2785" w:type="dxa"/>
          </w:tcPr>
          <w:p w14:paraId="12E532B6" w14:textId="77777777" w:rsidR="00F06ED0" w:rsidRPr="00916380" w:rsidRDefault="00F06ED0" w:rsidP="00F06ED0">
            <w:pPr>
              <w:spacing w:after="0" w:line="240" w:lineRule="auto"/>
              <w:rPr>
                <w:rFonts w:ascii="Calibri" w:eastAsia="Calibri" w:hAnsi="Calibri" w:cs="Calibri"/>
                <w:sz w:val="18"/>
                <w:szCs w:val="18"/>
              </w:rPr>
            </w:pPr>
            <w:r w:rsidRPr="00916380">
              <w:rPr>
                <w:rFonts w:ascii="Calibri" w:hAnsi="Calibri"/>
                <w:sz w:val="18"/>
                <w:szCs w:val="18"/>
              </w:rPr>
              <w:t>Établissement de la circulaire budgétaire (préciser pour chaque circulaire budgétaire s’il y en a plusieurs)</w:t>
            </w:r>
          </w:p>
        </w:tc>
        <w:tc>
          <w:tcPr>
            <w:tcW w:w="1350" w:type="dxa"/>
          </w:tcPr>
          <w:p w14:paraId="7DD7205E" w14:textId="77777777" w:rsidR="00F06ED0" w:rsidRPr="00916380" w:rsidRDefault="00F06ED0" w:rsidP="00F06ED0">
            <w:pPr>
              <w:spacing w:after="0" w:line="240" w:lineRule="auto"/>
              <w:rPr>
                <w:rFonts w:ascii="Calibri" w:eastAsia="Calibri" w:hAnsi="Calibri" w:cs="Calibri"/>
                <w:sz w:val="18"/>
                <w:szCs w:val="18"/>
              </w:rPr>
            </w:pPr>
          </w:p>
        </w:tc>
        <w:tc>
          <w:tcPr>
            <w:tcW w:w="1440" w:type="dxa"/>
          </w:tcPr>
          <w:p w14:paraId="4101B574" w14:textId="77777777" w:rsidR="00F06ED0" w:rsidRPr="00916380" w:rsidRDefault="00F06ED0" w:rsidP="00F06ED0">
            <w:pPr>
              <w:spacing w:after="0" w:line="240" w:lineRule="auto"/>
              <w:rPr>
                <w:rFonts w:ascii="Calibri" w:eastAsia="Calibri" w:hAnsi="Calibri" w:cs="Calibri"/>
                <w:sz w:val="18"/>
                <w:szCs w:val="18"/>
              </w:rPr>
            </w:pPr>
          </w:p>
        </w:tc>
        <w:tc>
          <w:tcPr>
            <w:tcW w:w="3960" w:type="dxa"/>
          </w:tcPr>
          <w:p w14:paraId="799AEDFE" w14:textId="77777777" w:rsidR="00F06ED0" w:rsidRPr="00916380" w:rsidRDefault="00F06ED0" w:rsidP="00F06ED0">
            <w:pPr>
              <w:spacing w:after="0" w:line="240" w:lineRule="auto"/>
              <w:rPr>
                <w:rFonts w:ascii="Calibri" w:eastAsia="Calibri" w:hAnsi="Calibri" w:cs="Calibri"/>
                <w:sz w:val="18"/>
                <w:szCs w:val="18"/>
              </w:rPr>
            </w:pPr>
          </w:p>
        </w:tc>
      </w:tr>
      <w:tr w:rsidR="00F06ED0" w:rsidRPr="00916380" w14:paraId="50F71C79" w14:textId="77777777" w:rsidTr="009C2E68">
        <w:trPr>
          <w:trHeight w:hRule="exact" w:val="230"/>
        </w:trPr>
        <w:tc>
          <w:tcPr>
            <w:tcW w:w="2785" w:type="dxa"/>
          </w:tcPr>
          <w:p w14:paraId="3C8CC2F7" w14:textId="77777777" w:rsidR="00F06ED0" w:rsidRPr="00916380" w:rsidRDefault="00F06ED0" w:rsidP="00F06ED0">
            <w:pPr>
              <w:spacing w:after="0" w:line="240" w:lineRule="auto"/>
              <w:rPr>
                <w:rFonts w:ascii="Calibri" w:eastAsia="Calibri" w:hAnsi="Calibri" w:cs="Calibri"/>
                <w:sz w:val="18"/>
                <w:szCs w:val="18"/>
              </w:rPr>
            </w:pPr>
          </w:p>
        </w:tc>
        <w:tc>
          <w:tcPr>
            <w:tcW w:w="1350" w:type="dxa"/>
          </w:tcPr>
          <w:p w14:paraId="7F205BB0" w14:textId="77777777" w:rsidR="00F06ED0" w:rsidRPr="00916380" w:rsidRDefault="00F06ED0" w:rsidP="00F06ED0">
            <w:pPr>
              <w:spacing w:after="0" w:line="240" w:lineRule="auto"/>
              <w:rPr>
                <w:rFonts w:ascii="Calibri" w:eastAsia="Calibri" w:hAnsi="Calibri" w:cs="Calibri"/>
                <w:sz w:val="18"/>
                <w:szCs w:val="18"/>
              </w:rPr>
            </w:pPr>
          </w:p>
        </w:tc>
        <w:tc>
          <w:tcPr>
            <w:tcW w:w="1440" w:type="dxa"/>
          </w:tcPr>
          <w:p w14:paraId="176A669A" w14:textId="77777777" w:rsidR="00F06ED0" w:rsidRPr="00916380" w:rsidRDefault="00F06ED0" w:rsidP="00F06ED0">
            <w:pPr>
              <w:spacing w:after="0" w:line="240" w:lineRule="auto"/>
              <w:rPr>
                <w:rFonts w:ascii="Calibri" w:eastAsia="Calibri" w:hAnsi="Calibri" w:cs="Calibri"/>
                <w:sz w:val="18"/>
                <w:szCs w:val="18"/>
              </w:rPr>
            </w:pPr>
          </w:p>
        </w:tc>
        <w:tc>
          <w:tcPr>
            <w:tcW w:w="3960" w:type="dxa"/>
          </w:tcPr>
          <w:p w14:paraId="67EED891" w14:textId="77777777" w:rsidR="00F06ED0" w:rsidRPr="00916380" w:rsidRDefault="00F06ED0" w:rsidP="00F06ED0">
            <w:pPr>
              <w:spacing w:after="0" w:line="240" w:lineRule="auto"/>
              <w:rPr>
                <w:rFonts w:ascii="Calibri" w:eastAsia="Calibri" w:hAnsi="Calibri" w:cs="Calibri"/>
                <w:sz w:val="18"/>
                <w:szCs w:val="18"/>
              </w:rPr>
            </w:pPr>
          </w:p>
        </w:tc>
      </w:tr>
      <w:tr w:rsidR="00F06ED0" w:rsidRPr="00916380" w14:paraId="02140628" w14:textId="77777777" w:rsidTr="009C2E68">
        <w:trPr>
          <w:trHeight w:hRule="exact" w:val="228"/>
        </w:trPr>
        <w:tc>
          <w:tcPr>
            <w:tcW w:w="2785" w:type="dxa"/>
          </w:tcPr>
          <w:p w14:paraId="330C3A14" w14:textId="77777777" w:rsidR="00F06ED0" w:rsidRPr="00916380" w:rsidRDefault="00F06ED0" w:rsidP="00F06ED0">
            <w:pPr>
              <w:spacing w:after="0" w:line="240" w:lineRule="auto"/>
              <w:rPr>
                <w:rFonts w:ascii="Calibri" w:eastAsia="Calibri" w:hAnsi="Calibri" w:cs="Calibri"/>
                <w:sz w:val="18"/>
                <w:szCs w:val="18"/>
              </w:rPr>
            </w:pPr>
          </w:p>
        </w:tc>
        <w:tc>
          <w:tcPr>
            <w:tcW w:w="1350" w:type="dxa"/>
          </w:tcPr>
          <w:p w14:paraId="771CEF39" w14:textId="77777777" w:rsidR="00F06ED0" w:rsidRPr="00916380" w:rsidRDefault="00F06ED0" w:rsidP="00F06ED0">
            <w:pPr>
              <w:spacing w:after="0" w:line="240" w:lineRule="auto"/>
              <w:rPr>
                <w:rFonts w:ascii="Calibri" w:eastAsia="Calibri" w:hAnsi="Calibri" w:cs="Calibri"/>
                <w:sz w:val="18"/>
                <w:szCs w:val="18"/>
              </w:rPr>
            </w:pPr>
          </w:p>
        </w:tc>
        <w:tc>
          <w:tcPr>
            <w:tcW w:w="1440" w:type="dxa"/>
          </w:tcPr>
          <w:p w14:paraId="2C12555E" w14:textId="77777777" w:rsidR="00F06ED0" w:rsidRPr="00916380" w:rsidRDefault="00F06ED0" w:rsidP="00F06ED0">
            <w:pPr>
              <w:spacing w:after="0" w:line="240" w:lineRule="auto"/>
              <w:rPr>
                <w:rFonts w:ascii="Calibri" w:eastAsia="Calibri" w:hAnsi="Calibri" w:cs="Calibri"/>
                <w:sz w:val="18"/>
                <w:szCs w:val="18"/>
              </w:rPr>
            </w:pPr>
          </w:p>
        </w:tc>
        <w:tc>
          <w:tcPr>
            <w:tcW w:w="3960" w:type="dxa"/>
          </w:tcPr>
          <w:p w14:paraId="5661D422" w14:textId="77777777" w:rsidR="00F06ED0" w:rsidRPr="00916380" w:rsidRDefault="00F06ED0" w:rsidP="00F06ED0">
            <w:pPr>
              <w:spacing w:after="0" w:line="240" w:lineRule="auto"/>
              <w:rPr>
                <w:rFonts w:ascii="Calibri" w:eastAsia="Calibri" w:hAnsi="Calibri" w:cs="Calibri"/>
                <w:sz w:val="18"/>
                <w:szCs w:val="18"/>
              </w:rPr>
            </w:pPr>
          </w:p>
        </w:tc>
      </w:tr>
      <w:tr w:rsidR="00F06ED0" w:rsidRPr="00916380" w14:paraId="347783F3" w14:textId="77777777" w:rsidTr="009C2E68">
        <w:trPr>
          <w:trHeight w:hRule="exact" w:val="231"/>
        </w:trPr>
        <w:tc>
          <w:tcPr>
            <w:tcW w:w="2785" w:type="dxa"/>
          </w:tcPr>
          <w:p w14:paraId="553CCBED" w14:textId="77777777" w:rsidR="00F06ED0" w:rsidRPr="00916380" w:rsidRDefault="00F06ED0" w:rsidP="00F06ED0">
            <w:pPr>
              <w:widowControl w:val="0"/>
              <w:spacing w:after="0" w:line="240" w:lineRule="auto"/>
              <w:ind w:left="647"/>
              <w:rPr>
                <w:rFonts w:ascii="Calibri" w:eastAsia="Calibri" w:hAnsi="Calibri" w:cs="Calibri"/>
                <w:sz w:val="18"/>
                <w:szCs w:val="18"/>
              </w:rPr>
            </w:pPr>
          </w:p>
        </w:tc>
        <w:tc>
          <w:tcPr>
            <w:tcW w:w="1350" w:type="dxa"/>
          </w:tcPr>
          <w:p w14:paraId="18682110" w14:textId="77777777" w:rsidR="00F06ED0" w:rsidRPr="00916380" w:rsidRDefault="00F06ED0" w:rsidP="00F06ED0">
            <w:pPr>
              <w:spacing w:after="0" w:line="240" w:lineRule="auto"/>
              <w:rPr>
                <w:rFonts w:ascii="Calibri" w:eastAsia="Calibri" w:hAnsi="Calibri" w:cs="Calibri"/>
                <w:sz w:val="18"/>
                <w:szCs w:val="18"/>
              </w:rPr>
            </w:pPr>
          </w:p>
        </w:tc>
        <w:tc>
          <w:tcPr>
            <w:tcW w:w="1440" w:type="dxa"/>
          </w:tcPr>
          <w:p w14:paraId="6DC924BF" w14:textId="77777777" w:rsidR="00F06ED0" w:rsidRPr="00916380" w:rsidRDefault="00F06ED0" w:rsidP="00F06ED0">
            <w:pPr>
              <w:spacing w:after="0" w:line="240" w:lineRule="auto"/>
              <w:rPr>
                <w:rFonts w:ascii="Calibri" w:eastAsia="Calibri" w:hAnsi="Calibri" w:cs="Calibri"/>
                <w:sz w:val="18"/>
                <w:szCs w:val="18"/>
              </w:rPr>
            </w:pPr>
          </w:p>
        </w:tc>
        <w:tc>
          <w:tcPr>
            <w:tcW w:w="3960" w:type="dxa"/>
          </w:tcPr>
          <w:p w14:paraId="5893AD98" w14:textId="77777777" w:rsidR="00F06ED0" w:rsidRPr="00916380" w:rsidRDefault="00F06ED0" w:rsidP="00F06ED0">
            <w:pPr>
              <w:spacing w:after="0" w:line="240" w:lineRule="auto"/>
              <w:rPr>
                <w:rFonts w:ascii="Calibri" w:eastAsia="Calibri" w:hAnsi="Calibri" w:cs="Calibri"/>
                <w:sz w:val="18"/>
                <w:szCs w:val="18"/>
              </w:rPr>
            </w:pPr>
          </w:p>
        </w:tc>
      </w:tr>
      <w:tr w:rsidR="00F06ED0" w:rsidRPr="00916380" w14:paraId="4787788B" w14:textId="77777777" w:rsidTr="009C2E68">
        <w:trPr>
          <w:trHeight w:hRule="exact" w:val="230"/>
        </w:trPr>
        <w:tc>
          <w:tcPr>
            <w:tcW w:w="2785" w:type="dxa"/>
          </w:tcPr>
          <w:p w14:paraId="680DD20C" w14:textId="77777777" w:rsidR="00F06ED0" w:rsidRPr="00916380" w:rsidRDefault="00F06ED0" w:rsidP="00F06ED0">
            <w:pPr>
              <w:spacing w:after="0" w:line="240" w:lineRule="auto"/>
              <w:rPr>
                <w:rFonts w:ascii="Calibri" w:eastAsia="Calibri" w:hAnsi="Calibri" w:cs="Calibri"/>
                <w:sz w:val="18"/>
                <w:szCs w:val="18"/>
              </w:rPr>
            </w:pPr>
          </w:p>
        </w:tc>
        <w:tc>
          <w:tcPr>
            <w:tcW w:w="1350" w:type="dxa"/>
          </w:tcPr>
          <w:p w14:paraId="75400F37" w14:textId="77777777" w:rsidR="00F06ED0" w:rsidRPr="00916380" w:rsidRDefault="00F06ED0" w:rsidP="00F06ED0">
            <w:pPr>
              <w:spacing w:after="0" w:line="240" w:lineRule="auto"/>
              <w:rPr>
                <w:rFonts w:ascii="Calibri" w:eastAsia="Calibri" w:hAnsi="Calibri" w:cs="Calibri"/>
                <w:sz w:val="18"/>
                <w:szCs w:val="18"/>
              </w:rPr>
            </w:pPr>
          </w:p>
        </w:tc>
        <w:tc>
          <w:tcPr>
            <w:tcW w:w="1440" w:type="dxa"/>
          </w:tcPr>
          <w:p w14:paraId="3594B0A9" w14:textId="77777777" w:rsidR="00F06ED0" w:rsidRPr="00916380" w:rsidRDefault="00F06ED0" w:rsidP="00F06ED0">
            <w:pPr>
              <w:spacing w:after="0" w:line="240" w:lineRule="auto"/>
              <w:rPr>
                <w:rFonts w:ascii="Calibri" w:eastAsia="Calibri" w:hAnsi="Calibri" w:cs="Calibri"/>
                <w:sz w:val="18"/>
                <w:szCs w:val="18"/>
              </w:rPr>
            </w:pPr>
          </w:p>
        </w:tc>
        <w:tc>
          <w:tcPr>
            <w:tcW w:w="3960" w:type="dxa"/>
          </w:tcPr>
          <w:p w14:paraId="244A0AA7" w14:textId="77777777" w:rsidR="00F06ED0" w:rsidRPr="00916380" w:rsidRDefault="00F06ED0" w:rsidP="00F06ED0">
            <w:pPr>
              <w:spacing w:after="0" w:line="240" w:lineRule="auto"/>
              <w:rPr>
                <w:rFonts w:ascii="Calibri" w:eastAsia="Calibri" w:hAnsi="Calibri" w:cs="Calibri"/>
                <w:sz w:val="18"/>
                <w:szCs w:val="18"/>
              </w:rPr>
            </w:pPr>
          </w:p>
        </w:tc>
      </w:tr>
      <w:tr w:rsidR="00F06ED0" w:rsidRPr="00916380" w14:paraId="32E27CCD" w14:textId="77777777" w:rsidTr="009C2E68">
        <w:trPr>
          <w:trHeight w:hRule="exact" w:val="228"/>
        </w:trPr>
        <w:tc>
          <w:tcPr>
            <w:tcW w:w="2785" w:type="dxa"/>
          </w:tcPr>
          <w:p w14:paraId="3328381A" w14:textId="77777777" w:rsidR="00F06ED0" w:rsidRPr="00916380" w:rsidRDefault="00F06ED0" w:rsidP="00F06ED0">
            <w:pPr>
              <w:spacing w:after="0" w:line="240" w:lineRule="auto"/>
              <w:rPr>
                <w:rFonts w:ascii="Calibri" w:eastAsia="Calibri" w:hAnsi="Calibri" w:cs="Calibri"/>
                <w:sz w:val="18"/>
                <w:szCs w:val="18"/>
              </w:rPr>
            </w:pPr>
          </w:p>
        </w:tc>
        <w:tc>
          <w:tcPr>
            <w:tcW w:w="1350" w:type="dxa"/>
          </w:tcPr>
          <w:p w14:paraId="28FCFB7D" w14:textId="77777777" w:rsidR="00F06ED0" w:rsidRPr="00916380" w:rsidRDefault="00F06ED0" w:rsidP="00F06ED0">
            <w:pPr>
              <w:spacing w:after="0" w:line="240" w:lineRule="auto"/>
              <w:rPr>
                <w:rFonts w:ascii="Calibri" w:eastAsia="Calibri" w:hAnsi="Calibri" w:cs="Calibri"/>
                <w:sz w:val="18"/>
                <w:szCs w:val="18"/>
              </w:rPr>
            </w:pPr>
          </w:p>
        </w:tc>
        <w:tc>
          <w:tcPr>
            <w:tcW w:w="1440" w:type="dxa"/>
          </w:tcPr>
          <w:p w14:paraId="0C48AD2D" w14:textId="77777777" w:rsidR="00F06ED0" w:rsidRPr="00916380" w:rsidRDefault="00F06ED0" w:rsidP="00F06ED0">
            <w:pPr>
              <w:spacing w:after="0" w:line="240" w:lineRule="auto"/>
              <w:rPr>
                <w:rFonts w:ascii="Calibri" w:eastAsia="Calibri" w:hAnsi="Calibri" w:cs="Calibri"/>
                <w:sz w:val="18"/>
                <w:szCs w:val="18"/>
              </w:rPr>
            </w:pPr>
          </w:p>
        </w:tc>
        <w:tc>
          <w:tcPr>
            <w:tcW w:w="3960" w:type="dxa"/>
          </w:tcPr>
          <w:p w14:paraId="5B2844C1" w14:textId="77777777" w:rsidR="00F06ED0" w:rsidRPr="00916380" w:rsidRDefault="00F06ED0" w:rsidP="00F06ED0">
            <w:pPr>
              <w:spacing w:after="0" w:line="240" w:lineRule="auto"/>
              <w:rPr>
                <w:rFonts w:ascii="Calibri" w:eastAsia="Calibri" w:hAnsi="Calibri" w:cs="Calibri"/>
                <w:sz w:val="18"/>
                <w:szCs w:val="18"/>
              </w:rPr>
            </w:pPr>
          </w:p>
        </w:tc>
      </w:tr>
      <w:tr w:rsidR="00F06ED0" w:rsidRPr="00916380" w14:paraId="619BFA57" w14:textId="77777777" w:rsidTr="009C2E68">
        <w:trPr>
          <w:trHeight w:hRule="exact" w:val="1189"/>
        </w:trPr>
        <w:tc>
          <w:tcPr>
            <w:tcW w:w="2785" w:type="dxa"/>
          </w:tcPr>
          <w:p w14:paraId="35DA9266" w14:textId="77777777" w:rsidR="00F06ED0" w:rsidRPr="00916380" w:rsidRDefault="00F06ED0" w:rsidP="00F06ED0">
            <w:pPr>
              <w:spacing w:after="0" w:line="240" w:lineRule="auto"/>
              <w:rPr>
                <w:rFonts w:ascii="Calibri" w:eastAsia="Calibri" w:hAnsi="Calibri" w:cs="Calibri"/>
                <w:sz w:val="18"/>
                <w:szCs w:val="18"/>
              </w:rPr>
            </w:pPr>
            <w:r w:rsidRPr="00916380">
              <w:rPr>
                <w:rFonts w:ascii="Calibri" w:hAnsi="Calibri"/>
                <w:sz w:val="18"/>
                <w:szCs w:val="18"/>
              </w:rPr>
              <w:t>Présentation des prévisions</w:t>
            </w:r>
          </w:p>
        </w:tc>
        <w:tc>
          <w:tcPr>
            <w:tcW w:w="1350" w:type="dxa"/>
          </w:tcPr>
          <w:p w14:paraId="1D2F294D" w14:textId="77777777" w:rsidR="00F06ED0" w:rsidRPr="00916380" w:rsidRDefault="00F06ED0" w:rsidP="00F06ED0">
            <w:pPr>
              <w:spacing w:after="0" w:line="240" w:lineRule="auto"/>
              <w:rPr>
                <w:rFonts w:ascii="Calibri" w:eastAsia="Calibri" w:hAnsi="Calibri" w:cs="Calibri"/>
                <w:sz w:val="18"/>
                <w:szCs w:val="18"/>
              </w:rPr>
            </w:pPr>
          </w:p>
        </w:tc>
        <w:tc>
          <w:tcPr>
            <w:tcW w:w="1440" w:type="dxa"/>
          </w:tcPr>
          <w:p w14:paraId="35502512" w14:textId="77777777" w:rsidR="00F06ED0" w:rsidRPr="00916380" w:rsidRDefault="00F06ED0" w:rsidP="00F06ED0">
            <w:pPr>
              <w:spacing w:after="0" w:line="240" w:lineRule="auto"/>
              <w:rPr>
                <w:rFonts w:ascii="Calibri" w:eastAsia="Calibri" w:hAnsi="Calibri" w:cs="Calibri"/>
                <w:sz w:val="18"/>
                <w:szCs w:val="18"/>
              </w:rPr>
            </w:pPr>
          </w:p>
        </w:tc>
        <w:tc>
          <w:tcPr>
            <w:tcW w:w="3960" w:type="dxa"/>
          </w:tcPr>
          <w:p w14:paraId="5EAB02EC" w14:textId="77777777" w:rsidR="00F06ED0" w:rsidRPr="00916380" w:rsidRDefault="00F06ED0" w:rsidP="00F06ED0">
            <w:pPr>
              <w:spacing w:after="0" w:line="240" w:lineRule="auto"/>
              <w:rPr>
                <w:rFonts w:ascii="Calibri" w:eastAsia="Calibri" w:hAnsi="Calibri" w:cs="Calibri"/>
                <w:i/>
                <w:sz w:val="18"/>
                <w:szCs w:val="18"/>
              </w:rPr>
            </w:pPr>
            <w:r w:rsidRPr="00916380">
              <w:rPr>
                <w:rFonts w:ascii="Calibri" w:hAnsi="Calibri"/>
                <w:i/>
                <w:color w:val="FF0000"/>
                <w:sz w:val="18"/>
                <w:szCs w:val="18"/>
              </w:rPr>
              <w:t>Insérer le pourcentage de ministères qui respectent les délais en utilisant le montant du budget qu’ils représentent par rapport au budget total</w:t>
            </w:r>
          </w:p>
        </w:tc>
      </w:tr>
      <w:tr w:rsidR="00F06ED0" w:rsidRPr="00916380" w14:paraId="5BC92226" w14:textId="77777777" w:rsidTr="009C2E68">
        <w:trPr>
          <w:trHeight w:hRule="exact" w:val="230"/>
        </w:trPr>
        <w:tc>
          <w:tcPr>
            <w:tcW w:w="2785" w:type="dxa"/>
          </w:tcPr>
          <w:p w14:paraId="37DFB6F2" w14:textId="77777777" w:rsidR="00F06ED0" w:rsidRPr="00916380" w:rsidRDefault="00F06ED0" w:rsidP="00F06ED0">
            <w:pPr>
              <w:widowControl w:val="0"/>
              <w:spacing w:after="0" w:line="240" w:lineRule="auto"/>
              <w:ind w:left="647"/>
              <w:rPr>
                <w:rFonts w:ascii="Calibri" w:eastAsia="Calibri" w:hAnsi="Calibri" w:cs="Calibri"/>
                <w:sz w:val="18"/>
                <w:szCs w:val="18"/>
              </w:rPr>
            </w:pPr>
          </w:p>
        </w:tc>
        <w:tc>
          <w:tcPr>
            <w:tcW w:w="1350" w:type="dxa"/>
          </w:tcPr>
          <w:p w14:paraId="1C7A2580" w14:textId="77777777" w:rsidR="00F06ED0" w:rsidRPr="00916380" w:rsidRDefault="00F06ED0" w:rsidP="00F06ED0">
            <w:pPr>
              <w:spacing w:after="0" w:line="240" w:lineRule="auto"/>
              <w:rPr>
                <w:rFonts w:ascii="Calibri" w:eastAsia="Calibri" w:hAnsi="Calibri" w:cs="Calibri"/>
                <w:sz w:val="18"/>
                <w:szCs w:val="18"/>
              </w:rPr>
            </w:pPr>
          </w:p>
        </w:tc>
        <w:tc>
          <w:tcPr>
            <w:tcW w:w="1440" w:type="dxa"/>
          </w:tcPr>
          <w:p w14:paraId="14FD7333" w14:textId="77777777" w:rsidR="00F06ED0" w:rsidRPr="00916380" w:rsidRDefault="00F06ED0" w:rsidP="00F06ED0">
            <w:pPr>
              <w:spacing w:after="0" w:line="240" w:lineRule="auto"/>
              <w:rPr>
                <w:rFonts w:ascii="Calibri" w:eastAsia="Calibri" w:hAnsi="Calibri" w:cs="Calibri"/>
                <w:sz w:val="18"/>
                <w:szCs w:val="18"/>
              </w:rPr>
            </w:pPr>
          </w:p>
        </w:tc>
        <w:tc>
          <w:tcPr>
            <w:tcW w:w="3960" w:type="dxa"/>
          </w:tcPr>
          <w:p w14:paraId="5A391AE1" w14:textId="77777777" w:rsidR="00F06ED0" w:rsidRPr="00916380" w:rsidRDefault="00F06ED0" w:rsidP="00F06ED0">
            <w:pPr>
              <w:spacing w:after="0" w:line="240" w:lineRule="auto"/>
              <w:rPr>
                <w:rFonts w:ascii="Calibri" w:eastAsia="Calibri" w:hAnsi="Calibri" w:cs="Calibri"/>
                <w:sz w:val="18"/>
                <w:szCs w:val="18"/>
              </w:rPr>
            </w:pPr>
          </w:p>
        </w:tc>
      </w:tr>
      <w:tr w:rsidR="00F06ED0" w:rsidRPr="00916380" w14:paraId="5AA796D9" w14:textId="77777777" w:rsidTr="009C2E68">
        <w:trPr>
          <w:trHeight w:hRule="exact" w:val="230"/>
        </w:trPr>
        <w:tc>
          <w:tcPr>
            <w:tcW w:w="2785" w:type="dxa"/>
          </w:tcPr>
          <w:p w14:paraId="4E2FE1AC" w14:textId="77777777" w:rsidR="00F06ED0" w:rsidRPr="00916380" w:rsidRDefault="00F06ED0" w:rsidP="00F06ED0">
            <w:pPr>
              <w:widowControl w:val="0"/>
              <w:spacing w:after="0" w:line="240" w:lineRule="auto"/>
              <w:ind w:left="107"/>
              <w:rPr>
                <w:rFonts w:ascii="Calibri" w:eastAsia="Calibri" w:hAnsi="Calibri" w:cs="Calibri"/>
                <w:sz w:val="18"/>
                <w:szCs w:val="18"/>
              </w:rPr>
            </w:pPr>
          </w:p>
        </w:tc>
        <w:tc>
          <w:tcPr>
            <w:tcW w:w="1350" w:type="dxa"/>
          </w:tcPr>
          <w:p w14:paraId="1DF16378" w14:textId="77777777" w:rsidR="00F06ED0" w:rsidRPr="00916380" w:rsidRDefault="00F06ED0" w:rsidP="00F06ED0">
            <w:pPr>
              <w:spacing w:after="0" w:line="240" w:lineRule="auto"/>
              <w:rPr>
                <w:rFonts w:ascii="Calibri" w:eastAsia="Calibri" w:hAnsi="Calibri" w:cs="Calibri"/>
                <w:sz w:val="18"/>
                <w:szCs w:val="18"/>
              </w:rPr>
            </w:pPr>
          </w:p>
        </w:tc>
        <w:tc>
          <w:tcPr>
            <w:tcW w:w="1440" w:type="dxa"/>
          </w:tcPr>
          <w:p w14:paraId="5081C038" w14:textId="77777777" w:rsidR="00F06ED0" w:rsidRPr="00916380" w:rsidRDefault="00F06ED0" w:rsidP="00F06ED0">
            <w:pPr>
              <w:spacing w:after="0" w:line="240" w:lineRule="auto"/>
              <w:rPr>
                <w:rFonts w:ascii="Calibri" w:eastAsia="Calibri" w:hAnsi="Calibri" w:cs="Calibri"/>
                <w:sz w:val="18"/>
                <w:szCs w:val="18"/>
              </w:rPr>
            </w:pPr>
          </w:p>
        </w:tc>
        <w:tc>
          <w:tcPr>
            <w:tcW w:w="3960" w:type="dxa"/>
          </w:tcPr>
          <w:p w14:paraId="1CB80514" w14:textId="77777777" w:rsidR="00F06ED0" w:rsidRPr="00916380" w:rsidRDefault="00F06ED0" w:rsidP="00F06ED0">
            <w:pPr>
              <w:spacing w:after="0" w:line="240" w:lineRule="auto"/>
              <w:rPr>
                <w:rFonts w:ascii="Calibri" w:eastAsia="Calibri" w:hAnsi="Calibri" w:cs="Calibri"/>
                <w:sz w:val="18"/>
                <w:szCs w:val="18"/>
              </w:rPr>
            </w:pPr>
          </w:p>
        </w:tc>
      </w:tr>
    </w:tbl>
    <w:p w14:paraId="6A52E0B7" w14:textId="39F20EAB" w:rsidR="00F06ED0" w:rsidRPr="00916380" w:rsidRDefault="00F06ED0" w:rsidP="00F06ED0">
      <w:pPr>
        <w:spacing w:after="0" w:line="240" w:lineRule="auto"/>
        <w:rPr>
          <w:rFonts w:ascii="Calibri" w:eastAsia="Calibri" w:hAnsi="Calibri" w:cs="Calibri"/>
          <w:i/>
          <w:color w:val="FF0000"/>
          <w:sz w:val="18"/>
          <w:szCs w:val="18"/>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8"/>
        </w:rPr>
        <w:t xml:space="preserve">Préciser les sources/documents. Insérer l’adresse du site Web, le cas échéant. </w:t>
      </w:r>
    </w:p>
    <w:p w14:paraId="0883BD2D" w14:textId="77777777" w:rsidR="00F06ED0" w:rsidRPr="00916380" w:rsidRDefault="00F06ED0" w:rsidP="00F06ED0">
      <w:pPr>
        <w:spacing w:after="0" w:line="240" w:lineRule="auto"/>
        <w:jc w:val="both"/>
        <w:rPr>
          <w:rFonts w:ascii="Calibri" w:eastAsia="Calibri" w:hAnsi="Calibri" w:cs="Calibri"/>
          <w:bCs/>
          <w:color w:val="25456B"/>
          <w:spacing w:val="-1"/>
        </w:rPr>
      </w:pPr>
    </w:p>
    <w:bookmarkEnd w:id="36"/>
    <w:p w14:paraId="40FD2204"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A0ED5E9"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3631190C" w14:textId="552E0EE6"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149AAD31"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CF2DD63" w14:textId="77777777" w:rsidR="00F06ED0" w:rsidRPr="00916380" w:rsidRDefault="00F06ED0" w:rsidP="00F06ED0">
      <w:pPr>
        <w:spacing w:after="0" w:line="240" w:lineRule="auto"/>
        <w:jc w:val="both"/>
        <w:rPr>
          <w:rFonts w:ascii="Calibri" w:eastAsia="Calibri" w:hAnsi="Calibri" w:cs="Calibri"/>
          <w:bCs/>
          <w:color w:val="25456B"/>
          <w:spacing w:val="-1"/>
        </w:rPr>
      </w:pPr>
      <w:r w:rsidRPr="00916380">
        <w:rPr>
          <w:rFonts w:ascii="Calibri" w:hAnsi="Calibri"/>
          <w:color w:val="25456B"/>
        </w:rPr>
        <w:t xml:space="preserve"> </w:t>
      </w:r>
    </w:p>
    <w:p w14:paraId="5C23D55D" w14:textId="77777777" w:rsidR="00F06ED0" w:rsidRPr="00916380" w:rsidRDefault="00F06ED0" w:rsidP="00F06ED0">
      <w:pPr>
        <w:spacing w:after="0" w:line="240" w:lineRule="auto"/>
        <w:rPr>
          <w:rFonts w:ascii="Calibri" w:eastAsia="Calibri" w:hAnsi="Calibri" w:cs="Calibri"/>
          <w:b/>
          <w:color w:val="2EA5B4"/>
          <w:spacing w:val="-1"/>
          <w:sz w:val="24"/>
        </w:rPr>
      </w:pPr>
      <w:r w:rsidRPr="00916380">
        <w:rPr>
          <w:rFonts w:ascii="Calibri" w:hAnsi="Calibri"/>
          <w:b/>
          <w:color w:val="2EA5B4"/>
          <w:sz w:val="24"/>
        </w:rPr>
        <w:t xml:space="preserve">17.2. Directives pour l’élaboration du budget </w:t>
      </w:r>
    </w:p>
    <w:p w14:paraId="65BD25AD" w14:textId="77777777" w:rsidR="00F06ED0" w:rsidRPr="00916380" w:rsidRDefault="00F06ED0" w:rsidP="00F06ED0">
      <w:pPr>
        <w:spacing w:after="0" w:line="240" w:lineRule="auto"/>
        <w:rPr>
          <w:rFonts w:ascii="Calibri" w:eastAsia="Calibri" w:hAnsi="Calibri" w:cs="Calibri"/>
          <w:b/>
          <w:bCs/>
          <w:i/>
          <w:color w:val="25456B"/>
          <w:spacing w:val="-1"/>
        </w:rPr>
      </w:pPr>
    </w:p>
    <w:p w14:paraId="245B5656" w14:textId="5555996A"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5F0BD7B7" w14:textId="148AA384"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17.2</w:t>
      </w:r>
      <w:r w:rsidR="008417BA" w:rsidRPr="00916380">
        <w:rPr>
          <w:rFonts w:ascii="Calibri" w:hAnsi="Calibri"/>
          <w:b/>
          <w:sz w:val="20"/>
        </w:rPr>
        <w:t> </w:t>
      </w:r>
      <w:r w:rsidRPr="00916380">
        <w:rPr>
          <w:rFonts w:ascii="Calibri" w:hAnsi="Calibri"/>
          <w:b/>
          <w:sz w:val="20"/>
        </w:rPr>
        <w:t>: Directives pour la préparation du budget (dernier budget présenté au parlement)</w:t>
      </w:r>
    </w:p>
    <w:tbl>
      <w:tblPr>
        <w:tblStyle w:val="TabelEcorys14"/>
        <w:tblW w:w="10255" w:type="dxa"/>
        <w:tblLook w:val="04A0" w:firstRow="1" w:lastRow="0" w:firstColumn="1" w:lastColumn="0" w:noHBand="0" w:noVBand="1"/>
      </w:tblPr>
      <w:tblGrid>
        <w:gridCol w:w="1885"/>
        <w:gridCol w:w="1980"/>
        <w:gridCol w:w="3060"/>
        <w:gridCol w:w="3330"/>
      </w:tblGrid>
      <w:tr w:rsidR="00F06ED0" w:rsidRPr="00916380" w14:paraId="6FA65464" w14:textId="77777777" w:rsidTr="00F06ED0">
        <w:tc>
          <w:tcPr>
            <w:tcW w:w="1885" w:type="dxa"/>
            <w:vMerge w:val="restart"/>
            <w:shd w:val="clear" w:color="auto" w:fill="F2F2F2"/>
          </w:tcPr>
          <w:p w14:paraId="645F6357"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rPr>
              <w:t xml:space="preserve">Date(s) de la (des) circulaire(s) budgétaire(s) </w:t>
            </w:r>
          </w:p>
          <w:p w14:paraId="3A72F4F8" w14:textId="77777777" w:rsidR="00F06ED0" w:rsidRPr="00916380" w:rsidRDefault="00F06ED0" w:rsidP="00F06ED0">
            <w:pPr>
              <w:jc w:val="center"/>
              <w:rPr>
                <w:rFonts w:ascii="Calibri" w:eastAsia="Calibri" w:hAnsi="Calibri" w:cs="Calibri"/>
                <w:b/>
                <w:sz w:val="18"/>
                <w:szCs w:val="18"/>
              </w:rPr>
            </w:pPr>
          </w:p>
        </w:tc>
        <w:tc>
          <w:tcPr>
            <w:tcW w:w="1980" w:type="dxa"/>
            <w:vMerge w:val="restart"/>
            <w:shd w:val="clear" w:color="auto" w:fill="F2F2F2"/>
          </w:tcPr>
          <w:p w14:paraId="672CAB4D"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rPr>
              <w:t xml:space="preserve">Dépenses budgétaires totales couvertes </w:t>
            </w:r>
            <w:r w:rsidRPr="00916380">
              <w:rPr>
                <w:rFonts w:ascii="Calibri" w:hAnsi="Calibri"/>
                <w:sz w:val="18"/>
              </w:rPr>
              <w:t>(O/N)</w:t>
            </w:r>
          </w:p>
        </w:tc>
        <w:tc>
          <w:tcPr>
            <w:tcW w:w="6390" w:type="dxa"/>
            <w:gridSpan w:val="2"/>
            <w:shd w:val="clear" w:color="auto" w:fill="F2F2F2"/>
          </w:tcPr>
          <w:p w14:paraId="37B4A7AD"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rPr>
              <w:t>Plafonds approuvés par le Conseil des ministres</w:t>
            </w:r>
          </w:p>
          <w:p w14:paraId="2891779C" w14:textId="77777777" w:rsidR="00F06ED0" w:rsidRPr="00916380" w:rsidRDefault="00F06ED0" w:rsidP="00F06ED0">
            <w:pPr>
              <w:jc w:val="center"/>
              <w:rPr>
                <w:rFonts w:ascii="Calibri" w:eastAsia="Calibri" w:hAnsi="Calibri" w:cs="Calibri"/>
                <w:b/>
                <w:sz w:val="18"/>
                <w:szCs w:val="18"/>
              </w:rPr>
            </w:pPr>
            <w:r w:rsidRPr="00916380">
              <w:rPr>
                <w:rFonts w:ascii="Calibri" w:hAnsi="Calibri"/>
                <w:sz w:val="18"/>
              </w:rPr>
              <w:t>(O/N)</w:t>
            </w:r>
          </w:p>
        </w:tc>
      </w:tr>
      <w:tr w:rsidR="00F06ED0" w:rsidRPr="00916380" w14:paraId="41CA2DC5" w14:textId="77777777" w:rsidTr="00F06ED0">
        <w:tc>
          <w:tcPr>
            <w:tcW w:w="1885" w:type="dxa"/>
            <w:vMerge/>
          </w:tcPr>
          <w:p w14:paraId="5B006D6C" w14:textId="77777777" w:rsidR="00F06ED0" w:rsidRPr="00916380" w:rsidRDefault="00F06ED0" w:rsidP="00F06ED0">
            <w:pPr>
              <w:jc w:val="center"/>
              <w:rPr>
                <w:rFonts w:ascii="Calibri" w:eastAsia="Calibri" w:hAnsi="Calibri" w:cs="Calibri"/>
                <w:sz w:val="18"/>
                <w:szCs w:val="18"/>
              </w:rPr>
            </w:pPr>
          </w:p>
        </w:tc>
        <w:tc>
          <w:tcPr>
            <w:tcW w:w="1980" w:type="dxa"/>
            <w:vMerge/>
          </w:tcPr>
          <w:p w14:paraId="3A72B40F" w14:textId="77777777" w:rsidR="00F06ED0" w:rsidRPr="00916380" w:rsidRDefault="00F06ED0" w:rsidP="00F06ED0">
            <w:pPr>
              <w:jc w:val="center"/>
              <w:rPr>
                <w:rFonts w:ascii="Calibri" w:eastAsia="Calibri" w:hAnsi="Calibri" w:cs="Calibri"/>
                <w:sz w:val="18"/>
                <w:szCs w:val="18"/>
              </w:rPr>
            </w:pPr>
          </w:p>
        </w:tc>
        <w:tc>
          <w:tcPr>
            <w:tcW w:w="3060" w:type="dxa"/>
            <w:shd w:val="clear" w:color="auto" w:fill="F2F2F2"/>
          </w:tcPr>
          <w:p w14:paraId="5D726589" w14:textId="77777777" w:rsidR="00F06ED0" w:rsidRPr="00916380" w:rsidRDefault="00F06ED0" w:rsidP="00F06ED0">
            <w:pPr>
              <w:jc w:val="center"/>
              <w:rPr>
                <w:rFonts w:ascii="Calibri" w:eastAsia="Calibri" w:hAnsi="Calibri" w:cs="Calibri"/>
                <w:sz w:val="18"/>
                <w:szCs w:val="18"/>
              </w:rPr>
            </w:pPr>
            <w:r w:rsidRPr="00916380">
              <w:rPr>
                <w:rFonts w:ascii="Calibri" w:hAnsi="Calibri"/>
                <w:b/>
                <w:sz w:val="18"/>
              </w:rPr>
              <w:t>Si oui, date d’approbation des plafonds par le Conseil des ministres</w:t>
            </w:r>
          </w:p>
        </w:tc>
        <w:tc>
          <w:tcPr>
            <w:tcW w:w="3330" w:type="dxa"/>
            <w:shd w:val="clear" w:color="auto" w:fill="F2F2F2"/>
          </w:tcPr>
          <w:p w14:paraId="08AE1A8E"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rPr>
              <w:t>Si non, les estimations budgétaires sont examinées et approuvées par le Conseil des ministres après leur élaboration.</w:t>
            </w:r>
          </w:p>
          <w:p w14:paraId="1A3D6EA3" w14:textId="77777777" w:rsidR="00F06ED0" w:rsidRPr="00916380" w:rsidRDefault="00F06ED0" w:rsidP="00F06ED0">
            <w:pPr>
              <w:jc w:val="center"/>
              <w:rPr>
                <w:rFonts w:ascii="Calibri" w:eastAsia="Calibri" w:hAnsi="Calibri" w:cs="Calibri"/>
                <w:sz w:val="18"/>
                <w:szCs w:val="18"/>
              </w:rPr>
            </w:pPr>
            <w:r w:rsidRPr="00916380">
              <w:rPr>
                <w:rFonts w:ascii="Calibri" w:hAnsi="Calibri"/>
                <w:sz w:val="18"/>
              </w:rPr>
              <w:t>(O/N)</w:t>
            </w:r>
          </w:p>
        </w:tc>
      </w:tr>
      <w:tr w:rsidR="00F06ED0" w:rsidRPr="00916380" w14:paraId="35EE1EFA" w14:textId="77777777" w:rsidTr="009C2E68">
        <w:tc>
          <w:tcPr>
            <w:tcW w:w="1885" w:type="dxa"/>
          </w:tcPr>
          <w:p w14:paraId="044AAE25" w14:textId="77777777" w:rsidR="00F06ED0" w:rsidRPr="00916380" w:rsidRDefault="00F06ED0" w:rsidP="00F06ED0">
            <w:pPr>
              <w:jc w:val="center"/>
              <w:rPr>
                <w:rFonts w:ascii="Calibri" w:eastAsia="Calibri" w:hAnsi="Calibri" w:cs="Calibri"/>
                <w:sz w:val="18"/>
                <w:szCs w:val="18"/>
              </w:rPr>
            </w:pPr>
          </w:p>
        </w:tc>
        <w:tc>
          <w:tcPr>
            <w:tcW w:w="1980" w:type="dxa"/>
          </w:tcPr>
          <w:p w14:paraId="4007712C" w14:textId="77777777" w:rsidR="00F06ED0" w:rsidRPr="00916380" w:rsidRDefault="00F06ED0" w:rsidP="00F06ED0">
            <w:pPr>
              <w:jc w:val="center"/>
              <w:rPr>
                <w:rFonts w:ascii="Calibri" w:eastAsia="Calibri" w:hAnsi="Calibri" w:cs="Calibri"/>
                <w:sz w:val="18"/>
                <w:szCs w:val="18"/>
              </w:rPr>
            </w:pPr>
          </w:p>
        </w:tc>
        <w:tc>
          <w:tcPr>
            <w:tcW w:w="3060" w:type="dxa"/>
          </w:tcPr>
          <w:p w14:paraId="788D7382" w14:textId="77777777" w:rsidR="00F06ED0" w:rsidRPr="00916380" w:rsidRDefault="00F06ED0" w:rsidP="00F06ED0">
            <w:pPr>
              <w:jc w:val="center"/>
              <w:rPr>
                <w:rFonts w:ascii="Calibri" w:eastAsia="Calibri" w:hAnsi="Calibri" w:cs="Calibri"/>
                <w:bCs/>
                <w:i/>
                <w:iCs/>
                <w:sz w:val="18"/>
                <w:szCs w:val="18"/>
              </w:rPr>
            </w:pPr>
          </w:p>
          <w:p w14:paraId="659529DA" w14:textId="638A7308" w:rsidR="00F06ED0" w:rsidRPr="00916380" w:rsidRDefault="00F06ED0" w:rsidP="00F06ED0">
            <w:pPr>
              <w:jc w:val="center"/>
              <w:rPr>
                <w:rFonts w:ascii="Calibri" w:eastAsia="Calibri" w:hAnsi="Calibri" w:cs="Calibri"/>
                <w:bCs/>
                <w:i/>
                <w:iCs/>
                <w:sz w:val="18"/>
                <w:szCs w:val="18"/>
              </w:rPr>
            </w:pPr>
            <w:r w:rsidRPr="00916380">
              <w:rPr>
                <w:rFonts w:ascii="Calibri" w:hAnsi="Calibri"/>
                <w:i/>
                <w:sz w:val="18"/>
              </w:rPr>
              <w:t>(</w:t>
            </w:r>
            <w:proofErr w:type="gramStart"/>
            <w:r w:rsidRPr="00916380">
              <w:rPr>
                <w:rFonts w:ascii="Calibri" w:hAnsi="Calibri"/>
                <w:i/>
                <w:sz w:val="18"/>
              </w:rPr>
              <w:t>à</w:t>
            </w:r>
            <w:proofErr w:type="gramEnd"/>
            <w:r w:rsidRPr="00916380">
              <w:rPr>
                <w:rFonts w:ascii="Calibri" w:hAnsi="Calibri"/>
                <w:i/>
                <w:sz w:val="18"/>
              </w:rPr>
              <w:t xml:space="preserve"> comparer à la date de présentation dans le tableau</w:t>
            </w:r>
            <w:r w:rsidR="00287E1D" w:rsidRPr="00916380">
              <w:rPr>
                <w:rFonts w:ascii="Calibri" w:hAnsi="Calibri"/>
                <w:i/>
                <w:sz w:val="18"/>
              </w:rPr>
              <w:t> </w:t>
            </w:r>
            <w:r w:rsidRPr="00916380">
              <w:rPr>
                <w:rFonts w:ascii="Calibri" w:hAnsi="Calibri"/>
                <w:i/>
                <w:sz w:val="18"/>
              </w:rPr>
              <w:t>17.1)</w:t>
            </w:r>
          </w:p>
        </w:tc>
        <w:tc>
          <w:tcPr>
            <w:tcW w:w="3330" w:type="dxa"/>
          </w:tcPr>
          <w:p w14:paraId="26737221" w14:textId="77777777" w:rsidR="00F06ED0" w:rsidRPr="00916380" w:rsidRDefault="00F06ED0" w:rsidP="00F06ED0">
            <w:pPr>
              <w:jc w:val="center"/>
              <w:rPr>
                <w:rFonts w:ascii="Calibri" w:eastAsia="Calibri" w:hAnsi="Calibri" w:cs="Calibri"/>
                <w:b/>
                <w:sz w:val="18"/>
                <w:szCs w:val="18"/>
              </w:rPr>
            </w:pPr>
          </w:p>
        </w:tc>
      </w:tr>
    </w:tbl>
    <w:p w14:paraId="0B271F23" w14:textId="15A70E22" w:rsidR="00F06ED0" w:rsidRPr="00916380" w:rsidRDefault="00F06ED0" w:rsidP="00F06ED0">
      <w:pPr>
        <w:spacing w:after="0" w:line="240" w:lineRule="auto"/>
        <w:rPr>
          <w:rFonts w:ascii="Calibri" w:eastAsia="Calibri" w:hAnsi="Calibri" w:cs="Calibri"/>
          <w:i/>
          <w:color w:val="FF0000"/>
          <w:sz w:val="18"/>
          <w:szCs w:val="18"/>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8"/>
        </w:rPr>
        <w:t xml:space="preserve">Préciser les sources/documents. Insérer l’adresse du site Web, le cas échéant. </w:t>
      </w:r>
    </w:p>
    <w:p w14:paraId="76E22BAC" w14:textId="77777777" w:rsidR="00F06ED0" w:rsidRPr="00916380" w:rsidRDefault="00F06ED0" w:rsidP="00F06ED0">
      <w:pPr>
        <w:spacing w:after="0"/>
        <w:jc w:val="both"/>
        <w:rPr>
          <w:rFonts w:ascii="Calibri" w:eastAsia="Calibri" w:hAnsi="Calibri" w:cs="Calibri"/>
        </w:rPr>
      </w:pPr>
    </w:p>
    <w:p w14:paraId="5DB25AE5"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E55F54F"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lastRenderedPageBreak/>
        <w:t>Insérer une phrase justifiant la note attribuée.</w:t>
      </w:r>
    </w:p>
    <w:p w14:paraId="62B0A3AD" w14:textId="5BE0B836"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2D8404BB"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CB64E74" w14:textId="77777777" w:rsidR="00F06ED0" w:rsidRPr="00916380" w:rsidRDefault="00F06ED0" w:rsidP="00F06ED0">
      <w:pPr>
        <w:spacing w:after="0" w:line="240" w:lineRule="auto"/>
        <w:rPr>
          <w:rFonts w:ascii="Calibri" w:eastAsia="Calibri" w:hAnsi="Calibri" w:cs="Calibri"/>
          <w:b/>
          <w:color w:val="25456B"/>
          <w:spacing w:val="-1"/>
          <w:sz w:val="24"/>
        </w:rPr>
      </w:pPr>
    </w:p>
    <w:p w14:paraId="38EC8DC9" w14:textId="77777777" w:rsidR="00F06ED0" w:rsidRPr="00916380" w:rsidRDefault="00F06ED0" w:rsidP="00F06ED0">
      <w:pPr>
        <w:spacing w:after="0" w:line="240" w:lineRule="auto"/>
        <w:rPr>
          <w:rFonts w:ascii="Calibri" w:eastAsia="Calibri" w:hAnsi="Calibri" w:cs="Calibri"/>
          <w:b/>
          <w:color w:val="2EA5B4"/>
          <w:spacing w:val="-1"/>
          <w:sz w:val="24"/>
        </w:rPr>
      </w:pPr>
      <w:r w:rsidRPr="00916380">
        <w:rPr>
          <w:rFonts w:ascii="Calibri" w:hAnsi="Calibri"/>
          <w:b/>
          <w:color w:val="2EA5B4"/>
          <w:sz w:val="24"/>
        </w:rPr>
        <w:t xml:space="preserve">17.3. Présentation du budget au pouvoir législatif </w:t>
      </w:r>
    </w:p>
    <w:p w14:paraId="66082318" w14:textId="77777777" w:rsidR="00F06ED0" w:rsidRPr="00916380" w:rsidRDefault="00F06ED0" w:rsidP="00F06ED0">
      <w:pPr>
        <w:spacing w:after="0" w:line="240" w:lineRule="auto"/>
        <w:rPr>
          <w:rFonts w:ascii="Calibri" w:eastAsia="Calibri" w:hAnsi="Calibri" w:cs="Calibri"/>
          <w:b/>
          <w:bCs/>
          <w:i/>
          <w:color w:val="25456B"/>
          <w:spacing w:val="-1"/>
        </w:rPr>
      </w:pPr>
    </w:p>
    <w:p w14:paraId="61375012" w14:textId="65154DA4"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2207A226" w14:textId="34085122" w:rsidR="00F06ED0" w:rsidRPr="00916380" w:rsidRDefault="00F06ED0" w:rsidP="00F06ED0">
      <w:pPr>
        <w:spacing w:after="0" w:line="240" w:lineRule="auto"/>
        <w:jc w:val="both"/>
        <w:rPr>
          <w:rFonts w:ascii="Calibri" w:eastAsia="Calibri" w:hAnsi="Calibri" w:cs="Calibri"/>
          <w:b/>
          <w:bCs/>
          <w:color w:val="25456B"/>
          <w:spacing w:val="-1"/>
          <w:sz w:val="20"/>
          <w:szCs w:val="20"/>
        </w:rPr>
      </w:pPr>
      <w:bookmarkStart w:id="38" w:name="_Hlk526930297"/>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 xml:space="preserve">17.3 Présentation du budget au pouvoir législatif (trois derniers exercices clos) </w:t>
      </w:r>
    </w:p>
    <w:tbl>
      <w:tblPr>
        <w:tblW w:w="44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885"/>
        <w:gridCol w:w="2520"/>
      </w:tblGrid>
      <w:tr w:rsidR="00F06ED0" w:rsidRPr="00916380" w14:paraId="6066311B" w14:textId="77777777" w:rsidTr="00F06ED0">
        <w:trPr>
          <w:trHeight w:hRule="exact" w:val="784"/>
        </w:trPr>
        <w:tc>
          <w:tcPr>
            <w:tcW w:w="1885" w:type="dxa"/>
            <w:shd w:val="clear" w:color="auto" w:fill="BFBFBF"/>
          </w:tcPr>
          <w:bookmarkEnd w:id="38"/>
          <w:p w14:paraId="19E45CF4" w14:textId="77777777" w:rsidR="00F06ED0" w:rsidRPr="00916380" w:rsidRDefault="00F06ED0" w:rsidP="00F06ED0">
            <w:pPr>
              <w:widowControl w:val="0"/>
              <w:spacing w:after="0" w:line="240" w:lineRule="auto"/>
              <w:ind w:left="407"/>
              <w:rPr>
                <w:rFonts w:ascii="Calibri" w:eastAsia="Calibri" w:hAnsi="Calibri" w:cs="Calibri"/>
                <w:sz w:val="20"/>
                <w:szCs w:val="20"/>
              </w:rPr>
            </w:pPr>
            <w:r w:rsidRPr="00916380">
              <w:rPr>
                <w:rFonts w:ascii="Calibri" w:hAnsi="Calibri"/>
                <w:b/>
                <w:sz w:val="20"/>
              </w:rPr>
              <w:t>Exercice budgétaire</w:t>
            </w:r>
          </w:p>
        </w:tc>
        <w:tc>
          <w:tcPr>
            <w:tcW w:w="2520" w:type="dxa"/>
            <w:shd w:val="clear" w:color="auto" w:fill="BFBFBF"/>
          </w:tcPr>
          <w:p w14:paraId="68CECB9D" w14:textId="77777777" w:rsidR="00F06ED0" w:rsidRPr="00916380" w:rsidRDefault="00F06ED0" w:rsidP="00F06ED0">
            <w:pPr>
              <w:widowControl w:val="0"/>
              <w:spacing w:after="0" w:line="240" w:lineRule="auto"/>
              <w:ind w:left="359"/>
              <w:rPr>
                <w:rFonts w:ascii="Calibri" w:eastAsia="Calibri" w:hAnsi="Calibri" w:cs="Calibri"/>
                <w:sz w:val="20"/>
                <w:szCs w:val="20"/>
              </w:rPr>
            </w:pPr>
            <w:r w:rsidRPr="00916380">
              <w:rPr>
                <w:rFonts w:ascii="Calibri" w:hAnsi="Calibri"/>
                <w:b/>
                <w:sz w:val="20"/>
              </w:rPr>
              <w:t xml:space="preserve">Date de présentation de la proposition de budget </w:t>
            </w:r>
          </w:p>
        </w:tc>
      </w:tr>
      <w:tr w:rsidR="00F06ED0" w:rsidRPr="00916380" w14:paraId="3D42E99D" w14:textId="77777777" w:rsidTr="009C2E68">
        <w:trPr>
          <w:trHeight w:hRule="exact" w:val="230"/>
        </w:trPr>
        <w:tc>
          <w:tcPr>
            <w:tcW w:w="1885" w:type="dxa"/>
          </w:tcPr>
          <w:p w14:paraId="4B76C84D" w14:textId="05DCE35E" w:rsidR="00F06ED0" w:rsidRPr="00916380" w:rsidRDefault="00F06ED0" w:rsidP="00F06ED0">
            <w:pPr>
              <w:widowControl w:val="0"/>
              <w:spacing w:after="0" w:line="240" w:lineRule="auto"/>
              <w:ind w:left="407"/>
              <w:rPr>
                <w:rFonts w:ascii="Calibri" w:eastAsia="Calibri" w:hAnsi="Calibri" w:cs="Calibri"/>
                <w:color w:val="FFFFFF"/>
                <w:spacing w:val="-1"/>
                <w:sz w:val="20"/>
                <w:szCs w:val="20"/>
              </w:rPr>
            </w:pPr>
            <w:r w:rsidRPr="00916380">
              <w:rPr>
                <w:rFonts w:ascii="Calibri" w:hAnsi="Calibri"/>
                <w:color w:val="FFFFFF"/>
                <w:sz w:val="20"/>
              </w:rPr>
              <w:t>Exercice</w:t>
            </w:r>
            <w:r w:rsidR="00287E1D" w:rsidRPr="00916380">
              <w:rPr>
                <w:rFonts w:ascii="Calibri" w:hAnsi="Calibri"/>
                <w:color w:val="FFFFFF"/>
                <w:sz w:val="20"/>
              </w:rPr>
              <w:t> </w:t>
            </w:r>
            <w:r w:rsidRPr="00916380">
              <w:rPr>
                <w:rFonts w:ascii="Calibri" w:hAnsi="Calibri"/>
                <w:color w:val="FFFFFF"/>
                <w:sz w:val="20"/>
              </w:rPr>
              <w:t>1</w:t>
            </w:r>
          </w:p>
        </w:tc>
        <w:tc>
          <w:tcPr>
            <w:tcW w:w="2520" w:type="dxa"/>
          </w:tcPr>
          <w:p w14:paraId="26EF169A" w14:textId="77777777" w:rsidR="00F06ED0" w:rsidRPr="00916380" w:rsidRDefault="00F06ED0" w:rsidP="00F06ED0">
            <w:pPr>
              <w:widowControl w:val="0"/>
              <w:spacing w:after="0" w:line="240" w:lineRule="auto"/>
              <w:ind w:left="359"/>
              <w:rPr>
                <w:rFonts w:ascii="Calibri" w:eastAsia="Calibri" w:hAnsi="Calibri" w:cs="Calibri"/>
                <w:color w:val="FFFFFF"/>
                <w:spacing w:val="-1"/>
                <w:sz w:val="20"/>
                <w:szCs w:val="20"/>
              </w:rPr>
            </w:pPr>
          </w:p>
        </w:tc>
      </w:tr>
      <w:tr w:rsidR="00F06ED0" w:rsidRPr="00916380" w14:paraId="33B6C8A6" w14:textId="77777777" w:rsidTr="009C2E68">
        <w:trPr>
          <w:trHeight w:hRule="exact" w:val="230"/>
        </w:trPr>
        <w:tc>
          <w:tcPr>
            <w:tcW w:w="1885" w:type="dxa"/>
          </w:tcPr>
          <w:p w14:paraId="4B08F371" w14:textId="78BDEBAA" w:rsidR="00F06ED0" w:rsidRPr="00916380" w:rsidRDefault="00F06ED0" w:rsidP="00F06ED0">
            <w:pPr>
              <w:widowControl w:val="0"/>
              <w:spacing w:after="0" w:line="240" w:lineRule="auto"/>
              <w:ind w:left="407"/>
              <w:rPr>
                <w:rFonts w:ascii="Calibri" w:eastAsia="Calibri" w:hAnsi="Calibri" w:cs="Calibri"/>
                <w:color w:val="FFFFFF"/>
                <w:spacing w:val="-1"/>
                <w:sz w:val="20"/>
                <w:szCs w:val="20"/>
              </w:rPr>
            </w:pPr>
            <w:r w:rsidRPr="00916380">
              <w:rPr>
                <w:rFonts w:ascii="Calibri" w:hAnsi="Calibri"/>
                <w:color w:val="FFFFFF"/>
                <w:sz w:val="20"/>
              </w:rPr>
              <w:t>Exercice</w:t>
            </w:r>
            <w:r w:rsidR="00287E1D" w:rsidRPr="00916380">
              <w:rPr>
                <w:rFonts w:ascii="Calibri" w:hAnsi="Calibri"/>
                <w:color w:val="FFFFFF"/>
                <w:sz w:val="20"/>
              </w:rPr>
              <w:t> </w:t>
            </w:r>
            <w:r w:rsidRPr="00916380">
              <w:rPr>
                <w:rFonts w:ascii="Calibri" w:hAnsi="Calibri"/>
                <w:color w:val="FFFFFF"/>
                <w:sz w:val="20"/>
              </w:rPr>
              <w:t>2</w:t>
            </w:r>
          </w:p>
        </w:tc>
        <w:tc>
          <w:tcPr>
            <w:tcW w:w="2520" w:type="dxa"/>
          </w:tcPr>
          <w:p w14:paraId="317013DD" w14:textId="77777777" w:rsidR="00F06ED0" w:rsidRPr="00916380" w:rsidRDefault="00F06ED0" w:rsidP="00F06ED0">
            <w:pPr>
              <w:widowControl w:val="0"/>
              <w:spacing w:after="0" w:line="240" w:lineRule="auto"/>
              <w:ind w:left="359"/>
              <w:rPr>
                <w:rFonts w:ascii="Calibri" w:eastAsia="Calibri" w:hAnsi="Calibri" w:cs="Calibri"/>
                <w:color w:val="FFFFFF"/>
                <w:spacing w:val="-1"/>
                <w:sz w:val="20"/>
                <w:szCs w:val="20"/>
              </w:rPr>
            </w:pPr>
          </w:p>
        </w:tc>
      </w:tr>
      <w:tr w:rsidR="00F06ED0" w:rsidRPr="00916380" w14:paraId="41029A65" w14:textId="77777777" w:rsidTr="009C2E68">
        <w:trPr>
          <w:trHeight w:hRule="exact" w:val="228"/>
        </w:trPr>
        <w:tc>
          <w:tcPr>
            <w:tcW w:w="1885" w:type="dxa"/>
          </w:tcPr>
          <w:p w14:paraId="063C4719" w14:textId="060ECF15" w:rsidR="00F06ED0" w:rsidRPr="00916380" w:rsidRDefault="00F06ED0" w:rsidP="00F06ED0">
            <w:pPr>
              <w:widowControl w:val="0"/>
              <w:spacing w:after="0" w:line="240" w:lineRule="auto"/>
              <w:ind w:left="407"/>
              <w:rPr>
                <w:rFonts w:ascii="Calibri" w:eastAsia="Calibri" w:hAnsi="Calibri" w:cs="Calibri"/>
                <w:color w:val="FFFFFF"/>
                <w:spacing w:val="-1"/>
                <w:sz w:val="20"/>
                <w:szCs w:val="20"/>
              </w:rPr>
            </w:pPr>
            <w:r w:rsidRPr="00916380">
              <w:rPr>
                <w:rFonts w:ascii="Calibri" w:hAnsi="Calibri"/>
                <w:color w:val="FFFFFF"/>
                <w:sz w:val="20"/>
              </w:rPr>
              <w:t>Exercice</w:t>
            </w:r>
            <w:r w:rsidR="00287E1D" w:rsidRPr="00916380">
              <w:rPr>
                <w:rFonts w:ascii="Calibri" w:hAnsi="Calibri"/>
                <w:color w:val="FFFFFF"/>
                <w:sz w:val="20"/>
              </w:rPr>
              <w:t> </w:t>
            </w:r>
            <w:r w:rsidRPr="00916380">
              <w:rPr>
                <w:rFonts w:ascii="Calibri" w:hAnsi="Calibri"/>
                <w:color w:val="FFFFFF"/>
                <w:sz w:val="20"/>
              </w:rPr>
              <w:t>3</w:t>
            </w:r>
          </w:p>
        </w:tc>
        <w:tc>
          <w:tcPr>
            <w:tcW w:w="2520" w:type="dxa"/>
          </w:tcPr>
          <w:p w14:paraId="518045CD" w14:textId="77777777" w:rsidR="00F06ED0" w:rsidRPr="00916380" w:rsidRDefault="00F06ED0" w:rsidP="00F06ED0">
            <w:pPr>
              <w:widowControl w:val="0"/>
              <w:spacing w:after="0" w:line="240" w:lineRule="auto"/>
              <w:ind w:left="359"/>
              <w:rPr>
                <w:rFonts w:ascii="Calibri" w:eastAsia="Calibri" w:hAnsi="Calibri" w:cs="Calibri"/>
                <w:color w:val="FFFFFF"/>
                <w:spacing w:val="-1"/>
                <w:sz w:val="20"/>
                <w:szCs w:val="20"/>
              </w:rPr>
            </w:pPr>
          </w:p>
        </w:tc>
      </w:tr>
    </w:tbl>
    <w:p w14:paraId="1BE9F520" w14:textId="7D5086DC" w:rsidR="00F06ED0" w:rsidRPr="00916380" w:rsidRDefault="00F06ED0" w:rsidP="00F06ED0">
      <w:pPr>
        <w:spacing w:after="0" w:line="240" w:lineRule="auto"/>
        <w:rPr>
          <w:rFonts w:ascii="Calibri" w:eastAsia="Calibri" w:hAnsi="Calibri" w:cs="Calibri"/>
          <w:i/>
          <w:color w:val="FF0000"/>
          <w:sz w:val="18"/>
          <w:szCs w:val="18"/>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8"/>
        </w:rPr>
        <w:t xml:space="preserve">Préciser les sources/documents. Insérer l’adresse du site Web, le cas échéant. </w:t>
      </w:r>
    </w:p>
    <w:p w14:paraId="796D9DB2" w14:textId="77777777" w:rsidR="00F06ED0" w:rsidRPr="00916380" w:rsidRDefault="00F06ED0" w:rsidP="00F06ED0">
      <w:pPr>
        <w:spacing w:after="0"/>
        <w:jc w:val="both"/>
        <w:rPr>
          <w:rFonts w:ascii="Calibri" w:eastAsia="Calibri" w:hAnsi="Calibri" w:cs="Calibri"/>
        </w:rPr>
      </w:pPr>
    </w:p>
    <w:p w14:paraId="7D47A408"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06CB62D"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2595AC26" w14:textId="1B80109F"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79F9F27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4D69B37" w14:textId="77777777" w:rsidR="00F06ED0" w:rsidRPr="00916380" w:rsidRDefault="00F06ED0" w:rsidP="00F06ED0">
      <w:pPr>
        <w:rPr>
          <w:rFonts w:ascii="Calibri" w:eastAsia="Calibri" w:hAnsi="Calibri" w:cs="Calibri"/>
        </w:rPr>
      </w:pPr>
      <w:r w:rsidRPr="00916380">
        <w:br w:type="page"/>
      </w:r>
    </w:p>
    <w:p w14:paraId="380D4F71" w14:textId="77777777" w:rsidR="00F06ED0" w:rsidRPr="00916380" w:rsidRDefault="00F06ED0" w:rsidP="00F06ED0">
      <w:pPr>
        <w:spacing w:after="0" w:line="240" w:lineRule="auto"/>
        <w:ind w:right="115"/>
        <w:jc w:val="both"/>
        <w:rPr>
          <w:rFonts w:ascii="Calibri" w:eastAsia="Calibri" w:hAnsi="Calibri" w:cs="Calibri"/>
        </w:rPr>
      </w:pPr>
    </w:p>
    <w:p w14:paraId="71AD804F" w14:textId="77777777" w:rsidR="00F06ED0" w:rsidRPr="00916380" w:rsidRDefault="00F06ED0" w:rsidP="00F06ED0">
      <w:pPr>
        <w:keepNext/>
        <w:keepLines/>
        <w:spacing w:after="0" w:line="240" w:lineRule="auto"/>
        <w:jc w:val="both"/>
        <w:outlineLvl w:val="2"/>
        <w:rPr>
          <w:rFonts w:ascii="Calibri" w:eastAsia="Calibri" w:hAnsi="Calibri" w:cs="Calibri"/>
          <w:b/>
          <w:bCs/>
          <w:color w:val="2EA5B4"/>
          <w:spacing w:val="-1"/>
          <w:sz w:val="28"/>
          <w:szCs w:val="28"/>
        </w:rPr>
      </w:pPr>
      <w:r w:rsidRPr="00916380">
        <w:rPr>
          <w:rFonts w:ascii="Calibri" w:hAnsi="Calibri"/>
          <w:b/>
          <w:color w:val="2EA5B4"/>
          <w:sz w:val="28"/>
        </w:rPr>
        <w:t>PI-18. Examen des budgets par le pouvoir législatif</w:t>
      </w:r>
    </w:p>
    <w:p w14:paraId="282043DF" w14:textId="77777777" w:rsidR="00F06ED0" w:rsidRPr="00916380" w:rsidRDefault="00F06ED0" w:rsidP="00F06ED0">
      <w:pPr>
        <w:keepNext/>
        <w:keepLines/>
        <w:spacing w:after="0" w:line="240" w:lineRule="auto"/>
        <w:jc w:val="both"/>
        <w:outlineLvl w:val="5"/>
        <w:rPr>
          <w:rFonts w:ascii="Calibri" w:eastAsia="Calibri" w:hAnsi="Calibri" w:cs="Calibri"/>
          <w:b/>
          <w:bCs/>
          <w:color w:val="25456B"/>
          <w:spacing w:val="-1"/>
        </w:rPr>
      </w:pPr>
    </w:p>
    <w:p w14:paraId="78D88E83" w14:textId="48222710" w:rsidR="00F06ED0" w:rsidRPr="00916380" w:rsidRDefault="00F06ED0" w:rsidP="00F06ED0">
      <w:pPr>
        <w:spacing w:after="0" w:line="240" w:lineRule="auto"/>
        <w:jc w:val="both"/>
        <w:rPr>
          <w:rFonts w:ascii="Calibri" w:eastAsia="Calibri" w:hAnsi="Calibri" w:cs="Calibri"/>
          <w:color w:val="000000"/>
        </w:rPr>
      </w:pPr>
      <w:r w:rsidRPr="00916380">
        <w:rPr>
          <w:rFonts w:ascii="Calibri" w:hAnsi="Calibri"/>
        </w:rPr>
        <w:t>Cet indicateur évalue la nature et la portée de l’examen du budget annuel par le parlement.</w:t>
      </w:r>
      <w:r w:rsidRPr="00916380">
        <w:rPr>
          <w:rFonts w:ascii="Calibri" w:hAnsi="Calibri"/>
          <w:color w:val="000000"/>
        </w:rPr>
        <w:t xml:space="preserve"> Il considère dans quelle mesure le législateur examine, discute et approuve le budget annuel, y compris en évaluant si des procédures législatives encadrant l’examen du budget sont établies et respectées. Il évalue aussi l’existence de règles régissant les modifications apportées au budget en cours d’exercice en dehors d’une approbation préalable du législateur. Son champ d’application est l’administration budgétaire centrale pour le dernier exercice clos (PI-18.1,</w:t>
      </w:r>
      <w:r w:rsidR="00287E1D" w:rsidRPr="00916380">
        <w:rPr>
          <w:rFonts w:ascii="Calibri" w:hAnsi="Calibri"/>
          <w:color w:val="000000"/>
        </w:rPr>
        <w:t> </w:t>
      </w:r>
      <w:r w:rsidRPr="00916380">
        <w:rPr>
          <w:rFonts w:ascii="Calibri" w:hAnsi="Calibri"/>
          <w:color w:val="000000"/>
        </w:rPr>
        <w:t>18.2 et 18.4) et les trois derniers exercices achevés (PI-18.3). Il applique la méthode</w:t>
      </w:r>
      <w:r w:rsidR="00D1279F" w:rsidRPr="00916380">
        <w:rPr>
          <w:rFonts w:ascii="Calibri" w:hAnsi="Calibri"/>
          <w:color w:val="000000"/>
        </w:rPr>
        <w:t> </w:t>
      </w:r>
      <w:r w:rsidRPr="00916380">
        <w:rPr>
          <w:rFonts w:ascii="Calibri" w:hAnsi="Calibri"/>
          <w:b/>
          <w:bCs/>
          <w:color w:val="000000"/>
        </w:rPr>
        <w:t>M1 (MF)</w:t>
      </w:r>
      <w:r w:rsidRPr="00916380">
        <w:rPr>
          <w:rFonts w:ascii="Calibri" w:hAnsi="Calibri"/>
          <w:color w:val="000000"/>
        </w:rPr>
        <w:t xml:space="preserve"> pour agréger les notes attribuées aux composantes.</w:t>
      </w:r>
    </w:p>
    <w:p w14:paraId="26E022E4" w14:textId="77777777" w:rsidR="00F06ED0" w:rsidRPr="00916380" w:rsidRDefault="00F06ED0" w:rsidP="00F06ED0">
      <w:pPr>
        <w:spacing w:after="0" w:line="240" w:lineRule="auto"/>
        <w:jc w:val="both"/>
        <w:rPr>
          <w:rFonts w:ascii="Calibri" w:eastAsia="Calibri" w:hAnsi="Calibri" w:cs="Calibri"/>
          <w:color w:val="000000"/>
        </w:rPr>
      </w:pPr>
    </w:p>
    <w:p w14:paraId="7FA73C7F" w14:textId="775FA9B7"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4DC8D2C4" w14:textId="77777777" w:rsidR="00F06ED0" w:rsidRPr="00916380" w:rsidRDefault="00F06ED0" w:rsidP="00F06ED0">
      <w:pPr>
        <w:spacing w:after="0" w:line="240" w:lineRule="auto"/>
        <w:jc w:val="both"/>
        <w:rPr>
          <w:rFonts w:ascii="Calibri" w:eastAsia="Calibri" w:hAnsi="Calibri" w:cs="Calibri"/>
        </w:rPr>
      </w:pPr>
      <w:proofErr w:type="gramStart"/>
      <w:r w:rsidRPr="00916380">
        <w:rPr>
          <w:rFonts w:ascii="Calibri" w:hAnsi="Calibri"/>
        </w:rPr>
        <w:t>xxx</w:t>
      </w:r>
      <w:proofErr w:type="gramEnd"/>
    </w:p>
    <w:p w14:paraId="2C4A8225" w14:textId="77777777" w:rsidR="00F06ED0" w:rsidRPr="00916380" w:rsidRDefault="00F06ED0" w:rsidP="00F06ED0">
      <w:pPr>
        <w:spacing w:after="0"/>
        <w:jc w:val="both"/>
        <w:rPr>
          <w:rFonts w:ascii="Calibri" w:eastAsia="Calibri" w:hAnsi="Calibri" w:cs="Calibri"/>
          <w:b/>
          <w:bCs/>
        </w:rPr>
      </w:pPr>
    </w:p>
    <w:p w14:paraId="416F9038" w14:textId="6A34D2F1"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6FFC98D2" w14:textId="77777777" w:rsidR="00F06ED0" w:rsidRPr="00916380" w:rsidRDefault="00F06ED0" w:rsidP="00F06ED0">
      <w:pPr>
        <w:spacing w:after="0" w:line="240" w:lineRule="auto"/>
        <w:jc w:val="both"/>
        <w:rPr>
          <w:rFonts w:ascii="Calibri" w:eastAsia="Calibri" w:hAnsi="Calibri" w:cs="Calibri"/>
          <w:color w:val="000000"/>
        </w:rPr>
      </w:pPr>
    </w:p>
    <w:p w14:paraId="487FA062" w14:textId="1A1F41BC"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420"/>
        <w:gridCol w:w="1170"/>
        <w:gridCol w:w="1170"/>
      </w:tblGrid>
      <w:tr w:rsidR="00F06ED0" w:rsidRPr="00916380" w14:paraId="66F0B0C4" w14:textId="77777777" w:rsidTr="00D10F4E">
        <w:trPr>
          <w:trHeight w:hRule="exact" w:val="793"/>
        </w:trPr>
        <w:tc>
          <w:tcPr>
            <w:tcW w:w="5035" w:type="dxa"/>
            <w:shd w:val="clear" w:color="auto" w:fill="BFBFBF"/>
          </w:tcPr>
          <w:p w14:paraId="63389F40"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420" w:type="dxa"/>
            <w:shd w:val="clear" w:color="auto" w:fill="BFBFBF"/>
          </w:tcPr>
          <w:p w14:paraId="0E423750"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170" w:type="dxa"/>
            <w:shd w:val="clear" w:color="auto" w:fill="BFBFBF"/>
          </w:tcPr>
          <w:p w14:paraId="1D50C278"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170" w:type="dxa"/>
            <w:shd w:val="clear" w:color="auto" w:fill="BFBFBF"/>
          </w:tcPr>
          <w:p w14:paraId="3E41373B"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434D81" w:rsidRPr="00916380" w14:paraId="16B64F47" w14:textId="77777777" w:rsidTr="00B933DA">
        <w:trPr>
          <w:trHeight w:hRule="exact" w:val="1432"/>
        </w:trPr>
        <w:tc>
          <w:tcPr>
            <w:tcW w:w="8455" w:type="dxa"/>
            <w:gridSpan w:val="2"/>
          </w:tcPr>
          <w:p w14:paraId="3F0F5955" w14:textId="77777777" w:rsidR="00434D81" w:rsidRPr="00916380" w:rsidRDefault="00434D81"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PI-18. Examen des budgets par le pouvoir législatif (M1)</w:t>
            </w:r>
          </w:p>
        </w:tc>
        <w:tc>
          <w:tcPr>
            <w:tcW w:w="1170" w:type="dxa"/>
          </w:tcPr>
          <w:p w14:paraId="4AE2D863" w14:textId="44EC1544" w:rsidR="00434D81" w:rsidRPr="00916380" w:rsidRDefault="002A00F1" w:rsidP="00F06ED0">
            <w:pPr>
              <w:widowControl w:val="0"/>
              <w:spacing w:after="0" w:line="240" w:lineRule="auto"/>
              <w:ind w:left="114" w:right="86" w:hanging="12"/>
              <w:rPr>
                <w:rFonts w:ascii="Calibri" w:eastAsia="Calibri" w:hAnsi="Calibri" w:cs="Calibri"/>
                <w:b/>
                <w:sz w:val="18"/>
                <w:szCs w:val="18"/>
              </w:rPr>
            </w:pPr>
            <w:sdt>
              <w:sdtPr>
                <w:rPr>
                  <w:rFonts w:ascii="Calibri" w:eastAsia="Times New Roman" w:hAnsi="Calibri" w:cs="Calibri"/>
                  <w:b/>
                  <w:bCs/>
                  <w:sz w:val="18"/>
                  <w:szCs w:val="18"/>
                </w:rPr>
                <w:id w:val="-1691756796"/>
                <w:placeholder>
                  <w:docPart w:val="526AA69C5A6A4FBA8F91CFECEAA6C5E7"/>
                </w:placeholder>
                <w15:dataBinding w:prefixMappings="xmlns:ns0='http://pefa.org/pefa-report-scores' " w:xpath="/ns0:Scores[1]/ns0:PI-18[1]/ns0:Score[1]" w:storeItemID="{D80D5892-CE0D-497C-ADDF-BB976C954640}" w16sdtdh:storeItemChecksum="eNnSxg=="/>
              </w:sdtPr>
              <w:sdtEndPr/>
              <w:sdtContent>
                <w:r w:rsidR="00712D22" w:rsidRPr="00916380">
                  <w:rPr>
                    <w:rFonts w:ascii="Calibri" w:hAnsi="Calibri"/>
                    <w:b/>
                    <w:sz w:val="18"/>
                    <w:szCs w:val="18"/>
                  </w:rPr>
                  <w:t>Insérer la note globale attribuée à l’indicateur PI-18</w:t>
                </w:r>
              </w:sdtContent>
            </w:sdt>
            <w:r w:rsidR="002E229E" w:rsidRPr="00916380">
              <w:rPr>
                <w:rFonts w:ascii="Calibri" w:hAnsi="Calibri"/>
                <w:b/>
                <w:sz w:val="18"/>
                <w:szCs w:val="18"/>
              </w:rPr>
              <w:t> </w:t>
            </w:r>
          </w:p>
        </w:tc>
        <w:sdt>
          <w:sdtPr>
            <w:rPr>
              <w:rFonts w:ascii="Calibri" w:eastAsia="Calibri" w:hAnsi="Calibri" w:cs="Calibri"/>
              <w:b/>
              <w:sz w:val="18"/>
              <w:szCs w:val="18"/>
            </w:rPr>
            <w:id w:val="231674190"/>
            <w:placeholder>
              <w:docPart w:val="DefaultPlaceholder_-1854013440"/>
            </w:placeholder>
            <w15:dataBinding w:prefixMappings="xmlns:ns0='http://pefa.org/pefa-report-scores' " w:xpath="/ns0:Scores[1]/ns0:PI-18[1]/ns0:PreviousScore[1]" w:storeItemID="{D80D5892-CE0D-497C-ADDF-BB976C954640}" w16sdtdh:storeItemChecksum="eNnSxg=="/>
          </w:sdtPr>
          <w:sdtEndPr/>
          <w:sdtContent>
            <w:tc>
              <w:tcPr>
                <w:tcW w:w="1170" w:type="dxa"/>
              </w:tcPr>
              <w:p w14:paraId="3ABA4358" w14:textId="3326EDA0" w:rsidR="00434D81" w:rsidRPr="00916380" w:rsidRDefault="00712D22" w:rsidP="00B67922">
                <w:pPr>
                  <w:rPr>
                    <w:rFonts w:ascii="Calibri" w:eastAsia="Calibri" w:hAnsi="Calibri" w:cs="Calibri"/>
                    <w:b/>
                    <w:sz w:val="18"/>
                    <w:szCs w:val="18"/>
                  </w:rPr>
                </w:pPr>
                <w:r w:rsidRPr="00916380">
                  <w:rPr>
                    <w:rFonts w:ascii="Calibri" w:hAnsi="Calibri"/>
                    <w:b/>
                    <w:sz w:val="18"/>
                    <w:szCs w:val="18"/>
                  </w:rPr>
                  <w:t>Insérer la note globale précédente attribuée à l’indicateur PI-18</w:t>
                </w:r>
              </w:p>
            </w:tc>
          </w:sdtContent>
        </w:sdt>
      </w:tr>
      <w:tr w:rsidR="00B8020B" w:rsidRPr="00916380" w14:paraId="6FCADA6C" w14:textId="77777777" w:rsidTr="00B933DA">
        <w:trPr>
          <w:trHeight w:hRule="exact" w:val="1270"/>
        </w:trPr>
        <w:tc>
          <w:tcPr>
            <w:tcW w:w="5035" w:type="dxa"/>
          </w:tcPr>
          <w:p w14:paraId="6B0C1522" w14:textId="77777777" w:rsidR="00B8020B" w:rsidRPr="00916380" w:rsidRDefault="00B8020B" w:rsidP="00B8020B">
            <w:pPr>
              <w:widowControl w:val="0"/>
              <w:spacing w:after="0" w:line="240" w:lineRule="auto"/>
              <w:ind w:right="352"/>
              <w:rPr>
                <w:rFonts w:ascii="Calibri" w:eastAsia="Calibri" w:hAnsi="Calibri" w:cs="Calibri"/>
                <w:sz w:val="18"/>
                <w:szCs w:val="18"/>
              </w:rPr>
            </w:pPr>
            <w:r w:rsidRPr="00916380">
              <w:rPr>
                <w:rFonts w:ascii="Calibri" w:hAnsi="Calibri"/>
                <w:sz w:val="18"/>
                <w:szCs w:val="18"/>
              </w:rPr>
              <w:t>18.1. Portée de l’examen des budgets</w:t>
            </w:r>
          </w:p>
        </w:tc>
        <w:sdt>
          <w:sdtPr>
            <w:rPr>
              <w:rFonts w:ascii="Calibri" w:eastAsia="Calibri" w:hAnsi="Calibri" w:cs="Calibri"/>
              <w:sz w:val="18"/>
              <w:szCs w:val="18"/>
            </w:rPr>
            <w:id w:val="-1946530244"/>
            <w:placeholder>
              <w:docPart w:val="DefaultPlaceholder_-1854013440"/>
            </w:placeholder>
            <w15:dataBinding w:prefixMappings="xmlns:ns0='http://pefa.org/pefa-report-scores' " w:xpath="/ns0:Scores[1]/ns0:PI-18.1[1]/ns0:Description[1]" w:storeItemID="{D80D5892-CE0D-497C-ADDF-BB976C954640}" w16sdtdh:storeItemChecksum="eNnSxg=="/>
          </w:sdtPr>
          <w:sdtEndPr/>
          <w:sdtContent>
            <w:tc>
              <w:tcPr>
                <w:tcW w:w="3420" w:type="dxa"/>
              </w:tcPr>
              <w:p w14:paraId="499397FC" w14:textId="0A8ACF9C" w:rsidR="00B8020B" w:rsidRPr="00916380" w:rsidRDefault="00CA28A6" w:rsidP="005808F5">
                <w:pPr>
                  <w:rPr>
                    <w:rFonts w:ascii="Calibri" w:eastAsia="Calibri" w:hAnsi="Calibri" w:cs="Calibri"/>
                    <w:sz w:val="18"/>
                    <w:szCs w:val="18"/>
                  </w:rPr>
                </w:pPr>
                <w:r w:rsidRPr="00916380">
                  <w:rPr>
                    <w:rFonts w:ascii="Calibri" w:hAnsi="Calibri"/>
                    <w:sz w:val="18"/>
                    <w:szCs w:val="18"/>
                  </w:rPr>
                  <w:t>Insérer le résumé pour la composante PI-18.1</w:t>
                </w:r>
              </w:p>
            </w:tc>
          </w:sdtContent>
        </w:sdt>
        <w:sdt>
          <w:sdtPr>
            <w:rPr>
              <w:rFonts w:ascii="Calibri" w:eastAsia="Calibri" w:hAnsi="Calibri" w:cs="Calibri"/>
              <w:sz w:val="18"/>
              <w:szCs w:val="18"/>
            </w:rPr>
            <w:id w:val="491454020"/>
            <w:placeholder>
              <w:docPart w:val="DefaultPlaceholder_-1854013440"/>
            </w:placeholder>
            <w15:dataBinding w:prefixMappings="xmlns:ns0='http://pefa.org/pefa-report-scores' " w:xpath="/ns0:Scores[1]/ns0:PI-18.1[1]/ns0:Score[1]" w:storeItemID="{D80D5892-CE0D-497C-ADDF-BB976C954640}" w16sdtdh:storeItemChecksum="eNnSxg=="/>
          </w:sdtPr>
          <w:sdtEndPr/>
          <w:sdtContent>
            <w:tc>
              <w:tcPr>
                <w:tcW w:w="1170" w:type="dxa"/>
                <w:shd w:val="clear" w:color="auto" w:fill="auto"/>
              </w:tcPr>
              <w:p w14:paraId="3E3A8845" w14:textId="48D5988F" w:rsidR="00B8020B" w:rsidRPr="00916380" w:rsidRDefault="00712D22" w:rsidP="00591B98">
                <w:pPr>
                  <w:rPr>
                    <w:rFonts w:ascii="Calibri" w:eastAsia="Calibri" w:hAnsi="Calibri" w:cs="Calibri"/>
                    <w:sz w:val="18"/>
                    <w:szCs w:val="18"/>
                  </w:rPr>
                </w:pPr>
                <w:r w:rsidRPr="00916380">
                  <w:rPr>
                    <w:rFonts w:ascii="Calibri" w:hAnsi="Calibri"/>
                    <w:sz w:val="18"/>
                    <w:szCs w:val="18"/>
                  </w:rPr>
                  <w:t>Insérer la note attribuée à la composante PI-18.1</w:t>
                </w:r>
              </w:p>
            </w:tc>
          </w:sdtContent>
        </w:sdt>
        <w:sdt>
          <w:sdtPr>
            <w:rPr>
              <w:rFonts w:ascii="Calibri" w:eastAsia="Calibri" w:hAnsi="Calibri" w:cs="Calibri"/>
              <w:sz w:val="18"/>
              <w:szCs w:val="18"/>
            </w:rPr>
            <w:id w:val="-164713955"/>
            <w:placeholder>
              <w:docPart w:val="DefaultPlaceholder_-1854013440"/>
            </w:placeholder>
            <w15:dataBinding w:prefixMappings="xmlns:ns0='http://pefa.org/pefa-report-scores' " w:xpath="/ns0:Scores[1]/ns0:PI-18.1[1]/ns0:PreviousScore[1]" w:storeItemID="{D80D5892-CE0D-497C-ADDF-BB976C954640}" w16sdtdh:storeItemChecksum="eNnSxg=="/>
          </w:sdtPr>
          <w:sdtEndPr/>
          <w:sdtContent>
            <w:tc>
              <w:tcPr>
                <w:tcW w:w="1170" w:type="dxa"/>
              </w:tcPr>
              <w:p w14:paraId="668AA438" w14:textId="591920A7" w:rsidR="00B8020B" w:rsidRPr="00916380" w:rsidRDefault="00712D22" w:rsidP="00591B98">
                <w:pPr>
                  <w:rPr>
                    <w:rFonts w:ascii="Calibri" w:eastAsia="Calibri" w:hAnsi="Calibri" w:cs="Calibri"/>
                    <w:sz w:val="18"/>
                    <w:szCs w:val="18"/>
                  </w:rPr>
                </w:pPr>
                <w:r w:rsidRPr="00916380">
                  <w:rPr>
                    <w:rFonts w:ascii="Calibri" w:hAnsi="Calibri"/>
                    <w:sz w:val="18"/>
                    <w:szCs w:val="18"/>
                  </w:rPr>
                  <w:t>Insérer la note précédente attribuée à la composante PI-18.1</w:t>
                </w:r>
              </w:p>
            </w:tc>
          </w:sdtContent>
        </w:sdt>
      </w:tr>
      <w:tr w:rsidR="00B8020B" w:rsidRPr="00916380" w14:paraId="35638DF8" w14:textId="77777777" w:rsidTr="00B933DA">
        <w:trPr>
          <w:trHeight w:hRule="exact" w:val="1252"/>
        </w:trPr>
        <w:tc>
          <w:tcPr>
            <w:tcW w:w="5035" w:type="dxa"/>
          </w:tcPr>
          <w:p w14:paraId="542A5885" w14:textId="77777777"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18.2. Procédures d’examen des budgets par le pouvoir législatif</w:t>
            </w:r>
          </w:p>
        </w:tc>
        <w:sdt>
          <w:sdtPr>
            <w:rPr>
              <w:rFonts w:ascii="Calibri" w:eastAsia="Calibri" w:hAnsi="Calibri" w:cs="Calibri"/>
              <w:sz w:val="18"/>
              <w:szCs w:val="18"/>
            </w:rPr>
            <w:id w:val="2038150350"/>
            <w:placeholder>
              <w:docPart w:val="DefaultPlaceholder_-1854013440"/>
            </w:placeholder>
            <w15:dataBinding w:prefixMappings="xmlns:ns0='http://pefa.org/pefa-report-scores' " w:xpath="/ns0:Scores[1]/ns0:PI-18.2[1]/ns0:Description[1]" w:storeItemID="{D80D5892-CE0D-497C-ADDF-BB976C954640}" w16sdtdh:storeItemChecksum="eNnSxg=="/>
          </w:sdtPr>
          <w:sdtEndPr/>
          <w:sdtContent>
            <w:tc>
              <w:tcPr>
                <w:tcW w:w="3420" w:type="dxa"/>
              </w:tcPr>
              <w:p w14:paraId="7792C6BF" w14:textId="15B8DB28" w:rsidR="00B8020B" w:rsidRPr="00916380" w:rsidRDefault="00CA28A6" w:rsidP="00453196">
                <w:pPr>
                  <w:rPr>
                    <w:rFonts w:ascii="Calibri" w:eastAsia="Calibri" w:hAnsi="Calibri" w:cs="Calibri"/>
                    <w:sz w:val="18"/>
                    <w:szCs w:val="18"/>
                  </w:rPr>
                </w:pPr>
                <w:r w:rsidRPr="00916380">
                  <w:rPr>
                    <w:rFonts w:ascii="Calibri" w:hAnsi="Calibri"/>
                    <w:sz w:val="18"/>
                    <w:szCs w:val="18"/>
                  </w:rPr>
                  <w:t>Insérer le résumé pour la composante PI-18.2</w:t>
                </w:r>
              </w:p>
            </w:tc>
          </w:sdtContent>
        </w:sdt>
        <w:sdt>
          <w:sdtPr>
            <w:rPr>
              <w:rFonts w:ascii="Calibri" w:eastAsia="Calibri" w:hAnsi="Calibri" w:cs="Calibri"/>
              <w:sz w:val="18"/>
              <w:szCs w:val="18"/>
            </w:rPr>
            <w:id w:val="1761559679"/>
            <w:placeholder>
              <w:docPart w:val="DefaultPlaceholder_-1854013440"/>
            </w:placeholder>
            <w15:dataBinding w:prefixMappings="xmlns:ns0='http://pefa.org/pefa-report-scores' " w:xpath="/ns0:Scores[1]/ns0:PI-18.2[1]/ns0:Score[1]" w:storeItemID="{D80D5892-CE0D-497C-ADDF-BB976C954640}" w16sdtdh:storeItemChecksum="eNnSxg=="/>
          </w:sdtPr>
          <w:sdtEndPr/>
          <w:sdtContent>
            <w:tc>
              <w:tcPr>
                <w:tcW w:w="1170" w:type="dxa"/>
                <w:shd w:val="clear" w:color="auto" w:fill="auto"/>
              </w:tcPr>
              <w:p w14:paraId="54DF84D2" w14:textId="2DE69978" w:rsidR="00B8020B" w:rsidRPr="00916380" w:rsidRDefault="00712D22" w:rsidP="0024195A">
                <w:pPr>
                  <w:rPr>
                    <w:rFonts w:ascii="Calibri" w:eastAsia="Calibri" w:hAnsi="Calibri" w:cs="Calibri"/>
                    <w:sz w:val="18"/>
                    <w:szCs w:val="18"/>
                  </w:rPr>
                </w:pPr>
                <w:r w:rsidRPr="00916380">
                  <w:rPr>
                    <w:rFonts w:ascii="Calibri" w:hAnsi="Calibri"/>
                    <w:sz w:val="18"/>
                    <w:szCs w:val="18"/>
                  </w:rPr>
                  <w:t>Insérer la note attribuée à la composante PI-18.2</w:t>
                </w:r>
              </w:p>
            </w:tc>
          </w:sdtContent>
        </w:sdt>
        <w:sdt>
          <w:sdtPr>
            <w:rPr>
              <w:rFonts w:ascii="Calibri" w:eastAsia="Calibri" w:hAnsi="Calibri" w:cs="Calibri"/>
              <w:sz w:val="18"/>
              <w:szCs w:val="18"/>
            </w:rPr>
            <w:id w:val="1552724399"/>
            <w:placeholder>
              <w:docPart w:val="DefaultPlaceholder_-1854013440"/>
            </w:placeholder>
            <w15:dataBinding w:prefixMappings="xmlns:ns0='http://pefa.org/pefa-report-scores' " w:xpath="/ns0:Scores[1]/ns0:PI-18.2[1]/ns0:PreviousScore[1]" w:storeItemID="{D80D5892-CE0D-497C-ADDF-BB976C954640}" w16sdtdh:storeItemChecksum="eNnSxg=="/>
          </w:sdtPr>
          <w:sdtEndPr/>
          <w:sdtContent>
            <w:tc>
              <w:tcPr>
                <w:tcW w:w="1170" w:type="dxa"/>
              </w:tcPr>
              <w:p w14:paraId="1DF75AD0" w14:textId="1341EE70" w:rsidR="00B8020B" w:rsidRPr="00916380" w:rsidRDefault="00712D22" w:rsidP="00FB31F7">
                <w:pPr>
                  <w:rPr>
                    <w:rFonts w:ascii="Calibri" w:eastAsia="Calibri" w:hAnsi="Calibri" w:cs="Calibri"/>
                    <w:sz w:val="18"/>
                    <w:szCs w:val="18"/>
                  </w:rPr>
                </w:pPr>
                <w:r w:rsidRPr="00916380">
                  <w:rPr>
                    <w:rFonts w:ascii="Calibri" w:hAnsi="Calibri"/>
                    <w:sz w:val="18"/>
                    <w:szCs w:val="18"/>
                  </w:rPr>
                  <w:t>Insérer la note précédente attribuée à la composante PI-18.2</w:t>
                </w:r>
              </w:p>
            </w:tc>
          </w:sdtContent>
        </w:sdt>
      </w:tr>
      <w:tr w:rsidR="00B8020B" w:rsidRPr="00916380" w14:paraId="6F77F319" w14:textId="77777777" w:rsidTr="00B933DA">
        <w:trPr>
          <w:trHeight w:hRule="exact" w:val="1270"/>
        </w:trPr>
        <w:tc>
          <w:tcPr>
            <w:tcW w:w="5035" w:type="dxa"/>
          </w:tcPr>
          <w:p w14:paraId="474A239B" w14:textId="77777777"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18.3. Calendrier d’approbation des budgets</w:t>
            </w:r>
          </w:p>
        </w:tc>
        <w:sdt>
          <w:sdtPr>
            <w:rPr>
              <w:rFonts w:ascii="Calibri" w:eastAsia="Calibri" w:hAnsi="Calibri" w:cs="Calibri"/>
              <w:sz w:val="18"/>
              <w:szCs w:val="18"/>
            </w:rPr>
            <w:id w:val="-1729607147"/>
            <w:placeholder>
              <w:docPart w:val="DefaultPlaceholder_-1854013440"/>
            </w:placeholder>
            <w15:dataBinding w:prefixMappings="xmlns:ns0='http://pefa.org/pefa-report-scores' " w:xpath="/ns0:Scores[1]/ns0:PI-18.3[1]/ns0:Description[1]" w:storeItemID="{D80D5892-CE0D-497C-ADDF-BB976C954640}" w16sdtdh:storeItemChecksum="eNnSxg=="/>
          </w:sdtPr>
          <w:sdtEndPr/>
          <w:sdtContent>
            <w:tc>
              <w:tcPr>
                <w:tcW w:w="3420" w:type="dxa"/>
              </w:tcPr>
              <w:p w14:paraId="0244DA36" w14:textId="358A9E47" w:rsidR="00B8020B" w:rsidRPr="00916380" w:rsidRDefault="00CA28A6" w:rsidP="00FB31F7">
                <w:pPr>
                  <w:rPr>
                    <w:rFonts w:ascii="Calibri" w:eastAsia="Calibri" w:hAnsi="Calibri" w:cs="Calibri"/>
                    <w:sz w:val="18"/>
                    <w:szCs w:val="18"/>
                  </w:rPr>
                </w:pPr>
                <w:r w:rsidRPr="00916380">
                  <w:rPr>
                    <w:rFonts w:ascii="Calibri" w:hAnsi="Calibri"/>
                    <w:sz w:val="18"/>
                    <w:szCs w:val="18"/>
                  </w:rPr>
                  <w:t>Insérer le résumé pour la composante PI-18.3</w:t>
                </w:r>
              </w:p>
            </w:tc>
          </w:sdtContent>
        </w:sdt>
        <w:sdt>
          <w:sdtPr>
            <w:rPr>
              <w:rFonts w:ascii="Calibri" w:eastAsia="Calibri" w:hAnsi="Calibri" w:cs="Calibri"/>
              <w:sz w:val="18"/>
              <w:szCs w:val="18"/>
            </w:rPr>
            <w:id w:val="-1236696298"/>
            <w:placeholder>
              <w:docPart w:val="DefaultPlaceholder_-1854013440"/>
            </w:placeholder>
            <w15:dataBinding w:prefixMappings="xmlns:ns0='http://pefa.org/pefa-report-scores' " w:xpath="/ns0:Scores[1]/ns0:PI-18.3[1]/ns0:Score[1]" w:storeItemID="{D80D5892-CE0D-497C-ADDF-BB976C954640}" w16sdtdh:storeItemChecksum="eNnSxg=="/>
          </w:sdtPr>
          <w:sdtEndPr/>
          <w:sdtContent>
            <w:tc>
              <w:tcPr>
                <w:tcW w:w="1170" w:type="dxa"/>
                <w:shd w:val="clear" w:color="auto" w:fill="auto"/>
              </w:tcPr>
              <w:p w14:paraId="2674087C" w14:textId="537F3E56" w:rsidR="00B8020B" w:rsidRPr="00916380" w:rsidRDefault="00712D22" w:rsidP="00FB31F7">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PI-18.3</w:t>
                </w:r>
              </w:p>
            </w:tc>
          </w:sdtContent>
        </w:sdt>
        <w:sdt>
          <w:sdtPr>
            <w:rPr>
              <w:rFonts w:ascii="Calibri" w:eastAsia="Calibri" w:hAnsi="Calibri" w:cs="Calibri"/>
              <w:sz w:val="18"/>
              <w:szCs w:val="18"/>
            </w:rPr>
            <w:id w:val="-1835204413"/>
            <w:placeholder>
              <w:docPart w:val="DefaultPlaceholder_-1854013440"/>
            </w:placeholder>
            <w15:dataBinding w:prefixMappings="xmlns:ns0='http://pefa.org/pefa-report-scores' " w:xpath="/ns0:Scores[1]/ns0:PI-18.3[1]/ns0:PreviousScore[1]" w:storeItemID="{D80D5892-CE0D-497C-ADDF-BB976C954640}" w16sdtdh:storeItemChecksum="eNnSxg=="/>
          </w:sdtPr>
          <w:sdtEndPr/>
          <w:sdtContent>
            <w:tc>
              <w:tcPr>
                <w:tcW w:w="1170" w:type="dxa"/>
              </w:tcPr>
              <w:p w14:paraId="4C763FBC" w14:textId="730D5690" w:rsidR="00B8020B" w:rsidRPr="00916380" w:rsidRDefault="00712D22" w:rsidP="009E76B3">
                <w:pPr>
                  <w:rPr>
                    <w:rFonts w:ascii="Calibri" w:eastAsia="Calibri" w:hAnsi="Calibri" w:cs="Calibri"/>
                    <w:sz w:val="18"/>
                    <w:szCs w:val="18"/>
                  </w:rPr>
                </w:pPr>
                <w:r w:rsidRPr="00916380">
                  <w:rPr>
                    <w:rFonts w:ascii="Calibri" w:hAnsi="Calibri"/>
                    <w:sz w:val="18"/>
                    <w:szCs w:val="18"/>
                  </w:rPr>
                  <w:t>Insérer la note précédente attribuée à la composante PI-18.3</w:t>
                </w:r>
              </w:p>
            </w:tc>
          </w:sdtContent>
        </w:sdt>
      </w:tr>
      <w:tr w:rsidR="00B8020B" w:rsidRPr="00916380" w14:paraId="17CB912B" w14:textId="77777777" w:rsidTr="00D10F4E">
        <w:trPr>
          <w:trHeight w:hRule="exact" w:val="1072"/>
        </w:trPr>
        <w:tc>
          <w:tcPr>
            <w:tcW w:w="5035" w:type="dxa"/>
          </w:tcPr>
          <w:p w14:paraId="67B6042F" w14:textId="77777777"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18.4. Règles d’ajustement budgétaire par l’exécutif</w:t>
            </w:r>
          </w:p>
        </w:tc>
        <w:sdt>
          <w:sdtPr>
            <w:rPr>
              <w:rFonts w:ascii="Calibri" w:eastAsia="Calibri" w:hAnsi="Calibri" w:cs="Calibri"/>
              <w:sz w:val="18"/>
              <w:szCs w:val="18"/>
            </w:rPr>
            <w:id w:val="951059826"/>
            <w:placeholder>
              <w:docPart w:val="DefaultPlaceholder_-1854013440"/>
            </w:placeholder>
            <w15:dataBinding w:prefixMappings="xmlns:ns0='http://pefa.org/pefa-report-scores' " w:xpath="/ns0:Scores[1]/ns0:PI-18.4[1]/ns0:Description[1]" w:storeItemID="{D80D5892-CE0D-497C-ADDF-BB976C954640}" w16sdtdh:storeItemChecksum="eNnSxg=="/>
          </w:sdtPr>
          <w:sdtEndPr/>
          <w:sdtContent>
            <w:tc>
              <w:tcPr>
                <w:tcW w:w="3420" w:type="dxa"/>
              </w:tcPr>
              <w:p w14:paraId="4CCB73E3" w14:textId="422D9FAD" w:rsidR="00B8020B" w:rsidRPr="00916380" w:rsidRDefault="00CA28A6" w:rsidP="006B4820">
                <w:pPr>
                  <w:rPr>
                    <w:rFonts w:ascii="Calibri" w:eastAsia="Calibri" w:hAnsi="Calibri" w:cs="Calibri"/>
                    <w:sz w:val="18"/>
                    <w:szCs w:val="18"/>
                  </w:rPr>
                </w:pPr>
                <w:r w:rsidRPr="00916380">
                  <w:rPr>
                    <w:rFonts w:ascii="Calibri" w:hAnsi="Calibri"/>
                    <w:sz w:val="18"/>
                    <w:szCs w:val="18"/>
                  </w:rPr>
                  <w:t>Insérer le résumé pour la composante PI-18.4</w:t>
                </w:r>
              </w:p>
            </w:tc>
          </w:sdtContent>
        </w:sdt>
        <w:sdt>
          <w:sdtPr>
            <w:rPr>
              <w:rFonts w:ascii="Calibri" w:eastAsia="Calibri" w:hAnsi="Calibri" w:cs="Calibri"/>
              <w:sz w:val="18"/>
              <w:szCs w:val="18"/>
            </w:rPr>
            <w:id w:val="1359006227"/>
            <w:placeholder>
              <w:docPart w:val="DefaultPlaceholder_-1854013440"/>
            </w:placeholder>
            <w15:dataBinding w:prefixMappings="xmlns:ns0='http://pefa.org/pefa-report-scores' " w:xpath="/ns0:Scores[1]/ns0:PI-18.4[1]/ns0:Score[1]" w:storeItemID="{D80D5892-CE0D-497C-ADDF-BB976C954640}" w16sdtdh:storeItemChecksum="eNnSxg=="/>
          </w:sdtPr>
          <w:sdtEndPr/>
          <w:sdtContent>
            <w:tc>
              <w:tcPr>
                <w:tcW w:w="1170" w:type="dxa"/>
                <w:shd w:val="clear" w:color="auto" w:fill="auto"/>
              </w:tcPr>
              <w:p w14:paraId="3429AC20" w14:textId="25166499" w:rsidR="00B8020B" w:rsidRPr="00916380" w:rsidRDefault="00712D22" w:rsidP="00EC4AA7">
                <w:pPr>
                  <w:rPr>
                    <w:rFonts w:ascii="Calibri" w:eastAsia="Calibri" w:hAnsi="Calibri" w:cs="Calibri"/>
                    <w:sz w:val="18"/>
                    <w:szCs w:val="18"/>
                  </w:rPr>
                </w:pPr>
                <w:r w:rsidRPr="00916380">
                  <w:rPr>
                    <w:rFonts w:ascii="Calibri" w:hAnsi="Calibri"/>
                    <w:sz w:val="18"/>
                    <w:szCs w:val="18"/>
                  </w:rPr>
                  <w:t>Insérer la note attribuée à la composante PI-18.4</w:t>
                </w:r>
              </w:p>
            </w:tc>
          </w:sdtContent>
        </w:sdt>
        <w:sdt>
          <w:sdtPr>
            <w:rPr>
              <w:rFonts w:ascii="Calibri" w:eastAsia="Calibri" w:hAnsi="Calibri" w:cs="Calibri"/>
              <w:sz w:val="18"/>
              <w:szCs w:val="18"/>
            </w:rPr>
            <w:id w:val="701904858"/>
            <w:placeholder>
              <w:docPart w:val="DefaultPlaceholder_-1854013440"/>
            </w:placeholder>
            <w15:dataBinding w:prefixMappings="xmlns:ns0='http://pefa.org/pefa-report-scores' " w:xpath="/ns0:Scores[1]/ns0:PI-18.4[1]/ns0:PreviousScore[1]" w:storeItemID="{D80D5892-CE0D-497C-ADDF-BB976C954640}" w16sdtdh:storeItemChecksum="eNnSxg=="/>
          </w:sdtPr>
          <w:sdtEndPr/>
          <w:sdtContent>
            <w:tc>
              <w:tcPr>
                <w:tcW w:w="1170" w:type="dxa"/>
              </w:tcPr>
              <w:p w14:paraId="3DBD073D" w14:textId="406009C9" w:rsidR="00B8020B" w:rsidRPr="00916380" w:rsidRDefault="00712D22" w:rsidP="007A0E0A">
                <w:pPr>
                  <w:rPr>
                    <w:rFonts w:ascii="Calibri" w:eastAsia="Calibri" w:hAnsi="Calibri" w:cs="Calibri"/>
                    <w:sz w:val="18"/>
                    <w:szCs w:val="18"/>
                  </w:rPr>
                </w:pPr>
                <w:r w:rsidRPr="00916380">
                  <w:rPr>
                    <w:rFonts w:ascii="Calibri" w:hAnsi="Calibri"/>
                    <w:sz w:val="18"/>
                    <w:szCs w:val="18"/>
                  </w:rPr>
                  <w:t>Insérer la note précédente attribuée à la composante PI-18.4</w:t>
                </w:r>
              </w:p>
            </w:tc>
          </w:sdtContent>
        </w:sdt>
      </w:tr>
    </w:tbl>
    <w:p w14:paraId="778CE892" w14:textId="77777777" w:rsidR="00F06ED0" w:rsidRPr="00916380" w:rsidRDefault="00F06ED0" w:rsidP="00F06ED0">
      <w:pPr>
        <w:spacing w:after="0" w:line="240" w:lineRule="auto"/>
        <w:jc w:val="both"/>
        <w:rPr>
          <w:rFonts w:ascii="Calibri" w:eastAsia="Calibri" w:hAnsi="Calibri" w:cs="Calibri"/>
          <w:color w:val="000000"/>
        </w:rPr>
      </w:pPr>
    </w:p>
    <w:p w14:paraId="73C333F4" w14:textId="1F3FC29F"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70"/>
        <w:gridCol w:w="990"/>
      </w:tblGrid>
      <w:tr w:rsidR="00F06ED0" w:rsidRPr="00916380" w14:paraId="67B84460" w14:textId="77777777" w:rsidTr="00F06ED0">
        <w:trPr>
          <w:trHeight w:hRule="exact" w:val="250"/>
        </w:trPr>
        <w:tc>
          <w:tcPr>
            <w:tcW w:w="5035" w:type="dxa"/>
            <w:shd w:val="clear" w:color="auto" w:fill="BFBFBF"/>
          </w:tcPr>
          <w:p w14:paraId="22AD0EDB"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lastRenderedPageBreak/>
              <w:t>Indicateur/Composante</w:t>
            </w:r>
          </w:p>
        </w:tc>
        <w:tc>
          <w:tcPr>
            <w:tcW w:w="4770" w:type="dxa"/>
            <w:shd w:val="clear" w:color="auto" w:fill="BFBFBF"/>
          </w:tcPr>
          <w:p w14:paraId="641F9ABC"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Évaluation de la performance</w:t>
            </w:r>
          </w:p>
        </w:tc>
        <w:tc>
          <w:tcPr>
            <w:tcW w:w="990" w:type="dxa"/>
            <w:shd w:val="clear" w:color="auto" w:fill="BFBFBF"/>
          </w:tcPr>
          <w:p w14:paraId="2B7FFA76"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w:t>
            </w:r>
          </w:p>
        </w:tc>
      </w:tr>
      <w:tr w:rsidR="00F06ED0" w:rsidRPr="00916380" w14:paraId="389F2292" w14:textId="77777777" w:rsidTr="009C2E68">
        <w:trPr>
          <w:trHeight w:hRule="exact" w:val="289"/>
        </w:trPr>
        <w:tc>
          <w:tcPr>
            <w:tcW w:w="10795" w:type="dxa"/>
            <w:gridSpan w:val="3"/>
          </w:tcPr>
          <w:p w14:paraId="232409F8" w14:textId="77777777" w:rsidR="00F06ED0" w:rsidRPr="00916380" w:rsidRDefault="00F06ED0" w:rsidP="00F06ED0">
            <w:pPr>
              <w:widowControl w:val="0"/>
              <w:spacing w:after="0" w:line="240" w:lineRule="auto"/>
              <w:ind w:left="114" w:right="86" w:hanging="12"/>
              <w:rPr>
                <w:rFonts w:ascii="Calibri" w:eastAsia="Calibri" w:hAnsi="Calibri" w:cs="Calibri"/>
                <w:b/>
                <w:sz w:val="20"/>
                <w:szCs w:val="20"/>
              </w:rPr>
            </w:pPr>
            <w:r w:rsidRPr="00916380">
              <w:rPr>
                <w:rFonts w:ascii="Calibri" w:hAnsi="Calibri"/>
                <w:b/>
                <w:sz w:val="20"/>
              </w:rPr>
              <w:t>PI-18. Examen des budgets par le pouvoir législatif (M1)</w:t>
            </w:r>
          </w:p>
        </w:tc>
      </w:tr>
      <w:tr w:rsidR="00F06ED0" w:rsidRPr="00916380" w14:paraId="2C6845E5" w14:textId="77777777" w:rsidTr="009C2E68">
        <w:trPr>
          <w:trHeight w:hRule="exact" w:val="271"/>
        </w:trPr>
        <w:tc>
          <w:tcPr>
            <w:tcW w:w="5035" w:type="dxa"/>
          </w:tcPr>
          <w:p w14:paraId="4BFE0CB6" w14:textId="77777777" w:rsidR="00F06ED0" w:rsidRPr="00916380" w:rsidRDefault="00F06ED0" w:rsidP="00F06ED0">
            <w:pPr>
              <w:widowControl w:val="0"/>
              <w:spacing w:after="0" w:line="240" w:lineRule="auto"/>
              <w:ind w:right="352"/>
              <w:rPr>
                <w:rFonts w:ascii="Calibri" w:eastAsia="Calibri" w:hAnsi="Calibri" w:cs="Calibri"/>
                <w:sz w:val="20"/>
                <w:szCs w:val="20"/>
              </w:rPr>
            </w:pPr>
            <w:r w:rsidRPr="00916380">
              <w:rPr>
                <w:rFonts w:ascii="Calibri" w:hAnsi="Calibri"/>
                <w:sz w:val="20"/>
              </w:rPr>
              <w:t>18.1. Portée de l’examen des budgets</w:t>
            </w:r>
          </w:p>
        </w:tc>
        <w:tc>
          <w:tcPr>
            <w:tcW w:w="4770" w:type="dxa"/>
          </w:tcPr>
          <w:p w14:paraId="6C3A7B81"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1AA0F874"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020CB240" w14:textId="77777777" w:rsidTr="009C2E68">
        <w:trPr>
          <w:trHeight w:hRule="exact" w:val="271"/>
        </w:trPr>
        <w:tc>
          <w:tcPr>
            <w:tcW w:w="5035" w:type="dxa"/>
          </w:tcPr>
          <w:p w14:paraId="374E2E2B"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18.2. Procédures d’examen des budgets par le pouvoir législatif</w:t>
            </w:r>
          </w:p>
        </w:tc>
        <w:tc>
          <w:tcPr>
            <w:tcW w:w="4770" w:type="dxa"/>
          </w:tcPr>
          <w:p w14:paraId="4D4E0881"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45A91162"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19001396" w14:textId="77777777" w:rsidTr="009C2E68">
        <w:trPr>
          <w:trHeight w:hRule="exact" w:val="271"/>
        </w:trPr>
        <w:tc>
          <w:tcPr>
            <w:tcW w:w="5035" w:type="dxa"/>
          </w:tcPr>
          <w:p w14:paraId="3C1EE5F7"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18.3. Calendrier d’approbation des budgets</w:t>
            </w:r>
          </w:p>
        </w:tc>
        <w:tc>
          <w:tcPr>
            <w:tcW w:w="4770" w:type="dxa"/>
          </w:tcPr>
          <w:p w14:paraId="08690EBA"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41669F75"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0C91D118" w14:textId="77777777" w:rsidTr="009C2E68">
        <w:trPr>
          <w:trHeight w:hRule="exact" w:val="271"/>
        </w:trPr>
        <w:tc>
          <w:tcPr>
            <w:tcW w:w="5035" w:type="dxa"/>
          </w:tcPr>
          <w:p w14:paraId="32FC314B"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18.4. Règles d’ajustement budgétaire par l’exécutif</w:t>
            </w:r>
          </w:p>
        </w:tc>
        <w:tc>
          <w:tcPr>
            <w:tcW w:w="4770" w:type="dxa"/>
          </w:tcPr>
          <w:p w14:paraId="0FFBCEE2"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4A3C7643"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bl>
    <w:p w14:paraId="510F36A5" w14:textId="77777777" w:rsidR="00F06ED0" w:rsidRPr="00916380" w:rsidRDefault="00F06ED0" w:rsidP="00F06ED0">
      <w:pPr>
        <w:spacing w:after="120"/>
        <w:jc w:val="both"/>
        <w:rPr>
          <w:rFonts w:ascii="Calibri" w:eastAsia="Calibri" w:hAnsi="Calibri" w:cs="Calibri"/>
        </w:rPr>
      </w:pPr>
    </w:p>
    <w:p w14:paraId="4FB0493B" w14:textId="77777777" w:rsidR="00F06ED0" w:rsidRPr="00916380" w:rsidRDefault="00F06ED0" w:rsidP="00F06ED0">
      <w:pPr>
        <w:spacing w:after="0" w:line="240" w:lineRule="auto"/>
        <w:jc w:val="both"/>
        <w:rPr>
          <w:rFonts w:ascii="Calibri" w:eastAsia="Calibri" w:hAnsi="Calibri" w:cs="Calibri"/>
          <w:color w:val="000000"/>
        </w:rPr>
      </w:pPr>
    </w:p>
    <w:p w14:paraId="38F64EDA" w14:textId="546DE455"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5C3BC2AE"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7BA883F8" w14:textId="77777777" w:rsidR="00F06ED0" w:rsidRPr="00916380" w:rsidRDefault="00F06ED0" w:rsidP="00F06ED0">
      <w:pPr>
        <w:spacing w:after="0"/>
        <w:jc w:val="both"/>
        <w:rPr>
          <w:rFonts w:ascii="Calibri" w:eastAsia="Calibri" w:hAnsi="Calibri" w:cs="Calibri"/>
          <w:b/>
          <w:color w:val="FF0000"/>
        </w:rPr>
      </w:pPr>
    </w:p>
    <w:p w14:paraId="0ADBBD7A"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2B00B8E1"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5C1551F" w14:textId="77777777" w:rsidR="00F06ED0" w:rsidRPr="00916380" w:rsidRDefault="00F06ED0" w:rsidP="00F06ED0">
      <w:pPr>
        <w:spacing w:after="0" w:line="240" w:lineRule="auto"/>
        <w:jc w:val="both"/>
        <w:rPr>
          <w:rFonts w:ascii="Calibri" w:eastAsia="Calibri" w:hAnsi="Calibri" w:cs="Calibri"/>
          <w:highlight w:val="cyan"/>
        </w:rPr>
      </w:pPr>
    </w:p>
    <w:p w14:paraId="74EB67BE" w14:textId="77777777" w:rsidR="00F06ED0" w:rsidRPr="00916380" w:rsidRDefault="00F06ED0" w:rsidP="00F06ED0">
      <w:pPr>
        <w:spacing w:after="0" w:line="240" w:lineRule="auto"/>
        <w:rPr>
          <w:rFonts w:ascii="Calibri" w:eastAsia="Calibri" w:hAnsi="Calibri" w:cs="Calibri"/>
        </w:rPr>
      </w:pPr>
    </w:p>
    <w:p w14:paraId="05F7C9EE" w14:textId="77777777" w:rsidR="00F06ED0" w:rsidRPr="00916380" w:rsidRDefault="00F06ED0" w:rsidP="00F06ED0">
      <w:pPr>
        <w:spacing w:after="0" w:line="240" w:lineRule="auto"/>
        <w:ind w:right="4255"/>
        <w:rPr>
          <w:rFonts w:ascii="Calibri" w:eastAsia="Calibri" w:hAnsi="Calibri" w:cs="Calibri"/>
          <w:color w:val="2EA5B4"/>
          <w:spacing w:val="41"/>
        </w:rPr>
      </w:pPr>
      <w:r w:rsidRPr="00916380">
        <w:rPr>
          <w:rFonts w:ascii="Calibri" w:hAnsi="Calibri"/>
          <w:b/>
          <w:color w:val="2EA5B4"/>
          <w:sz w:val="24"/>
        </w:rPr>
        <w:t xml:space="preserve">18.1. Portée de l’examen des budgets </w:t>
      </w:r>
    </w:p>
    <w:p w14:paraId="0E0A6424" w14:textId="77777777" w:rsidR="00F06ED0" w:rsidRPr="00916380" w:rsidRDefault="00F06ED0" w:rsidP="00F06ED0">
      <w:pPr>
        <w:spacing w:after="0" w:line="240" w:lineRule="auto"/>
        <w:rPr>
          <w:rFonts w:ascii="Calibri" w:eastAsia="Calibri" w:hAnsi="Calibri" w:cs="Calibri"/>
          <w:b/>
          <w:bCs/>
          <w:i/>
          <w:color w:val="25456B"/>
          <w:spacing w:val="-1"/>
        </w:rPr>
      </w:pPr>
    </w:p>
    <w:p w14:paraId="3FB060CA" w14:textId="46934F2E"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6C7E098F" w14:textId="77777777"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Tableau 18.1. Portée de l’examen des budgets (dernier exercice clos)</w:t>
      </w:r>
    </w:p>
    <w:tbl>
      <w:tblPr>
        <w:tblStyle w:val="TabelEcorys81"/>
        <w:tblW w:w="9355" w:type="dxa"/>
        <w:shd w:val="clear" w:color="auto" w:fill="FF00FF"/>
        <w:tblLook w:val="04A0" w:firstRow="1" w:lastRow="0" w:firstColumn="1" w:lastColumn="0" w:noHBand="0" w:noVBand="1"/>
      </w:tblPr>
      <w:tblGrid>
        <w:gridCol w:w="1979"/>
        <w:gridCol w:w="1433"/>
        <w:gridCol w:w="1461"/>
        <w:gridCol w:w="1459"/>
        <w:gridCol w:w="1511"/>
        <w:gridCol w:w="1512"/>
      </w:tblGrid>
      <w:tr w:rsidR="00F06ED0" w:rsidRPr="00916380" w14:paraId="4E4D29DD" w14:textId="77777777" w:rsidTr="00F06ED0">
        <w:tc>
          <w:tcPr>
            <w:tcW w:w="1979" w:type="dxa"/>
            <w:vMerge w:val="restart"/>
            <w:shd w:val="clear" w:color="auto" w:fill="F2F2F2"/>
          </w:tcPr>
          <w:p w14:paraId="3A41AD88" w14:textId="77777777" w:rsidR="00F06ED0" w:rsidRPr="00916380" w:rsidRDefault="00F06ED0" w:rsidP="00F06ED0">
            <w:pPr>
              <w:jc w:val="center"/>
              <w:rPr>
                <w:rFonts w:ascii="Calibri" w:hAnsi="Calibri" w:cs="Calibri"/>
                <w:b/>
              </w:rPr>
            </w:pPr>
            <w:r w:rsidRPr="00916380">
              <w:rPr>
                <w:rFonts w:ascii="Calibri" w:hAnsi="Calibri"/>
                <w:b/>
              </w:rPr>
              <w:t>Examen du budget par le pouvoir législatif</w:t>
            </w:r>
          </w:p>
          <w:p w14:paraId="04AB1A8B" w14:textId="77777777" w:rsidR="00F06ED0" w:rsidRPr="00916380" w:rsidRDefault="00F06ED0" w:rsidP="00F06ED0">
            <w:pPr>
              <w:jc w:val="center"/>
              <w:rPr>
                <w:rFonts w:ascii="Calibri" w:eastAsia="Calibri" w:hAnsi="Calibri" w:cs="Calibri"/>
                <w:bCs/>
              </w:rPr>
            </w:pPr>
            <w:r w:rsidRPr="00916380">
              <w:rPr>
                <w:rFonts w:ascii="Calibri" w:hAnsi="Calibri"/>
              </w:rPr>
              <w:t>(O/N)</w:t>
            </w:r>
          </w:p>
          <w:p w14:paraId="3325FBB2" w14:textId="77777777" w:rsidR="00F06ED0" w:rsidRPr="00916380" w:rsidRDefault="00F06ED0" w:rsidP="00F06ED0">
            <w:pPr>
              <w:jc w:val="center"/>
              <w:rPr>
                <w:rFonts w:ascii="Calibri" w:hAnsi="Calibri" w:cs="Calibri"/>
                <w:b/>
                <w:strike/>
              </w:rPr>
            </w:pPr>
          </w:p>
        </w:tc>
        <w:tc>
          <w:tcPr>
            <w:tcW w:w="7376" w:type="dxa"/>
            <w:gridSpan w:val="5"/>
            <w:shd w:val="clear" w:color="auto" w:fill="F2F2F2"/>
          </w:tcPr>
          <w:p w14:paraId="5335B427" w14:textId="77777777" w:rsidR="00F06ED0" w:rsidRPr="00916380" w:rsidRDefault="00F06ED0" w:rsidP="00F06ED0">
            <w:pPr>
              <w:jc w:val="center"/>
              <w:rPr>
                <w:rFonts w:ascii="Calibri" w:hAnsi="Calibri" w:cs="Calibri"/>
                <w:b/>
              </w:rPr>
            </w:pPr>
            <w:r w:rsidRPr="00916380">
              <w:rPr>
                <w:rFonts w:ascii="Calibri" w:hAnsi="Calibri"/>
                <w:b/>
              </w:rPr>
              <w:t>Couverture</w:t>
            </w:r>
            <w:r w:rsidRPr="00916380">
              <w:rPr>
                <w:rFonts w:ascii="Calibri" w:hAnsi="Calibri"/>
                <w:i/>
                <w:color w:val="FF0000"/>
              </w:rPr>
              <w:t xml:space="preserve"> (préciser)</w:t>
            </w:r>
          </w:p>
        </w:tc>
      </w:tr>
      <w:tr w:rsidR="00F06ED0" w:rsidRPr="00916380" w14:paraId="2032AB3A" w14:textId="77777777" w:rsidTr="00F06ED0">
        <w:tc>
          <w:tcPr>
            <w:tcW w:w="1979" w:type="dxa"/>
            <w:vMerge/>
            <w:shd w:val="clear" w:color="auto" w:fill="F2F2F2"/>
          </w:tcPr>
          <w:p w14:paraId="014BDA22" w14:textId="77777777" w:rsidR="00F06ED0" w:rsidRPr="00916380" w:rsidRDefault="00F06ED0" w:rsidP="00F06ED0">
            <w:pPr>
              <w:jc w:val="center"/>
              <w:rPr>
                <w:rFonts w:ascii="Calibri" w:hAnsi="Calibri" w:cs="Calibri"/>
                <w:b/>
              </w:rPr>
            </w:pPr>
          </w:p>
        </w:tc>
        <w:tc>
          <w:tcPr>
            <w:tcW w:w="1433" w:type="dxa"/>
            <w:shd w:val="clear" w:color="auto" w:fill="F2F2F2"/>
          </w:tcPr>
          <w:p w14:paraId="55FBEB78" w14:textId="77777777" w:rsidR="00F06ED0" w:rsidRPr="00916380" w:rsidRDefault="00F06ED0" w:rsidP="00F06ED0">
            <w:pPr>
              <w:jc w:val="center"/>
              <w:rPr>
                <w:rFonts w:ascii="Calibri" w:hAnsi="Calibri" w:cs="Calibri"/>
                <w:b/>
              </w:rPr>
            </w:pPr>
            <w:r w:rsidRPr="00916380">
              <w:rPr>
                <w:rFonts w:ascii="Calibri" w:hAnsi="Calibri"/>
                <w:b/>
              </w:rPr>
              <w:t>Politiques budgétaires</w:t>
            </w:r>
          </w:p>
          <w:p w14:paraId="3C853F60" w14:textId="77777777" w:rsidR="00F06ED0" w:rsidRPr="00916380" w:rsidRDefault="00F06ED0" w:rsidP="00F06ED0">
            <w:pPr>
              <w:jc w:val="center"/>
              <w:rPr>
                <w:rFonts w:ascii="Calibri" w:hAnsi="Calibri" w:cs="Calibri"/>
                <w:b/>
              </w:rPr>
            </w:pPr>
            <w:r w:rsidRPr="00916380">
              <w:rPr>
                <w:rFonts w:ascii="Calibri" w:hAnsi="Calibri"/>
              </w:rPr>
              <w:t>(O/N)</w:t>
            </w:r>
          </w:p>
        </w:tc>
        <w:tc>
          <w:tcPr>
            <w:tcW w:w="1461" w:type="dxa"/>
            <w:shd w:val="clear" w:color="auto" w:fill="F2F2F2"/>
          </w:tcPr>
          <w:p w14:paraId="5EDD1094" w14:textId="77777777" w:rsidR="00F06ED0" w:rsidRPr="00916380" w:rsidRDefault="00F06ED0" w:rsidP="00F06ED0">
            <w:pPr>
              <w:jc w:val="center"/>
              <w:rPr>
                <w:rFonts w:ascii="Calibri" w:hAnsi="Calibri" w:cs="Calibri"/>
                <w:b/>
              </w:rPr>
            </w:pPr>
            <w:r w:rsidRPr="00916380">
              <w:rPr>
                <w:rFonts w:ascii="Calibri" w:hAnsi="Calibri"/>
                <w:b/>
              </w:rPr>
              <w:t>Prévisions budgétaires à moyen terme</w:t>
            </w:r>
          </w:p>
          <w:p w14:paraId="61D1DB46" w14:textId="77777777" w:rsidR="00F06ED0" w:rsidRPr="00916380" w:rsidRDefault="00F06ED0" w:rsidP="00F06ED0">
            <w:pPr>
              <w:jc w:val="center"/>
              <w:rPr>
                <w:rFonts w:ascii="Calibri" w:hAnsi="Calibri" w:cs="Calibri"/>
                <w:b/>
              </w:rPr>
            </w:pPr>
            <w:r w:rsidRPr="00916380">
              <w:rPr>
                <w:rFonts w:ascii="Calibri" w:hAnsi="Calibri"/>
              </w:rPr>
              <w:t>(O/N)</w:t>
            </w:r>
          </w:p>
        </w:tc>
        <w:tc>
          <w:tcPr>
            <w:tcW w:w="1459" w:type="dxa"/>
            <w:shd w:val="clear" w:color="auto" w:fill="F2F2F2"/>
          </w:tcPr>
          <w:p w14:paraId="4AD600A5" w14:textId="77777777" w:rsidR="00F06ED0" w:rsidRPr="00916380" w:rsidRDefault="00F06ED0" w:rsidP="00F06ED0">
            <w:pPr>
              <w:jc w:val="center"/>
              <w:rPr>
                <w:rFonts w:ascii="Calibri" w:hAnsi="Calibri" w:cs="Calibri"/>
                <w:b/>
              </w:rPr>
            </w:pPr>
            <w:r w:rsidRPr="00916380">
              <w:rPr>
                <w:rFonts w:ascii="Calibri" w:hAnsi="Calibri"/>
                <w:b/>
              </w:rPr>
              <w:t>Priorités moyen terme</w:t>
            </w:r>
          </w:p>
          <w:p w14:paraId="0EE38938" w14:textId="77777777" w:rsidR="00F06ED0" w:rsidRPr="00916380" w:rsidRDefault="00F06ED0" w:rsidP="00F06ED0">
            <w:pPr>
              <w:jc w:val="center"/>
              <w:rPr>
                <w:rFonts w:ascii="Calibri" w:hAnsi="Calibri" w:cs="Calibri"/>
                <w:b/>
              </w:rPr>
            </w:pPr>
            <w:r w:rsidRPr="00916380">
              <w:rPr>
                <w:rFonts w:ascii="Calibri" w:hAnsi="Calibri"/>
              </w:rPr>
              <w:t>(O/N)</w:t>
            </w:r>
          </w:p>
        </w:tc>
        <w:tc>
          <w:tcPr>
            <w:tcW w:w="1511" w:type="dxa"/>
            <w:shd w:val="clear" w:color="auto" w:fill="F2F2F2"/>
          </w:tcPr>
          <w:p w14:paraId="4A13E390" w14:textId="77777777" w:rsidR="00F06ED0" w:rsidRPr="00916380" w:rsidRDefault="00F06ED0" w:rsidP="00F06ED0">
            <w:pPr>
              <w:jc w:val="center"/>
              <w:rPr>
                <w:rFonts w:ascii="Calibri" w:hAnsi="Calibri" w:cs="Calibri"/>
                <w:b/>
              </w:rPr>
            </w:pPr>
            <w:r w:rsidRPr="00916380">
              <w:rPr>
                <w:rFonts w:ascii="Calibri" w:hAnsi="Calibri"/>
                <w:b/>
              </w:rPr>
              <w:t xml:space="preserve">Dépenses et recettes totales </w:t>
            </w:r>
          </w:p>
          <w:p w14:paraId="780DEA52" w14:textId="77777777" w:rsidR="00F06ED0" w:rsidRPr="00916380" w:rsidRDefault="00F06ED0" w:rsidP="00F06ED0">
            <w:pPr>
              <w:jc w:val="center"/>
              <w:rPr>
                <w:rFonts w:ascii="Calibri" w:hAnsi="Calibri" w:cs="Calibri"/>
                <w:b/>
              </w:rPr>
            </w:pPr>
            <w:r w:rsidRPr="00916380">
              <w:rPr>
                <w:rFonts w:ascii="Calibri" w:hAnsi="Calibri"/>
              </w:rPr>
              <w:t>(O/N)</w:t>
            </w:r>
          </w:p>
        </w:tc>
        <w:tc>
          <w:tcPr>
            <w:tcW w:w="1512" w:type="dxa"/>
            <w:shd w:val="clear" w:color="auto" w:fill="F2F2F2"/>
          </w:tcPr>
          <w:p w14:paraId="48E331EB" w14:textId="77777777" w:rsidR="00F06ED0" w:rsidRPr="00916380" w:rsidRDefault="00F06ED0" w:rsidP="00F06ED0">
            <w:pPr>
              <w:jc w:val="center"/>
              <w:rPr>
                <w:rFonts w:ascii="Calibri" w:hAnsi="Calibri" w:cs="Calibri"/>
                <w:b/>
              </w:rPr>
            </w:pPr>
            <w:r w:rsidRPr="00916380">
              <w:rPr>
                <w:rFonts w:ascii="Calibri" w:hAnsi="Calibri"/>
                <w:b/>
              </w:rPr>
              <w:t>Informations détaillées sur les dépenses et les recettes</w:t>
            </w:r>
          </w:p>
          <w:p w14:paraId="4EFECE06" w14:textId="77777777" w:rsidR="00F06ED0" w:rsidRPr="00916380" w:rsidRDefault="00F06ED0" w:rsidP="00F06ED0">
            <w:pPr>
              <w:jc w:val="center"/>
              <w:rPr>
                <w:rFonts w:ascii="Calibri" w:hAnsi="Calibri" w:cs="Calibri"/>
                <w:b/>
              </w:rPr>
            </w:pPr>
            <w:r w:rsidRPr="00916380">
              <w:rPr>
                <w:rFonts w:ascii="Calibri" w:hAnsi="Calibri"/>
              </w:rPr>
              <w:t>(O/N)</w:t>
            </w:r>
          </w:p>
        </w:tc>
      </w:tr>
      <w:tr w:rsidR="00F06ED0" w:rsidRPr="00916380" w14:paraId="6436300D" w14:textId="77777777" w:rsidTr="009C2E68">
        <w:tc>
          <w:tcPr>
            <w:tcW w:w="1979" w:type="dxa"/>
            <w:shd w:val="clear" w:color="auto" w:fill="auto"/>
          </w:tcPr>
          <w:p w14:paraId="52DF8AE3" w14:textId="77777777" w:rsidR="00F06ED0" w:rsidRPr="00916380" w:rsidRDefault="00F06ED0" w:rsidP="00F06ED0">
            <w:pPr>
              <w:jc w:val="center"/>
              <w:rPr>
                <w:rFonts w:ascii="Calibri" w:eastAsia="Calibri" w:hAnsi="Calibri" w:cs="Calibri"/>
                <w:bCs/>
                <w:i/>
              </w:rPr>
            </w:pPr>
          </w:p>
        </w:tc>
        <w:tc>
          <w:tcPr>
            <w:tcW w:w="1433" w:type="dxa"/>
            <w:shd w:val="clear" w:color="auto" w:fill="auto"/>
          </w:tcPr>
          <w:p w14:paraId="64E016DB" w14:textId="77777777" w:rsidR="00F06ED0" w:rsidRPr="00916380" w:rsidRDefault="00F06ED0" w:rsidP="00F06ED0">
            <w:pPr>
              <w:jc w:val="center"/>
              <w:rPr>
                <w:rFonts w:ascii="Calibri" w:eastAsia="Calibri" w:hAnsi="Calibri" w:cs="Calibri"/>
                <w:bCs/>
              </w:rPr>
            </w:pPr>
          </w:p>
        </w:tc>
        <w:tc>
          <w:tcPr>
            <w:tcW w:w="1461" w:type="dxa"/>
            <w:shd w:val="clear" w:color="auto" w:fill="auto"/>
          </w:tcPr>
          <w:p w14:paraId="03D9BB16" w14:textId="77777777" w:rsidR="00F06ED0" w:rsidRPr="00916380" w:rsidRDefault="00F06ED0" w:rsidP="00F06ED0">
            <w:pPr>
              <w:jc w:val="center"/>
              <w:rPr>
                <w:rFonts w:ascii="Calibri" w:eastAsia="Calibri" w:hAnsi="Calibri" w:cs="Calibri"/>
                <w:bCs/>
              </w:rPr>
            </w:pPr>
          </w:p>
        </w:tc>
        <w:tc>
          <w:tcPr>
            <w:tcW w:w="1459" w:type="dxa"/>
            <w:shd w:val="clear" w:color="auto" w:fill="auto"/>
          </w:tcPr>
          <w:p w14:paraId="52EAE134" w14:textId="77777777" w:rsidR="00F06ED0" w:rsidRPr="00916380" w:rsidRDefault="00F06ED0" w:rsidP="00F06ED0">
            <w:pPr>
              <w:jc w:val="center"/>
              <w:rPr>
                <w:rFonts w:ascii="Calibri" w:eastAsia="Calibri" w:hAnsi="Calibri" w:cs="Calibri"/>
                <w:bCs/>
              </w:rPr>
            </w:pPr>
          </w:p>
        </w:tc>
        <w:tc>
          <w:tcPr>
            <w:tcW w:w="1511" w:type="dxa"/>
            <w:shd w:val="clear" w:color="auto" w:fill="auto"/>
          </w:tcPr>
          <w:p w14:paraId="17CE7A29" w14:textId="77777777" w:rsidR="00F06ED0" w:rsidRPr="00916380" w:rsidRDefault="00F06ED0" w:rsidP="00F06ED0">
            <w:pPr>
              <w:jc w:val="center"/>
              <w:rPr>
                <w:rFonts w:ascii="Calibri" w:eastAsia="Calibri" w:hAnsi="Calibri" w:cs="Calibri"/>
                <w:bCs/>
              </w:rPr>
            </w:pPr>
          </w:p>
        </w:tc>
        <w:tc>
          <w:tcPr>
            <w:tcW w:w="1512" w:type="dxa"/>
            <w:shd w:val="clear" w:color="auto" w:fill="auto"/>
          </w:tcPr>
          <w:p w14:paraId="67312A71" w14:textId="77777777" w:rsidR="00F06ED0" w:rsidRPr="00916380" w:rsidRDefault="00F06ED0" w:rsidP="00F06ED0">
            <w:pPr>
              <w:jc w:val="center"/>
              <w:rPr>
                <w:rFonts w:ascii="Calibri" w:hAnsi="Calibri" w:cs="Calibri"/>
                <w:bCs/>
              </w:rPr>
            </w:pPr>
          </w:p>
        </w:tc>
      </w:tr>
    </w:tbl>
    <w:p w14:paraId="0DDE5E5C" w14:textId="1C5178AC"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 xml:space="preserve">Préciser les sources/documents. Insérer l’adresse du site Web, le cas échéant. </w:t>
      </w:r>
    </w:p>
    <w:p w14:paraId="26D697A9" w14:textId="77777777" w:rsidR="00F06ED0" w:rsidRPr="00916380" w:rsidRDefault="00F06ED0" w:rsidP="00F06ED0">
      <w:pPr>
        <w:spacing w:after="0"/>
        <w:jc w:val="both"/>
        <w:rPr>
          <w:rFonts w:ascii="Calibri" w:eastAsia="Calibri" w:hAnsi="Calibri" w:cs="Calibri"/>
          <w:color w:val="000000"/>
        </w:rPr>
      </w:pPr>
    </w:p>
    <w:p w14:paraId="1184F6A1"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4F635DC"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647D1BAD" w14:textId="17F01932"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2E9BA52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41A77F8" w14:textId="77777777" w:rsidR="00F06ED0" w:rsidRPr="00916380" w:rsidRDefault="00F06ED0" w:rsidP="00F06ED0">
      <w:pPr>
        <w:spacing w:after="0" w:line="240" w:lineRule="auto"/>
        <w:rPr>
          <w:rFonts w:ascii="Calibri" w:eastAsia="Calibri" w:hAnsi="Calibri" w:cs="Calibri"/>
          <w:color w:val="25456B"/>
          <w:spacing w:val="-1"/>
          <w:sz w:val="24"/>
        </w:rPr>
      </w:pPr>
    </w:p>
    <w:p w14:paraId="2679398A" w14:textId="77777777" w:rsidR="00F06ED0" w:rsidRPr="00916380" w:rsidRDefault="00F06ED0" w:rsidP="00F06ED0">
      <w:pPr>
        <w:spacing w:after="0" w:line="240" w:lineRule="auto"/>
        <w:rPr>
          <w:rFonts w:ascii="Calibri" w:eastAsia="Calibri" w:hAnsi="Calibri" w:cs="Calibri"/>
          <w:b/>
          <w:color w:val="2EA5B4"/>
          <w:spacing w:val="-1"/>
          <w:sz w:val="24"/>
        </w:rPr>
      </w:pPr>
      <w:r w:rsidRPr="00916380">
        <w:rPr>
          <w:rFonts w:ascii="Calibri" w:hAnsi="Calibri"/>
          <w:b/>
          <w:color w:val="2EA5B4"/>
          <w:sz w:val="24"/>
        </w:rPr>
        <w:t xml:space="preserve">18.2. Procédures d’examen des budgets par le pouvoir législatif </w:t>
      </w:r>
    </w:p>
    <w:p w14:paraId="13A131D0" w14:textId="77777777" w:rsidR="00F06ED0" w:rsidRPr="00916380" w:rsidRDefault="00F06ED0" w:rsidP="00F06ED0">
      <w:pPr>
        <w:spacing w:after="0" w:line="240" w:lineRule="auto"/>
        <w:rPr>
          <w:rFonts w:ascii="Calibri" w:eastAsia="Calibri" w:hAnsi="Calibri" w:cs="Calibri"/>
          <w:b/>
          <w:bCs/>
          <w:i/>
          <w:color w:val="25456B"/>
          <w:spacing w:val="-1"/>
        </w:rPr>
      </w:pPr>
    </w:p>
    <w:p w14:paraId="2A00A166" w14:textId="2951A9DE"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753C9FAA" w14:textId="3DC2466B"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18.2</w:t>
      </w:r>
      <w:r w:rsidR="008417BA" w:rsidRPr="00916380">
        <w:rPr>
          <w:rFonts w:ascii="Calibri" w:hAnsi="Calibri"/>
          <w:b/>
          <w:sz w:val="20"/>
        </w:rPr>
        <w:t> </w:t>
      </w:r>
      <w:r w:rsidRPr="00916380">
        <w:rPr>
          <w:rFonts w:ascii="Calibri" w:hAnsi="Calibri"/>
          <w:b/>
          <w:sz w:val="20"/>
        </w:rPr>
        <w:t>: Procédures d’examen des budgets par le pouvoir législatif (dernier exercice clos)</w:t>
      </w:r>
    </w:p>
    <w:tbl>
      <w:tblPr>
        <w:tblStyle w:val="TabelEcorys82"/>
        <w:tblW w:w="10160" w:type="dxa"/>
        <w:tblLook w:val="04A0" w:firstRow="1" w:lastRow="0" w:firstColumn="1" w:lastColumn="0" w:noHBand="0" w:noVBand="1"/>
      </w:tblPr>
      <w:tblGrid>
        <w:gridCol w:w="1643"/>
        <w:gridCol w:w="1626"/>
        <w:gridCol w:w="1748"/>
        <w:gridCol w:w="1679"/>
        <w:gridCol w:w="1544"/>
        <w:gridCol w:w="1920"/>
      </w:tblGrid>
      <w:tr w:rsidR="00F06ED0" w:rsidRPr="00916380" w14:paraId="6315BA08" w14:textId="77777777" w:rsidTr="00F06ED0">
        <w:tc>
          <w:tcPr>
            <w:tcW w:w="1643" w:type="dxa"/>
            <w:vMerge w:val="restart"/>
            <w:shd w:val="clear" w:color="auto" w:fill="F2F2F2"/>
          </w:tcPr>
          <w:p w14:paraId="31C64641"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Procédures législatives</w:t>
            </w:r>
          </w:p>
        </w:tc>
        <w:tc>
          <w:tcPr>
            <w:tcW w:w="1626" w:type="dxa"/>
            <w:shd w:val="clear" w:color="auto" w:fill="F2F2F2"/>
          </w:tcPr>
          <w:p w14:paraId="1E81EB14"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Existent </w:t>
            </w:r>
          </w:p>
          <w:p w14:paraId="79243255" w14:textId="77777777" w:rsidR="00F06ED0" w:rsidRPr="00916380" w:rsidRDefault="00F06ED0" w:rsidP="00F06ED0">
            <w:pPr>
              <w:jc w:val="center"/>
              <w:rPr>
                <w:rFonts w:ascii="Calibri" w:eastAsia="Calibri" w:hAnsi="Calibri" w:cs="Calibri"/>
                <w:b/>
                <w:sz w:val="18"/>
                <w:szCs w:val="18"/>
              </w:rPr>
            </w:pPr>
            <w:r w:rsidRPr="00916380">
              <w:rPr>
                <w:rFonts w:ascii="Calibri" w:hAnsi="Calibri"/>
                <w:sz w:val="18"/>
                <w:szCs w:val="18"/>
              </w:rPr>
              <w:t>(O/N)</w:t>
            </w:r>
          </w:p>
        </w:tc>
        <w:tc>
          <w:tcPr>
            <w:tcW w:w="1748" w:type="dxa"/>
            <w:shd w:val="clear" w:color="auto" w:fill="F2F2F2"/>
          </w:tcPr>
          <w:p w14:paraId="7CABDF6F"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Sont approuvées avant les séances d’examen du budget</w:t>
            </w:r>
          </w:p>
          <w:p w14:paraId="68A7AF91" w14:textId="77777777" w:rsidR="00F06ED0" w:rsidRPr="00916380" w:rsidRDefault="00F06ED0" w:rsidP="00F06ED0">
            <w:pPr>
              <w:jc w:val="center"/>
              <w:rPr>
                <w:rFonts w:ascii="Calibri" w:eastAsia="Calibri" w:hAnsi="Calibri" w:cs="Calibri"/>
                <w:b/>
                <w:sz w:val="18"/>
                <w:szCs w:val="18"/>
              </w:rPr>
            </w:pPr>
            <w:r w:rsidRPr="00916380">
              <w:rPr>
                <w:rFonts w:ascii="Calibri" w:hAnsi="Calibri"/>
                <w:sz w:val="18"/>
                <w:szCs w:val="18"/>
              </w:rPr>
              <w:t>(O/N)</w:t>
            </w:r>
          </w:p>
        </w:tc>
        <w:tc>
          <w:tcPr>
            <w:tcW w:w="1679" w:type="dxa"/>
            <w:shd w:val="clear" w:color="auto" w:fill="F2F2F2"/>
          </w:tcPr>
          <w:p w14:paraId="04072C77"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Sont appliquées</w:t>
            </w:r>
          </w:p>
          <w:p w14:paraId="22417C17" w14:textId="77777777" w:rsidR="00F06ED0" w:rsidRPr="00916380" w:rsidRDefault="00F06ED0" w:rsidP="00F06ED0">
            <w:pPr>
              <w:jc w:val="center"/>
              <w:rPr>
                <w:rFonts w:ascii="Calibri" w:eastAsia="Calibri" w:hAnsi="Calibri" w:cs="Calibri"/>
                <w:b/>
                <w:sz w:val="18"/>
                <w:szCs w:val="18"/>
              </w:rPr>
            </w:pPr>
            <w:r w:rsidRPr="00916380">
              <w:rPr>
                <w:rFonts w:ascii="Calibri" w:hAnsi="Calibri"/>
                <w:sz w:val="18"/>
                <w:szCs w:val="18"/>
              </w:rPr>
              <w:t>(O/N)</w:t>
            </w:r>
          </w:p>
        </w:tc>
        <w:tc>
          <w:tcPr>
            <w:tcW w:w="1544" w:type="dxa"/>
            <w:shd w:val="clear" w:color="auto" w:fill="F2F2F2"/>
          </w:tcPr>
          <w:p w14:paraId="4542544C"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Prévoient des dispositifs de consultation publique </w:t>
            </w:r>
            <w:r w:rsidRPr="00916380">
              <w:rPr>
                <w:rFonts w:ascii="Calibri" w:hAnsi="Calibri"/>
                <w:sz w:val="18"/>
                <w:szCs w:val="18"/>
              </w:rPr>
              <w:t>(O/N)</w:t>
            </w:r>
          </w:p>
        </w:tc>
        <w:tc>
          <w:tcPr>
            <w:tcW w:w="1920" w:type="dxa"/>
            <w:shd w:val="clear" w:color="auto" w:fill="F2F2F2"/>
          </w:tcPr>
          <w:p w14:paraId="1CA8CE90"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Prévoient des modalités d’organisation</w:t>
            </w:r>
          </w:p>
          <w:p w14:paraId="130933D2" w14:textId="77777777" w:rsidR="00F06ED0" w:rsidRPr="00916380" w:rsidRDefault="00F06ED0" w:rsidP="00F06ED0">
            <w:pPr>
              <w:jc w:val="center"/>
              <w:rPr>
                <w:rFonts w:ascii="Calibri" w:eastAsia="Calibri" w:hAnsi="Calibri" w:cs="Calibri"/>
                <w:b/>
                <w:sz w:val="18"/>
                <w:szCs w:val="18"/>
              </w:rPr>
            </w:pPr>
            <w:r w:rsidRPr="00916380">
              <w:rPr>
                <w:rFonts w:ascii="Calibri" w:hAnsi="Calibri"/>
                <w:sz w:val="18"/>
                <w:szCs w:val="18"/>
              </w:rPr>
              <w:t>(O/N)</w:t>
            </w:r>
          </w:p>
        </w:tc>
      </w:tr>
      <w:tr w:rsidR="00F06ED0" w:rsidRPr="00916380" w14:paraId="658AA53C" w14:textId="77777777" w:rsidTr="009C2E68">
        <w:trPr>
          <w:trHeight w:val="134"/>
        </w:trPr>
        <w:tc>
          <w:tcPr>
            <w:tcW w:w="1643" w:type="dxa"/>
            <w:vMerge/>
          </w:tcPr>
          <w:p w14:paraId="538EAE54" w14:textId="77777777" w:rsidR="00F06ED0" w:rsidRPr="00916380" w:rsidRDefault="00F06ED0" w:rsidP="00F06ED0">
            <w:pPr>
              <w:jc w:val="center"/>
              <w:rPr>
                <w:rFonts w:ascii="Calibri" w:eastAsia="Calibri" w:hAnsi="Calibri" w:cs="Calibri"/>
                <w:sz w:val="18"/>
                <w:szCs w:val="18"/>
              </w:rPr>
            </w:pPr>
          </w:p>
        </w:tc>
        <w:tc>
          <w:tcPr>
            <w:tcW w:w="1626" w:type="dxa"/>
          </w:tcPr>
          <w:p w14:paraId="23C2BC29" w14:textId="77777777" w:rsidR="00F06ED0" w:rsidRPr="00916380" w:rsidRDefault="00F06ED0" w:rsidP="00F06ED0">
            <w:pPr>
              <w:jc w:val="center"/>
              <w:rPr>
                <w:rFonts w:ascii="Calibri" w:eastAsia="Calibri" w:hAnsi="Calibri" w:cs="Calibri"/>
                <w:sz w:val="18"/>
                <w:szCs w:val="18"/>
              </w:rPr>
            </w:pPr>
          </w:p>
        </w:tc>
        <w:tc>
          <w:tcPr>
            <w:tcW w:w="1748" w:type="dxa"/>
          </w:tcPr>
          <w:p w14:paraId="00B93D1A" w14:textId="77777777" w:rsidR="00F06ED0" w:rsidRPr="00916380" w:rsidRDefault="00F06ED0" w:rsidP="00F06ED0">
            <w:pPr>
              <w:jc w:val="center"/>
              <w:rPr>
                <w:rFonts w:ascii="Calibri" w:eastAsia="Calibri" w:hAnsi="Calibri" w:cs="Calibri"/>
                <w:sz w:val="18"/>
                <w:szCs w:val="18"/>
              </w:rPr>
            </w:pPr>
          </w:p>
        </w:tc>
        <w:tc>
          <w:tcPr>
            <w:tcW w:w="1679" w:type="dxa"/>
          </w:tcPr>
          <w:p w14:paraId="5D69B781" w14:textId="77777777" w:rsidR="00F06ED0" w:rsidRPr="00916380" w:rsidRDefault="00F06ED0" w:rsidP="00F06ED0">
            <w:pPr>
              <w:jc w:val="center"/>
              <w:rPr>
                <w:rFonts w:ascii="Calibri" w:eastAsia="Calibri" w:hAnsi="Calibri" w:cs="Calibri"/>
                <w:sz w:val="18"/>
                <w:szCs w:val="18"/>
              </w:rPr>
            </w:pPr>
          </w:p>
        </w:tc>
        <w:tc>
          <w:tcPr>
            <w:tcW w:w="1544" w:type="dxa"/>
          </w:tcPr>
          <w:p w14:paraId="3BB1BE62" w14:textId="77777777" w:rsidR="00F06ED0" w:rsidRPr="00916380" w:rsidRDefault="00F06ED0" w:rsidP="00F06ED0">
            <w:pPr>
              <w:jc w:val="center"/>
              <w:rPr>
                <w:rFonts w:ascii="Calibri" w:eastAsia="Calibri" w:hAnsi="Calibri" w:cs="Calibri"/>
                <w:sz w:val="18"/>
                <w:szCs w:val="18"/>
              </w:rPr>
            </w:pPr>
          </w:p>
        </w:tc>
        <w:tc>
          <w:tcPr>
            <w:tcW w:w="1920" w:type="dxa"/>
          </w:tcPr>
          <w:p w14:paraId="2CE197D6" w14:textId="77777777" w:rsidR="00F06ED0" w:rsidRPr="00916380" w:rsidRDefault="00F06ED0" w:rsidP="00F06ED0">
            <w:pPr>
              <w:jc w:val="center"/>
              <w:rPr>
                <w:rFonts w:ascii="Calibri" w:eastAsia="Calibri" w:hAnsi="Calibri" w:cs="Calibri"/>
                <w:sz w:val="18"/>
                <w:szCs w:val="18"/>
              </w:rPr>
            </w:pPr>
          </w:p>
        </w:tc>
      </w:tr>
    </w:tbl>
    <w:p w14:paraId="12F1ED5B" w14:textId="61870072" w:rsidR="00F06ED0" w:rsidRPr="00916380" w:rsidRDefault="00F06ED0" w:rsidP="00F06ED0">
      <w:pPr>
        <w:jc w:val="both"/>
        <w:rPr>
          <w:rFonts w:ascii="Calibri" w:eastAsia="Calibri" w:hAnsi="Calibri" w:cs="Calibri"/>
          <w:b/>
        </w:rPr>
      </w:pPr>
      <w:bookmarkStart w:id="39" w:name="_Hlk133327133"/>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Préciser les sources/documents. Insérer l’adresse du site Web, le cas échéant.</w:t>
      </w:r>
    </w:p>
    <w:bookmarkEnd w:id="39"/>
    <w:p w14:paraId="662B6784" w14:textId="77777777" w:rsidR="00F06ED0" w:rsidRPr="00916380" w:rsidRDefault="00F06ED0" w:rsidP="00F06ED0">
      <w:pPr>
        <w:spacing w:after="0"/>
        <w:jc w:val="both"/>
        <w:rPr>
          <w:rFonts w:ascii="Calibri" w:eastAsia="Calibri" w:hAnsi="Calibri" w:cs="Calibri"/>
        </w:rPr>
      </w:pPr>
    </w:p>
    <w:p w14:paraId="2A2F1A48"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C100223"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3D2EEB95" w14:textId="28F00E6D" w:rsidR="00F06ED0" w:rsidRPr="00916380" w:rsidRDefault="00F06ED0" w:rsidP="00F06ED0">
      <w:pPr>
        <w:spacing w:after="0"/>
        <w:rPr>
          <w:rFonts w:ascii="Calibri" w:eastAsia="Calibri" w:hAnsi="Calibri" w:cs="Calibri"/>
        </w:rPr>
      </w:pPr>
      <w:r w:rsidRPr="00916380">
        <w:rPr>
          <w:rFonts w:ascii="Calibri" w:hAnsi="Calibri"/>
          <w:b/>
        </w:rPr>
        <w:lastRenderedPageBreak/>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4C107823"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EDDBBB8" w14:textId="77777777" w:rsidR="00F06ED0" w:rsidRPr="00916380" w:rsidRDefault="00F06ED0" w:rsidP="00F06ED0">
      <w:pPr>
        <w:jc w:val="both"/>
        <w:rPr>
          <w:rFonts w:ascii="Calibri" w:eastAsia="Calibri" w:hAnsi="Calibri" w:cs="Calibri"/>
        </w:rPr>
      </w:pPr>
    </w:p>
    <w:p w14:paraId="0B7755FE" w14:textId="77777777" w:rsidR="00F06ED0" w:rsidRPr="00916380" w:rsidRDefault="00F06ED0" w:rsidP="00F06ED0">
      <w:pPr>
        <w:spacing w:after="0" w:line="240" w:lineRule="auto"/>
        <w:rPr>
          <w:rFonts w:ascii="Calibri" w:eastAsia="Calibri" w:hAnsi="Calibri" w:cs="Calibri"/>
          <w:b/>
          <w:bCs/>
          <w:i/>
          <w:color w:val="25456B"/>
          <w:spacing w:val="-1"/>
        </w:rPr>
      </w:pPr>
      <w:r w:rsidRPr="00916380">
        <w:rPr>
          <w:rFonts w:ascii="Calibri" w:hAnsi="Calibri"/>
          <w:b/>
          <w:color w:val="25456B"/>
          <w:sz w:val="24"/>
        </w:rPr>
        <w:t>18.3. Calendrier d’approbation des budgets</w:t>
      </w:r>
    </w:p>
    <w:p w14:paraId="7C2AA412" w14:textId="77777777" w:rsidR="00F06ED0" w:rsidRPr="00916380" w:rsidRDefault="00F06ED0" w:rsidP="00F06ED0">
      <w:pPr>
        <w:spacing w:after="0" w:line="240" w:lineRule="auto"/>
        <w:jc w:val="both"/>
        <w:rPr>
          <w:rFonts w:ascii="Calibri" w:eastAsia="Calibri" w:hAnsi="Calibri" w:cs="Calibri"/>
        </w:rPr>
      </w:pPr>
    </w:p>
    <w:p w14:paraId="0AE54C97" w14:textId="1A01512F"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19B7EEAF" w14:textId="6191BCFF" w:rsidR="00F06ED0" w:rsidRPr="00916380" w:rsidRDefault="00F06ED0" w:rsidP="00F06ED0">
      <w:pPr>
        <w:spacing w:after="0" w:line="240" w:lineRule="auto"/>
        <w:jc w:val="both"/>
        <w:rPr>
          <w:rFonts w:ascii="Calibri" w:eastAsia="Calibri" w:hAnsi="Calibri" w:cs="Calibri"/>
          <w:b/>
          <w:bCs/>
          <w:color w:val="25456B"/>
          <w:spacing w:val="-1"/>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18.3</w:t>
      </w:r>
      <w:r w:rsidR="008417BA" w:rsidRPr="00916380">
        <w:rPr>
          <w:rFonts w:ascii="Calibri" w:hAnsi="Calibri"/>
          <w:b/>
          <w:sz w:val="20"/>
        </w:rPr>
        <w:t> </w:t>
      </w:r>
      <w:r w:rsidRPr="00916380">
        <w:rPr>
          <w:rFonts w:ascii="Calibri" w:hAnsi="Calibri"/>
          <w:b/>
          <w:sz w:val="20"/>
        </w:rPr>
        <w:t>: Calendrier d’approbation des budgets (trois derniers exercices clos)</w:t>
      </w:r>
    </w:p>
    <w:tbl>
      <w:tblPr>
        <w:tblW w:w="74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245"/>
        <w:gridCol w:w="2430"/>
        <w:gridCol w:w="2790"/>
      </w:tblGrid>
      <w:tr w:rsidR="00F06ED0" w:rsidRPr="00916380" w14:paraId="266F0D26" w14:textId="77777777" w:rsidTr="00F06ED0">
        <w:trPr>
          <w:trHeight w:hRule="exact" w:val="820"/>
        </w:trPr>
        <w:tc>
          <w:tcPr>
            <w:tcW w:w="2245" w:type="dxa"/>
            <w:shd w:val="clear" w:color="auto" w:fill="BFBFBF"/>
          </w:tcPr>
          <w:p w14:paraId="404C8165" w14:textId="77777777" w:rsidR="00F06ED0" w:rsidRPr="00916380" w:rsidRDefault="00F06ED0" w:rsidP="00F06ED0">
            <w:pPr>
              <w:widowControl w:val="0"/>
              <w:spacing w:after="0" w:line="240" w:lineRule="auto"/>
              <w:ind w:left="407"/>
              <w:rPr>
                <w:rFonts w:ascii="Calibri" w:eastAsia="Calibri" w:hAnsi="Calibri" w:cs="Calibri"/>
                <w:b/>
                <w:spacing w:val="-1"/>
                <w:sz w:val="18"/>
                <w:szCs w:val="18"/>
              </w:rPr>
            </w:pPr>
            <w:r w:rsidRPr="00916380">
              <w:rPr>
                <w:rFonts w:ascii="Calibri" w:hAnsi="Calibri"/>
                <w:b/>
                <w:sz w:val="18"/>
                <w:szCs w:val="18"/>
              </w:rPr>
              <w:t>Exercice budgétaire</w:t>
            </w:r>
          </w:p>
          <w:p w14:paraId="520CE704" w14:textId="77777777" w:rsidR="00F06ED0" w:rsidRPr="00916380" w:rsidRDefault="00F06ED0" w:rsidP="00F06ED0">
            <w:pPr>
              <w:widowControl w:val="0"/>
              <w:spacing w:after="0" w:line="240" w:lineRule="auto"/>
              <w:ind w:left="407"/>
              <w:rPr>
                <w:rFonts w:ascii="Calibri" w:eastAsia="Calibri" w:hAnsi="Calibri" w:cs="Calibri"/>
                <w:sz w:val="18"/>
                <w:szCs w:val="18"/>
              </w:rPr>
            </w:pPr>
            <w:r w:rsidRPr="00916380">
              <w:rPr>
                <w:rFonts w:ascii="Calibri" w:hAnsi="Calibri"/>
                <w:b/>
                <w:sz w:val="18"/>
                <w:szCs w:val="18"/>
              </w:rPr>
              <w:t>(</w:t>
            </w:r>
            <w:proofErr w:type="gramStart"/>
            <w:r w:rsidRPr="00916380">
              <w:rPr>
                <w:rFonts w:ascii="Calibri" w:hAnsi="Calibri"/>
                <w:b/>
                <w:sz w:val="18"/>
                <w:szCs w:val="18"/>
              </w:rPr>
              <w:t>période</w:t>
            </w:r>
            <w:proofErr w:type="gramEnd"/>
            <w:r w:rsidRPr="00916380">
              <w:rPr>
                <w:rFonts w:ascii="Calibri" w:hAnsi="Calibri"/>
                <w:b/>
                <w:sz w:val="18"/>
                <w:szCs w:val="18"/>
              </w:rPr>
              <w:t xml:space="preserve"> couverte par le PEFA)</w:t>
            </w:r>
          </w:p>
        </w:tc>
        <w:tc>
          <w:tcPr>
            <w:tcW w:w="2430" w:type="dxa"/>
            <w:shd w:val="clear" w:color="auto" w:fill="BFBFBF"/>
          </w:tcPr>
          <w:p w14:paraId="540770CC" w14:textId="77777777" w:rsidR="00F06ED0" w:rsidRPr="00916380" w:rsidRDefault="00F06ED0" w:rsidP="00F06ED0">
            <w:pPr>
              <w:widowControl w:val="0"/>
              <w:spacing w:after="0" w:line="240" w:lineRule="auto"/>
              <w:ind w:left="359"/>
              <w:rPr>
                <w:rFonts w:ascii="Calibri" w:eastAsia="Calibri" w:hAnsi="Calibri" w:cs="Calibri"/>
                <w:b/>
                <w:spacing w:val="-1"/>
                <w:sz w:val="18"/>
                <w:szCs w:val="18"/>
              </w:rPr>
            </w:pPr>
            <w:r w:rsidRPr="00916380">
              <w:rPr>
                <w:rFonts w:ascii="Calibri" w:hAnsi="Calibri"/>
                <w:b/>
                <w:sz w:val="18"/>
                <w:szCs w:val="18"/>
              </w:rPr>
              <w:t xml:space="preserve">Budget de l’exercice </w:t>
            </w:r>
          </w:p>
          <w:p w14:paraId="3C7F34FA" w14:textId="77777777" w:rsidR="00F06ED0" w:rsidRPr="00916380" w:rsidRDefault="00F06ED0" w:rsidP="00F06ED0">
            <w:pPr>
              <w:widowControl w:val="0"/>
              <w:spacing w:after="0" w:line="240" w:lineRule="auto"/>
              <w:ind w:left="359"/>
              <w:jc w:val="center"/>
              <w:rPr>
                <w:rFonts w:ascii="Calibri" w:eastAsia="Calibri" w:hAnsi="Calibri" w:cs="Calibri"/>
                <w:b/>
                <w:spacing w:val="-1"/>
                <w:sz w:val="18"/>
                <w:szCs w:val="18"/>
              </w:rPr>
            </w:pPr>
            <w:r w:rsidRPr="00916380">
              <w:rPr>
                <w:rFonts w:ascii="Calibri" w:hAnsi="Calibri"/>
                <w:i/>
                <w:color w:val="FF0000"/>
                <w:sz w:val="18"/>
                <w:szCs w:val="18"/>
              </w:rPr>
              <w:t>(</w:t>
            </w:r>
            <w:proofErr w:type="gramStart"/>
            <w:r w:rsidRPr="00916380">
              <w:rPr>
                <w:rFonts w:ascii="Calibri" w:hAnsi="Calibri"/>
                <w:i/>
                <w:color w:val="FF0000"/>
                <w:sz w:val="18"/>
                <w:szCs w:val="18"/>
              </w:rPr>
              <w:t>préciser</w:t>
            </w:r>
            <w:proofErr w:type="gramEnd"/>
            <w:r w:rsidRPr="00916380">
              <w:rPr>
                <w:rFonts w:ascii="Calibri" w:hAnsi="Calibri"/>
                <w:i/>
                <w:color w:val="FF0000"/>
                <w:sz w:val="18"/>
                <w:szCs w:val="18"/>
              </w:rPr>
              <w:t>)</w:t>
            </w:r>
          </w:p>
        </w:tc>
        <w:tc>
          <w:tcPr>
            <w:tcW w:w="2790" w:type="dxa"/>
            <w:shd w:val="clear" w:color="auto" w:fill="BFBFBF"/>
          </w:tcPr>
          <w:p w14:paraId="77201FC0" w14:textId="77777777" w:rsidR="00F06ED0" w:rsidRPr="00916380" w:rsidRDefault="00F06ED0" w:rsidP="00F06ED0">
            <w:pPr>
              <w:widowControl w:val="0"/>
              <w:spacing w:after="0" w:line="240" w:lineRule="auto"/>
              <w:ind w:left="359"/>
              <w:rPr>
                <w:rFonts w:ascii="Calibri" w:eastAsia="Calibri" w:hAnsi="Calibri" w:cs="Calibri"/>
                <w:sz w:val="18"/>
                <w:szCs w:val="18"/>
              </w:rPr>
            </w:pPr>
            <w:r w:rsidRPr="00916380">
              <w:rPr>
                <w:rFonts w:ascii="Calibri" w:hAnsi="Calibri"/>
                <w:b/>
                <w:sz w:val="18"/>
                <w:szCs w:val="18"/>
              </w:rPr>
              <w:t>Date d’approbation du budget</w:t>
            </w:r>
          </w:p>
        </w:tc>
      </w:tr>
      <w:tr w:rsidR="00F06ED0" w:rsidRPr="00916380" w14:paraId="1C9036C5" w14:textId="77777777" w:rsidTr="009C2E68">
        <w:trPr>
          <w:trHeight w:hRule="exact" w:val="230"/>
        </w:trPr>
        <w:tc>
          <w:tcPr>
            <w:tcW w:w="2245" w:type="dxa"/>
          </w:tcPr>
          <w:p w14:paraId="0D584326" w14:textId="77777777" w:rsidR="00F06ED0" w:rsidRPr="00916380" w:rsidRDefault="00F06ED0" w:rsidP="00F06ED0">
            <w:pPr>
              <w:widowControl w:val="0"/>
              <w:spacing w:after="0" w:line="240" w:lineRule="auto"/>
              <w:ind w:left="407"/>
              <w:rPr>
                <w:rFonts w:ascii="Calibri" w:eastAsia="Calibri" w:hAnsi="Calibri" w:cs="Calibri"/>
                <w:spacing w:val="-1"/>
                <w:sz w:val="18"/>
                <w:szCs w:val="18"/>
              </w:rPr>
            </w:pPr>
          </w:p>
        </w:tc>
        <w:tc>
          <w:tcPr>
            <w:tcW w:w="2430" w:type="dxa"/>
          </w:tcPr>
          <w:p w14:paraId="0E14C234" w14:textId="77777777" w:rsidR="00F06ED0" w:rsidRPr="00916380" w:rsidRDefault="00F06ED0" w:rsidP="00F06ED0">
            <w:pPr>
              <w:widowControl w:val="0"/>
              <w:spacing w:after="0" w:line="240" w:lineRule="auto"/>
              <w:ind w:left="359"/>
              <w:rPr>
                <w:rFonts w:ascii="Calibri" w:eastAsia="Calibri" w:hAnsi="Calibri" w:cs="Calibri"/>
                <w:spacing w:val="-1"/>
                <w:sz w:val="18"/>
                <w:szCs w:val="18"/>
              </w:rPr>
            </w:pPr>
          </w:p>
        </w:tc>
        <w:tc>
          <w:tcPr>
            <w:tcW w:w="2790" w:type="dxa"/>
          </w:tcPr>
          <w:p w14:paraId="4D6AFD9C" w14:textId="77777777" w:rsidR="00F06ED0" w:rsidRPr="00916380" w:rsidRDefault="00F06ED0" w:rsidP="00F06ED0">
            <w:pPr>
              <w:widowControl w:val="0"/>
              <w:spacing w:after="0" w:line="240" w:lineRule="auto"/>
              <w:ind w:left="359"/>
              <w:rPr>
                <w:rFonts w:ascii="Calibri" w:eastAsia="Calibri" w:hAnsi="Calibri" w:cs="Calibri"/>
                <w:spacing w:val="-1"/>
                <w:sz w:val="18"/>
                <w:szCs w:val="18"/>
              </w:rPr>
            </w:pPr>
          </w:p>
        </w:tc>
      </w:tr>
      <w:tr w:rsidR="00F06ED0" w:rsidRPr="00916380" w14:paraId="11A3378F" w14:textId="77777777" w:rsidTr="009C2E68">
        <w:trPr>
          <w:trHeight w:hRule="exact" w:val="230"/>
        </w:trPr>
        <w:tc>
          <w:tcPr>
            <w:tcW w:w="2245" w:type="dxa"/>
          </w:tcPr>
          <w:p w14:paraId="6391E906" w14:textId="77777777" w:rsidR="00F06ED0" w:rsidRPr="00916380" w:rsidRDefault="00F06ED0" w:rsidP="00F06ED0">
            <w:pPr>
              <w:widowControl w:val="0"/>
              <w:spacing w:after="0" w:line="240" w:lineRule="auto"/>
              <w:ind w:left="407"/>
              <w:rPr>
                <w:rFonts w:ascii="Calibri" w:eastAsia="Calibri" w:hAnsi="Calibri" w:cs="Calibri"/>
                <w:spacing w:val="-1"/>
                <w:sz w:val="18"/>
                <w:szCs w:val="18"/>
              </w:rPr>
            </w:pPr>
          </w:p>
        </w:tc>
        <w:tc>
          <w:tcPr>
            <w:tcW w:w="2430" w:type="dxa"/>
          </w:tcPr>
          <w:p w14:paraId="6FA573A1" w14:textId="77777777" w:rsidR="00F06ED0" w:rsidRPr="00916380" w:rsidRDefault="00F06ED0" w:rsidP="00F06ED0">
            <w:pPr>
              <w:widowControl w:val="0"/>
              <w:spacing w:after="0" w:line="240" w:lineRule="auto"/>
              <w:ind w:left="359"/>
              <w:rPr>
                <w:rFonts w:ascii="Calibri" w:eastAsia="Calibri" w:hAnsi="Calibri" w:cs="Calibri"/>
                <w:spacing w:val="-1"/>
                <w:sz w:val="18"/>
                <w:szCs w:val="18"/>
              </w:rPr>
            </w:pPr>
          </w:p>
        </w:tc>
        <w:tc>
          <w:tcPr>
            <w:tcW w:w="2790" w:type="dxa"/>
          </w:tcPr>
          <w:p w14:paraId="3951C945" w14:textId="77777777" w:rsidR="00F06ED0" w:rsidRPr="00916380" w:rsidRDefault="00F06ED0" w:rsidP="00F06ED0">
            <w:pPr>
              <w:widowControl w:val="0"/>
              <w:spacing w:after="0" w:line="240" w:lineRule="auto"/>
              <w:ind w:left="359"/>
              <w:rPr>
                <w:rFonts w:ascii="Calibri" w:eastAsia="Calibri" w:hAnsi="Calibri" w:cs="Calibri"/>
                <w:spacing w:val="-1"/>
                <w:sz w:val="18"/>
                <w:szCs w:val="18"/>
              </w:rPr>
            </w:pPr>
          </w:p>
        </w:tc>
      </w:tr>
      <w:tr w:rsidR="00F06ED0" w:rsidRPr="00916380" w14:paraId="34162B39" w14:textId="77777777" w:rsidTr="009C2E68">
        <w:trPr>
          <w:trHeight w:hRule="exact" w:val="228"/>
        </w:trPr>
        <w:tc>
          <w:tcPr>
            <w:tcW w:w="2245" w:type="dxa"/>
          </w:tcPr>
          <w:p w14:paraId="3D97141C" w14:textId="77777777" w:rsidR="00F06ED0" w:rsidRPr="00916380" w:rsidRDefault="00F06ED0" w:rsidP="00F06ED0">
            <w:pPr>
              <w:widowControl w:val="0"/>
              <w:spacing w:after="0" w:line="240" w:lineRule="auto"/>
              <w:ind w:left="407"/>
              <w:rPr>
                <w:rFonts w:ascii="Calibri" w:eastAsia="Calibri" w:hAnsi="Calibri" w:cs="Calibri"/>
                <w:spacing w:val="-1"/>
                <w:sz w:val="18"/>
                <w:szCs w:val="18"/>
              </w:rPr>
            </w:pPr>
          </w:p>
        </w:tc>
        <w:tc>
          <w:tcPr>
            <w:tcW w:w="2430" w:type="dxa"/>
          </w:tcPr>
          <w:p w14:paraId="67EB419F" w14:textId="77777777" w:rsidR="00F06ED0" w:rsidRPr="00916380" w:rsidRDefault="00F06ED0" w:rsidP="00F06ED0">
            <w:pPr>
              <w:widowControl w:val="0"/>
              <w:spacing w:after="0" w:line="240" w:lineRule="auto"/>
              <w:ind w:left="359"/>
              <w:rPr>
                <w:rFonts w:ascii="Calibri" w:eastAsia="Calibri" w:hAnsi="Calibri" w:cs="Calibri"/>
                <w:spacing w:val="-1"/>
                <w:sz w:val="18"/>
                <w:szCs w:val="18"/>
              </w:rPr>
            </w:pPr>
          </w:p>
        </w:tc>
        <w:tc>
          <w:tcPr>
            <w:tcW w:w="2790" w:type="dxa"/>
          </w:tcPr>
          <w:p w14:paraId="47416D98" w14:textId="77777777" w:rsidR="00F06ED0" w:rsidRPr="00916380" w:rsidRDefault="00F06ED0" w:rsidP="00F06ED0">
            <w:pPr>
              <w:widowControl w:val="0"/>
              <w:spacing w:after="0" w:line="240" w:lineRule="auto"/>
              <w:ind w:left="359"/>
              <w:rPr>
                <w:rFonts w:ascii="Calibri" w:eastAsia="Calibri" w:hAnsi="Calibri" w:cs="Calibri"/>
                <w:spacing w:val="-1"/>
                <w:sz w:val="18"/>
                <w:szCs w:val="18"/>
              </w:rPr>
            </w:pPr>
          </w:p>
        </w:tc>
      </w:tr>
    </w:tbl>
    <w:p w14:paraId="5184FCBA" w14:textId="317D3388" w:rsidR="00F06ED0" w:rsidRPr="00916380" w:rsidRDefault="00F06ED0" w:rsidP="00F06ED0">
      <w:pPr>
        <w:jc w:val="both"/>
        <w:rPr>
          <w:rFonts w:ascii="Calibri" w:eastAsia="Calibri" w:hAnsi="Calibri" w:cs="Calibri"/>
          <w:b/>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Préciser les sources/documents. Insérer l’adresse du site Web, le cas échéant.</w:t>
      </w:r>
    </w:p>
    <w:p w14:paraId="75E04F4C" w14:textId="77777777" w:rsidR="00F06ED0" w:rsidRPr="00916380" w:rsidRDefault="00F06ED0" w:rsidP="00F06ED0">
      <w:pPr>
        <w:spacing w:after="0"/>
        <w:jc w:val="both"/>
        <w:rPr>
          <w:rFonts w:ascii="Calibri" w:eastAsia="Calibri" w:hAnsi="Calibri" w:cs="Calibri"/>
          <w:color w:val="000000"/>
        </w:rPr>
      </w:pPr>
    </w:p>
    <w:p w14:paraId="394F0DBF" w14:textId="77777777" w:rsidR="00F06ED0" w:rsidRPr="00916380" w:rsidRDefault="00F06ED0" w:rsidP="00F06ED0">
      <w:pPr>
        <w:spacing w:after="0"/>
        <w:jc w:val="both"/>
        <w:rPr>
          <w:rFonts w:ascii="Calibri" w:eastAsia="Calibri" w:hAnsi="Calibri" w:cs="Calibri"/>
        </w:rPr>
      </w:pPr>
    </w:p>
    <w:p w14:paraId="28CF2B09"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EB2B929"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197618E9" w14:textId="3AC5093C"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62A67344"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6A0E2A1" w14:textId="77777777" w:rsidR="00F06ED0" w:rsidRPr="00916380" w:rsidRDefault="00F06ED0" w:rsidP="00F06ED0">
      <w:pPr>
        <w:spacing w:after="0" w:line="240" w:lineRule="auto"/>
        <w:jc w:val="both"/>
        <w:rPr>
          <w:rFonts w:ascii="Calibri" w:eastAsia="Calibri" w:hAnsi="Calibri" w:cs="Calibri"/>
        </w:rPr>
      </w:pPr>
    </w:p>
    <w:p w14:paraId="0522F5B0" w14:textId="77777777" w:rsidR="00F06ED0" w:rsidRPr="00916380" w:rsidRDefault="00F06ED0" w:rsidP="00F06ED0">
      <w:pPr>
        <w:spacing w:after="0" w:line="240" w:lineRule="auto"/>
        <w:rPr>
          <w:rFonts w:ascii="Calibri" w:eastAsia="Calibri" w:hAnsi="Calibri" w:cs="Calibri"/>
          <w:b/>
          <w:bCs/>
          <w:i/>
          <w:color w:val="2EA5B4"/>
          <w:spacing w:val="-1"/>
        </w:rPr>
      </w:pPr>
      <w:r w:rsidRPr="00916380">
        <w:rPr>
          <w:rFonts w:ascii="Calibri" w:hAnsi="Calibri"/>
          <w:b/>
          <w:color w:val="2EA5B4"/>
          <w:sz w:val="24"/>
        </w:rPr>
        <w:t xml:space="preserve">18.4. Règles d’ajustement budgétaire par l’exécutif </w:t>
      </w:r>
    </w:p>
    <w:p w14:paraId="29380115" w14:textId="77777777" w:rsidR="00F06ED0" w:rsidRPr="00916380" w:rsidRDefault="00F06ED0" w:rsidP="00F06ED0">
      <w:pPr>
        <w:spacing w:after="0" w:line="240" w:lineRule="auto"/>
        <w:rPr>
          <w:rFonts w:ascii="Calibri" w:eastAsia="Calibri" w:hAnsi="Calibri" w:cs="Calibri"/>
        </w:rPr>
      </w:pPr>
    </w:p>
    <w:p w14:paraId="648E598B" w14:textId="008E8AF7"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440E1E4F" w14:textId="77777777" w:rsidR="00F06ED0" w:rsidRPr="00916380" w:rsidRDefault="00F06ED0" w:rsidP="00F06ED0">
      <w:pPr>
        <w:spacing w:after="0"/>
        <w:jc w:val="both"/>
        <w:rPr>
          <w:rFonts w:ascii="Calibri" w:eastAsia="Calibri" w:hAnsi="Calibri" w:cs="Calibri"/>
        </w:rPr>
      </w:pPr>
    </w:p>
    <w:p w14:paraId="6CAD9D5B"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B7A9209"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0841455B" w14:textId="7CF8707F"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4B0E5E9E"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150B3D6" w14:textId="77777777" w:rsidR="00F06ED0" w:rsidRPr="00916380" w:rsidRDefault="00F06ED0" w:rsidP="00F06ED0">
      <w:pPr>
        <w:spacing w:after="0" w:line="240" w:lineRule="auto"/>
        <w:rPr>
          <w:rFonts w:ascii="Calibri" w:eastAsia="Calibri" w:hAnsi="Calibri" w:cs="Calibri"/>
        </w:rPr>
      </w:pPr>
      <w:r w:rsidRPr="00916380">
        <w:br w:type="page"/>
      </w:r>
    </w:p>
    <w:p w14:paraId="100FC374" w14:textId="4EF20745" w:rsidR="00F06ED0" w:rsidRPr="00916380" w:rsidRDefault="00F06ED0" w:rsidP="00F06ED0">
      <w:pPr>
        <w:spacing w:after="0" w:line="240" w:lineRule="auto"/>
        <w:jc w:val="both"/>
        <w:outlineLvl w:val="1"/>
        <w:rPr>
          <w:rFonts w:ascii="Calibri" w:eastAsia="Calibri" w:hAnsi="Calibri" w:cs="Calibri"/>
          <w:b/>
          <w:bCs/>
          <w:color w:val="4FBBD3"/>
          <w:sz w:val="32"/>
          <w:szCs w:val="32"/>
          <w:u w:val="single"/>
        </w:rPr>
      </w:pPr>
      <w:bookmarkStart w:id="40" w:name="_Toc523832080"/>
      <w:r w:rsidRPr="00916380">
        <w:rPr>
          <w:rFonts w:ascii="Calibri" w:hAnsi="Calibri"/>
          <w:b/>
          <w:color w:val="4FBBD3"/>
          <w:sz w:val="32"/>
          <w:u w:val="single"/>
        </w:rPr>
        <w:lastRenderedPageBreak/>
        <w:t>PILIER CINQ</w:t>
      </w:r>
      <w:r w:rsidR="008417BA" w:rsidRPr="00916380">
        <w:rPr>
          <w:rFonts w:ascii="Calibri" w:hAnsi="Calibri"/>
          <w:b/>
          <w:color w:val="4FBBD3"/>
          <w:sz w:val="32"/>
          <w:u w:val="single"/>
        </w:rPr>
        <w:t> </w:t>
      </w:r>
      <w:r w:rsidRPr="00916380">
        <w:rPr>
          <w:rFonts w:ascii="Calibri" w:hAnsi="Calibri"/>
          <w:b/>
          <w:color w:val="4FBBD3"/>
          <w:sz w:val="32"/>
          <w:u w:val="single"/>
        </w:rPr>
        <w:t>: Prévisibilité et contrôle de l’exécution du budget</w:t>
      </w:r>
      <w:bookmarkEnd w:id="40"/>
    </w:p>
    <w:p w14:paraId="47CA0126" w14:textId="77777777" w:rsidR="00F06ED0" w:rsidRPr="00916380" w:rsidRDefault="00F06ED0" w:rsidP="00F06ED0">
      <w:pPr>
        <w:spacing w:after="0" w:line="240" w:lineRule="auto"/>
        <w:rPr>
          <w:rFonts w:ascii="Calibri" w:eastAsia="Calibri" w:hAnsi="Calibri" w:cs="Calibri"/>
        </w:rPr>
      </w:pPr>
    </w:p>
    <w:p w14:paraId="2B9AE323" w14:textId="166EF0AE" w:rsidR="00F06ED0" w:rsidRPr="00916380" w:rsidRDefault="00F06ED0" w:rsidP="00F06ED0">
      <w:pPr>
        <w:jc w:val="both"/>
        <w:rPr>
          <w:rFonts w:ascii="Calibri" w:eastAsia="Calibri" w:hAnsi="Calibri" w:cs="Calibri"/>
        </w:rPr>
      </w:pPr>
      <w:r w:rsidRPr="00916380">
        <w:rPr>
          <w:rFonts w:ascii="Calibri" w:hAnsi="Calibri"/>
          <w:b/>
        </w:rPr>
        <w:t>Que mesure le Pilier V</w:t>
      </w:r>
      <w:r w:rsidR="002A4AF8" w:rsidRPr="00916380">
        <w:rPr>
          <w:rFonts w:ascii="Calibri" w:hAnsi="Calibri"/>
          <w:b/>
        </w:rPr>
        <w:t> </w:t>
      </w:r>
      <w:r w:rsidRPr="00916380">
        <w:rPr>
          <w:rFonts w:ascii="Calibri" w:hAnsi="Calibri"/>
          <w:b/>
        </w:rPr>
        <w:t xml:space="preserve">? </w:t>
      </w:r>
      <w:r w:rsidRPr="00916380">
        <w:rPr>
          <w:rFonts w:ascii="Calibri" w:hAnsi="Calibri"/>
        </w:rPr>
        <w:t>Le budget est exécuté dans le cadre d’un système reposant sur des normes, processus et contrôles internes efficaces, visant à garantir que les ressources soient obtenues et utilisées comme prévu.</w:t>
      </w:r>
    </w:p>
    <w:p w14:paraId="70088D14" w14:textId="77777777" w:rsidR="00F06ED0" w:rsidRPr="00916380" w:rsidRDefault="00F06ED0" w:rsidP="00F06ED0">
      <w:pPr>
        <w:spacing w:after="120"/>
        <w:jc w:val="both"/>
        <w:rPr>
          <w:rFonts w:ascii="Calibri" w:eastAsia="Calibri" w:hAnsi="Calibri" w:cs="Calibri"/>
        </w:rPr>
      </w:pPr>
      <w:r w:rsidRPr="00916380">
        <w:rPr>
          <w:rFonts w:ascii="Calibri" w:hAnsi="Calibri"/>
          <w:b/>
        </w:rPr>
        <w:t xml:space="preserve">Performance globale : Analyse des principaux points forts et points faibles </w:t>
      </w:r>
    </w:p>
    <w:p w14:paraId="13193087"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Décrire la performance globale des huit indicateurs de ce pilier. </w:t>
      </w:r>
    </w:p>
    <w:p w14:paraId="4867730D"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Mettre en évidence les principaux points forts et points faibles et, le cas échéant, d’autres rapports et analyses diagnostiques. </w:t>
      </w:r>
    </w:p>
    <w:p w14:paraId="43B5828E"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Examiner les liens réciproques avec d’autres indicateurs et piliers comme indiqué dans le tableau ci-dessous. </w:t>
      </w:r>
    </w:p>
    <w:p w14:paraId="255E4A58"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Inclure un graphique illustrant la performance sous ce pilier comme dans l’exemple ci-dessous.</w:t>
      </w:r>
    </w:p>
    <w:p w14:paraId="2D56D3C2" w14:textId="77777777" w:rsidR="00F06ED0" w:rsidRPr="00916380" w:rsidRDefault="00F06ED0" w:rsidP="00F06ED0">
      <w:pPr>
        <w:spacing w:after="0" w:line="240" w:lineRule="auto"/>
        <w:jc w:val="both"/>
        <w:rPr>
          <w:rFonts w:ascii="Calibri" w:eastAsia="Calibri" w:hAnsi="Calibri" w:cs="Calibri"/>
          <w:bCs/>
          <w:i/>
          <w:color w:val="FF0000"/>
          <w:sz w:val="20"/>
          <w:szCs w:val="20"/>
        </w:rPr>
      </w:pPr>
    </w:p>
    <w:p w14:paraId="77067F62" w14:textId="4647F7F7" w:rsidR="00F06ED0" w:rsidRPr="00916380" w:rsidRDefault="00F06ED0" w:rsidP="00F06ED0">
      <w:pPr>
        <w:spacing w:after="0" w:line="240" w:lineRule="auto"/>
        <w:rPr>
          <w:rFonts w:ascii="Calibri" w:eastAsia="Calibri" w:hAnsi="Calibri" w:cs="Calibri"/>
          <w:b/>
          <w:bCs/>
          <w:i/>
          <w:iCs/>
          <w:color w:val="FF0000"/>
        </w:rPr>
      </w:pPr>
      <w:r w:rsidRPr="00916380">
        <w:rPr>
          <w:rFonts w:ascii="Calibri" w:hAnsi="Calibri"/>
          <w:b/>
          <w:i/>
          <w:color w:val="FF0000"/>
        </w:rPr>
        <w:t>Tableau PILIER CINQ</w:t>
      </w:r>
      <w:r w:rsidR="008417BA" w:rsidRPr="00916380">
        <w:rPr>
          <w:rFonts w:ascii="Calibri" w:hAnsi="Calibri"/>
          <w:b/>
          <w:i/>
          <w:color w:val="FF0000"/>
        </w:rPr>
        <w:t> </w:t>
      </w:r>
      <w:r w:rsidRPr="00916380">
        <w:rPr>
          <w:rFonts w:ascii="Calibri" w:hAnsi="Calibri"/>
          <w:b/>
          <w:i/>
          <w:color w:val="FF0000"/>
        </w:rPr>
        <w:t>: Interdépendance</w:t>
      </w:r>
    </w:p>
    <w:p w14:paraId="4F51BE7F" w14:textId="77777777" w:rsidR="00F06ED0" w:rsidRPr="00916380" w:rsidRDefault="00F06ED0" w:rsidP="00F06ED0">
      <w:pPr>
        <w:jc w:val="both"/>
        <w:rPr>
          <w:rFonts w:ascii="Calibri" w:eastAsia="Calibri" w:hAnsi="Calibri" w:cs="Calibri"/>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F06ED0" w:rsidRPr="00916380" w14:paraId="397862AD" w14:textId="77777777" w:rsidTr="00F06ED0">
        <w:trPr>
          <w:tblHeader/>
        </w:trPr>
        <w:tc>
          <w:tcPr>
            <w:tcW w:w="4225" w:type="dxa"/>
            <w:vMerge w:val="restart"/>
            <w:shd w:val="clear" w:color="auto" w:fill="A6A6A6"/>
          </w:tcPr>
          <w:p w14:paraId="0E05FD8F" w14:textId="77777777" w:rsidR="00F06ED0" w:rsidRPr="00916380" w:rsidRDefault="00F06ED0" w:rsidP="00F06ED0">
            <w:pPr>
              <w:rPr>
                <w:rFonts w:ascii="Calibri" w:eastAsia="Calibri" w:hAnsi="Calibri" w:cs="Calibri"/>
                <w:b/>
                <w:i/>
                <w:color w:val="FF0000"/>
                <w:sz w:val="20"/>
                <w:szCs w:val="20"/>
              </w:rPr>
            </w:pPr>
            <w:bookmarkStart w:id="41" w:name="_Hlk135148708"/>
            <w:r w:rsidRPr="00916380">
              <w:rPr>
                <w:rFonts w:ascii="Calibri" w:hAnsi="Calibri"/>
                <w:b/>
                <w:i/>
                <w:color w:val="FF0000"/>
                <w:sz w:val="20"/>
              </w:rPr>
              <w:t>Indicateur/composante</w:t>
            </w:r>
          </w:p>
        </w:tc>
        <w:tc>
          <w:tcPr>
            <w:tcW w:w="5940" w:type="dxa"/>
            <w:gridSpan w:val="7"/>
            <w:shd w:val="clear" w:color="auto" w:fill="A6A6A6"/>
          </w:tcPr>
          <w:p w14:paraId="16DD0E40"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Piliers</w:t>
            </w:r>
          </w:p>
        </w:tc>
      </w:tr>
      <w:tr w:rsidR="00F06ED0" w:rsidRPr="00916380" w14:paraId="7924C3EE" w14:textId="77777777" w:rsidTr="00F06ED0">
        <w:trPr>
          <w:tblHeader/>
        </w:trPr>
        <w:tc>
          <w:tcPr>
            <w:tcW w:w="4225" w:type="dxa"/>
            <w:vMerge/>
            <w:shd w:val="clear" w:color="auto" w:fill="A6A6A6"/>
          </w:tcPr>
          <w:p w14:paraId="5A6E4DE1" w14:textId="77777777" w:rsidR="00F06ED0" w:rsidRPr="00916380" w:rsidRDefault="00F06ED0" w:rsidP="00F06ED0">
            <w:pPr>
              <w:rPr>
                <w:rFonts w:ascii="Calibri" w:eastAsia="Calibri" w:hAnsi="Calibri" w:cs="Calibri"/>
                <w:b/>
                <w:i/>
                <w:color w:val="FF0000"/>
                <w:sz w:val="20"/>
                <w:szCs w:val="20"/>
              </w:rPr>
            </w:pPr>
          </w:p>
        </w:tc>
        <w:tc>
          <w:tcPr>
            <w:tcW w:w="848" w:type="dxa"/>
            <w:shd w:val="clear" w:color="auto" w:fill="A6A6A6"/>
          </w:tcPr>
          <w:p w14:paraId="54AE9212"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w:t>
            </w:r>
          </w:p>
        </w:tc>
        <w:tc>
          <w:tcPr>
            <w:tcW w:w="849" w:type="dxa"/>
            <w:shd w:val="clear" w:color="auto" w:fill="A6A6A6"/>
          </w:tcPr>
          <w:p w14:paraId="48269481"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II</w:t>
            </w:r>
          </w:p>
        </w:tc>
        <w:tc>
          <w:tcPr>
            <w:tcW w:w="848" w:type="dxa"/>
            <w:shd w:val="clear" w:color="auto" w:fill="A6A6A6"/>
          </w:tcPr>
          <w:p w14:paraId="0B1BFC26"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III</w:t>
            </w:r>
          </w:p>
        </w:tc>
        <w:tc>
          <w:tcPr>
            <w:tcW w:w="849" w:type="dxa"/>
            <w:shd w:val="clear" w:color="auto" w:fill="A6A6A6"/>
          </w:tcPr>
          <w:p w14:paraId="4BA4E4C4"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IV</w:t>
            </w:r>
          </w:p>
        </w:tc>
        <w:tc>
          <w:tcPr>
            <w:tcW w:w="848" w:type="dxa"/>
            <w:shd w:val="clear" w:color="auto" w:fill="A6A6A6"/>
          </w:tcPr>
          <w:p w14:paraId="0FE91E6E"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w:t>
            </w:r>
          </w:p>
        </w:tc>
        <w:tc>
          <w:tcPr>
            <w:tcW w:w="849" w:type="dxa"/>
            <w:shd w:val="clear" w:color="auto" w:fill="A6A6A6"/>
          </w:tcPr>
          <w:p w14:paraId="7D4112A9"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VI</w:t>
            </w:r>
          </w:p>
        </w:tc>
        <w:tc>
          <w:tcPr>
            <w:tcW w:w="849" w:type="dxa"/>
            <w:shd w:val="clear" w:color="auto" w:fill="A6A6A6"/>
          </w:tcPr>
          <w:p w14:paraId="4475E025"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VII</w:t>
            </w:r>
          </w:p>
        </w:tc>
      </w:tr>
      <w:tr w:rsidR="00F06ED0" w:rsidRPr="00916380" w14:paraId="711E285F" w14:textId="77777777" w:rsidTr="009C2E68">
        <w:tc>
          <w:tcPr>
            <w:tcW w:w="10165" w:type="dxa"/>
            <w:gridSpan w:val="8"/>
            <w:shd w:val="clear" w:color="auto" w:fill="4FBBD2"/>
            <w:vAlign w:val="center"/>
          </w:tcPr>
          <w:p w14:paraId="127D6F29" w14:textId="227C84C7"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20"/>
              </w:rPr>
              <w:t>Pilier V</w:t>
            </w:r>
            <w:r w:rsidR="00CA288E" w:rsidRPr="00916380">
              <w:rPr>
                <w:rFonts w:ascii="Calibri" w:hAnsi="Calibri"/>
                <w:b/>
                <w:i/>
                <w:color w:val="FF0000"/>
                <w:sz w:val="20"/>
              </w:rPr>
              <w:t xml:space="preserve"> —</w:t>
            </w:r>
            <w:r w:rsidRPr="00916380">
              <w:rPr>
                <w:rFonts w:ascii="Calibri" w:hAnsi="Calibri"/>
                <w:b/>
                <w:i/>
                <w:color w:val="FF0000"/>
                <w:sz w:val="20"/>
              </w:rPr>
              <w:t xml:space="preserve"> Prévisibilité et contrôle de l’exécution du budget</w:t>
            </w:r>
          </w:p>
        </w:tc>
      </w:tr>
      <w:tr w:rsidR="00F06ED0" w:rsidRPr="00916380" w14:paraId="1F4A2527" w14:textId="77777777" w:rsidTr="00F06ED0">
        <w:tc>
          <w:tcPr>
            <w:tcW w:w="4225" w:type="dxa"/>
            <w:shd w:val="clear" w:color="auto" w:fill="D9D9D9"/>
            <w:vAlign w:val="center"/>
          </w:tcPr>
          <w:p w14:paraId="2CFFB25C"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 xml:space="preserve">PI-19. Gestion des recettes </w:t>
            </w:r>
          </w:p>
        </w:tc>
        <w:tc>
          <w:tcPr>
            <w:tcW w:w="848" w:type="dxa"/>
            <w:shd w:val="clear" w:color="auto" w:fill="D9D9D9"/>
          </w:tcPr>
          <w:p w14:paraId="686A31FC" w14:textId="77777777"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16"/>
              </w:rPr>
              <w:t>3</w:t>
            </w:r>
          </w:p>
        </w:tc>
        <w:tc>
          <w:tcPr>
            <w:tcW w:w="849" w:type="dxa"/>
            <w:shd w:val="clear" w:color="auto" w:fill="D9D9D9"/>
          </w:tcPr>
          <w:p w14:paraId="4D0C8416"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74341D46"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0E540C1B"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49611D15" w14:textId="77777777"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16"/>
              </w:rPr>
              <w:t>20</w:t>
            </w:r>
          </w:p>
          <w:p w14:paraId="2DA58E17" w14:textId="77777777"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16"/>
              </w:rPr>
              <w:t>26.1</w:t>
            </w:r>
          </w:p>
        </w:tc>
        <w:tc>
          <w:tcPr>
            <w:tcW w:w="849" w:type="dxa"/>
            <w:shd w:val="clear" w:color="auto" w:fill="D9D9D9"/>
          </w:tcPr>
          <w:p w14:paraId="4348CB91"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5AB650E4" w14:textId="77777777" w:rsidR="00F06ED0" w:rsidRPr="00916380" w:rsidRDefault="00F06ED0" w:rsidP="00F06ED0">
            <w:pPr>
              <w:rPr>
                <w:rFonts w:ascii="Calibri" w:eastAsia="SimSun" w:hAnsi="Calibri" w:cs="Calibri"/>
                <w:b/>
                <w:i/>
                <w:color w:val="FF0000"/>
                <w:sz w:val="16"/>
                <w:szCs w:val="16"/>
              </w:rPr>
            </w:pPr>
          </w:p>
        </w:tc>
      </w:tr>
      <w:tr w:rsidR="00F06ED0" w:rsidRPr="00916380" w14:paraId="34216CEB" w14:textId="77777777" w:rsidTr="009C2E68">
        <w:tc>
          <w:tcPr>
            <w:tcW w:w="4225" w:type="dxa"/>
          </w:tcPr>
          <w:p w14:paraId="7A801957"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19.1. Droits et obligations en matière de recettes</w:t>
            </w:r>
          </w:p>
        </w:tc>
        <w:tc>
          <w:tcPr>
            <w:tcW w:w="848" w:type="dxa"/>
          </w:tcPr>
          <w:p w14:paraId="1F590615" w14:textId="77777777" w:rsidR="00F06ED0" w:rsidRPr="00916380" w:rsidRDefault="00F06ED0" w:rsidP="00F06ED0">
            <w:pPr>
              <w:rPr>
                <w:rFonts w:ascii="Calibri" w:eastAsia="Calibri" w:hAnsi="Calibri" w:cs="Calibri"/>
                <w:i/>
                <w:color w:val="FF0000"/>
                <w:sz w:val="16"/>
                <w:szCs w:val="16"/>
              </w:rPr>
            </w:pPr>
          </w:p>
        </w:tc>
        <w:tc>
          <w:tcPr>
            <w:tcW w:w="849" w:type="dxa"/>
          </w:tcPr>
          <w:p w14:paraId="354B27A0" w14:textId="77777777" w:rsidR="00F06ED0" w:rsidRPr="00916380" w:rsidRDefault="00F06ED0" w:rsidP="00F06ED0">
            <w:pPr>
              <w:rPr>
                <w:rFonts w:ascii="Calibri" w:eastAsia="Calibri" w:hAnsi="Calibri" w:cs="Calibri"/>
                <w:i/>
                <w:color w:val="FF0000"/>
                <w:sz w:val="16"/>
                <w:szCs w:val="16"/>
              </w:rPr>
            </w:pPr>
          </w:p>
        </w:tc>
        <w:tc>
          <w:tcPr>
            <w:tcW w:w="848" w:type="dxa"/>
          </w:tcPr>
          <w:p w14:paraId="1F3BF05B" w14:textId="77777777" w:rsidR="00F06ED0" w:rsidRPr="00916380" w:rsidRDefault="00F06ED0" w:rsidP="00F06ED0">
            <w:pPr>
              <w:rPr>
                <w:rFonts w:ascii="Calibri" w:eastAsia="Calibri" w:hAnsi="Calibri" w:cs="Calibri"/>
                <w:i/>
                <w:color w:val="FF0000"/>
                <w:sz w:val="16"/>
                <w:szCs w:val="16"/>
              </w:rPr>
            </w:pPr>
          </w:p>
        </w:tc>
        <w:tc>
          <w:tcPr>
            <w:tcW w:w="849" w:type="dxa"/>
          </w:tcPr>
          <w:p w14:paraId="5980949F" w14:textId="77777777" w:rsidR="00F06ED0" w:rsidRPr="00916380" w:rsidRDefault="00F06ED0" w:rsidP="00F06ED0">
            <w:pPr>
              <w:rPr>
                <w:rFonts w:ascii="Calibri" w:eastAsia="Calibri" w:hAnsi="Calibri" w:cs="Calibri"/>
                <w:i/>
                <w:color w:val="FF0000"/>
                <w:sz w:val="16"/>
                <w:szCs w:val="16"/>
              </w:rPr>
            </w:pPr>
          </w:p>
        </w:tc>
        <w:tc>
          <w:tcPr>
            <w:tcW w:w="848" w:type="dxa"/>
          </w:tcPr>
          <w:p w14:paraId="34D26F21" w14:textId="77777777" w:rsidR="00F06ED0" w:rsidRPr="00916380" w:rsidRDefault="00F06ED0" w:rsidP="00F06ED0">
            <w:pPr>
              <w:rPr>
                <w:rFonts w:ascii="Calibri" w:eastAsia="Calibri" w:hAnsi="Calibri" w:cs="Calibri"/>
                <w:i/>
                <w:color w:val="FF0000"/>
                <w:sz w:val="16"/>
                <w:szCs w:val="16"/>
              </w:rPr>
            </w:pPr>
          </w:p>
        </w:tc>
        <w:tc>
          <w:tcPr>
            <w:tcW w:w="849" w:type="dxa"/>
          </w:tcPr>
          <w:p w14:paraId="07FE16E3" w14:textId="77777777" w:rsidR="00F06ED0" w:rsidRPr="00916380" w:rsidRDefault="00F06ED0" w:rsidP="00F06ED0">
            <w:pPr>
              <w:rPr>
                <w:rFonts w:ascii="Calibri" w:eastAsia="Calibri" w:hAnsi="Calibri" w:cs="Calibri"/>
                <w:i/>
                <w:color w:val="FF0000"/>
                <w:sz w:val="16"/>
                <w:szCs w:val="16"/>
              </w:rPr>
            </w:pPr>
          </w:p>
        </w:tc>
        <w:tc>
          <w:tcPr>
            <w:tcW w:w="849" w:type="dxa"/>
          </w:tcPr>
          <w:p w14:paraId="39C0CA66" w14:textId="77777777" w:rsidR="00F06ED0" w:rsidRPr="00916380" w:rsidRDefault="00F06ED0" w:rsidP="00F06ED0">
            <w:pPr>
              <w:rPr>
                <w:rFonts w:ascii="Calibri" w:eastAsia="Calibri" w:hAnsi="Calibri" w:cs="Calibri"/>
                <w:i/>
                <w:color w:val="FF0000"/>
                <w:sz w:val="16"/>
                <w:szCs w:val="16"/>
              </w:rPr>
            </w:pPr>
          </w:p>
        </w:tc>
      </w:tr>
      <w:tr w:rsidR="00F06ED0" w:rsidRPr="00916380" w14:paraId="5A59950C" w14:textId="77777777" w:rsidTr="009C2E68">
        <w:tc>
          <w:tcPr>
            <w:tcW w:w="4225" w:type="dxa"/>
          </w:tcPr>
          <w:p w14:paraId="015C4040"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19.2. Gestion des risques liés aux recettes</w:t>
            </w:r>
          </w:p>
        </w:tc>
        <w:tc>
          <w:tcPr>
            <w:tcW w:w="848" w:type="dxa"/>
          </w:tcPr>
          <w:p w14:paraId="4B1998A9" w14:textId="77777777" w:rsidR="00F06ED0" w:rsidRPr="00916380" w:rsidRDefault="00F06ED0" w:rsidP="00F06ED0">
            <w:pPr>
              <w:rPr>
                <w:rFonts w:ascii="Calibri" w:eastAsia="Calibri" w:hAnsi="Calibri" w:cs="Calibri"/>
                <w:i/>
                <w:color w:val="FF0000"/>
                <w:sz w:val="16"/>
                <w:szCs w:val="16"/>
              </w:rPr>
            </w:pPr>
          </w:p>
        </w:tc>
        <w:tc>
          <w:tcPr>
            <w:tcW w:w="849" w:type="dxa"/>
          </w:tcPr>
          <w:p w14:paraId="30027B31" w14:textId="77777777" w:rsidR="00F06ED0" w:rsidRPr="00916380" w:rsidRDefault="00F06ED0" w:rsidP="00F06ED0">
            <w:pPr>
              <w:rPr>
                <w:rFonts w:ascii="Calibri" w:eastAsia="Calibri" w:hAnsi="Calibri" w:cs="Calibri"/>
                <w:i/>
                <w:color w:val="FF0000"/>
                <w:sz w:val="16"/>
                <w:szCs w:val="16"/>
              </w:rPr>
            </w:pPr>
          </w:p>
        </w:tc>
        <w:tc>
          <w:tcPr>
            <w:tcW w:w="848" w:type="dxa"/>
          </w:tcPr>
          <w:p w14:paraId="6A3CC60A" w14:textId="77777777" w:rsidR="00F06ED0" w:rsidRPr="00916380" w:rsidRDefault="00F06ED0" w:rsidP="00F06ED0">
            <w:pPr>
              <w:rPr>
                <w:rFonts w:ascii="Calibri" w:eastAsia="Calibri" w:hAnsi="Calibri" w:cs="Calibri"/>
                <w:i/>
                <w:color w:val="FF0000"/>
                <w:sz w:val="16"/>
                <w:szCs w:val="16"/>
              </w:rPr>
            </w:pPr>
          </w:p>
        </w:tc>
        <w:tc>
          <w:tcPr>
            <w:tcW w:w="849" w:type="dxa"/>
          </w:tcPr>
          <w:p w14:paraId="38865329" w14:textId="77777777" w:rsidR="00F06ED0" w:rsidRPr="00916380" w:rsidRDefault="00F06ED0" w:rsidP="00F06ED0">
            <w:pPr>
              <w:rPr>
                <w:rFonts w:ascii="Calibri" w:eastAsia="Calibri" w:hAnsi="Calibri" w:cs="Calibri"/>
                <w:i/>
                <w:color w:val="FF0000"/>
                <w:sz w:val="16"/>
                <w:szCs w:val="16"/>
              </w:rPr>
            </w:pPr>
          </w:p>
        </w:tc>
        <w:tc>
          <w:tcPr>
            <w:tcW w:w="848" w:type="dxa"/>
          </w:tcPr>
          <w:p w14:paraId="14312A75" w14:textId="77777777" w:rsidR="00F06ED0" w:rsidRPr="00916380" w:rsidRDefault="00F06ED0" w:rsidP="00F06ED0">
            <w:pPr>
              <w:rPr>
                <w:rFonts w:ascii="Calibri" w:eastAsia="Calibri" w:hAnsi="Calibri" w:cs="Calibri"/>
                <w:i/>
                <w:color w:val="FF0000"/>
                <w:sz w:val="16"/>
                <w:szCs w:val="16"/>
              </w:rPr>
            </w:pPr>
          </w:p>
        </w:tc>
        <w:tc>
          <w:tcPr>
            <w:tcW w:w="849" w:type="dxa"/>
          </w:tcPr>
          <w:p w14:paraId="3D3686D2" w14:textId="77777777" w:rsidR="00F06ED0" w:rsidRPr="00916380" w:rsidRDefault="00F06ED0" w:rsidP="00F06ED0">
            <w:pPr>
              <w:rPr>
                <w:rFonts w:ascii="Calibri" w:eastAsia="Calibri" w:hAnsi="Calibri" w:cs="Calibri"/>
                <w:i/>
                <w:color w:val="FF0000"/>
                <w:sz w:val="16"/>
                <w:szCs w:val="16"/>
              </w:rPr>
            </w:pPr>
          </w:p>
        </w:tc>
        <w:tc>
          <w:tcPr>
            <w:tcW w:w="849" w:type="dxa"/>
          </w:tcPr>
          <w:p w14:paraId="6FDF0898" w14:textId="77777777" w:rsidR="00F06ED0" w:rsidRPr="00916380" w:rsidRDefault="00F06ED0" w:rsidP="00F06ED0">
            <w:pPr>
              <w:rPr>
                <w:rFonts w:ascii="Calibri" w:eastAsia="Calibri" w:hAnsi="Calibri" w:cs="Calibri"/>
                <w:i/>
                <w:color w:val="FF0000"/>
                <w:sz w:val="16"/>
                <w:szCs w:val="16"/>
              </w:rPr>
            </w:pPr>
          </w:p>
        </w:tc>
      </w:tr>
      <w:tr w:rsidR="00F06ED0" w:rsidRPr="00916380" w14:paraId="7E9216F9" w14:textId="77777777" w:rsidTr="009C2E68">
        <w:tc>
          <w:tcPr>
            <w:tcW w:w="4225" w:type="dxa"/>
          </w:tcPr>
          <w:p w14:paraId="39B7C181"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19.3. Audits et enquêtes sur les recettes</w:t>
            </w:r>
          </w:p>
        </w:tc>
        <w:tc>
          <w:tcPr>
            <w:tcW w:w="848" w:type="dxa"/>
          </w:tcPr>
          <w:p w14:paraId="59874B07" w14:textId="77777777" w:rsidR="00F06ED0" w:rsidRPr="00916380" w:rsidRDefault="00F06ED0" w:rsidP="00F06ED0">
            <w:pPr>
              <w:rPr>
                <w:rFonts w:ascii="Calibri" w:eastAsia="Calibri" w:hAnsi="Calibri" w:cs="Calibri"/>
                <w:i/>
                <w:color w:val="FF0000"/>
                <w:sz w:val="16"/>
                <w:szCs w:val="16"/>
              </w:rPr>
            </w:pPr>
          </w:p>
        </w:tc>
        <w:tc>
          <w:tcPr>
            <w:tcW w:w="849" w:type="dxa"/>
          </w:tcPr>
          <w:p w14:paraId="36562B3A" w14:textId="77777777" w:rsidR="00F06ED0" w:rsidRPr="00916380" w:rsidRDefault="00F06ED0" w:rsidP="00F06ED0">
            <w:pPr>
              <w:rPr>
                <w:rFonts w:ascii="Calibri" w:eastAsia="Calibri" w:hAnsi="Calibri" w:cs="Calibri"/>
                <w:i/>
                <w:color w:val="FF0000"/>
                <w:sz w:val="16"/>
                <w:szCs w:val="16"/>
              </w:rPr>
            </w:pPr>
          </w:p>
        </w:tc>
        <w:tc>
          <w:tcPr>
            <w:tcW w:w="848" w:type="dxa"/>
          </w:tcPr>
          <w:p w14:paraId="22C52830" w14:textId="77777777" w:rsidR="00F06ED0" w:rsidRPr="00916380" w:rsidRDefault="00F06ED0" w:rsidP="00F06ED0">
            <w:pPr>
              <w:rPr>
                <w:rFonts w:ascii="Calibri" w:eastAsia="Calibri" w:hAnsi="Calibri" w:cs="Calibri"/>
                <w:i/>
                <w:color w:val="FF0000"/>
                <w:sz w:val="16"/>
                <w:szCs w:val="16"/>
              </w:rPr>
            </w:pPr>
          </w:p>
        </w:tc>
        <w:tc>
          <w:tcPr>
            <w:tcW w:w="849" w:type="dxa"/>
          </w:tcPr>
          <w:p w14:paraId="00A3844C" w14:textId="77777777" w:rsidR="00F06ED0" w:rsidRPr="00916380" w:rsidRDefault="00F06ED0" w:rsidP="00F06ED0">
            <w:pPr>
              <w:rPr>
                <w:rFonts w:ascii="Calibri" w:eastAsia="Calibri" w:hAnsi="Calibri" w:cs="Calibri"/>
                <w:i/>
                <w:color w:val="FF0000"/>
                <w:sz w:val="16"/>
                <w:szCs w:val="16"/>
              </w:rPr>
            </w:pPr>
          </w:p>
        </w:tc>
        <w:tc>
          <w:tcPr>
            <w:tcW w:w="848" w:type="dxa"/>
          </w:tcPr>
          <w:p w14:paraId="1C16F655" w14:textId="77777777" w:rsidR="00F06ED0" w:rsidRPr="00916380" w:rsidRDefault="00F06ED0" w:rsidP="00F06ED0">
            <w:pPr>
              <w:rPr>
                <w:rFonts w:ascii="Calibri" w:eastAsia="Calibri" w:hAnsi="Calibri" w:cs="Calibri"/>
                <w:i/>
                <w:color w:val="FF0000"/>
                <w:sz w:val="16"/>
                <w:szCs w:val="16"/>
              </w:rPr>
            </w:pPr>
          </w:p>
        </w:tc>
        <w:tc>
          <w:tcPr>
            <w:tcW w:w="849" w:type="dxa"/>
          </w:tcPr>
          <w:p w14:paraId="37F4E07D" w14:textId="77777777" w:rsidR="00F06ED0" w:rsidRPr="00916380" w:rsidRDefault="00F06ED0" w:rsidP="00F06ED0">
            <w:pPr>
              <w:rPr>
                <w:rFonts w:ascii="Calibri" w:eastAsia="Calibri" w:hAnsi="Calibri" w:cs="Calibri"/>
                <w:i/>
                <w:color w:val="FF0000"/>
                <w:sz w:val="16"/>
                <w:szCs w:val="16"/>
              </w:rPr>
            </w:pPr>
          </w:p>
        </w:tc>
        <w:tc>
          <w:tcPr>
            <w:tcW w:w="849" w:type="dxa"/>
          </w:tcPr>
          <w:p w14:paraId="4854F6EF" w14:textId="77777777" w:rsidR="00F06ED0" w:rsidRPr="00916380" w:rsidRDefault="00F06ED0" w:rsidP="00F06ED0">
            <w:pPr>
              <w:rPr>
                <w:rFonts w:ascii="Calibri" w:eastAsia="Calibri" w:hAnsi="Calibri" w:cs="Calibri"/>
                <w:i/>
                <w:color w:val="FF0000"/>
                <w:sz w:val="16"/>
                <w:szCs w:val="16"/>
              </w:rPr>
            </w:pPr>
          </w:p>
        </w:tc>
      </w:tr>
      <w:tr w:rsidR="00F06ED0" w:rsidRPr="00916380" w14:paraId="7F59F9FB" w14:textId="77777777" w:rsidTr="009C2E68">
        <w:tc>
          <w:tcPr>
            <w:tcW w:w="4225" w:type="dxa"/>
          </w:tcPr>
          <w:p w14:paraId="45883ABA"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19.4. Suivi des arriérés de recettes</w:t>
            </w:r>
          </w:p>
        </w:tc>
        <w:tc>
          <w:tcPr>
            <w:tcW w:w="848" w:type="dxa"/>
          </w:tcPr>
          <w:p w14:paraId="1641DD8B" w14:textId="77777777" w:rsidR="00F06ED0" w:rsidRPr="00916380" w:rsidRDefault="00F06ED0" w:rsidP="00F06ED0">
            <w:pPr>
              <w:rPr>
                <w:rFonts w:ascii="Calibri" w:eastAsia="Calibri" w:hAnsi="Calibri" w:cs="Calibri"/>
                <w:i/>
                <w:color w:val="FF0000"/>
                <w:sz w:val="16"/>
                <w:szCs w:val="16"/>
              </w:rPr>
            </w:pPr>
          </w:p>
        </w:tc>
        <w:tc>
          <w:tcPr>
            <w:tcW w:w="849" w:type="dxa"/>
          </w:tcPr>
          <w:p w14:paraId="77DCED84" w14:textId="77777777" w:rsidR="00F06ED0" w:rsidRPr="00916380" w:rsidRDefault="00F06ED0" w:rsidP="00F06ED0">
            <w:pPr>
              <w:rPr>
                <w:rFonts w:ascii="Calibri" w:eastAsia="Calibri" w:hAnsi="Calibri" w:cs="Calibri"/>
                <w:i/>
                <w:color w:val="FF0000"/>
                <w:sz w:val="16"/>
                <w:szCs w:val="16"/>
              </w:rPr>
            </w:pPr>
          </w:p>
        </w:tc>
        <w:tc>
          <w:tcPr>
            <w:tcW w:w="848" w:type="dxa"/>
          </w:tcPr>
          <w:p w14:paraId="7190E0DA" w14:textId="77777777" w:rsidR="00F06ED0" w:rsidRPr="00916380" w:rsidRDefault="00F06ED0" w:rsidP="00F06ED0">
            <w:pPr>
              <w:rPr>
                <w:rFonts w:ascii="Calibri" w:eastAsia="Calibri" w:hAnsi="Calibri" w:cs="Calibri"/>
                <w:i/>
                <w:color w:val="FF0000"/>
                <w:sz w:val="16"/>
                <w:szCs w:val="16"/>
              </w:rPr>
            </w:pPr>
          </w:p>
        </w:tc>
        <w:tc>
          <w:tcPr>
            <w:tcW w:w="849" w:type="dxa"/>
          </w:tcPr>
          <w:p w14:paraId="5E0F0DCB" w14:textId="77777777" w:rsidR="00F06ED0" w:rsidRPr="00916380" w:rsidRDefault="00F06ED0" w:rsidP="00F06ED0">
            <w:pPr>
              <w:rPr>
                <w:rFonts w:ascii="Calibri" w:eastAsia="Calibri" w:hAnsi="Calibri" w:cs="Calibri"/>
                <w:i/>
                <w:color w:val="FF0000"/>
                <w:sz w:val="16"/>
                <w:szCs w:val="16"/>
              </w:rPr>
            </w:pPr>
          </w:p>
        </w:tc>
        <w:tc>
          <w:tcPr>
            <w:tcW w:w="848" w:type="dxa"/>
          </w:tcPr>
          <w:p w14:paraId="029115AB" w14:textId="77777777" w:rsidR="00F06ED0" w:rsidRPr="00916380" w:rsidRDefault="00F06ED0" w:rsidP="00F06ED0">
            <w:pPr>
              <w:rPr>
                <w:rFonts w:ascii="Calibri" w:eastAsia="Calibri" w:hAnsi="Calibri" w:cs="Calibri"/>
                <w:i/>
                <w:color w:val="FF0000"/>
                <w:sz w:val="16"/>
                <w:szCs w:val="16"/>
              </w:rPr>
            </w:pPr>
          </w:p>
        </w:tc>
        <w:tc>
          <w:tcPr>
            <w:tcW w:w="849" w:type="dxa"/>
          </w:tcPr>
          <w:p w14:paraId="12F8EA56" w14:textId="77777777" w:rsidR="00F06ED0" w:rsidRPr="00916380" w:rsidRDefault="00F06ED0" w:rsidP="00F06ED0">
            <w:pPr>
              <w:rPr>
                <w:rFonts w:ascii="Calibri" w:eastAsia="Calibri" w:hAnsi="Calibri" w:cs="Calibri"/>
                <w:i/>
                <w:color w:val="FF0000"/>
                <w:sz w:val="16"/>
                <w:szCs w:val="16"/>
              </w:rPr>
            </w:pPr>
          </w:p>
        </w:tc>
        <w:tc>
          <w:tcPr>
            <w:tcW w:w="849" w:type="dxa"/>
          </w:tcPr>
          <w:p w14:paraId="724294F9" w14:textId="77777777" w:rsidR="00F06ED0" w:rsidRPr="00916380" w:rsidRDefault="00F06ED0" w:rsidP="00F06ED0">
            <w:pPr>
              <w:rPr>
                <w:rFonts w:ascii="Calibri" w:eastAsia="Calibri" w:hAnsi="Calibri" w:cs="Calibri"/>
                <w:i/>
                <w:color w:val="FF0000"/>
                <w:sz w:val="16"/>
                <w:szCs w:val="16"/>
              </w:rPr>
            </w:pPr>
          </w:p>
        </w:tc>
      </w:tr>
      <w:tr w:rsidR="00F06ED0" w:rsidRPr="00916380" w14:paraId="2EC15E26" w14:textId="77777777" w:rsidTr="00F06ED0">
        <w:tc>
          <w:tcPr>
            <w:tcW w:w="4225" w:type="dxa"/>
            <w:shd w:val="clear" w:color="auto" w:fill="D9D9D9"/>
            <w:vAlign w:val="center"/>
          </w:tcPr>
          <w:p w14:paraId="39D8172F"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PI-20. Comptabilisation des recettes</w:t>
            </w:r>
          </w:p>
        </w:tc>
        <w:tc>
          <w:tcPr>
            <w:tcW w:w="848" w:type="dxa"/>
            <w:shd w:val="clear" w:color="auto" w:fill="D9D9D9"/>
          </w:tcPr>
          <w:p w14:paraId="31FE2970" w14:textId="77777777"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16"/>
              </w:rPr>
              <w:t>3</w:t>
            </w:r>
          </w:p>
        </w:tc>
        <w:tc>
          <w:tcPr>
            <w:tcW w:w="849" w:type="dxa"/>
            <w:shd w:val="clear" w:color="auto" w:fill="D9D9D9"/>
          </w:tcPr>
          <w:p w14:paraId="7E886C79"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52B66667"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3A834E6B"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5A641FE8" w14:textId="77777777"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16"/>
              </w:rPr>
              <w:t>19</w:t>
            </w:r>
          </w:p>
          <w:p w14:paraId="4E28FA98" w14:textId="77777777"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16"/>
              </w:rPr>
              <w:t>26.1</w:t>
            </w:r>
          </w:p>
        </w:tc>
        <w:tc>
          <w:tcPr>
            <w:tcW w:w="849" w:type="dxa"/>
            <w:shd w:val="clear" w:color="auto" w:fill="D9D9D9"/>
          </w:tcPr>
          <w:p w14:paraId="152287F7"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68C6D409" w14:textId="77777777" w:rsidR="00F06ED0" w:rsidRPr="00916380" w:rsidRDefault="00F06ED0" w:rsidP="00F06ED0">
            <w:pPr>
              <w:rPr>
                <w:rFonts w:ascii="Calibri" w:eastAsia="SimSun" w:hAnsi="Calibri" w:cs="Calibri"/>
                <w:b/>
                <w:i/>
                <w:color w:val="FF0000"/>
                <w:sz w:val="16"/>
                <w:szCs w:val="16"/>
              </w:rPr>
            </w:pPr>
          </w:p>
        </w:tc>
      </w:tr>
      <w:tr w:rsidR="00F06ED0" w:rsidRPr="00916380" w14:paraId="0142D4D2" w14:textId="77777777" w:rsidTr="009C2E68">
        <w:tc>
          <w:tcPr>
            <w:tcW w:w="4225" w:type="dxa"/>
          </w:tcPr>
          <w:p w14:paraId="4B459B77"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20.1. Informations sur le recouvrement des recettes</w:t>
            </w:r>
          </w:p>
        </w:tc>
        <w:tc>
          <w:tcPr>
            <w:tcW w:w="848" w:type="dxa"/>
          </w:tcPr>
          <w:p w14:paraId="4869FEE5" w14:textId="77777777" w:rsidR="00F06ED0" w:rsidRPr="00916380" w:rsidRDefault="00F06ED0" w:rsidP="00F06ED0">
            <w:pPr>
              <w:rPr>
                <w:rFonts w:ascii="Calibri" w:eastAsia="Calibri" w:hAnsi="Calibri" w:cs="Calibri"/>
                <w:i/>
                <w:color w:val="FF0000"/>
                <w:sz w:val="16"/>
                <w:szCs w:val="16"/>
              </w:rPr>
            </w:pPr>
          </w:p>
        </w:tc>
        <w:tc>
          <w:tcPr>
            <w:tcW w:w="849" w:type="dxa"/>
          </w:tcPr>
          <w:p w14:paraId="256468CA" w14:textId="77777777" w:rsidR="00F06ED0" w:rsidRPr="00916380" w:rsidRDefault="00F06ED0" w:rsidP="00F06ED0">
            <w:pPr>
              <w:rPr>
                <w:rFonts w:ascii="Calibri" w:eastAsia="Calibri" w:hAnsi="Calibri" w:cs="Calibri"/>
                <w:i/>
                <w:color w:val="FF0000"/>
                <w:sz w:val="16"/>
                <w:szCs w:val="16"/>
              </w:rPr>
            </w:pPr>
          </w:p>
        </w:tc>
        <w:tc>
          <w:tcPr>
            <w:tcW w:w="848" w:type="dxa"/>
          </w:tcPr>
          <w:p w14:paraId="1814DFCF" w14:textId="77777777" w:rsidR="00F06ED0" w:rsidRPr="00916380" w:rsidRDefault="00F06ED0" w:rsidP="00F06ED0">
            <w:pPr>
              <w:rPr>
                <w:rFonts w:ascii="Calibri" w:eastAsia="Calibri" w:hAnsi="Calibri" w:cs="Calibri"/>
                <w:i/>
                <w:color w:val="FF0000"/>
                <w:sz w:val="16"/>
                <w:szCs w:val="16"/>
              </w:rPr>
            </w:pPr>
          </w:p>
        </w:tc>
        <w:tc>
          <w:tcPr>
            <w:tcW w:w="849" w:type="dxa"/>
          </w:tcPr>
          <w:p w14:paraId="73DAB42E" w14:textId="77777777" w:rsidR="00F06ED0" w:rsidRPr="00916380" w:rsidRDefault="00F06ED0" w:rsidP="00F06ED0">
            <w:pPr>
              <w:rPr>
                <w:rFonts w:ascii="Calibri" w:eastAsia="Calibri" w:hAnsi="Calibri" w:cs="Calibri"/>
                <w:i/>
                <w:color w:val="FF0000"/>
                <w:sz w:val="16"/>
                <w:szCs w:val="16"/>
              </w:rPr>
            </w:pPr>
          </w:p>
        </w:tc>
        <w:tc>
          <w:tcPr>
            <w:tcW w:w="848" w:type="dxa"/>
          </w:tcPr>
          <w:p w14:paraId="283F3A74" w14:textId="77777777" w:rsidR="00F06ED0" w:rsidRPr="00916380" w:rsidRDefault="00F06ED0" w:rsidP="00F06ED0">
            <w:pPr>
              <w:rPr>
                <w:rFonts w:ascii="Calibri" w:eastAsia="Calibri" w:hAnsi="Calibri" w:cs="Calibri"/>
                <w:i/>
                <w:color w:val="FF0000"/>
                <w:sz w:val="16"/>
                <w:szCs w:val="16"/>
              </w:rPr>
            </w:pPr>
          </w:p>
        </w:tc>
        <w:tc>
          <w:tcPr>
            <w:tcW w:w="849" w:type="dxa"/>
          </w:tcPr>
          <w:p w14:paraId="1CB243CB" w14:textId="77777777" w:rsidR="00F06ED0" w:rsidRPr="00916380" w:rsidRDefault="00F06ED0" w:rsidP="00F06ED0">
            <w:pPr>
              <w:rPr>
                <w:rFonts w:ascii="Calibri" w:eastAsia="Calibri" w:hAnsi="Calibri" w:cs="Calibri"/>
                <w:i/>
                <w:color w:val="FF0000"/>
                <w:sz w:val="16"/>
                <w:szCs w:val="16"/>
              </w:rPr>
            </w:pPr>
          </w:p>
        </w:tc>
        <w:tc>
          <w:tcPr>
            <w:tcW w:w="849" w:type="dxa"/>
          </w:tcPr>
          <w:p w14:paraId="7DDF7971" w14:textId="77777777" w:rsidR="00F06ED0" w:rsidRPr="00916380" w:rsidRDefault="00F06ED0" w:rsidP="00F06ED0">
            <w:pPr>
              <w:rPr>
                <w:rFonts w:ascii="Calibri" w:eastAsia="Calibri" w:hAnsi="Calibri" w:cs="Calibri"/>
                <w:i/>
                <w:color w:val="FF0000"/>
                <w:sz w:val="16"/>
                <w:szCs w:val="16"/>
              </w:rPr>
            </w:pPr>
          </w:p>
        </w:tc>
      </w:tr>
      <w:tr w:rsidR="00F06ED0" w:rsidRPr="00916380" w14:paraId="02445080" w14:textId="77777777" w:rsidTr="009C2E68">
        <w:tc>
          <w:tcPr>
            <w:tcW w:w="4225" w:type="dxa"/>
          </w:tcPr>
          <w:p w14:paraId="7BEB3DFF"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 xml:space="preserve">20.2. Transfert des recettes recouvrées </w:t>
            </w:r>
          </w:p>
        </w:tc>
        <w:tc>
          <w:tcPr>
            <w:tcW w:w="848" w:type="dxa"/>
          </w:tcPr>
          <w:p w14:paraId="0AB66B4F" w14:textId="77777777" w:rsidR="00F06ED0" w:rsidRPr="00916380" w:rsidRDefault="00F06ED0" w:rsidP="00F06ED0">
            <w:pPr>
              <w:rPr>
                <w:rFonts w:ascii="Calibri" w:eastAsia="Calibri" w:hAnsi="Calibri" w:cs="Calibri"/>
                <w:i/>
                <w:color w:val="FF0000"/>
                <w:sz w:val="16"/>
                <w:szCs w:val="16"/>
              </w:rPr>
            </w:pPr>
          </w:p>
        </w:tc>
        <w:tc>
          <w:tcPr>
            <w:tcW w:w="849" w:type="dxa"/>
          </w:tcPr>
          <w:p w14:paraId="133F6488" w14:textId="77777777" w:rsidR="00F06ED0" w:rsidRPr="00916380" w:rsidRDefault="00F06ED0" w:rsidP="00F06ED0">
            <w:pPr>
              <w:rPr>
                <w:rFonts w:ascii="Calibri" w:eastAsia="Calibri" w:hAnsi="Calibri" w:cs="Calibri"/>
                <w:i/>
                <w:color w:val="FF0000"/>
                <w:sz w:val="16"/>
                <w:szCs w:val="16"/>
              </w:rPr>
            </w:pPr>
          </w:p>
        </w:tc>
        <w:tc>
          <w:tcPr>
            <w:tcW w:w="848" w:type="dxa"/>
          </w:tcPr>
          <w:p w14:paraId="02007D0B" w14:textId="77777777" w:rsidR="00F06ED0" w:rsidRPr="00916380" w:rsidRDefault="00F06ED0" w:rsidP="00F06ED0">
            <w:pPr>
              <w:rPr>
                <w:rFonts w:ascii="Calibri" w:eastAsia="Calibri" w:hAnsi="Calibri" w:cs="Calibri"/>
                <w:i/>
                <w:color w:val="FF0000"/>
                <w:sz w:val="16"/>
                <w:szCs w:val="16"/>
              </w:rPr>
            </w:pPr>
          </w:p>
        </w:tc>
        <w:tc>
          <w:tcPr>
            <w:tcW w:w="849" w:type="dxa"/>
          </w:tcPr>
          <w:p w14:paraId="67C9B4FC" w14:textId="77777777" w:rsidR="00F06ED0" w:rsidRPr="00916380" w:rsidRDefault="00F06ED0" w:rsidP="00F06ED0">
            <w:pPr>
              <w:rPr>
                <w:rFonts w:ascii="Calibri" w:eastAsia="Calibri" w:hAnsi="Calibri" w:cs="Calibri"/>
                <w:i/>
                <w:color w:val="FF0000"/>
                <w:sz w:val="16"/>
                <w:szCs w:val="16"/>
              </w:rPr>
            </w:pPr>
          </w:p>
        </w:tc>
        <w:tc>
          <w:tcPr>
            <w:tcW w:w="848" w:type="dxa"/>
          </w:tcPr>
          <w:p w14:paraId="403104E9" w14:textId="77777777" w:rsidR="00F06ED0" w:rsidRPr="00916380" w:rsidRDefault="00F06ED0" w:rsidP="00F06ED0">
            <w:pPr>
              <w:rPr>
                <w:rFonts w:ascii="Calibri" w:eastAsia="Calibri" w:hAnsi="Calibri" w:cs="Calibri"/>
                <w:i/>
                <w:color w:val="FF0000"/>
                <w:sz w:val="16"/>
                <w:szCs w:val="16"/>
              </w:rPr>
            </w:pPr>
          </w:p>
        </w:tc>
        <w:tc>
          <w:tcPr>
            <w:tcW w:w="849" w:type="dxa"/>
          </w:tcPr>
          <w:p w14:paraId="33963590" w14:textId="77777777" w:rsidR="00F06ED0" w:rsidRPr="00916380" w:rsidRDefault="00F06ED0" w:rsidP="00F06ED0">
            <w:pPr>
              <w:rPr>
                <w:rFonts w:ascii="Calibri" w:eastAsia="Calibri" w:hAnsi="Calibri" w:cs="Calibri"/>
                <w:i/>
                <w:color w:val="FF0000"/>
                <w:sz w:val="16"/>
                <w:szCs w:val="16"/>
              </w:rPr>
            </w:pPr>
          </w:p>
        </w:tc>
        <w:tc>
          <w:tcPr>
            <w:tcW w:w="849" w:type="dxa"/>
          </w:tcPr>
          <w:p w14:paraId="2491A3C4" w14:textId="77777777" w:rsidR="00F06ED0" w:rsidRPr="00916380" w:rsidRDefault="00F06ED0" w:rsidP="00F06ED0">
            <w:pPr>
              <w:rPr>
                <w:rFonts w:ascii="Calibri" w:eastAsia="Calibri" w:hAnsi="Calibri" w:cs="Calibri"/>
                <w:i/>
                <w:color w:val="FF0000"/>
                <w:sz w:val="16"/>
                <w:szCs w:val="16"/>
              </w:rPr>
            </w:pPr>
          </w:p>
        </w:tc>
      </w:tr>
      <w:tr w:rsidR="00F06ED0" w:rsidRPr="00916380" w14:paraId="5933BD64" w14:textId="77777777" w:rsidTr="009C2E68">
        <w:tc>
          <w:tcPr>
            <w:tcW w:w="4225" w:type="dxa"/>
          </w:tcPr>
          <w:p w14:paraId="11D0FE1E"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20.3. Rapprochement des comptes de recettes</w:t>
            </w:r>
          </w:p>
        </w:tc>
        <w:tc>
          <w:tcPr>
            <w:tcW w:w="848" w:type="dxa"/>
          </w:tcPr>
          <w:p w14:paraId="19B1808C" w14:textId="77777777" w:rsidR="00F06ED0" w:rsidRPr="00916380" w:rsidRDefault="00F06ED0" w:rsidP="00F06ED0">
            <w:pPr>
              <w:rPr>
                <w:rFonts w:ascii="Calibri" w:eastAsia="Calibri" w:hAnsi="Calibri" w:cs="Calibri"/>
                <w:i/>
                <w:color w:val="FF0000"/>
                <w:sz w:val="16"/>
                <w:szCs w:val="16"/>
              </w:rPr>
            </w:pPr>
          </w:p>
        </w:tc>
        <w:tc>
          <w:tcPr>
            <w:tcW w:w="849" w:type="dxa"/>
          </w:tcPr>
          <w:p w14:paraId="499D3574" w14:textId="77777777" w:rsidR="00F06ED0" w:rsidRPr="00916380" w:rsidRDefault="00F06ED0" w:rsidP="00F06ED0">
            <w:pPr>
              <w:rPr>
                <w:rFonts w:ascii="Calibri" w:eastAsia="Calibri" w:hAnsi="Calibri" w:cs="Calibri"/>
                <w:i/>
                <w:color w:val="FF0000"/>
                <w:sz w:val="16"/>
                <w:szCs w:val="16"/>
              </w:rPr>
            </w:pPr>
          </w:p>
        </w:tc>
        <w:tc>
          <w:tcPr>
            <w:tcW w:w="848" w:type="dxa"/>
          </w:tcPr>
          <w:p w14:paraId="2F187EA1" w14:textId="77777777" w:rsidR="00F06ED0" w:rsidRPr="00916380" w:rsidRDefault="00F06ED0" w:rsidP="00F06ED0">
            <w:pPr>
              <w:rPr>
                <w:rFonts w:ascii="Calibri" w:eastAsia="Calibri" w:hAnsi="Calibri" w:cs="Calibri"/>
                <w:i/>
                <w:color w:val="FF0000"/>
                <w:sz w:val="16"/>
                <w:szCs w:val="16"/>
              </w:rPr>
            </w:pPr>
          </w:p>
        </w:tc>
        <w:tc>
          <w:tcPr>
            <w:tcW w:w="849" w:type="dxa"/>
          </w:tcPr>
          <w:p w14:paraId="59BEB802" w14:textId="77777777" w:rsidR="00F06ED0" w:rsidRPr="00916380" w:rsidRDefault="00F06ED0" w:rsidP="00F06ED0">
            <w:pPr>
              <w:rPr>
                <w:rFonts w:ascii="Calibri" w:eastAsia="Calibri" w:hAnsi="Calibri" w:cs="Calibri"/>
                <w:i/>
                <w:color w:val="FF0000"/>
                <w:sz w:val="16"/>
                <w:szCs w:val="16"/>
              </w:rPr>
            </w:pPr>
          </w:p>
        </w:tc>
        <w:tc>
          <w:tcPr>
            <w:tcW w:w="848" w:type="dxa"/>
          </w:tcPr>
          <w:p w14:paraId="04A6168C" w14:textId="77777777" w:rsidR="00F06ED0" w:rsidRPr="00916380" w:rsidRDefault="00F06ED0" w:rsidP="00F06ED0">
            <w:pPr>
              <w:rPr>
                <w:rFonts w:ascii="Calibri" w:eastAsia="Calibri" w:hAnsi="Calibri" w:cs="Calibri"/>
                <w:i/>
                <w:color w:val="FF0000"/>
                <w:sz w:val="16"/>
                <w:szCs w:val="16"/>
              </w:rPr>
            </w:pPr>
          </w:p>
        </w:tc>
        <w:tc>
          <w:tcPr>
            <w:tcW w:w="849" w:type="dxa"/>
          </w:tcPr>
          <w:p w14:paraId="72BBA8F6" w14:textId="77777777" w:rsidR="00F06ED0" w:rsidRPr="00916380" w:rsidRDefault="00F06ED0" w:rsidP="00F06ED0">
            <w:pPr>
              <w:rPr>
                <w:rFonts w:ascii="Calibri" w:eastAsia="Calibri" w:hAnsi="Calibri" w:cs="Calibri"/>
                <w:i/>
                <w:color w:val="FF0000"/>
                <w:sz w:val="16"/>
                <w:szCs w:val="16"/>
              </w:rPr>
            </w:pPr>
          </w:p>
        </w:tc>
        <w:tc>
          <w:tcPr>
            <w:tcW w:w="849" w:type="dxa"/>
          </w:tcPr>
          <w:p w14:paraId="244DD6BC" w14:textId="77777777" w:rsidR="00F06ED0" w:rsidRPr="00916380" w:rsidRDefault="00F06ED0" w:rsidP="00F06ED0">
            <w:pPr>
              <w:rPr>
                <w:rFonts w:ascii="Calibri" w:eastAsia="Calibri" w:hAnsi="Calibri" w:cs="Calibri"/>
                <w:i/>
                <w:color w:val="FF0000"/>
                <w:sz w:val="16"/>
                <w:szCs w:val="16"/>
              </w:rPr>
            </w:pPr>
          </w:p>
        </w:tc>
      </w:tr>
      <w:tr w:rsidR="00F06ED0" w:rsidRPr="00916380" w14:paraId="305ABECC" w14:textId="77777777" w:rsidTr="00F06ED0">
        <w:tc>
          <w:tcPr>
            <w:tcW w:w="4225" w:type="dxa"/>
            <w:shd w:val="clear" w:color="auto" w:fill="D9D9D9"/>
            <w:vAlign w:val="center"/>
          </w:tcPr>
          <w:p w14:paraId="30F59007" w14:textId="0F0E94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 xml:space="preserve">PI-21. Prévisibilité de la disponibilité des </w:t>
            </w:r>
            <w:r w:rsidR="001D4034">
              <w:rPr>
                <w:rFonts w:ascii="Calibri" w:hAnsi="Calibri"/>
                <w:b/>
                <w:i/>
                <w:color w:val="FF0000"/>
                <w:sz w:val="20"/>
              </w:rPr>
              <w:t>ressources</w:t>
            </w:r>
            <w:r w:rsidRPr="00916380">
              <w:rPr>
                <w:rFonts w:ascii="Calibri" w:hAnsi="Calibri"/>
                <w:b/>
                <w:i/>
                <w:color w:val="FF0000"/>
                <w:sz w:val="20"/>
              </w:rPr>
              <w:t xml:space="preserve"> pour l’engagement des dépenses</w:t>
            </w:r>
          </w:p>
        </w:tc>
        <w:tc>
          <w:tcPr>
            <w:tcW w:w="848" w:type="dxa"/>
            <w:shd w:val="clear" w:color="auto" w:fill="D9D9D9"/>
          </w:tcPr>
          <w:p w14:paraId="57A32932"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29703609"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50D5CD10"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3528B7D4"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762111C2"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6DB34632"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1198DCC9" w14:textId="77777777" w:rsidR="00F06ED0" w:rsidRPr="00916380" w:rsidRDefault="00F06ED0" w:rsidP="00F06ED0">
            <w:pPr>
              <w:rPr>
                <w:rFonts w:ascii="Calibri" w:eastAsia="SimSun" w:hAnsi="Calibri" w:cs="Calibri"/>
                <w:b/>
                <w:i/>
                <w:color w:val="FF0000"/>
                <w:sz w:val="16"/>
                <w:szCs w:val="16"/>
              </w:rPr>
            </w:pPr>
          </w:p>
        </w:tc>
      </w:tr>
      <w:tr w:rsidR="00F06ED0" w:rsidRPr="00916380" w14:paraId="10ACF298" w14:textId="77777777" w:rsidTr="009C2E68">
        <w:tc>
          <w:tcPr>
            <w:tcW w:w="4225" w:type="dxa"/>
          </w:tcPr>
          <w:p w14:paraId="24565F4B"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21.1. Consolidation des soldes de trésorerie</w:t>
            </w:r>
          </w:p>
        </w:tc>
        <w:tc>
          <w:tcPr>
            <w:tcW w:w="848" w:type="dxa"/>
          </w:tcPr>
          <w:p w14:paraId="20928927" w14:textId="77777777" w:rsidR="00F06ED0" w:rsidRPr="00916380" w:rsidRDefault="00F06ED0" w:rsidP="00F06ED0">
            <w:pPr>
              <w:rPr>
                <w:rFonts w:ascii="Calibri" w:eastAsia="Calibri" w:hAnsi="Calibri" w:cs="Calibri"/>
                <w:i/>
                <w:color w:val="FF0000"/>
                <w:sz w:val="16"/>
                <w:szCs w:val="16"/>
              </w:rPr>
            </w:pPr>
          </w:p>
        </w:tc>
        <w:tc>
          <w:tcPr>
            <w:tcW w:w="849" w:type="dxa"/>
          </w:tcPr>
          <w:p w14:paraId="30A46CE5" w14:textId="77777777" w:rsidR="00F06ED0" w:rsidRPr="00916380" w:rsidRDefault="00F06ED0" w:rsidP="00F06ED0">
            <w:pPr>
              <w:rPr>
                <w:rFonts w:ascii="Calibri" w:eastAsia="Calibri" w:hAnsi="Calibri" w:cs="Calibri"/>
                <w:i/>
                <w:color w:val="FF0000"/>
                <w:sz w:val="16"/>
                <w:szCs w:val="16"/>
              </w:rPr>
            </w:pPr>
          </w:p>
        </w:tc>
        <w:tc>
          <w:tcPr>
            <w:tcW w:w="848" w:type="dxa"/>
          </w:tcPr>
          <w:p w14:paraId="2EF24ADC" w14:textId="77777777" w:rsidR="00F06ED0" w:rsidRPr="00916380" w:rsidRDefault="00F06ED0" w:rsidP="00F06ED0">
            <w:pPr>
              <w:rPr>
                <w:rFonts w:ascii="Calibri" w:eastAsia="Calibri" w:hAnsi="Calibri" w:cs="Calibri"/>
                <w:i/>
                <w:color w:val="FF0000"/>
                <w:sz w:val="16"/>
                <w:szCs w:val="16"/>
              </w:rPr>
            </w:pPr>
          </w:p>
        </w:tc>
        <w:tc>
          <w:tcPr>
            <w:tcW w:w="849" w:type="dxa"/>
          </w:tcPr>
          <w:p w14:paraId="202EA035" w14:textId="77777777" w:rsidR="00F06ED0" w:rsidRPr="00916380" w:rsidRDefault="00F06ED0" w:rsidP="00F06ED0">
            <w:pPr>
              <w:rPr>
                <w:rFonts w:ascii="Calibri" w:eastAsia="Calibri" w:hAnsi="Calibri" w:cs="Calibri"/>
                <w:i/>
                <w:color w:val="FF0000"/>
                <w:sz w:val="16"/>
                <w:szCs w:val="16"/>
              </w:rPr>
            </w:pPr>
          </w:p>
        </w:tc>
        <w:tc>
          <w:tcPr>
            <w:tcW w:w="848" w:type="dxa"/>
          </w:tcPr>
          <w:p w14:paraId="37C4D344" w14:textId="77777777" w:rsidR="00F06ED0" w:rsidRPr="00916380" w:rsidRDefault="00F06ED0" w:rsidP="00F06ED0">
            <w:pPr>
              <w:rPr>
                <w:rFonts w:ascii="Calibri" w:eastAsia="Calibri" w:hAnsi="Calibri" w:cs="Calibri"/>
                <w:i/>
                <w:color w:val="FF0000"/>
                <w:sz w:val="16"/>
                <w:szCs w:val="16"/>
              </w:rPr>
            </w:pPr>
          </w:p>
        </w:tc>
        <w:tc>
          <w:tcPr>
            <w:tcW w:w="849" w:type="dxa"/>
          </w:tcPr>
          <w:p w14:paraId="14E9B285" w14:textId="77777777" w:rsidR="00F06ED0" w:rsidRPr="00916380" w:rsidRDefault="00F06ED0" w:rsidP="00F06ED0">
            <w:pPr>
              <w:rPr>
                <w:rFonts w:ascii="Calibri" w:eastAsia="Calibri" w:hAnsi="Calibri" w:cs="Calibri"/>
                <w:i/>
                <w:color w:val="FF0000"/>
                <w:sz w:val="16"/>
                <w:szCs w:val="16"/>
              </w:rPr>
            </w:pPr>
          </w:p>
        </w:tc>
        <w:tc>
          <w:tcPr>
            <w:tcW w:w="849" w:type="dxa"/>
          </w:tcPr>
          <w:p w14:paraId="6472517C" w14:textId="77777777" w:rsidR="00F06ED0" w:rsidRPr="00916380" w:rsidRDefault="00F06ED0" w:rsidP="00F06ED0">
            <w:pPr>
              <w:rPr>
                <w:rFonts w:ascii="Calibri" w:eastAsia="Calibri" w:hAnsi="Calibri" w:cs="Calibri"/>
                <w:i/>
                <w:color w:val="FF0000"/>
                <w:sz w:val="16"/>
                <w:szCs w:val="16"/>
              </w:rPr>
            </w:pPr>
          </w:p>
        </w:tc>
      </w:tr>
      <w:tr w:rsidR="00F06ED0" w:rsidRPr="00916380" w14:paraId="5B7E2D4D" w14:textId="77777777" w:rsidTr="009C2E68">
        <w:tc>
          <w:tcPr>
            <w:tcW w:w="4225" w:type="dxa"/>
          </w:tcPr>
          <w:p w14:paraId="55E35DF3"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21.2. Prévisions de trésorerie et suivi</w:t>
            </w:r>
          </w:p>
        </w:tc>
        <w:tc>
          <w:tcPr>
            <w:tcW w:w="848" w:type="dxa"/>
          </w:tcPr>
          <w:p w14:paraId="0E981DFB" w14:textId="77777777" w:rsidR="00F06ED0" w:rsidRPr="00916380" w:rsidRDefault="00F06ED0" w:rsidP="00F06ED0">
            <w:pPr>
              <w:rPr>
                <w:rFonts w:ascii="Calibri" w:eastAsia="Calibri" w:hAnsi="Calibri" w:cs="Calibri"/>
                <w:i/>
                <w:color w:val="FF0000"/>
                <w:sz w:val="16"/>
                <w:szCs w:val="16"/>
              </w:rPr>
            </w:pPr>
          </w:p>
        </w:tc>
        <w:tc>
          <w:tcPr>
            <w:tcW w:w="849" w:type="dxa"/>
          </w:tcPr>
          <w:p w14:paraId="7CC2CC78" w14:textId="77777777" w:rsidR="00F06ED0" w:rsidRPr="00916380" w:rsidRDefault="00F06ED0" w:rsidP="00F06ED0">
            <w:pPr>
              <w:rPr>
                <w:rFonts w:ascii="Calibri" w:eastAsia="Calibri" w:hAnsi="Calibri" w:cs="Calibri"/>
                <w:i/>
                <w:color w:val="FF0000"/>
                <w:sz w:val="16"/>
                <w:szCs w:val="16"/>
              </w:rPr>
            </w:pPr>
          </w:p>
        </w:tc>
        <w:tc>
          <w:tcPr>
            <w:tcW w:w="848" w:type="dxa"/>
          </w:tcPr>
          <w:p w14:paraId="582B10D4" w14:textId="77777777" w:rsidR="00F06ED0" w:rsidRPr="00916380" w:rsidRDefault="00F06ED0" w:rsidP="00F06ED0">
            <w:pPr>
              <w:rPr>
                <w:rFonts w:ascii="Calibri" w:eastAsia="Calibri" w:hAnsi="Calibri" w:cs="Calibri"/>
                <w:i/>
                <w:color w:val="FF0000"/>
                <w:sz w:val="16"/>
                <w:szCs w:val="16"/>
              </w:rPr>
            </w:pPr>
          </w:p>
        </w:tc>
        <w:tc>
          <w:tcPr>
            <w:tcW w:w="849" w:type="dxa"/>
          </w:tcPr>
          <w:p w14:paraId="07316AF6" w14:textId="77777777" w:rsidR="00F06ED0" w:rsidRPr="00916380" w:rsidRDefault="00F06ED0" w:rsidP="00F06ED0">
            <w:pPr>
              <w:rPr>
                <w:rFonts w:ascii="Calibri" w:eastAsia="Calibri" w:hAnsi="Calibri" w:cs="Calibri"/>
                <w:i/>
                <w:color w:val="FF0000"/>
                <w:sz w:val="16"/>
                <w:szCs w:val="16"/>
              </w:rPr>
            </w:pPr>
          </w:p>
        </w:tc>
        <w:tc>
          <w:tcPr>
            <w:tcW w:w="848" w:type="dxa"/>
          </w:tcPr>
          <w:p w14:paraId="0DE11FF5"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21.3</w:t>
            </w:r>
          </w:p>
        </w:tc>
        <w:tc>
          <w:tcPr>
            <w:tcW w:w="849" w:type="dxa"/>
          </w:tcPr>
          <w:p w14:paraId="1093C383" w14:textId="77777777" w:rsidR="00F06ED0" w:rsidRPr="00916380" w:rsidRDefault="00F06ED0" w:rsidP="00F06ED0">
            <w:pPr>
              <w:rPr>
                <w:rFonts w:ascii="Calibri" w:eastAsia="Calibri" w:hAnsi="Calibri" w:cs="Calibri"/>
                <w:i/>
                <w:color w:val="FF0000"/>
                <w:sz w:val="16"/>
                <w:szCs w:val="16"/>
              </w:rPr>
            </w:pPr>
          </w:p>
        </w:tc>
        <w:tc>
          <w:tcPr>
            <w:tcW w:w="849" w:type="dxa"/>
          </w:tcPr>
          <w:p w14:paraId="0FC03356" w14:textId="77777777" w:rsidR="00F06ED0" w:rsidRPr="00916380" w:rsidRDefault="00F06ED0" w:rsidP="00F06ED0">
            <w:pPr>
              <w:rPr>
                <w:rFonts w:ascii="Calibri" w:eastAsia="Calibri" w:hAnsi="Calibri" w:cs="Calibri"/>
                <w:i/>
                <w:color w:val="FF0000"/>
                <w:sz w:val="16"/>
                <w:szCs w:val="16"/>
              </w:rPr>
            </w:pPr>
          </w:p>
        </w:tc>
      </w:tr>
      <w:tr w:rsidR="00F06ED0" w:rsidRPr="00916380" w14:paraId="4B03E58E" w14:textId="77777777" w:rsidTr="009C2E68">
        <w:tc>
          <w:tcPr>
            <w:tcW w:w="4225" w:type="dxa"/>
          </w:tcPr>
          <w:p w14:paraId="129CD29E"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21.3. Informations sur les plafonds d’engagement</w:t>
            </w:r>
          </w:p>
        </w:tc>
        <w:tc>
          <w:tcPr>
            <w:tcW w:w="848" w:type="dxa"/>
          </w:tcPr>
          <w:p w14:paraId="2548C39A" w14:textId="77777777" w:rsidR="00F06ED0" w:rsidRPr="00916380" w:rsidRDefault="00F06ED0" w:rsidP="00F06ED0">
            <w:pPr>
              <w:rPr>
                <w:rFonts w:ascii="Calibri" w:eastAsia="Calibri" w:hAnsi="Calibri" w:cs="Calibri"/>
                <w:i/>
                <w:color w:val="FF0000"/>
                <w:sz w:val="16"/>
                <w:szCs w:val="16"/>
              </w:rPr>
            </w:pPr>
          </w:p>
        </w:tc>
        <w:tc>
          <w:tcPr>
            <w:tcW w:w="849" w:type="dxa"/>
          </w:tcPr>
          <w:p w14:paraId="7384BA5E" w14:textId="77777777" w:rsidR="00F06ED0" w:rsidRPr="00916380" w:rsidRDefault="00F06ED0" w:rsidP="00F06ED0">
            <w:pPr>
              <w:rPr>
                <w:rFonts w:ascii="Calibri" w:eastAsia="Calibri" w:hAnsi="Calibri" w:cs="Calibri"/>
                <w:i/>
                <w:color w:val="FF0000"/>
                <w:sz w:val="16"/>
                <w:szCs w:val="16"/>
              </w:rPr>
            </w:pPr>
          </w:p>
        </w:tc>
        <w:tc>
          <w:tcPr>
            <w:tcW w:w="848" w:type="dxa"/>
          </w:tcPr>
          <w:p w14:paraId="45EE96AB" w14:textId="77777777" w:rsidR="00F06ED0" w:rsidRPr="00916380" w:rsidRDefault="00F06ED0" w:rsidP="00F06ED0">
            <w:pPr>
              <w:rPr>
                <w:rFonts w:ascii="Calibri" w:eastAsia="Calibri" w:hAnsi="Calibri" w:cs="Calibri"/>
                <w:i/>
                <w:color w:val="FF0000"/>
                <w:sz w:val="16"/>
                <w:szCs w:val="16"/>
              </w:rPr>
            </w:pPr>
          </w:p>
        </w:tc>
        <w:tc>
          <w:tcPr>
            <w:tcW w:w="849" w:type="dxa"/>
          </w:tcPr>
          <w:p w14:paraId="6D16F4F6" w14:textId="77777777" w:rsidR="00F06ED0" w:rsidRPr="00916380" w:rsidRDefault="00F06ED0" w:rsidP="00F06ED0">
            <w:pPr>
              <w:rPr>
                <w:rFonts w:ascii="Calibri" w:eastAsia="Calibri" w:hAnsi="Calibri" w:cs="Calibri"/>
                <w:i/>
                <w:color w:val="FF0000"/>
                <w:sz w:val="16"/>
                <w:szCs w:val="16"/>
              </w:rPr>
            </w:pPr>
          </w:p>
        </w:tc>
        <w:tc>
          <w:tcPr>
            <w:tcW w:w="848" w:type="dxa"/>
          </w:tcPr>
          <w:p w14:paraId="24C06F37"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21.2</w:t>
            </w:r>
          </w:p>
        </w:tc>
        <w:tc>
          <w:tcPr>
            <w:tcW w:w="849" w:type="dxa"/>
          </w:tcPr>
          <w:p w14:paraId="05774F8D" w14:textId="77777777" w:rsidR="00F06ED0" w:rsidRPr="00916380" w:rsidRDefault="00F06ED0" w:rsidP="00F06ED0">
            <w:pPr>
              <w:rPr>
                <w:rFonts w:ascii="Calibri" w:eastAsia="Calibri" w:hAnsi="Calibri" w:cs="Calibri"/>
                <w:i/>
                <w:color w:val="FF0000"/>
                <w:sz w:val="16"/>
                <w:szCs w:val="16"/>
              </w:rPr>
            </w:pPr>
          </w:p>
        </w:tc>
        <w:tc>
          <w:tcPr>
            <w:tcW w:w="849" w:type="dxa"/>
          </w:tcPr>
          <w:p w14:paraId="4D337B09" w14:textId="77777777" w:rsidR="00F06ED0" w:rsidRPr="00916380" w:rsidRDefault="00F06ED0" w:rsidP="00F06ED0">
            <w:pPr>
              <w:rPr>
                <w:rFonts w:ascii="Calibri" w:eastAsia="Calibri" w:hAnsi="Calibri" w:cs="Calibri"/>
                <w:i/>
                <w:color w:val="FF0000"/>
                <w:sz w:val="16"/>
                <w:szCs w:val="16"/>
              </w:rPr>
            </w:pPr>
          </w:p>
        </w:tc>
      </w:tr>
      <w:tr w:rsidR="00F06ED0" w:rsidRPr="00916380" w14:paraId="120BDA60" w14:textId="77777777" w:rsidTr="009C2E68">
        <w:tc>
          <w:tcPr>
            <w:tcW w:w="4225" w:type="dxa"/>
          </w:tcPr>
          <w:p w14:paraId="6F8A57E4"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21.4. Ampleur des ajustements budgétaires en cours d’exercice</w:t>
            </w:r>
          </w:p>
        </w:tc>
        <w:tc>
          <w:tcPr>
            <w:tcW w:w="848" w:type="dxa"/>
          </w:tcPr>
          <w:p w14:paraId="295AC7D5" w14:textId="77777777" w:rsidR="00F06ED0" w:rsidRPr="00916380" w:rsidRDefault="00F06ED0" w:rsidP="00F06ED0">
            <w:pPr>
              <w:rPr>
                <w:rFonts w:ascii="Calibri" w:eastAsia="Calibri" w:hAnsi="Calibri" w:cs="Calibri"/>
                <w:i/>
                <w:color w:val="FF0000"/>
                <w:sz w:val="16"/>
                <w:szCs w:val="16"/>
              </w:rPr>
            </w:pPr>
          </w:p>
        </w:tc>
        <w:tc>
          <w:tcPr>
            <w:tcW w:w="849" w:type="dxa"/>
          </w:tcPr>
          <w:p w14:paraId="1AB0EF8D" w14:textId="77777777" w:rsidR="00F06ED0" w:rsidRPr="00916380" w:rsidRDefault="00F06ED0" w:rsidP="00F06ED0">
            <w:pPr>
              <w:rPr>
                <w:rFonts w:ascii="Calibri" w:eastAsia="Calibri" w:hAnsi="Calibri" w:cs="Calibri"/>
                <w:i/>
                <w:color w:val="FF0000"/>
                <w:sz w:val="16"/>
                <w:szCs w:val="16"/>
              </w:rPr>
            </w:pPr>
          </w:p>
        </w:tc>
        <w:tc>
          <w:tcPr>
            <w:tcW w:w="848" w:type="dxa"/>
          </w:tcPr>
          <w:p w14:paraId="10E2BE68" w14:textId="77777777" w:rsidR="00F06ED0" w:rsidRPr="00916380" w:rsidRDefault="00F06ED0" w:rsidP="00F06ED0">
            <w:pPr>
              <w:rPr>
                <w:rFonts w:ascii="Calibri" w:eastAsia="Calibri" w:hAnsi="Calibri" w:cs="Calibri"/>
                <w:i/>
                <w:color w:val="FF0000"/>
                <w:sz w:val="16"/>
                <w:szCs w:val="16"/>
              </w:rPr>
            </w:pPr>
          </w:p>
        </w:tc>
        <w:tc>
          <w:tcPr>
            <w:tcW w:w="849" w:type="dxa"/>
          </w:tcPr>
          <w:p w14:paraId="65AF4883"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18.4</w:t>
            </w:r>
          </w:p>
        </w:tc>
        <w:tc>
          <w:tcPr>
            <w:tcW w:w="848" w:type="dxa"/>
          </w:tcPr>
          <w:p w14:paraId="107DB44A" w14:textId="77777777" w:rsidR="00F06ED0" w:rsidRPr="00916380" w:rsidRDefault="00F06ED0" w:rsidP="00F06ED0">
            <w:pPr>
              <w:rPr>
                <w:rFonts w:ascii="Calibri" w:eastAsia="Calibri" w:hAnsi="Calibri" w:cs="Calibri"/>
                <w:i/>
                <w:color w:val="FF0000"/>
                <w:sz w:val="16"/>
                <w:szCs w:val="16"/>
              </w:rPr>
            </w:pPr>
          </w:p>
        </w:tc>
        <w:tc>
          <w:tcPr>
            <w:tcW w:w="849" w:type="dxa"/>
          </w:tcPr>
          <w:p w14:paraId="417A4789" w14:textId="77777777" w:rsidR="00F06ED0" w:rsidRPr="00916380" w:rsidRDefault="00F06ED0" w:rsidP="00F06ED0">
            <w:pPr>
              <w:rPr>
                <w:rFonts w:ascii="Calibri" w:eastAsia="Calibri" w:hAnsi="Calibri" w:cs="Calibri"/>
                <w:i/>
                <w:color w:val="FF0000"/>
                <w:sz w:val="16"/>
                <w:szCs w:val="16"/>
              </w:rPr>
            </w:pPr>
          </w:p>
        </w:tc>
        <w:tc>
          <w:tcPr>
            <w:tcW w:w="849" w:type="dxa"/>
          </w:tcPr>
          <w:p w14:paraId="0B1725A5" w14:textId="77777777" w:rsidR="00F06ED0" w:rsidRPr="00916380" w:rsidRDefault="00F06ED0" w:rsidP="00F06ED0">
            <w:pPr>
              <w:rPr>
                <w:rFonts w:ascii="Calibri" w:eastAsia="Calibri" w:hAnsi="Calibri" w:cs="Calibri"/>
                <w:i/>
                <w:color w:val="FF0000"/>
                <w:sz w:val="16"/>
                <w:szCs w:val="16"/>
              </w:rPr>
            </w:pPr>
          </w:p>
        </w:tc>
      </w:tr>
      <w:tr w:rsidR="00F06ED0" w:rsidRPr="00916380" w14:paraId="268CF547" w14:textId="77777777" w:rsidTr="00F06ED0">
        <w:tc>
          <w:tcPr>
            <w:tcW w:w="4225" w:type="dxa"/>
            <w:shd w:val="clear" w:color="auto" w:fill="D9D9D9"/>
            <w:vAlign w:val="center"/>
          </w:tcPr>
          <w:p w14:paraId="6BC54786"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PI-22. Arriérés de dépenses</w:t>
            </w:r>
          </w:p>
        </w:tc>
        <w:tc>
          <w:tcPr>
            <w:tcW w:w="848" w:type="dxa"/>
            <w:shd w:val="clear" w:color="auto" w:fill="D9D9D9"/>
          </w:tcPr>
          <w:p w14:paraId="0A55D7CB"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1A4440D1"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47776300"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4A1DBF01"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7235788E"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085ECEB5"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382CB79E" w14:textId="77777777" w:rsidR="00F06ED0" w:rsidRPr="00916380" w:rsidRDefault="00F06ED0" w:rsidP="00F06ED0">
            <w:pPr>
              <w:rPr>
                <w:rFonts w:ascii="Calibri" w:eastAsia="SimSun" w:hAnsi="Calibri" w:cs="Calibri"/>
                <w:b/>
                <w:i/>
                <w:color w:val="FF0000"/>
                <w:sz w:val="16"/>
                <w:szCs w:val="16"/>
              </w:rPr>
            </w:pPr>
          </w:p>
        </w:tc>
      </w:tr>
      <w:tr w:rsidR="00F06ED0" w:rsidRPr="00916380" w14:paraId="5D6EC66B" w14:textId="77777777" w:rsidTr="009C2E68">
        <w:tc>
          <w:tcPr>
            <w:tcW w:w="4225" w:type="dxa"/>
          </w:tcPr>
          <w:p w14:paraId="08AA6636"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22.1. Stock d’arriérés de dépenses</w:t>
            </w:r>
          </w:p>
        </w:tc>
        <w:tc>
          <w:tcPr>
            <w:tcW w:w="848" w:type="dxa"/>
          </w:tcPr>
          <w:p w14:paraId="0C1FC8B0"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1.1</w:t>
            </w:r>
          </w:p>
        </w:tc>
        <w:tc>
          <w:tcPr>
            <w:tcW w:w="849" w:type="dxa"/>
          </w:tcPr>
          <w:p w14:paraId="3A62BBB7" w14:textId="77777777" w:rsidR="00F06ED0" w:rsidRPr="00916380" w:rsidRDefault="00F06ED0" w:rsidP="00F06ED0">
            <w:pPr>
              <w:rPr>
                <w:rFonts w:ascii="Calibri" w:eastAsia="Calibri" w:hAnsi="Calibri" w:cs="Calibri"/>
                <w:i/>
                <w:color w:val="FF0000"/>
                <w:sz w:val="16"/>
                <w:szCs w:val="16"/>
              </w:rPr>
            </w:pPr>
          </w:p>
        </w:tc>
        <w:tc>
          <w:tcPr>
            <w:tcW w:w="848" w:type="dxa"/>
          </w:tcPr>
          <w:p w14:paraId="78C822A9" w14:textId="77777777" w:rsidR="00F06ED0" w:rsidRPr="00916380" w:rsidRDefault="00F06ED0" w:rsidP="00F06ED0">
            <w:pPr>
              <w:rPr>
                <w:rFonts w:ascii="Calibri" w:eastAsia="Calibri" w:hAnsi="Calibri" w:cs="Calibri"/>
                <w:i/>
                <w:color w:val="FF0000"/>
                <w:sz w:val="16"/>
                <w:szCs w:val="16"/>
              </w:rPr>
            </w:pPr>
          </w:p>
        </w:tc>
        <w:tc>
          <w:tcPr>
            <w:tcW w:w="849" w:type="dxa"/>
          </w:tcPr>
          <w:p w14:paraId="30E69CAA" w14:textId="77777777" w:rsidR="00F06ED0" w:rsidRPr="00916380" w:rsidRDefault="00F06ED0" w:rsidP="00F06ED0">
            <w:pPr>
              <w:rPr>
                <w:rFonts w:ascii="Calibri" w:eastAsia="Calibri" w:hAnsi="Calibri" w:cs="Calibri"/>
                <w:i/>
                <w:color w:val="FF0000"/>
                <w:sz w:val="16"/>
                <w:szCs w:val="16"/>
              </w:rPr>
            </w:pPr>
          </w:p>
        </w:tc>
        <w:tc>
          <w:tcPr>
            <w:tcW w:w="848" w:type="dxa"/>
          </w:tcPr>
          <w:p w14:paraId="1A14F58F"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25.2</w:t>
            </w:r>
          </w:p>
        </w:tc>
        <w:tc>
          <w:tcPr>
            <w:tcW w:w="849" w:type="dxa"/>
          </w:tcPr>
          <w:p w14:paraId="311D3396" w14:textId="77777777" w:rsidR="00F06ED0" w:rsidRPr="00916380" w:rsidRDefault="00F06ED0" w:rsidP="00F06ED0">
            <w:pPr>
              <w:rPr>
                <w:rFonts w:ascii="Calibri" w:eastAsia="Calibri" w:hAnsi="Calibri" w:cs="Calibri"/>
                <w:i/>
                <w:color w:val="FF0000"/>
                <w:sz w:val="16"/>
                <w:szCs w:val="16"/>
              </w:rPr>
            </w:pPr>
          </w:p>
        </w:tc>
        <w:tc>
          <w:tcPr>
            <w:tcW w:w="849" w:type="dxa"/>
          </w:tcPr>
          <w:p w14:paraId="4850C3A7" w14:textId="77777777" w:rsidR="00F06ED0" w:rsidRPr="00916380" w:rsidRDefault="00F06ED0" w:rsidP="00F06ED0">
            <w:pPr>
              <w:rPr>
                <w:rFonts w:ascii="Calibri" w:eastAsia="Calibri" w:hAnsi="Calibri" w:cs="Calibri"/>
                <w:i/>
                <w:color w:val="FF0000"/>
                <w:sz w:val="16"/>
                <w:szCs w:val="16"/>
              </w:rPr>
            </w:pPr>
          </w:p>
        </w:tc>
      </w:tr>
      <w:tr w:rsidR="00F06ED0" w:rsidRPr="00916380" w14:paraId="636161F6" w14:textId="77777777" w:rsidTr="009C2E68">
        <w:tc>
          <w:tcPr>
            <w:tcW w:w="4225" w:type="dxa"/>
          </w:tcPr>
          <w:p w14:paraId="7DBECE29"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22.2. Suivi des arriérés de dépenses</w:t>
            </w:r>
          </w:p>
        </w:tc>
        <w:tc>
          <w:tcPr>
            <w:tcW w:w="848" w:type="dxa"/>
          </w:tcPr>
          <w:p w14:paraId="1BF7EC30" w14:textId="77777777" w:rsidR="00F06ED0" w:rsidRPr="00916380" w:rsidRDefault="00F06ED0" w:rsidP="00F06ED0">
            <w:pPr>
              <w:rPr>
                <w:rFonts w:ascii="Calibri" w:eastAsia="Calibri" w:hAnsi="Calibri" w:cs="Calibri"/>
                <w:i/>
                <w:color w:val="FF0000"/>
                <w:sz w:val="16"/>
                <w:szCs w:val="16"/>
              </w:rPr>
            </w:pPr>
          </w:p>
        </w:tc>
        <w:tc>
          <w:tcPr>
            <w:tcW w:w="849" w:type="dxa"/>
          </w:tcPr>
          <w:p w14:paraId="112CB97E"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4.1</w:t>
            </w:r>
          </w:p>
        </w:tc>
        <w:tc>
          <w:tcPr>
            <w:tcW w:w="848" w:type="dxa"/>
          </w:tcPr>
          <w:p w14:paraId="7BD4D842" w14:textId="77777777" w:rsidR="00F06ED0" w:rsidRPr="00916380" w:rsidRDefault="00F06ED0" w:rsidP="00F06ED0">
            <w:pPr>
              <w:rPr>
                <w:rFonts w:ascii="Calibri" w:eastAsia="Calibri" w:hAnsi="Calibri" w:cs="Calibri"/>
                <w:i/>
                <w:color w:val="FF0000"/>
                <w:sz w:val="16"/>
                <w:szCs w:val="16"/>
              </w:rPr>
            </w:pPr>
          </w:p>
        </w:tc>
        <w:tc>
          <w:tcPr>
            <w:tcW w:w="849" w:type="dxa"/>
          </w:tcPr>
          <w:p w14:paraId="2F7952BD" w14:textId="77777777" w:rsidR="00F06ED0" w:rsidRPr="00916380" w:rsidRDefault="00F06ED0" w:rsidP="00F06ED0">
            <w:pPr>
              <w:rPr>
                <w:rFonts w:ascii="Calibri" w:eastAsia="Calibri" w:hAnsi="Calibri" w:cs="Calibri"/>
                <w:i/>
                <w:color w:val="FF0000"/>
                <w:sz w:val="16"/>
                <w:szCs w:val="16"/>
              </w:rPr>
            </w:pPr>
          </w:p>
        </w:tc>
        <w:tc>
          <w:tcPr>
            <w:tcW w:w="848" w:type="dxa"/>
          </w:tcPr>
          <w:p w14:paraId="5C67F2C0" w14:textId="77777777" w:rsidR="00F06ED0" w:rsidRPr="00916380" w:rsidRDefault="00F06ED0" w:rsidP="00F06ED0">
            <w:pPr>
              <w:rPr>
                <w:rFonts w:ascii="Calibri" w:eastAsia="Calibri" w:hAnsi="Calibri" w:cs="Calibri"/>
                <w:i/>
                <w:color w:val="FF0000"/>
                <w:sz w:val="16"/>
                <w:szCs w:val="16"/>
              </w:rPr>
            </w:pPr>
          </w:p>
        </w:tc>
        <w:tc>
          <w:tcPr>
            <w:tcW w:w="849" w:type="dxa"/>
          </w:tcPr>
          <w:p w14:paraId="1AD8A4A4" w14:textId="77777777" w:rsidR="00F06ED0" w:rsidRPr="00916380" w:rsidRDefault="00F06ED0" w:rsidP="00F06ED0">
            <w:pPr>
              <w:rPr>
                <w:rFonts w:ascii="Calibri" w:eastAsia="Calibri" w:hAnsi="Calibri" w:cs="Calibri"/>
                <w:i/>
                <w:color w:val="FF0000"/>
                <w:sz w:val="16"/>
                <w:szCs w:val="16"/>
              </w:rPr>
            </w:pPr>
          </w:p>
        </w:tc>
        <w:tc>
          <w:tcPr>
            <w:tcW w:w="849" w:type="dxa"/>
          </w:tcPr>
          <w:p w14:paraId="0430E8D8" w14:textId="77777777" w:rsidR="00F06ED0" w:rsidRPr="00916380" w:rsidRDefault="00F06ED0" w:rsidP="00F06ED0">
            <w:pPr>
              <w:rPr>
                <w:rFonts w:ascii="Calibri" w:eastAsia="Calibri" w:hAnsi="Calibri" w:cs="Calibri"/>
                <w:i/>
                <w:color w:val="FF0000"/>
                <w:sz w:val="16"/>
                <w:szCs w:val="16"/>
              </w:rPr>
            </w:pPr>
          </w:p>
        </w:tc>
      </w:tr>
      <w:tr w:rsidR="00F06ED0" w:rsidRPr="00916380" w14:paraId="33D64695" w14:textId="77777777" w:rsidTr="00F06ED0">
        <w:tc>
          <w:tcPr>
            <w:tcW w:w="4225" w:type="dxa"/>
            <w:shd w:val="clear" w:color="auto" w:fill="D9D9D9"/>
            <w:vAlign w:val="center"/>
          </w:tcPr>
          <w:p w14:paraId="29F7FCC0"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PI-23. Contrôle des états de paie</w:t>
            </w:r>
          </w:p>
        </w:tc>
        <w:tc>
          <w:tcPr>
            <w:tcW w:w="848" w:type="dxa"/>
            <w:shd w:val="clear" w:color="auto" w:fill="D9D9D9"/>
          </w:tcPr>
          <w:p w14:paraId="29A8182F"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30B49306"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1A791FC1"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33C3E909"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7DCFC167"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263B8308"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541E9210" w14:textId="77777777" w:rsidR="00F06ED0" w:rsidRPr="00916380" w:rsidRDefault="00F06ED0" w:rsidP="00F06ED0">
            <w:pPr>
              <w:rPr>
                <w:rFonts w:ascii="Calibri" w:eastAsia="SimSun" w:hAnsi="Calibri" w:cs="Calibri"/>
                <w:b/>
                <w:i/>
                <w:color w:val="FF0000"/>
                <w:sz w:val="16"/>
                <w:szCs w:val="16"/>
              </w:rPr>
            </w:pPr>
          </w:p>
        </w:tc>
      </w:tr>
      <w:tr w:rsidR="00F06ED0" w:rsidRPr="00916380" w14:paraId="11B7939A" w14:textId="77777777" w:rsidTr="009C2E68">
        <w:tc>
          <w:tcPr>
            <w:tcW w:w="4225" w:type="dxa"/>
          </w:tcPr>
          <w:p w14:paraId="3E5E82A5"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23.1. Intégration des états de paie et des dossiers du personnel</w:t>
            </w:r>
          </w:p>
        </w:tc>
        <w:tc>
          <w:tcPr>
            <w:tcW w:w="848" w:type="dxa"/>
          </w:tcPr>
          <w:p w14:paraId="4AC6B67A" w14:textId="77777777" w:rsidR="00F06ED0" w:rsidRPr="00916380" w:rsidRDefault="00F06ED0" w:rsidP="00F06ED0">
            <w:pPr>
              <w:rPr>
                <w:rFonts w:ascii="Calibri" w:eastAsia="Calibri" w:hAnsi="Calibri" w:cs="Calibri"/>
                <w:i/>
                <w:color w:val="FF0000"/>
                <w:sz w:val="16"/>
                <w:szCs w:val="16"/>
              </w:rPr>
            </w:pPr>
          </w:p>
        </w:tc>
        <w:tc>
          <w:tcPr>
            <w:tcW w:w="849" w:type="dxa"/>
          </w:tcPr>
          <w:p w14:paraId="44534B8C" w14:textId="77777777" w:rsidR="00F06ED0" w:rsidRPr="00916380" w:rsidRDefault="00F06ED0" w:rsidP="00F06ED0">
            <w:pPr>
              <w:rPr>
                <w:rFonts w:ascii="Calibri" w:eastAsia="Calibri" w:hAnsi="Calibri" w:cs="Calibri"/>
                <w:i/>
                <w:color w:val="FF0000"/>
                <w:sz w:val="16"/>
                <w:szCs w:val="16"/>
              </w:rPr>
            </w:pPr>
          </w:p>
        </w:tc>
        <w:tc>
          <w:tcPr>
            <w:tcW w:w="848" w:type="dxa"/>
          </w:tcPr>
          <w:p w14:paraId="4A8622E9" w14:textId="77777777" w:rsidR="00F06ED0" w:rsidRPr="00916380" w:rsidRDefault="00F06ED0" w:rsidP="00F06ED0">
            <w:pPr>
              <w:rPr>
                <w:rFonts w:ascii="Calibri" w:eastAsia="Calibri" w:hAnsi="Calibri" w:cs="Calibri"/>
                <w:i/>
                <w:color w:val="FF0000"/>
                <w:sz w:val="16"/>
                <w:szCs w:val="16"/>
              </w:rPr>
            </w:pPr>
          </w:p>
        </w:tc>
        <w:tc>
          <w:tcPr>
            <w:tcW w:w="849" w:type="dxa"/>
          </w:tcPr>
          <w:p w14:paraId="16F61173" w14:textId="77777777" w:rsidR="00F06ED0" w:rsidRPr="00916380" w:rsidRDefault="00F06ED0" w:rsidP="00F06ED0">
            <w:pPr>
              <w:rPr>
                <w:rFonts w:ascii="Calibri" w:eastAsia="Calibri" w:hAnsi="Calibri" w:cs="Calibri"/>
                <w:i/>
                <w:color w:val="FF0000"/>
                <w:sz w:val="16"/>
                <w:szCs w:val="16"/>
              </w:rPr>
            </w:pPr>
          </w:p>
        </w:tc>
        <w:tc>
          <w:tcPr>
            <w:tcW w:w="848" w:type="dxa"/>
          </w:tcPr>
          <w:p w14:paraId="79082338" w14:textId="77777777" w:rsidR="00F06ED0" w:rsidRPr="00916380" w:rsidRDefault="00F06ED0" w:rsidP="00F06ED0">
            <w:pPr>
              <w:rPr>
                <w:rFonts w:ascii="Calibri" w:eastAsia="Calibri" w:hAnsi="Calibri" w:cs="Calibri"/>
                <w:i/>
                <w:color w:val="FF0000"/>
                <w:sz w:val="16"/>
                <w:szCs w:val="16"/>
              </w:rPr>
            </w:pPr>
          </w:p>
        </w:tc>
        <w:tc>
          <w:tcPr>
            <w:tcW w:w="849" w:type="dxa"/>
          </w:tcPr>
          <w:p w14:paraId="483C0F42" w14:textId="77777777" w:rsidR="00F06ED0" w:rsidRPr="00916380" w:rsidRDefault="00F06ED0" w:rsidP="00F06ED0">
            <w:pPr>
              <w:rPr>
                <w:rFonts w:ascii="Calibri" w:eastAsia="Calibri" w:hAnsi="Calibri" w:cs="Calibri"/>
                <w:i/>
                <w:color w:val="FF0000"/>
                <w:sz w:val="16"/>
                <w:szCs w:val="16"/>
              </w:rPr>
            </w:pPr>
          </w:p>
        </w:tc>
        <w:tc>
          <w:tcPr>
            <w:tcW w:w="849" w:type="dxa"/>
          </w:tcPr>
          <w:p w14:paraId="432230D1" w14:textId="77777777" w:rsidR="00F06ED0" w:rsidRPr="00916380" w:rsidRDefault="00F06ED0" w:rsidP="00F06ED0">
            <w:pPr>
              <w:rPr>
                <w:rFonts w:ascii="Calibri" w:eastAsia="Calibri" w:hAnsi="Calibri" w:cs="Calibri"/>
                <w:i/>
                <w:color w:val="FF0000"/>
                <w:sz w:val="16"/>
                <w:szCs w:val="16"/>
              </w:rPr>
            </w:pPr>
          </w:p>
        </w:tc>
      </w:tr>
      <w:tr w:rsidR="00F06ED0" w:rsidRPr="00916380" w14:paraId="3D17B38F" w14:textId="77777777" w:rsidTr="009C2E68">
        <w:tc>
          <w:tcPr>
            <w:tcW w:w="4225" w:type="dxa"/>
          </w:tcPr>
          <w:p w14:paraId="4AA62DF9"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23.2. Gestion des modifications apportées aux états de paie</w:t>
            </w:r>
          </w:p>
        </w:tc>
        <w:tc>
          <w:tcPr>
            <w:tcW w:w="848" w:type="dxa"/>
          </w:tcPr>
          <w:p w14:paraId="643E77AE" w14:textId="77777777" w:rsidR="00F06ED0" w:rsidRPr="00916380" w:rsidRDefault="00F06ED0" w:rsidP="00F06ED0">
            <w:pPr>
              <w:rPr>
                <w:rFonts w:ascii="Calibri" w:eastAsia="Calibri" w:hAnsi="Calibri" w:cs="Calibri"/>
                <w:i/>
                <w:color w:val="FF0000"/>
                <w:sz w:val="16"/>
                <w:szCs w:val="16"/>
              </w:rPr>
            </w:pPr>
          </w:p>
        </w:tc>
        <w:tc>
          <w:tcPr>
            <w:tcW w:w="849" w:type="dxa"/>
          </w:tcPr>
          <w:p w14:paraId="4B824054" w14:textId="77777777" w:rsidR="00F06ED0" w:rsidRPr="00916380" w:rsidRDefault="00F06ED0" w:rsidP="00F06ED0">
            <w:pPr>
              <w:rPr>
                <w:rFonts w:ascii="Calibri" w:eastAsia="Calibri" w:hAnsi="Calibri" w:cs="Calibri"/>
                <w:i/>
                <w:color w:val="FF0000"/>
                <w:sz w:val="16"/>
                <w:szCs w:val="16"/>
              </w:rPr>
            </w:pPr>
          </w:p>
        </w:tc>
        <w:tc>
          <w:tcPr>
            <w:tcW w:w="848" w:type="dxa"/>
          </w:tcPr>
          <w:p w14:paraId="5EEAA27E" w14:textId="77777777" w:rsidR="00F06ED0" w:rsidRPr="00916380" w:rsidRDefault="00F06ED0" w:rsidP="00F06ED0">
            <w:pPr>
              <w:rPr>
                <w:rFonts w:ascii="Calibri" w:eastAsia="Calibri" w:hAnsi="Calibri" w:cs="Calibri"/>
                <w:i/>
                <w:color w:val="FF0000"/>
                <w:sz w:val="16"/>
                <w:szCs w:val="16"/>
              </w:rPr>
            </w:pPr>
          </w:p>
        </w:tc>
        <w:tc>
          <w:tcPr>
            <w:tcW w:w="849" w:type="dxa"/>
          </w:tcPr>
          <w:p w14:paraId="6A689CA7" w14:textId="77777777" w:rsidR="00F06ED0" w:rsidRPr="00916380" w:rsidRDefault="00F06ED0" w:rsidP="00F06ED0">
            <w:pPr>
              <w:rPr>
                <w:rFonts w:ascii="Calibri" w:eastAsia="Calibri" w:hAnsi="Calibri" w:cs="Calibri"/>
                <w:i/>
                <w:color w:val="FF0000"/>
                <w:sz w:val="16"/>
                <w:szCs w:val="16"/>
              </w:rPr>
            </w:pPr>
          </w:p>
        </w:tc>
        <w:tc>
          <w:tcPr>
            <w:tcW w:w="848" w:type="dxa"/>
          </w:tcPr>
          <w:p w14:paraId="4A4EAD8D" w14:textId="77777777" w:rsidR="00F06ED0" w:rsidRPr="00916380" w:rsidRDefault="00F06ED0" w:rsidP="00F06ED0">
            <w:pPr>
              <w:rPr>
                <w:rFonts w:ascii="Calibri" w:eastAsia="Calibri" w:hAnsi="Calibri" w:cs="Calibri"/>
                <w:i/>
                <w:color w:val="FF0000"/>
                <w:sz w:val="16"/>
                <w:szCs w:val="16"/>
              </w:rPr>
            </w:pPr>
          </w:p>
        </w:tc>
        <w:tc>
          <w:tcPr>
            <w:tcW w:w="849" w:type="dxa"/>
          </w:tcPr>
          <w:p w14:paraId="4764CFDE" w14:textId="77777777" w:rsidR="00F06ED0" w:rsidRPr="00916380" w:rsidRDefault="00F06ED0" w:rsidP="00F06ED0">
            <w:pPr>
              <w:rPr>
                <w:rFonts w:ascii="Calibri" w:eastAsia="Calibri" w:hAnsi="Calibri" w:cs="Calibri"/>
                <w:i/>
                <w:color w:val="FF0000"/>
                <w:sz w:val="16"/>
                <w:szCs w:val="16"/>
              </w:rPr>
            </w:pPr>
          </w:p>
        </w:tc>
        <w:tc>
          <w:tcPr>
            <w:tcW w:w="849" w:type="dxa"/>
          </w:tcPr>
          <w:p w14:paraId="018742BB" w14:textId="77777777" w:rsidR="00F06ED0" w:rsidRPr="00916380" w:rsidRDefault="00F06ED0" w:rsidP="00F06ED0">
            <w:pPr>
              <w:rPr>
                <w:rFonts w:ascii="Calibri" w:eastAsia="Calibri" w:hAnsi="Calibri" w:cs="Calibri"/>
                <w:i/>
                <w:color w:val="FF0000"/>
                <w:sz w:val="16"/>
                <w:szCs w:val="16"/>
              </w:rPr>
            </w:pPr>
          </w:p>
        </w:tc>
      </w:tr>
      <w:tr w:rsidR="00F06ED0" w:rsidRPr="00916380" w14:paraId="5022F339" w14:textId="77777777" w:rsidTr="009C2E68">
        <w:tc>
          <w:tcPr>
            <w:tcW w:w="4225" w:type="dxa"/>
          </w:tcPr>
          <w:p w14:paraId="5150548F"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23.3. Contrôle interne des états de paie</w:t>
            </w:r>
          </w:p>
        </w:tc>
        <w:tc>
          <w:tcPr>
            <w:tcW w:w="848" w:type="dxa"/>
          </w:tcPr>
          <w:p w14:paraId="11C8CE90" w14:textId="77777777" w:rsidR="00F06ED0" w:rsidRPr="00916380" w:rsidRDefault="00F06ED0" w:rsidP="00F06ED0">
            <w:pPr>
              <w:rPr>
                <w:rFonts w:ascii="Calibri" w:eastAsia="Calibri" w:hAnsi="Calibri" w:cs="Calibri"/>
                <w:i/>
                <w:color w:val="FF0000"/>
                <w:sz w:val="16"/>
                <w:szCs w:val="16"/>
              </w:rPr>
            </w:pPr>
          </w:p>
        </w:tc>
        <w:tc>
          <w:tcPr>
            <w:tcW w:w="849" w:type="dxa"/>
          </w:tcPr>
          <w:p w14:paraId="5FA93145" w14:textId="77777777" w:rsidR="00F06ED0" w:rsidRPr="00916380" w:rsidRDefault="00F06ED0" w:rsidP="00F06ED0">
            <w:pPr>
              <w:rPr>
                <w:rFonts w:ascii="Calibri" w:eastAsia="Calibri" w:hAnsi="Calibri" w:cs="Calibri"/>
                <w:i/>
                <w:color w:val="FF0000"/>
                <w:sz w:val="16"/>
                <w:szCs w:val="16"/>
              </w:rPr>
            </w:pPr>
          </w:p>
        </w:tc>
        <w:tc>
          <w:tcPr>
            <w:tcW w:w="848" w:type="dxa"/>
          </w:tcPr>
          <w:p w14:paraId="78D3FE6D" w14:textId="77777777" w:rsidR="00F06ED0" w:rsidRPr="00916380" w:rsidRDefault="00F06ED0" w:rsidP="00F06ED0">
            <w:pPr>
              <w:rPr>
                <w:rFonts w:ascii="Calibri" w:eastAsia="Calibri" w:hAnsi="Calibri" w:cs="Calibri"/>
                <w:i/>
                <w:color w:val="FF0000"/>
                <w:sz w:val="16"/>
                <w:szCs w:val="16"/>
              </w:rPr>
            </w:pPr>
          </w:p>
        </w:tc>
        <w:tc>
          <w:tcPr>
            <w:tcW w:w="849" w:type="dxa"/>
          </w:tcPr>
          <w:p w14:paraId="77D49E0B" w14:textId="77777777" w:rsidR="00F06ED0" w:rsidRPr="00916380" w:rsidRDefault="00F06ED0" w:rsidP="00F06ED0">
            <w:pPr>
              <w:rPr>
                <w:rFonts w:ascii="Calibri" w:eastAsia="Calibri" w:hAnsi="Calibri" w:cs="Calibri"/>
                <w:i/>
                <w:color w:val="FF0000"/>
                <w:sz w:val="16"/>
                <w:szCs w:val="16"/>
              </w:rPr>
            </w:pPr>
          </w:p>
        </w:tc>
        <w:tc>
          <w:tcPr>
            <w:tcW w:w="848" w:type="dxa"/>
          </w:tcPr>
          <w:p w14:paraId="32C01557" w14:textId="77777777" w:rsidR="00F06ED0" w:rsidRPr="00916380" w:rsidRDefault="00F06ED0" w:rsidP="00F06ED0">
            <w:pPr>
              <w:rPr>
                <w:rFonts w:ascii="Calibri" w:eastAsia="Calibri" w:hAnsi="Calibri" w:cs="Calibri"/>
                <w:i/>
                <w:color w:val="FF0000"/>
                <w:sz w:val="16"/>
                <w:szCs w:val="16"/>
              </w:rPr>
            </w:pPr>
          </w:p>
        </w:tc>
        <w:tc>
          <w:tcPr>
            <w:tcW w:w="849" w:type="dxa"/>
          </w:tcPr>
          <w:p w14:paraId="0DFF8280" w14:textId="77777777" w:rsidR="00F06ED0" w:rsidRPr="00916380" w:rsidRDefault="00F06ED0" w:rsidP="00F06ED0">
            <w:pPr>
              <w:rPr>
                <w:rFonts w:ascii="Calibri" w:eastAsia="Calibri" w:hAnsi="Calibri" w:cs="Calibri"/>
                <w:i/>
                <w:color w:val="FF0000"/>
                <w:sz w:val="16"/>
                <w:szCs w:val="16"/>
              </w:rPr>
            </w:pPr>
          </w:p>
        </w:tc>
        <w:tc>
          <w:tcPr>
            <w:tcW w:w="849" w:type="dxa"/>
          </w:tcPr>
          <w:p w14:paraId="1E3E1E73" w14:textId="77777777" w:rsidR="00F06ED0" w:rsidRPr="00916380" w:rsidRDefault="00F06ED0" w:rsidP="00F06ED0">
            <w:pPr>
              <w:rPr>
                <w:rFonts w:ascii="Calibri" w:eastAsia="Calibri" w:hAnsi="Calibri" w:cs="Calibri"/>
                <w:i/>
                <w:color w:val="FF0000"/>
                <w:sz w:val="16"/>
                <w:szCs w:val="16"/>
              </w:rPr>
            </w:pPr>
          </w:p>
        </w:tc>
      </w:tr>
      <w:tr w:rsidR="00F06ED0" w:rsidRPr="00916380" w14:paraId="18B98BA8" w14:textId="77777777" w:rsidTr="009C2E68">
        <w:tc>
          <w:tcPr>
            <w:tcW w:w="4225" w:type="dxa"/>
          </w:tcPr>
          <w:p w14:paraId="67D9BC8D"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23.4. Audit des états de paie</w:t>
            </w:r>
          </w:p>
        </w:tc>
        <w:tc>
          <w:tcPr>
            <w:tcW w:w="848" w:type="dxa"/>
          </w:tcPr>
          <w:p w14:paraId="27236E2D" w14:textId="77777777" w:rsidR="00F06ED0" w:rsidRPr="00916380" w:rsidRDefault="00F06ED0" w:rsidP="00F06ED0">
            <w:pPr>
              <w:rPr>
                <w:rFonts w:ascii="Calibri" w:eastAsia="Calibri" w:hAnsi="Calibri" w:cs="Calibri"/>
                <w:i/>
                <w:color w:val="FF0000"/>
                <w:sz w:val="16"/>
                <w:szCs w:val="16"/>
              </w:rPr>
            </w:pPr>
          </w:p>
        </w:tc>
        <w:tc>
          <w:tcPr>
            <w:tcW w:w="849" w:type="dxa"/>
          </w:tcPr>
          <w:p w14:paraId="15467EFB" w14:textId="77777777" w:rsidR="00F06ED0" w:rsidRPr="00916380" w:rsidRDefault="00F06ED0" w:rsidP="00F06ED0">
            <w:pPr>
              <w:rPr>
                <w:rFonts w:ascii="Calibri" w:eastAsia="Calibri" w:hAnsi="Calibri" w:cs="Calibri"/>
                <w:i/>
                <w:color w:val="FF0000"/>
                <w:sz w:val="16"/>
                <w:szCs w:val="16"/>
              </w:rPr>
            </w:pPr>
          </w:p>
        </w:tc>
        <w:tc>
          <w:tcPr>
            <w:tcW w:w="848" w:type="dxa"/>
          </w:tcPr>
          <w:p w14:paraId="4C82135D" w14:textId="77777777" w:rsidR="00F06ED0" w:rsidRPr="00916380" w:rsidRDefault="00F06ED0" w:rsidP="00F06ED0">
            <w:pPr>
              <w:rPr>
                <w:rFonts w:ascii="Calibri" w:eastAsia="Calibri" w:hAnsi="Calibri" w:cs="Calibri"/>
                <w:i/>
                <w:color w:val="FF0000"/>
                <w:sz w:val="16"/>
                <w:szCs w:val="16"/>
              </w:rPr>
            </w:pPr>
          </w:p>
        </w:tc>
        <w:tc>
          <w:tcPr>
            <w:tcW w:w="849" w:type="dxa"/>
          </w:tcPr>
          <w:p w14:paraId="352DA8C2" w14:textId="77777777" w:rsidR="00F06ED0" w:rsidRPr="00916380" w:rsidRDefault="00F06ED0" w:rsidP="00F06ED0">
            <w:pPr>
              <w:rPr>
                <w:rFonts w:ascii="Calibri" w:eastAsia="Calibri" w:hAnsi="Calibri" w:cs="Calibri"/>
                <w:i/>
                <w:color w:val="FF0000"/>
                <w:sz w:val="16"/>
                <w:szCs w:val="16"/>
              </w:rPr>
            </w:pPr>
          </w:p>
        </w:tc>
        <w:tc>
          <w:tcPr>
            <w:tcW w:w="848" w:type="dxa"/>
          </w:tcPr>
          <w:p w14:paraId="33AFE961"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26.3</w:t>
            </w:r>
          </w:p>
        </w:tc>
        <w:tc>
          <w:tcPr>
            <w:tcW w:w="849" w:type="dxa"/>
          </w:tcPr>
          <w:p w14:paraId="7E98EBFA" w14:textId="77777777" w:rsidR="00F06ED0" w:rsidRPr="00916380" w:rsidRDefault="00F06ED0" w:rsidP="00F06ED0">
            <w:pPr>
              <w:rPr>
                <w:rFonts w:ascii="Calibri" w:eastAsia="Calibri" w:hAnsi="Calibri" w:cs="Calibri"/>
                <w:i/>
                <w:color w:val="FF0000"/>
                <w:sz w:val="16"/>
                <w:szCs w:val="16"/>
              </w:rPr>
            </w:pPr>
          </w:p>
        </w:tc>
        <w:tc>
          <w:tcPr>
            <w:tcW w:w="849" w:type="dxa"/>
          </w:tcPr>
          <w:p w14:paraId="4BA1C96F" w14:textId="77777777" w:rsidR="00F06ED0" w:rsidRPr="00916380" w:rsidRDefault="00F06ED0" w:rsidP="00F06ED0">
            <w:pPr>
              <w:rPr>
                <w:rFonts w:ascii="Calibri" w:eastAsia="Calibri" w:hAnsi="Calibri" w:cs="Calibri"/>
                <w:i/>
                <w:color w:val="FF0000"/>
                <w:sz w:val="16"/>
                <w:szCs w:val="16"/>
              </w:rPr>
            </w:pPr>
          </w:p>
        </w:tc>
      </w:tr>
      <w:tr w:rsidR="00F06ED0" w:rsidRPr="00916380" w14:paraId="4E86001C" w14:textId="77777777" w:rsidTr="00F06ED0">
        <w:tc>
          <w:tcPr>
            <w:tcW w:w="4225" w:type="dxa"/>
            <w:shd w:val="clear" w:color="auto" w:fill="D9D9D9"/>
            <w:vAlign w:val="center"/>
          </w:tcPr>
          <w:p w14:paraId="212F67D4" w14:textId="78949B9D"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PI-24. Gestion de la passation des</w:t>
            </w:r>
            <w:r w:rsidRPr="00916380">
              <w:rPr>
                <w:rFonts w:ascii="Calibri" w:hAnsi="Calibri"/>
                <w:b/>
                <w:i/>
                <w:color w:val="FF0000"/>
                <w:sz w:val="20"/>
              </w:rPr>
              <w:cr/>
            </w:r>
            <w:r w:rsidR="003A308A" w:rsidRPr="00916380">
              <w:rPr>
                <w:rFonts w:ascii="Calibri" w:hAnsi="Calibri"/>
                <w:b/>
                <w:i/>
                <w:color w:val="FF0000"/>
                <w:sz w:val="20"/>
              </w:rPr>
              <w:t xml:space="preserve"> </w:t>
            </w:r>
            <w:proofErr w:type="gramStart"/>
            <w:r w:rsidRPr="00916380">
              <w:rPr>
                <w:rFonts w:ascii="Calibri" w:hAnsi="Calibri"/>
                <w:b/>
                <w:i/>
                <w:color w:val="FF0000"/>
                <w:sz w:val="20"/>
              </w:rPr>
              <w:t>marchés</w:t>
            </w:r>
            <w:proofErr w:type="gramEnd"/>
          </w:p>
        </w:tc>
        <w:tc>
          <w:tcPr>
            <w:tcW w:w="848" w:type="dxa"/>
            <w:shd w:val="clear" w:color="auto" w:fill="D9D9D9"/>
          </w:tcPr>
          <w:p w14:paraId="32AEE18B"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A0F6DCE"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3CF46FA6"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086BF7DE"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3110BAD8"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69DCB6F9"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53646BBC" w14:textId="77777777" w:rsidR="00F06ED0" w:rsidRPr="00916380" w:rsidRDefault="00F06ED0" w:rsidP="00F06ED0">
            <w:pPr>
              <w:rPr>
                <w:rFonts w:ascii="Calibri" w:eastAsia="SimSun" w:hAnsi="Calibri" w:cs="Calibri"/>
                <w:b/>
                <w:i/>
                <w:color w:val="FF0000"/>
                <w:sz w:val="16"/>
                <w:szCs w:val="16"/>
              </w:rPr>
            </w:pPr>
          </w:p>
        </w:tc>
      </w:tr>
      <w:tr w:rsidR="00F06ED0" w:rsidRPr="00916380" w14:paraId="76FD2A51" w14:textId="77777777" w:rsidTr="009C2E68">
        <w:tc>
          <w:tcPr>
            <w:tcW w:w="4225" w:type="dxa"/>
          </w:tcPr>
          <w:p w14:paraId="05BF12D5"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24.1. Suivi de la passation des marchés</w:t>
            </w:r>
          </w:p>
        </w:tc>
        <w:tc>
          <w:tcPr>
            <w:tcW w:w="848" w:type="dxa"/>
          </w:tcPr>
          <w:p w14:paraId="0E4234FF" w14:textId="77777777" w:rsidR="00F06ED0" w:rsidRPr="00916380" w:rsidRDefault="00F06ED0" w:rsidP="00F06ED0">
            <w:pPr>
              <w:rPr>
                <w:rFonts w:ascii="Calibri" w:eastAsia="Calibri" w:hAnsi="Calibri" w:cs="Calibri"/>
                <w:i/>
                <w:color w:val="FF0000"/>
                <w:sz w:val="16"/>
                <w:szCs w:val="16"/>
              </w:rPr>
            </w:pPr>
          </w:p>
        </w:tc>
        <w:tc>
          <w:tcPr>
            <w:tcW w:w="849" w:type="dxa"/>
          </w:tcPr>
          <w:p w14:paraId="1CF7D648" w14:textId="77777777" w:rsidR="00F06ED0" w:rsidRPr="00916380" w:rsidRDefault="00F06ED0" w:rsidP="00F06ED0">
            <w:pPr>
              <w:rPr>
                <w:rFonts w:ascii="Calibri" w:eastAsia="Calibri" w:hAnsi="Calibri" w:cs="Calibri"/>
                <w:i/>
                <w:color w:val="FF0000"/>
                <w:sz w:val="16"/>
                <w:szCs w:val="16"/>
              </w:rPr>
            </w:pPr>
          </w:p>
        </w:tc>
        <w:tc>
          <w:tcPr>
            <w:tcW w:w="848" w:type="dxa"/>
          </w:tcPr>
          <w:p w14:paraId="6AE4521C" w14:textId="77777777" w:rsidR="00F06ED0" w:rsidRPr="00916380" w:rsidRDefault="00F06ED0" w:rsidP="00F06ED0">
            <w:pPr>
              <w:rPr>
                <w:rFonts w:ascii="Calibri" w:eastAsia="Calibri" w:hAnsi="Calibri" w:cs="Calibri"/>
                <w:i/>
                <w:color w:val="FF0000"/>
                <w:sz w:val="16"/>
                <w:szCs w:val="16"/>
              </w:rPr>
            </w:pPr>
          </w:p>
        </w:tc>
        <w:tc>
          <w:tcPr>
            <w:tcW w:w="849" w:type="dxa"/>
          </w:tcPr>
          <w:p w14:paraId="542EE0BA" w14:textId="77777777" w:rsidR="00F06ED0" w:rsidRPr="00916380" w:rsidRDefault="00F06ED0" w:rsidP="00F06ED0">
            <w:pPr>
              <w:rPr>
                <w:rFonts w:ascii="Calibri" w:eastAsia="Calibri" w:hAnsi="Calibri" w:cs="Calibri"/>
                <w:i/>
                <w:color w:val="FF0000"/>
                <w:sz w:val="16"/>
                <w:szCs w:val="16"/>
              </w:rPr>
            </w:pPr>
          </w:p>
        </w:tc>
        <w:tc>
          <w:tcPr>
            <w:tcW w:w="848" w:type="dxa"/>
          </w:tcPr>
          <w:p w14:paraId="2570106B" w14:textId="77777777" w:rsidR="00F06ED0" w:rsidRPr="00916380" w:rsidRDefault="00F06ED0" w:rsidP="00F06ED0">
            <w:pPr>
              <w:rPr>
                <w:rFonts w:ascii="Calibri" w:eastAsia="Calibri" w:hAnsi="Calibri" w:cs="Calibri"/>
                <w:i/>
                <w:color w:val="FF0000"/>
                <w:sz w:val="16"/>
                <w:szCs w:val="16"/>
              </w:rPr>
            </w:pPr>
          </w:p>
        </w:tc>
        <w:tc>
          <w:tcPr>
            <w:tcW w:w="849" w:type="dxa"/>
          </w:tcPr>
          <w:p w14:paraId="5732B256" w14:textId="77777777" w:rsidR="00F06ED0" w:rsidRPr="00916380" w:rsidRDefault="00F06ED0" w:rsidP="00F06ED0">
            <w:pPr>
              <w:rPr>
                <w:rFonts w:ascii="Calibri" w:eastAsia="Calibri" w:hAnsi="Calibri" w:cs="Calibri"/>
                <w:i/>
                <w:color w:val="FF0000"/>
                <w:sz w:val="16"/>
                <w:szCs w:val="16"/>
              </w:rPr>
            </w:pPr>
          </w:p>
        </w:tc>
        <w:tc>
          <w:tcPr>
            <w:tcW w:w="849" w:type="dxa"/>
          </w:tcPr>
          <w:p w14:paraId="4EF0626F" w14:textId="77777777" w:rsidR="00F06ED0" w:rsidRPr="00916380" w:rsidRDefault="00F06ED0" w:rsidP="00F06ED0">
            <w:pPr>
              <w:rPr>
                <w:rFonts w:ascii="Calibri" w:eastAsia="Calibri" w:hAnsi="Calibri" w:cs="Calibri"/>
                <w:i/>
                <w:color w:val="FF0000"/>
                <w:sz w:val="16"/>
                <w:szCs w:val="16"/>
              </w:rPr>
            </w:pPr>
          </w:p>
        </w:tc>
      </w:tr>
      <w:tr w:rsidR="00F06ED0" w:rsidRPr="00916380" w14:paraId="732E9FFD" w14:textId="77777777" w:rsidTr="009C2E68">
        <w:tc>
          <w:tcPr>
            <w:tcW w:w="4225" w:type="dxa"/>
          </w:tcPr>
          <w:p w14:paraId="694D5824"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24.2. Méthodes de passation des marchés</w:t>
            </w:r>
          </w:p>
        </w:tc>
        <w:tc>
          <w:tcPr>
            <w:tcW w:w="848" w:type="dxa"/>
          </w:tcPr>
          <w:p w14:paraId="573B3A83" w14:textId="77777777" w:rsidR="00F06ED0" w:rsidRPr="00916380" w:rsidRDefault="00F06ED0" w:rsidP="00F06ED0">
            <w:pPr>
              <w:rPr>
                <w:rFonts w:ascii="Calibri" w:eastAsia="Calibri" w:hAnsi="Calibri" w:cs="Calibri"/>
                <w:i/>
                <w:color w:val="FF0000"/>
                <w:sz w:val="16"/>
                <w:szCs w:val="16"/>
              </w:rPr>
            </w:pPr>
          </w:p>
        </w:tc>
        <w:tc>
          <w:tcPr>
            <w:tcW w:w="849" w:type="dxa"/>
          </w:tcPr>
          <w:p w14:paraId="1640A0D7" w14:textId="77777777" w:rsidR="00F06ED0" w:rsidRPr="00916380" w:rsidRDefault="00F06ED0" w:rsidP="00F06ED0">
            <w:pPr>
              <w:rPr>
                <w:rFonts w:ascii="Calibri" w:eastAsia="Calibri" w:hAnsi="Calibri" w:cs="Calibri"/>
                <w:i/>
                <w:color w:val="FF0000"/>
                <w:sz w:val="16"/>
                <w:szCs w:val="16"/>
              </w:rPr>
            </w:pPr>
          </w:p>
        </w:tc>
        <w:tc>
          <w:tcPr>
            <w:tcW w:w="848" w:type="dxa"/>
          </w:tcPr>
          <w:p w14:paraId="48670523" w14:textId="77777777" w:rsidR="00F06ED0" w:rsidRPr="00916380" w:rsidRDefault="00F06ED0" w:rsidP="00F06ED0">
            <w:pPr>
              <w:rPr>
                <w:rFonts w:ascii="Calibri" w:eastAsia="Calibri" w:hAnsi="Calibri" w:cs="Calibri"/>
                <w:i/>
                <w:color w:val="FF0000"/>
                <w:sz w:val="16"/>
                <w:szCs w:val="16"/>
              </w:rPr>
            </w:pPr>
          </w:p>
        </w:tc>
        <w:tc>
          <w:tcPr>
            <w:tcW w:w="849" w:type="dxa"/>
          </w:tcPr>
          <w:p w14:paraId="333CEFED" w14:textId="77777777" w:rsidR="00F06ED0" w:rsidRPr="00916380" w:rsidRDefault="00F06ED0" w:rsidP="00F06ED0">
            <w:pPr>
              <w:rPr>
                <w:rFonts w:ascii="Calibri" w:eastAsia="Calibri" w:hAnsi="Calibri" w:cs="Calibri"/>
                <w:i/>
                <w:color w:val="FF0000"/>
                <w:sz w:val="16"/>
                <w:szCs w:val="16"/>
              </w:rPr>
            </w:pPr>
          </w:p>
        </w:tc>
        <w:tc>
          <w:tcPr>
            <w:tcW w:w="848" w:type="dxa"/>
          </w:tcPr>
          <w:p w14:paraId="43CD1344" w14:textId="77777777" w:rsidR="00F06ED0" w:rsidRPr="00916380" w:rsidRDefault="00F06ED0" w:rsidP="00F06ED0">
            <w:pPr>
              <w:rPr>
                <w:rFonts w:ascii="Calibri" w:eastAsia="Calibri" w:hAnsi="Calibri" w:cs="Calibri"/>
                <w:i/>
                <w:color w:val="FF0000"/>
                <w:sz w:val="16"/>
                <w:szCs w:val="16"/>
              </w:rPr>
            </w:pPr>
          </w:p>
        </w:tc>
        <w:tc>
          <w:tcPr>
            <w:tcW w:w="849" w:type="dxa"/>
          </w:tcPr>
          <w:p w14:paraId="2D68EC13" w14:textId="77777777" w:rsidR="00F06ED0" w:rsidRPr="00916380" w:rsidRDefault="00F06ED0" w:rsidP="00F06ED0">
            <w:pPr>
              <w:rPr>
                <w:rFonts w:ascii="Calibri" w:eastAsia="Calibri" w:hAnsi="Calibri" w:cs="Calibri"/>
                <w:i/>
                <w:color w:val="FF0000"/>
                <w:sz w:val="16"/>
                <w:szCs w:val="16"/>
              </w:rPr>
            </w:pPr>
          </w:p>
        </w:tc>
        <w:tc>
          <w:tcPr>
            <w:tcW w:w="849" w:type="dxa"/>
          </w:tcPr>
          <w:p w14:paraId="2D355C9C" w14:textId="77777777" w:rsidR="00F06ED0" w:rsidRPr="00916380" w:rsidRDefault="00F06ED0" w:rsidP="00F06ED0">
            <w:pPr>
              <w:rPr>
                <w:rFonts w:ascii="Calibri" w:eastAsia="Calibri" w:hAnsi="Calibri" w:cs="Calibri"/>
                <w:i/>
                <w:color w:val="FF0000"/>
                <w:sz w:val="16"/>
                <w:szCs w:val="16"/>
              </w:rPr>
            </w:pPr>
          </w:p>
        </w:tc>
      </w:tr>
      <w:tr w:rsidR="00F06ED0" w:rsidRPr="00916380" w14:paraId="6F0759F1" w14:textId="77777777" w:rsidTr="009C2E68">
        <w:tc>
          <w:tcPr>
            <w:tcW w:w="4225" w:type="dxa"/>
          </w:tcPr>
          <w:p w14:paraId="5EBCAC83"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lastRenderedPageBreak/>
              <w:t>24.3. Accès du public aux informations sur la passation des marchés</w:t>
            </w:r>
          </w:p>
        </w:tc>
        <w:tc>
          <w:tcPr>
            <w:tcW w:w="848" w:type="dxa"/>
          </w:tcPr>
          <w:p w14:paraId="07330452" w14:textId="77777777" w:rsidR="00F06ED0" w:rsidRPr="00916380" w:rsidRDefault="00F06ED0" w:rsidP="00F06ED0">
            <w:pPr>
              <w:rPr>
                <w:rFonts w:ascii="Calibri" w:eastAsia="Calibri" w:hAnsi="Calibri" w:cs="Calibri"/>
                <w:i/>
                <w:color w:val="FF0000"/>
                <w:sz w:val="16"/>
                <w:szCs w:val="16"/>
              </w:rPr>
            </w:pPr>
          </w:p>
        </w:tc>
        <w:tc>
          <w:tcPr>
            <w:tcW w:w="849" w:type="dxa"/>
          </w:tcPr>
          <w:p w14:paraId="4B397263" w14:textId="77777777" w:rsidR="00F06ED0" w:rsidRPr="00916380" w:rsidRDefault="00F06ED0" w:rsidP="00F06ED0">
            <w:pPr>
              <w:rPr>
                <w:rFonts w:ascii="Calibri" w:eastAsia="Calibri" w:hAnsi="Calibri" w:cs="Calibri"/>
                <w:i/>
                <w:color w:val="FF0000"/>
                <w:sz w:val="16"/>
                <w:szCs w:val="16"/>
              </w:rPr>
            </w:pPr>
          </w:p>
        </w:tc>
        <w:tc>
          <w:tcPr>
            <w:tcW w:w="848" w:type="dxa"/>
          </w:tcPr>
          <w:p w14:paraId="75E62D6F" w14:textId="77777777" w:rsidR="00F06ED0" w:rsidRPr="00916380" w:rsidRDefault="00F06ED0" w:rsidP="00F06ED0">
            <w:pPr>
              <w:rPr>
                <w:rFonts w:ascii="Calibri" w:eastAsia="Calibri" w:hAnsi="Calibri" w:cs="Calibri"/>
                <w:i/>
                <w:color w:val="FF0000"/>
                <w:sz w:val="16"/>
                <w:szCs w:val="16"/>
              </w:rPr>
            </w:pPr>
          </w:p>
        </w:tc>
        <w:tc>
          <w:tcPr>
            <w:tcW w:w="849" w:type="dxa"/>
          </w:tcPr>
          <w:p w14:paraId="1A69E3A1" w14:textId="77777777" w:rsidR="00F06ED0" w:rsidRPr="00916380" w:rsidRDefault="00F06ED0" w:rsidP="00F06ED0">
            <w:pPr>
              <w:rPr>
                <w:rFonts w:ascii="Calibri" w:eastAsia="Calibri" w:hAnsi="Calibri" w:cs="Calibri"/>
                <w:i/>
                <w:color w:val="FF0000"/>
                <w:sz w:val="16"/>
                <w:szCs w:val="16"/>
              </w:rPr>
            </w:pPr>
          </w:p>
        </w:tc>
        <w:tc>
          <w:tcPr>
            <w:tcW w:w="848" w:type="dxa"/>
          </w:tcPr>
          <w:p w14:paraId="6B4E44F8" w14:textId="77777777" w:rsidR="00F06ED0" w:rsidRPr="00916380" w:rsidRDefault="00F06ED0" w:rsidP="00F06ED0">
            <w:pPr>
              <w:rPr>
                <w:rFonts w:ascii="Calibri" w:eastAsia="Calibri" w:hAnsi="Calibri" w:cs="Calibri"/>
                <w:i/>
                <w:color w:val="FF0000"/>
                <w:sz w:val="16"/>
                <w:szCs w:val="16"/>
              </w:rPr>
            </w:pPr>
          </w:p>
        </w:tc>
        <w:tc>
          <w:tcPr>
            <w:tcW w:w="849" w:type="dxa"/>
          </w:tcPr>
          <w:p w14:paraId="34B8C1C0" w14:textId="77777777" w:rsidR="00F06ED0" w:rsidRPr="00916380" w:rsidRDefault="00F06ED0" w:rsidP="00F06ED0">
            <w:pPr>
              <w:rPr>
                <w:rFonts w:ascii="Calibri" w:eastAsia="Calibri" w:hAnsi="Calibri" w:cs="Calibri"/>
                <w:i/>
                <w:color w:val="FF0000"/>
                <w:sz w:val="16"/>
                <w:szCs w:val="16"/>
              </w:rPr>
            </w:pPr>
          </w:p>
        </w:tc>
        <w:tc>
          <w:tcPr>
            <w:tcW w:w="849" w:type="dxa"/>
          </w:tcPr>
          <w:p w14:paraId="2EEDACB5" w14:textId="77777777" w:rsidR="00F06ED0" w:rsidRPr="00916380" w:rsidRDefault="00F06ED0" w:rsidP="00F06ED0">
            <w:pPr>
              <w:rPr>
                <w:rFonts w:ascii="Calibri" w:eastAsia="Calibri" w:hAnsi="Calibri" w:cs="Calibri"/>
                <w:i/>
                <w:color w:val="FF0000"/>
                <w:sz w:val="16"/>
                <w:szCs w:val="16"/>
              </w:rPr>
            </w:pPr>
          </w:p>
        </w:tc>
      </w:tr>
      <w:tr w:rsidR="00F06ED0" w:rsidRPr="00916380" w14:paraId="055AF178" w14:textId="77777777" w:rsidTr="009C2E68">
        <w:tc>
          <w:tcPr>
            <w:tcW w:w="4225" w:type="dxa"/>
          </w:tcPr>
          <w:p w14:paraId="0812699E"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24.4. Règlement des litiges en matière de passation des marchés</w:t>
            </w:r>
          </w:p>
        </w:tc>
        <w:tc>
          <w:tcPr>
            <w:tcW w:w="848" w:type="dxa"/>
          </w:tcPr>
          <w:p w14:paraId="456A77A3" w14:textId="77777777" w:rsidR="00F06ED0" w:rsidRPr="00916380" w:rsidRDefault="00F06ED0" w:rsidP="00F06ED0">
            <w:pPr>
              <w:rPr>
                <w:rFonts w:ascii="Calibri" w:eastAsia="Calibri" w:hAnsi="Calibri" w:cs="Calibri"/>
                <w:i/>
                <w:color w:val="FF0000"/>
                <w:sz w:val="16"/>
                <w:szCs w:val="16"/>
              </w:rPr>
            </w:pPr>
          </w:p>
        </w:tc>
        <w:tc>
          <w:tcPr>
            <w:tcW w:w="849" w:type="dxa"/>
          </w:tcPr>
          <w:p w14:paraId="207C8C9F" w14:textId="77777777" w:rsidR="00F06ED0" w:rsidRPr="00916380" w:rsidRDefault="00F06ED0" w:rsidP="00F06ED0">
            <w:pPr>
              <w:rPr>
                <w:rFonts w:ascii="Calibri" w:eastAsia="Calibri" w:hAnsi="Calibri" w:cs="Calibri"/>
                <w:i/>
                <w:color w:val="FF0000"/>
                <w:sz w:val="16"/>
                <w:szCs w:val="16"/>
              </w:rPr>
            </w:pPr>
          </w:p>
        </w:tc>
        <w:tc>
          <w:tcPr>
            <w:tcW w:w="848" w:type="dxa"/>
          </w:tcPr>
          <w:p w14:paraId="652B7285" w14:textId="77777777" w:rsidR="00F06ED0" w:rsidRPr="00916380" w:rsidRDefault="00F06ED0" w:rsidP="00F06ED0">
            <w:pPr>
              <w:rPr>
                <w:rFonts w:ascii="Calibri" w:eastAsia="Calibri" w:hAnsi="Calibri" w:cs="Calibri"/>
                <w:i/>
                <w:color w:val="FF0000"/>
                <w:sz w:val="16"/>
                <w:szCs w:val="16"/>
              </w:rPr>
            </w:pPr>
          </w:p>
        </w:tc>
        <w:tc>
          <w:tcPr>
            <w:tcW w:w="849" w:type="dxa"/>
          </w:tcPr>
          <w:p w14:paraId="4ED55273" w14:textId="77777777" w:rsidR="00F06ED0" w:rsidRPr="00916380" w:rsidRDefault="00F06ED0" w:rsidP="00F06ED0">
            <w:pPr>
              <w:rPr>
                <w:rFonts w:ascii="Calibri" w:eastAsia="Calibri" w:hAnsi="Calibri" w:cs="Calibri"/>
                <w:i/>
                <w:color w:val="FF0000"/>
                <w:sz w:val="16"/>
                <w:szCs w:val="16"/>
              </w:rPr>
            </w:pPr>
          </w:p>
        </w:tc>
        <w:tc>
          <w:tcPr>
            <w:tcW w:w="848" w:type="dxa"/>
          </w:tcPr>
          <w:p w14:paraId="68C8E276" w14:textId="77777777" w:rsidR="00F06ED0" w:rsidRPr="00916380" w:rsidRDefault="00F06ED0" w:rsidP="00F06ED0">
            <w:pPr>
              <w:rPr>
                <w:rFonts w:ascii="Calibri" w:eastAsia="Calibri" w:hAnsi="Calibri" w:cs="Calibri"/>
                <w:i/>
                <w:color w:val="FF0000"/>
                <w:sz w:val="16"/>
                <w:szCs w:val="16"/>
              </w:rPr>
            </w:pPr>
          </w:p>
        </w:tc>
        <w:tc>
          <w:tcPr>
            <w:tcW w:w="849" w:type="dxa"/>
          </w:tcPr>
          <w:p w14:paraId="7DA4BD27" w14:textId="77777777" w:rsidR="00F06ED0" w:rsidRPr="00916380" w:rsidRDefault="00F06ED0" w:rsidP="00F06ED0">
            <w:pPr>
              <w:rPr>
                <w:rFonts w:ascii="Calibri" w:eastAsia="Calibri" w:hAnsi="Calibri" w:cs="Calibri"/>
                <w:i/>
                <w:color w:val="FF0000"/>
                <w:sz w:val="16"/>
                <w:szCs w:val="16"/>
              </w:rPr>
            </w:pPr>
          </w:p>
        </w:tc>
        <w:tc>
          <w:tcPr>
            <w:tcW w:w="849" w:type="dxa"/>
          </w:tcPr>
          <w:p w14:paraId="33F97DC6" w14:textId="77777777" w:rsidR="00F06ED0" w:rsidRPr="00916380" w:rsidRDefault="00F06ED0" w:rsidP="00F06ED0">
            <w:pPr>
              <w:rPr>
                <w:rFonts w:ascii="Calibri" w:eastAsia="Calibri" w:hAnsi="Calibri" w:cs="Calibri"/>
                <w:i/>
                <w:color w:val="FF0000"/>
                <w:sz w:val="16"/>
                <w:szCs w:val="16"/>
              </w:rPr>
            </w:pPr>
          </w:p>
        </w:tc>
      </w:tr>
      <w:tr w:rsidR="00F06ED0" w:rsidRPr="00916380" w14:paraId="0E0D5B3A" w14:textId="77777777" w:rsidTr="00F06ED0">
        <w:tc>
          <w:tcPr>
            <w:tcW w:w="4225" w:type="dxa"/>
            <w:shd w:val="clear" w:color="auto" w:fill="D9D9D9"/>
            <w:vAlign w:val="center"/>
          </w:tcPr>
          <w:p w14:paraId="0CEE4896"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PI-25. Contrôles internes des dépenses non salariales</w:t>
            </w:r>
          </w:p>
        </w:tc>
        <w:tc>
          <w:tcPr>
            <w:tcW w:w="848" w:type="dxa"/>
            <w:shd w:val="clear" w:color="auto" w:fill="D9D9D9"/>
          </w:tcPr>
          <w:p w14:paraId="2C635A9D"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A9814BE"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3760C9D1"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172B1618"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6AFB4EEA"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460F49B0"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538AC751" w14:textId="77777777" w:rsidR="00F06ED0" w:rsidRPr="00916380" w:rsidRDefault="00F06ED0" w:rsidP="00F06ED0">
            <w:pPr>
              <w:rPr>
                <w:rFonts w:ascii="Calibri" w:eastAsia="SimSun" w:hAnsi="Calibri" w:cs="Calibri"/>
                <w:b/>
                <w:i/>
                <w:color w:val="FF0000"/>
                <w:sz w:val="16"/>
                <w:szCs w:val="16"/>
              </w:rPr>
            </w:pPr>
          </w:p>
        </w:tc>
      </w:tr>
      <w:tr w:rsidR="00F06ED0" w:rsidRPr="00916380" w14:paraId="4FA81228" w14:textId="77777777" w:rsidTr="009C2E68">
        <w:tc>
          <w:tcPr>
            <w:tcW w:w="4225" w:type="dxa"/>
          </w:tcPr>
          <w:p w14:paraId="317169A8"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25.1. Séparation des tâches</w:t>
            </w:r>
          </w:p>
        </w:tc>
        <w:tc>
          <w:tcPr>
            <w:tcW w:w="848" w:type="dxa"/>
          </w:tcPr>
          <w:p w14:paraId="66EF249A" w14:textId="77777777" w:rsidR="00F06ED0" w:rsidRPr="00916380" w:rsidRDefault="00F06ED0" w:rsidP="00F06ED0">
            <w:pPr>
              <w:rPr>
                <w:rFonts w:ascii="Calibri" w:eastAsia="Calibri" w:hAnsi="Calibri" w:cs="Calibri"/>
                <w:i/>
                <w:color w:val="FF0000"/>
                <w:sz w:val="16"/>
                <w:szCs w:val="16"/>
              </w:rPr>
            </w:pPr>
          </w:p>
        </w:tc>
        <w:tc>
          <w:tcPr>
            <w:tcW w:w="849" w:type="dxa"/>
          </w:tcPr>
          <w:p w14:paraId="7F5C083A" w14:textId="77777777" w:rsidR="00F06ED0" w:rsidRPr="00916380" w:rsidRDefault="00F06ED0" w:rsidP="00F06ED0">
            <w:pPr>
              <w:rPr>
                <w:rFonts w:ascii="Calibri" w:eastAsia="Calibri" w:hAnsi="Calibri" w:cs="Calibri"/>
                <w:i/>
                <w:color w:val="FF0000"/>
                <w:sz w:val="16"/>
                <w:szCs w:val="16"/>
              </w:rPr>
            </w:pPr>
          </w:p>
        </w:tc>
        <w:tc>
          <w:tcPr>
            <w:tcW w:w="848" w:type="dxa"/>
          </w:tcPr>
          <w:p w14:paraId="08B48293" w14:textId="77777777" w:rsidR="00F06ED0" w:rsidRPr="00916380" w:rsidRDefault="00F06ED0" w:rsidP="00F06ED0">
            <w:pPr>
              <w:rPr>
                <w:rFonts w:ascii="Calibri" w:eastAsia="Calibri" w:hAnsi="Calibri" w:cs="Calibri"/>
                <w:i/>
                <w:color w:val="FF0000"/>
                <w:sz w:val="16"/>
                <w:szCs w:val="16"/>
              </w:rPr>
            </w:pPr>
          </w:p>
        </w:tc>
        <w:tc>
          <w:tcPr>
            <w:tcW w:w="849" w:type="dxa"/>
          </w:tcPr>
          <w:p w14:paraId="1001EB4A" w14:textId="77777777" w:rsidR="00F06ED0" w:rsidRPr="00916380" w:rsidRDefault="00F06ED0" w:rsidP="00F06ED0">
            <w:pPr>
              <w:rPr>
                <w:rFonts w:ascii="Calibri" w:eastAsia="Calibri" w:hAnsi="Calibri" w:cs="Calibri"/>
                <w:i/>
                <w:color w:val="FF0000"/>
                <w:sz w:val="16"/>
                <w:szCs w:val="16"/>
              </w:rPr>
            </w:pPr>
          </w:p>
        </w:tc>
        <w:tc>
          <w:tcPr>
            <w:tcW w:w="848" w:type="dxa"/>
          </w:tcPr>
          <w:p w14:paraId="34AC3DF7" w14:textId="77777777" w:rsidR="00F06ED0" w:rsidRPr="00916380" w:rsidRDefault="00F06ED0" w:rsidP="00F06ED0">
            <w:pPr>
              <w:rPr>
                <w:rFonts w:ascii="Calibri" w:eastAsia="Calibri" w:hAnsi="Calibri" w:cs="Calibri"/>
                <w:i/>
                <w:color w:val="FF0000"/>
                <w:sz w:val="16"/>
                <w:szCs w:val="16"/>
              </w:rPr>
            </w:pPr>
          </w:p>
        </w:tc>
        <w:tc>
          <w:tcPr>
            <w:tcW w:w="849" w:type="dxa"/>
          </w:tcPr>
          <w:p w14:paraId="4ED1FC87" w14:textId="77777777" w:rsidR="00F06ED0" w:rsidRPr="00916380" w:rsidRDefault="00F06ED0" w:rsidP="00F06ED0">
            <w:pPr>
              <w:rPr>
                <w:rFonts w:ascii="Calibri" w:eastAsia="Calibri" w:hAnsi="Calibri" w:cs="Calibri"/>
                <w:i/>
                <w:color w:val="FF0000"/>
                <w:sz w:val="16"/>
                <w:szCs w:val="16"/>
              </w:rPr>
            </w:pPr>
          </w:p>
        </w:tc>
        <w:tc>
          <w:tcPr>
            <w:tcW w:w="849" w:type="dxa"/>
          </w:tcPr>
          <w:p w14:paraId="68D1B20A" w14:textId="77777777" w:rsidR="00F06ED0" w:rsidRPr="00916380" w:rsidRDefault="00F06ED0" w:rsidP="00F06ED0">
            <w:pPr>
              <w:rPr>
                <w:rFonts w:ascii="Calibri" w:eastAsia="Calibri" w:hAnsi="Calibri" w:cs="Calibri"/>
                <w:i/>
                <w:color w:val="FF0000"/>
                <w:sz w:val="16"/>
                <w:szCs w:val="16"/>
              </w:rPr>
            </w:pPr>
          </w:p>
        </w:tc>
      </w:tr>
      <w:tr w:rsidR="00F06ED0" w:rsidRPr="00916380" w14:paraId="5317DFBE" w14:textId="77777777" w:rsidTr="009C2E68">
        <w:tc>
          <w:tcPr>
            <w:tcW w:w="4225" w:type="dxa"/>
          </w:tcPr>
          <w:p w14:paraId="7DCD7147"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25.2. Efficacité du contrôle des engagements de dépenses</w:t>
            </w:r>
          </w:p>
        </w:tc>
        <w:tc>
          <w:tcPr>
            <w:tcW w:w="848" w:type="dxa"/>
          </w:tcPr>
          <w:p w14:paraId="4D7FAE72" w14:textId="77777777" w:rsidR="00F06ED0" w:rsidRPr="00916380" w:rsidRDefault="00F06ED0" w:rsidP="00F06ED0">
            <w:pPr>
              <w:rPr>
                <w:rFonts w:ascii="Calibri" w:eastAsia="Calibri" w:hAnsi="Calibri" w:cs="Calibri"/>
                <w:i/>
                <w:color w:val="FF0000"/>
                <w:sz w:val="16"/>
                <w:szCs w:val="16"/>
              </w:rPr>
            </w:pPr>
          </w:p>
        </w:tc>
        <w:tc>
          <w:tcPr>
            <w:tcW w:w="849" w:type="dxa"/>
          </w:tcPr>
          <w:p w14:paraId="36543CC8" w14:textId="77777777" w:rsidR="00F06ED0" w:rsidRPr="00916380" w:rsidRDefault="00F06ED0" w:rsidP="00F06ED0">
            <w:pPr>
              <w:rPr>
                <w:rFonts w:ascii="Calibri" w:eastAsia="Calibri" w:hAnsi="Calibri" w:cs="Calibri"/>
                <w:i/>
                <w:color w:val="FF0000"/>
                <w:sz w:val="16"/>
                <w:szCs w:val="16"/>
              </w:rPr>
            </w:pPr>
          </w:p>
        </w:tc>
        <w:tc>
          <w:tcPr>
            <w:tcW w:w="848" w:type="dxa"/>
          </w:tcPr>
          <w:p w14:paraId="58AC97AD" w14:textId="77777777" w:rsidR="00F06ED0" w:rsidRPr="00916380" w:rsidRDefault="00F06ED0" w:rsidP="00F06ED0">
            <w:pPr>
              <w:rPr>
                <w:rFonts w:ascii="Calibri" w:eastAsia="Calibri" w:hAnsi="Calibri" w:cs="Calibri"/>
                <w:i/>
                <w:color w:val="FF0000"/>
                <w:sz w:val="16"/>
                <w:szCs w:val="16"/>
              </w:rPr>
            </w:pPr>
          </w:p>
        </w:tc>
        <w:tc>
          <w:tcPr>
            <w:tcW w:w="849" w:type="dxa"/>
          </w:tcPr>
          <w:p w14:paraId="7043AB93" w14:textId="77777777" w:rsidR="00F06ED0" w:rsidRPr="00916380" w:rsidRDefault="00F06ED0" w:rsidP="00F06ED0">
            <w:pPr>
              <w:rPr>
                <w:rFonts w:ascii="Calibri" w:eastAsia="Calibri" w:hAnsi="Calibri" w:cs="Calibri"/>
                <w:i/>
                <w:color w:val="FF0000"/>
                <w:sz w:val="16"/>
                <w:szCs w:val="16"/>
              </w:rPr>
            </w:pPr>
          </w:p>
        </w:tc>
        <w:tc>
          <w:tcPr>
            <w:tcW w:w="848" w:type="dxa"/>
          </w:tcPr>
          <w:p w14:paraId="6F1A1D89"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22.1</w:t>
            </w:r>
          </w:p>
        </w:tc>
        <w:tc>
          <w:tcPr>
            <w:tcW w:w="849" w:type="dxa"/>
          </w:tcPr>
          <w:p w14:paraId="57EC09C7" w14:textId="77777777" w:rsidR="00F06ED0" w:rsidRPr="00916380" w:rsidRDefault="00F06ED0" w:rsidP="00F06ED0">
            <w:pPr>
              <w:rPr>
                <w:rFonts w:ascii="Calibri" w:eastAsia="Calibri" w:hAnsi="Calibri" w:cs="Calibri"/>
                <w:i/>
                <w:color w:val="FF0000"/>
                <w:sz w:val="16"/>
                <w:szCs w:val="16"/>
              </w:rPr>
            </w:pPr>
          </w:p>
        </w:tc>
        <w:tc>
          <w:tcPr>
            <w:tcW w:w="849" w:type="dxa"/>
          </w:tcPr>
          <w:p w14:paraId="153FFE9F" w14:textId="77777777" w:rsidR="00F06ED0" w:rsidRPr="00916380" w:rsidRDefault="00F06ED0" w:rsidP="00F06ED0">
            <w:pPr>
              <w:rPr>
                <w:rFonts w:ascii="Calibri" w:eastAsia="Calibri" w:hAnsi="Calibri" w:cs="Calibri"/>
                <w:i/>
                <w:color w:val="FF0000"/>
                <w:sz w:val="16"/>
                <w:szCs w:val="16"/>
              </w:rPr>
            </w:pPr>
          </w:p>
        </w:tc>
      </w:tr>
      <w:tr w:rsidR="00F06ED0" w:rsidRPr="00916380" w14:paraId="53575D17" w14:textId="77777777" w:rsidTr="009C2E68">
        <w:tc>
          <w:tcPr>
            <w:tcW w:w="4225" w:type="dxa"/>
          </w:tcPr>
          <w:p w14:paraId="55EF6EE3"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25.3. Respect des règles et procédures de paiement</w:t>
            </w:r>
          </w:p>
        </w:tc>
        <w:tc>
          <w:tcPr>
            <w:tcW w:w="848" w:type="dxa"/>
          </w:tcPr>
          <w:p w14:paraId="5D7DE5C3" w14:textId="77777777" w:rsidR="00F06ED0" w:rsidRPr="00916380" w:rsidRDefault="00F06ED0" w:rsidP="00F06ED0">
            <w:pPr>
              <w:rPr>
                <w:rFonts w:ascii="Calibri" w:eastAsia="Calibri" w:hAnsi="Calibri" w:cs="Calibri"/>
                <w:i/>
                <w:color w:val="FF0000"/>
                <w:sz w:val="16"/>
                <w:szCs w:val="16"/>
              </w:rPr>
            </w:pPr>
          </w:p>
        </w:tc>
        <w:tc>
          <w:tcPr>
            <w:tcW w:w="849" w:type="dxa"/>
          </w:tcPr>
          <w:p w14:paraId="41E447E0" w14:textId="77777777" w:rsidR="00F06ED0" w:rsidRPr="00916380" w:rsidRDefault="00F06ED0" w:rsidP="00F06ED0">
            <w:pPr>
              <w:rPr>
                <w:rFonts w:ascii="Calibri" w:eastAsia="Calibri" w:hAnsi="Calibri" w:cs="Calibri"/>
                <w:i/>
                <w:color w:val="FF0000"/>
                <w:sz w:val="16"/>
                <w:szCs w:val="16"/>
              </w:rPr>
            </w:pPr>
          </w:p>
        </w:tc>
        <w:tc>
          <w:tcPr>
            <w:tcW w:w="848" w:type="dxa"/>
          </w:tcPr>
          <w:p w14:paraId="6DA634A3" w14:textId="77777777" w:rsidR="00F06ED0" w:rsidRPr="00916380" w:rsidRDefault="00F06ED0" w:rsidP="00F06ED0">
            <w:pPr>
              <w:rPr>
                <w:rFonts w:ascii="Calibri" w:eastAsia="Calibri" w:hAnsi="Calibri" w:cs="Calibri"/>
                <w:i/>
                <w:color w:val="FF0000"/>
                <w:sz w:val="16"/>
                <w:szCs w:val="16"/>
              </w:rPr>
            </w:pPr>
          </w:p>
        </w:tc>
        <w:tc>
          <w:tcPr>
            <w:tcW w:w="849" w:type="dxa"/>
          </w:tcPr>
          <w:p w14:paraId="1C3E505F" w14:textId="77777777" w:rsidR="00F06ED0" w:rsidRPr="00916380" w:rsidRDefault="00F06ED0" w:rsidP="00F06ED0">
            <w:pPr>
              <w:rPr>
                <w:rFonts w:ascii="Calibri" w:eastAsia="Calibri" w:hAnsi="Calibri" w:cs="Calibri"/>
                <w:i/>
                <w:color w:val="FF0000"/>
                <w:sz w:val="16"/>
                <w:szCs w:val="16"/>
              </w:rPr>
            </w:pPr>
          </w:p>
        </w:tc>
        <w:tc>
          <w:tcPr>
            <w:tcW w:w="848" w:type="dxa"/>
          </w:tcPr>
          <w:p w14:paraId="1D9E096E" w14:textId="77777777" w:rsidR="00F06ED0" w:rsidRPr="00916380" w:rsidRDefault="00F06ED0" w:rsidP="00F06ED0">
            <w:pPr>
              <w:rPr>
                <w:rFonts w:ascii="Calibri" w:eastAsia="Calibri" w:hAnsi="Calibri" w:cs="Calibri"/>
                <w:i/>
                <w:color w:val="FF0000"/>
                <w:sz w:val="16"/>
                <w:szCs w:val="16"/>
              </w:rPr>
            </w:pPr>
          </w:p>
        </w:tc>
        <w:tc>
          <w:tcPr>
            <w:tcW w:w="849" w:type="dxa"/>
          </w:tcPr>
          <w:p w14:paraId="52DC8E49" w14:textId="77777777" w:rsidR="00F06ED0" w:rsidRPr="00916380" w:rsidRDefault="00F06ED0" w:rsidP="00F06ED0">
            <w:pPr>
              <w:rPr>
                <w:rFonts w:ascii="Calibri" w:eastAsia="Calibri" w:hAnsi="Calibri" w:cs="Calibri"/>
                <w:i/>
                <w:color w:val="FF0000"/>
                <w:sz w:val="16"/>
                <w:szCs w:val="16"/>
              </w:rPr>
            </w:pPr>
          </w:p>
        </w:tc>
        <w:tc>
          <w:tcPr>
            <w:tcW w:w="849" w:type="dxa"/>
          </w:tcPr>
          <w:p w14:paraId="724B71BD" w14:textId="77777777" w:rsidR="00F06ED0" w:rsidRPr="00916380" w:rsidRDefault="00F06ED0" w:rsidP="00F06ED0">
            <w:pPr>
              <w:rPr>
                <w:rFonts w:ascii="Calibri" w:eastAsia="Calibri" w:hAnsi="Calibri" w:cs="Calibri"/>
                <w:i/>
                <w:color w:val="FF0000"/>
                <w:sz w:val="16"/>
                <w:szCs w:val="16"/>
              </w:rPr>
            </w:pPr>
          </w:p>
        </w:tc>
      </w:tr>
      <w:tr w:rsidR="00F06ED0" w:rsidRPr="00916380" w14:paraId="7BEA7975" w14:textId="77777777" w:rsidTr="00F06ED0">
        <w:tc>
          <w:tcPr>
            <w:tcW w:w="4225" w:type="dxa"/>
            <w:shd w:val="clear" w:color="auto" w:fill="D9D9D9"/>
            <w:vAlign w:val="center"/>
          </w:tcPr>
          <w:p w14:paraId="599B17E4"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PI-26. Audit interne</w:t>
            </w:r>
          </w:p>
        </w:tc>
        <w:tc>
          <w:tcPr>
            <w:tcW w:w="848" w:type="dxa"/>
            <w:shd w:val="clear" w:color="auto" w:fill="D9D9D9"/>
          </w:tcPr>
          <w:p w14:paraId="2DF06C2E"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B72FF31"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05B4FCE1"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0B5603CE"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7DDCB4EC"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1715BFB1"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3867A9D1" w14:textId="77777777" w:rsidR="00F06ED0" w:rsidRPr="00916380" w:rsidRDefault="00F06ED0" w:rsidP="00F06ED0">
            <w:pPr>
              <w:rPr>
                <w:rFonts w:ascii="Calibri" w:eastAsia="SimSun" w:hAnsi="Calibri" w:cs="Calibri"/>
                <w:b/>
                <w:i/>
                <w:color w:val="FF0000"/>
                <w:sz w:val="16"/>
                <w:szCs w:val="16"/>
              </w:rPr>
            </w:pPr>
          </w:p>
        </w:tc>
      </w:tr>
      <w:tr w:rsidR="00F06ED0" w:rsidRPr="00916380" w14:paraId="21DCBF86" w14:textId="77777777" w:rsidTr="009C2E68">
        <w:tc>
          <w:tcPr>
            <w:tcW w:w="4225" w:type="dxa"/>
          </w:tcPr>
          <w:p w14:paraId="6D428918"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26.1. Portée de l’audit interne</w:t>
            </w:r>
          </w:p>
        </w:tc>
        <w:tc>
          <w:tcPr>
            <w:tcW w:w="848" w:type="dxa"/>
          </w:tcPr>
          <w:p w14:paraId="2C9246D8" w14:textId="77777777" w:rsidR="00F06ED0" w:rsidRPr="00916380" w:rsidRDefault="00F06ED0" w:rsidP="00F06ED0">
            <w:pPr>
              <w:rPr>
                <w:rFonts w:ascii="Calibri" w:eastAsia="Calibri" w:hAnsi="Calibri" w:cs="Calibri"/>
                <w:i/>
                <w:color w:val="FF0000"/>
                <w:sz w:val="16"/>
                <w:szCs w:val="16"/>
              </w:rPr>
            </w:pPr>
          </w:p>
        </w:tc>
        <w:tc>
          <w:tcPr>
            <w:tcW w:w="849" w:type="dxa"/>
          </w:tcPr>
          <w:p w14:paraId="02B4A051" w14:textId="77777777" w:rsidR="00F06ED0" w:rsidRPr="00916380" w:rsidRDefault="00F06ED0" w:rsidP="00F06ED0">
            <w:pPr>
              <w:rPr>
                <w:rFonts w:ascii="Calibri" w:eastAsia="Calibri" w:hAnsi="Calibri" w:cs="Calibri"/>
                <w:i/>
                <w:color w:val="FF0000"/>
                <w:sz w:val="16"/>
                <w:szCs w:val="16"/>
              </w:rPr>
            </w:pPr>
          </w:p>
        </w:tc>
        <w:tc>
          <w:tcPr>
            <w:tcW w:w="848" w:type="dxa"/>
          </w:tcPr>
          <w:p w14:paraId="667700B7" w14:textId="77777777" w:rsidR="00F06ED0" w:rsidRPr="00916380" w:rsidRDefault="00F06ED0" w:rsidP="00F06ED0">
            <w:pPr>
              <w:rPr>
                <w:rFonts w:ascii="Calibri" w:eastAsia="Calibri" w:hAnsi="Calibri" w:cs="Calibri"/>
                <w:i/>
                <w:color w:val="FF0000"/>
                <w:sz w:val="16"/>
                <w:szCs w:val="16"/>
              </w:rPr>
            </w:pPr>
          </w:p>
        </w:tc>
        <w:tc>
          <w:tcPr>
            <w:tcW w:w="849" w:type="dxa"/>
          </w:tcPr>
          <w:p w14:paraId="7E635CA6" w14:textId="77777777" w:rsidR="00F06ED0" w:rsidRPr="00916380" w:rsidRDefault="00F06ED0" w:rsidP="00F06ED0">
            <w:pPr>
              <w:rPr>
                <w:rFonts w:ascii="Calibri" w:eastAsia="Calibri" w:hAnsi="Calibri" w:cs="Calibri"/>
                <w:i/>
                <w:color w:val="FF0000"/>
                <w:sz w:val="16"/>
                <w:szCs w:val="16"/>
              </w:rPr>
            </w:pPr>
          </w:p>
        </w:tc>
        <w:tc>
          <w:tcPr>
            <w:tcW w:w="848" w:type="dxa"/>
          </w:tcPr>
          <w:p w14:paraId="44E639ED"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19</w:t>
            </w:r>
          </w:p>
          <w:p w14:paraId="4F49090C"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20</w:t>
            </w:r>
          </w:p>
        </w:tc>
        <w:tc>
          <w:tcPr>
            <w:tcW w:w="849" w:type="dxa"/>
          </w:tcPr>
          <w:p w14:paraId="3FECE3EE" w14:textId="77777777" w:rsidR="00F06ED0" w:rsidRPr="00916380" w:rsidRDefault="00F06ED0" w:rsidP="00F06ED0">
            <w:pPr>
              <w:rPr>
                <w:rFonts w:ascii="Calibri" w:eastAsia="Calibri" w:hAnsi="Calibri" w:cs="Calibri"/>
                <w:i/>
                <w:color w:val="FF0000"/>
                <w:sz w:val="16"/>
                <w:szCs w:val="16"/>
              </w:rPr>
            </w:pPr>
          </w:p>
        </w:tc>
        <w:tc>
          <w:tcPr>
            <w:tcW w:w="849" w:type="dxa"/>
          </w:tcPr>
          <w:p w14:paraId="7DF101BE" w14:textId="77777777" w:rsidR="00F06ED0" w:rsidRPr="00916380" w:rsidRDefault="00F06ED0" w:rsidP="00F06ED0">
            <w:pPr>
              <w:rPr>
                <w:rFonts w:ascii="Calibri" w:eastAsia="Calibri" w:hAnsi="Calibri" w:cs="Calibri"/>
                <w:i/>
                <w:color w:val="FF0000"/>
                <w:sz w:val="16"/>
                <w:szCs w:val="16"/>
              </w:rPr>
            </w:pPr>
          </w:p>
        </w:tc>
      </w:tr>
      <w:tr w:rsidR="00F06ED0" w:rsidRPr="00916380" w14:paraId="2EFC5AF3" w14:textId="77777777" w:rsidTr="009C2E68">
        <w:tc>
          <w:tcPr>
            <w:tcW w:w="4225" w:type="dxa"/>
          </w:tcPr>
          <w:p w14:paraId="2CAC47EE"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26.2. Nature des audits et normes appliquées</w:t>
            </w:r>
          </w:p>
        </w:tc>
        <w:tc>
          <w:tcPr>
            <w:tcW w:w="848" w:type="dxa"/>
          </w:tcPr>
          <w:p w14:paraId="68503D8A" w14:textId="77777777" w:rsidR="00F06ED0" w:rsidRPr="00916380" w:rsidRDefault="00F06ED0" w:rsidP="00F06ED0">
            <w:pPr>
              <w:rPr>
                <w:rFonts w:ascii="Calibri" w:eastAsia="Calibri" w:hAnsi="Calibri" w:cs="Calibri"/>
                <w:i/>
                <w:color w:val="FF0000"/>
                <w:sz w:val="16"/>
                <w:szCs w:val="16"/>
              </w:rPr>
            </w:pPr>
          </w:p>
        </w:tc>
        <w:tc>
          <w:tcPr>
            <w:tcW w:w="849" w:type="dxa"/>
          </w:tcPr>
          <w:p w14:paraId="6955CD4B" w14:textId="77777777" w:rsidR="00F06ED0" w:rsidRPr="00916380" w:rsidRDefault="00F06ED0" w:rsidP="00F06ED0">
            <w:pPr>
              <w:rPr>
                <w:rFonts w:ascii="Calibri" w:eastAsia="Calibri" w:hAnsi="Calibri" w:cs="Calibri"/>
                <w:i/>
                <w:color w:val="FF0000"/>
                <w:sz w:val="16"/>
                <w:szCs w:val="16"/>
              </w:rPr>
            </w:pPr>
          </w:p>
        </w:tc>
        <w:tc>
          <w:tcPr>
            <w:tcW w:w="848" w:type="dxa"/>
          </w:tcPr>
          <w:p w14:paraId="1BB1A13F" w14:textId="77777777" w:rsidR="00F06ED0" w:rsidRPr="00916380" w:rsidRDefault="00F06ED0" w:rsidP="00F06ED0">
            <w:pPr>
              <w:rPr>
                <w:rFonts w:ascii="Calibri" w:eastAsia="Calibri" w:hAnsi="Calibri" w:cs="Calibri"/>
                <w:i/>
                <w:color w:val="FF0000"/>
                <w:sz w:val="16"/>
                <w:szCs w:val="16"/>
              </w:rPr>
            </w:pPr>
          </w:p>
        </w:tc>
        <w:tc>
          <w:tcPr>
            <w:tcW w:w="849" w:type="dxa"/>
          </w:tcPr>
          <w:p w14:paraId="0883B00D" w14:textId="77777777" w:rsidR="00F06ED0" w:rsidRPr="00916380" w:rsidRDefault="00F06ED0" w:rsidP="00F06ED0">
            <w:pPr>
              <w:rPr>
                <w:rFonts w:ascii="Calibri" w:eastAsia="Calibri" w:hAnsi="Calibri" w:cs="Calibri"/>
                <w:i/>
                <w:color w:val="FF0000"/>
                <w:sz w:val="16"/>
                <w:szCs w:val="16"/>
              </w:rPr>
            </w:pPr>
          </w:p>
        </w:tc>
        <w:tc>
          <w:tcPr>
            <w:tcW w:w="848" w:type="dxa"/>
          </w:tcPr>
          <w:p w14:paraId="3F05A51C" w14:textId="77777777" w:rsidR="00F06ED0" w:rsidRPr="00916380" w:rsidRDefault="00F06ED0" w:rsidP="00F06ED0">
            <w:pPr>
              <w:rPr>
                <w:rFonts w:ascii="Calibri" w:eastAsia="Calibri" w:hAnsi="Calibri" w:cs="Calibri"/>
                <w:i/>
                <w:color w:val="FF0000"/>
                <w:sz w:val="16"/>
                <w:szCs w:val="16"/>
              </w:rPr>
            </w:pPr>
          </w:p>
        </w:tc>
        <w:tc>
          <w:tcPr>
            <w:tcW w:w="849" w:type="dxa"/>
          </w:tcPr>
          <w:p w14:paraId="569BFA76" w14:textId="77777777" w:rsidR="00F06ED0" w:rsidRPr="00916380" w:rsidRDefault="00F06ED0" w:rsidP="00F06ED0">
            <w:pPr>
              <w:rPr>
                <w:rFonts w:ascii="Calibri" w:eastAsia="Calibri" w:hAnsi="Calibri" w:cs="Calibri"/>
                <w:i/>
                <w:color w:val="FF0000"/>
                <w:sz w:val="16"/>
                <w:szCs w:val="16"/>
              </w:rPr>
            </w:pPr>
          </w:p>
        </w:tc>
        <w:tc>
          <w:tcPr>
            <w:tcW w:w="849" w:type="dxa"/>
          </w:tcPr>
          <w:p w14:paraId="38E47229" w14:textId="77777777" w:rsidR="00F06ED0" w:rsidRPr="00916380" w:rsidRDefault="00F06ED0" w:rsidP="00F06ED0">
            <w:pPr>
              <w:rPr>
                <w:rFonts w:ascii="Calibri" w:eastAsia="Calibri" w:hAnsi="Calibri" w:cs="Calibri"/>
                <w:i/>
                <w:color w:val="FF0000"/>
                <w:sz w:val="16"/>
                <w:szCs w:val="16"/>
              </w:rPr>
            </w:pPr>
          </w:p>
        </w:tc>
      </w:tr>
      <w:tr w:rsidR="00F06ED0" w:rsidRPr="00916380" w14:paraId="20A62100" w14:textId="77777777" w:rsidTr="009C2E68">
        <w:tc>
          <w:tcPr>
            <w:tcW w:w="4225" w:type="dxa"/>
          </w:tcPr>
          <w:p w14:paraId="2239DDC4"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26.3. Conduite d’audits internes et rapports d’audit</w:t>
            </w:r>
          </w:p>
        </w:tc>
        <w:tc>
          <w:tcPr>
            <w:tcW w:w="848" w:type="dxa"/>
          </w:tcPr>
          <w:p w14:paraId="20FD789A" w14:textId="77777777" w:rsidR="00F06ED0" w:rsidRPr="00916380" w:rsidRDefault="00F06ED0" w:rsidP="00F06ED0">
            <w:pPr>
              <w:rPr>
                <w:rFonts w:ascii="Calibri" w:eastAsia="Calibri" w:hAnsi="Calibri" w:cs="Calibri"/>
                <w:i/>
                <w:color w:val="FF0000"/>
                <w:sz w:val="16"/>
                <w:szCs w:val="16"/>
              </w:rPr>
            </w:pPr>
          </w:p>
        </w:tc>
        <w:tc>
          <w:tcPr>
            <w:tcW w:w="849" w:type="dxa"/>
          </w:tcPr>
          <w:p w14:paraId="370881F7" w14:textId="77777777" w:rsidR="00F06ED0" w:rsidRPr="00916380" w:rsidRDefault="00F06ED0" w:rsidP="00F06ED0">
            <w:pPr>
              <w:rPr>
                <w:rFonts w:ascii="Calibri" w:eastAsia="Calibri" w:hAnsi="Calibri" w:cs="Calibri"/>
                <w:i/>
                <w:color w:val="FF0000"/>
                <w:sz w:val="16"/>
                <w:szCs w:val="16"/>
              </w:rPr>
            </w:pPr>
          </w:p>
        </w:tc>
        <w:tc>
          <w:tcPr>
            <w:tcW w:w="848" w:type="dxa"/>
          </w:tcPr>
          <w:p w14:paraId="5C6EA849" w14:textId="77777777" w:rsidR="00F06ED0" w:rsidRPr="00916380" w:rsidRDefault="00F06ED0" w:rsidP="00F06ED0">
            <w:pPr>
              <w:rPr>
                <w:rFonts w:ascii="Calibri" w:eastAsia="Calibri" w:hAnsi="Calibri" w:cs="Calibri"/>
                <w:i/>
                <w:color w:val="FF0000"/>
                <w:sz w:val="16"/>
                <w:szCs w:val="16"/>
              </w:rPr>
            </w:pPr>
          </w:p>
        </w:tc>
        <w:tc>
          <w:tcPr>
            <w:tcW w:w="849" w:type="dxa"/>
          </w:tcPr>
          <w:p w14:paraId="1C3AE445" w14:textId="77777777" w:rsidR="00F06ED0" w:rsidRPr="00916380" w:rsidRDefault="00F06ED0" w:rsidP="00F06ED0">
            <w:pPr>
              <w:rPr>
                <w:rFonts w:ascii="Calibri" w:eastAsia="Calibri" w:hAnsi="Calibri" w:cs="Calibri"/>
                <w:i/>
                <w:color w:val="FF0000"/>
                <w:sz w:val="16"/>
                <w:szCs w:val="16"/>
              </w:rPr>
            </w:pPr>
          </w:p>
        </w:tc>
        <w:tc>
          <w:tcPr>
            <w:tcW w:w="848" w:type="dxa"/>
          </w:tcPr>
          <w:p w14:paraId="1A53E630"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23.4</w:t>
            </w:r>
          </w:p>
        </w:tc>
        <w:tc>
          <w:tcPr>
            <w:tcW w:w="849" w:type="dxa"/>
          </w:tcPr>
          <w:p w14:paraId="1FB27EFB" w14:textId="77777777" w:rsidR="00F06ED0" w:rsidRPr="00916380" w:rsidRDefault="00F06ED0" w:rsidP="00F06ED0">
            <w:pPr>
              <w:rPr>
                <w:rFonts w:ascii="Calibri" w:eastAsia="Calibri" w:hAnsi="Calibri" w:cs="Calibri"/>
                <w:i/>
                <w:color w:val="FF0000"/>
                <w:sz w:val="16"/>
                <w:szCs w:val="16"/>
              </w:rPr>
            </w:pPr>
          </w:p>
        </w:tc>
        <w:tc>
          <w:tcPr>
            <w:tcW w:w="849" w:type="dxa"/>
          </w:tcPr>
          <w:p w14:paraId="1DBE17DC" w14:textId="77777777" w:rsidR="00F06ED0" w:rsidRPr="00916380" w:rsidRDefault="00F06ED0" w:rsidP="00F06ED0">
            <w:pPr>
              <w:rPr>
                <w:rFonts w:ascii="Calibri" w:eastAsia="Calibri" w:hAnsi="Calibri" w:cs="Calibri"/>
                <w:i/>
                <w:color w:val="FF0000"/>
                <w:sz w:val="16"/>
                <w:szCs w:val="16"/>
              </w:rPr>
            </w:pPr>
          </w:p>
        </w:tc>
      </w:tr>
      <w:tr w:rsidR="00F06ED0" w:rsidRPr="00916380" w14:paraId="35AA9141" w14:textId="77777777" w:rsidTr="009C2E68">
        <w:tc>
          <w:tcPr>
            <w:tcW w:w="4225" w:type="dxa"/>
          </w:tcPr>
          <w:p w14:paraId="204CBAD1"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26.4. Suite donnée aux audits internes</w:t>
            </w:r>
          </w:p>
        </w:tc>
        <w:tc>
          <w:tcPr>
            <w:tcW w:w="848" w:type="dxa"/>
          </w:tcPr>
          <w:p w14:paraId="3AA7B825" w14:textId="77777777" w:rsidR="00F06ED0" w:rsidRPr="00916380" w:rsidRDefault="00F06ED0" w:rsidP="00F06ED0">
            <w:pPr>
              <w:rPr>
                <w:rFonts w:ascii="Calibri" w:eastAsia="Calibri" w:hAnsi="Calibri" w:cs="Calibri"/>
                <w:i/>
                <w:color w:val="FF0000"/>
                <w:sz w:val="16"/>
                <w:szCs w:val="16"/>
              </w:rPr>
            </w:pPr>
          </w:p>
        </w:tc>
        <w:tc>
          <w:tcPr>
            <w:tcW w:w="849" w:type="dxa"/>
          </w:tcPr>
          <w:p w14:paraId="4F504393" w14:textId="77777777" w:rsidR="00F06ED0" w:rsidRPr="00916380" w:rsidRDefault="00F06ED0" w:rsidP="00F06ED0">
            <w:pPr>
              <w:rPr>
                <w:rFonts w:ascii="Calibri" w:eastAsia="Calibri" w:hAnsi="Calibri" w:cs="Calibri"/>
                <w:i/>
                <w:color w:val="FF0000"/>
                <w:sz w:val="16"/>
                <w:szCs w:val="16"/>
              </w:rPr>
            </w:pPr>
          </w:p>
        </w:tc>
        <w:tc>
          <w:tcPr>
            <w:tcW w:w="848" w:type="dxa"/>
          </w:tcPr>
          <w:p w14:paraId="553D39F7" w14:textId="77777777" w:rsidR="00F06ED0" w:rsidRPr="00916380" w:rsidRDefault="00F06ED0" w:rsidP="00F06ED0">
            <w:pPr>
              <w:rPr>
                <w:rFonts w:ascii="Calibri" w:eastAsia="Calibri" w:hAnsi="Calibri" w:cs="Calibri"/>
                <w:i/>
                <w:color w:val="FF0000"/>
                <w:sz w:val="16"/>
                <w:szCs w:val="16"/>
              </w:rPr>
            </w:pPr>
          </w:p>
        </w:tc>
        <w:tc>
          <w:tcPr>
            <w:tcW w:w="849" w:type="dxa"/>
          </w:tcPr>
          <w:p w14:paraId="28E59139" w14:textId="77777777" w:rsidR="00F06ED0" w:rsidRPr="00916380" w:rsidRDefault="00F06ED0" w:rsidP="00F06ED0">
            <w:pPr>
              <w:rPr>
                <w:rFonts w:ascii="Calibri" w:eastAsia="Calibri" w:hAnsi="Calibri" w:cs="Calibri"/>
                <w:i/>
                <w:color w:val="FF0000"/>
                <w:sz w:val="16"/>
                <w:szCs w:val="16"/>
              </w:rPr>
            </w:pPr>
          </w:p>
        </w:tc>
        <w:tc>
          <w:tcPr>
            <w:tcW w:w="848" w:type="dxa"/>
          </w:tcPr>
          <w:p w14:paraId="0A00FF0B" w14:textId="77777777" w:rsidR="00F06ED0" w:rsidRPr="00916380" w:rsidRDefault="00F06ED0" w:rsidP="00F06ED0">
            <w:pPr>
              <w:rPr>
                <w:rFonts w:ascii="Calibri" w:eastAsia="Calibri" w:hAnsi="Calibri" w:cs="Calibri"/>
                <w:i/>
                <w:color w:val="FF0000"/>
                <w:sz w:val="16"/>
                <w:szCs w:val="16"/>
              </w:rPr>
            </w:pPr>
          </w:p>
        </w:tc>
        <w:tc>
          <w:tcPr>
            <w:tcW w:w="849" w:type="dxa"/>
          </w:tcPr>
          <w:p w14:paraId="6344F979" w14:textId="77777777" w:rsidR="00F06ED0" w:rsidRPr="00916380" w:rsidRDefault="00F06ED0" w:rsidP="00F06ED0">
            <w:pPr>
              <w:rPr>
                <w:rFonts w:ascii="Calibri" w:eastAsia="Calibri" w:hAnsi="Calibri" w:cs="Calibri"/>
                <w:i/>
                <w:color w:val="FF0000"/>
                <w:sz w:val="16"/>
                <w:szCs w:val="16"/>
              </w:rPr>
            </w:pPr>
          </w:p>
        </w:tc>
        <w:tc>
          <w:tcPr>
            <w:tcW w:w="849" w:type="dxa"/>
          </w:tcPr>
          <w:p w14:paraId="682384CD" w14:textId="77777777" w:rsidR="00F06ED0" w:rsidRPr="00916380" w:rsidRDefault="00F06ED0" w:rsidP="00F06ED0">
            <w:pPr>
              <w:rPr>
                <w:rFonts w:ascii="Calibri" w:eastAsia="Calibri" w:hAnsi="Calibri" w:cs="Calibri"/>
                <w:i/>
                <w:color w:val="FF0000"/>
                <w:sz w:val="16"/>
                <w:szCs w:val="16"/>
              </w:rPr>
            </w:pPr>
          </w:p>
        </w:tc>
      </w:tr>
      <w:bookmarkEnd w:id="41"/>
    </w:tbl>
    <w:p w14:paraId="6B9329DA" w14:textId="77777777" w:rsidR="00F06ED0" w:rsidRPr="00916380" w:rsidRDefault="00F06ED0" w:rsidP="00F06ED0">
      <w:pPr>
        <w:spacing w:after="120"/>
        <w:jc w:val="both"/>
        <w:rPr>
          <w:rFonts w:ascii="Calibri" w:eastAsia="Calibri" w:hAnsi="Calibri" w:cs="Calibri"/>
          <w:b/>
          <w:u w:val="single"/>
        </w:rPr>
      </w:pPr>
    </w:p>
    <w:p w14:paraId="07B975BA" w14:textId="7AA51952" w:rsidR="00F06ED0" w:rsidRPr="00916380" w:rsidRDefault="00F06ED0" w:rsidP="00F06ED0">
      <w:pPr>
        <w:rPr>
          <w:rFonts w:ascii="Calibri" w:eastAsia="Calibri" w:hAnsi="Calibri" w:cs="Calibri"/>
          <w:b/>
          <w:sz w:val="20"/>
          <w:szCs w:val="20"/>
        </w:rPr>
      </w:pPr>
      <w:r w:rsidRPr="00916380">
        <w:rPr>
          <w:rFonts w:ascii="Calibri" w:hAnsi="Calibri"/>
          <w:b/>
          <w:sz w:val="20"/>
        </w:rPr>
        <w:t>Figure PILIER CINQ</w:t>
      </w:r>
      <w:r w:rsidR="008417BA" w:rsidRPr="00916380">
        <w:rPr>
          <w:rFonts w:ascii="Calibri" w:hAnsi="Calibri"/>
          <w:b/>
          <w:sz w:val="20"/>
        </w:rPr>
        <w:t> </w:t>
      </w:r>
      <w:r w:rsidRPr="00916380">
        <w:rPr>
          <w:rFonts w:ascii="Calibri" w:hAnsi="Calibri"/>
          <w:b/>
          <w:sz w:val="20"/>
        </w:rPr>
        <w:t xml:space="preserve">: Prévisibilité et contrôle de l’exécution du budget </w:t>
      </w:r>
      <w:r w:rsidRPr="00916380">
        <w:rPr>
          <w:rFonts w:ascii="Calibri" w:hAnsi="Calibri"/>
          <w:b/>
          <w:i/>
          <w:color w:val="FF0000"/>
          <w:sz w:val="20"/>
        </w:rPr>
        <w:t>(exemple)</w:t>
      </w:r>
    </w:p>
    <w:p w14:paraId="70E618D7" w14:textId="77777777" w:rsidR="00F06ED0" w:rsidRPr="00916380" w:rsidRDefault="00F06ED0" w:rsidP="00F06ED0">
      <w:pPr>
        <w:spacing w:after="0" w:line="240" w:lineRule="auto"/>
        <w:jc w:val="both"/>
        <w:rPr>
          <w:rFonts w:ascii="Calibri" w:eastAsia="Times New Roman" w:hAnsi="Calibri" w:cs="Calibri"/>
          <w:sz w:val="21"/>
          <w:szCs w:val="21"/>
        </w:rPr>
      </w:pPr>
      <w:r w:rsidRPr="00916380">
        <w:rPr>
          <w:rFonts w:ascii="Calibri" w:hAnsi="Calibri"/>
          <w:noProof/>
        </w:rPr>
        <w:drawing>
          <wp:inline distT="0" distB="0" distL="0" distR="0" wp14:anchorId="29E69C88" wp14:editId="0F0FD8DD">
            <wp:extent cx="533400" cy="2926080"/>
            <wp:effectExtent l="0" t="0" r="0" b="7620"/>
            <wp:docPr id="11" name="Picture 11"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916380">
        <w:rPr>
          <w:rFonts w:ascii="Calibri" w:hAnsi="Calibri"/>
        </w:rPr>
        <w:t xml:space="preserve"> </w:t>
      </w:r>
      <w:r w:rsidRPr="00916380">
        <w:rPr>
          <w:noProof/>
        </w:rPr>
        <w:drawing>
          <wp:inline distT="0" distB="0" distL="0" distR="0" wp14:anchorId="6DFF4663" wp14:editId="753C3554">
            <wp:extent cx="5114925" cy="2660650"/>
            <wp:effectExtent l="0" t="0" r="9525" b="6350"/>
            <wp:docPr id="12" name="Chart 12">
              <a:extLst xmlns:a="http://schemas.openxmlformats.org/drawingml/2006/main">
                <a:ext uri="{FF2B5EF4-FFF2-40B4-BE49-F238E27FC236}">
                  <a16:creationId xmlns:a16="http://schemas.microsoft.com/office/drawing/2014/main" id="{8BC8CEE6-78FF-4CBE-B6AC-DB9CE46B7E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653D9C1" w14:textId="77777777" w:rsidR="00F06ED0" w:rsidRPr="00916380" w:rsidRDefault="00F06ED0" w:rsidP="00F06ED0">
      <w:pPr>
        <w:spacing w:after="0" w:line="240" w:lineRule="auto"/>
        <w:jc w:val="both"/>
        <w:rPr>
          <w:rFonts w:ascii="Calibri" w:eastAsia="Times New Roman" w:hAnsi="Calibri" w:cs="Calibri"/>
          <w:sz w:val="21"/>
          <w:szCs w:val="21"/>
        </w:rPr>
      </w:pPr>
    </w:p>
    <w:p w14:paraId="19D59F73" w14:textId="77777777" w:rsidR="00F06ED0" w:rsidRPr="00916380" w:rsidRDefault="00F06ED0" w:rsidP="00F06ED0">
      <w:pPr>
        <w:spacing w:after="0" w:line="240" w:lineRule="auto"/>
        <w:rPr>
          <w:rFonts w:ascii="Calibri" w:eastAsia="Calibri" w:hAnsi="Calibri" w:cs="Calibri"/>
        </w:rPr>
      </w:pPr>
    </w:p>
    <w:p w14:paraId="3352CC8E" w14:textId="77777777" w:rsidR="00F06ED0" w:rsidRPr="00916380" w:rsidRDefault="00F06ED0" w:rsidP="00F06ED0">
      <w:pPr>
        <w:spacing w:after="0" w:line="240" w:lineRule="auto"/>
        <w:rPr>
          <w:rFonts w:ascii="Calibri" w:eastAsia="Calibri" w:hAnsi="Calibri" w:cs="Calibri"/>
        </w:rPr>
      </w:pPr>
    </w:p>
    <w:p w14:paraId="0A7E2BE5" w14:textId="77777777" w:rsidR="00F06ED0" w:rsidRPr="00916380" w:rsidRDefault="00F06ED0" w:rsidP="00F06ED0">
      <w:pPr>
        <w:widowControl w:val="0"/>
        <w:spacing w:after="0" w:line="240" w:lineRule="auto"/>
        <w:jc w:val="both"/>
        <w:outlineLvl w:val="2"/>
        <w:rPr>
          <w:rFonts w:ascii="Calibri" w:eastAsia="Calibri" w:hAnsi="Calibri" w:cs="Calibri"/>
          <w:b/>
          <w:bCs/>
          <w:color w:val="4FBBD3"/>
          <w:spacing w:val="-1"/>
          <w:sz w:val="28"/>
          <w:szCs w:val="28"/>
        </w:rPr>
      </w:pPr>
      <w:r w:rsidRPr="00916380">
        <w:rPr>
          <w:rFonts w:ascii="Calibri" w:hAnsi="Calibri"/>
          <w:b/>
          <w:color w:val="4FBBD3"/>
          <w:sz w:val="28"/>
        </w:rPr>
        <w:t>PI-19. Gestion des recettes</w:t>
      </w:r>
    </w:p>
    <w:p w14:paraId="2566AE89" w14:textId="77777777" w:rsidR="00F06ED0" w:rsidRPr="00916380" w:rsidRDefault="00F06ED0" w:rsidP="00F06ED0">
      <w:pPr>
        <w:spacing w:after="0" w:line="240" w:lineRule="auto"/>
        <w:ind w:right="115"/>
        <w:jc w:val="both"/>
        <w:rPr>
          <w:rFonts w:ascii="Calibri" w:eastAsia="Calibri" w:hAnsi="Calibri" w:cs="Calibri"/>
          <w:color w:val="000000"/>
        </w:rPr>
      </w:pPr>
    </w:p>
    <w:p w14:paraId="6F42760A" w14:textId="1CBF7C80" w:rsidR="00F06ED0" w:rsidRPr="00916380" w:rsidRDefault="00F06ED0" w:rsidP="00F06ED0">
      <w:pPr>
        <w:spacing w:after="0" w:line="240" w:lineRule="auto"/>
        <w:ind w:right="115"/>
        <w:jc w:val="both"/>
        <w:rPr>
          <w:rFonts w:ascii="Calibri" w:eastAsia="Calibri" w:hAnsi="Calibri" w:cs="Calibri"/>
        </w:rPr>
      </w:pPr>
      <w:r w:rsidRPr="00916380">
        <w:rPr>
          <w:rFonts w:ascii="Calibri" w:hAnsi="Calibri"/>
          <w:b/>
        </w:rPr>
        <w:t>Que mesure l’indicateur PI-19</w:t>
      </w:r>
      <w:r w:rsidR="002A4AF8" w:rsidRPr="00916380">
        <w:rPr>
          <w:rFonts w:ascii="Calibri" w:hAnsi="Calibri"/>
          <w:b/>
        </w:rPr>
        <w:t> </w:t>
      </w:r>
      <w:r w:rsidRPr="00916380">
        <w:rPr>
          <w:rFonts w:ascii="Calibri" w:hAnsi="Calibri"/>
          <w:b/>
        </w:rPr>
        <w:t>?</w:t>
      </w:r>
      <w:r w:rsidRPr="00916380">
        <w:rPr>
          <w:rFonts w:ascii="Calibri" w:hAnsi="Calibri"/>
          <w:b/>
          <w:sz w:val="20"/>
        </w:rPr>
        <w:t xml:space="preserve"> </w:t>
      </w:r>
      <w:r w:rsidRPr="00916380">
        <w:rPr>
          <w:rFonts w:ascii="Calibri" w:hAnsi="Calibri"/>
          <w:color w:val="000000"/>
        </w:rPr>
        <w:t xml:space="preserve">Cet indicateur couvre la gestion de tous les types de recettes fiscales et non fiscales au sein de l’administration centrale. Il évalue les procédures de recouvrement et de suivi des recettes de l’administration centrale. Il couvre l’administration centrale au moment de l’évaluation (PI-19.1 et 2) et pour le </w:t>
      </w:r>
      <w:r w:rsidRPr="00916380">
        <w:rPr>
          <w:rFonts w:ascii="Calibri" w:hAnsi="Calibri"/>
          <w:color w:val="000000"/>
        </w:rPr>
        <w:lastRenderedPageBreak/>
        <w:t xml:space="preserve">dernier exercice clos (PI-19.3 et 19.4). </w:t>
      </w:r>
      <w:r w:rsidRPr="00916380">
        <w:rPr>
          <w:rFonts w:ascii="Calibri" w:hAnsi="Calibri"/>
        </w:rPr>
        <w:t>Il applique la méthode</w:t>
      </w:r>
      <w:r w:rsidR="00D1279F" w:rsidRPr="00916380">
        <w:rPr>
          <w:rFonts w:ascii="Calibri" w:hAnsi="Calibri"/>
        </w:rPr>
        <w:t> </w:t>
      </w:r>
      <w:r w:rsidRPr="00916380">
        <w:rPr>
          <w:rFonts w:ascii="Calibri" w:hAnsi="Calibri"/>
          <w:b/>
          <w:bCs/>
        </w:rPr>
        <w:t>M2 (MO)</w:t>
      </w:r>
      <w:r w:rsidRPr="00916380">
        <w:rPr>
          <w:rFonts w:ascii="Calibri" w:hAnsi="Calibri"/>
        </w:rPr>
        <w:t xml:space="preserve"> pour agréger les notes attribuées aux composantes.</w:t>
      </w:r>
    </w:p>
    <w:p w14:paraId="63B74748" w14:textId="77777777" w:rsidR="00F06ED0" w:rsidRPr="00916380" w:rsidRDefault="00F06ED0" w:rsidP="00F06ED0">
      <w:pPr>
        <w:spacing w:after="0" w:line="240" w:lineRule="auto"/>
        <w:jc w:val="both"/>
        <w:rPr>
          <w:rFonts w:ascii="Calibri" w:eastAsia="Calibri" w:hAnsi="Calibri" w:cs="Calibri"/>
          <w:b/>
          <w:bCs/>
          <w:i/>
        </w:rPr>
      </w:pPr>
    </w:p>
    <w:p w14:paraId="0936737F" w14:textId="0B08DF8B"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08F9768D" w14:textId="77777777" w:rsidR="00F06ED0" w:rsidRPr="00916380" w:rsidRDefault="00F06ED0" w:rsidP="00F06ED0">
      <w:pPr>
        <w:spacing w:after="0" w:line="240" w:lineRule="auto"/>
        <w:jc w:val="both"/>
        <w:rPr>
          <w:rFonts w:ascii="Calibri" w:eastAsia="Calibri" w:hAnsi="Calibri" w:cs="Calibri"/>
        </w:rPr>
      </w:pPr>
      <w:proofErr w:type="gramStart"/>
      <w:r w:rsidRPr="00916380">
        <w:rPr>
          <w:rFonts w:ascii="Calibri" w:hAnsi="Calibri"/>
        </w:rPr>
        <w:t>xxx</w:t>
      </w:r>
      <w:proofErr w:type="gramEnd"/>
    </w:p>
    <w:p w14:paraId="6545C787" w14:textId="77777777" w:rsidR="00F06ED0" w:rsidRPr="00916380" w:rsidRDefault="00F06ED0" w:rsidP="00F06ED0">
      <w:pPr>
        <w:spacing w:after="0" w:line="240" w:lineRule="auto"/>
        <w:jc w:val="both"/>
        <w:rPr>
          <w:rFonts w:ascii="Calibri" w:eastAsia="Calibri" w:hAnsi="Calibri" w:cs="Calibri"/>
          <w:b/>
          <w:bCs/>
          <w:i/>
        </w:rPr>
      </w:pPr>
    </w:p>
    <w:p w14:paraId="41046ABF" w14:textId="080CE3BF"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61800005" w14:textId="0BBF9DE8"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420"/>
        <w:gridCol w:w="1080"/>
        <w:gridCol w:w="1260"/>
      </w:tblGrid>
      <w:tr w:rsidR="00F06ED0" w:rsidRPr="00916380" w14:paraId="3252DBB7" w14:textId="77777777" w:rsidTr="003A308A">
        <w:trPr>
          <w:trHeight w:hRule="exact" w:val="766"/>
        </w:trPr>
        <w:tc>
          <w:tcPr>
            <w:tcW w:w="5035" w:type="dxa"/>
            <w:shd w:val="clear" w:color="auto" w:fill="BFBFBF"/>
          </w:tcPr>
          <w:p w14:paraId="068DA978"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420" w:type="dxa"/>
            <w:shd w:val="clear" w:color="auto" w:fill="BFBFBF"/>
          </w:tcPr>
          <w:p w14:paraId="03AB186B"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080" w:type="dxa"/>
            <w:shd w:val="clear" w:color="auto" w:fill="BFBFBF"/>
          </w:tcPr>
          <w:p w14:paraId="55D480B6"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260" w:type="dxa"/>
            <w:shd w:val="clear" w:color="auto" w:fill="BFBFBF"/>
          </w:tcPr>
          <w:p w14:paraId="545A96AA"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683FC7" w:rsidRPr="00916380" w14:paraId="2FE426F7" w14:textId="77777777" w:rsidTr="003A308A">
        <w:trPr>
          <w:trHeight w:hRule="exact" w:val="1576"/>
        </w:trPr>
        <w:tc>
          <w:tcPr>
            <w:tcW w:w="8455" w:type="dxa"/>
            <w:gridSpan w:val="2"/>
          </w:tcPr>
          <w:p w14:paraId="4D2C066B" w14:textId="77777777" w:rsidR="00683FC7" w:rsidRPr="00916380" w:rsidRDefault="00683FC7" w:rsidP="00F06ED0">
            <w:pPr>
              <w:keepNext/>
              <w:keepLines/>
              <w:spacing w:after="0" w:line="240" w:lineRule="auto"/>
              <w:jc w:val="both"/>
              <w:outlineLvl w:val="2"/>
              <w:rPr>
                <w:rFonts w:ascii="Calibri" w:eastAsia="Calibri" w:hAnsi="Calibri" w:cs="Calibri"/>
                <w:b/>
                <w:bCs/>
                <w:spacing w:val="-1"/>
                <w:sz w:val="18"/>
                <w:szCs w:val="18"/>
              </w:rPr>
            </w:pPr>
            <w:r w:rsidRPr="00916380">
              <w:rPr>
                <w:rFonts w:ascii="Calibri" w:hAnsi="Calibri"/>
                <w:b/>
                <w:sz w:val="18"/>
                <w:szCs w:val="18"/>
              </w:rPr>
              <w:t>PI-19. Gestion des recettes (M2)</w:t>
            </w:r>
          </w:p>
        </w:tc>
        <w:sdt>
          <w:sdtPr>
            <w:rPr>
              <w:rFonts w:ascii="Calibri" w:eastAsia="Calibri" w:hAnsi="Calibri" w:cs="Calibri"/>
              <w:b/>
              <w:sz w:val="18"/>
              <w:szCs w:val="18"/>
            </w:rPr>
            <w:id w:val="1247765139"/>
            <w:placeholder>
              <w:docPart w:val="DefaultPlaceholder_-1854013440"/>
            </w:placeholder>
            <w15:dataBinding w:prefixMappings="xmlns:ns0='http://pefa.org/pefa-report-scores' " w:xpath="/ns0:Scores[1]/ns0:PI-19[1]/ns0:Score[1]" w:storeItemID="{D80D5892-CE0D-497C-ADDF-BB976C954640}" w16sdtdh:storeItemChecksum="eNnSxg=="/>
          </w:sdtPr>
          <w:sdtEndPr/>
          <w:sdtContent>
            <w:tc>
              <w:tcPr>
                <w:tcW w:w="1080" w:type="dxa"/>
              </w:tcPr>
              <w:p w14:paraId="5322CD41" w14:textId="5F101604" w:rsidR="00683FC7" w:rsidRPr="00916380" w:rsidRDefault="00712D22" w:rsidP="002C4FAA">
                <w:pPr>
                  <w:rPr>
                    <w:rFonts w:ascii="Calibri" w:eastAsia="Calibri" w:hAnsi="Calibri" w:cs="Calibri"/>
                    <w:b/>
                    <w:sz w:val="18"/>
                    <w:szCs w:val="18"/>
                  </w:rPr>
                </w:pPr>
                <w:r w:rsidRPr="00916380">
                  <w:rPr>
                    <w:rFonts w:ascii="Calibri" w:hAnsi="Calibri"/>
                    <w:b/>
                    <w:sz w:val="18"/>
                    <w:szCs w:val="18"/>
                  </w:rPr>
                  <w:t>Insérer la note globale attribuée à l’indicateur PI-19</w:t>
                </w:r>
              </w:p>
            </w:tc>
          </w:sdtContent>
        </w:sdt>
        <w:sdt>
          <w:sdtPr>
            <w:rPr>
              <w:rFonts w:ascii="Calibri" w:eastAsia="Calibri" w:hAnsi="Calibri" w:cs="Calibri"/>
              <w:b/>
              <w:sz w:val="18"/>
              <w:szCs w:val="18"/>
            </w:rPr>
            <w:id w:val="209232527"/>
            <w:placeholder>
              <w:docPart w:val="DefaultPlaceholder_-1854013440"/>
            </w:placeholder>
            <w15:dataBinding w:prefixMappings="xmlns:ns0='http://pefa.org/pefa-report-scores' " w:xpath="/ns0:Scores[1]/ns0:PI-19[1]/ns0:PreviousScore[1]" w:storeItemID="{D80D5892-CE0D-497C-ADDF-BB976C954640}" w16sdtdh:storeItemChecksum="eNnSxg=="/>
          </w:sdtPr>
          <w:sdtEndPr/>
          <w:sdtContent>
            <w:tc>
              <w:tcPr>
                <w:tcW w:w="1260" w:type="dxa"/>
              </w:tcPr>
              <w:p w14:paraId="02E1EA3F" w14:textId="11549258" w:rsidR="00683FC7" w:rsidRPr="00916380" w:rsidRDefault="00712D22" w:rsidP="00A82547">
                <w:pPr>
                  <w:rPr>
                    <w:rFonts w:ascii="Calibri" w:eastAsia="Calibri" w:hAnsi="Calibri" w:cs="Calibri"/>
                    <w:b/>
                    <w:sz w:val="18"/>
                    <w:szCs w:val="18"/>
                  </w:rPr>
                </w:pPr>
                <w:r w:rsidRPr="00916380">
                  <w:rPr>
                    <w:rFonts w:ascii="Calibri" w:hAnsi="Calibri"/>
                    <w:b/>
                    <w:sz w:val="18"/>
                    <w:szCs w:val="18"/>
                  </w:rPr>
                  <w:t>Insérer la note globale précédente attribuée à l’indicateur PI-19</w:t>
                </w:r>
              </w:p>
            </w:tc>
          </w:sdtContent>
        </w:sdt>
      </w:tr>
      <w:tr w:rsidR="00B8020B" w:rsidRPr="00916380" w14:paraId="27AC0A9B" w14:textId="77777777" w:rsidTr="003A308A">
        <w:trPr>
          <w:trHeight w:hRule="exact" w:val="1297"/>
        </w:trPr>
        <w:tc>
          <w:tcPr>
            <w:tcW w:w="5035" w:type="dxa"/>
          </w:tcPr>
          <w:p w14:paraId="5EB78E6C" w14:textId="77777777" w:rsidR="00B8020B" w:rsidRPr="00916380" w:rsidRDefault="00B8020B" w:rsidP="00B8020B">
            <w:pPr>
              <w:widowControl w:val="0"/>
              <w:spacing w:after="0" w:line="240" w:lineRule="auto"/>
              <w:ind w:right="352"/>
              <w:rPr>
                <w:rFonts w:ascii="Calibri" w:eastAsia="Calibri" w:hAnsi="Calibri" w:cs="Calibri"/>
                <w:sz w:val="18"/>
                <w:szCs w:val="18"/>
              </w:rPr>
            </w:pPr>
            <w:r w:rsidRPr="00916380">
              <w:rPr>
                <w:rFonts w:ascii="Calibri" w:hAnsi="Calibri"/>
                <w:sz w:val="18"/>
                <w:szCs w:val="18"/>
              </w:rPr>
              <w:t>19.1. Droits et obligations en matière de recettes</w:t>
            </w:r>
          </w:p>
        </w:tc>
        <w:sdt>
          <w:sdtPr>
            <w:rPr>
              <w:rFonts w:ascii="Calibri" w:eastAsia="Calibri" w:hAnsi="Calibri" w:cs="Calibri"/>
              <w:sz w:val="18"/>
              <w:szCs w:val="18"/>
            </w:rPr>
            <w:id w:val="891926169"/>
            <w:placeholder>
              <w:docPart w:val="DefaultPlaceholder_-1854013440"/>
            </w:placeholder>
            <w15:dataBinding w:prefixMappings="xmlns:ns0='http://pefa.org/pefa-report-scores' " w:xpath="/ns0:Scores[1]/ns0:PI-19.1[1]/ns0:Description[1]" w:storeItemID="{D80D5892-CE0D-497C-ADDF-BB976C954640}" w16sdtdh:storeItemChecksum="eNnSxg=="/>
          </w:sdtPr>
          <w:sdtEndPr/>
          <w:sdtContent>
            <w:tc>
              <w:tcPr>
                <w:tcW w:w="3420" w:type="dxa"/>
              </w:tcPr>
              <w:p w14:paraId="42DFBB06" w14:textId="5148E31D" w:rsidR="00B8020B" w:rsidRPr="00916380" w:rsidRDefault="00CA28A6" w:rsidP="00C66B77">
                <w:pPr>
                  <w:rPr>
                    <w:rFonts w:ascii="Calibri" w:eastAsia="Calibri" w:hAnsi="Calibri" w:cs="Calibri"/>
                    <w:sz w:val="18"/>
                    <w:szCs w:val="18"/>
                  </w:rPr>
                </w:pPr>
                <w:r w:rsidRPr="00916380">
                  <w:rPr>
                    <w:rFonts w:ascii="Calibri" w:hAnsi="Calibri"/>
                    <w:sz w:val="18"/>
                    <w:szCs w:val="18"/>
                  </w:rPr>
                  <w:t>Insérer le résumé pour la composante PI-19.1</w:t>
                </w:r>
              </w:p>
            </w:tc>
          </w:sdtContent>
        </w:sdt>
        <w:sdt>
          <w:sdtPr>
            <w:rPr>
              <w:rFonts w:ascii="Calibri" w:eastAsia="Calibri" w:hAnsi="Calibri" w:cs="Calibri"/>
              <w:sz w:val="18"/>
              <w:szCs w:val="18"/>
            </w:rPr>
            <w:id w:val="-385792047"/>
            <w:placeholder>
              <w:docPart w:val="DefaultPlaceholder_-1854013440"/>
            </w:placeholder>
            <w15:dataBinding w:prefixMappings="xmlns:ns0='http://pefa.org/pefa-report-scores' " w:xpath="/ns0:Scores[1]/ns0:PI-19.1[1]/ns0:Score[1]" w:storeItemID="{D80D5892-CE0D-497C-ADDF-BB976C954640}" w16sdtdh:storeItemChecksum="eNnSxg=="/>
          </w:sdtPr>
          <w:sdtEndPr/>
          <w:sdtContent>
            <w:tc>
              <w:tcPr>
                <w:tcW w:w="1080" w:type="dxa"/>
                <w:shd w:val="clear" w:color="auto" w:fill="auto"/>
              </w:tcPr>
              <w:p w14:paraId="1C169D57" w14:textId="1313B12F" w:rsidR="00B8020B" w:rsidRPr="00916380" w:rsidRDefault="00712D22" w:rsidP="00467131">
                <w:pPr>
                  <w:rPr>
                    <w:rFonts w:ascii="Calibri" w:eastAsia="Calibri" w:hAnsi="Calibri" w:cs="Calibri"/>
                    <w:sz w:val="18"/>
                    <w:szCs w:val="18"/>
                  </w:rPr>
                </w:pPr>
                <w:r w:rsidRPr="00916380">
                  <w:rPr>
                    <w:rFonts w:ascii="Calibri" w:hAnsi="Calibri"/>
                    <w:sz w:val="18"/>
                    <w:szCs w:val="18"/>
                  </w:rPr>
                  <w:t>Insérer la note attribuée à la composante PI-19.1</w:t>
                </w:r>
              </w:p>
            </w:tc>
          </w:sdtContent>
        </w:sdt>
        <w:sdt>
          <w:sdtPr>
            <w:rPr>
              <w:rFonts w:ascii="Calibri" w:eastAsia="Calibri" w:hAnsi="Calibri" w:cs="Calibri"/>
              <w:sz w:val="18"/>
              <w:szCs w:val="18"/>
            </w:rPr>
            <w:id w:val="-1576281698"/>
            <w:placeholder>
              <w:docPart w:val="DefaultPlaceholder_-1854013440"/>
            </w:placeholder>
            <w15:dataBinding w:prefixMappings="xmlns:ns0='http://pefa.org/pefa-report-scores' " w:xpath="/ns0:Scores[1]/ns0:PI-19.1[1]/ns0:PreviousScore[1]" w:storeItemID="{D80D5892-CE0D-497C-ADDF-BB976C954640}" w16sdtdh:storeItemChecksum="eNnSxg=="/>
          </w:sdtPr>
          <w:sdtEndPr/>
          <w:sdtContent>
            <w:tc>
              <w:tcPr>
                <w:tcW w:w="1260" w:type="dxa"/>
              </w:tcPr>
              <w:p w14:paraId="2A9EC303" w14:textId="5BC5AC44" w:rsidR="00B8020B" w:rsidRPr="00916380" w:rsidRDefault="00712D22" w:rsidP="00467131">
                <w:pPr>
                  <w:rPr>
                    <w:rFonts w:ascii="Calibri" w:eastAsia="Calibri" w:hAnsi="Calibri" w:cs="Calibri"/>
                    <w:sz w:val="18"/>
                    <w:szCs w:val="18"/>
                  </w:rPr>
                </w:pPr>
                <w:r w:rsidRPr="00916380">
                  <w:rPr>
                    <w:rFonts w:ascii="Calibri" w:hAnsi="Calibri"/>
                    <w:sz w:val="18"/>
                    <w:szCs w:val="18"/>
                  </w:rPr>
                  <w:t>Insérer la note précédente attribuée à la composante PI-19.1</w:t>
                </w:r>
              </w:p>
            </w:tc>
          </w:sdtContent>
        </w:sdt>
      </w:tr>
      <w:tr w:rsidR="00B8020B" w:rsidRPr="00916380" w14:paraId="44E169B5" w14:textId="77777777" w:rsidTr="003A308A">
        <w:trPr>
          <w:trHeight w:hRule="exact" w:val="1342"/>
        </w:trPr>
        <w:tc>
          <w:tcPr>
            <w:tcW w:w="5035" w:type="dxa"/>
          </w:tcPr>
          <w:p w14:paraId="0E1F9ED9" w14:textId="77777777"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19.2. Gestion des risques liés aux recettes</w:t>
            </w:r>
          </w:p>
        </w:tc>
        <w:sdt>
          <w:sdtPr>
            <w:rPr>
              <w:rFonts w:ascii="Calibri" w:eastAsia="Calibri" w:hAnsi="Calibri" w:cs="Calibri"/>
              <w:sz w:val="18"/>
              <w:szCs w:val="18"/>
            </w:rPr>
            <w:id w:val="-1231768587"/>
            <w:placeholder>
              <w:docPart w:val="DefaultPlaceholder_-1854013440"/>
            </w:placeholder>
            <w15:dataBinding w:prefixMappings="xmlns:ns0='http://pefa.org/pefa-report-scores' " w:xpath="/ns0:Scores[1]/ns0:PI-19.2[1]/ns0:Description[1]" w:storeItemID="{D80D5892-CE0D-497C-ADDF-BB976C954640}" w16sdtdh:storeItemChecksum="eNnSxg=="/>
          </w:sdtPr>
          <w:sdtEndPr/>
          <w:sdtContent>
            <w:tc>
              <w:tcPr>
                <w:tcW w:w="3420" w:type="dxa"/>
              </w:tcPr>
              <w:p w14:paraId="6E1DA9B2" w14:textId="2A193DC8" w:rsidR="00B8020B" w:rsidRPr="00916380" w:rsidRDefault="00CA28A6" w:rsidP="00C32A42">
                <w:pPr>
                  <w:rPr>
                    <w:rFonts w:ascii="Calibri" w:eastAsia="Calibri" w:hAnsi="Calibri" w:cs="Calibri"/>
                    <w:sz w:val="18"/>
                    <w:szCs w:val="18"/>
                  </w:rPr>
                </w:pPr>
                <w:r w:rsidRPr="00916380">
                  <w:rPr>
                    <w:rFonts w:ascii="Calibri" w:hAnsi="Calibri"/>
                    <w:sz w:val="18"/>
                    <w:szCs w:val="18"/>
                  </w:rPr>
                  <w:t>Insérer le résumé pour la composante PI-19.2</w:t>
                </w:r>
              </w:p>
            </w:tc>
          </w:sdtContent>
        </w:sdt>
        <w:sdt>
          <w:sdtPr>
            <w:rPr>
              <w:rFonts w:ascii="Calibri" w:eastAsia="Calibri" w:hAnsi="Calibri" w:cs="Calibri"/>
              <w:sz w:val="18"/>
              <w:szCs w:val="18"/>
            </w:rPr>
            <w:id w:val="-3436993"/>
            <w:placeholder>
              <w:docPart w:val="DefaultPlaceholder_-1854013440"/>
            </w:placeholder>
            <w15:dataBinding w:prefixMappings="xmlns:ns0='http://pefa.org/pefa-report-scores' " w:xpath="/ns0:Scores[1]/ns0:PI-19.2[1]/ns0:Score[1]" w:storeItemID="{D80D5892-CE0D-497C-ADDF-BB976C954640}" w16sdtdh:storeItemChecksum="eNnSxg=="/>
          </w:sdtPr>
          <w:sdtEndPr/>
          <w:sdtContent>
            <w:tc>
              <w:tcPr>
                <w:tcW w:w="1080" w:type="dxa"/>
                <w:shd w:val="clear" w:color="auto" w:fill="auto"/>
              </w:tcPr>
              <w:p w14:paraId="0303FAB8" w14:textId="63125C54" w:rsidR="00B8020B" w:rsidRPr="00916380" w:rsidRDefault="00712D22" w:rsidP="00313D8C">
                <w:pPr>
                  <w:rPr>
                    <w:rFonts w:ascii="Calibri" w:eastAsia="Calibri" w:hAnsi="Calibri" w:cs="Calibri"/>
                    <w:sz w:val="18"/>
                    <w:szCs w:val="18"/>
                  </w:rPr>
                </w:pPr>
                <w:r w:rsidRPr="00916380">
                  <w:rPr>
                    <w:rFonts w:ascii="Calibri" w:hAnsi="Calibri"/>
                    <w:sz w:val="18"/>
                    <w:szCs w:val="18"/>
                  </w:rPr>
                  <w:t>Insérer la note attribuée à la composante PI-19.2</w:t>
                </w:r>
              </w:p>
            </w:tc>
          </w:sdtContent>
        </w:sdt>
        <w:sdt>
          <w:sdtPr>
            <w:rPr>
              <w:rFonts w:ascii="Calibri" w:eastAsia="Calibri" w:hAnsi="Calibri" w:cs="Calibri"/>
              <w:sz w:val="18"/>
              <w:szCs w:val="18"/>
            </w:rPr>
            <w:id w:val="1755787667"/>
            <w:placeholder>
              <w:docPart w:val="DefaultPlaceholder_-1854013440"/>
            </w:placeholder>
            <w15:dataBinding w:prefixMappings="xmlns:ns0='http://pefa.org/pefa-report-scores' " w:xpath="/ns0:Scores[1]/ns0:PI-19.2[1]/ns0:PreviousScore[1]" w:storeItemID="{D80D5892-CE0D-497C-ADDF-BB976C954640}" w16sdtdh:storeItemChecksum="eNnSxg=="/>
          </w:sdtPr>
          <w:sdtEndPr/>
          <w:sdtContent>
            <w:tc>
              <w:tcPr>
                <w:tcW w:w="1260" w:type="dxa"/>
              </w:tcPr>
              <w:p w14:paraId="4AB60B6E" w14:textId="07FE34D4" w:rsidR="00B8020B" w:rsidRPr="00916380" w:rsidRDefault="00712D22" w:rsidP="00F511D7">
                <w:pPr>
                  <w:rPr>
                    <w:rFonts w:ascii="Calibri" w:eastAsia="Calibri" w:hAnsi="Calibri" w:cs="Calibri"/>
                    <w:sz w:val="18"/>
                    <w:szCs w:val="18"/>
                  </w:rPr>
                </w:pPr>
                <w:r w:rsidRPr="00916380">
                  <w:rPr>
                    <w:rFonts w:ascii="Calibri" w:hAnsi="Calibri"/>
                    <w:sz w:val="18"/>
                    <w:szCs w:val="18"/>
                  </w:rPr>
                  <w:t>Insérer la note précédente attribuée à la composante PI-19.2</w:t>
                </w:r>
              </w:p>
            </w:tc>
          </w:sdtContent>
        </w:sdt>
      </w:tr>
      <w:tr w:rsidR="00B8020B" w:rsidRPr="00916380" w14:paraId="26E933F8" w14:textId="77777777" w:rsidTr="003A308A">
        <w:trPr>
          <w:trHeight w:hRule="exact" w:val="1270"/>
        </w:trPr>
        <w:tc>
          <w:tcPr>
            <w:tcW w:w="5035" w:type="dxa"/>
          </w:tcPr>
          <w:p w14:paraId="16A12112" w14:textId="77777777"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19.3. Audits et enquêtes sur les recettes</w:t>
            </w:r>
          </w:p>
        </w:tc>
        <w:sdt>
          <w:sdtPr>
            <w:rPr>
              <w:rFonts w:ascii="Calibri" w:eastAsia="Calibri" w:hAnsi="Calibri" w:cs="Calibri"/>
              <w:sz w:val="18"/>
              <w:szCs w:val="18"/>
            </w:rPr>
            <w:id w:val="-128318585"/>
            <w:placeholder>
              <w:docPart w:val="DefaultPlaceholder_-1854013440"/>
            </w:placeholder>
            <w15:dataBinding w:prefixMappings="xmlns:ns0='http://pefa.org/pefa-report-scores' " w:xpath="/ns0:Scores[1]/ns0:PI-19.3[1]/ns0:Description[1]" w:storeItemID="{D80D5892-CE0D-497C-ADDF-BB976C954640}" w16sdtdh:storeItemChecksum="eNnSxg=="/>
          </w:sdtPr>
          <w:sdtEndPr/>
          <w:sdtContent>
            <w:tc>
              <w:tcPr>
                <w:tcW w:w="3420" w:type="dxa"/>
              </w:tcPr>
              <w:p w14:paraId="3E7E5AA0" w14:textId="492C53E8" w:rsidR="00B8020B" w:rsidRPr="00916380" w:rsidRDefault="00CA28A6" w:rsidP="00F511D7">
                <w:pPr>
                  <w:rPr>
                    <w:rFonts w:ascii="Calibri" w:eastAsia="Calibri" w:hAnsi="Calibri" w:cs="Calibri"/>
                    <w:sz w:val="18"/>
                    <w:szCs w:val="18"/>
                  </w:rPr>
                </w:pPr>
                <w:r w:rsidRPr="00916380">
                  <w:rPr>
                    <w:rFonts w:ascii="Calibri" w:hAnsi="Calibri"/>
                    <w:sz w:val="18"/>
                    <w:szCs w:val="18"/>
                  </w:rPr>
                  <w:t>Insérer le résumé pour la composante PI-19.3</w:t>
                </w:r>
              </w:p>
            </w:tc>
          </w:sdtContent>
        </w:sdt>
        <w:sdt>
          <w:sdtPr>
            <w:rPr>
              <w:rFonts w:ascii="Calibri" w:eastAsia="Calibri" w:hAnsi="Calibri" w:cs="Calibri"/>
              <w:sz w:val="18"/>
              <w:szCs w:val="18"/>
            </w:rPr>
            <w:id w:val="-1632250667"/>
            <w:placeholder>
              <w:docPart w:val="DefaultPlaceholder_-1854013440"/>
            </w:placeholder>
            <w15:dataBinding w:prefixMappings="xmlns:ns0='http://pefa.org/pefa-report-scores' " w:xpath="/ns0:Scores[1]/ns0:PI-19.3[1]/ns0:Score[1]" w:storeItemID="{D80D5892-CE0D-497C-ADDF-BB976C954640}" w16sdtdh:storeItemChecksum="eNnSxg=="/>
          </w:sdtPr>
          <w:sdtEndPr/>
          <w:sdtContent>
            <w:tc>
              <w:tcPr>
                <w:tcW w:w="1080" w:type="dxa"/>
                <w:shd w:val="clear" w:color="auto" w:fill="auto"/>
              </w:tcPr>
              <w:p w14:paraId="1067709D" w14:textId="60B549CB" w:rsidR="00B8020B" w:rsidRPr="00916380" w:rsidRDefault="00712D22" w:rsidP="000635F7">
                <w:pPr>
                  <w:rPr>
                    <w:rFonts w:ascii="Calibri" w:eastAsia="Calibri" w:hAnsi="Calibri" w:cs="Calibri"/>
                    <w:sz w:val="18"/>
                    <w:szCs w:val="18"/>
                  </w:rPr>
                </w:pPr>
                <w:r w:rsidRPr="00916380">
                  <w:rPr>
                    <w:rFonts w:ascii="Calibri" w:hAnsi="Calibri"/>
                    <w:sz w:val="18"/>
                    <w:szCs w:val="18"/>
                  </w:rPr>
                  <w:t>Insérer la note attribuée à la composante PI-19.3</w:t>
                </w:r>
              </w:p>
            </w:tc>
          </w:sdtContent>
        </w:sdt>
        <w:sdt>
          <w:sdtPr>
            <w:rPr>
              <w:rFonts w:ascii="Calibri" w:eastAsia="Calibri" w:hAnsi="Calibri" w:cs="Calibri"/>
              <w:sz w:val="18"/>
              <w:szCs w:val="18"/>
            </w:rPr>
            <w:id w:val="-675577329"/>
            <w:placeholder>
              <w:docPart w:val="DefaultPlaceholder_-1854013440"/>
            </w:placeholder>
            <w15:dataBinding w:prefixMappings="xmlns:ns0='http://pefa.org/pefa-report-scores' " w:xpath="/ns0:Scores[1]/ns0:PI-19.3[1]/ns0:PreviousScore[1]" w:storeItemID="{D80D5892-CE0D-497C-ADDF-BB976C954640}" w16sdtdh:storeItemChecksum="eNnSxg=="/>
          </w:sdtPr>
          <w:sdtEndPr/>
          <w:sdtContent>
            <w:tc>
              <w:tcPr>
                <w:tcW w:w="1260" w:type="dxa"/>
              </w:tcPr>
              <w:p w14:paraId="6B57EB42" w14:textId="31F31195" w:rsidR="00B8020B" w:rsidRPr="00916380" w:rsidRDefault="00712D22" w:rsidP="000635F7">
                <w:pPr>
                  <w:rPr>
                    <w:rFonts w:ascii="Calibri" w:eastAsia="Calibri" w:hAnsi="Calibri" w:cs="Calibri"/>
                    <w:sz w:val="18"/>
                    <w:szCs w:val="18"/>
                  </w:rPr>
                </w:pPr>
                <w:r w:rsidRPr="00916380">
                  <w:rPr>
                    <w:rFonts w:ascii="Calibri" w:hAnsi="Calibri"/>
                    <w:sz w:val="18"/>
                    <w:szCs w:val="18"/>
                  </w:rPr>
                  <w:t>Insérer la note précédente attribuée à la composante PI-19.3</w:t>
                </w:r>
              </w:p>
            </w:tc>
          </w:sdtContent>
        </w:sdt>
      </w:tr>
      <w:tr w:rsidR="00B8020B" w:rsidRPr="00916380" w14:paraId="1ED1E096" w14:textId="77777777" w:rsidTr="003A308A">
        <w:trPr>
          <w:trHeight w:hRule="exact" w:val="1432"/>
        </w:trPr>
        <w:tc>
          <w:tcPr>
            <w:tcW w:w="5035" w:type="dxa"/>
          </w:tcPr>
          <w:p w14:paraId="5B7B87A2" w14:textId="77777777"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19.4. Suivi des arriérés de recettes</w:t>
            </w:r>
          </w:p>
        </w:tc>
        <w:sdt>
          <w:sdtPr>
            <w:rPr>
              <w:rFonts w:ascii="Calibri" w:eastAsia="Calibri" w:hAnsi="Calibri" w:cs="Calibri"/>
              <w:sz w:val="18"/>
              <w:szCs w:val="18"/>
            </w:rPr>
            <w:id w:val="-1838226140"/>
            <w:placeholder>
              <w:docPart w:val="DefaultPlaceholder_-1854013440"/>
            </w:placeholder>
            <w15:dataBinding w:prefixMappings="xmlns:ns0='http://pefa.org/pefa-report-scores' " w:xpath="/ns0:Scores[1]/ns0:PI-19.4[1]/ns0:Description[1]" w:storeItemID="{D80D5892-CE0D-497C-ADDF-BB976C954640}" w16sdtdh:storeItemChecksum="eNnSxg=="/>
          </w:sdtPr>
          <w:sdtEndPr/>
          <w:sdtContent>
            <w:tc>
              <w:tcPr>
                <w:tcW w:w="3420" w:type="dxa"/>
              </w:tcPr>
              <w:p w14:paraId="2D0F4A30" w14:textId="15460019" w:rsidR="00B8020B" w:rsidRPr="00916380" w:rsidRDefault="00CA28A6" w:rsidP="00643240">
                <w:pPr>
                  <w:rPr>
                    <w:rFonts w:ascii="Calibri" w:eastAsia="Calibri" w:hAnsi="Calibri" w:cs="Calibri"/>
                    <w:sz w:val="18"/>
                    <w:szCs w:val="18"/>
                  </w:rPr>
                </w:pPr>
                <w:r w:rsidRPr="00916380">
                  <w:rPr>
                    <w:rFonts w:ascii="Calibri" w:hAnsi="Calibri"/>
                    <w:sz w:val="18"/>
                    <w:szCs w:val="18"/>
                  </w:rPr>
                  <w:t>Insérer le résumé pour la composante PI-19.4</w:t>
                </w:r>
              </w:p>
            </w:tc>
          </w:sdtContent>
        </w:sdt>
        <w:sdt>
          <w:sdtPr>
            <w:rPr>
              <w:rFonts w:ascii="Calibri" w:eastAsia="Calibri" w:hAnsi="Calibri" w:cs="Calibri"/>
              <w:sz w:val="18"/>
              <w:szCs w:val="18"/>
            </w:rPr>
            <w:id w:val="-427810302"/>
            <w:placeholder>
              <w:docPart w:val="DefaultPlaceholder_-1854013440"/>
            </w:placeholder>
            <w15:dataBinding w:prefixMappings="xmlns:ns0='http://pefa.org/pefa-report-scores' " w:xpath="/ns0:Scores[1]/ns0:PI-19.4[1]/ns0:Score[1]" w:storeItemID="{D80D5892-CE0D-497C-ADDF-BB976C954640}" w16sdtdh:storeItemChecksum="eNnSxg=="/>
          </w:sdtPr>
          <w:sdtEndPr/>
          <w:sdtContent>
            <w:tc>
              <w:tcPr>
                <w:tcW w:w="1080" w:type="dxa"/>
                <w:shd w:val="clear" w:color="auto" w:fill="auto"/>
              </w:tcPr>
              <w:p w14:paraId="3E9DE256" w14:textId="32D78C1B" w:rsidR="00B8020B" w:rsidRPr="00916380" w:rsidRDefault="00712D22" w:rsidP="00643240">
                <w:pPr>
                  <w:rPr>
                    <w:rFonts w:ascii="Calibri" w:eastAsia="Calibri" w:hAnsi="Calibri" w:cs="Calibri"/>
                    <w:sz w:val="18"/>
                    <w:szCs w:val="18"/>
                  </w:rPr>
                </w:pPr>
                <w:r w:rsidRPr="00916380">
                  <w:rPr>
                    <w:rFonts w:ascii="Calibri" w:hAnsi="Calibri"/>
                    <w:sz w:val="18"/>
                    <w:szCs w:val="18"/>
                  </w:rPr>
                  <w:t>Insérer la note attribuée à la composante PI-19.4</w:t>
                </w:r>
              </w:p>
            </w:tc>
          </w:sdtContent>
        </w:sdt>
        <w:sdt>
          <w:sdtPr>
            <w:rPr>
              <w:rFonts w:ascii="Calibri" w:eastAsia="Calibri" w:hAnsi="Calibri" w:cs="Calibri"/>
              <w:sz w:val="18"/>
              <w:szCs w:val="18"/>
            </w:rPr>
            <w:id w:val="446443231"/>
            <w:placeholder>
              <w:docPart w:val="DefaultPlaceholder_-1854013440"/>
            </w:placeholder>
            <w15:dataBinding w:prefixMappings="xmlns:ns0='http://pefa.org/pefa-report-scores' " w:xpath="/ns0:Scores[1]/ns0:PI-19.4[1]/ns0:PreviousScore[1]" w:storeItemID="{D80D5892-CE0D-497C-ADDF-BB976C954640}" w16sdtdh:storeItemChecksum="eNnSxg=="/>
          </w:sdtPr>
          <w:sdtEndPr/>
          <w:sdtContent>
            <w:tc>
              <w:tcPr>
                <w:tcW w:w="1260" w:type="dxa"/>
              </w:tcPr>
              <w:p w14:paraId="4A00E159" w14:textId="5AC81238" w:rsidR="00B8020B" w:rsidRPr="00916380" w:rsidRDefault="00712D22" w:rsidP="00DE778D">
                <w:pPr>
                  <w:rPr>
                    <w:rFonts w:ascii="Calibri" w:eastAsia="Calibri" w:hAnsi="Calibri" w:cs="Calibri"/>
                    <w:sz w:val="18"/>
                    <w:szCs w:val="18"/>
                  </w:rPr>
                </w:pPr>
                <w:r w:rsidRPr="00916380">
                  <w:rPr>
                    <w:rFonts w:ascii="Calibri" w:hAnsi="Calibri"/>
                    <w:sz w:val="18"/>
                    <w:szCs w:val="18"/>
                  </w:rPr>
                  <w:t>Insérer la note précédente attribuée à la composante PI-19.4</w:t>
                </w:r>
              </w:p>
            </w:tc>
          </w:sdtContent>
        </w:sdt>
      </w:tr>
    </w:tbl>
    <w:p w14:paraId="74A19861" w14:textId="77777777" w:rsidR="00F06ED0" w:rsidRPr="00916380" w:rsidRDefault="00F06ED0" w:rsidP="00F06ED0">
      <w:pPr>
        <w:spacing w:after="0" w:line="240" w:lineRule="auto"/>
        <w:jc w:val="both"/>
        <w:rPr>
          <w:rFonts w:ascii="Calibri" w:eastAsia="Calibri" w:hAnsi="Calibri" w:cs="Calibri"/>
          <w:bCs/>
        </w:rPr>
      </w:pPr>
    </w:p>
    <w:p w14:paraId="765FC2C9" w14:textId="77777777" w:rsidR="00F06ED0" w:rsidRPr="00916380" w:rsidRDefault="00F06ED0" w:rsidP="00F06ED0">
      <w:pPr>
        <w:spacing w:after="0" w:line="240" w:lineRule="auto"/>
        <w:jc w:val="both"/>
        <w:rPr>
          <w:rFonts w:ascii="Calibri" w:eastAsia="Calibri" w:hAnsi="Calibri" w:cs="Calibri"/>
          <w:b/>
          <w:i/>
          <w:iCs/>
        </w:rPr>
      </w:pPr>
      <w:proofErr w:type="gramStart"/>
      <w:r w:rsidRPr="00916380">
        <w:rPr>
          <w:rFonts w:ascii="Calibri" w:hAnsi="Calibri"/>
          <w:b/>
          <w:i/>
        </w:rPr>
        <w:t>OU</w:t>
      </w:r>
      <w:proofErr w:type="gramEnd"/>
    </w:p>
    <w:p w14:paraId="52C09B78" w14:textId="58A178D7"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F06ED0" w:rsidRPr="00916380" w14:paraId="12FCE282" w14:textId="77777777" w:rsidTr="00F06ED0">
        <w:trPr>
          <w:trHeight w:hRule="exact" w:val="250"/>
        </w:trPr>
        <w:tc>
          <w:tcPr>
            <w:tcW w:w="5035" w:type="dxa"/>
            <w:shd w:val="clear" w:color="auto" w:fill="BFBFBF"/>
          </w:tcPr>
          <w:p w14:paraId="42192D93"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950" w:type="dxa"/>
            <w:shd w:val="clear" w:color="auto" w:fill="BFBFBF"/>
          </w:tcPr>
          <w:p w14:paraId="5AF63838"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810" w:type="dxa"/>
            <w:shd w:val="clear" w:color="auto" w:fill="BFBFBF"/>
          </w:tcPr>
          <w:p w14:paraId="32D791B0"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w:t>
            </w:r>
          </w:p>
        </w:tc>
      </w:tr>
      <w:tr w:rsidR="00F06ED0" w:rsidRPr="00916380" w14:paraId="177059EF" w14:textId="77777777" w:rsidTr="009C2E68">
        <w:trPr>
          <w:trHeight w:hRule="exact" w:val="289"/>
        </w:trPr>
        <w:tc>
          <w:tcPr>
            <w:tcW w:w="10795" w:type="dxa"/>
            <w:gridSpan w:val="3"/>
          </w:tcPr>
          <w:p w14:paraId="0A8A5957" w14:textId="77777777" w:rsidR="00F06ED0" w:rsidRPr="00916380" w:rsidRDefault="00F06ED0" w:rsidP="00F06ED0">
            <w:pPr>
              <w:keepNext/>
              <w:keepLines/>
              <w:spacing w:after="0" w:line="240" w:lineRule="auto"/>
              <w:jc w:val="both"/>
              <w:outlineLvl w:val="2"/>
              <w:rPr>
                <w:rFonts w:ascii="Calibri" w:eastAsia="Calibri" w:hAnsi="Calibri" w:cs="Calibri"/>
                <w:b/>
                <w:bCs/>
                <w:spacing w:val="-1"/>
                <w:sz w:val="18"/>
                <w:szCs w:val="18"/>
              </w:rPr>
            </w:pPr>
            <w:r w:rsidRPr="00916380">
              <w:rPr>
                <w:rFonts w:ascii="Calibri" w:hAnsi="Calibri"/>
                <w:b/>
                <w:color w:val="1F3763"/>
                <w:sz w:val="18"/>
                <w:szCs w:val="18"/>
              </w:rPr>
              <w:t xml:space="preserve">PI-19. </w:t>
            </w:r>
            <w:r w:rsidRPr="00916380">
              <w:rPr>
                <w:rFonts w:ascii="Calibri" w:hAnsi="Calibri"/>
                <w:b/>
                <w:sz w:val="18"/>
                <w:szCs w:val="18"/>
              </w:rPr>
              <w:t>Gestion des recettes (M2)</w:t>
            </w:r>
          </w:p>
          <w:p w14:paraId="78921659" w14:textId="77777777" w:rsidR="00F06ED0" w:rsidRPr="00916380" w:rsidRDefault="00F06ED0" w:rsidP="00F06ED0">
            <w:pPr>
              <w:widowControl w:val="0"/>
              <w:spacing w:after="0" w:line="240" w:lineRule="auto"/>
              <w:ind w:left="114" w:right="86" w:hanging="12"/>
              <w:jc w:val="center"/>
              <w:rPr>
                <w:rFonts w:ascii="Calibri" w:eastAsia="Calibri" w:hAnsi="Calibri" w:cs="Calibri"/>
                <w:b/>
                <w:sz w:val="18"/>
                <w:szCs w:val="18"/>
              </w:rPr>
            </w:pPr>
          </w:p>
        </w:tc>
      </w:tr>
      <w:tr w:rsidR="00F06ED0" w:rsidRPr="00916380" w14:paraId="03355465" w14:textId="77777777" w:rsidTr="009C2E68">
        <w:trPr>
          <w:trHeight w:hRule="exact" w:val="271"/>
        </w:trPr>
        <w:tc>
          <w:tcPr>
            <w:tcW w:w="5035" w:type="dxa"/>
          </w:tcPr>
          <w:p w14:paraId="4C36D434" w14:textId="77777777" w:rsidR="00F06ED0" w:rsidRPr="00916380" w:rsidRDefault="00F06ED0" w:rsidP="00F06ED0">
            <w:pPr>
              <w:widowControl w:val="0"/>
              <w:spacing w:after="0" w:line="240" w:lineRule="auto"/>
              <w:ind w:right="352"/>
              <w:rPr>
                <w:rFonts w:ascii="Calibri" w:eastAsia="Calibri" w:hAnsi="Calibri" w:cs="Calibri"/>
                <w:sz w:val="18"/>
                <w:szCs w:val="18"/>
              </w:rPr>
            </w:pPr>
            <w:r w:rsidRPr="00916380">
              <w:rPr>
                <w:rFonts w:ascii="Calibri" w:hAnsi="Calibri"/>
                <w:sz w:val="18"/>
                <w:szCs w:val="18"/>
              </w:rPr>
              <w:t>19.1. Droits et obligations en matière de recettes</w:t>
            </w:r>
          </w:p>
        </w:tc>
        <w:tc>
          <w:tcPr>
            <w:tcW w:w="4950" w:type="dxa"/>
          </w:tcPr>
          <w:p w14:paraId="6E77B970"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810" w:type="dxa"/>
            <w:shd w:val="clear" w:color="auto" w:fill="auto"/>
          </w:tcPr>
          <w:p w14:paraId="0211E2C5"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5101B829" w14:textId="77777777" w:rsidTr="009C2E68">
        <w:trPr>
          <w:trHeight w:hRule="exact" w:val="271"/>
        </w:trPr>
        <w:tc>
          <w:tcPr>
            <w:tcW w:w="5035" w:type="dxa"/>
          </w:tcPr>
          <w:p w14:paraId="2FF35C58"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19.2. Gestion des risques liés aux recettes</w:t>
            </w:r>
          </w:p>
        </w:tc>
        <w:tc>
          <w:tcPr>
            <w:tcW w:w="4950" w:type="dxa"/>
          </w:tcPr>
          <w:p w14:paraId="262A688B"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810" w:type="dxa"/>
            <w:shd w:val="clear" w:color="auto" w:fill="auto"/>
          </w:tcPr>
          <w:p w14:paraId="43F960C1"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4F9E6591" w14:textId="77777777" w:rsidTr="009C2E68">
        <w:trPr>
          <w:trHeight w:hRule="exact" w:val="271"/>
        </w:trPr>
        <w:tc>
          <w:tcPr>
            <w:tcW w:w="5035" w:type="dxa"/>
          </w:tcPr>
          <w:p w14:paraId="4A02D3E3"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19.3. Audits et enquêtes sur les recettes</w:t>
            </w:r>
          </w:p>
        </w:tc>
        <w:tc>
          <w:tcPr>
            <w:tcW w:w="4950" w:type="dxa"/>
          </w:tcPr>
          <w:p w14:paraId="698780E2"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810" w:type="dxa"/>
            <w:shd w:val="clear" w:color="auto" w:fill="auto"/>
          </w:tcPr>
          <w:p w14:paraId="0E683AA4"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221C23C0" w14:textId="77777777" w:rsidTr="009C2E68">
        <w:trPr>
          <w:trHeight w:hRule="exact" w:val="271"/>
        </w:trPr>
        <w:tc>
          <w:tcPr>
            <w:tcW w:w="5035" w:type="dxa"/>
          </w:tcPr>
          <w:p w14:paraId="0AAB4A2A"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19.4. Suivi des arriérés de recettes</w:t>
            </w:r>
          </w:p>
        </w:tc>
        <w:tc>
          <w:tcPr>
            <w:tcW w:w="4950" w:type="dxa"/>
          </w:tcPr>
          <w:p w14:paraId="6848E29B"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810" w:type="dxa"/>
            <w:shd w:val="clear" w:color="auto" w:fill="auto"/>
          </w:tcPr>
          <w:p w14:paraId="4F2A3ABC"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bl>
    <w:p w14:paraId="2C945458" w14:textId="77777777" w:rsidR="00F06ED0" w:rsidRPr="00916380" w:rsidRDefault="00F06ED0" w:rsidP="00F06ED0">
      <w:pPr>
        <w:spacing w:after="120"/>
        <w:jc w:val="both"/>
        <w:rPr>
          <w:rFonts w:ascii="Calibri" w:eastAsia="Calibri" w:hAnsi="Calibri" w:cs="Calibri"/>
        </w:rPr>
      </w:pPr>
    </w:p>
    <w:p w14:paraId="51747468" w14:textId="4C294AF1" w:rsidR="00F06ED0" w:rsidRPr="00916380" w:rsidRDefault="00F06ED0" w:rsidP="00F06ED0">
      <w:pPr>
        <w:spacing w:after="0"/>
        <w:jc w:val="both"/>
        <w:rPr>
          <w:rFonts w:ascii="Calibri" w:eastAsia="Calibri" w:hAnsi="Calibri" w:cs="Calibri"/>
          <w:b/>
        </w:rPr>
      </w:pPr>
      <w:r w:rsidRPr="00916380">
        <w:rPr>
          <w:rFonts w:ascii="Calibri" w:hAnsi="Calibri"/>
          <w:b/>
        </w:rPr>
        <w:lastRenderedPageBreak/>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7BA29BB6" w14:textId="47ADC39A" w:rsidR="00F06ED0" w:rsidRPr="00916380" w:rsidRDefault="00F06ED0" w:rsidP="00F06ED0">
      <w:pPr>
        <w:spacing w:after="0" w:line="240" w:lineRule="auto"/>
        <w:jc w:val="both"/>
        <w:rPr>
          <w:rFonts w:ascii="Calibri" w:eastAsia="Calibri" w:hAnsi="Calibri" w:cs="Calibri"/>
          <w:i/>
          <w:color w:val="FF0000"/>
          <w:sz w:val="20"/>
          <w:szCs w:val="20"/>
        </w:rPr>
      </w:pPr>
      <w:r w:rsidRPr="00916380">
        <w:rPr>
          <w:rFonts w:ascii="Calibri" w:hAnsi="Calibri"/>
          <w:i/>
          <w:color w:val="FF0000"/>
          <w:sz w:val="20"/>
        </w:rPr>
        <w:t>Pour le calibrage et l’évaluation de l’importance relative, il faut inclure le tableau</w:t>
      </w:r>
      <w:r w:rsidR="00287E1D" w:rsidRPr="00916380">
        <w:rPr>
          <w:rFonts w:ascii="Calibri" w:hAnsi="Calibri"/>
          <w:i/>
          <w:color w:val="FF0000"/>
          <w:sz w:val="20"/>
        </w:rPr>
        <w:t> </w:t>
      </w:r>
      <w:r w:rsidRPr="00916380">
        <w:rPr>
          <w:rFonts w:ascii="Calibri" w:hAnsi="Calibri"/>
          <w:i/>
          <w:color w:val="FF0000"/>
          <w:sz w:val="20"/>
        </w:rPr>
        <w:t>19 qui présente les principaux types de recettes. Les évaluateurs doivent noter que les données du tableau</w:t>
      </w:r>
      <w:r w:rsidR="00287E1D" w:rsidRPr="00916380">
        <w:rPr>
          <w:rFonts w:ascii="Calibri" w:hAnsi="Calibri"/>
          <w:i/>
          <w:color w:val="FF0000"/>
          <w:sz w:val="20"/>
        </w:rPr>
        <w:t> </w:t>
      </w:r>
      <w:r w:rsidRPr="00916380">
        <w:rPr>
          <w:rFonts w:ascii="Calibri" w:hAnsi="Calibri"/>
          <w:i/>
          <w:color w:val="FF0000"/>
          <w:sz w:val="20"/>
        </w:rPr>
        <w:t>19 sont recueillies «</w:t>
      </w:r>
      <w:r w:rsidR="002005F8" w:rsidRPr="00916380">
        <w:rPr>
          <w:rFonts w:ascii="Calibri" w:hAnsi="Calibri"/>
          <w:i/>
          <w:color w:val="FF0000"/>
          <w:sz w:val="20"/>
        </w:rPr>
        <w:t> </w:t>
      </w:r>
      <w:r w:rsidRPr="00916380">
        <w:rPr>
          <w:rFonts w:ascii="Calibri" w:hAnsi="Calibri"/>
          <w:i/>
          <w:color w:val="FF0000"/>
          <w:sz w:val="20"/>
        </w:rPr>
        <w:t>au moment de l’évaluation</w:t>
      </w:r>
      <w:r w:rsidR="002005F8" w:rsidRPr="00916380">
        <w:rPr>
          <w:rFonts w:ascii="Calibri" w:hAnsi="Calibri"/>
          <w:i/>
          <w:color w:val="FF0000"/>
          <w:sz w:val="20"/>
        </w:rPr>
        <w:t> </w:t>
      </w:r>
      <w:r w:rsidRPr="00916380">
        <w:rPr>
          <w:rFonts w:ascii="Calibri" w:hAnsi="Calibri"/>
          <w:i/>
          <w:color w:val="FF0000"/>
          <w:sz w:val="20"/>
        </w:rPr>
        <w:t>», comme pour les composantes</w:t>
      </w:r>
      <w:r w:rsidR="00D1279F" w:rsidRPr="00916380">
        <w:rPr>
          <w:rFonts w:ascii="Calibri" w:hAnsi="Calibri"/>
          <w:i/>
          <w:color w:val="FF0000"/>
          <w:sz w:val="20"/>
        </w:rPr>
        <w:t> </w:t>
      </w:r>
      <w:r w:rsidRPr="00916380">
        <w:rPr>
          <w:rFonts w:ascii="Calibri" w:hAnsi="Calibri"/>
          <w:i/>
          <w:color w:val="FF0000"/>
          <w:sz w:val="20"/>
        </w:rPr>
        <w:t>PI-19.1 et 19.2, tandis que les composantes</w:t>
      </w:r>
      <w:r w:rsidR="00D1279F" w:rsidRPr="00916380">
        <w:rPr>
          <w:rFonts w:ascii="Calibri" w:hAnsi="Calibri"/>
          <w:i/>
          <w:color w:val="FF0000"/>
          <w:sz w:val="20"/>
        </w:rPr>
        <w:t> </w:t>
      </w:r>
      <w:r w:rsidRPr="00916380">
        <w:rPr>
          <w:rFonts w:ascii="Calibri" w:hAnsi="Calibri"/>
          <w:i/>
          <w:color w:val="FF0000"/>
          <w:sz w:val="20"/>
        </w:rPr>
        <w:t xml:space="preserve">PI-19.3 et 19.4 portent sur le dernier exercice clos. Les évaluateurs doivent vérifier (et formuler des observations en conséquence) qu’il n’y a pas eu de changement substantiel dans la part relative des recettes perçues par les administrations depuis le dernier exercice jusqu’au moment de l’évaluation </w:t>
      </w:r>
      <w:r w:rsidR="00CA288E" w:rsidRPr="00916380">
        <w:rPr>
          <w:rFonts w:ascii="Calibri" w:hAnsi="Calibri"/>
          <w:i/>
          <w:color w:val="FF0000"/>
          <w:sz w:val="20"/>
        </w:rPr>
        <w:t>—</w:t>
      </w:r>
      <w:r w:rsidRPr="00916380">
        <w:rPr>
          <w:rFonts w:ascii="Calibri" w:hAnsi="Calibri"/>
          <w:i/>
          <w:color w:val="FF0000"/>
          <w:sz w:val="20"/>
        </w:rPr>
        <w:t xml:space="preserve"> comme cela peut se produire si, dans l’intervalle, il y a eu des changements dans l’organisation administrative, des réformes majeures ou de fortes perturbations de l’activité économique.  </w:t>
      </w:r>
    </w:p>
    <w:p w14:paraId="283C7E78" w14:textId="77777777" w:rsidR="00F06ED0" w:rsidRPr="00916380" w:rsidRDefault="00F06ED0" w:rsidP="00F06ED0">
      <w:pPr>
        <w:spacing w:after="0" w:line="240" w:lineRule="auto"/>
        <w:jc w:val="both"/>
        <w:rPr>
          <w:rFonts w:ascii="Calibri" w:eastAsia="Calibri" w:hAnsi="Calibri" w:cs="Calibri"/>
          <w:i/>
          <w:color w:val="FF0000"/>
          <w:sz w:val="20"/>
          <w:szCs w:val="20"/>
        </w:rPr>
      </w:pPr>
    </w:p>
    <w:p w14:paraId="33CC840E" w14:textId="6AB0C3C5" w:rsidR="00F06ED0" w:rsidRPr="00916380" w:rsidRDefault="00F06ED0" w:rsidP="00F06ED0">
      <w:pPr>
        <w:spacing w:after="0"/>
        <w:jc w:val="both"/>
        <w:rPr>
          <w:rFonts w:ascii="Calibri" w:eastAsia="Calibri" w:hAnsi="Calibri" w:cs="Calibri"/>
          <w:b/>
          <w:bCs/>
          <w:iCs/>
        </w:rPr>
      </w:pPr>
      <w:r w:rsidRPr="00916380">
        <w:rPr>
          <w:rFonts w:ascii="Calibri" w:hAnsi="Calibri"/>
          <w:b/>
        </w:rPr>
        <w:t>Tableau</w:t>
      </w:r>
      <w:r w:rsidR="00287E1D" w:rsidRPr="00916380">
        <w:rPr>
          <w:rFonts w:ascii="Calibri" w:hAnsi="Calibri"/>
          <w:b/>
        </w:rPr>
        <w:t> </w:t>
      </w:r>
      <w:r w:rsidRPr="00916380">
        <w:rPr>
          <w:rFonts w:ascii="Calibri" w:hAnsi="Calibri"/>
          <w:b/>
        </w:rPr>
        <w:t>19</w:t>
      </w:r>
      <w:r w:rsidR="008417BA" w:rsidRPr="00916380">
        <w:rPr>
          <w:rFonts w:ascii="Calibri" w:hAnsi="Calibri"/>
          <w:b/>
        </w:rPr>
        <w:t> </w:t>
      </w:r>
      <w:r w:rsidRPr="00916380">
        <w:rPr>
          <w:rFonts w:ascii="Calibri" w:hAnsi="Calibri"/>
          <w:b/>
        </w:rPr>
        <w:t>: Recettes perçues par entités chargées du recouvrement et par catégorie de recettes (au moment de l’évaluation)</w:t>
      </w:r>
    </w:p>
    <w:tbl>
      <w:tblPr>
        <w:tblStyle w:val="TabelEcorys14"/>
        <w:tblW w:w="0" w:type="auto"/>
        <w:tblLook w:val="04A0" w:firstRow="1" w:lastRow="0" w:firstColumn="1" w:lastColumn="0" w:noHBand="0" w:noVBand="1"/>
      </w:tblPr>
      <w:tblGrid>
        <w:gridCol w:w="2540"/>
        <w:gridCol w:w="2540"/>
        <w:gridCol w:w="2540"/>
        <w:gridCol w:w="2540"/>
      </w:tblGrid>
      <w:tr w:rsidR="00F06ED0" w:rsidRPr="00916380" w14:paraId="2BBDD409" w14:textId="77777777" w:rsidTr="009C2E68">
        <w:tc>
          <w:tcPr>
            <w:tcW w:w="2540" w:type="dxa"/>
          </w:tcPr>
          <w:p w14:paraId="47F2EB58" w14:textId="77777777" w:rsidR="00F06ED0" w:rsidRPr="00916380" w:rsidRDefault="00F06ED0" w:rsidP="00B933DA">
            <w:pPr>
              <w:jc w:val="center"/>
              <w:rPr>
                <w:rFonts w:ascii="Calibri" w:eastAsia="Calibri" w:hAnsi="Calibri" w:cs="Calibri"/>
                <w:b/>
                <w:bCs/>
                <w:iCs/>
                <w:sz w:val="18"/>
                <w:szCs w:val="18"/>
              </w:rPr>
            </w:pPr>
            <w:r w:rsidRPr="00916380">
              <w:rPr>
                <w:rFonts w:ascii="Calibri" w:hAnsi="Calibri"/>
                <w:b/>
                <w:sz w:val="18"/>
                <w:szCs w:val="18"/>
              </w:rPr>
              <w:t>Entité chargée du recouvrement</w:t>
            </w:r>
          </w:p>
        </w:tc>
        <w:tc>
          <w:tcPr>
            <w:tcW w:w="2540" w:type="dxa"/>
          </w:tcPr>
          <w:p w14:paraId="4D3B7C24" w14:textId="77777777" w:rsidR="00F06ED0" w:rsidRPr="00916380" w:rsidRDefault="00F06ED0" w:rsidP="00B933DA">
            <w:pPr>
              <w:jc w:val="center"/>
              <w:rPr>
                <w:rFonts w:ascii="Calibri" w:eastAsia="Calibri" w:hAnsi="Calibri" w:cs="Calibri"/>
                <w:b/>
                <w:bCs/>
                <w:iCs/>
                <w:sz w:val="18"/>
                <w:szCs w:val="18"/>
              </w:rPr>
            </w:pPr>
            <w:r w:rsidRPr="00916380">
              <w:rPr>
                <w:rFonts w:ascii="Calibri" w:hAnsi="Calibri"/>
                <w:b/>
                <w:sz w:val="18"/>
                <w:szCs w:val="18"/>
              </w:rPr>
              <w:t>Catégorie de recettes</w:t>
            </w:r>
          </w:p>
        </w:tc>
        <w:tc>
          <w:tcPr>
            <w:tcW w:w="2540" w:type="dxa"/>
          </w:tcPr>
          <w:p w14:paraId="7E163D80" w14:textId="77777777" w:rsidR="00F06ED0" w:rsidRPr="00916380" w:rsidRDefault="00F06ED0" w:rsidP="00B933DA">
            <w:pPr>
              <w:jc w:val="center"/>
              <w:rPr>
                <w:rFonts w:ascii="Calibri" w:eastAsia="Calibri" w:hAnsi="Calibri" w:cs="Calibri"/>
                <w:b/>
                <w:bCs/>
                <w:iCs/>
                <w:sz w:val="18"/>
                <w:szCs w:val="18"/>
              </w:rPr>
            </w:pPr>
            <w:r w:rsidRPr="00916380">
              <w:rPr>
                <w:rFonts w:ascii="Calibri" w:hAnsi="Calibri"/>
                <w:b/>
                <w:sz w:val="18"/>
                <w:szCs w:val="18"/>
              </w:rPr>
              <w:t>Recettes perçues (montant)</w:t>
            </w:r>
          </w:p>
        </w:tc>
        <w:tc>
          <w:tcPr>
            <w:tcW w:w="2540" w:type="dxa"/>
          </w:tcPr>
          <w:p w14:paraId="36426231" w14:textId="7F7D5AEB" w:rsidR="00F06ED0" w:rsidRPr="00916380" w:rsidRDefault="003A308A" w:rsidP="00B933DA">
            <w:pPr>
              <w:jc w:val="center"/>
              <w:rPr>
                <w:rFonts w:ascii="Calibri" w:eastAsia="Calibri" w:hAnsi="Calibri" w:cs="Calibri"/>
                <w:b/>
                <w:bCs/>
                <w:iCs/>
                <w:sz w:val="18"/>
                <w:szCs w:val="18"/>
              </w:rPr>
            </w:pPr>
            <w:r w:rsidRPr="00916380">
              <w:rPr>
                <w:rFonts w:ascii="Calibri" w:hAnsi="Calibri"/>
                <w:b/>
                <w:sz w:val="18"/>
                <w:szCs w:val="18"/>
              </w:rPr>
              <w:t>P</w:t>
            </w:r>
            <w:r w:rsidR="00F06ED0" w:rsidRPr="00916380">
              <w:rPr>
                <w:rFonts w:ascii="Calibri" w:hAnsi="Calibri"/>
                <w:b/>
                <w:sz w:val="18"/>
                <w:szCs w:val="18"/>
              </w:rPr>
              <w:t>ourcentage des recettes totales (%)</w:t>
            </w:r>
          </w:p>
        </w:tc>
      </w:tr>
      <w:tr w:rsidR="00F06ED0" w:rsidRPr="00916380" w14:paraId="77D3316D" w14:textId="77777777" w:rsidTr="009C2E68">
        <w:tc>
          <w:tcPr>
            <w:tcW w:w="2540" w:type="dxa"/>
          </w:tcPr>
          <w:p w14:paraId="2C7C15C4" w14:textId="77777777" w:rsidR="00F06ED0" w:rsidRPr="00916380" w:rsidRDefault="00F06ED0" w:rsidP="00F06ED0">
            <w:pPr>
              <w:jc w:val="both"/>
              <w:rPr>
                <w:rFonts w:ascii="Calibri" w:eastAsia="Calibri" w:hAnsi="Calibri" w:cs="Calibri"/>
                <w:i/>
                <w:sz w:val="18"/>
                <w:szCs w:val="18"/>
              </w:rPr>
            </w:pPr>
          </w:p>
        </w:tc>
        <w:tc>
          <w:tcPr>
            <w:tcW w:w="2540" w:type="dxa"/>
          </w:tcPr>
          <w:p w14:paraId="2F5BD865" w14:textId="77777777" w:rsidR="00F06ED0" w:rsidRPr="00916380" w:rsidRDefault="00F06ED0" w:rsidP="00F06ED0">
            <w:pPr>
              <w:jc w:val="both"/>
              <w:rPr>
                <w:rFonts w:ascii="Calibri" w:eastAsia="Calibri" w:hAnsi="Calibri" w:cs="Calibri"/>
                <w:i/>
                <w:sz w:val="18"/>
                <w:szCs w:val="18"/>
              </w:rPr>
            </w:pPr>
          </w:p>
        </w:tc>
        <w:tc>
          <w:tcPr>
            <w:tcW w:w="2540" w:type="dxa"/>
          </w:tcPr>
          <w:p w14:paraId="71896C83" w14:textId="77777777" w:rsidR="00F06ED0" w:rsidRPr="00916380" w:rsidRDefault="00F06ED0" w:rsidP="00F06ED0">
            <w:pPr>
              <w:jc w:val="both"/>
              <w:rPr>
                <w:rFonts w:ascii="Calibri" w:eastAsia="Calibri" w:hAnsi="Calibri" w:cs="Calibri"/>
                <w:i/>
                <w:sz w:val="18"/>
                <w:szCs w:val="18"/>
              </w:rPr>
            </w:pPr>
          </w:p>
        </w:tc>
        <w:tc>
          <w:tcPr>
            <w:tcW w:w="2540" w:type="dxa"/>
          </w:tcPr>
          <w:p w14:paraId="4014C4EB" w14:textId="77777777" w:rsidR="00F06ED0" w:rsidRPr="00916380" w:rsidRDefault="00F06ED0" w:rsidP="00F06ED0">
            <w:pPr>
              <w:jc w:val="both"/>
              <w:rPr>
                <w:rFonts w:ascii="Calibri" w:eastAsia="Calibri" w:hAnsi="Calibri" w:cs="Calibri"/>
                <w:i/>
                <w:sz w:val="18"/>
                <w:szCs w:val="18"/>
              </w:rPr>
            </w:pPr>
          </w:p>
        </w:tc>
      </w:tr>
      <w:tr w:rsidR="00F06ED0" w:rsidRPr="00916380" w14:paraId="7EE4BAFD" w14:textId="77777777" w:rsidTr="009C2E68">
        <w:tc>
          <w:tcPr>
            <w:tcW w:w="2540" w:type="dxa"/>
          </w:tcPr>
          <w:p w14:paraId="7C1C1C6D" w14:textId="77777777" w:rsidR="00F06ED0" w:rsidRPr="00916380" w:rsidRDefault="00F06ED0" w:rsidP="00F06ED0">
            <w:pPr>
              <w:jc w:val="both"/>
              <w:rPr>
                <w:rFonts w:ascii="Calibri" w:eastAsia="Calibri" w:hAnsi="Calibri" w:cs="Calibri"/>
                <w:i/>
                <w:sz w:val="18"/>
                <w:szCs w:val="18"/>
              </w:rPr>
            </w:pPr>
          </w:p>
        </w:tc>
        <w:tc>
          <w:tcPr>
            <w:tcW w:w="2540" w:type="dxa"/>
          </w:tcPr>
          <w:p w14:paraId="5D7B8F49" w14:textId="77777777" w:rsidR="00F06ED0" w:rsidRPr="00916380" w:rsidRDefault="00F06ED0" w:rsidP="00F06ED0">
            <w:pPr>
              <w:jc w:val="both"/>
              <w:rPr>
                <w:rFonts w:ascii="Calibri" w:eastAsia="Calibri" w:hAnsi="Calibri" w:cs="Calibri"/>
                <w:i/>
                <w:sz w:val="18"/>
                <w:szCs w:val="18"/>
              </w:rPr>
            </w:pPr>
          </w:p>
        </w:tc>
        <w:tc>
          <w:tcPr>
            <w:tcW w:w="2540" w:type="dxa"/>
          </w:tcPr>
          <w:p w14:paraId="6834CFF0" w14:textId="77777777" w:rsidR="00F06ED0" w:rsidRPr="00916380" w:rsidRDefault="00F06ED0" w:rsidP="00F06ED0">
            <w:pPr>
              <w:jc w:val="both"/>
              <w:rPr>
                <w:rFonts w:ascii="Calibri" w:eastAsia="Calibri" w:hAnsi="Calibri" w:cs="Calibri"/>
                <w:i/>
                <w:sz w:val="18"/>
                <w:szCs w:val="18"/>
              </w:rPr>
            </w:pPr>
          </w:p>
        </w:tc>
        <w:tc>
          <w:tcPr>
            <w:tcW w:w="2540" w:type="dxa"/>
          </w:tcPr>
          <w:p w14:paraId="4D1A2405" w14:textId="77777777" w:rsidR="00F06ED0" w:rsidRPr="00916380" w:rsidRDefault="00F06ED0" w:rsidP="00F06ED0">
            <w:pPr>
              <w:jc w:val="both"/>
              <w:rPr>
                <w:rFonts w:ascii="Calibri" w:eastAsia="Calibri" w:hAnsi="Calibri" w:cs="Calibri"/>
                <w:i/>
                <w:sz w:val="18"/>
                <w:szCs w:val="18"/>
              </w:rPr>
            </w:pPr>
          </w:p>
        </w:tc>
      </w:tr>
      <w:tr w:rsidR="00F06ED0" w:rsidRPr="00916380" w14:paraId="4DE29EE2" w14:textId="77777777" w:rsidTr="009C2E68">
        <w:tc>
          <w:tcPr>
            <w:tcW w:w="2540" w:type="dxa"/>
          </w:tcPr>
          <w:p w14:paraId="27E680AF" w14:textId="77777777" w:rsidR="00F06ED0" w:rsidRPr="00916380" w:rsidRDefault="00F06ED0" w:rsidP="00F06ED0">
            <w:pPr>
              <w:jc w:val="both"/>
              <w:rPr>
                <w:rFonts w:ascii="Calibri" w:eastAsia="Calibri" w:hAnsi="Calibri" w:cs="Calibri"/>
                <w:i/>
                <w:sz w:val="18"/>
                <w:szCs w:val="18"/>
              </w:rPr>
            </w:pPr>
          </w:p>
        </w:tc>
        <w:tc>
          <w:tcPr>
            <w:tcW w:w="2540" w:type="dxa"/>
          </w:tcPr>
          <w:p w14:paraId="50E38E51" w14:textId="77777777" w:rsidR="00F06ED0" w:rsidRPr="00916380" w:rsidRDefault="00F06ED0" w:rsidP="00F06ED0">
            <w:pPr>
              <w:jc w:val="both"/>
              <w:rPr>
                <w:rFonts w:ascii="Calibri" w:eastAsia="Calibri" w:hAnsi="Calibri" w:cs="Calibri"/>
                <w:i/>
                <w:sz w:val="18"/>
                <w:szCs w:val="18"/>
              </w:rPr>
            </w:pPr>
          </w:p>
        </w:tc>
        <w:tc>
          <w:tcPr>
            <w:tcW w:w="2540" w:type="dxa"/>
          </w:tcPr>
          <w:p w14:paraId="44D7A3F9" w14:textId="77777777" w:rsidR="00F06ED0" w:rsidRPr="00916380" w:rsidRDefault="00F06ED0" w:rsidP="00F06ED0">
            <w:pPr>
              <w:jc w:val="both"/>
              <w:rPr>
                <w:rFonts w:ascii="Calibri" w:eastAsia="Calibri" w:hAnsi="Calibri" w:cs="Calibri"/>
                <w:i/>
                <w:sz w:val="18"/>
                <w:szCs w:val="18"/>
              </w:rPr>
            </w:pPr>
          </w:p>
        </w:tc>
        <w:tc>
          <w:tcPr>
            <w:tcW w:w="2540" w:type="dxa"/>
          </w:tcPr>
          <w:p w14:paraId="1FBA6C8A" w14:textId="77777777" w:rsidR="00F06ED0" w:rsidRPr="00916380" w:rsidRDefault="00F06ED0" w:rsidP="00F06ED0">
            <w:pPr>
              <w:jc w:val="both"/>
              <w:rPr>
                <w:rFonts w:ascii="Calibri" w:eastAsia="Calibri" w:hAnsi="Calibri" w:cs="Calibri"/>
                <w:i/>
                <w:sz w:val="18"/>
                <w:szCs w:val="18"/>
              </w:rPr>
            </w:pPr>
          </w:p>
        </w:tc>
      </w:tr>
      <w:tr w:rsidR="00F06ED0" w:rsidRPr="00916380" w14:paraId="6EB8DFD5" w14:textId="77777777" w:rsidTr="009C2E68">
        <w:tc>
          <w:tcPr>
            <w:tcW w:w="2540" w:type="dxa"/>
          </w:tcPr>
          <w:p w14:paraId="09F61926" w14:textId="77777777" w:rsidR="00F06ED0" w:rsidRPr="00916380" w:rsidRDefault="00F06ED0" w:rsidP="00F06ED0">
            <w:pPr>
              <w:jc w:val="both"/>
              <w:rPr>
                <w:rFonts w:ascii="Calibri" w:eastAsia="Calibri" w:hAnsi="Calibri" w:cs="Calibri"/>
                <w:i/>
                <w:sz w:val="18"/>
                <w:szCs w:val="18"/>
              </w:rPr>
            </w:pPr>
          </w:p>
        </w:tc>
        <w:tc>
          <w:tcPr>
            <w:tcW w:w="2540" w:type="dxa"/>
          </w:tcPr>
          <w:p w14:paraId="412F8080" w14:textId="77777777" w:rsidR="00F06ED0" w:rsidRPr="00916380" w:rsidRDefault="00F06ED0" w:rsidP="00F06ED0">
            <w:pPr>
              <w:jc w:val="both"/>
              <w:rPr>
                <w:rFonts w:ascii="Calibri" w:eastAsia="Calibri" w:hAnsi="Calibri" w:cs="Calibri"/>
                <w:i/>
                <w:sz w:val="18"/>
                <w:szCs w:val="18"/>
              </w:rPr>
            </w:pPr>
          </w:p>
        </w:tc>
        <w:tc>
          <w:tcPr>
            <w:tcW w:w="2540" w:type="dxa"/>
          </w:tcPr>
          <w:p w14:paraId="56618318" w14:textId="77777777" w:rsidR="00F06ED0" w:rsidRPr="00916380" w:rsidRDefault="00F06ED0" w:rsidP="00F06ED0">
            <w:pPr>
              <w:jc w:val="both"/>
              <w:rPr>
                <w:rFonts w:ascii="Calibri" w:eastAsia="Calibri" w:hAnsi="Calibri" w:cs="Calibri"/>
                <w:i/>
                <w:sz w:val="18"/>
                <w:szCs w:val="18"/>
              </w:rPr>
            </w:pPr>
          </w:p>
        </w:tc>
        <w:tc>
          <w:tcPr>
            <w:tcW w:w="2540" w:type="dxa"/>
          </w:tcPr>
          <w:p w14:paraId="75EF0C54" w14:textId="77777777" w:rsidR="00F06ED0" w:rsidRPr="00916380" w:rsidRDefault="00F06ED0" w:rsidP="00F06ED0">
            <w:pPr>
              <w:jc w:val="both"/>
              <w:rPr>
                <w:rFonts w:ascii="Calibri" w:eastAsia="Calibri" w:hAnsi="Calibri" w:cs="Calibri"/>
                <w:i/>
                <w:sz w:val="18"/>
                <w:szCs w:val="18"/>
              </w:rPr>
            </w:pPr>
          </w:p>
        </w:tc>
      </w:tr>
      <w:tr w:rsidR="00F06ED0" w:rsidRPr="00916380" w14:paraId="4D39382C" w14:textId="77777777" w:rsidTr="009C2E68">
        <w:tc>
          <w:tcPr>
            <w:tcW w:w="5080" w:type="dxa"/>
            <w:gridSpan w:val="2"/>
          </w:tcPr>
          <w:p w14:paraId="456FEF2E" w14:textId="77777777" w:rsidR="00F06ED0" w:rsidRPr="00916380" w:rsidRDefault="00F06ED0" w:rsidP="00F06ED0">
            <w:pPr>
              <w:jc w:val="right"/>
              <w:rPr>
                <w:rFonts w:ascii="Calibri" w:eastAsia="Calibri" w:hAnsi="Calibri" w:cs="Calibri"/>
                <w:b/>
                <w:bCs/>
                <w:iCs/>
                <w:sz w:val="18"/>
                <w:szCs w:val="18"/>
              </w:rPr>
            </w:pPr>
            <w:r w:rsidRPr="00916380">
              <w:rPr>
                <w:rFonts w:ascii="Calibri" w:hAnsi="Calibri"/>
                <w:b/>
                <w:sz w:val="18"/>
                <w:szCs w:val="18"/>
              </w:rPr>
              <w:t>TOTAL</w:t>
            </w:r>
          </w:p>
        </w:tc>
        <w:tc>
          <w:tcPr>
            <w:tcW w:w="2540" w:type="dxa"/>
          </w:tcPr>
          <w:p w14:paraId="72379AD7" w14:textId="77777777" w:rsidR="00F06ED0" w:rsidRPr="00916380" w:rsidRDefault="00F06ED0" w:rsidP="00F06ED0">
            <w:pPr>
              <w:jc w:val="both"/>
              <w:rPr>
                <w:rFonts w:ascii="Calibri" w:eastAsia="Calibri" w:hAnsi="Calibri" w:cs="Calibri"/>
                <w:iCs/>
                <w:sz w:val="18"/>
                <w:szCs w:val="18"/>
              </w:rPr>
            </w:pPr>
          </w:p>
        </w:tc>
        <w:tc>
          <w:tcPr>
            <w:tcW w:w="2540" w:type="dxa"/>
          </w:tcPr>
          <w:p w14:paraId="5A3C0FDB" w14:textId="77777777" w:rsidR="00F06ED0" w:rsidRPr="00916380" w:rsidRDefault="00F06ED0" w:rsidP="00F06ED0">
            <w:pPr>
              <w:jc w:val="both"/>
              <w:rPr>
                <w:rFonts w:ascii="Calibri" w:eastAsia="Calibri" w:hAnsi="Calibri" w:cs="Calibri"/>
                <w:iCs/>
                <w:sz w:val="18"/>
                <w:szCs w:val="18"/>
              </w:rPr>
            </w:pPr>
            <w:r w:rsidRPr="00916380">
              <w:rPr>
                <w:rFonts w:ascii="Calibri" w:hAnsi="Calibri"/>
                <w:sz w:val="18"/>
                <w:szCs w:val="18"/>
              </w:rPr>
              <w:t>100 %</w:t>
            </w:r>
          </w:p>
        </w:tc>
      </w:tr>
    </w:tbl>
    <w:p w14:paraId="272CD43E" w14:textId="3D5B0265" w:rsidR="00F06ED0" w:rsidRPr="00916380" w:rsidRDefault="00F06ED0" w:rsidP="00F06ED0">
      <w:pPr>
        <w:spacing w:after="0" w:line="240" w:lineRule="auto"/>
        <w:rPr>
          <w:rFonts w:ascii="Calibri" w:eastAsia="Calibri" w:hAnsi="Calibri" w:cs="Calibri"/>
          <w:i/>
          <w:sz w:val="16"/>
          <w:szCs w:val="18"/>
        </w:rPr>
      </w:pPr>
      <w:r w:rsidRPr="00916380">
        <w:rPr>
          <w:rFonts w:ascii="Calibri" w:hAnsi="Calibri"/>
          <w:b/>
          <w:i/>
          <w:sz w:val="16"/>
        </w:rPr>
        <w:t>Source des données</w:t>
      </w:r>
      <w:r w:rsidR="008417BA" w:rsidRPr="00916380">
        <w:rPr>
          <w:rFonts w:ascii="Calibri" w:hAnsi="Calibri"/>
          <w:b/>
          <w:i/>
          <w:sz w:val="16"/>
        </w:rPr>
        <w:t> </w:t>
      </w:r>
      <w:r w:rsidRPr="00916380">
        <w:rPr>
          <w:rFonts w:ascii="Calibri" w:hAnsi="Calibri"/>
          <w:b/>
          <w:i/>
          <w:sz w:val="16"/>
        </w:rPr>
        <w:t xml:space="preserve">: </w:t>
      </w:r>
      <w:r w:rsidRPr="00916380">
        <w:rPr>
          <w:rFonts w:ascii="Calibri" w:hAnsi="Calibri"/>
          <w:i/>
          <w:color w:val="FF0000"/>
          <w:sz w:val="16"/>
        </w:rPr>
        <w:t>Préciser les sources/documents. Insérer l’adresse du site Web, le cas échéant.</w:t>
      </w:r>
      <w:r w:rsidRPr="00916380">
        <w:rPr>
          <w:rFonts w:ascii="Calibri" w:hAnsi="Calibri"/>
          <w:i/>
          <w:sz w:val="16"/>
        </w:rPr>
        <w:t xml:space="preserve"> </w:t>
      </w:r>
    </w:p>
    <w:p w14:paraId="7DD70358" w14:textId="77777777" w:rsidR="00F06ED0" w:rsidRPr="00916380" w:rsidRDefault="00F06ED0" w:rsidP="00F06ED0">
      <w:pPr>
        <w:spacing w:after="0"/>
        <w:jc w:val="both"/>
        <w:rPr>
          <w:rFonts w:ascii="Calibri" w:eastAsia="Calibri" w:hAnsi="Calibri" w:cs="Calibri"/>
          <w:color w:val="FF0000"/>
        </w:rPr>
      </w:pPr>
    </w:p>
    <w:p w14:paraId="3CA84958"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1F1290E8" w14:textId="77777777" w:rsidR="00F06ED0" w:rsidRPr="00916380" w:rsidRDefault="00F06ED0" w:rsidP="00F06ED0">
      <w:pPr>
        <w:spacing w:after="0"/>
        <w:jc w:val="both"/>
        <w:rPr>
          <w:rFonts w:ascii="Calibri" w:eastAsia="Calibri" w:hAnsi="Calibri" w:cs="Calibri"/>
          <w:b/>
          <w:color w:val="FF0000"/>
        </w:rPr>
      </w:pPr>
    </w:p>
    <w:p w14:paraId="264DE940"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15FA1558"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6118352" w14:textId="77777777" w:rsidR="00F06ED0" w:rsidRPr="00916380" w:rsidRDefault="00F06ED0" w:rsidP="00F06ED0">
      <w:pPr>
        <w:spacing w:after="0" w:line="240" w:lineRule="auto"/>
        <w:jc w:val="both"/>
        <w:rPr>
          <w:rFonts w:ascii="Calibri" w:eastAsia="Calibri" w:hAnsi="Calibri" w:cs="Calibri"/>
          <w:b/>
          <w:bCs/>
          <w:i/>
        </w:rPr>
      </w:pPr>
    </w:p>
    <w:p w14:paraId="58E7BD06" w14:textId="77777777" w:rsidR="00F06ED0" w:rsidRPr="00916380" w:rsidRDefault="00F06ED0" w:rsidP="00F06ED0">
      <w:pPr>
        <w:spacing w:after="0" w:line="240" w:lineRule="auto"/>
        <w:rPr>
          <w:rFonts w:ascii="Calibri" w:eastAsia="Calibri" w:hAnsi="Calibri" w:cs="Calibri"/>
        </w:rPr>
      </w:pPr>
    </w:p>
    <w:p w14:paraId="4D4B8005" w14:textId="77777777" w:rsidR="00F06ED0" w:rsidRPr="00916380" w:rsidRDefault="00F06ED0" w:rsidP="00F06ED0">
      <w:pPr>
        <w:spacing w:after="0" w:line="240" w:lineRule="auto"/>
        <w:ind w:right="4255"/>
        <w:rPr>
          <w:rFonts w:ascii="Calibri" w:eastAsia="Calibri" w:hAnsi="Calibri" w:cs="Calibri"/>
          <w:color w:val="4FBBD3"/>
          <w:spacing w:val="41"/>
        </w:rPr>
      </w:pPr>
      <w:r w:rsidRPr="00916380">
        <w:rPr>
          <w:rFonts w:ascii="Calibri" w:hAnsi="Calibri"/>
          <w:b/>
          <w:color w:val="4FBBD3"/>
          <w:sz w:val="24"/>
        </w:rPr>
        <w:t xml:space="preserve">19.1. Droits et obligations en matière de recettes </w:t>
      </w:r>
    </w:p>
    <w:p w14:paraId="647B2EC9" w14:textId="77777777" w:rsidR="00F06ED0" w:rsidRPr="00916380" w:rsidRDefault="00F06ED0" w:rsidP="00F06ED0">
      <w:pPr>
        <w:spacing w:after="0" w:line="240" w:lineRule="auto"/>
        <w:rPr>
          <w:rFonts w:ascii="Calibri" w:eastAsia="Calibri" w:hAnsi="Calibri" w:cs="Calibri"/>
          <w:bCs/>
          <w:color w:val="25456B"/>
          <w:spacing w:val="-1"/>
        </w:rPr>
      </w:pPr>
    </w:p>
    <w:p w14:paraId="64BEAF3B" w14:textId="7654B491"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02555EF4" w14:textId="77777777" w:rsidR="00F06ED0" w:rsidRPr="00916380" w:rsidRDefault="00F06ED0" w:rsidP="00F06ED0">
      <w:pPr>
        <w:spacing w:after="0" w:line="240" w:lineRule="auto"/>
        <w:jc w:val="both"/>
        <w:rPr>
          <w:rFonts w:ascii="Calibri" w:eastAsia="Times New Roman" w:hAnsi="Calibri" w:cs="Calibri"/>
          <w:b/>
          <w:sz w:val="20"/>
          <w:szCs w:val="20"/>
        </w:rPr>
      </w:pPr>
      <w:r w:rsidRPr="00916380">
        <w:rPr>
          <w:rFonts w:ascii="Calibri" w:hAnsi="Calibri"/>
          <w:b/>
          <w:sz w:val="20"/>
        </w:rPr>
        <w:t>Tableau 19.1. Droits et obligations en matière de recettes (au moment de l’évaluation)</w:t>
      </w:r>
    </w:p>
    <w:tbl>
      <w:tblPr>
        <w:tblStyle w:val="TabelEcorys25"/>
        <w:tblW w:w="10795" w:type="dxa"/>
        <w:tblInd w:w="0" w:type="dxa"/>
        <w:tblLayout w:type="fixed"/>
        <w:tblLook w:val="04A0" w:firstRow="1" w:lastRow="0" w:firstColumn="1" w:lastColumn="0" w:noHBand="0" w:noVBand="1"/>
      </w:tblPr>
      <w:tblGrid>
        <w:gridCol w:w="1705"/>
        <w:gridCol w:w="1530"/>
        <w:gridCol w:w="1620"/>
        <w:gridCol w:w="1530"/>
        <w:gridCol w:w="1890"/>
        <w:gridCol w:w="1170"/>
        <w:gridCol w:w="1350"/>
      </w:tblGrid>
      <w:tr w:rsidR="00F06ED0" w:rsidRPr="00916380" w14:paraId="0B5CF852" w14:textId="77777777" w:rsidTr="00F06ED0">
        <w:tc>
          <w:tcPr>
            <w:tcW w:w="1705"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0285510" w14:textId="77777777" w:rsidR="00F06ED0" w:rsidRPr="00916380" w:rsidRDefault="00F06ED0" w:rsidP="00F06ED0">
            <w:pPr>
              <w:jc w:val="center"/>
              <w:rPr>
                <w:rFonts w:cs="Calibri"/>
                <w:b/>
                <w:sz w:val="18"/>
                <w:szCs w:val="18"/>
              </w:rPr>
            </w:pPr>
            <w:bookmarkStart w:id="42" w:name="_Hlk25034536"/>
            <w:r w:rsidRPr="00916380">
              <w:rPr>
                <w:b/>
                <w:sz w:val="18"/>
                <w:szCs w:val="18"/>
              </w:rPr>
              <w:t xml:space="preserve">Entité chargée du recouvrement </w:t>
            </w:r>
          </w:p>
        </w:tc>
        <w:tc>
          <w:tcPr>
            <w:tcW w:w="1530" w:type="dxa"/>
            <w:vMerge w:val="restart"/>
            <w:tcBorders>
              <w:top w:val="single" w:sz="4" w:space="0" w:color="auto"/>
              <w:left w:val="single" w:sz="4" w:space="0" w:color="auto"/>
              <w:right w:val="single" w:sz="4" w:space="0" w:color="auto"/>
            </w:tcBorders>
            <w:shd w:val="clear" w:color="auto" w:fill="F2F2F2"/>
          </w:tcPr>
          <w:p w14:paraId="465416EA" w14:textId="77777777" w:rsidR="00F06ED0" w:rsidRPr="00916380" w:rsidRDefault="00F06ED0" w:rsidP="00F06ED0">
            <w:pPr>
              <w:jc w:val="center"/>
              <w:rPr>
                <w:rFonts w:cs="Calibri"/>
                <w:b/>
                <w:sz w:val="18"/>
                <w:szCs w:val="18"/>
              </w:rPr>
            </w:pPr>
            <w:r w:rsidRPr="00916380">
              <w:rPr>
                <w:b/>
                <w:sz w:val="18"/>
                <w:szCs w:val="18"/>
              </w:rPr>
              <w:t xml:space="preserve">Catégorie de recettes </w:t>
            </w:r>
          </w:p>
          <w:p w14:paraId="22FFE028" w14:textId="08BC3E88" w:rsidR="00F06ED0" w:rsidRPr="00916380" w:rsidRDefault="00F06ED0" w:rsidP="00F06ED0">
            <w:pPr>
              <w:jc w:val="center"/>
              <w:rPr>
                <w:rFonts w:cs="Calibri"/>
                <w:b/>
                <w:sz w:val="18"/>
                <w:szCs w:val="18"/>
              </w:rPr>
            </w:pPr>
            <w:r w:rsidRPr="00916380">
              <w:rPr>
                <w:i/>
                <w:color w:val="FF0000"/>
                <w:sz w:val="18"/>
                <w:szCs w:val="18"/>
              </w:rPr>
              <w:t>(</w:t>
            </w:r>
            <w:proofErr w:type="gramStart"/>
            <w:r w:rsidRPr="00916380">
              <w:rPr>
                <w:i/>
                <w:color w:val="FF0000"/>
                <w:sz w:val="18"/>
                <w:szCs w:val="18"/>
              </w:rPr>
              <w:t>voir</w:t>
            </w:r>
            <w:proofErr w:type="gramEnd"/>
            <w:r w:rsidRPr="00916380">
              <w:rPr>
                <w:i/>
                <w:color w:val="FF0000"/>
                <w:sz w:val="18"/>
                <w:szCs w:val="18"/>
              </w:rPr>
              <w:t xml:space="preserve"> le détail du % au tableau</w:t>
            </w:r>
            <w:r w:rsidR="00287E1D" w:rsidRPr="00916380">
              <w:rPr>
                <w:i/>
                <w:color w:val="FF0000"/>
                <w:sz w:val="18"/>
                <w:szCs w:val="18"/>
              </w:rPr>
              <w:t> </w:t>
            </w:r>
            <w:r w:rsidRPr="00916380">
              <w:rPr>
                <w:i/>
                <w:color w:val="FF0000"/>
                <w:sz w:val="18"/>
                <w:szCs w:val="18"/>
              </w:rPr>
              <w:t>19)</w:t>
            </w:r>
          </w:p>
          <w:p w14:paraId="4D472D81" w14:textId="77777777" w:rsidR="00F06ED0" w:rsidRPr="00916380" w:rsidRDefault="00F06ED0" w:rsidP="00F06ED0">
            <w:pPr>
              <w:jc w:val="center"/>
              <w:rPr>
                <w:rFonts w:cs="Calibri"/>
                <w:b/>
                <w:sz w:val="18"/>
                <w:szCs w:val="18"/>
              </w:rPr>
            </w:pPr>
          </w:p>
        </w:tc>
        <w:tc>
          <w:tcPr>
            <w:tcW w:w="7560" w:type="dxa"/>
            <w:gridSpan w:val="5"/>
            <w:tcBorders>
              <w:top w:val="single" w:sz="4" w:space="0" w:color="auto"/>
              <w:left w:val="single" w:sz="4" w:space="0" w:color="auto"/>
              <w:bottom w:val="single" w:sz="4" w:space="0" w:color="auto"/>
              <w:right w:val="single" w:sz="4" w:space="0" w:color="auto"/>
            </w:tcBorders>
            <w:shd w:val="clear" w:color="auto" w:fill="F2F2F2"/>
          </w:tcPr>
          <w:p w14:paraId="3EA998F0" w14:textId="77777777" w:rsidR="00F06ED0" w:rsidRPr="00916380" w:rsidRDefault="00F06ED0" w:rsidP="00F06ED0">
            <w:pPr>
              <w:jc w:val="center"/>
              <w:rPr>
                <w:rFonts w:cs="Calibri"/>
                <w:b/>
                <w:sz w:val="18"/>
                <w:szCs w:val="18"/>
              </w:rPr>
            </w:pPr>
            <w:r w:rsidRPr="00916380">
              <w:rPr>
                <w:b/>
                <w:sz w:val="18"/>
                <w:szCs w:val="18"/>
              </w:rPr>
              <w:t>Informations à la disposition des contribuables sur les droits et obligations en matière de recettes</w:t>
            </w:r>
          </w:p>
        </w:tc>
      </w:tr>
      <w:tr w:rsidR="00F06ED0" w:rsidRPr="00916380" w14:paraId="7300A6F2" w14:textId="77777777" w:rsidTr="00977C9E">
        <w:tc>
          <w:tcPr>
            <w:tcW w:w="1705"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08AF200F" w14:textId="77777777" w:rsidR="00F06ED0" w:rsidRPr="00916380" w:rsidRDefault="00F06ED0" w:rsidP="00F06ED0">
            <w:pPr>
              <w:rPr>
                <w:rFonts w:cs="Calibri"/>
                <w:b/>
                <w:sz w:val="18"/>
                <w:szCs w:val="18"/>
              </w:rPr>
            </w:pPr>
          </w:p>
        </w:tc>
        <w:tc>
          <w:tcPr>
            <w:tcW w:w="1530" w:type="dxa"/>
            <w:vMerge/>
            <w:tcBorders>
              <w:left w:val="single" w:sz="4" w:space="0" w:color="auto"/>
              <w:bottom w:val="single" w:sz="4" w:space="0" w:color="auto"/>
              <w:right w:val="single" w:sz="4" w:space="0" w:color="auto"/>
            </w:tcBorders>
            <w:shd w:val="clear" w:color="auto" w:fill="F2F2F2"/>
          </w:tcPr>
          <w:p w14:paraId="416D90C1" w14:textId="77777777" w:rsidR="00F06ED0" w:rsidRPr="00916380" w:rsidRDefault="00F06ED0" w:rsidP="00F06ED0">
            <w:pPr>
              <w:jc w:val="center"/>
              <w:rPr>
                <w:rFonts w:cs="Calibri"/>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14:paraId="23570386" w14:textId="77777777" w:rsidR="00F06ED0" w:rsidRPr="00916380" w:rsidRDefault="00F06ED0" w:rsidP="00F06ED0">
            <w:pPr>
              <w:jc w:val="center"/>
              <w:rPr>
                <w:rFonts w:cs="Calibri"/>
                <w:b/>
                <w:sz w:val="18"/>
                <w:szCs w:val="18"/>
              </w:rPr>
            </w:pPr>
            <w:r w:rsidRPr="00916380">
              <w:rPr>
                <w:sz w:val="18"/>
                <w:szCs w:val="18"/>
              </w:rPr>
              <w:t>Obligations en matière de recettes (O/N)</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14:paraId="5C2EE320" w14:textId="77777777" w:rsidR="00F06ED0" w:rsidRPr="00916380" w:rsidRDefault="00F06ED0" w:rsidP="00F06ED0">
            <w:pPr>
              <w:jc w:val="center"/>
              <w:rPr>
                <w:rFonts w:cs="Calibri"/>
                <w:b/>
                <w:sz w:val="18"/>
                <w:szCs w:val="18"/>
              </w:rPr>
            </w:pPr>
            <w:r w:rsidRPr="00916380">
              <w:rPr>
                <w:b/>
                <w:sz w:val="18"/>
                <w:szCs w:val="18"/>
              </w:rPr>
              <w:t xml:space="preserve">Voies et procédures de recours </w:t>
            </w:r>
            <w:r w:rsidRPr="00916380">
              <w:rPr>
                <w:sz w:val="18"/>
                <w:szCs w:val="18"/>
              </w:rPr>
              <w:t>(O/N)</w:t>
            </w:r>
          </w:p>
        </w:tc>
        <w:tc>
          <w:tcPr>
            <w:tcW w:w="1890" w:type="dxa"/>
            <w:tcBorders>
              <w:top w:val="single" w:sz="4" w:space="0" w:color="auto"/>
              <w:left w:val="single" w:sz="4" w:space="0" w:color="auto"/>
              <w:bottom w:val="single" w:sz="4" w:space="0" w:color="auto"/>
              <w:right w:val="single" w:sz="4" w:space="0" w:color="auto"/>
            </w:tcBorders>
            <w:shd w:val="clear" w:color="auto" w:fill="F2F2F2"/>
            <w:hideMark/>
          </w:tcPr>
          <w:p w14:paraId="0DCC2C5A" w14:textId="77777777" w:rsidR="00F06ED0" w:rsidRPr="00916380" w:rsidRDefault="00F06ED0" w:rsidP="00F06ED0">
            <w:pPr>
              <w:jc w:val="center"/>
              <w:rPr>
                <w:rFonts w:cs="Calibri"/>
                <w:b/>
                <w:sz w:val="18"/>
                <w:szCs w:val="18"/>
              </w:rPr>
            </w:pPr>
            <w:r w:rsidRPr="00916380">
              <w:rPr>
                <w:b/>
                <w:sz w:val="18"/>
                <w:szCs w:val="18"/>
              </w:rPr>
              <w:t>Complètes</w:t>
            </w:r>
          </w:p>
          <w:p w14:paraId="6CCE377C" w14:textId="77777777" w:rsidR="00F06ED0" w:rsidRPr="00916380" w:rsidRDefault="00F06ED0" w:rsidP="00F06ED0">
            <w:pPr>
              <w:jc w:val="center"/>
              <w:rPr>
                <w:rFonts w:cs="Calibri"/>
                <w:b/>
                <w:sz w:val="18"/>
                <w:szCs w:val="18"/>
              </w:rPr>
            </w:pPr>
            <w:r w:rsidRPr="00916380">
              <w:rPr>
                <w:sz w:val="18"/>
                <w:szCs w:val="18"/>
              </w:rPr>
              <w:t>(O/N)</w:t>
            </w:r>
          </w:p>
        </w:tc>
        <w:tc>
          <w:tcPr>
            <w:tcW w:w="1170" w:type="dxa"/>
            <w:tcBorders>
              <w:top w:val="single" w:sz="4" w:space="0" w:color="auto"/>
              <w:left w:val="single" w:sz="4" w:space="0" w:color="auto"/>
              <w:bottom w:val="single" w:sz="4" w:space="0" w:color="auto"/>
              <w:right w:val="single" w:sz="4" w:space="0" w:color="auto"/>
            </w:tcBorders>
            <w:shd w:val="clear" w:color="auto" w:fill="F2F2F2"/>
          </w:tcPr>
          <w:p w14:paraId="3E337221" w14:textId="77777777" w:rsidR="00F06ED0" w:rsidRPr="00916380" w:rsidRDefault="00F06ED0" w:rsidP="00F06ED0">
            <w:pPr>
              <w:jc w:val="center"/>
              <w:rPr>
                <w:rFonts w:cs="Calibri"/>
                <w:b/>
                <w:sz w:val="18"/>
                <w:szCs w:val="18"/>
              </w:rPr>
            </w:pPr>
            <w:r w:rsidRPr="00916380">
              <w:rPr>
                <w:b/>
                <w:sz w:val="18"/>
                <w:szCs w:val="18"/>
              </w:rPr>
              <w:t xml:space="preserve">À jour </w:t>
            </w:r>
            <w:r w:rsidRPr="00916380">
              <w:rPr>
                <w:sz w:val="18"/>
                <w:szCs w:val="18"/>
              </w:rPr>
              <w:t>(O/N)</w:t>
            </w:r>
          </w:p>
        </w:tc>
        <w:tc>
          <w:tcPr>
            <w:tcW w:w="1350" w:type="dxa"/>
            <w:tcBorders>
              <w:top w:val="single" w:sz="4" w:space="0" w:color="auto"/>
              <w:left w:val="single" w:sz="4" w:space="0" w:color="auto"/>
              <w:bottom w:val="single" w:sz="4" w:space="0" w:color="auto"/>
              <w:right w:val="single" w:sz="4" w:space="0" w:color="auto"/>
            </w:tcBorders>
            <w:shd w:val="clear" w:color="auto" w:fill="F2F2F2"/>
            <w:hideMark/>
          </w:tcPr>
          <w:p w14:paraId="56AE2CFC" w14:textId="77777777" w:rsidR="00F06ED0" w:rsidRPr="00916380" w:rsidRDefault="00F06ED0" w:rsidP="00F06ED0">
            <w:pPr>
              <w:jc w:val="center"/>
              <w:rPr>
                <w:rFonts w:cs="Calibri"/>
                <w:b/>
                <w:sz w:val="18"/>
                <w:szCs w:val="18"/>
              </w:rPr>
            </w:pPr>
            <w:r w:rsidRPr="00916380">
              <w:rPr>
                <w:b/>
                <w:sz w:val="18"/>
                <w:szCs w:val="18"/>
              </w:rPr>
              <w:t xml:space="preserve">Source d’informations </w:t>
            </w:r>
            <w:r w:rsidRPr="00916380">
              <w:rPr>
                <w:i/>
                <w:color w:val="FF0000"/>
                <w:sz w:val="18"/>
                <w:szCs w:val="18"/>
              </w:rPr>
              <w:t>(préciser)</w:t>
            </w:r>
          </w:p>
        </w:tc>
      </w:tr>
      <w:tr w:rsidR="00F06ED0" w:rsidRPr="00916380" w14:paraId="1703E090" w14:textId="77777777" w:rsidTr="00977C9E">
        <w:tc>
          <w:tcPr>
            <w:tcW w:w="1705" w:type="dxa"/>
            <w:tcBorders>
              <w:top w:val="single" w:sz="4" w:space="0" w:color="auto"/>
              <w:left w:val="single" w:sz="4" w:space="0" w:color="auto"/>
              <w:bottom w:val="single" w:sz="4" w:space="0" w:color="auto"/>
              <w:right w:val="single" w:sz="4" w:space="0" w:color="auto"/>
            </w:tcBorders>
          </w:tcPr>
          <w:p w14:paraId="7B11853A" w14:textId="77777777" w:rsidR="00F06ED0" w:rsidRPr="00916380" w:rsidRDefault="00F06ED0" w:rsidP="00F06ED0">
            <w:pPr>
              <w:rPr>
                <w:rFonts w:cs="Calibr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6A30F0E3" w14:textId="77777777" w:rsidR="00F06ED0" w:rsidRPr="00916380" w:rsidRDefault="00F06ED0" w:rsidP="00F06ED0">
            <w:pPr>
              <w:rPr>
                <w:rFonts w:cs="Calibr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296272D" w14:textId="77777777" w:rsidR="00F06ED0" w:rsidRPr="00916380" w:rsidRDefault="00F06ED0" w:rsidP="00F06ED0">
            <w:pPr>
              <w:rPr>
                <w:rFonts w:cs="Calibr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0569ED13" w14:textId="77777777" w:rsidR="00F06ED0" w:rsidRPr="00916380" w:rsidRDefault="00F06ED0" w:rsidP="00F06ED0">
            <w:pPr>
              <w:jc w:val="center"/>
              <w:rPr>
                <w:rFonts w:cs="Calibri"/>
                <w:sz w:val="18"/>
                <w:szCs w:val="18"/>
              </w:rPr>
            </w:pPr>
          </w:p>
        </w:tc>
        <w:tc>
          <w:tcPr>
            <w:tcW w:w="1890" w:type="dxa"/>
            <w:tcBorders>
              <w:top w:val="single" w:sz="4" w:space="0" w:color="auto"/>
              <w:left w:val="single" w:sz="4" w:space="0" w:color="auto"/>
              <w:bottom w:val="single" w:sz="4" w:space="0" w:color="auto"/>
              <w:right w:val="single" w:sz="4" w:space="0" w:color="auto"/>
            </w:tcBorders>
          </w:tcPr>
          <w:p w14:paraId="4BB8B1F7" w14:textId="77777777" w:rsidR="00F06ED0" w:rsidRPr="00916380" w:rsidRDefault="00F06ED0" w:rsidP="00F06ED0">
            <w:pPr>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7903630" w14:textId="77777777" w:rsidR="00F06ED0" w:rsidRPr="00916380" w:rsidRDefault="00F06ED0" w:rsidP="00F06ED0">
            <w:pPr>
              <w:jc w:val="center"/>
              <w:rPr>
                <w:rFonts w:cs="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27B80AA" w14:textId="77777777" w:rsidR="00F06ED0" w:rsidRPr="00916380" w:rsidRDefault="00F06ED0" w:rsidP="00F06ED0">
            <w:pPr>
              <w:jc w:val="center"/>
              <w:rPr>
                <w:rFonts w:cs="Calibri"/>
                <w:sz w:val="18"/>
                <w:szCs w:val="18"/>
              </w:rPr>
            </w:pPr>
          </w:p>
        </w:tc>
      </w:tr>
      <w:tr w:rsidR="00F06ED0" w:rsidRPr="00916380" w14:paraId="2FF43AAC" w14:textId="77777777" w:rsidTr="00977C9E">
        <w:tc>
          <w:tcPr>
            <w:tcW w:w="1705" w:type="dxa"/>
            <w:tcBorders>
              <w:top w:val="single" w:sz="4" w:space="0" w:color="auto"/>
              <w:left w:val="single" w:sz="4" w:space="0" w:color="auto"/>
              <w:bottom w:val="single" w:sz="4" w:space="0" w:color="auto"/>
              <w:right w:val="single" w:sz="4" w:space="0" w:color="auto"/>
            </w:tcBorders>
          </w:tcPr>
          <w:p w14:paraId="0ACAAFE2" w14:textId="77777777" w:rsidR="00F06ED0" w:rsidRPr="00916380" w:rsidRDefault="00F06ED0" w:rsidP="00F06ED0">
            <w:pPr>
              <w:rPr>
                <w:rFonts w:cs="Calibr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1CCA3417" w14:textId="77777777" w:rsidR="00F06ED0" w:rsidRPr="00916380" w:rsidRDefault="00F06ED0" w:rsidP="00F06ED0">
            <w:pPr>
              <w:rPr>
                <w:rFonts w:cs="Calibr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143D18AC" w14:textId="77777777" w:rsidR="00F06ED0" w:rsidRPr="00916380" w:rsidRDefault="00F06ED0" w:rsidP="00F06ED0">
            <w:pPr>
              <w:rPr>
                <w:rFonts w:cs="Calibr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06E82873" w14:textId="77777777" w:rsidR="00F06ED0" w:rsidRPr="00916380" w:rsidRDefault="00F06ED0" w:rsidP="00F06ED0">
            <w:pPr>
              <w:jc w:val="center"/>
              <w:rPr>
                <w:rFonts w:cs="Calibri"/>
                <w:sz w:val="18"/>
                <w:szCs w:val="18"/>
              </w:rPr>
            </w:pPr>
          </w:p>
        </w:tc>
        <w:tc>
          <w:tcPr>
            <w:tcW w:w="1890" w:type="dxa"/>
            <w:tcBorders>
              <w:top w:val="single" w:sz="4" w:space="0" w:color="auto"/>
              <w:left w:val="single" w:sz="4" w:space="0" w:color="auto"/>
              <w:bottom w:val="single" w:sz="4" w:space="0" w:color="auto"/>
              <w:right w:val="single" w:sz="4" w:space="0" w:color="auto"/>
            </w:tcBorders>
          </w:tcPr>
          <w:p w14:paraId="13646C77" w14:textId="77777777" w:rsidR="00F06ED0" w:rsidRPr="00916380" w:rsidRDefault="00F06ED0" w:rsidP="00F06ED0">
            <w:pPr>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EA1DCE9" w14:textId="77777777" w:rsidR="00F06ED0" w:rsidRPr="00916380" w:rsidRDefault="00F06ED0" w:rsidP="00F06ED0">
            <w:pPr>
              <w:jc w:val="center"/>
              <w:rPr>
                <w:rFonts w:cs="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2A49BA7" w14:textId="77777777" w:rsidR="00F06ED0" w:rsidRPr="00916380" w:rsidRDefault="00F06ED0" w:rsidP="00F06ED0">
            <w:pPr>
              <w:jc w:val="center"/>
              <w:rPr>
                <w:rFonts w:cs="Calibri"/>
                <w:sz w:val="18"/>
                <w:szCs w:val="18"/>
              </w:rPr>
            </w:pPr>
          </w:p>
        </w:tc>
      </w:tr>
      <w:tr w:rsidR="00F06ED0" w:rsidRPr="00916380" w14:paraId="1596EC6E" w14:textId="77777777" w:rsidTr="00977C9E">
        <w:tc>
          <w:tcPr>
            <w:tcW w:w="1705" w:type="dxa"/>
            <w:tcBorders>
              <w:top w:val="single" w:sz="4" w:space="0" w:color="auto"/>
              <w:left w:val="single" w:sz="4" w:space="0" w:color="auto"/>
              <w:bottom w:val="single" w:sz="4" w:space="0" w:color="auto"/>
              <w:right w:val="single" w:sz="4" w:space="0" w:color="auto"/>
            </w:tcBorders>
          </w:tcPr>
          <w:p w14:paraId="477BACA1" w14:textId="77777777" w:rsidR="00F06ED0" w:rsidRPr="00916380" w:rsidRDefault="00F06ED0" w:rsidP="00F06ED0">
            <w:pPr>
              <w:rPr>
                <w:rFonts w:cs="Calibr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6E9A75A7" w14:textId="77777777" w:rsidR="00F06ED0" w:rsidRPr="00916380" w:rsidRDefault="00F06ED0" w:rsidP="00F06ED0">
            <w:pPr>
              <w:rPr>
                <w:rFonts w:cs="Calibr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6A0675A" w14:textId="77777777" w:rsidR="00F06ED0" w:rsidRPr="00916380" w:rsidRDefault="00F06ED0" w:rsidP="00F06ED0">
            <w:pPr>
              <w:rPr>
                <w:rFonts w:cs="Calibr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42A9BFE3" w14:textId="77777777" w:rsidR="00F06ED0" w:rsidRPr="00916380" w:rsidRDefault="00F06ED0" w:rsidP="00F06ED0">
            <w:pPr>
              <w:jc w:val="center"/>
              <w:rPr>
                <w:rFonts w:cs="Calibri"/>
                <w:sz w:val="18"/>
                <w:szCs w:val="18"/>
              </w:rPr>
            </w:pPr>
          </w:p>
        </w:tc>
        <w:tc>
          <w:tcPr>
            <w:tcW w:w="1890" w:type="dxa"/>
            <w:tcBorders>
              <w:top w:val="single" w:sz="4" w:space="0" w:color="auto"/>
              <w:left w:val="single" w:sz="4" w:space="0" w:color="auto"/>
              <w:bottom w:val="single" w:sz="4" w:space="0" w:color="auto"/>
              <w:right w:val="single" w:sz="4" w:space="0" w:color="auto"/>
            </w:tcBorders>
          </w:tcPr>
          <w:p w14:paraId="0533394A" w14:textId="77777777" w:rsidR="00F06ED0" w:rsidRPr="00916380" w:rsidRDefault="00F06ED0" w:rsidP="00F06ED0">
            <w:pPr>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9298CD9" w14:textId="77777777" w:rsidR="00F06ED0" w:rsidRPr="00916380" w:rsidRDefault="00F06ED0" w:rsidP="00F06ED0">
            <w:pPr>
              <w:jc w:val="center"/>
              <w:rPr>
                <w:rFonts w:cs="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6A0D26D0" w14:textId="77777777" w:rsidR="00F06ED0" w:rsidRPr="00916380" w:rsidRDefault="00F06ED0" w:rsidP="00F06ED0">
            <w:pPr>
              <w:jc w:val="center"/>
              <w:rPr>
                <w:rFonts w:cs="Calibri"/>
                <w:sz w:val="18"/>
                <w:szCs w:val="18"/>
              </w:rPr>
            </w:pPr>
          </w:p>
        </w:tc>
      </w:tr>
      <w:tr w:rsidR="00F06ED0" w:rsidRPr="00916380" w14:paraId="0893C0E2" w14:textId="77777777" w:rsidTr="00977C9E">
        <w:tc>
          <w:tcPr>
            <w:tcW w:w="1705" w:type="dxa"/>
            <w:tcBorders>
              <w:top w:val="single" w:sz="4" w:space="0" w:color="auto"/>
              <w:left w:val="single" w:sz="4" w:space="0" w:color="auto"/>
              <w:bottom w:val="single" w:sz="4" w:space="0" w:color="auto"/>
              <w:right w:val="single" w:sz="4" w:space="0" w:color="auto"/>
            </w:tcBorders>
          </w:tcPr>
          <w:p w14:paraId="59F8FCE5" w14:textId="77777777" w:rsidR="00F06ED0" w:rsidRPr="00916380" w:rsidRDefault="00F06ED0" w:rsidP="00F06ED0">
            <w:pPr>
              <w:rPr>
                <w:rFonts w:cs="Calibr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400ABB3A" w14:textId="77777777" w:rsidR="00F06ED0" w:rsidRPr="00916380" w:rsidRDefault="00F06ED0" w:rsidP="00F06ED0">
            <w:pPr>
              <w:rPr>
                <w:rFonts w:cs="Calibr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6BD7855" w14:textId="77777777" w:rsidR="00F06ED0" w:rsidRPr="00916380" w:rsidRDefault="00F06ED0" w:rsidP="00F06ED0">
            <w:pPr>
              <w:rPr>
                <w:rFonts w:cs="Calibr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5DBE5408" w14:textId="77777777" w:rsidR="00F06ED0" w:rsidRPr="00916380" w:rsidRDefault="00F06ED0" w:rsidP="00F06ED0">
            <w:pPr>
              <w:jc w:val="center"/>
              <w:rPr>
                <w:rFonts w:cs="Calibri"/>
                <w:sz w:val="18"/>
                <w:szCs w:val="18"/>
              </w:rPr>
            </w:pPr>
          </w:p>
        </w:tc>
        <w:tc>
          <w:tcPr>
            <w:tcW w:w="1890" w:type="dxa"/>
            <w:tcBorders>
              <w:top w:val="single" w:sz="4" w:space="0" w:color="auto"/>
              <w:left w:val="single" w:sz="4" w:space="0" w:color="auto"/>
              <w:bottom w:val="single" w:sz="4" w:space="0" w:color="auto"/>
              <w:right w:val="single" w:sz="4" w:space="0" w:color="auto"/>
            </w:tcBorders>
          </w:tcPr>
          <w:p w14:paraId="69AA9A2F" w14:textId="77777777" w:rsidR="00F06ED0" w:rsidRPr="00916380" w:rsidRDefault="00F06ED0" w:rsidP="00F06ED0">
            <w:pPr>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0E9F0C3" w14:textId="77777777" w:rsidR="00F06ED0" w:rsidRPr="00916380" w:rsidRDefault="00F06ED0" w:rsidP="00F06ED0">
            <w:pPr>
              <w:jc w:val="center"/>
              <w:rPr>
                <w:rFonts w:cs="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39C65410" w14:textId="77777777" w:rsidR="00F06ED0" w:rsidRPr="00916380" w:rsidRDefault="00F06ED0" w:rsidP="00F06ED0">
            <w:pPr>
              <w:jc w:val="center"/>
              <w:rPr>
                <w:rFonts w:cs="Calibri"/>
                <w:sz w:val="18"/>
                <w:szCs w:val="18"/>
              </w:rPr>
            </w:pPr>
          </w:p>
        </w:tc>
      </w:tr>
      <w:bookmarkEnd w:id="42"/>
    </w:tbl>
    <w:p w14:paraId="275B5420" w14:textId="77777777" w:rsidR="00F06ED0" w:rsidRPr="00916380" w:rsidRDefault="00F06ED0" w:rsidP="00F06ED0">
      <w:pPr>
        <w:spacing w:after="0"/>
        <w:jc w:val="both"/>
        <w:rPr>
          <w:rFonts w:ascii="Calibri" w:eastAsia="Calibri" w:hAnsi="Calibri" w:cs="Calibri"/>
        </w:rPr>
      </w:pPr>
    </w:p>
    <w:p w14:paraId="75B7280A"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E87EE5D"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0FD01A77" w14:textId="5B2996EE"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3D93EEF1"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F4277BA" w14:textId="77777777" w:rsidR="00F06ED0" w:rsidRPr="00916380" w:rsidRDefault="00F06ED0" w:rsidP="00F06ED0">
      <w:pPr>
        <w:spacing w:after="0" w:line="240" w:lineRule="auto"/>
        <w:rPr>
          <w:rFonts w:ascii="Calibri" w:eastAsia="Calibri" w:hAnsi="Calibri" w:cs="Calibri"/>
          <w:color w:val="25456B"/>
          <w:spacing w:val="-1"/>
          <w:sz w:val="24"/>
        </w:rPr>
      </w:pPr>
    </w:p>
    <w:p w14:paraId="63F81527" w14:textId="77777777" w:rsidR="00F06ED0" w:rsidRPr="00916380" w:rsidRDefault="00F06ED0" w:rsidP="00F06ED0">
      <w:pPr>
        <w:spacing w:after="0" w:line="240" w:lineRule="auto"/>
        <w:rPr>
          <w:rFonts w:ascii="Calibri" w:eastAsia="Calibri" w:hAnsi="Calibri" w:cs="Calibri"/>
          <w:b/>
          <w:color w:val="25456B"/>
          <w:spacing w:val="-1"/>
          <w:sz w:val="24"/>
        </w:rPr>
      </w:pPr>
      <w:r w:rsidRPr="00916380">
        <w:rPr>
          <w:rFonts w:ascii="Calibri" w:hAnsi="Calibri"/>
          <w:b/>
          <w:color w:val="25456B"/>
          <w:sz w:val="24"/>
        </w:rPr>
        <w:t xml:space="preserve">19.2. Gestion des risques liés aux recettes </w:t>
      </w:r>
    </w:p>
    <w:p w14:paraId="3F50594D" w14:textId="77777777" w:rsidR="00F06ED0" w:rsidRPr="00916380" w:rsidRDefault="00F06ED0" w:rsidP="00F06ED0">
      <w:pPr>
        <w:spacing w:after="0" w:line="240" w:lineRule="auto"/>
        <w:rPr>
          <w:rFonts w:ascii="Calibri" w:eastAsia="Calibri" w:hAnsi="Calibri" w:cs="Calibri"/>
          <w:bCs/>
          <w:color w:val="25456B"/>
          <w:spacing w:val="-1"/>
        </w:rPr>
      </w:pPr>
    </w:p>
    <w:p w14:paraId="087EBA8A" w14:textId="636F9637"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00C6F244" w14:textId="77777777" w:rsidR="00F06ED0" w:rsidRPr="00916380" w:rsidRDefault="00F06ED0" w:rsidP="00F06ED0">
      <w:pPr>
        <w:spacing w:after="0" w:line="240" w:lineRule="auto"/>
        <w:jc w:val="both"/>
        <w:rPr>
          <w:rFonts w:ascii="Calibri" w:eastAsia="Times New Roman" w:hAnsi="Calibri" w:cs="Calibri"/>
          <w:b/>
          <w:sz w:val="20"/>
          <w:szCs w:val="20"/>
        </w:rPr>
      </w:pPr>
      <w:r w:rsidRPr="00916380">
        <w:rPr>
          <w:rFonts w:ascii="Calibri" w:hAnsi="Calibri"/>
          <w:b/>
          <w:sz w:val="20"/>
        </w:rPr>
        <w:t>Tableau 19.2. Gestion des risques liés aux recettes (au moment de l’évaluation)</w:t>
      </w:r>
    </w:p>
    <w:tbl>
      <w:tblPr>
        <w:tblStyle w:val="TabelEcorys25"/>
        <w:tblW w:w="10255" w:type="dxa"/>
        <w:tblInd w:w="0" w:type="dxa"/>
        <w:tblLayout w:type="fixed"/>
        <w:tblLook w:val="04A0" w:firstRow="1" w:lastRow="0" w:firstColumn="1" w:lastColumn="0" w:noHBand="0" w:noVBand="1"/>
      </w:tblPr>
      <w:tblGrid>
        <w:gridCol w:w="1615"/>
        <w:gridCol w:w="1980"/>
        <w:gridCol w:w="1530"/>
        <w:gridCol w:w="1710"/>
        <w:gridCol w:w="1800"/>
        <w:gridCol w:w="1620"/>
      </w:tblGrid>
      <w:tr w:rsidR="00F06ED0" w:rsidRPr="00916380" w14:paraId="1CFA9F22" w14:textId="77777777" w:rsidTr="00F06ED0">
        <w:trPr>
          <w:trHeight w:val="332"/>
        </w:trPr>
        <w:tc>
          <w:tcPr>
            <w:tcW w:w="1615" w:type="dxa"/>
            <w:vMerge w:val="restart"/>
            <w:tcBorders>
              <w:top w:val="single" w:sz="4" w:space="0" w:color="auto"/>
              <w:left w:val="single" w:sz="4" w:space="0" w:color="auto"/>
              <w:right w:val="single" w:sz="4" w:space="0" w:color="auto"/>
            </w:tcBorders>
            <w:shd w:val="clear" w:color="auto" w:fill="F2F2F2"/>
            <w:hideMark/>
          </w:tcPr>
          <w:p w14:paraId="6B48BBAB" w14:textId="77777777" w:rsidR="00F06ED0" w:rsidRPr="00916380" w:rsidRDefault="00F06ED0" w:rsidP="00F06ED0">
            <w:pPr>
              <w:jc w:val="center"/>
              <w:rPr>
                <w:rFonts w:cs="Calibri"/>
                <w:b/>
                <w:sz w:val="18"/>
                <w:szCs w:val="18"/>
              </w:rPr>
            </w:pPr>
            <w:r w:rsidRPr="00916380">
              <w:rPr>
                <w:b/>
                <w:sz w:val="18"/>
                <w:szCs w:val="18"/>
              </w:rPr>
              <w:lastRenderedPageBreak/>
              <w:t xml:space="preserve">Entité chargée du recouvrement </w:t>
            </w:r>
          </w:p>
        </w:tc>
        <w:tc>
          <w:tcPr>
            <w:tcW w:w="1980" w:type="dxa"/>
            <w:vMerge w:val="restart"/>
            <w:tcBorders>
              <w:top w:val="single" w:sz="4" w:space="0" w:color="auto"/>
              <w:left w:val="single" w:sz="4" w:space="0" w:color="auto"/>
              <w:right w:val="single" w:sz="4" w:space="0" w:color="auto"/>
            </w:tcBorders>
            <w:shd w:val="clear" w:color="auto" w:fill="F2F2F2"/>
            <w:hideMark/>
          </w:tcPr>
          <w:p w14:paraId="60548C53" w14:textId="77777777" w:rsidR="00F06ED0" w:rsidRPr="00916380" w:rsidRDefault="00F06ED0" w:rsidP="00F06ED0">
            <w:pPr>
              <w:jc w:val="center"/>
              <w:rPr>
                <w:rFonts w:cs="Calibri"/>
                <w:b/>
                <w:sz w:val="18"/>
                <w:szCs w:val="18"/>
              </w:rPr>
            </w:pPr>
            <w:r w:rsidRPr="00916380">
              <w:rPr>
                <w:b/>
                <w:sz w:val="18"/>
                <w:szCs w:val="18"/>
              </w:rPr>
              <w:t xml:space="preserve">Catégorie de recettes </w:t>
            </w:r>
          </w:p>
          <w:p w14:paraId="2698459D" w14:textId="74C0D8A9" w:rsidR="00F06ED0" w:rsidRPr="00916380" w:rsidRDefault="00F06ED0" w:rsidP="00F06ED0">
            <w:pPr>
              <w:jc w:val="center"/>
              <w:rPr>
                <w:rFonts w:cs="Calibri"/>
                <w:b/>
                <w:i/>
                <w:iCs/>
                <w:sz w:val="18"/>
                <w:szCs w:val="18"/>
              </w:rPr>
            </w:pPr>
            <w:r w:rsidRPr="00916380">
              <w:rPr>
                <w:i/>
                <w:color w:val="FF0000"/>
                <w:sz w:val="18"/>
                <w:szCs w:val="18"/>
              </w:rPr>
              <w:t>(</w:t>
            </w:r>
            <w:proofErr w:type="gramStart"/>
            <w:r w:rsidRPr="00916380">
              <w:rPr>
                <w:i/>
                <w:color w:val="FF0000"/>
                <w:sz w:val="18"/>
                <w:szCs w:val="18"/>
              </w:rPr>
              <w:t>voir</w:t>
            </w:r>
            <w:proofErr w:type="gramEnd"/>
            <w:r w:rsidRPr="00916380">
              <w:rPr>
                <w:i/>
                <w:color w:val="FF0000"/>
                <w:sz w:val="18"/>
                <w:szCs w:val="18"/>
              </w:rPr>
              <w:t xml:space="preserve"> le détail du % au tableau</w:t>
            </w:r>
            <w:r w:rsidR="00287E1D" w:rsidRPr="00916380">
              <w:rPr>
                <w:i/>
                <w:color w:val="FF0000"/>
                <w:sz w:val="18"/>
                <w:szCs w:val="18"/>
              </w:rPr>
              <w:t> </w:t>
            </w:r>
            <w:r w:rsidRPr="00916380">
              <w:rPr>
                <w:i/>
                <w:color w:val="FF0000"/>
                <w:sz w:val="18"/>
                <w:szCs w:val="18"/>
              </w:rPr>
              <w:t>19)</w:t>
            </w:r>
          </w:p>
        </w:tc>
        <w:tc>
          <w:tcPr>
            <w:tcW w:w="3240" w:type="dxa"/>
            <w:gridSpan w:val="2"/>
            <w:tcBorders>
              <w:top w:val="single" w:sz="4" w:space="0" w:color="auto"/>
              <w:left w:val="single" w:sz="4" w:space="0" w:color="auto"/>
              <w:right w:val="single" w:sz="4" w:space="0" w:color="auto"/>
            </w:tcBorders>
            <w:shd w:val="clear" w:color="auto" w:fill="F2F2F2"/>
            <w:hideMark/>
          </w:tcPr>
          <w:p w14:paraId="3AB35C5F" w14:textId="77777777" w:rsidR="00F06ED0" w:rsidRPr="00916380" w:rsidRDefault="00F06ED0" w:rsidP="00F06ED0">
            <w:pPr>
              <w:jc w:val="center"/>
              <w:rPr>
                <w:rFonts w:cs="Calibri"/>
                <w:b/>
                <w:sz w:val="18"/>
                <w:szCs w:val="18"/>
              </w:rPr>
            </w:pPr>
            <w:r w:rsidRPr="00916380">
              <w:rPr>
                <w:b/>
                <w:sz w:val="18"/>
                <w:szCs w:val="18"/>
              </w:rPr>
              <w:t xml:space="preserve">Démarches pour évaluer et hiérarchiser les risques d’irrégularités  </w:t>
            </w:r>
          </w:p>
        </w:tc>
        <w:tc>
          <w:tcPr>
            <w:tcW w:w="3420" w:type="dxa"/>
            <w:gridSpan w:val="2"/>
            <w:tcBorders>
              <w:top w:val="single" w:sz="4" w:space="0" w:color="auto"/>
              <w:left w:val="single" w:sz="4" w:space="0" w:color="auto"/>
              <w:right w:val="single" w:sz="4" w:space="0" w:color="auto"/>
            </w:tcBorders>
            <w:shd w:val="clear" w:color="auto" w:fill="F2F2F2"/>
            <w:hideMark/>
          </w:tcPr>
          <w:p w14:paraId="0DEB752B" w14:textId="77777777" w:rsidR="00F06ED0" w:rsidRPr="00916380" w:rsidRDefault="00F06ED0" w:rsidP="00F06ED0">
            <w:pPr>
              <w:jc w:val="center"/>
              <w:rPr>
                <w:rFonts w:cs="Calibri"/>
                <w:b/>
                <w:sz w:val="18"/>
                <w:szCs w:val="18"/>
              </w:rPr>
            </w:pPr>
            <w:r w:rsidRPr="00916380">
              <w:rPr>
                <w:b/>
                <w:sz w:val="18"/>
                <w:szCs w:val="18"/>
              </w:rPr>
              <w:t xml:space="preserve">Couverture </w:t>
            </w:r>
          </w:p>
        </w:tc>
      </w:tr>
      <w:tr w:rsidR="00F06ED0" w:rsidRPr="00916380" w14:paraId="52B732A8" w14:textId="77777777" w:rsidTr="00F06ED0">
        <w:trPr>
          <w:trHeight w:val="332"/>
        </w:trPr>
        <w:tc>
          <w:tcPr>
            <w:tcW w:w="1615" w:type="dxa"/>
            <w:vMerge/>
            <w:tcBorders>
              <w:left w:val="single" w:sz="4" w:space="0" w:color="auto"/>
              <w:right w:val="single" w:sz="4" w:space="0" w:color="auto"/>
            </w:tcBorders>
            <w:shd w:val="clear" w:color="auto" w:fill="F2F2F2"/>
          </w:tcPr>
          <w:p w14:paraId="55B78AC8" w14:textId="77777777" w:rsidR="00F06ED0" w:rsidRPr="00916380" w:rsidRDefault="00F06ED0" w:rsidP="00F06ED0">
            <w:pPr>
              <w:jc w:val="center"/>
              <w:rPr>
                <w:rFonts w:cs="Calibri"/>
                <w:b/>
                <w:sz w:val="18"/>
                <w:szCs w:val="18"/>
              </w:rPr>
            </w:pPr>
          </w:p>
        </w:tc>
        <w:tc>
          <w:tcPr>
            <w:tcW w:w="1980" w:type="dxa"/>
            <w:vMerge/>
            <w:tcBorders>
              <w:left w:val="single" w:sz="4" w:space="0" w:color="auto"/>
              <w:right w:val="single" w:sz="4" w:space="0" w:color="auto"/>
            </w:tcBorders>
            <w:shd w:val="clear" w:color="auto" w:fill="F2F2F2"/>
          </w:tcPr>
          <w:p w14:paraId="7D53F3AB" w14:textId="77777777" w:rsidR="00F06ED0" w:rsidRPr="00916380" w:rsidRDefault="00F06ED0" w:rsidP="00F06ED0">
            <w:pPr>
              <w:jc w:val="center"/>
              <w:rPr>
                <w:rFonts w:cs="Calibri"/>
                <w:b/>
                <w:sz w:val="18"/>
                <w:szCs w:val="18"/>
              </w:rPr>
            </w:pPr>
          </w:p>
        </w:tc>
        <w:tc>
          <w:tcPr>
            <w:tcW w:w="1530" w:type="dxa"/>
            <w:tcBorders>
              <w:top w:val="single" w:sz="4" w:space="0" w:color="auto"/>
              <w:left w:val="single" w:sz="4" w:space="0" w:color="auto"/>
              <w:right w:val="single" w:sz="4" w:space="0" w:color="auto"/>
            </w:tcBorders>
            <w:shd w:val="clear" w:color="auto" w:fill="F2F2F2"/>
          </w:tcPr>
          <w:p w14:paraId="18B7DF3C" w14:textId="77777777" w:rsidR="00F06ED0" w:rsidRPr="00916380" w:rsidRDefault="00F06ED0" w:rsidP="00F06ED0">
            <w:pPr>
              <w:jc w:val="center"/>
              <w:rPr>
                <w:rFonts w:cs="Calibri"/>
                <w:b/>
                <w:sz w:val="18"/>
                <w:szCs w:val="18"/>
              </w:rPr>
            </w:pPr>
            <w:r w:rsidRPr="00916380">
              <w:rPr>
                <w:b/>
                <w:sz w:val="18"/>
                <w:szCs w:val="18"/>
              </w:rPr>
              <w:t xml:space="preserve">Complète </w:t>
            </w:r>
          </w:p>
          <w:p w14:paraId="60FBBADD" w14:textId="77777777" w:rsidR="00F06ED0" w:rsidRPr="00916380" w:rsidRDefault="00F06ED0" w:rsidP="00F06ED0">
            <w:pPr>
              <w:jc w:val="center"/>
              <w:rPr>
                <w:rFonts w:cs="Calibri"/>
                <w:bCs/>
                <w:sz w:val="18"/>
                <w:szCs w:val="18"/>
              </w:rPr>
            </w:pPr>
            <w:r w:rsidRPr="00916380">
              <w:rPr>
                <w:sz w:val="18"/>
                <w:szCs w:val="18"/>
              </w:rPr>
              <w:t>(O/N)</w:t>
            </w:r>
          </w:p>
        </w:tc>
        <w:tc>
          <w:tcPr>
            <w:tcW w:w="1710" w:type="dxa"/>
            <w:tcBorders>
              <w:left w:val="single" w:sz="4" w:space="0" w:color="auto"/>
              <w:right w:val="single" w:sz="4" w:space="0" w:color="auto"/>
            </w:tcBorders>
            <w:shd w:val="clear" w:color="auto" w:fill="F2F2F2"/>
          </w:tcPr>
          <w:p w14:paraId="343CA7B9" w14:textId="77777777" w:rsidR="00F06ED0" w:rsidRPr="00916380" w:rsidRDefault="00F06ED0" w:rsidP="00F06ED0">
            <w:pPr>
              <w:jc w:val="center"/>
              <w:rPr>
                <w:rFonts w:cs="Calibri"/>
                <w:b/>
                <w:sz w:val="18"/>
                <w:szCs w:val="18"/>
              </w:rPr>
            </w:pPr>
            <w:r w:rsidRPr="00916380">
              <w:rPr>
                <w:b/>
                <w:sz w:val="18"/>
                <w:szCs w:val="18"/>
              </w:rPr>
              <w:t>Structurée et systématique</w:t>
            </w:r>
          </w:p>
          <w:p w14:paraId="15FB2C37" w14:textId="77777777" w:rsidR="00F06ED0" w:rsidRPr="00916380" w:rsidRDefault="00F06ED0" w:rsidP="00F06ED0">
            <w:pPr>
              <w:jc w:val="center"/>
              <w:rPr>
                <w:rFonts w:cs="Calibri"/>
                <w:b/>
                <w:sz w:val="18"/>
                <w:szCs w:val="18"/>
              </w:rPr>
            </w:pPr>
            <w:r w:rsidRPr="00916380">
              <w:rPr>
                <w:sz w:val="18"/>
                <w:szCs w:val="18"/>
              </w:rPr>
              <w:t>(O/En partie/N)</w:t>
            </w:r>
          </w:p>
          <w:p w14:paraId="5FDC02CF" w14:textId="77777777" w:rsidR="00F06ED0" w:rsidRPr="00916380" w:rsidRDefault="00F06ED0" w:rsidP="00F06ED0">
            <w:pPr>
              <w:jc w:val="center"/>
              <w:rPr>
                <w:rFonts w:cs="Calibri"/>
                <w:b/>
                <w:sz w:val="18"/>
                <w:szCs w:val="18"/>
              </w:rPr>
            </w:pPr>
          </w:p>
        </w:tc>
        <w:tc>
          <w:tcPr>
            <w:tcW w:w="1800" w:type="dxa"/>
            <w:tcBorders>
              <w:left w:val="single" w:sz="4" w:space="0" w:color="auto"/>
              <w:bottom w:val="single" w:sz="4" w:space="0" w:color="auto"/>
              <w:right w:val="single" w:sz="4" w:space="0" w:color="auto"/>
            </w:tcBorders>
            <w:shd w:val="clear" w:color="auto" w:fill="F2F2F2"/>
          </w:tcPr>
          <w:p w14:paraId="1664AE52" w14:textId="77777777" w:rsidR="00F06ED0" w:rsidRPr="00916380" w:rsidRDefault="00F06ED0" w:rsidP="00F06ED0">
            <w:pPr>
              <w:jc w:val="center"/>
              <w:rPr>
                <w:rFonts w:cs="Calibri"/>
                <w:b/>
                <w:sz w:val="18"/>
                <w:szCs w:val="18"/>
              </w:rPr>
            </w:pPr>
            <w:r w:rsidRPr="00916380">
              <w:rPr>
                <w:b/>
                <w:sz w:val="18"/>
                <w:szCs w:val="18"/>
              </w:rPr>
              <w:t>Gros contribuables</w:t>
            </w:r>
          </w:p>
          <w:p w14:paraId="2F804194" w14:textId="77777777" w:rsidR="00F06ED0" w:rsidRPr="00916380" w:rsidRDefault="00F06ED0" w:rsidP="00F06ED0">
            <w:pPr>
              <w:jc w:val="center"/>
              <w:rPr>
                <w:rFonts w:cs="Calibri"/>
                <w:b/>
                <w:sz w:val="18"/>
                <w:szCs w:val="18"/>
              </w:rPr>
            </w:pPr>
            <w:r w:rsidRPr="00916380">
              <w:rPr>
                <w:sz w:val="18"/>
                <w:szCs w:val="18"/>
              </w:rPr>
              <w:t>(O/N)</w:t>
            </w:r>
          </w:p>
        </w:tc>
        <w:tc>
          <w:tcPr>
            <w:tcW w:w="1620" w:type="dxa"/>
            <w:tcBorders>
              <w:left w:val="single" w:sz="4" w:space="0" w:color="auto"/>
              <w:bottom w:val="single" w:sz="4" w:space="0" w:color="auto"/>
              <w:right w:val="single" w:sz="4" w:space="0" w:color="auto"/>
            </w:tcBorders>
            <w:shd w:val="clear" w:color="auto" w:fill="F2F2F2"/>
          </w:tcPr>
          <w:p w14:paraId="666090AC" w14:textId="77777777" w:rsidR="00F06ED0" w:rsidRPr="00916380" w:rsidRDefault="00F06ED0" w:rsidP="00F06ED0">
            <w:pPr>
              <w:jc w:val="center"/>
              <w:rPr>
                <w:rFonts w:cs="Calibri"/>
                <w:b/>
                <w:sz w:val="18"/>
                <w:szCs w:val="18"/>
              </w:rPr>
            </w:pPr>
            <w:r w:rsidRPr="00916380">
              <w:rPr>
                <w:b/>
                <w:sz w:val="18"/>
                <w:szCs w:val="18"/>
              </w:rPr>
              <w:t>Contribuables moyens</w:t>
            </w:r>
          </w:p>
          <w:p w14:paraId="219B0262" w14:textId="77777777" w:rsidR="00F06ED0" w:rsidRPr="00916380" w:rsidRDefault="00F06ED0" w:rsidP="00F06ED0">
            <w:pPr>
              <w:jc w:val="center"/>
              <w:rPr>
                <w:rFonts w:cs="Calibri"/>
                <w:b/>
                <w:sz w:val="18"/>
                <w:szCs w:val="18"/>
              </w:rPr>
            </w:pPr>
            <w:r w:rsidRPr="00916380">
              <w:rPr>
                <w:sz w:val="18"/>
                <w:szCs w:val="18"/>
              </w:rPr>
              <w:t>(O/N)</w:t>
            </w:r>
          </w:p>
        </w:tc>
      </w:tr>
      <w:tr w:rsidR="00F06ED0" w:rsidRPr="00916380" w14:paraId="549145E6" w14:textId="77777777" w:rsidTr="009C2E68">
        <w:tc>
          <w:tcPr>
            <w:tcW w:w="1615" w:type="dxa"/>
            <w:tcBorders>
              <w:top w:val="single" w:sz="4" w:space="0" w:color="auto"/>
              <w:left w:val="single" w:sz="4" w:space="0" w:color="auto"/>
              <w:bottom w:val="single" w:sz="4" w:space="0" w:color="auto"/>
              <w:right w:val="single" w:sz="4" w:space="0" w:color="auto"/>
            </w:tcBorders>
          </w:tcPr>
          <w:p w14:paraId="591F34B1" w14:textId="77777777" w:rsidR="00F06ED0" w:rsidRPr="00916380" w:rsidRDefault="00F06ED0" w:rsidP="00F06ED0">
            <w:pPr>
              <w:rPr>
                <w:rFonts w:cs="Calibri"/>
                <w:b/>
                <w:sz w:val="18"/>
                <w:szCs w:val="18"/>
              </w:rPr>
            </w:pPr>
          </w:p>
        </w:tc>
        <w:tc>
          <w:tcPr>
            <w:tcW w:w="1980" w:type="dxa"/>
            <w:tcBorders>
              <w:top w:val="single" w:sz="4" w:space="0" w:color="auto"/>
              <w:left w:val="single" w:sz="4" w:space="0" w:color="auto"/>
              <w:bottom w:val="single" w:sz="4" w:space="0" w:color="auto"/>
              <w:right w:val="single" w:sz="4" w:space="0" w:color="auto"/>
            </w:tcBorders>
          </w:tcPr>
          <w:p w14:paraId="1D354617" w14:textId="77777777" w:rsidR="00F06ED0" w:rsidRPr="00916380" w:rsidRDefault="00F06ED0" w:rsidP="00F06ED0">
            <w:pPr>
              <w:jc w:val="center"/>
              <w:rPr>
                <w:rFonts w:cs="Calibr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1FCEA764" w14:textId="77777777" w:rsidR="00F06ED0" w:rsidRPr="00916380" w:rsidRDefault="00F06ED0" w:rsidP="00F06ED0">
            <w:pPr>
              <w:jc w:val="center"/>
              <w:rPr>
                <w:rFonts w:cs="Calibri"/>
                <w:sz w:val="18"/>
                <w:szCs w:val="18"/>
              </w:rPr>
            </w:pPr>
          </w:p>
        </w:tc>
        <w:tc>
          <w:tcPr>
            <w:tcW w:w="1710" w:type="dxa"/>
            <w:tcBorders>
              <w:top w:val="single" w:sz="4" w:space="0" w:color="auto"/>
              <w:left w:val="single" w:sz="4" w:space="0" w:color="auto"/>
              <w:bottom w:val="single" w:sz="4" w:space="0" w:color="auto"/>
              <w:right w:val="single" w:sz="4" w:space="0" w:color="auto"/>
            </w:tcBorders>
          </w:tcPr>
          <w:p w14:paraId="55F8624C" w14:textId="77777777" w:rsidR="00F06ED0" w:rsidRPr="00916380" w:rsidRDefault="00F06ED0" w:rsidP="00F06ED0">
            <w:pPr>
              <w:jc w:val="center"/>
              <w:rPr>
                <w:rFonts w:cs="Calibri"/>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4DFD594" w14:textId="77777777" w:rsidR="00F06ED0" w:rsidRPr="00916380" w:rsidRDefault="00F06ED0" w:rsidP="00F06ED0">
            <w:pPr>
              <w:jc w:val="center"/>
              <w:rPr>
                <w:rFonts w:cs="Calibr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A114BB0" w14:textId="77777777" w:rsidR="00F06ED0" w:rsidRPr="00916380" w:rsidRDefault="00F06ED0" w:rsidP="00F06ED0">
            <w:pPr>
              <w:jc w:val="center"/>
              <w:rPr>
                <w:rFonts w:cs="Calibri"/>
                <w:sz w:val="18"/>
                <w:szCs w:val="18"/>
              </w:rPr>
            </w:pPr>
          </w:p>
        </w:tc>
      </w:tr>
      <w:tr w:rsidR="00F06ED0" w:rsidRPr="00916380" w14:paraId="5A10D7F1" w14:textId="77777777" w:rsidTr="009C2E68">
        <w:tc>
          <w:tcPr>
            <w:tcW w:w="1615" w:type="dxa"/>
            <w:tcBorders>
              <w:top w:val="single" w:sz="4" w:space="0" w:color="auto"/>
              <w:left w:val="single" w:sz="4" w:space="0" w:color="auto"/>
              <w:bottom w:val="single" w:sz="4" w:space="0" w:color="auto"/>
              <w:right w:val="single" w:sz="4" w:space="0" w:color="auto"/>
            </w:tcBorders>
          </w:tcPr>
          <w:p w14:paraId="643373C6" w14:textId="77777777" w:rsidR="00F06ED0" w:rsidRPr="00916380" w:rsidRDefault="00F06ED0" w:rsidP="00F06ED0">
            <w:pPr>
              <w:rPr>
                <w:rFonts w:cs="Calibri"/>
                <w:b/>
                <w:sz w:val="18"/>
                <w:szCs w:val="18"/>
              </w:rPr>
            </w:pPr>
          </w:p>
        </w:tc>
        <w:tc>
          <w:tcPr>
            <w:tcW w:w="1980" w:type="dxa"/>
            <w:tcBorders>
              <w:top w:val="single" w:sz="4" w:space="0" w:color="auto"/>
              <w:left w:val="single" w:sz="4" w:space="0" w:color="auto"/>
              <w:bottom w:val="single" w:sz="4" w:space="0" w:color="auto"/>
              <w:right w:val="single" w:sz="4" w:space="0" w:color="auto"/>
            </w:tcBorders>
          </w:tcPr>
          <w:p w14:paraId="24ED705D" w14:textId="77777777" w:rsidR="00F06ED0" w:rsidRPr="00916380" w:rsidRDefault="00F06ED0" w:rsidP="00F06ED0">
            <w:pPr>
              <w:jc w:val="center"/>
              <w:rPr>
                <w:rFonts w:cs="Calibr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43FC55CF" w14:textId="77777777" w:rsidR="00F06ED0" w:rsidRPr="00916380" w:rsidRDefault="00F06ED0" w:rsidP="00F06ED0">
            <w:pPr>
              <w:jc w:val="center"/>
              <w:rPr>
                <w:rFonts w:cs="Calibri"/>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274BE9D" w14:textId="77777777" w:rsidR="00F06ED0" w:rsidRPr="00916380" w:rsidRDefault="00F06ED0" w:rsidP="00F06ED0">
            <w:pPr>
              <w:jc w:val="center"/>
              <w:rPr>
                <w:rFonts w:cs="Calibri"/>
                <w:sz w:val="18"/>
                <w:szCs w:val="18"/>
              </w:rPr>
            </w:pPr>
          </w:p>
        </w:tc>
        <w:tc>
          <w:tcPr>
            <w:tcW w:w="1800" w:type="dxa"/>
            <w:tcBorders>
              <w:top w:val="single" w:sz="4" w:space="0" w:color="auto"/>
              <w:left w:val="single" w:sz="4" w:space="0" w:color="auto"/>
              <w:bottom w:val="single" w:sz="4" w:space="0" w:color="auto"/>
              <w:right w:val="single" w:sz="4" w:space="0" w:color="auto"/>
            </w:tcBorders>
          </w:tcPr>
          <w:p w14:paraId="13C173C4" w14:textId="77777777" w:rsidR="00F06ED0" w:rsidRPr="00916380" w:rsidRDefault="00F06ED0" w:rsidP="00F06ED0">
            <w:pPr>
              <w:jc w:val="center"/>
              <w:rPr>
                <w:rFonts w:cs="Calibr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F82DACD" w14:textId="77777777" w:rsidR="00F06ED0" w:rsidRPr="00916380" w:rsidRDefault="00F06ED0" w:rsidP="00F06ED0">
            <w:pPr>
              <w:jc w:val="center"/>
              <w:rPr>
                <w:rFonts w:cs="Calibri"/>
                <w:sz w:val="18"/>
                <w:szCs w:val="18"/>
              </w:rPr>
            </w:pPr>
          </w:p>
        </w:tc>
      </w:tr>
      <w:tr w:rsidR="00F06ED0" w:rsidRPr="00916380" w14:paraId="2F04B1FA" w14:textId="77777777" w:rsidTr="009C2E68">
        <w:tc>
          <w:tcPr>
            <w:tcW w:w="1615" w:type="dxa"/>
            <w:tcBorders>
              <w:top w:val="single" w:sz="4" w:space="0" w:color="auto"/>
              <w:left w:val="single" w:sz="4" w:space="0" w:color="auto"/>
              <w:bottom w:val="single" w:sz="4" w:space="0" w:color="auto"/>
              <w:right w:val="single" w:sz="4" w:space="0" w:color="auto"/>
            </w:tcBorders>
          </w:tcPr>
          <w:p w14:paraId="533920ED" w14:textId="77777777" w:rsidR="00F06ED0" w:rsidRPr="00916380" w:rsidRDefault="00F06ED0" w:rsidP="00F06ED0">
            <w:pPr>
              <w:rPr>
                <w:rFonts w:cs="Calibri"/>
                <w:b/>
                <w:sz w:val="18"/>
                <w:szCs w:val="18"/>
              </w:rPr>
            </w:pPr>
          </w:p>
        </w:tc>
        <w:tc>
          <w:tcPr>
            <w:tcW w:w="1980" w:type="dxa"/>
            <w:tcBorders>
              <w:top w:val="single" w:sz="4" w:space="0" w:color="auto"/>
              <w:left w:val="single" w:sz="4" w:space="0" w:color="auto"/>
              <w:bottom w:val="single" w:sz="4" w:space="0" w:color="auto"/>
              <w:right w:val="single" w:sz="4" w:space="0" w:color="auto"/>
            </w:tcBorders>
          </w:tcPr>
          <w:p w14:paraId="51B0FEE9" w14:textId="77777777" w:rsidR="00F06ED0" w:rsidRPr="00916380" w:rsidRDefault="00F06ED0" w:rsidP="00F06ED0">
            <w:pPr>
              <w:jc w:val="center"/>
              <w:rPr>
                <w:rFonts w:cs="Calibr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0E30102E" w14:textId="77777777" w:rsidR="00F06ED0" w:rsidRPr="00916380" w:rsidRDefault="00F06ED0" w:rsidP="00F06ED0">
            <w:pPr>
              <w:jc w:val="center"/>
              <w:rPr>
                <w:rFonts w:cs="Calibri"/>
                <w:sz w:val="18"/>
                <w:szCs w:val="18"/>
              </w:rPr>
            </w:pPr>
          </w:p>
        </w:tc>
        <w:tc>
          <w:tcPr>
            <w:tcW w:w="1710" w:type="dxa"/>
            <w:tcBorders>
              <w:top w:val="single" w:sz="4" w:space="0" w:color="auto"/>
              <w:left w:val="single" w:sz="4" w:space="0" w:color="auto"/>
              <w:bottom w:val="single" w:sz="4" w:space="0" w:color="auto"/>
              <w:right w:val="single" w:sz="4" w:space="0" w:color="auto"/>
            </w:tcBorders>
          </w:tcPr>
          <w:p w14:paraId="64E97EE3" w14:textId="77777777" w:rsidR="00F06ED0" w:rsidRPr="00916380" w:rsidRDefault="00F06ED0" w:rsidP="00F06ED0">
            <w:pPr>
              <w:jc w:val="center"/>
              <w:rPr>
                <w:rFonts w:cs="Calibri"/>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CB5C3EC" w14:textId="77777777" w:rsidR="00F06ED0" w:rsidRPr="00916380" w:rsidRDefault="00F06ED0" w:rsidP="00F06ED0">
            <w:pPr>
              <w:jc w:val="center"/>
              <w:rPr>
                <w:rFonts w:cs="Calibr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142A1F6F" w14:textId="77777777" w:rsidR="00F06ED0" w:rsidRPr="00916380" w:rsidRDefault="00F06ED0" w:rsidP="00F06ED0">
            <w:pPr>
              <w:jc w:val="center"/>
              <w:rPr>
                <w:rFonts w:cs="Calibri"/>
                <w:sz w:val="18"/>
                <w:szCs w:val="18"/>
              </w:rPr>
            </w:pPr>
          </w:p>
        </w:tc>
      </w:tr>
    </w:tbl>
    <w:p w14:paraId="622C96B0" w14:textId="77777777"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 xml:space="preserve">Source des données : </w:t>
      </w:r>
      <w:r w:rsidRPr="00916380">
        <w:rPr>
          <w:rFonts w:ascii="Calibri" w:hAnsi="Calibri"/>
          <w:i/>
          <w:color w:val="FF0000"/>
          <w:sz w:val="16"/>
        </w:rPr>
        <w:t>Préciser les sources/documents. Insérer l’adresse du site Web, le cas échéant.</w:t>
      </w:r>
      <w:r w:rsidRPr="00916380">
        <w:rPr>
          <w:rFonts w:ascii="Calibri" w:hAnsi="Calibri"/>
          <w:i/>
          <w:sz w:val="16"/>
        </w:rPr>
        <w:t xml:space="preserve"> </w:t>
      </w:r>
    </w:p>
    <w:p w14:paraId="639DDA18" w14:textId="77777777" w:rsidR="00F06ED0" w:rsidRPr="00916380" w:rsidRDefault="00F06ED0" w:rsidP="00F06ED0">
      <w:pPr>
        <w:spacing w:after="0"/>
        <w:jc w:val="both"/>
        <w:rPr>
          <w:rFonts w:ascii="Calibri" w:eastAsia="Calibri" w:hAnsi="Calibri" w:cs="Calibri"/>
        </w:rPr>
      </w:pPr>
    </w:p>
    <w:p w14:paraId="39C4A3BC"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7CA350B"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3361C75B" w14:textId="76B09060"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4929B82A"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08AEF62" w14:textId="77777777" w:rsidR="00F06ED0" w:rsidRPr="00916380" w:rsidRDefault="00F06ED0" w:rsidP="00F06ED0">
      <w:pPr>
        <w:spacing w:after="0" w:line="240" w:lineRule="auto"/>
        <w:rPr>
          <w:rFonts w:ascii="Calibri" w:eastAsia="Calibri" w:hAnsi="Calibri" w:cs="Calibri"/>
          <w:color w:val="25456B"/>
          <w:spacing w:val="-1"/>
          <w:sz w:val="24"/>
        </w:rPr>
      </w:pPr>
    </w:p>
    <w:p w14:paraId="4D0E716C" w14:textId="77777777" w:rsidR="00F06ED0" w:rsidRPr="00916380" w:rsidRDefault="00F06ED0" w:rsidP="00F06ED0">
      <w:pPr>
        <w:spacing w:after="0" w:line="240" w:lineRule="auto"/>
        <w:rPr>
          <w:rFonts w:ascii="Calibri" w:eastAsia="Calibri" w:hAnsi="Calibri" w:cs="Calibri"/>
          <w:b/>
          <w:bCs/>
          <w:i/>
          <w:color w:val="25456B"/>
          <w:spacing w:val="-1"/>
        </w:rPr>
      </w:pPr>
      <w:r w:rsidRPr="00916380">
        <w:rPr>
          <w:rFonts w:ascii="Calibri" w:hAnsi="Calibri"/>
          <w:b/>
          <w:color w:val="25456B"/>
          <w:sz w:val="24"/>
        </w:rPr>
        <w:t xml:space="preserve">19.3. Audits et enquêtes sur les recettes </w:t>
      </w:r>
    </w:p>
    <w:p w14:paraId="3E220883" w14:textId="77777777" w:rsidR="00F06ED0" w:rsidRPr="00916380" w:rsidRDefault="00F06ED0" w:rsidP="00F06ED0">
      <w:pPr>
        <w:spacing w:after="0" w:line="240" w:lineRule="auto"/>
        <w:rPr>
          <w:rFonts w:ascii="Calibri" w:eastAsia="Calibri" w:hAnsi="Calibri" w:cs="Calibri"/>
          <w:bCs/>
          <w:color w:val="25456B"/>
          <w:spacing w:val="-1"/>
        </w:rPr>
      </w:pPr>
    </w:p>
    <w:p w14:paraId="3AAD5FFC" w14:textId="7BC624B4"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28480A95" w14:textId="77777777" w:rsidR="00F06ED0" w:rsidRPr="00916380" w:rsidRDefault="00F06ED0" w:rsidP="00F06ED0">
      <w:pPr>
        <w:jc w:val="both"/>
        <w:rPr>
          <w:rFonts w:ascii="Calibri" w:eastAsia="Times New Roman" w:hAnsi="Calibri" w:cs="Calibri"/>
          <w:b/>
          <w:sz w:val="20"/>
          <w:szCs w:val="20"/>
        </w:rPr>
      </w:pPr>
      <w:r w:rsidRPr="00916380">
        <w:rPr>
          <w:rFonts w:ascii="Calibri" w:hAnsi="Calibri"/>
          <w:b/>
          <w:sz w:val="20"/>
        </w:rPr>
        <w:t xml:space="preserve">Tableau 19.3. Audits et enquêtes sur les recettes (dernier exercice clos) </w:t>
      </w:r>
    </w:p>
    <w:tbl>
      <w:tblPr>
        <w:tblStyle w:val="TabelEcorys25"/>
        <w:tblW w:w="10795" w:type="dxa"/>
        <w:tblInd w:w="0" w:type="dxa"/>
        <w:tblLayout w:type="fixed"/>
        <w:tblLook w:val="04A0" w:firstRow="1" w:lastRow="0" w:firstColumn="1" w:lastColumn="0" w:noHBand="0" w:noVBand="1"/>
      </w:tblPr>
      <w:tblGrid>
        <w:gridCol w:w="1615"/>
        <w:gridCol w:w="1710"/>
        <w:gridCol w:w="1350"/>
        <w:gridCol w:w="1530"/>
        <w:gridCol w:w="1350"/>
        <w:gridCol w:w="1080"/>
        <w:gridCol w:w="990"/>
        <w:gridCol w:w="1170"/>
      </w:tblGrid>
      <w:tr w:rsidR="00F06ED0" w:rsidRPr="00916380" w14:paraId="5A9479A7" w14:textId="77777777" w:rsidTr="00977C9E">
        <w:trPr>
          <w:trHeight w:val="450"/>
        </w:trPr>
        <w:tc>
          <w:tcPr>
            <w:tcW w:w="1615" w:type="dxa"/>
            <w:vMerge w:val="restart"/>
            <w:tcBorders>
              <w:top w:val="single" w:sz="4" w:space="0" w:color="auto"/>
              <w:left w:val="single" w:sz="4" w:space="0" w:color="auto"/>
              <w:right w:val="single" w:sz="4" w:space="0" w:color="auto"/>
            </w:tcBorders>
            <w:shd w:val="clear" w:color="auto" w:fill="F2F2F2"/>
            <w:hideMark/>
          </w:tcPr>
          <w:p w14:paraId="6ECACD45" w14:textId="77777777" w:rsidR="00F06ED0" w:rsidRPr="00916380" w:rsidRDefault="00F06ED0" w:rsidP="00F06ED0">
            <w:pPr>
              <w:jc w:val="center"/>
              <w:rPr>
                <w:rFonts w:cs="Calibri"/>
                <w:b/>
                <w:sz w:val="18"/>
                <w:szCs w:val="18"/>
              </w:rPr>
            </w:pPr>
            <w:r w:rsidRPr="00916380">
              <w:rPr>
                <w:b/>
                <w:sz w:val="18"/>
                <w:szCs w:val="18"/>
              </w:rPr>
              <w:t xml:space="preserve">Entité chargée du recouvrement </w:t>
            </w:r>
          </w:p>
        </w:tc>
        <w:tc>
          <w:tcPr>
            <w:tcW w:w="1710" w:type="dxa"/>
            <w:vMerge w:val="restart"/>
            <w:tcBorders>
              <w:top w:val="single" w:sz="4" w:space="0" w:color="auto"/>
              <w:left w:val="single" w:sz="4" w:space="0" w:color="auto"/>
              <w:right w:val="single" w:sz="4" w:space="0" w:color="auto"/>
            </w:tcBorders>
            <w:shd w:val="clear" w:color="auto" w:fill="F2F2F2"/>
            <w:hideMark/>
          </w:tcPr>
          <w:p w14:paraId="7531B36B" w14:textId="77777777" w:rsidR="00F06ED0" w:rsidRPr="00916380" w:rsidRDefault="00F06ED0" w:rsidP="00F06ED0">
            <w:pPr>
              <w:jc w:val="center"/>
              <w:rPr>
                <w:rFonts w:cs="Calibri"/>
                <w:b/>
                <w:sz w:val="18"/>
                <w:szCs w:val="18"/>
              </w:rPr>
            </w:pPr>
            <w:r w:rsidRPr="00916380">
              <w:rPr>
                <w:b/>
                <w:sz w:val="18"/>
                <w:szCs w:val="18"/>
              </w:rPr>
              <w:t>Catégorie de recettes</w:t>
            </w:r>
          </w:p>
          <w:p w14:paraId="0EBD0AAF" w14:textId="5B465E20" w:rsidR="00F06ED0" w:rsidRPr="00916380" w:rsidRDefault="00F06ED0" w:rsidP="00F06ED0">
            <w:pPr>
              <w:jc w:val="center"/>
              <w:rPr>
                <w:rFonts w:cs="Calibri"/>
                <w:b/>
                <w:i/>
                <w:iCs/>
                <w:color w:val="FF0000"/>
                <w:sz w:val="18"/>
                <w:szCs w:val="18"/>
              </w:rPr>
            </w:pPr>
            <w:r w:rsidRPr="00916380">
              <w:rPr>
                <w:i/>
                <w:color w:val="FF0000"/>
                <w:sz w:val="18"/>
                <w:szCs w:val="18"/>
              </w:rPr>
              <w:t>(</w:t>
            </w:r>
            <w:proofErr w:type="gramStart"/>
            <w:r w:rsidRPr="00916380">
              <w:rPr>
                <w:i/>
                <w:color w:val="FF0000"/>
                <w:sz w:val="18"/>
                <w:szCs w:val="18"/>
              </w:rPr>
              <w:t>voir</w:t>
            </w:r>
            <w:proofErr w:type="gramEnd"/>
            <w:r w:rsidRPr="00916380">
              <w:rPr>
                <w:i/>
                <w:color w:val="FF0000"/>
                <w:sz w:val="18"/>
                <w:szCs w:val="18"/>
              </w:rPr>
              <w:t xml:space="preserve"> le détail du % au tableau</w:t>
            </w:r>
            <w:r w:rsidR="00287E1D" w:rsidRPr="00916380">
              <w:rPr>
                <w:i/>
                <w:color w:val="FF0000"/>
                <w:sz w:val="18"/>
                <w:szCs w:val="18"/>
              </w:rPr>
              <w:t> </w:t>
            </w:r>
            <w:r w:rsidRPr="00916380">
              <w:rPr>
                <w:i/>
                <w:color w:val="FF0000"/>
                <w:sz w:val="18"/>
                <w:szCs w:val="18"/>
              </w:rPr>
              <w:t>19)</w:t>
            </w:r>
            <w:r w:rsidRPr="00916380">
              <w:rPr>
                <w:b/>
                <w:i/>
                <w:color w:val="FF0000"/>
                <w:sz w:val="18"/>
                <w:szCs w:val="18"/>
              </w:rPr>
              <w:t xml:space="preserve"> </w:t>
            </w:r>
          </w:p>
          <w:p w14:paraId="054F83F7" w14:textId="77777777" w:rsidR="00F06ED0" w:rsidRPr="00916380" w:rsidRDefault="00F06ED0" w:rsidP="00F06ED0">
            <w:pPr>
              <w:jc w:val="center"/>
              <w:rPr>
                <w:rFonts w:cs="Calibri"/>
                <w:b/>
                <w:sz w:val="18"/>
                <w:szCs w:val="18"/>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6864A89" w14:textId="22266FA0" w:rsidR="00F06ED0" w:rsidRPr="00916380" w:rsidRDefault="00F06ED0" w:rsidP="00F06ED0">
            <w:pPr>
              <w:jc w:val="center"/>
              <w:rPr>
                <w:rFonts w:cs="Calibri"/>
                <w:b/>
                <w:sz w:val="18"/>
                <w:szCs w:val="18"/>
              </w:rPr>
            </w:pPr>
            <w:r w:rsidRPr="00916380">
              <w:rPr>
                <w:b/>
                <w:sz w:val="18"/>
                <w:szCs w:val="18"/>
              </w:rPr>
              <w:t>Audits et enquêtes sur les fraudes réalisés</w:t>
            </w:r>
            <w:r w:rsidR="009654DF" w:rsidRPr="00916380">
              <w:rPr>
                <w:b/>
                <w:sz w:val="18"/>
                <w:szCs w:val="18"/>
              </w:rPr>
              <w:t xml:space="preserve"> </w:t>
            </w:r>
            <w:r w:rsidRPr="00916380">
              <w:rPr>
                <w:sz w:val="18"/>
                <w:szCs w:val="18"/>
              </w:rPr>
              <w:t>(O/N)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78E63F42" w14:textId="77777777" w:rsidR="00F06ED0" w:rsidRPr="00916380" w:rsidRDefault="00F06ED0" w:rsidP="00F06ED0">
            <w:pPr>
              <w:jc w:val="center"/>
              <w:rPr>
                <w:rFonts w:cs="Calibri"/>
                <w:b/>
                <w:sz w:val="18"/>
                <w:szCs w:val="18"/>
              </w:rPr>
            </w:pPr>
            <w:r w:rsidRPr="00916380">
              <w:rPr>
                <w:b/>
                <w:sz w:val="18"/>
                <w:szCs w:val="18"/>
              </w:rPr>
              <w:t xml:space="preserve">En application d’un plan d’amélioration de la conformité réglementaire </w:t>
            </w:r>
          </w:p>
          <w:p w14:paraId="3415D0D8" w14:textId="77777777" w:rsidR="00F06ED0" w:rsidRPr="00916380" w:rsidRDefault="00F06ED0" w:rsidP="00F06ED0">
            <w:pPr>
              <w:jc w:val="center"/>
              <w:rPr>
                <w:rFonts w:cs="Calibri"/>
                <w:b/>
                <w:sz w:val="18"/>
                <w:szCs w:val="18"/>
              </w:rPr>
            </w:pPr>
            <w:r w:rsidRPr="00916380">
              <w:rPr>
                <w:sz w:val="18"/>
                <w:szCs w:val="18"/>
              </w:rPr>
              <w:t>(O/N)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43F9D0B3" w14:textId="37952371" w:rsidR="00F06ED0" w:rsidRPr="00916380" w:rsidRDefault="00F06ED0" w:rsidP="00F06ED0">
            <w:pPr>
              <w:jc w:val="center"/>
              <w:rPr>
                <w:rFonts w:cs="Calibri"/>
                <w:b/>
                <w:sz w:val="18"/>
                <w:szCs w:val="18"/>
              </w:rPr>
            </w:pPr>
            <w:r w:rsidRPr="00916380">
              <w:rPr>
                <w:b/>
                <w:sz w:val="18"/>
                <w:szCs w:val="18"/>
              </w:rPr>
              <w:t>Plan d’amélioration de la conformité réglementaire documenté</w:t>
            </w:r>
            <w:r w:rsidR="009654DF" w:rsidRPr="00916380">
              <w:rPr>
                <w:b/>
                <w:sz w:val="18"/>
                <w:szCs w:val="18"/>
              </w:rPr>
              <w:t xml:space="preserve"> </w:t>
            </w:r>
            <w:r w:rsidRPr="00916380">
              <w:rPr>
                <w:sz w:val="18"/>
                <w:szCs w:val="18"/>
              </w:rPr>
              <w:t>(O/N)</w:t>
            </w:r>
          </w:p>
        </w:tc>
        <w:tc>
          <w:tcPr>
            <w:tcW w:w="3240" w:type="dxa"/>
            <w:gridSpan w:val="3"/>
            <w:tcBorders>
              <w:top w:val="single" w:sz="4" w:space="0" w:color="auto"/>
              <w:left w:val="single" w:sz="4" w:space="0" w:color="auto"/>
              <w:bottom w:val="single" w:sz="4" w:space="0" w:color="auto"/>
              <w:right w:val="single" w:sz="4" w:space="0" w:color="auto"/>
            </w:tcBorders>
            <w:shd w:val="clear" w:color="auto" w:fill="F2F2F2"/>
          </w:tcPr>
          <w:p w14:paraId="61C841E3" w14:textId="77777777" w:rsidR="00F06ED0" w:rsidRPr="00916380" w:rsidRDefault="00F06ED0" w:rsidP="00F06ED0">
            <w:pPr>
              <w:jc w:val="center"/>
              <w:rPr>
                <w:rFonts w:cs="Calibri"/>
                <w:b/>
                <w:sz w:val="18"/>
                <w:szCs w:val="18"/>
              </w:rPr>
            </w:pPr>
            <w:r w:rsidRPr="00916380">
              <w:rPr>
                <w:b/>
                <w:sz w:val="18"/>
                <w:szCs w:val="18"/>
              </w:rPr>
              <w:t>Taux de réalisation des plans d’audit et d’enquête</w:t>
            </w:r>
          </w:p>
        </w:tc>
      </w:tr>
      <w:tr w:rsidR="00F06ED0" w:rsidRPr="00916380" w14:paraId="21CB474E" w14:textId="77777777" w:rsidTr="00977C9E">
        <w:trPr>
          <w:trHeight w:val="213"/>
        </w:trPr>
        <w:tc>
          <w:tcPr>
            <w:tcW w:w="1615" w:type="dxa"/>
            <w:vMerge/>
            <w:tcBorders>
              <w:left w:val="single" w:sz="4" w:space="0" w:color="auto"/>
              <w:bottom w:val="single" w:sz="4" w:space="0" w:color="auto"/>
              <w:right w:val="single" w:sz="4" w:space="0" w:color="auto"/>
            </w:tcBorders>
            <w:shd w:val="clear" w:color="auto" w:fill="F2F2F2"/>
          </w:tcPr>
          <w:p w14:paraId="0D0BF3DB" w14:textId="77777777" w:rsidR="00F06ED0" w:rsidRPr="00916380" w:rsidRDefault="00F06ED0" w:rsidP="00F06ED0">
            <w:pPr>
              <w:jc w:val="center"/>
              <w:rPr>
                <w:rFonts w:cs="Calibri"/>
                <w:b/>
                <w:sz w:val="18"/>
                <w:szCs w:val="18"/>
              </w:rPr>
            </w:pPr>
          </w:p>
        </w:tc>
        <w:tc>
          <w:tcPr>
            <w:tcW w:w="1710" w:type="dxa"/>
            <w:vMerge/>
            <w:tcBorders>
              <w:left w:val="single" w:sz="4" w:space="0" w:color="auto"/>
              <w:bottom w:val="single" w:sz="4" w:space="0" w:color="auto"/>
              <w:right w:val="single" w:sz="4" w:space="0" w:color="auto"/>
            </w:tcBorders>
            <w:shd w:val="clear" w:color="auto" w:fill="F2F2F2"/>
          </w:tcPr>
          <w:p w14:paraId="1E96D986" w14:textId="77777777" w:rsidR="00F06ED0" w:rsidRPr="00916380" w:rsidRDefault="00F06ED0" w:rsidP="00F06ED0">
            <w:pPr>
              <w:jc w:val="center"/>
              <w:rPr>
                <w:rFonts w:cs="Calibri"/>
                <w:b/>
                <w:sz w:val="18"/>
                <w:szCs w:val="18"/>
              </w:rPr>
            </w:pPr>
          </w:p>
        </w:tc>
        <w:tc>
          <w:tcPr>
            <w:tcW w:w="135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1C23AFAA" w14:textId="77777777" w:rsidR="00F06ED0" w:rsidRPr="00916380" w:rsidRDefault="00F06ED0" w:rsidP="00F06ED0">
            <w:pPr>
              <w:rPr>
                <w:rFonts w:cs="Calibri"/>
                <w:b/>
                <w:sz w:val="18"/>
                <w:szCs w:val="18"/>
              </w:rPr>
            </w:pPr>
          </w:p>
        </w:tc>
        <w:tc>
          <w:tcPr>
            <w:tcW w:w="153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016D943" w14:textId="77777777" w:rsidR="00F06ED0" w:rsidRPr="00916380" w:rsidRDefault="00F06ED0" w:rsidP="00F06ED0">
            <w:pPr>
              <w:rPr>
                <w:rFonts w:cs="Calibri"/>
                <w:b/>
                <w:sz w:val="18"/>
                <w:szCs w:val="18"/>
              </w:rPr>
            </w:pPr>
          </w:p>
        </w:tc>
        <w:tc>
          <w:tcPr>
            <w:tcW w:w="135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799A447" w14:textId="77777777" w:rsidR="00F06ED0" w:rsidRPr="00916380" w:rsidRDefault="00F06ED0" w:rsidP="00F06ED0">
            <w:pPr>
              <w:rPr>
                <w:rFonts w:cs="Calibri"/>
                <w:b/>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4C3FEF77" w14:textId="77777777" w:rsidR="00F06ED0" w:rsidRPr="00916380" w:rsidRDefault="00F06ED0" w:rsidP="00F06ED0">
            <w:pPr>
              <w:rPr>
                <w:rFonts w:cs="Calibri"/>
                <w:b/>
                <w:sz w:val="18"/>
                <w:szCs w:val="18"/>
              </w:rPr>
            </w:pPr>
            <w:r w:rsidRPr="00916380">
              <w:rPr>
                <w:b/>
                <w:sz w:val="18"/>
                <w:szCs w:val="18"/>
              </w:rPr>
              <w:t xml:space="preserve">Réalisations </w:t>
            </w:r>
          </w:p>
        </w:tc>
        <w:tc>
          <w:tcPr>
            <w:tcW w:w="990" w:type="dxa"/>
            <w:tcBorders>
              <w:top w:val="single" w:sz="4" w:space="0" w:color="auto"/>
              <w:left w:val="single" w:sz="4" w:space="0" w:color="auto"/>
              <w:bottom w:val="single" w:sz="4" w:space="0" w:color="auto"/>
              <w:right w:val="single" w:sz="4" w:space="0" w:color="auto"/>
            </w:tcBorders>
            <w:shd w:val="clear" w:color="auto" w:fill="F2F2F2"/>
          </w:tcPr>
          <w:p w14:paraId="4BD2807F" w14:textId="77777777" w:rsidR="00F06ED0" w:rsidRPr="00916380" w:rsidRDefault="00F06ED0" w:rsidP="00F06ED0">
            <w:pPr>
              <w:rPr>
                <w:rFonts w:cs="Calibri"/>
                <w:b/>
                <w:sz w:val="18"/>
                <w:szCs w:val="18"/>
              </w:rPr>
            </w:pPr>
            <w:r w:rsidRPr="00916380">
              <w:rPr>
                <w:b/>
                <w:sz w:val="18"/>
                <w:szCs w:val="18"/>
              </w:rPr>
              <w:t>Prévisions</w:t>
            </w:r>
          </w:p>
        </w:tc>
        <w:tc>
          <w:tcPr>
            <w:tcW w:w="1170" w:type="dxa"/>
            <w:tcBorders>
              <w:top w:val="single" w:sz="4" w:space="0" w:color="auto"/>
              <w:left w:val="single" w:sz="4" w:space="0" w:color="auto"/>
              <w:bottom w:val="single" w:sz="4" w:space="0" w:color="auto"/>
              <w:right w:val="single" w:sz="4" w:space="0" w:color="auto"/>
            </w:tcBorders>
            <w:shd w:val="clear" w:color="auto" w:fill="F2F2F2"/>
          </w:tcPr>
          <w:p w14:paraId="659860ED" w14:textId="77777777" w:rsidR="00F06ED0" w:rsidRPr="00916380" w:rsidRDefault="00F06ED0" w:rsidP="00F06ED0">
            <w:pPr>
              <w:rPr>
                <w:rFonts w:cs="Calibri"/>
                <w:b/>
                <w:sz w:val="18"/>
                <w:szCs w:val="18"/>
              </w:rPr>
            </w:pPr>
            <w:r w:rsidRPr="00916380">
              <w:rPr>
                <w:b/>
                <w:sz w:val="18"/>
                <w:szCs w:val="18"/>
              </w:rPr>
              <w:t>Ratio réalisations/prévisions</w:t>
            </w:r>
          </w:p>
        </w:tc>
      </w:tr>
      <w:tr w:rsidR="00F06ED0" w:rsidRPr="00916380" w14:paraId="6E113A7D" w14:textId="77777777" w:rsidTr="00977C9E">
        <w:tc>
          <w:tcPr>
            <w:tcW w:w="1615" w:type="dxa"/>
            <w:tcBorders>
              <w:top w:val="single" w:sz="4" w:space="0" w:color="auto"/>
              <w:left w:val="single" w:sz="4" w:space="0" w:color="auto"/>
              <w:bottom w:val="single" w:sz="4" w:space="0" w:color="auto"/>
              <w:right w:val="single" w:sz="4" w:space="0" w:color="auto"/>
            </w:tcBorders>
          </w:tcPr>
          <w:p w14:paraId="0E7B41B2" w14:textId="77777777" w:rsidR="00F06ED0" w:rsidRPr="00916380" w:rsidRDefault="00F06ED0" w:rsidP="00F06ED0">
            <w:pPr>
              <w:rPr>
                <w:rFonts w:cs="Calibri"/>
                <w:b/>
                <w:sz w:val="18"/>
                <w:szCs w:val="18"/>
              </w:rPr>
            </w:pPr>
          </w:p>
        </w:tc>
        <w:tc>
          <w:tcPr>
            <w:tcW w:w="1710" w:type="dxa"/>
            <w:tcBorders>
              <w:top w:val="single" w:sz="4" w:space="0" w:color="auto"/>
              <w:left w:val="single" w:sz="4" w:space="0" w:color="auto"/>
              <w:bottom w:val="single" w:sz="4" w:space="0" w:color="auto"/>
              <w:right w:val="single" w:sz="4" w:space="0" w:color="auto"/>
            </w:tcBorders>
          </w:tcPr>
          <w:p w14:paraId="299412A5" w14:textId="77777777" w:rsidR="00F06ED0" w:rsidRPr="00916380" w:rsidRDefault="00F06ED0" w:rsidP="00F06ED0">
            <w:pPr>
              <w:jc w:val="center"/>
              <w:rPr>
                <w:rFonts w:cs="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309C1AA2" w14:textId="77777777" w:rsidR="00F06ED0" w:rsidRPr="00916380" w:rsidRDefault="00F06ED0" w:rsidP="00F06ED0">
            <w:pPr>
              <w:jc w:val="center"/>
              <w:rPr>
                <w:rFonts w:cs="Calibr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6FB698C2" w14:textId="77777777" w:rsidR="00F06ED0" w:rsidRPr="00916380" w:rsidRDefault="00F06ED0" w:rsidP="00F06ED0">
            <w:pPr>
              <w:jc w:val="center"/>
              <w:rPr>
                <w:rFonts w:cs="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B0F377F" w14:textId="77777777" w:rsidR="00F06ED0" w:rsidRPr="00916380" w:rsidRDefault="00F06ED0" w:rsidP="00F06ED0">
            <w:pPr>
              <w:jc w:val="center"/>
              <w:rPr>
                <w:rFonts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1D0E811" w14:textId="77777777" w:rsidR="00F06ED0" w:rsidRPr="00916380" w:rsidRDefault="00F06ED0" w:rsidP="00F06ED0">
            <w:pPr>
              <w:jc w:val="center"/>
              <w:rPr>
                <w:rFonts w:cs="Calibri"/>
                <w:sz w:val="18"/>
                <w:szCs w:val="18"/>
              </w:rPr>
            </w:pPr>
          </w:p>
        </w:tc>
        <w:tc>
          <w:tcPr>
            <w:tcW w:w="990" w:type="dxa"/>
            <w:tcBorders>
              <w:top w:val="single" w:sz="4" w:space="0" w:color="auto"/>
              <w:left w:val="single" w:sz="4" w:space="0" w:color="auto"/>
              <w:bottom w:val="single" w:sz="4" w:space="0" w:color="auto"/>
              <w:right w:val="single" w:sz="4" w:space="0" w:color="auto"/>
            </w:tcBorders>
          </w:tcPr>
          <w:p w14:paraId="6663A15A" w14:textId="77777777" w:rsidR="00F06ED0" w:rsidRPr="00916380" w:rsidRDefault="00F06ED0" w:rsidP="00F06ED0">
            <w:pPr>
              <w:jc w:val="center"/>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731D6FC" w14:textId="77777777" w:rsidR="00F06ED0" w:rsidRPr="00916380" w:rsidRDefault="00F06ED0" w:rsidP="00F06ED0">
            <w:pPr>
              <w:jc w:val="center"/>
              <w:rPr>
                <w:rFonts w:cs="Calibri"/>
                <w:sz w:val="18"/>
                <w:szCs w:val="18"/>
              </w:rPr>
            </w:pPr>
          </w:p>
        </w:tc>
      </w:tr>
      <w:tr w:rsidR="00F06ED0" w:rsidRPr="00916380" w14:paraId="0A7FC43D" w14:textId="77777777" w:rsidTr="00977C9E">
        <w:tc>
          <w:tcPr>
            <w:tcW w:w="1615" w:type="dxa"/>
            <w:tcBorders>
              <w:top w:val="single" w:sz="4" w:space="0" w:color="auto"/>
              <w:left w:val="single" w:sz="4" w:space="0" w:color="auto"/>
              <w:bottom w:val="single" w:sz="4" w:space="0" w:color="auto"/>
              <w:right w:val="single" w:sz="4" w:space="0" w:color="auto"/>
            </w:tcBorders>
          </w:tcPr>
          <w:p w14:paraId="25FDCF6A" w14:textId="77777777" w:rsidR="00F06ED0" w:rsidRPr="00916380" w:rsidRDefault="00F06ED0" w:rsidP="00F06ED0">
            <w:pPr>
              <w:rPr>
                <w:rFonts w:cs="Calibri"/>
                <w:b/>
                <w:sz w:val="18"/>
                <w:szCs w:val="18"/>
              </w:rPr>
            </w:pPr>
          </w:p>
        </w:tc>
        <w:tc>
          <w:tcPr>
            <w:tcW w:w="1710" w:type="dxa"/>
            <w:tcBorders>
              <w:top w:val="single" w:sz="4" w:space="0" w:color="auto"/>
              <w:left w:val="single" w:sz="4" w:space="0" w:color="auto"/>
              <w:bottom w:val="single" w:sz="4" w:space="0" w:color="auto"/>
              <w:right w:val="single" w:sz="4" w:space="0" w:color="auto"/>
            </w:tcBorders>
          </w:tcPr>
          <w:p w14:paraId="150ACEAE" w14:textId="77777777" w:rsidR="00F06ED0" w:rsidRPr="00916380" w:rsidRDefault="00F06ED0" w:rsidP="00F06ED0">
            <w:pPr>
              <w:jc w:val="center"/>
              <w:rPr>
                <w:rFonts w:cs="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AA7B363" w14:textId="77777777" w:rsidR="00F06ED0" w:rsidRPr="00916380" w:rsidRDefault="00F06ED0" w:rsidP="00F06ED0">
            <w:pPr>
              <w:jc w:val="center"/>
              <w:rPr>
                <w:rFonts w:cs="Calibr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6E99D66C" w14:textId="77777777" w:rsidR="00F06ED0" w:rsidRPr="00916380" w:rsidRDefault="00F06ED0" w:rsidP="00F06ED0">
            <w:pPr>
              <w:jc w:val="center"/>
              <w:rPr>
                <w:rFonts w:cs="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EC3D7EF" w14:textId="77777777" w:rsidR="00F06ED0" w:rsidRPr="00916380" w:rsidRDefault="00F06ED0" w:rsidP="00F06ED0">
            <w:pPr>
              <w:jc w:val="center"/>
              <w:rPr>
                <w:rFonts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A3FB879" w14:textId="77777777" w:rsidR="00F06ED0" w:rsidRPr="00916380" w:rsidRDefault="00F06ED0" w:rsidP="00F06ED0">
            <w:pPr>
              <w:jc w:val="center"/>
              <w:rPr>
                <w:rFonts w:cs="Calibri"/>
                <w:sz w:val="18"/>
                <w:szCs w:val="18"/>
              </w:rPr>
            </w:pPr>
          </w:p>
        </w:tc>
        <w:tc>
          <w:tcPr>
            <w:tcW w:w="990" w:type="dxa"/>
            <w:tcBorders>
              <w:top w:val="single" w:sz="4" w:space="0" w:color="auto"/>
              <w:left w:val="single" w:sz="4" w:space="0" w:color="auto"/>
              <w:bottom w:val="single" w:sz="4" w:space="0" w:color="auto"/>
              <w:right w:val="single" w:sz="4" w:space="0" w:color="auto"/>
            </w:tcBorders>
          </w:tcPr>
          <w:p w14:paraId="5994F331" w14:textId="77777777" w:rsidR="00F06ED0" w:rsidRPr="00916380" w:rsidRDefault="00F06ED0" w:rsidP="00F06ED0">
            <w:pPr>
              <w:jc w:val="center"/>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2427498" w14:textId="77777777" w:rsidR="00F06ED0" w:rsidRPr="00916380" w:rsidRDefault="00F06ED0" w:rsidP="00F06ED0">
            <w:pPr>
              <w:jc w:val="center"/>
              <w:rPr>
                <w:rFonts w:cs="Calibri"/>
                <w:sz w:val="18"/>
                <w:szCs w:val="18"/>
              </w:rPr>
            </w:pPr>
          </w:p>
        </w:tc>
      </w:tr>
      <w:tr w:rsidR="00F06ED0" w:rsidRPr="00916380" w14:paraId="0361AE6C" w14:textId="77777777" w:rsidTr="00977C9E">
        <w:tc>
          <w:tcPr>
            <w:tcW w:w="1615" w:type="dxa"/>
            <w:tcBorders>
              <w:top w:val="single" w:sz="4" w:space="0" w:color="auto"/>
              <w:left w:val="single" w:sz="4" w:space="0" w:color="auto"/>
              <w:bottom w:val="single" w:sz="4" w:space="0" w:color="auto"/>
              <w:right w:val="single" w:sz="4" w:space="0" w:color="auto"/>
            </w:tcBorders>
          </w:tcPr>
          <w:p w14:paraId="6298038B" w14:textId="77777777" w:rsidR="00F06ED0" w:rsidRPr="00916380" w:rsidRDefault="00F06ED0" w:rsidP="00F06ED0">
            <w:pPr>
              <w:rPr>
                <w:rFonts w:cs="Calibri"/>
                <w:b/>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CCCCBDA" w14:textId="77777777" w:rsidR="00F06ED0" w:rsidRPr="00916380" w:rsidRDefault="00F06ED0" w:rsidP="00F06ED0">
            <w:pPr>
              <w:jc w:val="center"/>
              <w:rPr>
                <w:rFonts w:cs="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7B55AA9" w14:textId="77777777" w:rsidR="00F06ED0" w:rsidRPr="00916380" w:rsidRDefault="00F06ED0" w:rsidP="00F06ED0">
            <w:pPr>
              <w:jc w:val="center"/>
              <w:rPr>
                <w:rFonts w:cs="Calibr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6363F7F5" w14:textId="77777777" w:rsidR="00F06ED0" w:rsidRPr="00916380" w:rsidRDefault="00F06ED0" w:rsidP="00F06ED0">
            <w:pPr>
              <w:jc w:val="center"/>
              <w:rPr>
                <w:rFonts w:cs="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0D2C67CB" w14:textId="77777777" w:rsidR="00F06ED0" w:rsidRPr="00916380" w:rsidRDefault="00F06ED0" w:rsidP="00F06ED0">
            <w:pPr>
              <w:jc w:val="center"/>
              <w:rPr>
                <w:rFonts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B969EE6" w14:textId="77777777" w:rsidR="00F06ED0" w:rsidRPr="00916380" w:rsidRDefault="00F06ED0" w:rsidP="00F06ED0">
            <w:pPr>
              <w:jc w:val="center"/>
              <w:rPr>
                <w:rFonts w:cs="Calibri"/>
                <w:sz w:val="18"/>
                <w:szCs w:val="18"/>
              </w:rPr>
            </w:pPr>
          </w:p>
        </w:tc>
        <w:tc>
          <w:tcPr>
            <w:tcW w:w="990" w:type="dxa"/>
            <w:tcBorders>
              <w:top w:val="single" w:sz="4" w:space="0" w:color="auto"/>
              <w:left w:val="single" w:sz="4" w:space="0" w:color="auto"/>
              <w:bottom w:val="single" w:sz="4" w:space="0" w:color="auto"/>
              <w:right w:val="single" w:sz="4" w:space="0" w:color="auto"/>
            </w:tcBorders>
          </w:tcPr>
          <w:p w14:paraId="5C5ADAAF" w14:textId="77777777" w:rsidR="00F06ED0" w:rsidRPr="00916380" w:rsidRDefault="00F06ED0" w:rsidP="00F06ED0">
            <w:pPr>
              <w:jc w:val="center"/>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484529A" w14:textId="77777777" w:rsidR="00F06ED0" w:rsidRPr="00916380" w:rsidRDefault="00F06ED0" w:rsidP="00F06ED0">
            <w:pPr>
              <w:jc w:val="center"/>
              <w:rPr>
                <w:rFonts w:cs="Calibri"/>
                <w:sz w:val="18"/>
                <w:szCs w:val="18"/>
              </w:rPr>
            </w:pPr>
          </w:p>
        </w:tc>
      </w:tr>
    </w:tbl>
    <w:p w14:paraId="556D1BDB" w14:textId="77777777"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 xml:space="preserve">Source des données : </w:t>
      </w:r>
      <w:r w:rsidRPr="00916380">
        <w:rPr>
          <w:rFonts w:ascii="Calibri" w:hAnsi="Calibri"/>
          <w:i/>
          <w:color w:val="FF0000"/>
          <w:sz w:val="16"/>
        </w:rPr>
        <w:t>Préciser les sources/documents. Insérer l’adresse du site Web, le cas échéant.</w:t>
      </w:r>
      <w:r w:rsidRPr="00916380">
        <w:rPr>
          <w:rFonts w:ascii="Calibri" w:hAnsi="Calibri"/>
          <w:i/>
          <w:sz w:val="16"/>
        </w:rPr>
        <w:t xml:space="preserve"> </w:t>
      </w:r>
    </w:p>
    <w:p w14:paraId="55D28A5B" w14:textId="77777777" w:rsidR="00F06ED0" w:rsidRPr="00916380" w:rsidRDefault="00F06ED0" w:rsidP="00F06ED0">
      <w:pPr>
        <w:spacing w:after="0"/>
        <w:jc w:val="both"/>
        <w:rPr>
          <w:rFonts w:ascii="Calibri" w:eastAsia="Calibri" w:hAnsi="Calibri" w:cs="Calibri"/>
          <w:color w:val="000000"/>
        </w:rPr>
      </w:pPr>
    </w:p>
    <w:p w14:paraId="0912B12F" w14:textId="77777777" w:rsidR="00F06ED0" w:rsidRPr="00916380" w:rsidRDefault="00F06ED0" w:rsidP="00F06ED0">
      <w:pPr>
        <w:spacing w:after="0"/>
        <w:jc w:val="both"/>
        <w:rPr>
          <w:rFonts w:ascii="Calibri" w:eastAsia="Calibri" w:hAnsi="Calibri" w:cs="Calibri"/>
        </w:rPr>
      </w:pPr>
    </w:p>
    <w:p w14:paraId="2D240FAC"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B7A0AC8"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73FC7791" w14:textId="3766F8C4"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3783D882"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815BD2E" w14:textId="77777777" w:rsidR="00F06ED0" w:rsidRPr="00916380" w:rsidRDefault="00F06ED0" w:rsidP="00F06ED0">
      <w:pPr>
        <w:spacing w:after="0" w:line="240" w:lineRule="auto"/>
        <w:rPr>
          <w:rFonts w:ascii="Calibri" w:eastAsia="Calibri" w:hAnsi="Calibri" w:cs="Calibri"/>
          <w:color w:val="25456B"/>
          <w:spacing w:val="-1"/>
          <w:sz w:val="24"/>
        </w:rPr>
      </w:pPr>
    </w:p>
    <w:p w14:paraId="55077244" w14:textId="77777777" w:rsidR="00F06ED0" w:rsidRPr="00916380" w:rsidRDefault="00F06ED0" w:rsidP="00F06ED0">
      <w:pPr>
        <w:spacing w:after="0" w:line="240" w:lineRule="auto"/>
        <w:rPr>
          <w:rFonts w:ascii="Calibri" w:eastAsia="Calibri" w:hAnsi="Calibri" w:cs="Calibri"/>
          <w:b/>
          <w:bCs/>
          <w:i/>
          <w:color w:val="25456B"/>
          <w:spacing w:val="-1"/>
        </w:rPr>
      </w:pPr>
      <w:r w:rsidRPr="00916380">
        <w:rPr>
          <w:rFonts w:ascii="Calibri" w:hAnsi="Calibri"/>
          <w:b/>
          <w:color w:val="25456B"/>
          <w:sz w:val="24"/>
        </w:rPr>
        <w:t xml:space="preserve">19.4. Suivi des arriérés de recettes </w:t>
      </w:r>
    </w:p>
    <w:p w14:paraId="19B76B67" w14:textId="77777777" w:rsidR="00F06ED0" w:rsidRPr="00916380" w:rsidRDefault="00F06ED0" w:rsidP="00F06ED0">
      <w:pPr>
        <w:spacing w:after="0" w:line="240" w:lineRule="auto"/>
        <w:rPr>
          <w:rFonts w:ascii="Calibri" w:eastAsia="Calibri" w:hAnsi="Calibri" w:cs="Calibri"/>
        </w:rPr>
      </w:pPr>
    </w:p>
    <w:p w14:paraId="2CA019F2" w14:textId="47568C80"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1510365A" w14:textId="77777777" w:rsidR="00F06ED0" w:rsidRPr="00916380" w:rsidRDefault="00F06ED0" w:rsidP="00F06ED0">
      <w:pPr>
        <w:spacing w:after="0" w:line="240" w:lineRule="auto"/>
        <w:jc w:val="both"/>
        <w:rPr>
          <w:rFonts w:ascii="Calibri" w:eastAsia="Times New Roman" w:hAnsi="Calibri" w:cs="Calibri"/>
          <w:b/>
          <w:sz w:val="20"/>
          <w:szCs w:val="20"/>
        </w:rPr>
      </w:pPr>
      <w:r w:rsidRPr="00916380">
        <w:rPr>
          <w:rFonts w:ascii="Calibri" w:hAnsi="Calibri"/>
          <w:b/>
          <w:sz w:val="20"/>
        </w:rPr>
        <w:t>Tableau 19.4. Suivi des arriérés de recettes (dernier exercice clos)</w:t>
      </w:r>
    </w:p>
    <w:tbl>
      <w:tblPr>
        <w:tblStyle w:val="TabelEcorys25"/>
        <w:tblW w:w="8095" w:type="dxa"/>
        <w:tblInd w:w="0" w:type="dxa"/>
        <w:tblLayout w:type="fixed"/>
        <w:tblLook w:val="04A0" w:firstRow="1" w:lastRow="0" w:firstColumn="1" w:lastColumn="0" w:noHBand="0" w:noVBand="1"/>
      </w:tblPr>
      <w:tblGrid>
        <w:gridCol w:w="1615"/>
        <w:gridCol w:w="1710"/>
        <w:gridCol w:w="1170"/>
        <w:gridCol w:w="1260"/>
        <w:gridCol w:w="1170"/>
        <w:gridCol w:w="1170"/>
      </w:tblGrid>
      <w:tr w:rsidR="00F06ED0" w:rsidRPr="00916380" w14:paraId="21CDD482" w14:textId="77777777" w:rsidTr="009C2E68">
        <w:trPr>
          <w:trHeight w:val="450"/>
        </w:trPr>
        <w:tc>
          <w:tcPr>
            <w:tcW w:w="1615" w:type="dxa"/>
            <w:vMerge w:val="restart"/>
            <w:tcBorders>
              <w:top w:val="single" w:sz="4" w:space="0" w:color="auto"/>
              <w:left w:val="single" w:sz="4" w:space="0" w:color="auto"/>
              <w:right w:val="single" w:sz="4" w:space="0" w:color="auto"/>
            </w:tcBorders>
            <w:shd w:val="clear" w:color="auto" w:fill="auto"/>
            <w:hideMark/>
          </w:tcPr>
          <w:p w14:paraId="2A01E194" w14:textId="77777777" w:rsidR="00F06ED0" w:rsidRPr="00916380" w:rsidRDefault="00F06ED0" w:rsidP="00F06ED0">
            <w:pPr>
              <w:jc w:val="center"/>
              <w:rPr>
                <w:rFonts w:cs="Calibri"/>
                <w:b/>
                <w:sz w:val="18"/>
                <w:szCs w:val="18"/>
              </w:rPr>
            </w:pPr>
            <w:r w:rsidRPr="00916380">
              <w:rPr>
                <w:b/>
                <w:sz w:val="18"/>
                <w:szCs w:val="18"/>
              </w:rPr>
              <w:t xml:space="preserve">Entité chargée du recouvrement </w:t>
            </w:r>
          </w:p>
        </w:tc>
        <w:tc>
          <w:tcPr>
            <w:tcW w:w="1710" w:type="dxa"/>
            <w:vMerge w:val="restart"/>
            <w:tcBorders>
              <w:top w:val="single" w:sz="4" w:space="0" w:color="auto"/>
              <w:left w:val="single" w:sz="4" w:space="0" w:color="auto"/>
              <w:right w:val="single" w:sz="4" w:space="0" w:color="auto"/>
            </w:tcBorders>
            <w:shd w:val="clear" w:color="auto" w:fill="auto"/>
            <w:hideMark/>
          </w:tcPr>
          <w:p w14:paraId="2537BE2A" w14:textId="77777777" w:rsidR="00F06ED0" w:rsidRPr="00916380" w:rsidRDefault="00F06ED0" w:rsidP="00F06ED0">
            <w:pPr>
              <w:jc w:val="center"/>
              <w:rPr>
                <w:rFonts w:cs="Calibri"/>
                <w:b/>
                <w:sz w:val="18"/>
                <w:szCs w:val="18"/>
              </w:rPr>
            </w:pPr>
            <w:r w:rsidRPr="00916380">
              <w:rPr>
                <w:b/>
                <w:sz w:val="18"/>
                <w:szCs w:val="18"/>
              </w:rPr>
              <w:t xml:space="preserve">Catégorie de recettes </w:t>
            </w:r>
          </w:p>
          <w:p w14:paraId="66870B1A" w14:textId="4DFC0DCA" w:rsidR="00F06ED0" w:rsidRPr="00916380" w:rsidRDefault="00F06ED0" w:rsidP="00F06ED0">
            <w:pPr>
              <w:jc w:val="center"/>
              <w:rPr>
                <w:rFonts w:cs="Calibri"/>
                <w:b/>
                <w:i/>
                <w:iCs/>
                <w:color w:val="FF0000"/>
                <w:sz w:val="18"/>
                <w:szCs w:val="18"/>
              </w:rPr>
            </w:pPr>
            <w:r w:rsidRPr="00916380">
              <w:rPr>
                <w:i/>
                <w:color w:val="FF0000"/>
                <w:sz w:val="18"/>
                <w:szCs w:val="18"/>
              </w:rPr>
              <w:t>(</w:t>
            </w:r>
            <w:proofErr w:type="gramStart"/>
            <w:r w:rsidRPr="00916380">
              <w:rPr>
                <w:i/>
                <w:color w:val="FF0000"/>
                <w:sz w:val="18"/>
                <w:szCs w:val="18"/>
              </w:rPr>
              <w:t>voir</w:t>
            </w:r>
            <w:proofErr w:type="gramEnd"/>
            <w:r w:rsidRPr="00916380">
              <w:rPr>
                <w:i/>
                <w:color w:val="FF0000"/>
                <w:sz w:val="18"/>
                <w:szCs w:val="18"/>
              </w:rPr>
              <w:t xml:space="preserve"> le détail du % au tableau</w:t>
            </w:r>
            <w:r w:rsidR="00287E1D" w:rsidRPr="00916380">
              <w:rPr>
                <w:i/>
                <w:color w:val="FF0000"/>
                <w:sz w:val="18"/>
                <w:szCs w:val="18"/>
              </w:rPr>
              <w:t> </w:t>
            </w:r>
            <w:r w:rsidRPr="00916380">
              <w:rPr>
                <w:i/>
                <w:color w:val="FF0000"/>
                <w:sz w:val="18"/>
                <w:szCs w:val="18"/>
              </w:rPr>
              <w:t>19)</w:t>
            </w:r>
          </w:p>
          <w:p w14:paraId="65C1C6F9" w14:textId="77777777" w:rsidR="00F06ED0" w:rsidRPr="00916380" w:rsidRDefault="00F06ED0" w:rsidP="00F06ED0">
            <w:pPr>
              <w:jc w:val="center"/>
              <w:rPr>
                <w:rFonts w:cs="Calibri"/>
                <w:b/>
                <w:sz w:val="18"/>
                <w:szCs w:val="18"/>
              </w:rPr>
            </w:pPr>
          </w:p>
        </w:tc>
        <w:tc>
          <w:tcPr>
            <w:tcW w:w="4770" w:type="dxa"/>
            <w:gridSpan w:val="4"/>
            <w:tcBorders>
              <w:top w:val="single" w:sz="4" w:space="0" w:color="auto"/>
              <w:left w:val="single" w:sz="4" w:space="0" w:color="auto"/>
              <w:bottom w:val="single" w:sz="4" w:space="0" w:color="auto"/>
              <w:right w:val="single" w:sz="4" w:space="0" w:color="auto"/>
            </w:tcBorders>
            <w:shd w:val="clear" w:color="auto" w:fill="auto"/>
          </w:tcPr>
          <w:p w14:paraId="55FB3930" w14:textId="77777777" w:rsidR="00F06ED0" w:rsidRPr="00916380" w:rsidRDefault="00F06ED0" w:rsidP="00F06ED0">
            <w:pPr>
              <w:jc w:val="center"/>
              <w:rPr>
                <w:rFonts w:cs="Calibri"/>
                <w:b/>
                <w:sz w:val="18"/>
                <w:szCs w:val="18"/>
              </w:rPr>
            </w:pPr>
            <w:r w:rsidRPr="00916380">
              <w:rPr>
                <w:b/>
                <w:sz w:val="18"/>
                <w:szCs w:val="18"/>
              </w:rPr>
              <w:t>Stock d’arriérés</w:t>
            </w:r>
          </w:p>
        </w:tc>
      </w:tr>
      <w:tr w:rsidR="00F06ED0" w:rsidRPr="00916380" w14:paraId="551C650A" w14:textId="77777777" w:rsidTr="009C2E68">
        <w:trPr>
          <w:trHeight w:val="213"/>
        </w:trPr>
        <w:tc>
          <w:tcPr>
            <w:tcW w:w="1615" w:type="dxa"/>
            <w:vMerge/>
            <w:tcBorders>
              <w:left w:val="single" w:sz="4" w:space="0" w:color="auto"/>
              <w:bottom w:val="single" w:sz="4" w:space="0" w:color="auto"/>
              <w:right w:val="single" w:sz="4" w:space="0" w:color="auto"/>
            </w:tcBorders>
            <w:shd w:val="clear" w:color="auto" w:fill="auto"/>
          </w:tcPr>
          <w:p w14:paraId="705E528B" w14:textId="77777777" w:rsidR="00F06ED0" w:rsidRPr="00916380" w:rsidRDefault="00F06ED0" w:rsidP="00F06ED0">
            <w:pPr>
              <w:jc w:val="center"/>
              <w:rPr>
                <w:rFonts w:cs="Calibri"/>
                <w:b/>
                <w:sz w:val="18"/>
                <w:szCs w:val="18"/>
              </w:rPr>
            </w:pPr>
          </w:p>
        </w:tc>
        <w:tc>
          <w:tcPr>
            <w:tcW w:w="1710" w:type="dxa"/>
            <w:vMerge/>
            <w:tcBorders>
              <w:left w:val="single" w:sz="4" w:space="0" w:color="auto"/>
              <w:bottom w:val="single" w:sz="4" w:space="0" w:color="auto"/>
              <w:right w:val="single" w:sz="4" w:space="0" w:color="auto"/>
            </w:tcBorders>
            <w:shd w:val="clear" w:color="auto" w:fill="auto"/>
          </w:tcPr>
          <w:p w14:paraId="6D919E19" w14:textId="77777777" w:rsidR="00F06ED0" w:rsidRPr="00916380" w:rsidRDefault="00F06ED0" w:rsidP="00F06ED0">
            <w:pPr>
              <w:jc w:val="center"/>
              <w:rPr>
                <w:rFonts w:cs="Calibri"/>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6B0BD0" w14:textId="77777777" w:rsidR="00F06ED0" w:rsidRPr="00916380" w:rsidRDefault="00F06ED0" w:rsidP="00F06ED0">
            <w:pPr>
              <w:rPr>
                <w:rFonts w:cs="Calibri"/>
                <w:b/>
                <w:sz w:val="18"/>
                <w:szCs w:val="18"/>
              </w:rPr>
            </w:pPr>
            <w:r w:rsidRPr="00916380">
              <w:rPr>
                <w:b/>
                <w:sz w:val="18"/>
                <w:szCs w:val="18"/>
              </w:rPr>
              <w:t xml:space="preserve">Total des arriérés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B0DF3C" w14:textId="77777777" w:rsidR="00F06ED0" w:rsidRPr="00916380" w:rsidRDefault="00F06ED0" w:rsidP="00F06ED0">
            <w:pPr>
              <w:rPr>
                <w:rFonts w:cs="Calibri"/>
                <w:b/>
                <w:sz w:val="18"/>
                <w:szCs w:val="18"/>
              </w:rPr>
            </w:pPr>
            <w:r w:rsidRPr="00916380">
              <w:rPr>
                <w:b/>
                <w:sz w:val="18"/>
                <w:szCs w:val="18"/>
              </w:rPr>
              <w:t>Arriérés en % des recettes perçues pour l’exercice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70F53C" w14:textId="2AC1C1CB" w:rsidR="00F06ED0" w:rsidRPr="00916380" w:rsidRDefault="00F06ED0" w:rsidP="00F06ED0">
            <w:pPr>
              <w:rPr>
                <w:rFonts w:cs="Calibri"/>
                <w:b/>
                <w:sz w:val="18"/>
                <w:szCs w:val="18"/>
              </w:rPr>
            </w:pPr>
            <w:r w:rsidRPr="00916380">
              <w:rPr>
                <w:b/>
                <w:sz w:val="18"/>
                <w:szCs w:val="18"/>
              </w:rPr>
              <w:t>Montant des arriérés de plus de 12</w:t>
            </w:r>
            <w:r w:rsidR="00D73334" w:rsidRPr="00916380">
              <w:rPr>
                <w:b/>
                <w:sz w:val="18"/>
                <w:szCs w:val="18"/>
              </w:rPr>
              <w:t> </w:t>
            </w:r>
            <w:r w:rsidRPr="00916380">
              <w:rPr>
                <w:b/>
                <w:sz w:val="18"/>
                <w:szCs w:val="18"/>
              </w:rPr>
              <w:t>mois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7CE2F9" w14:textId="00165B6F" w:rsidR="00F06ED0" w:rsidRPr="00916380" w:rsidRDefault="00F06ED0" w:rsidP="00F06ED0">
            <w:pPr>
              <w:rPr>
                <w:rFonts w:cs="Calibri"/>
                <w:b/>
                <w:sz w:val="18"/>
                <w:szCs w:val="18"/>
              </w:rPr>
            </w:pPr>
            <w:r w:rsidRPr="00916380">
              <w:rPr>
                <w:b/>
                <w:sz w:val="18"/>
                <w:szCs w:val="18"/>
              </w:rPr>
              <w:t>Arriérés de plus de 12</w:t>
            </w:r>
            <w:r w:rsidR="00D73334" w:rsidRPr="00916380">
              <w:rPr>
                <w:b/>
                <w:sz w:val="18"/>
                <w:szCs w:val="18"/>
              </w:rPr>
              <w:t> </w:t>
            </w:r>
            <w:r w:rsidRPr="00916380">
              <w:rPr>
                <w:b/>
                <w:sz w:val="18"/>
                <w:szCs w:val="18"/>
              </w:rPr>
              <w:t xml:space="preserve">mois en % des recettes perçues </w:t>
            </w:r>
            <w:r w:rsidRPr="00916380">
              <w:rPr>
                <w:b/>
                <w:sz w:val="18"/>
                <w:szCs w:val="18"/>
              </w:rPr>
              <w:lastRenderedPageBreak/>
              <w:t>pour l’exercice</w:t>
            </w:r>
          </w:p>
        </w:tc>
      </w:tr>
      <w:tr w:rsidR="00F06ED0" w:rsidRPr="00916380" w14:paraId="02176B0A" w14:textId="77777777" w:rsidTr="009C2E68">
        <w:tc>
          <w:tcPr>
            <w:tcW w:w="1615" w:type="dxa"/>
            <w:tcBorders>
              <w:top w:val="single" w:sz="4" w:space="0" w:color="auto"/>
              <w:left w:val="single" w:sz="4" w:space="0" w:color="auto"/>
              <w:bottom w:val="single" w:sz="4" w:space="0" w:color="auto"/>
              <w:right w:val="single" w:sz="4" w:space="0" w:color="auto"/>
            </w:tcBorders>
            <w:shd w:val="clear" w:color="auto" w:fill="auto"/>
          </w:tcPr>
          <w:p w14:paraId="3D5D10C4" w14:textId="77777777" w:rsidR="00F06ED0" w:rsidRPr="00916380" w:rsidRDefault="00F06ED0" w:rsidP="00F06ED0">
            <w:pPr>
              <w:rPr>
                <w:rFonts w:cs="Calibri"/>
                <w:b/>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590AC4" w14:textId="77777777" w:rsidR="00F06ED0" w:rsidRPr="00916380" w:rsidRDefault="00F06ED0" w:rsidP="00F06ED0">
            <w:pPr>
              <w:jc w:val="center"/>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FED9B2" w14:textId="77777777" w:rsidR="00F06ED0" w:rsidRPr="00916380" w:rsidRDefault="00F06ED0" w:rsidP="00F06ED0">
            <w:pPr>
              <w:jc w:val="center"/>
              <w:rPr>
                <w:rFonts w:cs="Calibri"/>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F24900" w14:textId="77777777" w:rsidR="00F06ED0" w:rsidRPr="00916380" w:rsidRDefault="00F06ED0" w:rsidP="00F06ED0">
            <w:pPr>
              <w:jc w:val="center"/>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8E7357B" w14:textId="77777777" w:rsidR="00F06ED0" w:rsidRPr="00916380" w:rsidRDefault="00F06ED0" w:rsidP="00F06ED0">
            <w:pPr>
              <w:jc w:val="center"/>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FB772B" w14:textId="77777777" w:rsidR="00F06ED0" w:rsidRPr="00916380" w:rsidRDefault="00F06ED0" w:rsidP="00F06ED0">
            <w:pPr>
              <w:jc w:val="center"/>
              <w:rPr>
                <w:rFonts w:cs="Calibri"/>
                <w:sz w:val="18"/>
                <w:szCs w:val="18"/>
              </w:rPr>
            </w:pPr>
          </w:p>
        </w:tc>
      </w:tr>
      <w:tr w:rsidR="00F06ED0" w:rsidRPr="00916380" w14:paraId="0BD88B63" w14:textId="77777777" w:rsidTr="009C2E68">
        <w:tc>
          <w:tcPr>
            <w:tcW w:w="1615" w:type="dxa"/>
            <w:tcBorders>
              <w:top w:val="single" w:sz="4" w:space="0" w:color="auto"/>
              <w:left w:val="single" w:sz="4" w:space="0" w:color="auto"/>
              <w:bottom w:val="single" w:sz="4" w:space="0" w:color="auto"/>
              <w:right w:val="single" w:sz="4" w:space="0" w:color="auto"/>
            </w:tcBorders>
            <w:shd w:val="clear" w:color="auto" w:fill="auto"/>
          </w:tcPr>
          <w:p w14:paraId="57721DDF" w14:textId="77777777" w:rsidR="00F06ED0" w:rsidRPr="00916380" w:rsidRDefault="00F06ED0" w:rsidP="00F06ED0">
            <w:pPr>
              <w:rPr>
                <w:rFonts w:cs="Calibri"/>
                <w:b/>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FF0D98B" w14:textId="77777777" w:rsidR="00F06ED0" w:rsidRPr="00916380" w:rsidRDefault="00F06ED0" w:rsidP="00F06ED0">
            <w:pPr>
              <w:jc w:val="center"/>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5D678B1" w14:textId="77777777" w:rsidR="00F06ED0" w:rsidRPr="00916380" w:rsidRDefault="00F06ED0" w:rsidP="00F06ED0">
            <w:pPr>
              <w:jc w:val="center"/>
              <w:rPr>
                <w:rFonts w:cs="Calibri"/>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E11E47" w14:textId="77777777" w:rsidR="00F06ED0" w:rsidRPr="00916380" w:rsidRDefault="00F06ED0" w:rsidP="00F06ED0">
            <w:pPr>
              <w:jc w:val="center"/>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536CED" w14:textId="77777777" w:rsidR="00F06ED0" w:rsidRPr="00916380" w:rsidRDefault="00F06ED0" w:rsidP="00F06ED0">
            <w:pPr>
              <w:jc w:val="center"/>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867F8F" w14:textId="77777777" w:rsidR="00F06ED0" w:rsidRPr="00916380" w:rsidRDefault="00F06ED0" w:rsidP="00F06ED0">
            <w:pPr>
              <w:jc w:val="center"/>
              <w:rPr>
                <w:rFonts w:cs="Calibri"/>
                <w:sz w:val="18"/>
                <w:szCs w:val="18"/>
              </w:rPr>
            </w:pPr>
          </w:p>
        </w:tc>
      </w:tr>
      <w:tr w:rsidR="00F06ED0" w:rsidRPr="00916380" w14:paraId="66481B86" w14:textId="77777777" w:rsidTr="009C2E68">
        <w:tc>
          <w:tcPr>
            <w:tcW w:w="1615" w:type="dxa"/>
            <w:tcBorders>
              <w:top w:val="single" w:sz="4" w:space="0" w:color="auto"/>
              <w:left w:val="single" w:sz="4" w:space="0" w:color="auto"/>
              <w:bottom w:val="single" w:sz="4" w:space="0" w:color="auto"/>
              <w:right w:val="single" w:sz="4" w:space="0" w:color="auto"/>
            </w:tcBorders>
            <w:shd w:val="clear" w:color="auto" w:fill="auto"/>
          </w:tcPr>
          <w:p w14:paraId="0D6800CD" w14:textId="77777777" w:rsidR="00F06ED0" w:rsidRPr="00916380" w:rsidRDefault="00F06ED0" w:rsidP="00F06ED0">
            <w:pPr>
              <w:rPr>
                <w:rFonts w:cs="Calibri"/>
                <w:b/>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9F375E9" w14:textId="77777777" w:rsidR="00F06ED0" w:rsidRPr="00916380" w:rsidRDefault="00F06ED0" w:rsidP="00F06ED0">
            <w:pPr>
              <w:jc w:val="center"/>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FF69C0" w14:textId="77777777" w:rsidR="00F06ED0" w:rsidRPr="00916380" w:rsidRDefault="00F06ED0" w:rsidP="00F06ED0">
            <w:pPr>
              <w:jc w:val="center"/>
              <w:rPr>
                <w:rFonts w:cs="Calibri"/>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88B920" w14:textId="77777777" w:rsidR="00F06ED0" w:rsidRPr="00916380" w:rsidRDefault="00F06ED0" w:rsidP="00F06ED0">
            <w:pPr>
              <w:jc w:val="center"/>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32DA51" w14:textId="77777777" w:rsidR="00F06ED0" w:rsidRPr="00916380" w:rsidRDefault="00F06ED0" w:rsidP="00F06ED0">
            <w:pPr>
              <w:jc w:val="center"/>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1EE1929" w14:textId="77777777" w:rsidR="00F06ED0" w:rsidRPr="00916380" w:rsidRDefault="00F06ED0" w:rsidP="00F06ED0">
            <w:pPr>
              <w:jc w:val="center"/>
              <w:rPr>
                <w:rFonts w:cs="Calibri"/>
                <w:sz w:val="18"/>
                <w:szCs w:val="18"/>
              </w:rPr>
            </w:pPr>
          </w:p>
        </w:tc>
      </w:tr>
    </w:tbl>
    <w:p w14:paraId="7754D784" w14:textId="77777777"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 xml:space="preserve">Source des données : </w:t>
      </w:r>
      <w:r w:rsidRPr="00916380">
        <w:rPr>
          <w:rFonts w:ascii="Calibri" w:hAnsi="Calibri"/>
          <w:i/>
          <w:color w:val="FF0000"/>
          <w:sz w:val="16"/>
        </w:rPr>
        <w:t>Préciser les sources/documents. Insérer l’adresse du site Web, le cas échéant.</w:t>
      </w:r>
      <w:r w:rsidRPr="00916380">
        <w:rPr>
          <w:rFonts w:ascii="Calibri" w:hAnsi="Calibri"/>
          <w:i/>
          <w:sz w:val="16"/>
        </w:rPr>
        <w:t xml:space="preserve"> </w:t>
      </w:r>
    </w:p>
    <w:p w14:paraId="0CDCDC1E" w14:textId="77777777" w:rsidR="00F06ED0" w:rsidRPr="00916380" w:rsidRDefault="00F06ED0" w:rsidP="00F06ED0">
      <w:pPr>
        <w:spacing w:after="0"/>
        <w:jc w:val="both"/>
        <w:rPr>
          <w:rFonts w:ascii="Calibri" w:eastAsia="Calibri" w:hAnsi="Calibri" w:cs="Calibri"/>
        </w:rPr>
      </w:pPr>
    </w:p>
    <w:p w14:paraId="0FF5137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7F76D6E"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7A2DE235" w14:textId="13A9EA5E"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4D4C15DF"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AEFE759" w14:textId="77777777" w:rsidR="00F06ED0" w:rsidRPr="00916380" w:rsidRDefault="00F06ED0" w:rsidP="00F06ED0">
      <w:pPr>
        <w:spacing w:after="0" w:line="240" w:lineRule="auto"/>
        <w:rPr>
          <w:rFonts w:ascii="Calibri" w:eastAsia="Calibri" w:hAnsi="Calibri" w:cs="Calibri"/>
        </w:rPr>
      </w:pPr>
    </w:p>
    <w:p w14:paraId="608B2B47" w14:textId="77777777" w:rsidR="00F06ED0" w:rsidRPr="00916380" w:rsidRDefault="00F06ED0" w:rsidP="00F06ED0">
      <w:pPr>
        <w:spacing w:after="0" w:line="240" w:lineRule="auto"/>
        <w:rPr>
          <w:rFonts w:ascii="Calibri" w:eastAsia="Calibri" w:hAnsi="Calibri" w:cs="Calibri"/>
        </w:rPr>
      </w:pPr>
    </w:p>
    <w:p w14:paraId="56083D00" w14:textId="77777777" w:rsidR="00F06ED0" w:rsidRPr="00916380" w:rsidRDefault="00F06ED0" w:rsidP="00F06ED0">
      <w:pPr>
        <w:keepNext/>
        <w:keepLines/>
        <w:spacing w:after="0" w:line="240" w:lineRule="auto"/>
        <w:jc w:val="both"/>
        <w:outlineLvl w:val="2"/>
        <w:rPr>
          <w:rFonts w:ascii="Calibri" w:eastAsia="Calibri" w:hAnsi="Calibri" w:cs="Calibri"/>
          <w:b/>
          <w:bCs/>
          <w:color w:val="4FBBD3"/>
          <w:spacing w:val="-1"/>
          <w:sz w:val="28"/>
          <w:szCs w:val="28"/>
        </w:rPr>
      </w:pPr>
      <w:r w:rsidRPr="00916380">
        <w:rPr>
          <w:rFonts w:ascii="Calibri" w:hAnsi="Calibri"/>
          <w:b/>
          <w:color w:val="4FBBD3"/>
          <w:sz w:val="28"/>
        </w:rPr>
        <w:t>PI-20. Comptabilisation des recettes</w:t>
      </w:r>
    </w:p>
    <w:p w14:paraId="15190CA8" w14:textId="77777777" w:rsidR="00F06ED0" w:rsidRPr="00916380" w:rsidRDefault="00F06ED0" w:rsidP="00F06ED0">
      <w:pPr>
        <w:spacing w:after="0" w:line="240" w:lineRule="auto"/>
        <w:rPr>
          <w:rFonts w:ascii="Calibri" w:eastAsia="Calibri" w:hAnsi="Calibri" w:cs="Calibri"/>
        </w:rPr>
      </w:pPr>
    </w:p>
    <w:p w14:paraId="7D0752D5" w14:textId="57ABDD22" w:rsidR="00F06ED0" w:rsidRPr="00916380" w:rsidRDefault="00F06ED0" w:rsidP="00F06ED0">
      <w:pPr>
        <w:spacing w:after="0" w:line="240" w:lineRule="auto"/>
        <w:ind w:right="115"/>
        <w:jc w:val="both"/>
        <w:rPr>
          <w:rFonts w:ascii="Calibri" w:eastAsia="Calibri" w:hAnsi="Calibri" w:cs="Calibri"/>
          <w:sz w:val="20"/>
          <w:highlight w:val="cyan"/>
        </w:rPr>
      </w:pPr>
      <w:r w:rsidRPr="00916380">
        <w:rPr>
          <w:rFonts w:ascii="Calibri" w:hAnsi="Calibri"/>
        </w:rPr>
        <w:t>Cet indicateur évalue les procédures d’enregistrement et d’établissement de rapports sur le recouvrement des recettes, la consolidation des recettes perçues et la réconciliation des comptes de recettes fiscales. Il couvre à la fois les recettes fiscales et non fiscales recouvrées par l’administration centrale. Son champ d’application est l’administration centrale au moment de l’évaluation. Il applique la méthode</w:t>
      </w:r>
      <w:r w:rsidR="00D1279F" w:rsidRPr="00916380">
        <w:rPr>
          <w:rFonts w:ascii="Calibri" w:hAnsi="Calibri"/>
        </w:rPr>
        <w:t> </w:t>
      </w:r>
      <w:r w:rsidRPr="00916380">
        <w:rPr>
          <w:rFonts w:ascii="Calibri" w:hAnsi="Calibri"/>
          <w:b/>
          <w:bCs/>
        </w:rPr>
        <w:t>M1 (MF)</w:t>
      </w:r>
      <w:r w:rsidRPr="00916380">
        <w:rPr>
          <w:rFonts w:ascii="Calibri" w:hAnsi="Calibri"/>
        </w:rPr>
        <w:t xml:space="preserve"> pour agréger les notes attribuées aux composantes.</w:t>
      </w:r>
    </w:p>
    <w:p w14:paraId="1D01B25D" w14:textId="77777777" w:rsidR="00F06ED0" w:rsidRPr="00916380" w:rsidRDefault="00F06ED0" w:rsidP="00F06ED0">
      <w:pPr>
        <w:spacing w:after="0" w:line="240" w:lineRule="auto"/>
        <w:jc w:val="both"/>
        <w:rPr>
          <w:rFonts w:ascii="Calibri" w:eastAsia="Calibri" w:hAnsi="Calibri" w:cs="Calibri"/>
          <w:b/>
          <w:bCs/>
          <w:i/>
        </w:rPr>
      </w:pPr>
    </w:p>
    <w:p w14:paraId="65244C5C" w14:textId="65569101"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3C925690" w14:textId="77777777" w:rsidR="00F06ED0" w:rsidRPr="00916380" w:rsidRDefault="00F06ED0" w:rsidP="00F06ED0">
      <w:pPr>
        <w:spacing w:after="0" w:line="240" w:lineRule="auto"/>
        <w:jc w:val="both"/>
        <w:rPr>
          <w:rFonts w:ascii="Calibri" w:eastAsia="Calibri" w:hAnsi="Calibri" w:cs="Calibri"/>
        </w:rPr>
      </w:pPr>
      <w:proofErr w:type="gramStart"/>
      <w:r w:rsidRPr="00916380">
        <w:rPr>
          <w:rFonts w:ascii="Calibri" w:hAnsi="Calibri"/>
        </w:rPr>
        <w:t>xxx</w:t>
      </w:r>
      <w:proofErr w:type="gramEnd"/>
    </w:p>
    <w:p w14:paraId="550FB6CA" w14:textId="77777777" w:rsidR="00F06ED0" w:rsidRPr="00916380" w:rsidRDefault="00F06ED0" w:rsidP="00F06ED0">
      <w:pPr>
        <w:spacing w:after="0" w:line="240" w:lineRule="auto"/>
        <w:jc w:val="both"/>
        <w:rPr>
          <w:rFonts w:ascii="Calibri" w:eastAsia="Calibri" w:hAnsi="Calibri" w:cs="Calibri"/>
          <w:b/>
          <w:bCs/>
          <w:i/>
        </w:rPr>
      </w:pPr>
    </w:p>
    <w:p w14:paraId="56E45379" w14:textId="06ACEBBD"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10633EF9" w14:textId="77777777" w:rsidR="00F06ED0" w:rsidRPr="00916380" w:rsidRDefault="00F06ED0" w:rsidP="00F06ED0">
      <w:pPr>
        <w:spacing w:after="0" w:line="240" w:lineRule="auto"/>
        <w:jc w:val="both"/>
        <w:rPr>
          <w:rFonts w:ascii="Calibri" w:eastAsia="Calibri" w:hAnsi="Calibri" w:cs="Calibri"/>
          <w:b/>
          <w:bCs/>
          <w:i/>
        </w:rPr>
      </w:pPr>
    </w:p>
    <w:p w14:paraId="4A738D28" w14:textId="66F5108E"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90"/>
        <w:gridCol w:w="1080"/>
        <w:gridCol w:w="990"/>
      </w:tblGrid>
      <w:tr w:rsidR="00F06ED0" w:rsidRPr="00916380" w14:paraId="3C3D683F" w14:textId="77777777" w:rsidTr="00F06ED0">
        <w:trPr>
          <w:trHeight w:hRule="exact" w:val="820"/>
        </w:trPr>
        <w:tc>
          <w:tcPr>
            <w:tcW w:w="5035" w:type="dxa"/>
            <w:shd w:val="clear" w:color="auto" w:fill="BFBFBF"/>
          </w:tcPr>
          <w:p w14:paraId="4DFB01EF"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690" w:type="dxa"/>
            <w:shd w:val="clear" w:color="auto" w:fill="BFBFBF"/>
          </w:tcPr>
          <w:p w14:paraId="318615D3"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 de la GFP</w:t>
            </w:r>
          </w:p>
        </w:tc>
        <w:tc>
          <w:tcPr>
            <w:tcW w:w="1080" w:type="dxa"/>
            <w:shd w:val="clear" w:color="auto" w:fill="BFBFBF"/>
          </w:tcPr>
          <w:p w14:paraId="00001DFE"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990" w:type="dxa"/>
            <w:shd w:val="clear" w:color="auto" w:fill="BFBFBF"/>
          </w:tcPr>
          <w:p w14:paraId="1F8B40B0"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E3079E" w:rsidRPr="00916380" w14:paraId="792E32E8" w14:textId="77777777" w:rsidTr="00B933DA">
        <w:trPr>
          <w:trHeight w:hRule="exact" w:val="1450"/>
        </w:trPr>
        <w:tc>
          <w:tcPr>
            <w:tcW w:w="8725" w:type="dxa"/>
            <w:gridSpan w:val="2"/>
          </w:tcPr>
          <w:p w14:paraId="2A217ABA" w14:textId="77777777" w:rsidR="00E3079E" w:rsidRPr="00916380" w:rsidRDefault="00E3079E"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PI-20. Comptabilisation des recettes (M1)</w:t>
            </w:r>
          </w:p>
        </w:tc>
        <w:sdt>
          <w:sdtPr>
            <w:rPr>
              <w:rFonts w:ascii="Calibri" w:eastAsia="Calibri" w:hAnsi="Calibri" w:cs="Calibri"/>
              <w:b/>
              <w:sz w:val="18"/>
              <w:szCs w:val="18"/>
            </w:rPr>
            <w:id w:val="1632668613"/>
            <w:placeholder>
              <w:docPart w:val="DefaultPlaceholder_-1854013440"/>
            </w:placeholder>
            <w15:dataBinding w:prefixMappings="xmlns:ns0='http://pefa.org/pefa-report-scores' " w:xpath="/ns0:Scores[1]/ns0:PI-20[1]/ns0:Score[1]" w:storeItemID="{D80D5892-CE0D-497C-ADDF-BB976C954640}" w16sdtdh:storeItemChecksum="eNnSxg=="/>
          </w:sdtPr>
          <w:sdtEndPr/>
          <w:sdtContent>
            <w:tc>
              <w:tcPr>
                <w:tcW w:w="1080" w:type="dxa"/>
              </w:tcPr>
              <w:p w14:paraId="616DF83A" w14:textId="27079A01" w:rsidR="00E3079E" w:rsidRPr="00916380" w:rsidRDefault="00916380" w:rsidP="009572D0">
                <w:pPr>
                  <w:rPr>
                    <w:rFonts w:ascii="Calibri" w:eastAsia="Calibri" w:hAnsi="Calibri" w:cs="Calibri"/>
                    <w:b/>
                    <w:sz w:val="18"/>
                    <w:szCs w:val="18"/>
                  </w:rPr>
                </w:pPr>
                <w:r w:rsidRPr="00916380">
                  <w:rPr>
                    <w:rFonts w:ascii="Calibri" w:hAnsi="Calibri"/>
                    <w:b/>
                    <w:sz w:val="18"/>
                    <w:szCs w:val="18"/>
                  </w:rPr>
                  <w:t>Insérer la note globale attribuée à l’indicateur PI-20</w:t>
                </w:r>
              </w:p>
            </w:tc>
          </w:sdtContent>
        </w:sdt>
        <w:sdt>
          <w:sdtPr>
            <w:rPr>
              <w:rFonts w:ascii="Calibri" w:eastAsia="Calibri" w:hAnsi="Calibri" w:cs="Calibri"/>
              <w:b/>
              <w:sz w:val="18"/>
              <w:szCs w:val="18"/>
            </w:rPr>
            <w:id w:val="1116863382"/>
            <w:placeholder>
              <w:docPart w:val="DefaultPlaceholder_-1854013440"/>
            </w:placeholder>
            <w15:dataBinding w:prefixMappings="xmlns:ns0='http://pefa.org/pefa-report-scores' " w:xpath="/ns0:Scores[1]/ns0:PI-20[1]/ns0:PreviousScore[1]" w:storeItemID="{D80D5892-CE0D-497C-ADDF-BB976C954640}" w16sdtdh:storeItemChecksum="eNnSxg=="/>
          </w:sdtPr>
          <w:sdtEndPr/>
          <w:sdtContent>
            <w:tc>
              <w:tcPr>
                <w:tcW w:w="990" w:type="dxa"/>
              </w:tcPr>
              <w:p w14:paraId="1AD50504" w14:textId="4EC9DB9B" w:rsidR="00E3079E" w:rsidRPr="00916380" w:rsidRDefault="00CD6835" w:rsidP="00CD6835">
                <w:pPr>
                  <w:rPr>
                    <w:rFonts w:ascii="Calibri" w:eastAsia="Calibri" w:hAnsi="Calibri" w:cs="Calibri"/>
                    <w:b/>
                    <w:sz w:val="18"/>
                    <w:szCs w:val="18"/>
                  </w:rPr>
                </w:pPr>
                <w:r w:rsidRPr="00916380">
                  <w:rPr>
                    <w:rFonts w:ascii="Calibri" w:hAnsi="Calibri"/>
                    <w:b/>
                    <w:sz w:val="18"/>
                    <w:szCs w:val="18"/>
                  </w:rPr>
                  <w:t>Insérer la note globale précédente attribuée à l’indicateur PI-20</w:t>
                </w:r>
              </w:p>
            </w:tc>
          </w:sdtContent>
        </w:sdt>
      </w:tr>
      <w:tr w:rsidR="00B8020B" w:rsidRPr="00916380" w14:paraId="5584AA70" w14:textId="77777777" w:rsidTr="00B933DA">
        <w:trPr>
          <w:trHeight w:hRule="exact" w:val="1360"/>
        </w:trPr>
        <w:tc>
          <w:tcPr>
            <w:tcW w:w="5035" w:type="dxa"/>
          </w:tcPr>
          <w:p w14:paraId="7C63E0EB" w14:textId="77777777" w:rsidR="00B8020B" w:rsidRPr="00916380" w:rsidRDefault="00B8020B" w:rsidP="00B8020B">
            <w:pPr>
              <w:widowControl w:val="0"/>
              <w:spacing w:after="0" w:line="240" w:lineRule="auto"/>
              <w:ind w:right="352"/>
              <w:rPr>
                <w:rFonts w:ascii="Calibri" w:eastAsia="Calibri" w:hAnsi="Calibri" w:cs="Calibri"/>
                <w:sz w:val="18"/>
                <w:szCs w:val="18"/>
              </w:rPr>
            </w:pPr>
            <w:r w:rsidRPr="00916380">
              <w:rPr>
                <w:rFonts w:ascii="Calibri" w:hAnsi="Calibri"/>
                <w:sz w:val="18"/>
                <w:szCs w:val="18"/>
              </w:rPr>
              <w:t>20.1. Informations sur le recouvrement des recettes</w:t>
            </w:r>
          </w:p>
        </w:tc>
        <w:sdt>
          <w:sdtPr>
            <w:rPr>
              <w:rFonts w:ascii="Calibri" w:eastAsia="Calibri" w:hAnsi="Calibri" w:cs="Calibri"/>
              <w:sz w:val="18"/>
              <w:szCs w:val="18"/>
            </w:rPr>
            <w:id w:val="1090965511"/>
            <w:placeholder>
              <w:docPart w:val="DefaultPlaceholder_-1854013440"/>
            </w:placeholder>
            <w15:dataBinding w:prefixMappings="xmlns:ns0='http://pefa.org/pefa-report-scores' " w:xpath="/ns0:Scores[1]/ns0:PI-20.1[1]/ns0:Description[1]" w:storeItemID="{D80D5892-CE0D-497C-ADDF-BB976C954640}" w16sdtdh:storeItemChecksum="eNnSxg=="/>
          </w:sdtPr>
          <w:sdtEndPr/>
          <w:sdtContent>
            <w:tc>
              <w:tcPr>
                <w:tcW w:w="3690" w:type="dxa"/>
              </w:tcPr>
              <w:p w14:paraId="1EB89447" w14:textId="38D45964" w:rsidR="00B8020B" w:rsidRPr="00916380" w:rsidRDefault="00CA28A6" w:rsidP="00712D22">
                <w:pPr>
                  <w:spacing w:after="0" w:line="240" w:lineRule="auto"/>
                  <w:jc w:val="center"/>
                  <w:rPr>
                    <w:rFonts w:ascii="Calibri" w:eastAsia="Calibri" w:hAnsi="Calibri" w:cs="Calibri"/>
                    <w:sz w:val="18"/>
                    <w:szCs w:val="18"/>
                  </w:rPr>
                </w:pPr>
                <w:r w:rsidRPr="00916380">
                  <w:rPr>
                    <w:rFonts w:ascii="Calibri" w:hAnsi="Calibri"/>
                    <w:sz w:val="18"/>
                    <w:szCs w:val="18"/>
                  </w:rPr>
                  <w:t>Insérer le résumé pour la composante PI-20.1</w:t>
                </w:r>
              </w:p>
            </w:tc>
          </w:sdtContent>
        </w:sdt>
        <w:sdt>
          <w:sdtPr>
            <w:rPr>
              <w:rFonts w:ascii="Calibri" w:eastAsia="Calibri" w:hAnsi="Calibri" w:cs="Calibri"/>
              <w:sz w:val="18"/>
              <w:szCs w:val="18"/>
            </w:rPr>
            <w:id w:val="-524711489"/>
            <w:placeholder>
              <w:docPart w:val="DefaultPlaceholder_-1854013440"/>
            </w:placeholder>
            <w15:dataBinding w:prefixMappings="xmlns:ns0='http://pefa.org/pefa-report-scores' " w:xpath="/ns0:Scores[1]/ns0:PI-20.1[1]/ns0:Score[1]" w:storeItemID="{D80D5892-CE0D-497C-ADDF-BB976C954640}" w16sdtdh:storeItemChecksum="eNnSxg=="/>
          </w:sdtPr>
          <w:sdtEndPr/>
          <w:sdtContent>
            <w:tc>
              <w:tcPr>
                <w:tcW w:w="1080" w:type="dxa"/>
                <w:shd w:val="clear" w:color="auto" w:fill="auto"/>
              </w:tcPr>
              <w:p w14:paraId="2A1D39D7" w14:textId="0E5CB063" w:rsidR="00B8020B" w:rsidRPr="00916380" w:rsidRDefault="00712D22" w:rsidP="00D90901">
                <w:pPr>
                  <w:spacing w:after="0" w:line="240" w:lineRule="auto"/>
                  <w:jc w:val="center"/>
                  <w:rPr>
                    <w:rFonts w:ascii="Calibri" w:eastAsia="Calibri" w:hAnsi="Calibri" w:cs="Calibri"/>
                    <w:sz w:val="18"/>
                    <w:szCs w:val="18"/>
                  </w:rPr>
                </w:pPr>
                <w:r w:rsidRPr="00916380">
                  <w:rPr>
                    <w:rFonts w:ascii="Calibri" w:hAnsi="Calibri"/>
                    <w:sz w:val="18"/>
                    <w:szCs w:val="18"/>
                  </w:rPr>
                  <w:t>Insérer la note attribuée à la composante PI-20.1</w:t>
                </w:r>
              </w:p>
            </w:tc>
          </w:sdtContent>
        </w:sdt>
        <w:sdt>
          <w:sdtPr>
            <w:rPr>
              <w:rFonts w:ascii="Calibri" w:eastAsia="Calibri" w:hAnsi="Calibri" w:cs="Calibri"/>
              <w:sz w:val="18"/>
              <w:szCs w:val="18"/>
            </w:rPr>
            <w:id w:val="2078780555"/>
            <w:placeholder>
              <w:docPart w:val="DefaultPlaceholder_-1854013440"/>
            </w:placeholder>
            <w15:dataBinding w:prefixMappings="xmlns:ns0='http://pefa.org/pefa-report-scores' " w:xpath="/ns0:Scores[1]/ns0:PI-20.1[1]/ns0:PreviousScore[1]" w:storeItemID="{D80D5892-CE0D-497C-ADDF-BB976C954640}" w16sdtdh:storeItemChecksum="eNnSxg=="/>
          </w:sdtPr>
          <w:sdtEndPr/>
          <w:sdtContent>
            <w:tc>
              <w:tcPr>
                <w:tcW w:w="990" w:type="dxa"/>
              </w:tcPr>
              <w:p w14:paraId="3E40C2F9" w14:textId="61B8B302" w:rsidR="00B8020B" w:rsidRPr="00916380" w:rsidRDefault="00712D22" w:rsidP="00B933DA">
                <w:pPr>
                  <w:spacing w:after="0" w:line="240" w:lineRule="auto"/>
                  <w:rPr>
                    <w:rFonts w:ascii="Calibri" w:eastAsia="Calibri" w:hAnsi="Calibri" w:cs="Calibri"/>
                    <w:sz w:val="18"/>
                    <w:szCs w:val="18"/>
                  </w:rPr>
                </w:pPr>
                <w:r w:rsidRPr="00916380">
                  <w:rPr>
                    <w:rFonts w:ascii="Calibri" w:hAnsi="Calibri"/>
                    <w:sz w:val="18"/>
                    <w:szCs w:val="18"/>
                  </w:rPr>
                  <w:t>Insérer la note précédente attribuée à la composante PI-20.1</w:t>
                </w:r>
              </w:p>
            </w:tc>
          </w:sdtContent>
        </w:sdt>
      </w:tr>
      <w:tr w:rsidR="00B8020B" w:rsidRPr="00916380" w14:paraId="1A394DB2" w14:textId="77777777" w:rsidTr="00C06B8C">
        <w:trPr>
          <w:trHeight w:hRule="exact" w:val="1072"/>
        </w:trPr>
        <w:tc>
          <w:tcPr>
            <w:tcW w:w="5035" w:type="dxa"/>
          </w:tcPr>
          <w:p w14:paraId="5D8B7EAD" w14:textId="77777777"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20.2. Transfert des recettes recouvrées</w:t>
            </w:r>
          </w:p>
        </w:tc>
        <w:sdt>
          <w:sdtPr>
            <w:rPr>
              <w:rFonts w:ascii="Calibri" w:eastAsia="Calibri" w:hAnsi="Calibri" w:cs="Calibri"/>
              <w:sz w:val="18"/>
              <w:szCs w:val="18"/>
            </w:rPr>
            <w:id w:val="-1084690719"/>
            <w:placeholder>
              <w:docPart w:val="DefaultPlaceholder_-1854013440"/>
            </w:placeholder>
            <w15:dataBinding w:prefixMappings="xmlns:ns0='http://pefa.org/pefa-report-scores' " w:xpath="/ns0:Scores[1]/ns0:PI-20.2[1]/ns0:Description[1]" w:storeItemID="{D80D5892-CE0D-497C-ADDF-BB976C954640}" w16sdtdh:storeItemChecksum="eNnSxg=="/>
          </w:sdtPr>
          <w:sdtEndPr/>
          <w:sdtContent>
            <w:tc>
              <w:tcPr>
                <w:tcW w:w="3690" w:type="dxa"/>
              </w:tcPr>
              <w:p w14:paraId="4B879394" w14:textId="1D44EA35" w:rsidR="00B8020B" w:rsidRPr="00916380" w:rsidRDefault="00CA28A6" w:rsidP="00D11AF2">
                <w:pPr>
                  <w:rPr>
                    <w:rFonts w:ascii="Calibri" w:eastAsia="Calibri" w:hAnsi="Calibri" w:cs="Calibri"/>
                    <w:sz w:val="18"/>
                    <w:szCs w:val="18"/>
                  </w:rPr>
                </w:pPr>
                <w:r w:rsidRPr="00916380">
                  <w:rPr>
                    <w:rFonts w:ascii="Calibri" w:hAnsi="Calibri"/>
                    <w:sz w:val="18"/>
                    <w:szCs w:val="18"/>
                  </w:rPr>
                  <w:t>Insérer le résumé pour la composante PI-20.2</w:t>
                </w:r>
              </w:p>
            </w:tc>
          </w:sdtContent>
        </w:sdt>
        <w:sdt>
          <w:sdtPr>
            <w:rPr>
              <w:rFonts w:ascii="Calibri" w:eastAsia="Calibri" w:hAnsi="Calibri" w:cs="Calibri"/>
              <w:sz w:val="18"/>
              <w:szCs w:val="18"/>
            </w:rPr>
            <w:id w:val="-1052076013"/>
            <w:placeholder>
              <w:docPart w:val="DefaultPlaceholder_-1854013440"/>
            </w:placeholder>
            <w15:dataBinding w:prefixMappings="xmlns:ns0='http://pefa.org/pefa-report-scores' " w:xpath="/ns0:Scores[1]/ns0:PI-20.2[1]/ns0:Score[1]" w:storeItemID="{D80D5892-CE0D-497C-ADDF-BB976C954640}" w16sdtdh:storeItemChecksum="eNnSxg=="/>
          </w:sdtPr>
          <w:sdtEndPr/>
          <w:sdtContent>
            <w:tc>
              <w:tcPr>
                <w:tcW w:w="1080" w:type="dxa"/>
                <w:shd w:val="clear" w:color="auto" w:fill="auto"/>
              </w:tcPr>
              <w:p w14:paraId="2B3581B7" w14:textId="2F2C3C3A" w:rsidR="00B8020B" w:rsidRPr="00916380" w:rsidRDefault="00712D22" w:rsidP="009572D0">
                <w:pPr>
                  <w:rPr>
                    <w:rFonts w:ascii="Calibri" w:eastAsia="Calibri" w:hAnsi="Calibri" w:cs="Calibri"/>
                    <w:sz w:val="18"/>
                    <w:szCs w:val="18"/>
                  </w:rPr>
                </w:pPr>
                <w:r w:rsidRPr="00916380">
                  <w:rPr>
                    <w:rFonts w:ascii="Calibri" w:hAnsi="Calibri"/>
                    <w:sz w:val="18"/>
                    <w:szCs w:val="18"/>
                  </w:rPr>
                  <w:t>Insérer la note attribuée à la composante PI-20.2</w:t>
                </w:r>
              </w:p>
            </w:tc>
          </w:sdtContent>
        </w:sdt>
        <w:sdt>
          <w:sdtPr>
            <w:rPr>
              <w:rFonts w:ascii="Calibri" w:eastAsia="Calibri" w:hAnsi="Calibri" w:cs="Calibri"/>
              <w:sz w:val="18"/>
              <w:szCs w:val="18"/>
            </w:rPr>
            <w:id w:val="-138043000"/>
            <w:placeholder>
              <w:docPart w:val="DefaultPlaceholder_-1854013440"/>
            </w:placeholder>
            <w15:dataBinding w:prefixMappings="xmlns:ns0='http://pefa.org/pefa-report-scores' " w:xpath="/ns0:Scores[1]/ns0:PI-20.2[1]/ns0:PreviousScore[1]" w:storeItemID="{D80D5892-CE0D-497C-ADDF-BB976C954640}" w16sdtdh:storeItemChecksum="eNnSxg=="/>
          </w:sdtPr>
          <w:sdtEndPr/>
          <w:sdtContent>
            <w:tc>
              <w:tcPr>
                <w:tcW w:w="990" w:type="dxa"/>
              </w:tcPr>
              <w:p w14:paraId="3EBE0101" w14:textId="1CFDDA1D" w:rsidR="00B8020B" w:rsidRPr="00916380" w:rsidRDefault="00712D22" w:rsidP="00CD6835">
                <w:pPr>
                  <w:rPr>
                    <w:rFonts w:ascii="Calibri" w:eastAsia="Calibri" w:hAnsi="Calibri" w:cs="Calibri"/>
                    <w:sz w:val="18"/>
                    <w:szCs w:val="18"/>
                  </w:rPr>
                </w:pPr>
                <w:r w:rsidRPr="00916380">
                  <w:rPr>
                    <w:rFonts w:ascii="Calibri" w:hAnsi="Calibri"/>
                    <w:sz w:val="18"/>
                    <w:szCs w:val="18"/>
                  </w:rPr>
                  <w:t>Insérer la note précédente attribuée à la composante PI-20.2</w:t>
                </w:r>
              </w:p>
            </w:tc>
          </w:sdtContent>
        </w:sdt>
      </w:tr>
      <w:tr w:rsidR="00B8020B" w:rsidRPr="00916380" w14:paraId="47915483" w14:textId="77777777" w:rsidTr="00B933DA">
        <w:trPr>
          <w:trHeight w:hRule="exact" w:val="1540"/>
        </w:trPr>
        <w:tc>
          <w:tcPr>
            <w:tcW w:w="5035" w:type="dxa"/>
          </w:tcPr>
          <w:p w14:paraId="23666056" w14:textId="77777777" w:rsidR="00B8020B" w:rsidRPr="00916380" w:rsidRDefault="00B8020B" w:rsidP="00B8020B">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lastRenderedPageBreak/>
              <w:t>20.3. Rapprochement des comptes de recettes</w:t>
            </w:r>
          </w:p>
        </w:tc>
        <w:sdt>
          <w:sdtPr>
            <w:rPr>
              <w:rFonts w:ascii="Calibri" w:eastAsia="Calibri" w:hAnsi="Calibri" w:cs="Calibri"/>
              <w:sz w:val="18"/>
              <w:szCs w:val="18"/>
            </w:rPr>
            <w:id w:val="1000935968"/>
            <w:placeholder>
              <w:docPart w:val="DefaultPlaceholder_-1854013440"/>
            </w:placeholder>
            <w15:dataBinding w:prefixMappings="xmlns:ns0='http://pefa.org/pefa-report-scores' " w:xpath="/ns0:Scores[1]/ns0:PI-20.3[1]/ns0:Description[1]" w:storeItemID="{D80D5892-CE0D-497C-ADDF-BB976C954640}" w16sdtdh:storeItemChecksum="eNnSxg=="/>
          </w:sdtPr>
          <w:sdtEndPr/>
          <w:sdtContent>
            <w:tc>
              <w:tcPr>
                <w:tcW w:w="3690" w:type="dxa"/>
              </w:tcPr>
              <w:p w14:paraId="298A7F56" w14:textId="462C43F5" w:rsidR="00B8020B" w:rsidRPr="00916380" w:rsidRDefault="00CA28A6" w:rsidP="00C03C8B">
                <w:pPr>
                  <w:rPr>
                    <w:rFonts w:ascii="Calibri" w:eastAsia="Calibri" w:hAnsi="Calibri" w:cs="Calibri"/>
                    <w:sz w:val="18"/>
                    <w:szCs w:val="18"/>
                  </w:rPr>
                </w:pPr>
                <w:r w:rsidRPr="00916380">
                  <w:rPr>
                    <w:rFonts w:ascii="Calibri" w:hAnsi="Calibri"/>
                    <w:sz w:val="18"/>
                    <w:szCs w:val="18"/>
                  </w:rPr>
                  <w:t>Insérer le résumé pour la composante PI-20.3</w:t>
                </w:r>
              </w:p>
            </w:tc>
          </w:sdtContent>
        </w:sdt>
        <w:sdt>
          <w:sdtPr>
            <w:rPr>
              <w:rFonts w:ascii="Calibri" w:eastAsia="Calibri" w:hAnsi="Calibri" w:cs="Calibri"/>
              <w:sz w:val="18"/>
              <w:szCs w:val="18"/>
            </w:rPr>
            <w:id w:val="-1050603988"/>
            <w:placeholder>
              <w:docPart w:val="DefaultPlaceholder_-1854013440"/>
            </w:placeholder>
            <w15:dataBinding w:prefixMappings="xmlns:ns0='http://pefa.org/pefa-report-scores' " w:xpath="/ns0:Scores[1]/ns0:PI-20.3[1]/ns0:Score[1]" w:storeItemID="{D80D5892-CE0D-497C-ADDF-BB976C954640}" w16sdtdh:storeItemChecksum="eNnSxg=="/>
          </w:sdtPr>
          <w:sdtEndPr/>
          <w:sdtContent>
            <w:tc>
              <w:tcPr>
                <w:tcW w:w="1080" w:type="dxa"/>
                <w:shd w:val="clear" w:color="auto" w:fill="auto"/>
              </w:tcPr>
              <w:p w14:paraId="4143D3A5" w14:textId="3907972D" w:rsidR="00B8020B" w:rsidRPr="00916380" w:rsidRDefault="00712D22" w:rsidP="009572D0">
                <w:pPr>
                  <w:rPr>
                    <w:rFonts w:ascii="Calibri" w:eastAsia="Calibri" w:hAnsi="Calibri" w:cs="Calibri"/>
                    <w:sz w:val="18"/>
                    <w:szCs w:val="18"/>
                  </w:rPr>
                </w:pPr>
                <w:r w:rsidRPr="00916380">
                  <w:rPr>
                    <w:rFonts w:ascii="Calibri" w:hAnsi="Calibri"/>
                    <w:sz w:val="18"/>
                    <w:szCs w:val="18"/>
                  </w:rPr>
                  <w:t>Insérer la note attribuée à la composante PI-20.3</w:t>
                </w:r>
              </w:p>
            </w:tc>
          </w:sdtContent>
        </w:sdt>
        <w:sdt>
          <w:sdtPr>
            <w:rPr>
              <w:rFonts w:ascii="Calibri" w:eastAsia="Calibri" w:hAnsi="Calibri" w:cs="Calibri"/>
              <w:sz w:val="18"/>
              <w:szCs w:val="18"/>
            </w:rPr>
            <w:id w:val="301586734"/>
            <w:placeholder>
              <w:docPart w:val="DefaultPlaceholder_-1854013440"/>
            </w:placeholder>
            <w15:dataBinding w:prefixMappings="xmlns:ns0='http://pefa.org/pefa-report-scores' " w:xpath="/ns0:Scores[1]/ns0:PI-20.3[1]/ns0:PreviousScore[1]" w:storeItemID="{D80D5892-CE0D-497C-ADDF-BB976C954640}" w16sdtdh:storeItemChecksum="eNnSxg=="/>
          </w:sdtPr>
          <w:sdtEndPr/>
          <w:sdtContent>
            <w:tc>
              <w:tcPr>
                <w:tcW w:w="990" w:type="dxa"/>
              </w:tcPr>
              <w:p w14:paraId="621B2CC4" w14:textId="544040C8" w:rsidR="00B8020B" w:rsidRPr="00916380" w:rsidRDefault="00712D22" w:rsidP="00CD6835">
                <w:pPr>
                  <w:rPr>
                    <w:rFonts w:ascii="Calibri" w:eastAsia="Calibri" w:hAnsi="Calibri" w:cs="Calibri"/>
                    <w:sz w:val="18"/>
                    <w:szCs w:val="18"/>
                  </w:rPr>
                </w:pPr>
                <w:r w:rsidRPr="00916380">
                  <w:rPr>
                    <w:rFonts w:ascii="Calibri" w:hAnsi="Calibri"/>
                    <w:sz w:val="18"/>
                    <w:szCs w:val="18"/>
                  </w:rPr>
                  <w:t>Insérer la note précédente attribuée à la composante PI-20.3</w:t>
                </w:r>
              </w:p>
            </w:tc>
          </w:sdtContent>
        </w:sdt>
      </w:tr>
    </w:tbl>
    <w:p w14:paraId="2D64025A" w14:textId="77777777" w:rsidR="00F06ED0" w:rsidRPr="00916380" w:rsidRDefault="00F06ED0" w:rsidP="00F06ED0">
      <w:pPr>
        <w:spacing w:after="0" w:line="240" w:lineRule="auto"/>
        <w:jc w:val="both"/>
        <w:rPr>
          <w:rFonts w:ascii="Calibri" w:eastAsia="Calibri" w:hAnsi="Calibri" w:cs="Calibri"/>
          <w:b/>
          <w:bCs/>
          <w:i/>
        </w:rPr>
      </w:pPr>
    </w:p>
    <w:p w14:paraId="70BB0B96" w14:textId="77777777" w:rsidR="00F06ED0" w:rsidRPr="00916380" w:rsidRDefault="00F06ED0" w:rsidP="00F06ED0">
      <w:pPr>
        <w:spacing w:after="0" w:line="240" w:lineRule="auto"/>
        <w:jc w:val="both"/>
        <w:rPr>
          <w:rFonts w:ascii="Calibri" w:eastAsia="Calibri" w:hAnsi="Calibri" w:cs="Calibri"/>
          <w:b/>
          <w:bCs/>
          <w:i/>
          <w:color w:val="FF0000"/>
        </w:rPr>
      </w:pPr>
      <w:proofErr w:type="gramStart"/>
      <w:r w:rsidRPr="00916380">
        <w:rPr>
          <w:rFonts w:ascii="Calibri" w:hAnsi="Calibri"/>
          <w:b/>
          <w:i/>
          <w:color w:val="FF0000"/>
        </w:rPr>
        <w:t>OU</w:t>
      </w:r>
      <w:proofErr w:type="gramEnd"/>
    </w:p>
    <w:p w14:paraId="52B871FA" w14:textId="77777777" w:rsidR="00F06ED0" w:rsidRPr="00916380" w:rsidRDefault="00F06ED0" w:rsidP="00F06ED0">
      <w:pPr>
        <w:spacing w:after="0" w:line="240" w:lineRule="auto"/>
        <w:jc w:val="both"/>
        <w:rPr>
          <w:rFonts w:ascii="Calibri" w:eastAsia="Calibri" w:hAnsi="Calibri" w:cs="Calibri"/>
          <w:b/>
          <w:bCs/>
          <w:i/>
        </w:rPr>
      </w:pPr>
    </w:p>
    <w:p w14:paraId="08F960A9" w14:textId="3BF8C4E1"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70"/>
        <w:gridCol w:w="990"/>
      </w:tblGrid>
      <w:tr w:rsidR="00F06ED0" w:rsidRPr="00916380" w14:paraId="335A6B6E" w14:textId="77777777" w:rsidTr="00F06ED0">
        <w:trPr>
          <w:trHeight w:hRule="exact" w:val="250"/>
        </w:trPr>
        <w:tc>
          <w:tcPr>
            <w:tcW w:w="5035" w:type="dxa"/>
            <w:shd w:val="clear" w:color="auto" w:fill="BFBFBF"/>
          </w:tcPr>
          <w:p w14:paraId="61FDE8E4"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770" w:type="dxa"/>
            <w:shd w:val="clear" w:color="auto" w:fill="BFBFBF"/>
          </w:tcPr>
          <w:p w14:paraId="64DC6731"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 de la GFP</w:t>
            </w:r>
          </w:p>
        </w:tc>
        <w:tc>
          <w:tcPr>
            <w:tcW w:w="990" w:type="dxa"/>
            <w:shd w:val="clear" w:color="auto" w:fill="BFBFBF"/>
          </w:tcPr>
          <w:p w14:paraId="766FA002"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w:t>
            </w:r>
          </w:p>
        </w:tc>
      </w:tr>
      <w:tr w:rsidR="00F06ED0" w:rsidRPr="00916380" w14:paraId="385463CD" w14:textId="77777777" w:rsidTr="009C2E68">
        <w:trPr>
          <w:trHeight w:hRule="exact" w:val="289"/>
        </w:trPr>
        <w:tc>
          <w:tcPr>
            <w:tcW w:w="10795" w:type="dxa"/>
            <w:gridSpan w:val="3"/>
          </w:tcPr>
          <w:p w14:paraId="2ED83ACC"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PI-20. Comptabilisation des recettes (M1)</w:t>
            </w:r>
          </w:p>
        </w:tc>
      </w:tr>
      <w:tr w:rsidR="00F06ED0" w:rsidRPr="00916380" w14:paraId="12964B4F" w14:textId="77777777" w:rsidTr="009C2E68">
        <w:trPr>
          <w:trHeight w:hRule="exact" w:val="271"/>
        </w:trPr>
        <w:tc>
          <w:tcPr>
            <w:tcW w:w="5035" w:type="dxa"/>
          </w:tcPr>
          <w:p w14:paraId="18857216" w14:textId="77777777" w:rsidR="00F06ED0" w:rsidRPr="00916380" w:rsidRDefault="00F06ED0" w:rsidP="00F06ED0">
            <w:pPr>
              <w:widowControl w:val="0"/>
              <w:spacing w:after="0" w:line="240" w:lineRule="auto"/>
              <w:ind w:right="352"/>
              <w:rPr>
                <w:rFonts w:ascii="Calibri" w:eastAsia="Calibri" w:hAnsi="Calibri" w:cs="Calibri"/>
                <w:sz w:val="18"/>
                <w:szCs w:val="18"/>
              </w:rPr>
            </w:pPr>
            <w:r w:rsidRPr="00916380">
              <w:rPr>
                <w:rFonts w:ascii="Calibri" w:hAnsi="Calibri"/>
                <w:sz w:val="18"/>
                <w:szCs w:val="18"/>
              </w:rPr>
              <w:t>20.1. Informations sur le recouvrement des recettes</w:t>
            </w:r>
          </w:p>
        </w:tc>
        <w:tc>
          <w:tcPr>
            <w:tcW w:w="4770" w:type="dxa"/>
          </w:tcPr>
          <w:p w14:paraId="52767BD3"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90" w:type="dxa"/>
            <w:shd w:val="clear" w:color="auto" w:fill="auto"/>
          </w:tcPr>
          <w:p w14:paraId="26793295"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2548BACF" w14:textId="77777777" w:rsidTr="009C2E68">
        <w:trPr>
          <w:trHeight w:hRule="exact" w:val="271"/>
        </w:trPr>
        <w:tc>
          <w:tcPr>
            <w:tcW w:w="5035" w:type="dxa"/>
          </w:tcPr>
          <w:p w14:paraId="2AD3CCA0"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20.2. Transfert des recettes recouvrées</w:t>
            </w:r>
          </w:p>
        </w:tc>
        <w:tc>
          <w:tcPr>
            <w:tcW w:w="4770" w:type="dxa"/>
          </w:tcPr>
          <w:p w14:paraId="1A5DCF13"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90" w:type="dxa"/>
            <w:shd w:val="clear" w:color="auto" w:fill="auto"/>
          </w:tcPr>
          <w:p w14:paraId="1BDDC12E"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00B5A390" w14:textId="77777777" w:rsidTr="009C2E68">
        <w:trPr>
          <w:trHeight w:hRule="exact" w:val="271"/>
        </w:trPr>
        <w:tc>
          <w:tcPr>
            <w:tcW w:w="5035" w:type="dxa"/>
          </w:tcPr>
          <w:p w14:paraId="72335A68"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20.3. Rapprochement des comptes de recettes</w:t>
            </w:r>
          </w:p>
        </w:tc>
        <w:tc>
          <w:tcPr>
            <w:tcW w:w="4770" w:type="dxa"/>
          </w:tcPr>
          <w:p w14:paraId="3720455D"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90" w:type="dxa"/>
            <w:shd w:val="clear" w:color="auto" w:fill="auto"/>
          </w:tcPr>
          <w:p w14:paraId="6C11C4BE"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bl>
    <w:p w14:paraId="53508C93" w14:textId="77777777" w:rsidR="00F06ED0" w:rsidRPr="00916380" w:rsidRDefault="00F06ED0" w:rsidP="00F06ED0">
      <w:pPr>
        <w:spacing w:after="0" w:line="240" w:lineRule="auto"/>
        <w:rPr>
          <w:rFonts w:ascii="Calibri" w:eastAsia="Calibri" w:hAnsi="Calibri" w:cs="Calibri"/>
        </w:rPr>
      </w:pPr>
    </w:p>
    <w:p w14:paraId="542DC542" w14:textId="4B1E0D07"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7AF562D1"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32DCF712" w14:textId="77777777" w:rsidR="00F06ED0" w:rsidRPr="00916380" w:rsidRDefault="00F06ED0" w:rsidP="00F06ED0">
      <w:pPr>
        <w:spacing w:after="0"/>
        <w:jc w:val="both"/>
        <w:rPr>
          <w:rFonts w:ascii="Calibri" w:eastAsia="Calibri" w:hAnsi="Calibri" w:cs="Calibri"/>
          <w:b/>
          <w:color w:val="FF0000"/>
        </w:rPr>
      </w:pPr>
    </w:p>
    <w:p w14:paraId="61FF2CDA"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156893B2"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7F6C7BD" w14:textId="77777777" w:rsidR="00F06ED0" w:rsidRPr="00916380" w:rsidRDefault="00F06ED0" w:rsidP="00F06ED0">
      <w:pPr>
        <w:spacing w:after="0" w:line="240" w:lineRule="auto"/>
        <w:rPr>
          <w:rFonts w:ascii="Calibri" w:eastAsia="Calibri" w:hAnsi="Calibri" w:cs="Calibri"/>
        </w:rPr>
      </w:pPr>
    </w:p>
    <w:p w14:paraId="015980B8" w14:textId="77777777" w:rsidR="00F06ED0" w:rsidRPr="00916380" w:rsidRDefault="00F06ED0" w:rsidP="00F06ED0">
      <w:pPr>
        <w:spacing w:after="0" w:line="240" w:lineRule="auto"/>
        <w:ind w:right="4255"/>
        <w:rPr>
          <w:rFonts w:ascii="Calibri" w:eastAsia="Calibri" w:hAnsi="Calibri" w:cs="Calibri"/>
          <w:color w:val="4FBBD3"/>
          <w:spacing w:val="41"/>
        </w:rPr>
      </w:pPr>
      <w:r w:rsidRPr="00916380">
        <w:rPr>
          <w:rFonts w:ascii="Calibri" w:hAnsi="Calibri"/>
          <w:b/>
          <w:color w:val="4FBBD3"/>
          <w:sz w:val="24"/>
        </w:rPr>
        <w:t xml:space="preserve">20.1. Informations sur le recouvrement des recettes </w:t>
      </w:r>
    </w:p>
    <w:p w14:paraId="61ABCB43" w14:textId="77777777" w:rsidR="00F06ED0" w:rsidRPr="00916380" w:rsidRDefault="00F06ED0" w:rsidP="00F06ED0">
      <w:pPr>
        <w:spacing w:after="0" w:line="240" w:lineRule="auto"/>
        <w:rPr>
          <w:rFonts w:ascii="Calibri" w:eastAsia="Calibri" w:hAnsi="Calibri" w:cs="Calibri"/>
          <w:bCs/>
          <w:color w:val="25456B"/>
          <w:spacing w:val="-1"/>
        </w:rPr>
      </w:pPr>
    </w:p>
    <w:p w14:paraId="16A1C0EE" w14:textId="5A835B09"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56732581" w14:textId="77777777" w:rsidR="00F06ED0" w:rsidRPr="00916380" w:rsidRDefault="00F06ED0" w:rsidP="00F06ED0">
      <w:pPr>
        <w:spacing w:after="0"/>
        <w:rPr>
          <w:rFonts w:ascii="Calibri" w:eastAsia="Calibri" w:hAnsi="Calibri" w:cs="Calibri"/>
          <w:b/>
        </w:rPr>
      </w:pPr>
    </w:p>
    <w:p w14:paraId="1A72A4CD" w14:textId="60C762DB" w:rsidR="00F06ED0" w:rsidRPr="00916380" w:rsidRDefault="00F06ED0" w:rsidP="00F06ED0">
      <w:pPr>
        <w:spacing w:after="0" w:line="240" w:lineRule="auto"/>
        <w:rPr>
          <w:rFonts w:ascii="Calibri" w:eastAsia="Calibri" w:hAnsi="Calibri" w:cs="Calibri"/>
          <w:b/>
          <w:color w:val="25456B"/>
          <w:spacing w:val="-1"/>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20.1</w:t>
      </w:r>
      <w:r w:rsidR="008417BA" w:rsidRPr="00916380">
        <w:rPr>
          <w:rFonts w:ascii="Calibri" w:hAnsi="Calibri"/>
          <w:b/>
          <w:sz w:val="20"/>
        </w:rPr>
        <w:t> </w:t>
      </w:r>
      <w:r w:rsidRPr="00916380">
        <w:rPr>
          <w:rFonts w:ascii="Calibri" w:hAnsi="Calibri"/>
          <w:b/>
          <w:sz w:val="20"/>
        </w:rPr>
        <w:t xml:space="preserve">: Informations sur le recouvrement des recettes (au moment de l’évaluation) </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620"/>
        <w:gridCol w:w="1440"/>
        <w:gridCol w:w="1440"/>
        <w:gridCol w:w="1530"/>
        <w:gridCol w:w="1440"/>
      </w:tblGrid>
      <w:tr w:rsidR="00F06ED0" w:rsidRPr="00916380" w14:paraId="687CD810" w14:textId="77777777" w:rsidTr="00F06ED0">
        <w:trPr>
          <w:trHeight w:hRule="exact" w:val="478"/>
        </w:trPr>
        <w:tc>
          <w:tcPr>
            <w:tcW w:w="1345" w:type="dxa"/>
            <w:vMerge w:val="restart"/>
            <w:shd w:val="clear" w:color="auto" w:fill="BFBFBF"/>
          </w:tcPr>
          <w:p w14:paraId="3B290545"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Entité chargée du recouvrement</w:t>
            </w:r>
          </w:p>
        </w:tc>
        <w:tc>
          <w:tcPr>
            <w:tcW w:w="1350" w:type="dxa"/>
            <w:vMerge w:val="restart"/>
            <w:shd w:val="clear" w:color="auto" w:fill="BFBFBF"/>
          </w:tcPr>
          <w:p w14:paraId="2FBBF5C5"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Catégorie de recettes</w:t>
            </w:r>
          </w:p>
          <w:p w14:paraId="58D047E7" w14:textId="140E9CC9" w:rsidR="00F06ED0" w:rsidRPr="00916380" w:rsidRDefault="00F06ED0" w:rsidP="00F06ED0">
            <w:pPr>
              <w:jc w:val="center"/>
              <w:rPr>
                <w:rFonts w:ascii="Calibri" w:eastAsia="Calibri" w:hAnsi="Calibri" w:cs="Calibri"/>
                <w:b/>
                <w:i/>
                <w:iCs/>
                <w:color w:val="FF0000"/>
                <w:sz w:val="18"/>
                <w:szCs w:val="18"/>
              </w:rPr>
            </w:pPr>
            <w:r w:rsidRPr="00916380">
              <w:rPr>
                <w:rFonts w:ascii="Calibri" w:hAnsi="Calibri"/>
                <w:i/>
                <w:color w:val="FF0000"/>
                <w:sz w:val="18"/>
                <w:szCs w:val="18"/>
              </w:rPr>
              <w:t>(</w:t>
            </w:r>
            <w:proofErr w:type="gramStart"/>
            <w:r w:rsidRPr="00916380">
              <w:rPr>
                <w:rFonts w:ascii="Calibri" w:hAnsi="Calibri"/>
                <w:i/>
                <w:color w:val="FF0000"/>
                <w:sz w:val="18"/>
                <w:szCs w:val="18"/>
              </w:rPr>
              <w:t>voir</w:t>
            </w:r>
            <w:proofErr w:type="gramEnd"/>
            <w:r w:rsidRPr="00916380">
              <w:rPr>
                <w:rFonts w:ascii="Calibri" w:hAnsi="Calibri"/>
                <w:i/>
                <w:color w:val="FF0000"/>
                <w:sz w:val="18"/>
                <w:szCs w:val="18"/>
              </w:rPr>
              <w:t xml:space="preserve"> le détail du % au tableau</w:t>
            </w:r>
            <w:r w:rsidR="00287E1D" w:rsidRPr="00916380">
              <w:rPr>
                <w:rFonts w:ascii="Calibri" w:hAnsi="Calibri"/>
                <w:i/>
                <w:color w:val="FF0000"/>
                <w:sz w:val="18"/>
                <w:szCs w:val="18"/>
              </w:rPr>
              <w:t> </w:t>
            </w:r>
            <w:r w:rsidRPr="00916380">
              <w:rPr>
                <w:rFonts w:ascii="Calibri" w:hAnsi="Calibri"/>
                <w:i/>
                <w:color w:val="FF0000"/>
                <w:sz w:val="18"/>
                <w:szCs w:val="18"/>
              </w:rPr>
              <w:t>19)</w:t>
            </w:r>
          </w:p>
          <w:p w14:paraId="496351BE" w14:textId="77777777" w:rsidR="00F06ED0" w:rsidRPr="00916380" w:rsidRDefault="00F06ED0" w:rsidP="00F06ED0">
            <w:pPr>
              <w:widowControl w:val="0"/>
              <w:spacing w:after="0" w:line="240" w:lineRule="auto"/>
              <w:jc w:val="center"/>
              <w:rPr>
                <w:rFonts w:ascii="Calibri" w:eastAsia="Calibri" w:hAnsi="Calibri" w:cs="Calibri"/>
                <w:b/>
                <w:sz w:val="18"/>
                <w:szCs w:val="18"/>
              </w:rPr>
            </w:pPr>
          </w:p>
        </w:tc>
        <w:tc>
          <w:tcPr>
            <w:tcW w:w="1620" w:type="dxa"/>
            <w:vMerge w:val="restart"/>
            <w:shd w:val="clear" w:color="auto" w:fill="BFBFBF"/>
          </w:tcPr>
          <w:p w14:paraId="0243C44A"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 xml:space="preserve">Collecte d’informations sur les recettes par un organisme central </w:t>
            </w:r>
          </w:p>
          <w:p w14:paraId="7CCDEB53" w14:textId="77777777" w:rsidR="00F06ED0" w:rsidRPr="00916380" w:rsidRDefault="00F06ED0" w:rsidP="00F06ED0">
            <w:pPr>
              <w:widowControl w:val="0"/>
              <w:spacing w:after="0" w:line="240" w:lineRule="auto"/>
              <w:jc w:val="center"/>
              <w:rPr>
                <w:rFonts w:ascii="Calibri" w:eastAsia="Calibri" w:hAnsi="Calibri" w:cs="Calibri"/>
                <w:bCs/>
                <w:sz w:val="18"/>
                <w:szCs w:val="18"/>
              </w:rPr>
            </w:pPr>
            <w:r w:rsidRPr="00916380">
              <w:rPr>
                <w:rFonts w:ascii="Calibri" w:hAnsi="Calibri"/>
                <w:sz w:val="18"/>
                <w:szCs w:val="18"/>
              </w:rPr>
              <w:t>(O/N)</w:t>
            </w:r>
          </w:p>
        </w:tc>
        <w:tc>
          <w:tcPr>
            <w:tcW w:w="1440" w:type="dxa"/>
            <w:vMerge w:val="restart"/>
            <w:shd w:val="clear" w:color="auto" w:fill="BFBFBF"/>
          </w:tcPr>
          <w:p w14:paraId="02C9C1F3"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 xml:space="preserve">Fréquence de la communication des données à l’organisme central </w:t>
            </w:r>
          </w:p>
        </w:tc>
        <w:tc>
          <w:tcPr>
            <w:tcW w:w="4410" w:type="dxa"/>
            <w:gridSpan w:val="3"/>
            <w:shd w:val="clear" w:color="auto" w:fill="BFBFBF"/>
          </w:tcPr>
          <w:p w14:paraId="112235F6" w14:textId="52377B46"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Caractéristiques des données communiquées (O/N)</w:t>
            </w:r>
            <w:r w:rsidR="008417BA" w:rsidRPr="00916380">
              <w:rPr>
                <w:rFonts w:ascii="Calibri" w:hAnsi="Calibri"/>
                <w:b/>
                <w:sz w:val="18"/>
                <w:szCs w:val="18"/>
              </w:rPr>
              <w:t> </w:t>
            </w:r>
            <w:r w:rsidRPr="00916380">
              <w:rPr>
                <w:rFonts w:ascii="Calibri" w:hAnsi="Calibri"/>
                <w:b/>
                <w:sz w:val="18"/>
                <w:szCs w:val="18"/>
              </w:rPr>
              <w:t>:</w:t>
            </w:r>
          </w:p>
        </w:tc>
      </w:tr>
      <w:tr w:rsidR="00F06ED0" w:rsidRPr="00916380" w14:paraId="7B9BDDE1" w14:textId="77777777" w:rsidTr="00F06ED0">
        <w:trPr>
          <w:trHeight w:hRule="exact" w:val="721"/>
        </w:trPr>
        <w:tc>
          <w:tcPr>
            <w:tcW w:w="1345" w:type="dxa"/>
            <w:vMerge/>
            <w:shd w:val="clear" w:color="auto" w:fill="BFBFBF"/>
          </w:tcPr>
          <w:p w14:paraId="1879C96A"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1350" w:type="dxa"/>
            <w:vMerge/>
            <w:shd w:val="clear" w:color="auto" w:fill="BFBFBF"/>
          </w:tcPr>
          <w:p w14:paraId="133094B1"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620" w:type="dxa"/>
            <w:vMerge/>
            <w:shd w:val="clear" w:color="auto" w:fill="BFBFBF"/>
          </w:tcPr>
          <w:p w14:paraId="49C51215"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440" w:type="dxa"/>
            <w:vMerge/>
            <w:shd w:val="clear" w:color="auto" w:fill="BFBFBF"/>
          </w:tcPr>
          <w:p w14:paraId="285389EB"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440" w:type="dxa"/>
            <w:shd w:val="clear" w:color="auto" w:fill="BFBFBF"/>
          </w:tcPr>
          <w:p w14:paraId="27DED17E"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r w:rsidRPr="00916380">
              <w:rPr>
                <w:rFonts w:ascii="Calibri" w:hAnsi="Calibri"/>
                <w:b/>
                <w:sz w:val="18"/>
                <w:szCs w:val="18"/>
              </w:rPr>
              <w:t>Ventilées par type de recettes</w:t>
            </w:r>
          </w:p>
        </w:tc>
        <w:tc>
          <w:tcPr>
            <w:tcW w:w="1530" w:type="dxa"/>
            <w:shd w:val="clear" w:color="auto" w:fill="BFBFBF"/>
          </w:tcPr>
          <w:p w14:paraId="2A178F70"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r w:rsidRPr="00916380">
              <w:rPr>
                <w:rFonts w:ascii="Calibri" w:hAnsi="Calibri"/>
                <w:b/>
                <w:sz w:val="18"/>
                <w:szCs w:val="18"/>
              </w:rPr>
              <w:t>Consolidées dans un rapport</w:t>
            </w:r>
          </w:p>
        </w:tc>
        <w:tc>
          <w:tcPr>
            <w:tcW w:w="1440" w:type="dxa"/>
            <w:shd w:val="clear" w:color="auto" w:fill="BFBFBF"/>
          </w:tcPr>
          <w:p w14:paraId="64E68C29"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r w:rsidRPr="00916380">
              <w:rPr>
                <w:rFonts w:ascii="Calibri" w:hAnsi="Calibri"/>
                <w:b/>
                <w:sz w:val="18"/>
                <w:szCs w:val="18"/>
              </w:rPr>
              <w:t>Consolidées</w:t>
            </w:r>
          </w:p>
        </w:tc>
      </w:tr>
      <w:tr w:rsidR="00F06ED0" w:rsidRPr="00916380" w14:paraId="7A37A82A" w14:textId="77777777" w:rsidTr="009C2E68">
        <w:trPr>
          <w:trHeight w:hRule="exact" w:val="271"/>
        </w:trPr>
        <w:tc>
          <w:tcPr>
            <w:tcW w:w="1345" w:type="dxa"/>
          </w:tcPr>
          <w:p w14:paraId="259BEA8A"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1350" w:type="dxa"/>
          </w:tcPr>
          <w:p w14:paraId="698175E4"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620" w:type="dxa"/>
          </w:tcPr>
          <w:p w14:paraId="269489CA"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440" w:type="dxa"/>
          </w:tcPr>
          <w:p w14:paraId="2B76DBAE"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440" w:type="dxa"/>
          </w:tcPr>
          <w:p w14:paraId="09D67F20"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530" w:type="dxa"/>
          </w:tcPr>
          <w:p w14:paraId="04D7AB19"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440" w:type="dxa"/>
          </w:tcPr>
          <w:p w14:paraId="60CB8199"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2F07E855" w14:textId="77777777" w:rsidTr="009C2E68">
        <w:trPr>
          <w:trHeight w:hRule="exact" w:val="271"/>
        </w:trPr>
        <w:tc>
          <w:tcPr>
            <w:tcW w:w="1345" w:type="dxa"/>
          </w:tcPr>
          <w:p w14:paraId="443B4E71"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1350" w:type="dxa"/>
          </w:tcPr>
          <w:p w14:paraId="323D1034"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620" w:type="dxa"/>
          </w:tcPr>
          <w:p w14:paraId="6BA37BD8"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440" w:type="dxa"/>
          </w:tcPr>
          <w:p w14:paraId="79D30F51"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440" w:type="dxa"/>
          </w:tcPr>
          <w:p w14:paraId="30FF8E63"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530" w:type="dxa"/>
          </w:tcPr>
          <w:p w14:paraId="57063E76"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440" w:type="dxa"/>
          </w:tcPr>
          <w:p w14:paraId="25970E2F"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352063BA" w14:textId="77777777" w:rsidTr="009C2E68">
        <w:trPr>
          <w:trHeight w:hRule="exact" w:val="271"/>
        </w:trPr>
        <w:tc>
          <w:tcPr>
            <w:tcW w:w="1345" w:type="dxa"/>
          </w:tcPr>
          <w:p w14:paraId="5D68D4C0"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1350" w:type="dxa"/>
          </w:tcPr>
          <w:p w14:paraId="19B6BBB8"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620" w:type="dxa"/>
          </w:tcPr>
          <w:p w14:paraId="124C3FE3"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440" w:type="dxa"/>
          </w:tcPr>
          <w:p w14:paraId="123BAA3B"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440" w:type="dxa"/>
          </w:tcPr>
          <w:p w14:paraId="15FE46D8"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530" w:type="dxa"/>
          </w:tcPr>
          <w:p w14:paraId="56F082CA"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440" w:type="dxa"/>
          </w:tcPr>
          <w:p w14:paraId="63D673AB"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504BC87D" w14:textId="77777777" w:rsidTr="009C2E68">
        <w:trPr>
          <w:trHeight w:hRule="exact" w:val="271"/>
        </w:trPr>
        <w:tc>
          <w:tcPr>
            <w:tcW w:w="1345" w:type="dxa"/>
          </w:tcPr>
          <w:p w14:paraId="369EB308"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1350" w:type="dxa"/>
          </w:tcPr>
          <w:p w14:paraId="0147194B"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620" w:type="dxa"/>
          </w:tcPr>
          <w:p w14:paraId="1FA20E7E"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440" w:type="dxa"/>
          </w:tcPr>
          <w:p w14:paraId="2712ACC0"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440" w:type="dxa"/>
          </w:tcPr>
          <w:p w14:paraId="127A10D7"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530" w:type="dxa"/>
          </w:tcPr>
          <w:p w14:paraId="6FE4C415"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440" w:type="dxa"/>
          </w:tcPr>
          <w:p w14:paraId="36435620"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bl>
    <w:p w14:paraId="06574C77" w14:textId="77777777"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 xml:space="preserve">Source des données : </w:t>
      </w:r>
      <w:r w:rsidRPr="00916380">
        <w:rPr>
          <w:rFonts w:ascii="Calibri" w:hAnsi="Calibri"/>
          <w:i/>
          <w:color w:val="FF0000"/>
          <w:sz w:val="16"/>
        </w:rPr>
        <w:t>Préciser les sources/documents. Insérer l’adresse du site Web, le cas échéant.</w:t>
      </w:r>
      <w:r w:rsidRPr="00916380">
        <w:rPr>
          <w:rFonts w:ascii="Calibri" w:hAnsi="Calibri"/>
          <w:i/>
          <w:sz w:val="16"/>
        </w:rPr>
        <w:t xml:space="preserve"> </w:t>
      </w:r>
    </w:p>
    <w:p w14:paraId="5E1D17AB" w14:textId="77777777" w:rsidR="00F06ED0" w:rsidRPr="00916380" w:rsidRDefault="00F06ED0" w:rsidP="00F06ED0">
      <w:pPr>
        <w:spacing w:after="0"/>
        <w:jc w:val="both"/>
        <w:rPr>
          <w:rFonts w:ascii="Calibri" w:eastAsia="Calibri" w:hAnsi="Calibri" w:cs="Calibri"/>
        </w:rPr>
      </w:pPr>
    </w:p>
    <w:p w14:paraId="1D21DBEE"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6FF0703"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70BCD7DA" w14:textId="308A05DF"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17B1B744"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7D062EE" w14:textId="77777777" w:rsidR="00F06ED0" w:rsidRPr="00916380" w:rsidRDefault="00F06ED0" w:rsidP="00F06ED0">
      <w:pPr>
        <w:spacing w:after="0"/>
        <w:jc w:val="both"/>
        <w:rPr>
          <w:rFonts w:ascii="Calibri" w:eastAsia="Calibri" w:hAnsi="Calibri" w:cs="Calibri"/>
          <w:color w:val="000000"/>
        </w:rPr>
      </w:pPr>
    </w:p>
    <w:p w14:paraId="306FF2EB" w14:textId="77777777" w:rsidR="00F06ED0" w:rsidRPr="00916380" w:rsidRDefault="00F06ED0" w:rsidP="00F06ED0">
      <w:pPr>
        <w:spacing w:after="0" w:line="240" w:lineRule="auto"/>
        <w:rPr>
          <w:rFonts w:ascii="Calibri" w:eastAsia="Calibri" w:hAnsi="Calibri" w:cs="Calibri"/>
          <w:b/>
          <w:color w:val="4FBBD3"/>
          <w:spacing w:val="-1"/>
          <w:sz w:val="24"/>
        </w:rPr>
      </w:pPr>
      <w:r w:rsidRPr="00916380">
        <w:rPr>
          <w:rFonts w:ascii="Calibri" w:hAnsi="Calibri"/>
          <w:b/>
          <w:color w:val="4FBBD3"/>
          <w:sz w:val="24"/>
        </w:rPr>
        <w:t xml:space="preserve">20.2. Transfert des recettes recouvrées </w:t>
      </w:r>
    </w:p>
    <w:p w14:paraId="51C6EC86" w14:textId="77777777" w:rsidR="00F06ED0" w:rsidRPr="00916380" w:rsidRDefault="00F06ED0" w:rsidP="00F06ED0">
      <w:pPr>
        <w:spacing w:after="0" w:line="240" w:lineRule="auto"/>
        <w:jc w:val="both"/>
        <w:rPr>
          <w:rFonts w:ascii="Calibri" w:eastAsia="Calibri" w:hAnsi="Calibri" w:cs="Calibri"/>
          <w:highlight w:val="yellow"/>
        </w:rPr>
      </w:pPr>
    </w:p>
    <w:p w14:paraId="576CB1A3" w14:textId="13969B3A"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7FE795B3" w14:textId="41760032" w:rsidR="00F06ED0" w:rsidRPr="00916380" w:rsidRDefault="00F06ED0" w:rsidP="00F06ED0">
      <w:pPr>
        <w:spacing w:after="0" w:line="240" w:lineRule="auto"/>
        <w:rPr>
          <w:rFonts w:ascii="Calibri" w:eastAsia="Calibri" w:hAnsi="Calibri" w:cs="Calibri"/>
          <w:b/>
          <w:spacing w:val="-1"/>
          <w:sz w:val="20"/>
          <w:szCs w:val="20"/>
        </w:rPr>
      </w:pPr>
      <w:r w:rsidRPr="00916380">
        <w:rPr>
          <w:rFonts w:ascii="Calibri" w:hAnsi="Calibri"/>
          <w:b/>
          <w:sz w:val="20"/>
        </w:rPr>
        <w:lastRenderedPageBreak/>
        <w:t>Tableau</w:t>
      </w:r>
      <w:r w:rsidR="00287E1D" w:rsidRPr="00916380">
        <w:rPr>
          <w:rFonts w:ascii="Calibri" w:hAnsi="Calibri"/>
          <w:b/>
          <w:sz w:val="20"/>
        </w:rPr>
        <w:t> </w:t>
      </w:r>
      <w:r w:rsidRPr="00916380">
        <w:rPr>
          <w:rFonts w:ascii="Calibri" w:hAnsi="Calibri"/>
          <w:b/>
          <w:sz w:val="20"/>
        </w:rPr>
        <w:t>20.2</w:t>
      </w:r>
      <w:r w:rsidR="008417BA" w:rsidRPr="00916380">
        <w:rPr>
          <w:rFonts w:ascii="Calibri" w:hAnsi="Calibri"/>
          <w:b/>
          <w:sz w:val="20"/>
        </w:rPr>
        <w:t> </w:t>
      </w:r>
      <w:r w:rsidRPr="00916380">
        <w:rPr>
          <w:rFonts w:ascii="Calibri" w:hAnsi="Calibri"/>
          <w:b/>
          <w:sz w:val="20"/>
        </w:rPr>
        <w:t xml:space="preserve">: Transfert des recettes recouvrées </w:t>
      </w:r>
      <w:r w:rsidRPr="00916380">
        <w:rPr>
          <w:rFonts w:ascii="Calibri" w:hAnsi="Calibri"/>
          <w:b/>
          <w:i/>
          <w:sz w:val="20"/>
        </w:rPr>
        <w:t>(au moment de l’évaluation)</w:t>
      </w:r>
    </w:p>
    <w:tbl>
      <w:tblPr>
        <w:tblW w:w="10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425"/>
        <w:gridCol w:w="2520"/>
        <w:gridCol w:w="2520"/>
        <w:gridCol w:w="2880"/>
      </w:tblGrid>
      <w:tr w:rsidR="00F06ED0" w:rsidRPr="00916380" w14:paraId="6A5D1B1A" w14:textId="77777777" w:rsidTr="00F06ED0">
        <w:trPr>
          <w:trHeight w:hRule="exact" w:val="1000"/>
        </w:trPr>
        <w:tc>
          <w:tcPr>
            <w:tcW w:w="2425" w:type="dxa"/>
            <w:shd w:val="clear" w:color="auto" w:fill="BFBFBF"/>
          </w:tcPr>
          <w:p w14:paraId="7266EBE9"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Entité chargée du recouvrement</w:t>
            </w:r>
          </w:p>
        </w:tc>
        <w:tc>
          <w:tcPr>
            <w:tcW w:w="2520" w:type="dxa"/>
            <w:shd w:val="clear" w:color="auto" w:fill="BFBFBF"/>
          </w:tcPr>
          <w:p w14:paraId="71753B75"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Catégorie de recettes</w:t>
            </w:r>
          </w:p>
          <w:p w14:paraId="3976F469" w14:textId="7BEFFB78" w:rsidR="00F06ED0" w:rsidRPr="00916380" w:rsidRDefault="00F06ED0" w:rsidP="00F06ED0">
            <w:pPr>
              <w:jc w:val="center"/>
              <w:rPr>
                <w:rFonts w:ascii="Calibri" w:eastAsia="Calibri" w:hAnsi="Calibri" w:cs="Calibri"/>
                <w:b/>
                <w:i/>
                <w:iCs/>
                <w:sz w:val="18"/>
                <w:szCs w:val="18"/>
              </w:rPr>
            </w:pPr>
            <w:r w:rsidRPr="00916380">
              <w:rPr>
                <w:rFonts w:ascii="Calibri" w:hAnsi="Calibri"/>
                <w:i/>
                <w:color w:val="FF0000"/>
                <w:sz w:val="18"/>
                <w:szCs w:val="18"/>
              </w:rPr>
              <w:t>(</w:t>
            </w:r>
            <w:proofErr w:type="gramStart"/>
            <w:r w:rsidRPr="00916380">
              <w:rPr>
                <w:rFonts w:ascii="Calibri" w:hAnsi="Calibri"/>
                <w:i/>
                <w:color w:val="FF0000"/>
                <w:sz w:val="18"/>
                <w:szCs w:val="18"/>
              </w:rPr>
              <w:t>voir</w:t>
            </w:r>
            <w:proofErr w:type="gramEnd"/>
            <w:r w:rsidRPr="00916380">
              <w:rPr>
                <w:rFonts w:ascii="Calibri" w:hAnsi="Calibri"/>
                <w:i/>
                <w:color w:val="FF0000"/>
                <w:sz w:val="18"/>
                <w:szCs w:val="18"/>
              </w:rPr>
              <w:t xml:space="preserve"> le détail du % au tableau</w:t>
            </w:r>
            <w:r w:rsidR="00287E1D" w:rsidRPr="00916380">
              <w:rPr>
                <w:rFonts w:ascii="Calibri" w:hAnsi="Calibri"/>
                <w:i/>
                <w:color w:val="FF0000"/>
                <w:sz w:val="18"/>
                <w:szCs w:val="18"/>
              </w:rPr>
              <w:t> </w:t>
            </w:r>
            <w:r w:rsidRPr="00916380">
              <w:rPr>
                <w:rFonts w:ascii="Calibri" w:hAnsi="Calibri"/>
                <w:i/>
                <w:color w:val="FF0000"/>
                <w:sz w:val="18"/>
                <w:szCs w:val="18"/>
              </w:rPr>
              <w:t>19)</w:t>
            </w:r>
          </w:p>
        </w:tc>
        <w:tc>
          <w:tcPr>
            <w:tcW w:w="2520" w:type="dxa"/>
            <w:shd w:val="clear" w:color="auto" w:fill="BFBFBF"/>
          </w:tcPr>
          <w:p w14:paraId="238B3231"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Fréquence du transfert des recettes directement sur des comptes administrés par le Trésor</w:t>
            </w:r>
          </w:p>
        </w:tc>
        <w:tc>
          <w:tcPr>
            <w:tcW w:w="2880" w:type="dxa"/>
            <w:shd w:val="clear" w:color="auto" w:fill="BFBFBF"/>
          </w:tcPr>
          <w:p w14:paraId="2E1157AC"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Fréquence du transfert des recettes perçues au Trésor et autres organismes désignés</w:t>
            </w:r>
          </w:p>
        </w:tc>
      </w:tr>
      <w:tr w:rsidR="00F06ED0" w:rsidRPr="00916380" w14:paraId="16E27327" w14:textId="77777777" w:rsidTr="009C2E68">
        <w:trPr>
          <w:trHeight w:hRule="exact" w:val="271"/>
        </w:trPr>
        <w:tc>
          <w:tcPr>
            <w:tcW w:w="2425" w:type="dxa"/>
          </w:tcPr>
          <w:p w14:paraId="10E5A870"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2520" w:type="dxa"/>
          </w:tcPr>
          <w:p w14:paraId="557B8B0E"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520" w:type="dxa"/>
          </w:tcPr>
          <w:p w14:paraId="7F928507"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880" w:type="dxa"/>
          </w:tcPr>
          <w:p w14:paraId="330661CB"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7A9F2B24" w14:textId="77777777" w:rsidTr="009C2E68">
        <w:trPr>
          <w:trHeight w:hRule="exact" w:val="271"/>
        </w:trPr>
        <w:tc>
          <w:tcPr>
            <w:tcW w:w="2425" w:type="dxa"/>
          </w:tcPr>
          <w:p w14:paraId="086860CF"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2520" w:type="dxa"/>
          </w:tcPr>
          <w:p w14:paraId="27569D2C"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520" w:type="dxa"/>
          </w:tcPr>
          <w:p w14:paraId="40D86EC3"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880" w:type="dxa"/>
          </w:tcPr>
          <w:p w14:paraId="4A1DF725"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7C89ED4B" w14:textId="77777777" w:rsidTr="009C2E68">
        <w:trPr>
          <w:trHeight w:hRule="exact" w:val="271"/>
        </w:trPr>
        <w:tc>
          <w:tcPr>
            <w:tcW w:w="2425" w:type="dxa"/>
          </w:tcPr>
          <w:p w14:paraId="47470913"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2520" w:type="dxa"/>
          </w:tcPr>
          <w:p w14:paraId="0B3407A1"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520" w:type="dxa"/>
          </w:tcPr>
          <w:p w14:paraId="66156A47"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880" w:type="dxa"/>
          </w:tcPr>
          <w:p w14:paraId="5E9B07DF"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26104001" w14:textId="77777777" w:rsidTr="009C2E68">
        <w:trPr>
          <w:trHeight w:hRule="exact" w:val="271"/>
        </w:trPr>
        <w:tc>
          <w:tcPr>
            <w:tcW w:w="2425" w:type="dxa"/>
          </w:tcPr>
          <w:p w14:paraId="52615D0B"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2520" w:type="dxa"/>
          </w:tcPr>
          <w:p w14:paraId="7C3B4024"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520" w:type="dxa"/>
          </w:tcPr>
          <w:p w14:paraId="08189A6B"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880" w:type="dxa"/>
          </w:tcPr>
          <w:p w14:paraId="32E8BFBB"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bl>
    <w:p w14:paraId="58741C63" w14:textId="77777777"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 xml:space="preserve">Source des données : </w:t>
      </w:r>
      <w:r w:rsidRPr="00916380">
        <w:rPr>
          <w:rFonts w:ascii="Calibri" w:hAnsi="Calibri"/>
          <w:i/>
          <w:color w:val="FF0000"/>
          <w:sz w:val="16"/>
        </w:rPr>
        <w:t>Préciser les sources/documents. Insérer l’adresse du site Web, le cas échéant.</w:t>
      </w:r>
      <w:r w:rsidRPr="00916380">
        <w:rPr>
          <w:rFonts w:ascii="Calibri" w:hAnsi="Calibri"/>
          <w:i/>
          <w:sz w:val="16"/>
        </w:rPr>
        <w:t xml:space="preserve"> </w:t>
      </w:r>
    </w:p>
    <w:p w14:paraId="7971DA61" w14:textId="77777777" w:rsidR="00F06ED0" w:rsidRPr="00916380" w:rsidRDefault="00F06ED0" w:rsidP="00F06ED0">
      <w:pPr>
        <w:spacing w:after="0"/>
        <w:jc w:val="both"/>
        <w:rPr>
          <w:rFonts w:ascii="Calibri" w:eastAsia="Calibri" w:hAnsi="Calibri" w:cs="Calibri"/>
        </w:rPr>
      </w:pPr>
    </w:p>
    <w:p w14:paraId="1FD3A1F8"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4F95BC5"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3D4262A4" w14:textId="6FCAF40F"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36CF11C2"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0E913B2" w14:textId="77777777" w:rsidR="00F06ED0" w:rsidRPr="00916380" w:rsidRDefault="00F06ED0" w:rsidP="00F06ED0">
      <w:pPr>
        <w:spacing w:after="0" w:line="240" w:lineRule="auto"/>
        <w:jc w:val="both"/>
        <w:rPr>
          <w:rFonts w:ascii="Calibri" w:eastAsia="Calibri" w:hAnsi="Calibri" w:cs="Calibri"/>
          <w:highlight w:val="yellow"/>
        </w:rPr>
      </w:pPr>
    </w:p>
    <w:p w14:paraId="48A573CC" w14:textId="77777777" w:rsidR="00F06ED0" w:rsidRPr="00916380" w:rsidRDefault="00F06ED0" w:rsidP="00F06ED0">
      <w:pPr>
        <w:spacing w:after="0" w:line="240" w:lineRule="auto"/>
        <w:jc w:val="both"/>
        <w:rPr>
          <w:rFonts w:ascii="Calibri" w:eastAsia="Calibri" w:hAnsi="Calibri" w:cs="Calibri"/>
          <w:b/>
          <w:bCs/>
          <w:i/>
          <w:color w:val="25456B"/>
          <w:spacing w:val="-1"/>
        </w:rPr>
      </w:pPr>
      <w:r w:rsidRPr="00916380">
        <w:rPr>
          <w:rFonts w:ascii="Calibri" w:hAnsi="Calibri"/>
          <w:b/>
          <w:i/>
          <w:color w:val="25456B"/>
        </w:rPr>
        <w:t xml:space="preserve"> </w:t>
      </w:r>
    </w:p>
    <w:p w14:paraId="0E5834AD" w14:textId="77777777" w:rsidR="00F06ED0" w:rsidRPr="00916380" w:rsidRDefault="00F06ED0" w:rsidP="00F06ED0">
      <w:pPr>
        <w:spacing w:after="0" w:line="240" w:lineRule="auto"/>
        <w:rPr>
          <w:rFonts w:ascii="Calibri" w:eastAsia="Calibri" w:hAnsi="Calibri" w:cs="Calibri"/>
          <w:b/>
          <w:color w:val="4FBBD3"/>
          <w:spacing w:val="-1"/>
          <w:sz w:val="24"/>
        </w:rPr>
      </w:pPr>
      <w:r w:rsidRPr="00916380">
        <w:rPr>
          <w:rFonts w:ascii="Calibri" w:hAnsi="Calibri"/>
          <w:b/>
          <w:color w:val="4FBBD3"/>
          <w:sz w:val="24"/>
        </w:rPr>
        <w:t xml:space="preserve">20.3. Rapprochement des comptes de recettes </w:t>
      </w:r>
    </w:p>
    <w:p w14:paraId="68E982F9" w14:textId="77777777" w:rsidR="00F06ED0" w:rsidRPr="00916380" w:rsidRDefault="00F06ED0" w:rsidP="00F06ED0">
      <w:pPr>
        <w:spacing w:after="0" w:line="240" w:lineRule="auto"/>
        <w:rPr>
          <w:rFonts w:ascii="Calibri" w:eastAsia="Calibri" w:hAnsi="Calibri" w:cs="Calibri"/>
          <w:color w:val="25456B"/>
          <w:spacing w:val="-1"/>
          <w:sz w:val="24"/>
        </w:rPr>
      </w:pPr>
    </w:p>
    <w:p w14:paraId="61527826" w14:textId="5C19E8E5"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33D84703" w14:textId="4EE28BDC" w:rsidR="00F06ED0" w:rsidRPr="00916380" w:rsidRDefault="00F06ED0" w:rsidP="00F06ED0">
      <w:pPr>
        <w:spacing w:after="0" w:line="240" w:lineRule="auto"/>
        <w:rPr>
          <w:rFonts w:ascii="Calibri" w:eastAsia="Calibri" w:hAnsi="Calibri" w:cs="Calibri"/>
          <w:b/>
          <w:color w:val="25456B"/>
          <w:spacing w:val="-1"/>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20.3</w:t>
      </w:r>
      <w:r w:rsidR="008417BA" w:rsidRPr="00916380">
        <w:rPr>
          <w:rFonts w:ascii="Calibri" w:hAnsi="Calibri"/>
          <w:b/>
          <w:sz w:val="20"/>
        </w:rPr>
        <w:t> </w:t>
      </w:r>
      <w:r w:rsidRPr="00916380">
        <w:rPr>
          <w:rFonts w:ascii="Calibri" w:hAnsi="Calibri"/>
          <w:b/>
          <w:sz w:val="20"/>
        </w:rPr>
        <w:t>: Rapprochement des comptes de recettes (au moment de l’évaluation)</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260"/>
        <w:gridCol w:w="1260"/>
        <w:gridCol w:w="1530"/>
        <w:gridCol w:w="1170"/>
        <w:gridCol w:w="1170"/>
        <w:gridCol w:w="1710"/>
      </w:tblGrid>
      <w:tr w:rsidR="00F06ED0" w:rsidRPr="00916380" w14:paraId="31B117C5" w14:textId="77777777" w:rsidTr="00F06ED0">
        <w:trPr>
          <w:trHeight w:hRule="exact" w:val="478"/>
        </w:trPr>
        <w:tc>
          <w:tcPr>
            <w:tcW w:w="1345" w:type="dxa"/>
            <w:vMerge w:val="restart"/>
            <w:shd w:val="clear" w:color="auto" w:fill="BFBFBF"/>
          </w:tcPr>
          <w:p w14:paraId="0B290593"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Entité chargée du recouvrement</w:t>
            </w:r>
          </w:p>
        </w:tc>
        <w:tc>
          <w:tcPr>
            <w:tcW w:w="1350" w:type="dxa"/>
            <w:vMerge w:val="restart"/>
            <w:shd w:val="clear" w:color="auto" w:fill="BFBFBF"/>
          </w:tcPr>
          <w:p w14:paraId="3FC796D1" w14:textId="77777777" w:rsidR="00F06ED0" w:rsidRPr="00916380" w:rsidRDefault="00F06ED0" w:rsidP="00F06ED0">
            <w:pPr>
              <w:spacing w:after="0"/>
              <w:jc w:val="center"/>
              <w:rPr>
                <w:rFonts w:ascii="Calibri" w:eastAsia="Calibri" w:hAnsi="Calibri" w:cs="Calibri"/>
                <w:b/>
                <w:sz w:val="18"/>
                <w:szCs w:val="18"/>
              </w:rPr>
            </w:pPr>
            <w:r w:rsidRPr="00916380">
              <w:rPr>
                <w:rFonts w:ascii="Calibri" w:hAnsi="Calibri"/>
                <w:b/>
                <w:sz w:val="18"/>
                <w:szCs w:val="18"/>
              </w:rPr>
              <w:t xml:space="preserve">Catégorie de recettes </w:t>
            </w:r>
          </w:p>
          <w:p w14:paraId="66F1B587" w14:textId="2D89B80E" w:rsidR="00F06ED0" w:rsidRPr="00916380" w:rsidRDefault="00F06ED0" w:rsidP="00F06ED0">
            <w:pPr>
              <w:jc w:val="center"/>
              <w:rPr>
                <w:rFonts w:ascii="Calibri" w:eastAsia="Calibri" w:hAnsi="Calibri" w:cs="Calibri"/>
                <w:b/>
                <w:i/>
                <w:iCs/>
                <w:color w:val="FF0000"/>
                <w:sz w:val="18"/>
                <w:szCs w:val="18"/>
              </w:rPr>
            </w:pPr>
            <w:r w:rsidRPr="00916380">
              <w:rPr>
                <w:rFonts w:ascii="Calibri" w:hAnsi="Calibri"/>
                <w:i/>
                <w:color w:val="FF0000"/>
                <w:sz w:val="18"/>
                <w:szCs w:val="18"/>
              </w:rPr>
              <w:t>(</w:t>
            </w:r>
            <w:proofErr w:type="gramStart"/>
            <w:r w:rsidRPr="00916380">
              <w:rPr>
                <w:rFonts w:ascii="Calibri" w:hAnsi="Calibri"/>
                <w:i/>
                <w:color w:val="FF0000"/>
                <w:sz w:val="18"/>
                <w:szCs w:val="18"/>
              </w:rPr>
              <w:t>voir</w:t>
            </w:r>
            <w:proofErr w:type="gramEnd"/>
            <w:r w:rsidRPr="00916380">
              <w:rPr>
                <w:rFonts w:ascii="Calibri" w:hAnsi="Calibri"/>
                <w:i/>
                <w:color w:val="FF0000"/>
                <w:sz w:val="18"/>
                <w:szCs w:val="18"/>
              </w:rPr>
              <w:t xml:space="preserve"> le détail du % au tableau</w:t>
            </w:r>
            <w:r w:rsidR="00287E1D" w:rsidRPr="00916380">
              <w:rPr>
                <w:rFonts w:ascii="Calibri" w:hAnsi="Calibri"/>
                <w:i/>
                <w:color w:val="FF0000"/>
                <w:sz w:val="18"/>
                <w:szCs w:val="18"/>
              </w:rPr>
              <w:t> </w:t>
            </w:r>
            <w:r w:rsidRPr="00916380">
              <w:rPr>
                <w:rFonts w:ascii="Calibri" w:hAnsi="Calibri"/>
                <w:i/>
                <w:color w:val="FF0000"/>
                <w:sz w:val="18"/>
                <w:szCs w:val="18"/>
              </w:rPr>
              <w:t>19)</w:t>
            </w:r>
          </w:p>
          <w:p w14:paraId="61CDE192" w14:textId="77777777" w:rsidR="00F06ED0" w:rsidRPr="00916380" w:rsidRDefault="00F06ED0" w:rsidP="00F06ED0">
            <w:pPr>
              <w:widowControl w:val="0"/>
              <w:spacing w:after="0" w:line="240" w:lineRule="auto"/>
              <w:jc w:val="center"/>
              <w:rPr>
                <w:rFonts w:ascii="Calibri" w:eastAsia="Calibri" w:hAnsi="Calibri" w:cs="Calibri"/>
                <w:b/>
                <w:sz w:val="18"/>
                <w:szCs w:val="18"/>
              </w:rPr>
            </w:pPr>
          </w:p>
        </w:tc>
        <w:tc>
          <w:tcPr>
            <w:tcW w:w="1260" w:type="dxa"/>
            <w:vMerge w:val="restart"/>
            <w:shd w:val="clear" w:color="auto" w:fill="BFBFBF"/>
          </w:tcPr>
          <w:p w14:paraId="32537C9A"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Fréquence des rapprochements</w:t>
            </w:r>
          </w:p>
        </w:tc>
        <w:tc>
          <w:tcPr>
            <w:tcW w:w="1260" w:type="dxa"/>
            <w:vMerge w:val="restart"/>
            <w:shd w:val="clear" w:color="auto" w:fill="BFBFBF"/>
          </w:tcPr>
          <w:p w14:paraId="47DFDC43"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Calendrier des rapprochements</w:t>
            </w:r>
          </w:p>
        </w:tc>
        <w:tc>
          <w:tcPr>
            <w:tcW w:w="5580" w:type="dxa"/>
            <w:gridSpan w:val="4"/>
            <w:shd w:val="clear" w:color="auto" w:fill="BFBFBF"/>
          </w:tcPr>
          <w:p w14:paraId="7211D8A5" w14:textId="566D5D93"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Type de données rapprochées (O/N)</w:t>
            </w:r>
            <w:r w:rsidR="008417BA" w:rsidRPr="00916380">
              <w:rPr>
                <w:rFonts w:ascii="Calibri" w:hAnsi="Calibri"/>
                <w:b/>
                <w:sz w:val="18"/>
                <w:szCs w:val="18"/>
              </w:rPr>
              <w:t> </w:t>
            </w:r>
            <w:r w:rsidRPr="00916380">
              <w:rPr>
                <w:rFonts w:ascii="Calibri" w:hAnsi="Calibri"/>
                <w:b/>
                <w:sz w:val="18"/>
                <w:szCs w:val="18"/>
              </w:rPr>
              <w:t>:</w:t>
            </w:r>
          </w:p>
        </w:tc>
      </w:tr>
      <w:tr w:rsidR="00F06ED0" w:rsidRPr="00916380" w14:paraId="680E07A7" w14:textId="77777777" w:rsidTr="00F06ED0">
        <w:trPr>
          <w:trHeight w:hRule="exact" w:val="721"/>
        </w:trPr>
        <w:tc>
          <w:tcPr>
            <w:tcW w:w="1345" w:type="dxa"/>
            <w:vMerge/>
            <w:shd w:val="clear" w:color="auto" w:fill="BFBFBF"/>
          </w:tcPr>
          <w:p w14:paraId="71E9B4B5"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1350" w:type="dxa"/>
            <w:vMerge/>
            <w:shd w:val="clear" w:color="auto" w:fill="BFBFBF"/>
          </w:tcPr>
          <w:p w14:paraId="2DC68349"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260" w:type="dxa"/>
            <w:vMerge/>
            <w:shd w:val="clear" w:color="auto" w:fill="BFBFBF"/>
          </w:tcPr>
          <w:p w14:paraId="33A740FE"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260" w:type="dxa"/>
            <w:vMerge/>
            <w:shd w:val="clear" w:color="auto" w:fill="BFBFBF"/>
          </w:tcPr>
          <w:p w14:paraId="32750FF7"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530" w:type="dxa"/>
            <w:shd w:val="clear" w:color="auto" w:fill="BFBFBF"/>
          </w:tcPr>
          <w:p w14:paraId="4FF23957"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r w:rsidRPr="00916380">
              <w:rPr>
                <w:rFonts w:ascii="Calibri" w:hAnsi="Calibri"/>
                <w:b/>
                <w:sz w:val="18"/>
                <w:szCs w:val="18"/>
              </w:rPr>
              <w:t>Estimations des recettes</w:t>
            </w:r>
          </w:p>
        </w:tc>
        <w:tc>
          <w:tcPr>
            <w:tcW w:w="1170" w:type="dxa"/>
            <w:shd w:val="clear" w:color="auto" w:fill="BFBFBF"/>
          </w:tcPr>
          <w:p w14:paraId="1A8EAACE"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r w:rsidRPr="00916380">
              <w:rPr>
                <w:rFonts w:ascii="Calibri" w:hAnsi="Calibri"/>
                <w:b/>
                <w:sz w:val="18"/>
                <w:szCs w:val="18"/>
              </w:rPr>
              <w:t>Sommes recouvrées</w:t>
            </w:r>
          </w:p>
        </w:tc>
        <w:tc>
          <w:tcPr>
            <w:tcW w:w="1170" w:type="dxa"/>
            <w:shd w:val="clear" w:color="auto" w:fill="BFBFBF"/>
          </w:tcPr>
          <w:p w14:paraId="6E3B5F66"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r w:rsidRPr="00916380">
              <w:rPr>
                <w:rFonts w:ascii="Calibri" w:hAnsi="Calibri"/>
                <w:b/>
                <w:sz w:val="18"/>
                <w:szCs w:val="18"/>
              </w:rPr>
              <w:t>Arriérés</w:t>
            </w:r>
          </w:p>
        </w:tc>
        <w:tc>
          <w:tcPr>
            <w:tcW w:w="1710" w:type="dxa"/>
            <w:shd w:val="clear" w:color="auto" w:fill="BFBFBF"/>
          </w:tcPr>
          <w:p w14:paraId="76C7BF97" w14:textId="77777777" w:rsidR="00F06ED0" w:rsidRPr="00916380" w:rsidRDefault="00F06ED0" w:rsidP="00F06ED0">
            <w:pPr>
              <w:widowControl w:val="0"/>
              <w:spacing w:after="0" w:line="240" w:lineRule="auto"/>
              <w:ind w:left="114" w:right="86"/>
              <w:rPr>
                <w:rFonts w:ascii="Calibri" w:eastAsia="Calibri" w:hAnsi="Calibri" w:cs="Calibri"/>
                <w:b/>
                <w:sz w:val="18"/>
                <w:szCs w:val="18"/>
              </w:rPr>
            </w:pPr>
            <w:r w:rsidRPr="00916380">
              <w:rPr>
                <w:rFonts w:ascii="Calibri" w:hAnsi="Calibri"/>
                <w:b/>
                <w:sz w:val="18"/>
                <w:szCs w:val="18"/>
              </w:rPr>
              <w:t>Transferts au Trésor/autres organismes</w:t>
            </w:r>
          </w:p>
        </w:tc>
      </w:tr>
      <w:tr w:rsidR="00F06ED0" w:rsidRPr="00916380" w14:paraId="2600F4EE" w14:textId="77777777" w:rsidTr="009C2E68">
        <w:trPr>
          <w:trHeight w:hRule="exact" w:val="271"/>
        </w:trPr>
        <w:tc>
          <w:tcPr>
            <w:tcW w:w="1345" w:type="dxa"/>
          </w:tcPr>
          <w:p w14:paraId="7D487EFC"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1350" w:type="dxa"/>
          </w:tcPr>
          <w:p w14:paraId="613C8A46"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260" w:type="dxa"/>
          </w:tcPr>
          <w:p w14:paraId="6A917BAA"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260" w:type="dxa"/>
          </w:tcPr>
          <w:p w14:paraId="6A421999"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530" w:type="dxa"/>
          </w:tcPr>
          <w:p w14:paraId="04DCF18E"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170" w:type="dxa"/>
          </w:tcPr>
          <w:p w14:paraId="2B2B8870"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170" w:type="dxa"/>
          </w:tcPr>
          <w:p w14:paraId="401DFED7"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710" w:type="dxa"/>
          </w:tcPr>
          <w:p w14:paraId="59C642E3"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22CB605F" w14:textId="77777777" w:rsidTr="009C2E68">
        <w:trPr>
          <w:trHeight w:hRule="exact" w:val="271"/>
        </w:trPr>
        <w:tc>
          <w:tcPr>
            <w:tcW w:w="1345" w:type="dxa"/>
          </w:tcPr>
          <w:p w14:paraId="0DC1089C"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1350" w:type="dxa"/>
          </w:tcPr>
          <w:p w14:paraId="4173FA59"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260" w:type="dxa"/>
          </w:tcPr>
          <w:p w14:paraId="19581295"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260" w:type="dxa"/>
          </w:tcPr>
          <w:p w14:paraId="62CDA755"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530" w:type="dxa"/>
          </w:tcPr>
          <w:p w14:paraId="0699537B"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170" w:type="dxa"/>
          </w:tcPr>
          <w:p w14:paraId="432442DE"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170" w:type="dxa"/>
          </w:tcPr>
          <w:p w14:paraId="6126066E"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710" w:type="dxa"/>
          </w:tcPr>
          <w:p w14:paraId="0AD18441"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15070E54" w14:textId="77777777" w:rsidTr="009C2E68">
        <w:trPr>
          <w:trHeight w:hRule="exact" w:val="271"/>
        </w:trPr>
        <w:tc>
          <w:tcPr>
            <w:tcW w:w="1345" w:type="dxa"/>
          </w:tcPr>
          <w:p w14:paraId="6F3CDD2C"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1350" w:type="dxa"/>
          </w:tcPr>
          <w:p w14:paraId="0CFDD7D3"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260" w:type="dxa"/>
          </w:tcPr>
          <w:p w14:paraId="014D706E"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260" w:type="dxa"/>
          </w:tcPr>
          <w:p w14:paraId="12DED6F9"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530" w:type="dxa"/>
          </w:tcPr>
          <w:p w14:paraId="09E9CBFA"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170" w:type="dxa"/>
          </w:tcPr>
          <w:p w14:paraId="6942F9AA"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170" w:type="dxa"/>
          </w:tcPr>
          <w:p w14:paraId="4970EE06"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710" w:type="dxa"/>
          </w:tcPr>
          <w:p w14:paraId="0C6836B2"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53B79CB4" w14:textId="77777777" w:rsidTr="009C2E68">
        <w:trPr>
          <w:trHeight w:hRule="exact" w:val="271"/>
        </w:trPr>
        <w:tc>
          <w:tcPr>
            <w:tcW w:w="1345" w:type="dxa"/>
          </w:tcPr>
          <w:p w14:paraId="4ABD60D1"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1350" w:type="dxa"/>
          </w:tcPr>
          <w:p w14:paraId="5E380385"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260" w:type="dxa"/>
          </w:tcPr>
          <w:p w14:paraId="25EBFE1A"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260" w:type="dxa"/>
          </w:tcPr>
          <w:p w14:paraId="697FFDCA"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530" w:type="dxa"/>
          </w:tcPr>
          <w:p w14:paraId="6E38201F"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170" w:type="dxa"/>
          </w:tcPr>
          <w:p w14:paraId="7A353B1F"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170" w:type="dxa"/>
          </w:tcPr>
          <w:p w14:paraId="672A09D2"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710" w:type="dxa"/>
          </w:tcPr>
          <w:p w14:paraId="52C7BD57"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bl>
    <w:p w14:paraId="46038706" w14:textId="77777777"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 xml:space="preserve">Source des données : </w:t>
      </w:r>
      <w:r w:rsidRPr="00916380">
        <w:rPr>
          <w:rFonts w:ascii="Calibri" w:hAnsi="Calibri"/>
          <w:i/>
          <w:color w:val="FF0000"/>
          <w:sz w:val="16"/>
        </w:rPr>
        <w:t>Préciser les sources/documents. Insérer l’adresse du site Web, le cas échéant.</w:t>
      </w:r>
      <w:r w:rsidRPr="00916380">
        <w:rPr>
          <w:rFonts w:ascii="Calibri" w:hAnsi="Calibri"/>
          <w:i/>
          <w:sz w:val="16"/>
        </w:rPr>
        <w:t xml:space="preserve"> </w:t>
      </w:r>
    </w:p>
    <w:p w14:paraId="105FBEA9" w14:textId="77777777" w:rsidR="00F06ED0" w:rsidRPr="00916380" w:rsidRDefault="00F06ED0" w:rsidP="00F06ED0">
      <w:pPr>
        <w:spacing w:after="0"/>
        <w:jc w:val="both"/>
        <w:rPr>
          <w:rFonts w:ascii="Calibri" w:eastAsia="Calibri" w:hAnsi="Calibri" w:cs="Calibri"/>
        </w:rPr>
      </w:pPr>
    </w:p>
    <w:p w14:paraId="442205D4"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84664D7"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6F97693D" w14:textId="2421567F"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1EAD40E6"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79F7538" w14:textId="77777777" w:rsidR="00F06ED0" w:rsidRPr="00916380" w:rsidRDefault="00F06ED0" w:rsidP="00F06ED0">
      <w:pPr>
        <w:spacing w:after="0" w:line="240" w:lineRule="auto"/>
        <w:rPr>
          <w:rFonts w:ascii="Calibri" w:eastAsia="Calibri" w:hAnsi="Calibri" w:cs="Calibri"/>
          <w:b/>
          <w:bCs/>
          <w:i/>
          <w:color w:val="25456B"/>
          <w:spacing w:val="-1"/>
        </w:rPr>
      </w:pPr>
    </w:p>
    <w:p w14:paraId="3B60D1FE" w14:textId="77777777" w:rsidR="00F06ED0" w:rsidRPr="00916380" w:rsidRDefault="00F06ED0" w:rsidP="00F06ED0">
      <w:pPr>
        <w:spacing w:after="0" w:line="240" w:lineRule="auto"/>
        <w:rPr>
          <w:rFonts w:ascii="Calibri" w:eastAsia="Calibri" w:hAnsi="Calibri" w:cs="Calibri"/>
        </w:rPr>
      </w:pPr>
    </w:p>
    <w:p w14:paraId="0C64BF70" w14:textId="3CE34155" w:rsidR="00F06ED0" w:rsidRPr="00916380" w:rsidRDefault="00F06ED0" w:rsidP="00F06ED0">
      <w:pPr>
        <w:keepNext/>
        <w:keepLines/>
        <w:spacing w:after="0" w:line="240" w:lineRule="auto"/>
        <w:jc w:val="both"/>
        <w:outlineLvl w:val="2"/>
        <w:rPr>
          <w:rFonts w:ascii="Calibri" w:eastAsia="Calibri" w:hAnsi="Calibri" w:cs="Calibri"/>
          <w:b/>
          <w:bCs/>
          <w:color w:val="4FBBD3"/>
          <w:spacing w:val="-1"/>
          <w:sz w:val="28"/>
          <w:szCs w:val="28"/>
        </w:rPr>
      </w:pPr>
      <w:r w:rsidRPr="00916380">
        <w:rPr>
          <w:rFonts w:ascii="Calibri" w:hAnsi="Calibri"/>
          <w:b/>
          <w:color w:val="4FBBD3"/>
          <w:sz w:val="28"/>
        </w:rPr>
        <w:t xml:space="preserve">PI-21. Prévisibilité de la disponibilité des </w:t>
      </w:r>
      <w:r w:rsidR="00014281">
        <w:rPr>
          <w:rFonts w:ascii="Calibri" w:hAnsi="Calibri"/>
          <w:b/>
          <w:color w:val="4FBBD3"/>
          <w:sz w:val="28"/>
        </w:rPr>
        <w:t>ressources</w:t>
      </w:r>
      <w:r w:rsidRPr="00916380">
        <w:rPr>
          <w:rFonts w:ascii="Calibri" w:hAnsi="Calibri"/>
          <w:b/>
          <w:color w:val="4FBBD3"/>
          <w:sz w:val="28"/>
        </w:rPr>
        <w:t xml:space="preserve"> pour l’engagement des dépenses</w:t>
      </w:r>
    </w:p>
    <w:p w14:paraId="1010EE14" w14:textId="77777777" w:rsidR="00F06ED0" w:rsidRPr="00916380" w:rsidRDefault="00F06ED0" w:rsidP="00F06ED0">
      <w:pPr>
        <w:spacing w:after="0" w:line="240" w:lineRule="auto"/>
        <w:ind w:right="117"/>
        <w:jc w:val="both"/>
        <w:rPr>
          <w:rFonts w:ascii="Calibri" w:eastAsia="Calibri" w:hAnsi="Calibri" w:cs="Calibri"/>
          <w:spacing w:val="-1"/>
        </w:rPr>
      </w:pPr>
    </w:p>
    <w:p w14:paraId="748A2631" w14:textId="2FC50FA1" w:rsidR="00F06ED0" w:rsidRPr="00916380" w:rsidRDefault="00F06ED0" w:rsidP="00F06ED0">
      <w:pPr>
        <w:spacing w:after="0" w:line="240" w:lineRule="auto"/>
        <w:jc w:val="both"/>
        <w:rPr>
          <w:rFonts w:ascii="Calibri" w:eastAsia="Calibri" w:hAnsi="Calibri" w:cs="Calibri"/>
          <w:color w:val="000000"/>
        </w:rPr>
      </w:pPr>
      <w:r w:rsidRPr="00916380">
        <w:rPr>
          <w:rFonts w:ascii="Calibri" w:hAnsi="Calibri"/>
          <w:b/>
        </w:rPr>
        <w:t>Que mesure l’indicateur PI-21</w:t>
      </w:r>
      <w:r w:rsidR="002A4AF8" w:rsidRPr="00916380">
        <w:rPr>
          <w:rFonts w:ascii="Calibri" w:hAnsi="Calibri"/>
          <w:b/>
        </w:rPr>
        <w:t> </w:t>
      </w:r>
      <w:r w:rsidRPr="00916380">
        <w:rPr>
          <w:rFonts w:ascii="Calibri" w:hAnsi="Calibri"/>
          <w:b/>
        </w:rPr>
        <w:t xml:space="preserve">? </w:t>
      </w:r>
      <w:r w:rsidRPr="00916380">
        <w:rPr>
          <w:rFonts w:ascii="Calibri" w:hAnsi="Calibri"/>
          <w:color w:val="000000"/>
        </w:rPr>
        <w:t xml:space="preserve">Cet indicateur évalue la capacité du ministère des Finances à prévoir les engagements et les besoins de trésorerie et à fournir des informations fiables sur les </w:t>
      </w:r>
      <w:r w:rsidR="00014281">
        <w:rPr>
          <w:rFonts w:ascii="Calibri" w:hAnsi="Calibri"/>
          <w:color w:val="000000"/>
        </w:rPr>
        <w:t>ressources</w:t>
      </w:r>
      <w:r w:rsidRPr="00916380">
        <w:rPr>
          <w:rFonts w:ascii="Calibri" w:hAnsi="Calibri"/>
          <w:color w:val="000000"/>
        </w:rPr>
        <w:t xml:space="preserve"> dont disposeront les unités budgétaires en vue de la réalisation de leurs missions de service public. Il couvre l’administration budgétaire centrale au moment de l’évaluation (PI-21.1) et pour le dernier exercice clos (PI-21.2,</w:t>
      </w:r>
      <w:r w:rsidR="00287E1D" w:rsidRPr="00916380">
        <w:rPr>
          <w:rFonts w:ascii="Calibri" w:hAnsi="Calibri"/>
          <w:color w:val="000000"/>
        </w:rPr>
        <w:t> </w:t>
      </w:r>
      <w:r w:rsidRPr="00916380">
        <w:rPr>
          <w:rFonts w:ascii="Calibri" w:hAnsi="Calibri"/>
          <w:color w:val="000000"/>
        </w:rPr>
        <w:t>21.3 et 21.4). Il applique la méthode</w:t>
      </w:r>
      <w:r w:rsidR="00D1279F" w:rsidRPr="00916380">
        <w:rPr>
          <w:rFonts w:ascii="Calibri" w:hAnsi="Calibri"/>
          <w:color w:val="000000"/>
        </w:rPr>
        <w:t> </w:t>
      </w:r>
      <w:r w:rsidRPr="00916380">
        <w:rPr>
          <w:rFonts w:ascii="Calibri" w:hAnsi="Calibri"/>
          <w:b/>
          <w:bCs/>
          <w:color w:val="000000"/>
        </w:rPr>
        <w:t>M2 (MO)</w:t>
      </w:r>
      <w:r w:rsidRPr="00916380">
        <w:rPr>
          <w:rFonts w:ascii="Calibri" w:hAnsi="Calibri"/>
          <w:color w:val="000000"/>
        </w:rPr>
        <w:t xml:space="preserve"> pour agréger les notes attribuées aux composantes.</w:t>
      </w:r>
    </w:p>
    <w:p w14:paraId="72E81717" w14:textId="77777777" w:rsidR="00F06ED0" w:rsidRPr="00916380" w:rsidRDefault="00F06ED0" w:rsidP="00F06ED0">
      <w:pPr>
        <w:spacing w:after="0" w:line="240" w:lineRule="auto"/>
        <w:jc w:val="both"/>
        <w:rPr>
          <w:rFonts w:ascii="Calibri" w:eastAsia="Calibri" w:hAnsi="Calibri" w:cs="Calibri"/>
          <w:color w:val="000000"/>
        </w:rPr>
      </w:pPr>
    </w:p>
    <w:p w14:paraId="4CCABFC5" w14:textId="50262D0F"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192BD07F" w14:textId="77777777" w:rsidR="00F06ED0" w:rsidRPr="00916380" w:rsidRDefault="00F06ED0" w:rsidP="00F06ED0">
      <w:pPr>
        <w:spacing w:after="0" w:line="240" w:lineRule="auto"/>
        <w:jc w:val="both"/>
        <w:rPr>
          <w:rFonts w:ascii="Calibri" w:eastAsia="Calibri" w:hAnsi="Calibri" w:cs="Calibri"/>
          <w:color w:val="000000"/>
        </w:rPr>
      </w:pPr>
      <w:proofErr w:type="gramStart"/>
      <w:r w:rsidRPr="00916380">
        <w:rPr>
          <w:rFonts w:ascii="Calibri" w:hAnsi="Calibri"/>
        </w:rPr>
        <w:lastRenderedPageBreak/>
        <w:t>xxx</w:t>
      </w:r>
      <w:proofErr w:type="gramEnd"/>
    </w:p>
    <w:p w14:paraId="40EA4924" w14:textId="77777777" w:rsidR="00F06ED0" w:rsidRPr="00916380" w:rsidRDefault="00F06ED0" w:rsidP="00F06ED0">
      <w:pPr>
        <w:spacing w:after="0" w:line="240" w:lineRule="auto"/>
        <w:jc w:val="both"/>
        <w:rPr>
          <w:rFonts w:ascii="Calibri" w:eastAsia="Calibri" w:hAnsi="Calibri" w:cs="Calibri"/>
          <w:highlight w:val="cyan"/>
        </w:rPr>
      </w:pPr>
    </w:p>
    <w:p w14:paraId="09050DF7" w14:textId="77777777" w:rsidR="004B72EE" w:rsidRPr="00916380" w:rsidRDefault="004B72EE" w:rsidP="00F06ED0">
      <w:pPr>
        <w:spacing w:after="0"/>
        <w:jc w:val="both"/>
        <w:rPr>
          <w:rFonts w:ascii="Calibri" w:hAnsi="Calibri"/>
          <w:b/>
        </w:rPr>
      </w:pPr>
    </w:p>
    <w:p w14:paraId="5D85ADF4" w14:textId="77777777" w:rsidR="004B72EE" w:rsidRPr="00916380" w:rsidRDefault="004B72EE" w:rsidP="00F06ED0">
      <w:pPr>
        <w:spacing w:after="0"/>
        <w:jc w:val="both"/>
        <w:rPr>
          <w:rFonts w:ascii="Calibri" w:hAnsi="Calibri"/>
          <w:b/>
        </w:rPr>
      </w:pPr>
    </w:p>
    <w:p w14:paraId="06035A43" w14:textId="77777777" w:rsidR="004B72EE" w:rsidRPr="00916380" w:rsidRDefault="004B72EE" w:rsidP="00F06ED0">
      <w:pPr>
        <w:spacing w:after="0"/>
        <w:jc w:val="both"/>
        <w:rPr>
          <w:rFonts w:ascii="Calibri" w:hAnsi="Calibri"/>
          <w:b/>
        </w:rPr>
      </w:pPr>
    </w:p>
    <w:p w14:paraId="7704BBF9" w14:textId="6C6F5456"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0BAC2DC1" w14:textId="1E02E4C2"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00"/>
        <w:gridCol w:w="1080"/>
        <w:gridCol w:w="1170"/>
      </w:tblGrid>
      <w:tr w:rsidR="00F06ED0" w:rsidRPr="00916380" w14:paraId="40F889D3" w14:textId="77777777" w:rsidTr="004B72EE">
        <w:trPr>
          <w:trHeight w:hRule="exact" w:val="784"/>
        </w:trPr>
        <w:tc>
          <w:tcPr>
            <w:tcW w:w="5035" w:type="dxa"/>
            <w:shd w:val="clear" w:color="auto" w:fill="BFBFBF"/>
          </w:tcPr>
          <w:p w14:paraId="676406F9"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600" w:type="dxa"/>
            <w:shd w:val="clear" w:color="auto" w:fill="BFBFBF"/>
          </w:tcPr>
          <w:p w14:paraId="036C71B3"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080" w:type="dxa"/>
            <w:shd w:val="clear" w:color="auto" w:fill="BFBFBF"/>
          </w:tcPr>
          <w:p w14:paraId="7252A170"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170" w:type="dxa"/>
            <w:shd w:val="clear" w:color="auto" w:fill="BFBFBF"/>
          </w:tcPr>
          <w:p w14:paraId="6708357A"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C568F0" w:rsidRPr="00916380" w14:paraId="48941CA6" w14:textId="77777777" w:rsidTr="00B933DA">
        <w:trPr>
          <w:trHeight w:hRule="exact" w:val="1405"/>
        </w:trPr>
        <w:tc>
          <w:tcPr>
            <w:tcW w:w="8635" w:type="dxa"/>
            <w:gridSpan w:val="2"/>
          </w:tcPr>
          <w:p w14:paraId="67097ECA" w14:textId="415192C1" w:rsidR="00C568F0" w:rsidRPr="00916380" w:rsidRDefault="00C568F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 xml:space="preserve">PI-21. Prévisibilité de la disponibilité des </w:t>
            </w:r>
            <w:r w:rsidR="00014281">
              <w:rPr>
                <w:rFonts w:ascii="Calibri" w:hAnsi="Calibri"/>
                <w:b/>
                <w:sz w:val="18"/>
                <w:szCs w:val="18"/>
              </w:rPr>
              <w:t>ressources</w:t>
            </w:r>
            <w:r w:rsidRPr="00916380">
              <w:rPr>
                <w:rFonts w:ascii="Calibri" w:hAnsi="Calibri"/>
                <w:b/>
                <w:sz w:val="18"/>
                <w:szCs w:val="18"/>
              </w:rPr>
              <w:t xml:space="preserve"> pour l’engagement des dépenses (M2)</w:t>
            </w:r>
          </w:p>
        </w:tc>
        <w:sdt>
          <w:sdtPr>
            <w:rPr>
              <w:rFonts w:ascii="Calibri" w:eastAsia="Calibri" w:hAnsi="Calibri" w:cs="Calibri"/>
              <w:b/>
              <w:sz w:val="18"/>
              <w:szCs w:val="18"/>
            </w:rPr>
            <w:id w:val="-477847778"/>
            <w:placeholder>
              <w:docPart w:val="DefaultPlaceholder_-1854013440"/>
            </w:placeholder>
            <w15:dataBinding w:prefixMappings="xmlns:ns0='http://pefa.org/pefa-report-scores' " w:xpath="/ns0:Scores[1]/ns0:PI-21[1]/ns0:Score[1]" w:storeItemID="{D80D5892-CE0D-497C-ADDF-BB976C954640}" w16sdtdh:storeItemChecksum="eNnSxg=="/>
          </w:sdtPr>
          <w:sdtEndPr/>
          <w:sdtContent>
            <w:tc>
              <w:tcPr>
                <w:tcW w:w="1080" w:type="dxa"/>
              </w:tcPr>
              <w:p w14:paraId="7251F1F5" w14:textId="6C24E8CC" w:rsidR="00C568F0" w:rsidRPr="00916380" w:rsidRDefault="00712D22" w:rsidP="009348FF">
                <w:pPr>
                  <w:rPr>
                    <w:rFonts w:ascii="Calibri" w:eastAsia="Calibri" w:hAnsi="Calibri" w:cs="Calibri"/>
                    <w:b/>
                    <w:sz w:val="18"/>
                    <w:szCs w:val="18"/>
                  </w:rPr>
                </w:pPr>
                <w:r w:rsidRPr="00916380">
                  <w:rPr>
                    <w:rFonts w:ascii="Calibri" w:hAnsi="Calibri"/>
                    <w:b/>
                    <w:sz w:val="18"/>
                    <w:szCs w:val="18"/>
                  </w:rPr>
                  <w:t>Insérer la note globale attribuée à l’indicateur PI-21</w:t>
                </w:r>
              </w:p>
            </w:tc>
          </w:sdtContent>
        </w:sdt>
        <w:sdt>
          <w:sdtPr>
            <w:rPr>
              <w:rFonts w:ascii="Calibri" w:eastAsia="Calibri" w:hAnsi="Calibri" w:cs="Calibri"/>
              <w:b/>
              <w:sz w:val="18"/>
              <w:szCs w:val="18"/>
            </w:rPr>
            <w:id w:val="1760714310"/>
            <w:placeholder>
              <w:docPart w:val="DefaultPlaceholder_-1854013440"/>
            </w:placeholder>
            <w15:dataBinding w:prefixMappings="xmlns:ns0='http://pefa.org/pefa-report-scores' " w:xpath="/ns0:Scores[1]/ns0:PI-21[1]/ns0:PreviousScore[1]" w:storeItemID="{D80D5892-CE0D-497C-ADDF-BB976C954640}" w16sdtdh:storeItemChecksum="eNnSxg=="/>
          </w:sdtPr>
          <w:sdtEndPr/>
          <w:sdtContent>
            <w:tc>
              <w:tcPr>
                <w:tcW w:w="1170" w:type="dxa"/>
              </w:tcPr>
              <w:p w14:paraId="19CC2AD6" w14:textId="3045076A" w:rsidR="00C568F0" w:rsidRPr="00916380" w:rsidRDefault="00712D22" w:rsidP="00CD6835">
                <w:pPr>
                  <w:rPr>
                    <w:rFonts w:ascii="Calibri" w:eastAsia="Calibri" w:hAnsi="Calibri" w:cs="Calibri"/>
                    <w:b/>
                    <w:sz w:val="18"/>
                    <w:szCs w:val="18"/>
                  </w:rPr>
                </w:pPr>
                <w:r w:rsidRPr="00916380">
                  <w:rPr>
                    <w:rFonts w:ascii="Calibri" w:hAnsi="Calibri"/>
                    <w:b/>
                    <w:sz w:val="18"/>
                    <w:szCs w:val="18"/>
                  </w:rPr>
                  <w:t>Insérer la note globale précédente attribuée à l’indicateur PI-21</w:t>
                </w:r>
              </w:p>
            </w:tc>
          </w:sdtContent>
        </w:sdt>
      </w:tr>
      <w:tr w:rsidR="004679EF" w:rsidRPr="00916380" w14:paraId="3448ECFB" w14:textId="77777777" w:rsidTr="00B933DA">
        <w:trPr>
          <w:trHeight w:hRule="exact" w:val="1252"/>
        </w:trPr>
        <w:tc>
          <w:tcPr>
            <w:tcW w:w="5035" w:type="dxa"/>
          </w:tcPr>
          <w:p w14:paraId="751BDC07" w14:textId="77777777" w:rsidR="004679EF" w:rsidRPr="00916380" w:rsidRDefault="004679EF" w:rsidP="004679EF">
            <w:pPr>
              <w:widowControl w:val="0"/>
              <w:spacing w:after="0" w:line="240" w:lineRule="auto"/>
              <w:ind w:right="352"/>
              <w:rPr>
                <w:rFonts w:ascii="Calibri" w:eastAsia="Calibri" w:hAnsi="Calibri" w:cs="Calibri"/>
                <w:sz w:val="18"/>
                <w:szCs w:val="18"/>
              </w:rPr>
            </w:pPr>
            <w:r w:rsidRPr="00916380">
              <w:rPr>
                <w:rFonts w:ascii="Calibri" w:hAnsi="Calibri"/>
                <w:sz w:val="18"/>
                <w:szCs w:val="18"/>
              </w:rPr>
              <w:t>21.1. Consolidation des soldes de trésorerie</w:t>
            </w:r>
          </w:p>
        </w:tc>
        <w:sdt>
          <w:sdtPr>
            <w:rPr>
              <w:rFonts w:ascii="Calibri" w:eastAsia="Calibri" w:hAnsi="Calibri" w:cs="Calibri"/>
              <w:sz w:val="18"/>
              <w:szCs w:val="18"/>
            </w:rPr>
            <w:id w:val="1386982772"/>
            <w:placeholder>
              <w:docPart w:val="DefaultPlaceholder_-1854013440"/>
            </w:placeholder>
            <w15:dataBinding w:prefixMappings="xmlns:ns0='http://pefa.org/pefa-report-scores' " w:xpath="/ns0:Scores[1]/ns0:PI-21.1[1]/ns0:Description[1]" w:storeItemID="{D80D5892-CE0D-497C-ADDF-BB976C954640}" w16sdtdh:storeItemChecksum="eNnSxg=="/>
          </w:sdtPr>
          <w:sdtEndPr/>
          <w:sdtContent>
            <w:tc>
              <w:tcPr>
                <w:tcW w:w="3600" w:type="dxa"/>
              </w:tcPr>
              <w:p w14:paraId="48D4DC92" w14:textId="57479129" w:rsidR="004679EF" w:rsidRPr="00916380" w:rsidRDefault="008534A8" w:rsidP="00C7281A">
                <w:pPr>
                  <w:rPr>
                    <w:rFonts w:ascii="Calibri" w:eastAsia="Calibri" w:hAnsi="Calibri" w:cs="Calibri"/>
                    <w:sz w:val="18"/>
                    <w:szCs w:val="18"/>
                  </w:rPr>
                </w:pPr>
                <w:r w:rsidRPr="00916380">
                  <w:rPr>
                    <w:rFonts w:ascii="Calibri" w:hAnsi="Calibri"/>
                    <w:sz w:val="18"/>
                    <w:szCs w:val="18"/>
                  </w:rPr>
                  <w:t>Insérer le résumé pour la composante PI-21.1</w:t>
                </w:r>
              </w:p>
            </w:tc>
          </w:sdtContent>
        </w:sdt>
        <w:sdt>
          <w:sdtPr>
            <w:rPr>
              <w:rFonts w:ascii="Calibri" w:eastAsia="Calibri" w:hAnsi="Calibri" w:cs="Calibri"/>
              <w:sz w:val="18"/>
              <w:szCs w:val="18"/>
            </w:rPr>
            <w:id w:val="-377394632"/>
            <w:placeholder>
              <w:docPart w:val="DefaultPlaceholder_-1854013440"/>
            </w:placeholder>
            <w15:dataBinding w:prefixMappings="xmlns:ns0='http://pefa.org/pefa-report-scores' " w:xpath="/ns0:Scores[1]/ns0:PI-21.1[1]/ns0:Score[1]" w:storeItemID="{D80D5892-CE0D-497C-ADDF-BB976C954640}" w16sdtdh:storeItemChecksum="eNnSxg=="/>
          </w:sdtPr>
          <w:sdtEndPr/>
          <w:sdtContent>
            <w:tc>
              <w:tcPr>
                <w:tcW w:w="1080" w:type="dxa"/>
                <w:shd w:val="clear" w:color="auto" w:fill="auto"/>
              </w:tcPr>
              <w:p w14:paraId="291EB9C3" w14:textId="67D66383" w:rsidR="004679EF" w:rsidRPr="00916380" w:rsidRDefault="00712D22" w:rsidP="009348FF">
                <w:pPr>
                  <w:rPr>
                    <w:rFonts w:ascii="Calibri" w:eastAsia="Calibri" w:hAnsi="Calibri" w:cs="Calibri"/>
                    <w:sz w:val="18"/>
                    <w:szCs w:val="18"/>
                  </w:rPr>
                </w:pPr>
                <w:r w:rsidRPr="00916380">
                  <w:rPr>
                    <w:rFonts w:ascii="Calibri" w:hAnsi="Calibri"/>
                    <w:sz w:val="18"/>
                    <w:szCs w:val="18"/>
                  </w:rPr>
                  <w:t>Insérer la note attribuée à la composante PI-21.1</w:t>
                </w:r>
              </w:p>
            </w:tc>
          </w:sdtContent>
        </w:sdt>
        <w:sdt>
          <w:sdtPr>
            <w:rPr>
              <w:rFonts w:ascii="Calibri" w:eastAsia="Calibri" w:hAnsi="Calibri" w:cs="Calibri"/>
              <w:sz w:val="18"/>
              <w:szCs w:val="18"/>
            </w:rPr>
            <w:id w:val="1282614855"/>
            <w:placeholder>
              <w:docPart w:val="DefaultPlaceholder_-1854013440"/>
            </w:placeholder>
            <w15:dataBinding w:prefixMappings="xmlns:ns0='http://pefa.org/pefa-report-scores' " w:xpath="/ns0:Scores[1]/ns0:PI-21.1[1]/ns0:PreviousScore[1]" w:storeItemID="{D80D5892-CE0D-497C-ADDF-BB976C954640}" w16sdtdh:storeItemChecksum="eNnSxg=="/>
          </w:sdtPr>
          <w:sdtEndPr/>
          <w:sdtContent>
            <w:tc>
              <w:tcPr>
                <w:tcW w:w="1170" w:type="dxa"/>
              </w:tcPr>
              <w:p w14:paraId="1AC936D3" w14:textId="14F7C871" w:rsidR="004679EF" w:rsidRPr="00916380" w:rsidRDefault="00712D22" w:rsidP="00CD6835">
                <w:pPr>
                  <w:rPr>
                    <w:rFonts w:ascii="Calibri" w:eastAsia="Calibri" w:hAnsi="Calibri" w:cs="Calibri"/>
                    <w:sz w:val="18"/>
                    <w:szCs w:val="18"/>
                  </w:rPr>
                </w:pPr>
                <w:r w:rsidRPr="00916380">
                  <w:rPr>
                    <w:rFonts w:ascii="Calibri" w:hAnsi="Calibri"/>
                    <w:sz w:val="18"/>
                    <w:szCs w:val="18"/>
                  </w:rPr>
                  <w:t>Insérer la note précédente attribuée à la composante PI-21.1</w:t>
                </w:r>
              </w:p>
            </w:tc>
          </w:sdtContent>
        </w:sdt>
      </w:tr>
      <w:tr w:rsidR="004679EF" w:rsidRPr="00916380" w14:paraId="7A2ACF3E" w14:textId="77777777" w:rsidTr="00B933DA">
        <w:trPr>
          <w:trHeight w:hRule="exact" w:val="1180"/>
        </w:trPr>
        <w:tc>
          <w:tcPr>
            <w:tcW w:w="5035" w:type="dxa"/>
          </w:tcPr>
          <w:p w14:paraId="6CB83917"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21.2. Prévisions de trésorerie et suivi</w:t>
            </w:r>
          </w:p>
        </w:tc>
        <w:sdt>
          <w:sdtPr>
            <w:rPr>
              <w:rFonts w:ascii="Calibri" w:eastAsia="Calibri" w:hAnsi="Calibri" w:cs="Calibri"/>
              <w:sz w:val="18"/>
              <w:szCs w:val="18"/>
            </w:rPr>
            <w:id w:val="1513487590"/>
            <w:placeholder>
              <w:docPart w:val="DefaultPlaceholder_-1854013440"/>
            </w:placeholder>
            <w15:dataBinding w:prefixMappings="xmlns:ns0='http://pefa.org/pefa-report-scores' " w:xpath="/ns0:Scores[1]/ns0:PI-21.2[1]/ns0:Description[1]" w:storeItemID="{D80D5892-CE0D-497C-ADDF-BB976C954640}" w16sdtdh:storeItemChecksum="eNnSxg=="/>
          </w:sdtPr>
          <w:sdtEndPr/>
          <w:sdtContent>
            <w:tc>
              <w:tcPr>
                <w:tcW w:w="3600" w:type="dxa"/>
              </w:tcPr>
              <w:p w14:paraId="72731460" w14:textId="03C6E305" w:rsidR="004679EF" w:rsidRPr="00916380" w:rsidRDefault="008534A8" w:rsidP="00C7281A">
                <w:pPr>
                  <w:rPr>
                    <w:rFonts w:ascii="Calibri" w:eastAsia="Calibri" w:hAnsi="Calibri" w:cs="Calibri"/>
                    <w:sz w:val="18"/>
                    <w:szCs w:val="18"/>
                  </w:rPr>
                </w:pPr>
                <w:r w:rsidRPr="00916380">
                  <w:rPr>
                    <w:rFonts w:ascii="Calibri" w:hAnsi="Calibri"/>
                    <w:sz w:val="18"/>
                    <w:szCs w:val="18"/>
                  </w:rPr>
                  <w:t>Insérer le résumé pour la composante PI-21.2</w:t>
                </w:r>
              </w:p>
            </w:tc>
          </w:sdtContent>
        </w:sdt>
        <w:sdt>
          <w:sdtPr>
            <w:rPr>
              <w:rFonts w:ascii="Calibri" w:eastAsia="Calibri" w:hAnsi="Calibri" w:cs="Calibri"/>
              <w:sz w:val="18"/>
              <w:szCs w:val="18"/>
            </w:rPr>
            <w:id w:val="1036237244"/>
            <w:placeholder>
              <w:docPart w:val="DefaultPlaceholder_-1854013440"/>
            </w:placeholder>
            <w15:dataBinding w:prefixMappings="xmlns:ns0='http://pefa.org/pefa-report-scores' " w:xpath="/ns0:Scores[1]/ns0:PI-21.2[1]/ns0:Score[1]" w:storeItemID="{D80D5892-CE0D-497C-ADDF-BB976C954640}" w16sdtdh:storeItemChecksum="eNnSxg=="/>
          </w:sdtPr>
          <w:sdtEndPr/>
          <w:sdtContent>
            <w:tc>
              <w:tcPr>
                <w:tcW w:w="1080" w:type="dxa"/>
                <w:shd w:val="clear" w:color="auto" w:fill="auto"/>
              </w:tcPr>
              <w:p w14:paraId="43E18BCE" w14:textId="66664166" w:rsidR="004679EF" w:rsidRPr="00916380" w:rsidRDefault="00712D22" w:rsidP="009348FF">
                <w:pPr>
                  <w:rPr>
                    <w:rFonts w:ascii="Calibri" w:eastAsia="Calibri" w:hAnsi="Calibri" w:cs="Calibri"/>
                    <w:sz w:val="18"/>
                    <w:szCs w:val="18"/>
                  </w:rPr>
                </w:pPr>
                <w:r w:rsidRPr="00916380">
                  <w:rPr>
                    <w:rFonts w:ascii="Calibri" w:hAnsi="Calibri"/>
                    <w:sz w:val="18"/>
                    <w:szCs w:val="18"/>
                  </w:rPr>
                  <w:t>Insérer la note attribuée à la composante PI-21.2</w:t>
                </w:r>
              </w:p>
            </w:tc>
          </w:sdtContent>
        </w:sdt>
        <w:sdt>
          <w:sdtPr>
            <w:rPr>
              <w:rFonts w:ascii="Calibri" w:eastAsia="Calibri" w:hAnsi="Calibri" w:cs="Calibri"/>
              <w:sz w:val="18"/>
              <w:szCs w:val="18"/>
            </w:rPr>
            <w:id w:val="-1488469666"/>
            <w:placeholder>
              <w:docPart w:val="DefaultPlaceholder_-1854013440"/>
            </w:placeholder>
            <w15:dataBinding w:prefixMappings="xmlns:ns0='http://pefa.org/pefa-report-scores' " w:xpath="/ns0:Scores[1]/ns0:PI-21.2[1]/ns0:PreviousScore[1]" w:storeItemID="{D80D5892-CE0D-497C-ADDF-BB976C954640}" w16sdtdh:storeItemChecksum="eNnSxg=="/>
          </w:sdtPr>
          <w:sdtEndPr/>
          <w:sdtContent>
            <w:tc>
              <w:tcPr>
                <w:tcW w:w="1170" w:type="dxa"/>
              </w:tcPr>
              <w:p w14:paraId="3EBD2B16" w14:textId="43181E36" w:rsidR="004679EF" w:rsidRPr="00916380" w:rsidRDefault="00712D22" w:rsidP="00CD6835">
                <w:pPr>
                  <w:rPr>
                    <w:rFonts w:ascii="Calibri" w:eastAsia="Calibri" w:hAnsi="Calibri" w:cs="Calibri"/>
                    <w:sz w:val="18"/>
                    <w:szCs w:val="18"/>
                  </w:rPr>
                </w:pPr>
                <w:r w:rsidRPr="00916380">
                  <w:rPr>
                    <w:rFonts w:ascii="Calibri" w:hAnsi="Calibri"/>
                    <w:sz w:val="18"/>
                    <w:szCs w:val="18"/>
                  </w:rPr>
                  <w:t>Insérer la note précédente attribuée à la composante PI-21.2</w:t>
                </w:r>
              </w:p>
            </w:tc>
          </w:sdtContent>
        </w:sdt>
      </w:tr>
      <w:tr w:rsidR="004679EF" w:rsidRPr="00916380" w14:paraId="10193E66" w14:textId="77777777" w:rsidTr="004B72EE">
        <w:trPr>
          <w:trHeight w:hRule="exact" w:val="1162"/>
        </w:trPr>
        <w:tc>
          <w:tcPr>
            <w:tcW w:w="5035" w:type="dxa"/>
          </w:tcPr>
          <w:p w14:paraId="575D7F13"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21.3. Informations sur les plafonds d’engagement</w:t>
            </w:r>
          </w:p>
        </w:tc>
        <w:sdt>
          <w:sdtPr>
            <w:rPr>
              <w:rFonts w:ascii="Calibri" w:eastAsia="Calibri" w:hAnsi="Calibri" w:cs="Calibri"/>
              <w:sz w:val="18"/>
              <w:szCs w:val="18"/>
            </w:rPr>
            <w:id w:val="-421788893"/>
            <w:placeholder>
              <w:docPart w:val="DefaultPlaceholder_-1854013440"/>
            </w:placeholder>
            <w15:dataBinding w:prefixMappings="xmlns:ns0='http://pefa.org/pefa-report-scores' " w:xpath="/ns0:Scores[1]/ns0:PI-21.3[1]/ns0:Description[1]" w:storeItemID="{D80D5892-CE0D-497C-ADDF-BB976C954640}" w16sdtdh:storeItemChecksum="eNnSxg=="/>
          </w:sdtPr>
          <w:sdtEndPr/>
          <w:sdtContent>
            <w:tc>
              <w:tcPr>
                <w:tcW w:w="3600" w:type="dxa"/>
              </w:tcPr>
              <w:p w14:paraId="38E0D7FD" w14:textId="37862813" w:rsidR="004679EF" w:rsidRPr="00916380" w:rsidRDefault="008534A8" w:rsidP="005C6826">
                <w:pPr>
                  <w:rPr>
                    <w:rFonts w:ascii="Calibri" w:eastAsia="Calibri" w:hAnsi="Calibri" w:cs="Calibri"/>
                    <w:sz w:val="18"/>
                    <w:szCs w:val="18"/>
                  </w:rPr>
                </w:pPr>
                <w:r w:rsidRPr="00916380">
                  <w:rPr>
                    <w:rFonts w:ascii="Calibri" w:hAnsi="Calibri"/>
                    <w:sz w:val="18"/>
                    <w:szCs w:val="18"/>
                  </w:rPr>
                  <w:t>Insérer le résumé pour la composante PI-21.3</w:t>
                </w:r>
              </w:p>
            </w:tc>
          </w:sdtContent>
        </w:sdt>
        <w:sdt>
          <w:sdtPr>
            <w:rPr>
              <w:rFonts w:ascii="Calibri" w:eastAsia="Calibri" w:hAnsi="Calibri" w:cs="Calibri"/>
              <w:sz w:val="18"/>
              <w:szCs w:val="18"/>
            </w:rPr>
            <w:id w:val="562303721"/>
            <w:placeholder>
              <w:docPart w:val="DefaultPlaceholder_-1854013440"/>
            </w:placeholder>
            <w15:dataBinding w:prefixMappings="xmlns:ns0='http://pefa.org/pefa-report-scores' " w:xpath="/ns0:Scores[1]/ns0:PI-21.3[1]/ns0:Score[1]" w:storeItemID="{D80D5892-CE0D-497C-ADDF-BB976C954640}" w16sdtdh:storeItemChecksum="eNnSxg=="/>
          </w:sdtPr>
          <w:sdtEndPr/>
          <w:sdtContent>
            <w:tc>
              <w:tcPr>
                <w:tcW w:w="1080" w:type="dxa"/>
                <w:shd w:val="clear" w:color="auto" w:fill="auto"/>
              </w:tcPr>
              <w:p w14:paraId="24CAE7D1" w14:textId="1E77E5B0" w:rsidR="004679EF" w:rsidRPr="00916380" w:rsidRDefault="00712D22" w:rsidP="009348FF">
                <w:pPr>
                  <w:rPr>
                    <w:rFonts w:ascii="Calibri" w:eastAsia="Calibri" w:hAnsi="Calibri" w:cs="Calibri"/>
                    <w:sz w:val="18"/>
                    <w:szCs w:val="18"/>
                  </w:rPr>
                </w:pPr>
                <w:r w:rsidRPr="00916380">
                  <w:rPr>
                    <w:rFonts w:ascii="Calibri" w:hAnsi="Calibri"/>
                    <w:sz w:val="18"/>
                    <w:szCs w:val="18"/>
                  </w:rPr>
                  <w:t>Insérer la note attribuée à la composante PI-21.3</w:t>
                </w:r>
              </w:p>
            </w:tc>
          </w:sdtContent>
        </w:sdt>
        <w:sdt>
          <w:sdtPr>
            <w:rPr>
              <w:rFonts w:ascii="Calibri" w:eastAsia="Calibri" w:hAnsi="Calibri" w:cs="Calibri"/>
              <w:sz w:val="18"/>
              <w:szCs w:val="18"/>
            </w:rPr>
            <w:id w:val="-1849249133"/>
            <w:placeholder>
              <w:docPart w:val="DefaultPlaceholder_-1854013440"/>
            </w:placeholder>
            <w15:dataBinding w:prefixMappings="xmlns:ns0='http://pefa.org/pefa-report-scores' " w:xpath="/ns0:Scores[1]/ns0:PI-21.3[1]/ns0:PreviousScore[1]" w:storeItemID="{D80D5892-CE0D-497C-ADDF-BB976C954640}" w16sdtdh:storeItemChecksum="eNnSxg=="/>
          </w:sdtPr>
          <w:sdtEndPr/>
          <w:sdtContent>
            <w:tc>
              <w:tcPr>
                <w:tcW w:w="1170" w:type="dxa"/>
              </w:tcPr>
              <w:p w14:paraId="172C0DC7" w14:textId="63D040B6" w:rsidR="004679EF" w:rsidRPr="00916380" w:rsidRDefault="00712D22" w:rsidP="00CD6835">
                <w:pPr>
                  <w:rPr>
                    <w:rFonts w:ascii="Calibri" w:eastAsia="Calibri" w:hAnsi="Calibri" w:cs="Calibri"/>
                    <w:sz w:val="18"/>
                    <w:szCs w:val="18"/>
                  </w:rPr>
                </w:pPr>
                <w:r w:rsidRPr="00916380">
                  <w:rPr>
                    <w:rFonts w:ascii="Calibri" w:hAnsi="Calibri"/>
                    <w:sz w:val="18"/>
                    <w:szCs w:val="18"/>
                  </w:rPr>
                  <w:t>Insérer la note précédente attribuée à la composante PI-21.3</w:t>
                </w:r>
              </w:p>
            </w:tc>
          </w:sdtContent>
        </w:sdt>
      </w:tr>
      <w:tr w:rsidR="004679EF" w:rsidRPr="00916380" w14:paraId="13BA6EDB" w14:textId="77777777" w:rsidTr="004B72EE">
        <w:trPr>
          <w:trHeight w:hRule="exact" w:val="1180"/>
        </w:trPr>
        <w:tc>
          <w:tcPr>
            <w:tcW w:w="5035" w:type="dxa"/>
          </w:tcPr>
          <w:p w14:paraId="337B7DE3"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21.4. Ampleur des ajustements budgétaires en cours d’exercice</w:t>
            </w:r>
          </w:p>
        </w:tc>
        <w:sdt>
          <w:sdtPr>
            <w:rPr>
              <w:rFonts w:ascii="Calibri" w:eastAsia="Calibri" w:hAnsi="Calibri" w:cs="Calibri"/>
              <w:sz w:val="18"/>
              <w:szCs w:val="18"/>
            </w:rPr>
            <w:id w:val="-1285036729"/>
            <w:placeholder>
              <w:docPart w:val="DefaultPlaceholder_-1854013440"/>
            </w:placeholder>
            <w15:dataBinding w:prefixMappings="xmlns:ns0='http://pefa.org/pefa-report-scores' " w:xpath="/ns0:Scores[1]/ns0:PI-21.4[1]/ns0:Description[1]" w:storeItemID="{D80D5892-CE0D-497C-ADDF-BB976C954640}" w16sdtdh:storeItemChecksum="eNnSxg=="/>
          </w:sdtPr>
          <w:sdtEndPr/>
          <w:sdtContent>
            <w:tc>
              <w:tcPr>
                <w:tcW w:w="3600" w:type="dxa"/>
              </w:tcPr>
              <w:p w14:paraId="23993519" w14:textId="797BA348" w:rsidR="004679EF" w:rsidRPr="00916380" w:rsidRDefault="008534A8" w:rsidP="002359DE">
                <w:pPr>
                  <w:rPr>
                    <w:rFonts w:ascii="Calibri" w:eastAsia="Calibri" w:hAnsi="Calibri" w:cs="Calibri"/>
                    <w:sz w:val="18"/>
                    <w:szCs w:val="18"/>
                  </w:rPr>
                </w:pPr>
                <w:r w:rsidRPr="00916380">
                  <w:rPr>
                    <w:rFonts w:ascii="Calibri" w:hAnsi="Calibri"/>
                    <w:sz w:val="18"/>
                    <w:szCs w:val="18"/>
                  </w:rPr>
                  <w:t>Insérer le résumé pour la composante PI-21.4</w:t>
                </w:r>
              </w:p>
            </w:tc>
          </w:sdtContent>
        </w:sdt>
        <w:sdt>
          <w:sdtPr>
            <w:rPr>
              <w:rFonts w:ascii="Calibri" w:eastAsia="Calibri" w:hAnsi="Calibri" w:cs="Calibri"/>
              <w:sz w:val="18"/>
              <w:szCs w:val="18"/>
            </w:rPr>
            <w:id w:val="-1516767197"/>
            <w:placeholder>
              <w:docPart w:val="DefaultPlaceholder_-1854013440"/>
            </w:placeholder>
            <w15:dataBinding w:prefixMappings="xmlns:ns0='http://pefa.org/pefa-report-scores' " w:xpath="/ns0:Scores[1]/ns0:PI-21.4[1]/ns0:Score[1]" w:storeItemID="{D80D5892-CE0D-497C-ADDF-BB976C954640}" w16sdtdh:storeItemChecksum="eNnSxg=="/>
          </w:sdtPr>
          <w:sdtEndPr/>
          <w:sdtContent>
            <w:tc>
              <w:tcPr>
                <w:tcW w:w="1080" w:type="dxa"/>
                <w:shd w:val="clear" w:color="auto" w:fill="auto"/>
              </w:tcPr>
              <w:p w14:paraId="4796CC6F" w14:textId="03A05406" w:rsidR="004679EF" w:rsidRPr="00916380" w:rsidRDefault="00712D22" w:rsidP="00BE64CF">
                <w:pPr>
                  <w:rPr>
                    <w:rFonts w:ascii="Calibri" w:eastAsia="Calibri" w:hAnsi="Calibri" w:cs="Calibri"/>
                    <w:sz w:val="18"/>
                    <w:szCs w:val="18"/>
                  </w:rPr>
                </w:pPr>
                <w:r w:rsidRPr="00916380">
                  <w:rPr>
                    <w:rFonts w:ascii="Calibri" w:hAnsi="Calibri"/>
                    <w:sz w:val="18"/>
                    <w:szCs w:val="18"/>
                  </w:rPr>
                  <w:t>Insérer la note attribuée à la composante PI-21.4</w:t>
                </w:r>
              </w:p>
            </w:tc>
          </w:sdtContent>
        </w:sdt>
        <w:sdt>
          <w:sdtPr>
            <w:rPr>
              <w:rFonts w:ascii="Calibri" w:eastAsia="Calibri" w:hAnsi="Calibri" w:cs="Calibri"/>
              <w:sz w:val="18"/>
              <w:szCs w:val="18"/>
            </w:rPr>
            <w:id w:val="-940372739"/>
            <w:placeholder>
              <w:docPart w:val="DefaultPlaceholder_-1854013440"/>
            </w:placeholder>
            <w15:dataBinding w:prefixMappings="xmlns:ns0='http://pefa.org/pefa-report-scores' " w:xpath="/ns0:Scores[1]/ns0:PI-21.4[1]/ns0:PreviousScore[1]" w:storeItemID="{D80D5892-CE0D-497C-ADDF-BB976C954640}" w16sdtdh:storeItemChecksum="eNnSxg=="/>
          </w:sdtPr>
          <w:sdtEndPr/>
          <w:sdtContent>
            <w:tc>
              <w:tcPr>
                <w:tcW w:w="1170" w:type="dxa"/>
              </w:tcPr>
              <w:p w14:paraId="7F2D9BAE" w14:textId="7015FDC0" w:rsidR="004679EF" w:rsidRPr="00916380" w:rsidRDefault="00712D22" w:rsidP="00A61CD8">
                <w:pPr>
                  <w:rPr>
                    <w:rFonts w:ascii="Calibri" w:eastAsia="Calibri" w:hAnsi="Calibri" w:cs="Calibri"/>
                    <w:sz w:val="18"/>
                    <w:szCs w:val="18"/>
                  </w:rPr>
                </w:pPr>
                <w:r w:rsidRPr="00916380">
                  <w:rPr>
                    <w:rFonts w:ascii="Calibri" w:hAnsi="Calibri"/>
                    <w:sz w:val="18"/>
                    <w:szCs w:val="18"/>
                  </w:rPr>
                  <w:t>Insérer la note précédente attribuée à la composante PI-21.4</w:t>
                </w:r>
              </w:p>
            </w:tc>
          </w:sdtContent>
        </w:sdt>
      </w:tr>
    </w:tbl>
    <w:p w14:paraId="723B78C9" w14:textId="77777777" w:rsidR="00F06ED0" w:rsidRPr="00916380" w:rsidRDefault="00F06ED0" w:rsidP="00F06ED0">
      <w:pPr>
        <w:jc w:val="both"/>
        <w:rPr>
          <w:rFonts w:ascii="Calibri" w:eastAsia="Calibri" w:hAnsi="Calibri" w:cs="Calibri"/>
          <w:i/>
          <w:color w:val="FF0000"/>
        </w:rPr>
      </w:pPr>
    </w:p>
    <w:p w14:paraId="6E959DD2" w14:textId="77777777" w:rsidR="00F06ED0" w:rsidRPr="00916380" w:rsidRDefault="00F06ED0" w:rsidP="00F06ED0">
      <w:pPr>
        <w:jc w:val="both"/>
        <w:rPr>
          <w:rFonts w:ascii="Calibri" w:eastAsia="Calibri" w:hAnsi="Calibri" w:cs="Calibri"/>
          <w:b/>
          <w:bCs/>
          <w:i/>
          <w:color w:val="FF0000"/>
        </w:rPr>
      </w:pPr>
      <w:proofErr w:type="gramStart"/>
      <w:r w:rsidRPr="00916380">
        <w:rPr>
          <w:rFonts w:ascii="Calibri" w:hAnsi="Calibri"/>
          <w:b/>
          <w:i/>
          <w:color w:val="FF0000"/>
        </w:rPr>
        <w:t>OU</w:t>
      </w:r>
      <w:proofErr w:type="gramEnd"/>
    </w:p>
    <w:p w14:paraId="7CD46338" w14:textId="7BDBAFCF"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990"/>
      </w:tblGrid>
      <w:tr w:rsidR="00F06ED0" w:rsidRPr="00916380" w14:paraId="446D7174" w14:textId="77777777" w:rsidTr="00F06ED0">
        <w:trPr>
          <w:trHeight w:hRule="exact" w:val="250"/>
        </w:trPr>
        <w:tc>
          <w:tcPr>
            <w:tcW w:w="5035" w:type="dxa"/>
            <w:shd w:val="clear" w:color="auto" w:fill="BFBFBF"/>
          </w:tcPr>
          <w:p w14:paraId="7AEF44C4"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t>Indicateur/Composante</w:t>
            </w:r>
          </w:p>
        </w:tc>
        <w:tc>
          <w:tcPr>
            <w:tcW w:w="4860" w:type="dxa"/>
            <w:shd w:val="clear" w:color="auto" w:fill="BFBFBF"/>
          </w:tcPr>
          <w:p w14:paraId="482E02EC"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Évaluation de la performance</w:t>
            </w:r>
          </w:p>
        </w:tc>
        <w:tc>
          <w:tcPr>
            <w:tcW w:w="990" w:type="dxa"/>
            <w:shd w:val="clear" w:color="auto" w:fill="BFBFBF"/>
          </w:tcPr>
          <w:p w14:paraId="2832EAFB"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w:t>
            </w:r>
          </w:p>
        </w:tc>
      </w:tr>
      <w:tr w:rsidR="00F06ED0" w:rsidRPr="00916380" w14:paraId="49D439A1" w14:textId="77777777" w:rsidTr="009C2E68">
        <w:trPr>
          <w:trHeight w:hRule="exact" w:val="289"/>
        </w:trPr>
        <w:tc>
          <w:tcPr>
            <w:tcW w:w="10885" w:type="dxa"/>
            <w:gridSpan w:val="3"/>
          </w:tcPr>
          <w:p w14:paraId="35A659EA" w14:textId="6765FEC2" w:rsidR="00F06ED0" w:rsidRPr="00916380" w:rsidRDefault="00F06ED0" w:rsidP="00F06ED0">
            <w:pPr>
              <w:widowControl w:val="0"/>
              <w:spacing w:after="0" w:line="240" w:lineRule="auto"/>
              <w:ind w:left="114" w:right="86" w:hanging="12"/>
              <w:rPr>
                <w:rFonts w:ascii="Calibri" w:eastAsia="Calibri" w:hAnsi="Calibri" w:cs="Calibri"/>
                <w:b/>
                <w:sz w:val="20"/>
                <w:szCs w:val="20"/>
              </w:rPr>
            </w:pPr>
            <w:r w:rsidRPr="00916380">
              <w:rPr>
                <w:rFonts w:ascii="Calibri" w:hAnsi="Calibri"/>
                <w:b/>
                <w:sz w:val="20"/>
              </w:rPr>
              <w:t xml:space="preserve">PI-21. Prévisibilité de la disponibilité des </w:t>
            </w:r>
            <w:r w:rsidR="00014281">
              <w:rPr>
                <w:rFonts w:ascii="Calibri" w:hAnsi="Calibri"/>
                <w:b/>
                <w:sz w:val="20"/>
              </w:rPr>
              <w:t>ressources</w:t>
            </w:r>
            <w:r w:rsidRPr="00916380">
              <w:rPr>
                <w:rFonts w:ascii="Calibri" w:hAnsi="Calibri"/>
                <w:b/>
                <w:sz w:val="20"/>
              </w:rPr>
              <w:t xml:space="preserve"> pour l’engagement des dépenses (M2)</w:t>
            </w:r>
          </w:p>
        </w:tc>
      </w:tr>
      <w:tr w:rsidR="00F06ED0" w:rsidRPr="00916380" w14:paraId="65CCA9F8" w14:textId="77777777" w:rsidTr="009C2E68">
        <w:trPr>
          <w:trHeight w:hRule="exact" w:val="271"/>
        </w:trPr>
        <w:tc>
          <w:tcPr>
            <w:tcW w:w="5035" w:type="dxa"/>
          </w:tcPr>
          <w:p w14:paraId="6DB3A43C" w14:textId="77777777" w:rsidR="00F06ED0" w:rsidRPr="00916380" w:rsidRDefault="00F06ED0" w:rsidP="00F06ED0">
            <w:pPr>
              <w:widowControl w:val="0"/>
              <w:spacing w:after="0" w:line="240" w:lineRule="auto"/>
              <w:ind w:right="352"/>
              <w:rPr>
                <w:rFonts w:ascii="Calibri" w:eastAsia="Calibri" w:hAnsi="Calibri" w:cs="Calibri"/>
                <w:sz w:val="20"/>
                <w:szCs w:val="20"/>
              </w:rPr>
            </w:pPr>
            <w:r w:rsidRPr="00916380">
              <w:rPr>
                <w:rFonts w:ascii="Calibri" w:hAnsi="Calibri"/>
                <w:sz w:val="20"/>
              </w:rPr>
              <w:t>21.1. Consolidation des soldes de trésorerie</w:t>
            </w:r>
          </w:p>
        </w:tc>
        <w:tc>
          <w:tcPr>
            <w:tcW w:w="4860" w:type="dxa"/>
          </w:tcPr>
          <w:p w14:paraId="1FB08E54"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53510228"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1685087E" w14:textId="77777777" w:rsidTr="009C2E68">
        <w:trPr>
          <w:trHeight w:hRule="exact" w:val="271"/>
        </w:trPr>
        <w:tc>
          <w:tcPr>
            <w:tcW w:w="5035" w:type="dxa"/>
          </w:tcPr>
          <w:p w14:paraId="77A18F71"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21.2. Prévisions de trésorerie et suivi</w:t>
            </w:r>
          </w:p>
        </w:tc>
        <w:tc>
          <w:tcPr>
            <w:tcW w:w="4860" w:type="dxa"/>
          </w:tcPr>
          <w:p w14:paraId="0C08E807"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4CB9FF54"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6D88BC7C" w14:textId="77777777" w:rsidTr="009C2E68">
        <w:trPr>
          <w:trHeight w:hRule="exact" w:val="271"/>
        </w:trPr>
        <w:tc>
          <w:tcPr>
            <w:tcW w:w="5035" w:type="dxa"/>
          </w:tcPr>
          <w:p w14:paraId="08A38E7D"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21.3. Informations sur les plafonds d’engagement</w:t>
            </w:r>
          </w:p>
        </w:tc>
        <w:tc>
          <w:tcPr>
            <w:tcW w:w="4860" w:type="dxa"/>
          </w:tcPr>
          <w:p w14:paraId="059DF42E"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17AD46FB"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415BF9DC" w14:textId="77777777" w:rsidTr="009C2E68">
        <w:trPr>
          <w:trHeight w:hRule="exact" w:val="271"/>
        </w:trPr>
        <w:tc>
          <w:tcPr>
            <w:tcW w:w="5035" w:type="dxa"/>
          </w:tcPr>
          <w:p w14:paraId="31B3CED1"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21.4. Ampleur des ajustements budgétaires en cours d’exercice</w:t>
            </w:r>
          </w:p>
        </w:tc>
        <w:tc>
          <w:tcPr>
            <w:tcW w:w="4860" w:type="dxa"/>
          </w:tcPr>
          <w:p w14:paraId="5A1205CF"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0075C6E5"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bl>
    <w:p w14:paraId="008D4F62" w14:textId="77777777" w:rsidR="00F06ED0" w:rsidRPr="00916380" w:rsidRDefault="00F06ED0" w:rsidP="00F06ED0">
      <w:pPr>
        <w:spacing w:after="120"/>
        <w:jc w:val="both"/>
        <w:rPr>
          <w:rFonts w:ascii="Calibri" w:eastAsia="Calibri" w:hAnsi="Calibri" w:cs="Calibri"/>
        </w:rPr>
      </w:pPr>
    </w:p>
    <w:p w14:paraId="482B151A" w14:textId="5E5AA5E2"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37D5709F"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lastRenderedPageBreak/>
        <w:t xml:space="preserve"> </w:t>
      </w:r>
      <w:proofErr w:type="gramStart"/>
      <w:r w:rsidRPr="00916380">
        <w:rPr>
          <w:rFonts w:ascii="Calibri" w:hAnsi="Calibri"/>
        </w:rPr>
        <w:t>xxx</w:t>
      </w:r>
      <w:proofErr w:type="gramEnd"/>
    </w:p>
    <w:p w14:paraId="124E5177" w14:textId="77777777" w:rsidR="00F06ED0" w:rsidRPr="00916380" w:rsidRDefault="00F06ED0" w:rsidP="00F06ED0">
      <w:pPr>
        <w:spacing w:after="0"/>
        <w:jc w:val="both"/>
        <w:rPr>
          <w:rFonts w:ascii="Calibri" w:eastAsia="Calibri" w:hAnsi="Calibri" w:cs="Calibri"/>
          <w:b/>
          <w:color w:val="FF0000"/>
        </w:rPr>
      </w:pPr>
    </w:p>
    <w:p w14:paraId="61980391"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1FCDBA81"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2789EC3" w14:textId="77777777" w:rsidR="00F06ED0" w:rsidRPr="00916380" w:rsidRDefault="00F06ED0" w:rsidP="00F06ED0">
      <w:pPr>
        <w:spacing w:after="120"/>
        <w:jc w:val="both"/>
        <w:rPr>
          <w:rFonts w:ascii="Calibri" w:eastAsia="Calibri" w:hAnsi="Calibri" w:cs="Calibri"/>
        </w:rPr>
      </w:pPr>
    </w:p>
    <w:p w14:paraId="586F65A5" w14:textId="77777777" w:rsidR="00F06ED0" w:rsidRPr="00916380" w:rsidRDefault="00F06ED0" w:rsidP="00F06ED0">
      <w:pPr>
        <w:spacing w:after="0" w:line="240" w:lineRule="auto"/>
        <w:rPr>
          <w:rFonts w:ascii="Calibri" w:eastAsia="Calibri" w:hAnsi="Calibri" w:cs="Calibri"/>
        </w:rPr>
      </w:pPr>
    </w:p>
    <w:p w14:paraId="449B5DBB" w14:textId="77777777" w:rsidR="00F06ED0" w:rsidRPr="00916380" w:rsidRDefault="00F06ED0" w:rsidP="00F06ED0">
      <w:pPr>
        <w:spacing w:after="0" w:line="240" w:lineRule="auto"/>
        <w:ind w:right="4255"/>
        <w:rPr>
          <w:rFonts w:ascii="Calibri" w:eastAsia="Calibri" w:hAnsi="Calibri" w:cs="Calibri"/>
          <w:color w:val="4FBBD3"/>
          <w:spacing w:val="41"/>
        </w:rPr>
      </w:pPr>
      <w:r w:rsidRPr="00916380">
        <w:rPr>
          <w:rFonts w:ascii="Calibri" w:hAnsi="Calibri"/>
          <w:b/>
          <w:color w:val="4FBBD3"/>
          <w:sz w:val="24"/>
        </w:rPr>
        <w:t xml:space="preserve">21.1. Consolidation des soldes de trésorerie </w:t>
      </w:r>
    </w:p>
    <w:p w14:paraId="1767B344" w14:textId="77777777" w:rsidR="00F06ED0" w:rsidRPr="00916380" w:rsidRDefault="00F06ED0" w:rsidP="00F06ED0">
      <w:pPr>
        <w:spacing w:after="0" w:line="240" w:lineRule="auto"/>
        <w:rPr>
          <w:rFonts w:ascii="Calibri" w:eastAsia="Calibri" w:hAnsi="Calibri" w:cs="Calibri"/>
          <w:bCs/>
          <w:color w:val="25456B"/>
          <w:spacing w:val="-1"/>
        </w:rPr>
      </w:pPr>
    </w:p>
    <w:p w14:paraId="0054F380" w14:textId="08C57AE7"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560E2707" w14:textId="02230935" w:rsidR="00F06ED0" w:rsidRPr="00916380" w:rsidRDefault="00F06ED0" w:rsidP="00F06ED0">
      <w:pPr>
        <w:spacing w:after="0" w:line="240" w:lineRule="auto"/>
        <w:rPr>
          <w:rFonts w:ascii="Calibri" w:eastAsia="Calibri" w:hAnsi="Calibri" w:cs="Calibri"/>
          <w:b/>
          <w:spacing w:val="-1"/>
          <w:sz w:val="20"/>
          <w:szCs w:val="20"/>
        </w:rPr>
      </w:pPr>
      <w:bookmarkStart w:id="43" w:name="_Hlk526848182"/>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21.1</w:t>
      </w:r>
      <w:r w:rsidR="008417BA" w:rsidRPr="00916380">
        <w:rPr>
          <w:rFonts w:ascii="Calibri" w:hAnsi="Calibri"/>
          <w:b/>
          <w:sz w:val="20"/>
        </w:rPr>
        <w:t> </w:t>
      </w:r>
      <w:r w:rsidRPr="00916380">
        <w:rPr>
          <w:rFonts w:ascii="Calibri" w:hAnsi="Calibri"/>
          <w:b/>
          <w:sz w:val="20"/>
        </w:rPr>
        <w:t>: Consolidation des soldes de trésorerie (au moment de l’évaluation)</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F06ED0" w:rsidRPr="00916380" w14:paraId="291CC416" w14:textId="77777777" w:rsidTr="00F06ED0">
        <w:trPr>
          <w:trHeight w:hRule="exact" w:val="532"/>
        </w:trPr>
        <w:tc>
          <w:tcPr>
            <w:tcW w:w="3510" w:type="dxa"/>
            <w:shd w:val="clear" w:color="auto" w:fill="BFBFBF"/>
          </w:tcPr>
          <w:bookmarkEnd w:id="43"/>
          <w:p w14:paraId="77FC13DA" w14:textId="4DE2AB61"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 xml:space="preserve">Soldes bancaires et soldes de trésorerie </w:t>
            </w:r>
            <w:r w:rsidR="00CA288E" w:rsidRPr="00916380">
              <w:rPr>
                <w:rFonts w:ascii="Calibri" w:hAnsi="Calibri"/>
                <w:b/>
                <w:sz w:val="18"/>
                <w:szCs w:val="18"/>
              </w:rPr>
              <w:t>—</w:t>
            </w:r>
            <w:r w:rsidRPr="00916380">
              <w:rPr>
                <w:rFonts w:ascii="Calibri" w:hAnsi="Calibri"/>
                <w:b/>
                <w:sz w:val="18"/>
                <w:szCs w:val="18"/>
              </w:rPr>
              <w:t xml:space="preserve"> Catégorie de comptes (*)</w:t>
            </w:r>
          </w:p>
        </w:tc>
        <w:tc>
          <w:tcPr>
            <w:tcW w:w="3108" w:type="dxa"/>
            <w:shd w:val="clear" w:color="auto" w:fill="BFBFBF"/>
          </w:tcPr>
          <w:p w14:paraId="1C929865"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Fréquence de la consolidation</w:t>
            </w:r>
          </w:p>
          <w:p w14:paraId="3EED1A75"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w:t>
            </w:r>
            <w:proofErr w:type="gramStart"/>
            <w:r w:rsidRPr="00916380">
              <w:rPr>
                <w:rFonts w:ascii="Calibri" w:hAnsi="Calibri"/>
                <w:b/>
                <w:sz w:val="18"/>
                <w:szCs w:val="18"/>
              </w:rPr>
              <w:t>journalière</w:t>
            </w:r>
            <w:proofErr w:type="gramEnd"/>
            <w:r w:rsidRPr="00916380">
              <w:rPr>
                <w:rFonts w:ascii="Calibri" w:hAnsi="Calibri"/>
                <w:b/>
                <w:sz w:val="18"/>
                <w:szCs w:val="18"/>
              </w:rPr>
              <w:t>, hebdomadaire, mensuelle)</w:t>
            </w:r>
          </w:p>
        </w:tc>
      </w:tr>
      <w:tr w:rsidR="00F06ED0" w:rsidRPr="00916380" w14:paraId="027A2553" w14:textId="77777777" w:rsidTr="009C2E68">
        <w:trPr>
          <w:trHeight w:hRule="exact" w:val="271"/>
        </w:trPr>
        <w:tc>
          <w:tcPr>
            <w:tcW w:w="3510" w:type="dxa"/>
          </w:tcPr>
          <w:p w14:paraId="4F9B41B4"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3108" w:type="dxa"/>
          </w:tcPr>
          <w:p w14:paraId="12347BB2"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394C7A53" w14:textId="77777777" w:rsidTr="009C2E68">
        <w:trPr>
          <w:trHeight w:hRule="exact" w:val="271"/>
        </w:trPr>
        <w:tc>
          <w:tcPr>
            <w:tcW w:w="3510" w:type="dxa"/>
          </w:tcPr>
          <w:p w14:paraId="22F68379"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3108" w:type="dxa"/>
          </w:tcPr>
          <w:p w14:paraId="661E73C7"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68421EBA" w14:textId="77777777" w:rsidTr="009C2E68">
        <w:trPr>
          <w:trHeight w:hRule="exact" w:val="271"/>
        </w:trPr>
        <w:tc>
          <w:tcPr>
            <w:tcW w:w="3510" w:type="dxa"/>
          </w:tcPr>
          <w:p w14:paraId="45FDA49C"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3108" w:type="dxa"/>
          </w:tcPr>
          <w:p w14:paraId="2EA0C213"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7247F564" w14:textId="77777777" w:rsidTr="009C2E68">
        <w:trPr>
          <w:trHeight w:hRule="exact" w:val="271"/>
        </w:trPr>
        <w:tc>
          <w:tcPr>
            <w:tcW w:w="3510" w:type="dxa"/>
          </w:tcPr>
          <w:p w14:paraId="4BA1BEE1"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3108" w:type="dxa"/>
          </w:tcPr>
          <w:p w14:paraId="17249A81"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5D3169EA" w14:textId="77777777" w:rsidTr="009C2E68">
        <w:trPr>
          <w:trHeight w:hRule="exact" w:val="271"/>
        </w:trPr>
        <w:tc>
          <w:tcPr>
            <w:tcW w:w="3510" w:type="dxa"/>
          </w:tcPr>
          <w:p w14:paraId="4D9DF5D0"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3108" w:type="dxa"/>
          </w:tcPr>
          <w:p w14:paraId="3FEC0966"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bl>
    <w:p w14:paraId="4BB92A5F" w14:textId="77777777" w:rsidR="00F06ED0" w:rsidRPr="00916380" w:rsidRDefault="00F06ED0" w:rsidP="00F06ED0">
      <w:pPr>
        <w:spacing w:after="0" w:line="240" w:lineRule="auto"/>
        <w:rPr>
          <w:rFonts w:ascii="Calibri" w:eastAsia="Calibri" w:hAnsi="Calibri" w:cs="Calibri"/>
          <w:i/>
          <w:sz w:val="18"/>
          <w:szCs w:val="18"/>
        </w:rPr>
      </w:pPr>
      <w:r w:rsidRPr="00916380">
        <w:rPr>
          <w:rFonts w:ascii="Calibri" w:hAnsi="Calibri"/>
          <w:b/>
          <w:i/>
          <w:sz w:val="16"/>
        </w:rPr>
        <w:t xml:space="preserve">Source des données : </w:t>
      </w:r>
      <w:r w:rsidRPr="00916380">
        <w:rPr>
          <w:rFonts w:ascii="Calibri" w:hAnsi="Calibri"/>
          <w:i/>
          <w:color w:val="FF0000"/>
          <w:sz w:val="18"/>
        </w:rPr>
        <w:t>Préciser les sources/documents. Insérer l’adresse du site Web, le cas échéant.</w:t>
      </w:r>
      <w:r w:rsidRPr="00916380">
        <w:rPr>
          <w:rFonts w:ascii="Calibri" w:hAnsi="Calibri"/>
          <w:i/>
          <w:sz w:val="18"/>
        </w:rPr>
        <w:t xml:space="preserve"> </w:t>
      </w:r>
    </w:p>
    <w:p w14:paraId="199B5BBA" w14:textId="77777777" w:rsidR="00F06ED0" w:rsidRPr="00916380" w:rsidRDefault="00F06ED0" w:rsidP="00F06ED0">
      <w:pPr>
        <w:spacing w:after="0"/>
        <w:jc w:val="both"/>
        <w:rPr>
          <w:rFonts w:ascii="Calibri" w:eastAsia="Calibri" w:hAnsi="Calibri" w:cs="Calibri"/>
          <w:i/>
          <w:iCs/>
          <w:color w:val="000000"/>
          <w:sz w:val="18"/>
          <w:szCs w:val="18"/>
        </w:rPr>
      </w:pPr>
      <w:r w:rsidRPr="00916380">
        <w:rPr>
          <w:rFonts w:ascii="Calibri" w:hAnsi="Calibri"/>
          <w:i/>
          <w:color w:val="FF0000"/>
          <w:sz w:val="18"/>
        </w:rPr>
        <w:t>(*) tels que le CUT, les comptes détenus dans des banques commerciales...</w:t>
      </w:r>
    </w:p>
    <w:p w14:paraId="781AA08B" w14:textId="77777777" w:rsidR="00F06ED0" w:rsidRPr="00916380" w:rsidRDefault="00F06ED0" w:rsidP="00F06ED0">
      <w:pPr>
        <w:spacing w:after="0"/>
        <w:jc w:val="both"/>
        <w:rPr>
          <w:rFonts w:ascii="Calibri" w:eastAsia="Calibri" w:hAnsi="Calibri" w:cs="Calibri"/>
        </w:rPr>
      </w:pPr>
    </w:p>
    <w:p w14:paraId="308DFA9E"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1D45EA2"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5B3F4185" w14:textId="12E494A2"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24C16EE6"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BC83064" w14:textId="77777777" w:rsidR="00F06ED0" w:rsidRPr="00916380" w:rsidRDefault="00F06ED0" w:rsidP="00F06ED0">
      <w:pPr>
        <w:spacing w:after="0" w:line="240" w:lineRule="auto"/>
        <w:jc w:val="both"/>
        <w:rPr>
          <w:rFonts w:ascii="Calibri" w:eastAsia="Calibri" w:hAnsi="Calibri" w:cs="Calibri"/>
          <w:bCs/>
          <w:color w:val="25456B"/>
          <w:spacing w:val="-1"/>
        </w:rPr>
      </w:pPr>
    </w:p>
    <w:p w14:paraId="39F54711" w14:textId="77777777" w:rsidR="00F06ED0" w:rsidRPr="00916380" w:rsidRDefault="00F06ED0" w:rsidP="00F06ED0">
      <w:pPr>
        <w:spacing w:after="0" w:line="240" w:lineRule="auto"/>
        <w:rPr>
          <w:rFonts w:ascii="Calibri" w:eastAsia="Calibri" w:hAnsi="Calibri" w:cs="Calibri"/>
          <w:b/>
          <w:color w:val="4FBBD3"/>
          <w:spacing w:val="-1"/>
          <w:sz w:val="24"/>
        </w:rPr>
      </w:pPr>
      <w:r w:rsidRPr="00916380">
        <w:rPr>
          <w:rFonts w:ascii="Calibri" w:hAnsi="Calibri"/>
          <w:b/>
          <w:color w:val="4FBBD3"/>
          <w:sz w:val="24"/>
        </w:rPr>
        <w:t>21.2. Prévisions de trésorerie et suivi</w:t>
      </w:r>
    </w:p>
    <w:p w14:paraId="11B42FBF" w14:textId="77777777" w:rsidR="00F06ED0" w:rsidRPr="00916380" w:rsidRDefault="00F06ED0" w:rsidP="00F06ED0">
      <w:pPr>
        <w:spacing w:after="0" w:line="240" w:lineRule="auto"/>
        <w:rPr>
          <w:rFonts w:ascii="Calibri" w:eastAsia="Calibri" w:hAnsi="Calibri" w:cs="Calibri"/>
          <w:bCs/>
          <w:color w:val="25456B"/>
          <w:spacing w:val="-1"/>
        </w:rPr>
      </w:pPr>
      <w:bookmarkStart w:id="44" w:name="_Hlk526772661"/>
    </w:p>
    <w:bookmarkEnd w:id="44"/>
    <w:p w14:paraId="48985A53" w14:textId="76AB5655"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17CDF4E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337FD3B"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25FAA1B1" w14:textId="1914D69E"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1B19D44D"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8F24F03" w14:textId="77777777" w:rsidR="00F06ED0" w:rsidRPr="00916380" w:rsidRDefault="00F06ED0" w:rsidP="00F06ED0">
      <w:pPr>
        <w:spacing w:after="0" w:line="240" w:lineRule="auto"/>
        <w:rPr>
          <w:rFonts w:ascii="Calibri" w:eastAsia="Calibri" w:hAnsi="Calibri" w:cs="Calibri"/>
          <w:bCs/>
          <w:color w:val="25456B"/>
          <w:spacing w:val="-1"/>
        </w:rPr>
      </w:pPr>
    </w:p>
    <w:p w14:paraId="12CDF30B" w14:textId="77777777" w:rsidR="00F06ED0" w:rsidRPr="00916380" w:rsidRDefault="00F06ED0" w:rsidP="00F06ED0">
      <w:pPr>
        <w:spacing w:after="0" w:line="240" w:lineRule="auto"/>
        <w:rPr>
          <w:rFonts w:ascii="Calibri" w:eastAsia="Calibri" w:hAnsi="Calibri" w:cs="Calibri"/>
          <w:b/>
          <w:bCs/>
          <w:i/>
          <w:color w:val="4FBBD3"/>
          <w:spacing w:val="-1"/>
        </w:rPr>
      </w:pPr>
      <w:r w:rsidRPr="00916380">
        <w:rPr>
          <w:rFonts w:ascii="Calibri" w:hAnsi="Calibri"/>
          <w:b/>
          <w:color w:val="4FBBD3"/>
          <w:sz w:val="24"/>
        </w:rPr>
        <w:t>21.3. Informations sur les plafonds d’engagement</w:t>
      </w:r>
    </w:p>
    <w:p w14:paraId="01F1B562" w14:textId="77777777" w:rsidR="00F06ED0" w:rsidRPr="00916380" w:rsidRDefault="00F06ED0" w:rsidP="00F06ED0">
      <w:pPr>
        <w:spacing w:after="0" w:line="240" w:lineRule="auto"/>
        <w:rPr>
          <w:rFonts w:ascii="Calibri" w:eastAsia="Calibri" w:hAnsi="Calibri" w:cs="Calibri"/>
          <w:bCs/>
          <w:color w:val="25456B"/>
          <w:spacing w:val="-1"/>
        </w:rPr>
      </w:pPr>
    </w:p>
    <w:p w14:paraId="30C80F8C" w14:textId="1F7A3573"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06094861" w14:textId="77777777" w:rsidR="00F06ED0" w:rsidRPr="00916380" w:rsidRDefault="00F06ED0" w:rsidP="00F06ED0">
      <w:pPr>
        <w:spacing w:after="0"/>
        <w:jc w:val="both"/>
        <w:rPr>
          <w:rFonts w:ascii="Calibri" w:eastAsia="Calibri" w:hAnsi="Calibri" w:cs="Calibri"/>
        </w:rPr>
      </w:pPr>
    </w:p>
    <w:p w14:paraId="2D2A658A"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E8630BB"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0D08485C" w14:textId="623FD6E1"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11CC9D68"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1BF6A28" w14:textId="77777777" w:rsidR="00F06ED0" w:rsidRPr="00916380" w:rsidRDefault="00F06ED0" w:rsidP="00F06ED0">
      <w:pPr>
        <w:spacing w:after="0" w:line="240" w:lineRule="auto"/>
        <w:rPr>
          <w:rFonts w:ascii="Calibri" w:eastAsia="Calibri" w:hAnsi="Calibri" w:cs="Calibri"/>
          <w:bCs/>
          <w:color w:val="25456B"/>
          <w:spacing w:val="-1"/>
        </w:rPr>
      </w:pPr>
    </w:p>
    <w:p w14:paraId="57587664" w14:textId="77777777" w:rsidR="00F06ED0" w:rsidRPr="00916380" w:rsidRDefault="00F06ED0" w:rsidP="00F06ED0">
      <w:pPr>
        <w:spacing w:after="0" w:line="240" w:lineRule="auto"/>
        <w:rPr>
          <w:rFonts w:ascii="Calibri" w:eastAsia="Calibri" w:hAnsi="Calibri" w:cs="Calibri"/>
          <w:b/>
          <w:bCs/>
          <w:i/>
          <w:color w:val="4FBBD3"/>
          <w:spacing w:val="-1"/>
        </w:rPr>
      </w:pPr>
      <w:r w:rsidRPr="00916380">
        <w:rPr>
          <w:rFonts w:ascii="Calibri" w:hAnsi="Calibri"/>
          <w:b/>
          <w:color w:val="4FBBD3"/>
          <w:sz w:val="24"/>
        </w:rPr>
        <w:t>21.4. Ampleur des ajustements budgétaires en cours d’exercice</w:t>
      </w:r>
    </w:p>
    <w:p w14:paraId="77C2CFE3" w14:textId="77777777" w:rsidR="00F06ED0" w:rsidRPr="00916380" w:rsidRDefault="00F06ED0" w:rsidP="00F06ED0">
      <w:pPr>
        <w:spacing w:after="0" w:line="240" w:lineRule="auto"/>
        <w:rPr>
          <w:rFonts w:ascii="Calibri" w:eastAsia="Calibri" w:hAnsi="Calibri" w:cs="Calibri"/>
        </w:rPr>
      </w:pPr>
    </w:p>
    <w:p w14:paraId="07AE3772" w14:textId="53B9520C" w:rsidR="00F06ED0" w:rsidRPr="00916380" w:rsidRDefault="00F06ED0" w:rsidP="00F06ED0">
      <w:pPr>
        <w:spacing w:after="0"/>
        <w:rPr>
          <w:rFonts w:ascii="Calibri" w:eastAsia="Calibri" w:hAnsi="Calibri" w:cs="Calibri"/>
          <w:b/>
        </w:rPr>
      </w:pPr>
      <w:r w:rsidRPr="00916380">
        <w:rPr>
          <w:rFonts w:ascii="Calibri" w:hAnsi="Calibri"/>
          <w:b/>
        </w:rPr>
        <w:lastRenderedPageBreak/>
        <w:t>Niveau de performance et éléments sur lesquels repose la notation</w:t>
      </w:r>
      <w:r w:rsidR="008417BA" w:rsidRPr="00916380">
        <w:rPr>
          <w:rFonts w:ascii="Calibri" w:hAnsi="Calibri"/>
          <w:b/>
        </w:rPr>
        <w:t> </w:t>
      </w:r>
      <w:r w:rsidRPr="00916380">
        <w:rPr>
          <w:rFonts w:ascii="Calibri" w:hAnsi="Calibri"/>
          <w:b/>
        </w:rPr>
        <w:t>:</w:t>
      </w:r>
    </w:p>
    <w:p w14:paraId="4191CD2E" w14:textId="77777777" w:rsidR="00F06ED0" w:rsidRPr="00916380" w:rsidRDefault="00F06ED0" w:rsidP="00F06ED0">
      <w:pPr>
        <w:spacing w:after="0"/>
        <w:jc w:val="both"/>
        <w:rPr>
          <w:rFonts w:ascii="Calibri" w:eastAsia="Calibri" w:hAnsi="Calibri" w:cs="Calibri"/>
        </w:rPr>
      </w:pPr>
    </w:p>
    <w:p w14:paraId="11794377"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41DF954"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3CF30832" w14:textId="5BEA5A19"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528E4998"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7AA277B" w14:textId="77777777" w:rsidR="00F06ED0" w:rsidRPr="00916380" w:rsidRDefault="00F06ED0" w:rsidP="00F06ED0">
      <w:pPr>
        <w:spacing w:after="0" w:line="240" w:lineRule="auto"/>
        <w:rPr>
          <w:rFonts w:ascii="Calibri" w:eastAsia="Calibri" w:hAnsi="Calibri" w:cs="Calibri"/>
        </w:rPr>
      </w:pPr>
    </w:p>
    <w:p w14:paraId="15B97CAB" w14:textId="77777777" w:rsidR="00F06ED0" w:rsidRPr="00916380" w:rsidRDefault="00F06ED0" w:rsidP="00F06ED0">
      <w:pPr>
        <w:spacing w:after="0" w:line="240" w:lineRule="auto"/>
        <w:rPr>
          <w:rFonts w:ascii="Calibri" w:eastAsia="Calibri" w:hAnsi="Calibri" w:cs="Calibri"/>
        </w:rPr>
      </w:pPr>
    </w:p>
    <w:p w14:paraId="07F05D94" w14:textId="77777777" w:rsidR="00F06ED0" w:rsidRPr="00916380" w:rsidRDefault="00F06ED0" w:rsidP="00F06ED0">
      <w:pPr>
        <w:widowControl w:val="0"/>
        <w:spacing w:after="0" w:line="240" w:lineRule="auto"/>
        <w:jc w:val="both"/>
        <w:outlineLvl w:val="2"/>
        <w:rPr>
          <w:rFonts w:ascii="Calibri" w:eastAsia="Calibri" w:hAnsi="Calibri" w:cs="Calibri"/>
          <w:b/>
          <w:bCs/>
          <w:color w:val="4FBBD3"/>
          <w:spacing w:val="-1"/>
          <w:sz w:val="28"/>
          <w:szCs w:val="28"/>
        </w:rPr>
      </w:pPr>
      <w:r w:rsidRPr="00916380">
        <w:rPr>
          <w:rFonts w:ascii="Calibri" w:hAnsi="Calibri"/>
          <w:b/>
          <w:color w:val="4FBBD3"/>
          <w:sz w:val="28"/>
        </w:rPr>
        <w:t>PI-22. Arriérés de dépenses</w:t>
      </w:r>
    </w:p>
    <w:p w14:paraId="2B42A5BF" w14:textId="77777777" w:rsidR="00F06ED0" w:rsidRPr="00916380" w:rsidRDefault="00F06ED0" w:rsidP="00F06ED0">
      <w:pPr>
        <w:spacing w:after="0" w:line="240" w:lineRule="auto"/>
        <w:rPr>
          <w:rFonts w:ascii="Calibri" w:eastAsia="Calibri" w:hAnsi="Calibri" w:cs="Calibri"/>
        </w:rPr>
      </w:pPr>
    </w:p>
    <w:p w14:paraId="36DD65F5" w14:textId="07E9B75E" w:rsidR="00F06ED0" w:rsidRPr="00916380" w:rsidRDefault="00F06ED0" w:rsidP="00F06ED0">
      <w:pPr>
        <w:spacing w:after="0" w:line="240" w:lineRule="auto"/>
        <w:jc w:val="both"/>
        <w:rPr>
          <w:rFonts w:ascii="Calibri" w:eastAsia="Calibri" w:hAnsi="Calibri" w:cs="Calibri"/>
          <w:color w:val="000000"/>
        </w:rPr>
      </w:pPr>
      <w:r w:rsidRPr="00916380">
        <w:rPr>
          <w:rFonts w:ascii="Calibri" w:hAnsi="Calibri"/>
          <w:b/>
        </w:rPr>
        <w:t>Que mesure l’indicateur PI-22</w:t>
      </w:r>
      <w:r w:rsidR="002A4AF8" w:rsidRPr="00916380">
        <w:rPr>
          <w:rFonts w:ascii="Calibri" w:hAnsi="Calibri"/>
          <w:b/>
        </w:rPr>
        <w:t> </w:t>
      </w:r>
      <w:r w:rsidRPr="00916380">
        <w:rPr>
          <w:rFonts w:ascii="Calibri" w:hAnsi="Calibri"/>
          <w:b/>
        </w:rPr>
        <w:t xml:space="preserve">? </w:t>
      </w:r>
      <w:r w:rsidRPr="00916380">
        <w:rPr>
          <w:rFonts w:ascii="Calibri" w:hAnsi="Calibri"/>
          <w:color w:val="000000"/>
        </w:rPr>
        <w:t>Cet indicateur mesure l’existence et l’importance du stock d’arriérés et, s’il s’agit d’un problème systémique, dans quelle mesure il est corrigé et maîtrisé. Il couvre l’administration budgétaire centrale pour le dernier exercice clos (PI-22.1) et au moment de l’évaluation (PI-22.2).</w:t>
      </w:r>
      <w:r w:rsidR="002A4AF8" w:rsidRPr="00916380">
        <w:rPr>
          <w:rFonts w:ascii="Calibri" w:hAnsi="Calibri"/>
          <w:color w:val="000000"/>
        </w:rPr>
        <w:t xml:space="preserve"> </w:t>
      </w:r>
      <w:r w:rsidRPr="00916380">
        <w:rPr>
          <w:rFonts w:ascii="Calibri" w:hAnsi="Calibri"/>
          <w:color w:val="000000"/>
        </w:rPr>
        <w:t>Il applique la méthode</w:t>
      </w:r>
      <w:r w:rsidR="00D1279F" w:rsidRPr="00916380">
        <w:rPr>
          <w:rFonts w:ascii="Calibri" w:hAnsi="Calibri"/>
          <w:color w:val="000000"/>
        </w:rPr>
        <w:t> </w:t>
      </w:r>
      <w:r w:rsidRPr="00916380">
        <w:rPr>
          <w:rFonts w:ascii="Calibri" w:hAnsi="Calibri"/>
          <w:b/>
          <w:bCs/>
          <w:color w:val="000000"/>
        </w:rPr>
        <w:t xml:space="preserve">M1 </w:t>
      </w:r>
      <w:r w:rsidRPr="00916380">
        <w:rPr>
          <w:rFonts w:ascii="Calibri" w:hAnsi="Calibri"/>
          <w:color w:val="000000"/>
        </w:rPr>
        <w:t>(MF) pour agréger les notes attribuées aux composantes.</w:t>
      </w:r>
    </w:p>
    <w:p w14:paraId="669D2C1D" w14:textId="77777777" w:rsidR="00F06ED0" w:rsidRPr="00916380" w:rsidRDefault="00F06ED0" w:rsidP="00F06ED0">
      <w:pPr>
        <w:spacing w:after="0" w:line="240" w:lineRule="auto"/>
        <w:jc w:val="both"/>
        <w:rPr>
          <w:rFonts w:ascii="Calibri" w:eastAsia="Calibri" w:hAnsi="Calibri" w:cs="Calibri"/>
          <w:color w:val="000000"/>
        </w:rPr>
      </w:pPr>
    </w:p>
    <w:p w14:paraId="36B232A5" w14:textId="3E4819BD"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6D4DC32C" w14:textId="77777777" w:rsidR="00F06ED0" w:rsidRPr="00916380" w:rsidRDefault="00F06ED0" w:rsidP="00F06ED0">
      <w:pPr>
        <w:spacing w:after="0" w:line="240" w:lineRule="auto"/>
        <w:jc w:val="both"/>
        <w:rPr>
          <w:rFonts w:ascii="Calibri" w:eastAsia="Calibri" w:hAnsi="Calibri" w:cs="Calibri"/>
          <w:highlight w:val="cyan"/>
        </w:rPr>
      </w:pPr>
      <w:proofErr w:type="gramStart"/>
      <w:r w:rsidRPr="00916380">
        <w:rPr>
          <w:rFonts w:ascii="Calibri" w:hAnsi="Calibri"/>
        </w:rPr>
        <w:t>xxx</w:t>
      </w:r>
      <w:proofErr w:type="gramEnd"/>
    </w:p>
    <w:p w14:paraId="5B456A04" w14:textId="77777777" w:rsidR="00F06ED0" w:rsidRPr="00916380" w:rsidRDefault="00F06ED0" w:rsidP="00F06ED0">
      <w:pPr>
        <w:spacing w:after="0" w:line="240" w:lineRule="auto"/>
        <w:rPr>
          <w:rFonts w:ascii="Calibri" w:eastAsia="Calibri" w:hAnsi="Calibri" w:cs="Calibri"/>
        </w:rPr>
      </w:pPr>
    </w:p>
    <w:p w14:paraId="1100FF30" w14:textId="5F936750"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80"/>
        <w:gridCol w:w="990"/>
        <w:gridCol w:w="990"/>
      </w:tblGrid>
      <w:tr w:rsidR="00F06ED0" w:rsidRPr="00916380" w14:paraId="565D08FA" w14:textId="77777777" w:rsidTr="004B72EE">
        <w:trPr>
          <w:trHeight w:hRule="exact" w:val="784"/>
        </w:trPr>
        <w:tc>
          <w:tcPr>
            <w:tcW w:w="5035" w:type="dxa"/>
            <w:shd w:val="clear" w:color="auto" w:fill="BFBFBF"/>
          </w:tcPr>
          <w:p w14:paraId="6E4A7ED8"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780" w:type="dxa"/>
            <w:shd w:val="clear" w:color="auto" w:fill="BFBFBF"/>
          </w:tcPr>
          <w:p w14:paraId="3AF11D54"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990" w:type="dxa"/>
            <w:shd w:val="clear" w:color="auto" w:fill="BFBFBF"/>
          </w:tcPr>
          <w:p w14:paraId="4EFEF8E8"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990" w:type="dxa"/>
            <w:shd w:val="clear" w:color="auto" w:fill="BFBFBF"/>
          </w:tcPr>
          <w:p w14:paraId="269FAA82"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14358C" w:rsidRPr="00916380" w14:paraId="6DEC72C6" w14:textId="77777777" w:rsidTr="004B72EE">
        <w:trPr>
          <w:trHeight w:hRule="exact" w:val="1477"/>
        </w:trPr>
        <w:tc>
          <w:tcPr>
            <w:tcW w:w="8815" w:type="dxa"/>
            <w:gridSpan w:val="2"/>
          </w:tcPr>
          <w:p w14:paraId="2DD5ACD6" w14:textId="77777777" w:rsidR="0014358C" w:rsidRPr="00916380" w:rsidRDefault="0014358C"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PI-22. Arriérés de dépenses (M1)</w:t>
            </w:r>
          </w:p>
        </w:tc>
        <w:sdt>
          <w:sdtPr>
            <w:rPr>
              <w:rFonts w:ascii="Calibri" w:eastAsia="Calibri" w:hAnsi="Calibri" w:cs="Calibri"/>
              <w:b/>
              <w:sz w:val="18"/>
              <w:szCs w:val="18"/>
            </w:rPr>
            <w:id w:val="786545230"/>
            <w:placeholder>
              <w:docPart w:val="DefaultPlaceholder_-1854013440"/>
            </w:placeholder>
            <w15:dataBinding w:prefixMappings="xmlns:ns0='http://pefa.org/pefa-report-scores' " w:xpath="/ns0:Scores[1]/ns0:PI-22[1]/ns0:Score[1]" w:storeItemID="{D80D5892-CE0D-497C-ADDF-BB976C954640}" w16sdtdh:storeItemChecksum="eNnSxg=="/>
          </w:sdtPr>
          <w:sdtEndPr/>
          <w:sdtContent>
            <w:tc>
              <w:tcPr>
                <w:tcW w:w="990" w:type="dxa"/>
              </w:tcPr>
              <w:p w14:paraId="79545F30" w14:textId="45C6F16F" w:rsidR="0014358C" w:rsidRPr="00916380" w:rsidRDefault="00712D22" w:rsidP="00CB36A6">
                <w:pPr>
                  <w:rPr>
                    <w:rFonts w:ascii="Calibri" w:eastAsia="Calibri" w:hAnsi="Calibri" w:cs="Calibri"/>
                    <w:b/>
                    <w:sz w:val="18"/>
                    <w:szCs w:val="18"/>
                  </w:rPr>
                </w:pPr>
                <w:r w:rsidRPr="00916380">
                  <w:rPr>
                    <w:rFonts w:ascii="Calibri" w:hAnsi="Calibri"/>
                    <w:b/>
                    <w:sz w:val="18"/>
                    <w:szCs w:val="18"/>
                  </w:rPr>
                  <w:t>Insérer la note globale attribuée à l’indicateur PI-22</w:t>
                </w:r>
              </w:p>
            </w:tc>
          </w:sdtContent>
        </w:sdt>
        <w:sdt>
          <w:sdtPr>
            <w:rPr>
              <w:rFonts w:ascii="Calibri" w:eastAsia="Calibri" w:hAnsi="Calibri" w:cs="Calibri"/>
              <w:b/>
              <w:sz w:val="18"/>
              <w:szCs w:val="18"/>
            </w:rPr>
            <w:id w:val="1050803392"/>
            <w:placeholder>
              <w:docPart w:val="DefaultPlaceholder_-1854013440"/>
            </w:placeholder>
            <w15:dataBinding w:prefixMappings="xmlns:ns0='http://pefa.org/pefa-report-scores' " w:xpath="/ns0:Scores[1]/ns0:PI-22[1]/ns0:PreviousScore[1]" w:storeItemID="{D80D5892-CE0D-497C-ADDF-BB976C954640}" w16sdtdh:storeItemChecksum="eNnSxg=="/>
          </w:sdtPr>
          <w:sdtEndPr/>
          <w:sdtContent>
            <w:tc>
              <w:tcPr>
                <w:tcW w:w="990" w:type="dxa"/>
              </w:tcPr>
              <w:p w14:paraId="4A2E5129" w14:textId="2F8418BE" w:rsidR="0014358C" w:rsidRPr="00916380" w:rsidRDefault="00712D22" w:rsidP="00C47D9E">
                <w:pPr>
                  <w:rPr>
                    <w:rFonts w:ascii="Calibri" w:eastAsia="Calibri" w:hAnsi="Calibri" w:cs="Calibri"/>
                    <w:b/>
                    <w:sz w:val="18"/>
                    <w:szCs w:val="18"/>
                  </w:rPr>
                </w:pPr>
                <w:r w:rsidRPr="00916380">
                  <w:rPr>
                    <w:rFonts w:ascii="Calibri" w:hAnsi="Calibri"/>
                    <w:b/>
                    <w:sz w:val="18"/>
                    <w:szCs w:val="18"/>
                  </w:rPr>
                  <w:t>Insérer la note globale précédente attribuée à l’indicateur PI-22</w:t>
                </w:r>
              </w:p>
            </w:tc>
          </w:sdtContent>
        </w:sdt>
      </w:tr>
      <w:tr w:rsidR="00F06ED0" w:rsidRPr="00916380" w14:paraId="4BAE5342" w14:textId="77777777" w:rsidTr="00B933DA">
        <w:trPr>
          <w:trHeight w:hRule="exact" w:val="1513"/>
        </w:trPr>
        <w:tc>
          <w:tcPr>
            <w:tcW w:w="5035" w:type="dxa"/>
          </w:tcPr>
          <w:p w14:paraId="22FC10D0" w14:textId="77777777" w:rsidR="00F06ED0" w:rsidRPr="00916380" w:rsidRDefault="00F06ED0" w:rsidP="00F06ED0">
            <w:pPr>
              <w:widowControl w:val="0"/>
              <w:spacing w:after="0" w:line="240" w:lineRule="auto"/>
              <w:ind w:right="352"/>
              <w:rPr>
                <w:rFonts w:ascii="Calibri" w:eastAsia="Calibri" w:hAnsi="Calibri" w:cs="Calibri"/>
                <w:sz w:val="18"/>
                <w:szCs w:val="18"/>
              </w:rPr>
            </w:pPr>
            <w:r w:rsidRPr="00916380">
              <w:rPr>
                <w:rFonts w:ascii="Calibri" w:hAnsi="Calibri"/>
                <w:sz w:val="18"/>
                <w:szCs w:val="18"/>
              </w:rPr>
              <w:t>22.1. Stock d’arriérés de dépenses</w:t>
            </w:r>
          </w:p>
        </w:tc>
        <w:sdt>
          <w:sdtPr>
            <w:rPr>
              <w:rFonts w:ascii="Calibri" w:eastAsia="Calibri" w:hAnsi="Calibri" w:cs="Calibri"/>
              <w:sz w:val="18"/>
              <w:szCs w:val="18"/>
            </w:rPr>
            <w:id w:val="-2024933707"/>
            <w:placeholder>
              <w:docPart w:val="DefaultPlaceholder_-1854013440"/>
            </w:placeholder>
            <w15:dataBinding w:prefixMappings="xmlns:ns0='http://pefa.org/pefa-report-scores' " w:xpath="/ns0:Scores[1]/ns0:PI-22.1[1]/ns0:Description[1]" w:storeItemID="{D80D5892-CE0D-497C-ADDF-BB976C954640}" w16sdtdh:storeItemChecksum="eNnSxg=="/>
          </w:sdtPr>
          <w:sdtEndPr/>
          <w:sdtContent>
            <w:tc>
              <w:tcPr>
                <w:tcW w:w="3780" w:type="dxa"/>
              </w:tcPr>
              <w:p w14:paraId="3B1DD135" w14:textId="4FADF42C" w:rsidR="00F06ED0" w:rsidRPr="00916380" w:rsidRDefault="008534A8" w:rsidP="00A1731A">
                <w:pPr>
                  <w:rPr>
                    <w:rFonts w:ascii="Calibri" w:eastAsia="Calibri" w:hAnsi="Calibri" w:cs="Calibri"/>
                    <w:sz w:val="18"/>
                    <w:szCs w:val="18"/>
                  </w:rPr>
                </w:pPr>
                <w:r w:rsidRPr="00916380">
                  <w:rPr>
                    <w:rFonts w:ascii="Calibri" w:hAnsi="Calibri"/>
                    <w:sz w:val="18"/>
                    <w:szCs w:val="18"/>
                  </w:rPr>
                  <w:t>Insérer le résumé pour la composante PI-22.1</w:t>
                </w:r>
              </w:p>
            </w:tc>
          </w:sdtContent>
        </w:sdt>
        <w:sdt>
          <w:sdtPr>
            <w:rPr>
              <w:rFonts w:ascii="Calibri" w:eastAsia="Calibri" w:hAnsi="Calibri" w:cs="Calibri"/>
              <w:sz w:val="18"/>
              <w:szCs w:val="18"/>
            </w:rPr>
            <w:id w:val="365652546"/>
            <w:placeholder>
              <w:docPart w:val="DefaultPlaceholder_-1854013440"/>
            </w:placeholder>
            <w15:dataBinding w:prefixMappings="xmlns:ns0='http://pefa.org/pefa-report-scores' " w:xpath="/ns0:Scores[1]/ns0:PI-22.1[1]/ns0:Score[1]" w:storeItemID="{D80D5892-CE0D-497C-ADDF-BB976C954640}" w16sdtdh:storeItemChecksum="eNnSxg=="/>
          </w:sdtPr>
          <w:sdtEndPr/>
          <w:sdtContent>
            <w:tc>
              <w:tcPr>
                <w:tcW w:w="990" w:type="dxa"/>
                <w:shd w:val="clear" w:color="auto" w:fill="auto"/>
              </w:tcPr>
              <w:p w14:paraId="01EFA956" w14:textId="22F380C8" w:rsidR="00F06ED0" w:rsidRPr="00916380" w:rsidRDefault="00712D22" w:rsidP="00A1731A">
                <w:pPr>
                  <w:rPr>
                    <w:rFonts w:ascii="Calibri" w:eastAsia="Calibri" w:hAnsi="Calibri" w:cs="Calibri"/>
                    <w:sz w:val="18"/>
                    <w:szCs w:val="18"/>
                  </w:rPr>
                </w:pPr>
                <w:r w:rsidRPr="00916380">
                  <w:rPr>
                    <w:rFonts w:ascii="Calibri" w:hAnsi="Calibri"/>
                    <w:sz w:val="18"/>
                    <w:szCs w:val="18"/>
                  </w:rPr>
                  <w:t>Insérer la note attribuée à la composante PI-22.1</w:t>
                </w:r>
              </w:p>
            </w:tc>
          </w:sdtContent>
        </w:sdt>
        <w:sdt>
          <w:sdtPr>
            <w:rPr>
              <w:rFonts w:ascii="Calibri" w:eastAsia="Calibri" w:hAnsi="Calibri" w:cs="Calibri"/>
              <w:sz w:val="18"/>
              <w:szCs w:val="18"/>
            </w:rPr>
            <w:id w:val="-504977303"/>
            <w:placeholder>
              <w:docPart w:val="DefaultPlaceholder_-1854013440"/>
            </w:placeholder>
            <w15:dataBinding w:prefixMappings="xmlns:ns0='http://pefa.org/pefa-report-scores' " w:xpath="/ns0:Scores[1]/ns0:PI-22.1[1]/ns0:PreviousScore[1]" w:storeItemID="{D80D5892-CE0D-497C-ADDF-BB976C954640}" w16sdtdh:storeItemChecksum="eNnSxg=="/>
          </w:sdtPr>
          <w:sdtEndPr/>
          <w:sdtContent>
            <w:tc>
              <w:tcPr>
                <w:tcW w:w="990" w:type="dxa"/>
              </w:tcPr>
              <w:p w14:paraId="623FFBDE" w14:textId="64244817" w:rsidR="00F06ED0" w:rsidRPr="00916380" w:rsidRDefault="00712D22" w:rsidP="00EC7CF1">
                <w:pPr>
                  <w:rPr>
                    <w:rFonts w:ascii="Calibri" w:eastAsia="Calibri" w:hAnsi="Calibri" w:cs="Calibri"/>
                    <w:sz w:val="18"/>
                    <w:szCs w:val="18"/>
                  </w:rPr>
                </w:pPr>
                <w:r w:rsidRPr="00916380">
                  <w:rPr>
                    <w:rFonts w:ascii="Calibri" w:hAnsi="Calibri"/>
                    <w:sz w:val="18"/>
                    <w:szCs w:val="18"/>
                  </w:rPr>
                  <w:t>Insérer la note précédente attribuée à la composante PI-22.1</w:t>
                </w:r>
              </w:p>
            </w:tc>
          </w:sdtContent>
        </w:sdt>
      </w:tr>
      <w:tr w:rsidR="00F06ED0" w:rsidRPr="00916380" w14:paraId="7E824DB1" w14:textId="77777777" w:rsidTr="00B933DA">
        <w:trPr>
          <w:trHeight w:hRule="exact" w:val="1522"/>
        </w:trPr>
        <w:tc>
          <w:tcPr>
            <w:tcW w:w="5035" w:type="dxa"/>
          </w:tcPr>
          <w:p w14:paraId="79BCF320"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22.2. Suivi des arriérés de dépenses</w:t>
            </w:r>
          </w:p>
        </w:tc>
        <w:sdt>
          <w:sdtPr>
            <w:rPr>
              <w:rFonts w:ascii="Calibri" w:eastAsia="Calibri" w:hAnsi="Calibri" w:cs="Calibri"/>
              <w:sz w:val="18"/>
              <w:szCs w:val="18"/>
            </w:rPr>
            <w:id w:val="1964845564"/>
            <w:placeholder>
              <w:docPart w:val="DefaultPlaceholder_-1854013440"/>
            </w:placeholder>
            <w15:dataBinding w:prefixMappings="xmlns:ns0='http://pefa.org/pefa-report-scores' " w:xpath="/ns0:Scores[1]/ns0:PI-22.2[1]/ns0:Description[1]" w:storeItemID="{D80D5892-CE0D-497C-ADDF-BB976C954640}" w16sdtdh:storeItemChecksum="eNnSxg=="/>
          </w:sdtPr>
          <w:sdtEndPr/>
          <w:sdtContent>
            <w:tc>
              <w:tcPr>
                <w:tcW w:w="3780" w:type="dxa"/>
              </w:tcPr>
              <w:p w14:paraId="60C7FEE5" w14:textId="5F2EAB49" w:rsidR="00F06ED0" w:rsidRPr="00916380" w:rsidRDefault="008534A8" w:rsidP="00AF7D81">
                <w:pPr>
                  <w:rPr>
                    <w:rFonts w:ascii="Calibri" w:eastAsia="Calibri" w:hAnsi="Calibri" w:cs="Calibri"/>
                    <w:sz w:val="18"/>
                    <w:szCs w:val="18"/>
                  </w:rPr>
                </w:pPr>
                <w:r w:rsidRPr="00916380">
                  <w:rPr>
                    <w:rFonts w:ascii="Calibri" w:hAnsi="Calibri"/>
                    <w:sz w:val="18"/>
                    <w:szCs w:val="18"/>
                  </w:rPr>
                  <w:t>Insérer le résumé pour la composante PI-22.2</w:t>
                </w:r>
              </w:p>
            </w:tc>
          </w:sdtContent>
        </w:sdt>
        <w:sdt>
          <w:sdtPr>
            <w:rPr>
              <w:rFonts w:ascii="Calibri" w:eastAsia="Calibri" w:hAnsi="Calibri" w:cs="Calibri"/>
              <w:sz w:val="18"/>
              <w:szCs w:val="18"/>
            </w:rPr>
            <w:id w:val="-881558954"/>
            <w:placeholder>
              <w:docPart w:val="DefaultPlaceholder_-1854013440"/>
            </w:placeholder>
            <w15:dataBinding w:prefixMappings="xmlns:ns0='http://pefa.org/pefa-report-scores' " w:xpath="/ns0:Scores[1]/ns0:PI-22.2[1]/ns0:Score[1]" w:storeItemID="{D80D5892-CE0D-497C-ADDF-BB976C954640}" w16sdtdh:storeItemChecksum="eNnSxg=="/>
          </w:sdtPr>
          <w:sdtEndPr/>
          <w:sdtContent>
            <w:tc>
              <w:tcPr>
                <w:tcW w:w="990" w:type="dxa"/>
                <w:shd w:val="clear" w:color="auto" w:fill="auto"/>
              </w:tcPr>
              <w:p w14:paraId="738A8329" w14:textId="2379B9DE" w:rsidR="00F06ED0" w:rsidRPr="00916380" w:rsidRDefault="00712D22" w:rsidP="005D6F82">
                <w:pPr>
                  <w:rPr>
                    <w:rFonts w:ascii="Calibri" w:eastAsia="Calibri" w:hAnsi="Calibri" w:cs="Calibri"/>
                    <w:sz w:val="18"/>
                    <w:szCs w:val="18"/>
                  </w:rPr>
                </w:pPr>
                <w:r w:rsidRPr="00916380">
                  <w:rPr>
                    <w:rFonts w:ascii="Calibri" w:hAnsi="Calibri"/>
                    <w:sz w:val="18"/>
                    <w:szCs w:val="18"/>
                  </w:rPr>
                  <w:t>Insérer la note attribuée à la composante PI-22.2</w:t>
                </w:r>
              </w:p>
            </w:tc>
          </w:sdtContent>
        </w:sdt>
        <w:sdt>
          <w:sdtPr>
            <w:rPr>
              <w:rFonts w:ascii="Calibri" w:eastAsia="Calibri" w:hAnsi="Calibri" w:cs="Calibri"/>
              <w:sz w:val="18"/>
              <w:szCs w:val="18"/>
            </w:rPr>
            <w:id w:val="715091292"/>
            <w:placeholder>
              <w:docPart w:val="DefaultPlaceholder_-1854013440"/>
            </w:placeholder>
            <w15:dataBinding w:prefixMappings="xmlns:ns0='http://pefa.org/pefa-report-scores' " w:xpath="/ns0:Scores[1]/ns0:PI-22.2[1]/ns0:PreviousScore[1]" w:storeItemID="{D80D5892-CE0D-497C-ADDF-BB976C954640}" w16sdtdh:storeItemChecksum="eNnSxg=="/>
          </w:sdtPr>
          <w:sdtEndPr/>
          <w:sdtContent>
            <w:tc>
              <w:tcPr>
                <w:tcW w:w="990" w:type="dxa"/>
              </w:tcPr>
              <w:p w14:paraId="23D6B249" w14:textId="71D95007" w:rsidR="00F06ED0" w:rsidRPr="00916380" w:rsidRDefault="00712D22" w:rsidP="005D6F82">
                <w:pPr>
                  <w:rPr>
                    <w:rFonts w:ascii="Calibri" w:eastAsia="Calibri" w:hAnsi="Calibri" w:cs="Calibri"/>
                    <w:sz w:val="18"/>
                    <w:szCs w:val="18"/>
                  </w:rPr>
                </w:pPr>
                <w:r w:rsidRPr="00916380">
                  <w:rPr>
                    <w:rFonts w:ascii="Calibri" w:hAnsi="Calibri"/>
                    <w:sz w:val="18"/>
                    <w:szCs w:val="18"/>
                  </w:rPr>
                  <w:t>Insérer la note précédente attribuée à la composante PI-22.2</w:t>
                </w:r>
              </w:p>
            </w:tc>
          </w:sdtContent>
        </w:sdt>
      </w:tr>
    </w:tbl>
    <w:p w14:paraId="67EB81D3" w14:textId="77777777" w:rsidR="00F06ED0" w:rsidRPr="00916380" w:rsidRDefault="00F06ED0" w:rsidP="00F06ED0">
      <w:pPr>
        <w:spacing w:after="0" w:line="240" w:lineRule="auto"/>
        <w:rPr>
          <w:rFonts w:ascii="Calibri" w:eastAsia="Calibri" w:hAnsi="Calibri" w:cs="Calibri"/>
        </w:rPr>
      </w:pPr>
    </w:p>
    <w:p w14:paraId="50E065AD" w14:textId="77777777" w:rsidR="00F06ED0" w:rsidRPr="00916380" w:rsidRDefault="00F06ED0" w:rsidP="00F06ED0">
      <w:pPr>
        <w:spacing w:after="0" w:line="240" w:lineRule="auto"/>
        <w:rPr>
          <w:rFonts w:ascii="Calibri" w:eastAsia="Calibri" w:hAnsi="Calibri" w:cs="Calibri"/>
          <w:b/>
          <w:bCs/>
          <w:i/>
          <w:iCs/>
          <w:color w:val="FF0000"/>
        </w:rPr>
      </w:pPr>
      <w:proofErr w:type="gramStart"/>
      <w:r w:rsidRPr="00916380">
        <w:rPr>
          <w:rFonts w:ascii="Calibri" w:hAnsi="Calibri"/>
          <w:b/>
          <w:i/>
          <w:color w:val="FF0000"/>
        </w:rPr>
        <w:t>OU</w:t>
      </w:r>
      <w:proofErr w:type="gramEnd"/>
    </w:p>
    <w:p w14:paraId="4BA97883" w14:textId="41393E5D"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F06ED0" w:rsidRPr="00916380" w14:paraId="2BC01672" w14:textId="77777777" w:rsidTr="00F06ED0">
        <w:trPr>
          <w:trHeight w:hRule="exact" w:val="250"/>
        </w:trPr>
        <w:tc>
          <w:tcPr>
            <w:tcW w:w="5035" w:type="dxa"/>
            <w:shd w:val="clear" w:color="auto" w:fill="BFBFBF"/>
          </w:tcPr>
          <w:p w14:paraId="3F810B30"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t>Indicateur/Composante</w:t>
            </w:r>
          </w:p>
        </w:tc>
        <w:tc>
          <w:tcPr>
            <w:tcW w:w="4950" w:type="dxa"/>
            <w:shd w:val="clear" w:color="auto" w:fill="BFBFBF"/>
          </w:tcPr>
          <w:p w14:paraId="549702DC"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Évaluation de la performance</w:t>
            </w:r>
          </w:p>
        </w:tc>
        <w:tc>
          <w:tcPr>
            <w:tcW w:w="810" w:type="dxa"/>
            <w:shd w:val="clear" w:color="auto" w:fill="BFBFBF"/>
          </w:tcPr>
          <w:p w14:paraId="40558445"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w:t>
            </w:r>
          </w:p>
        </w:tc>
      </w:tr>
      <w:tr w:rsidR="00F06ED0" w:rsidRPr="00916380" w14:paraId="78F2FA21" w14:textId="77777777" w:rsidTr="009C2E68">
        <w:trPr>
          <w:trHeight w:hRule="exact" w:val="289"/>
        </w:trPr>
        <w:tc>
          <w:tcPr>
            <w:tcW w:w="10795" w:type="dxa"/>
            <w:gridSpan w:val="3"/>
          </w:tcPr>
          <w:p w14:paraId="0329E2EB" w14:textId="77777777" w:rsidR="00F06ED0" w:rsidRPr="00916380" w:rsidRDefault="00F06ED0" w:rsidP="00F06ED0">
            <w:pPr>
              <w:widowControl w:val="0"/>
              <w:spacing w:after="0" w:line="240" w:lineRule="auto"/>
              <w:ind w:left="114" w:right="86" w:hanging="12"/>
              <w:rPr>
                <w:rFonts w:ascii="Calibri" w:eastAsia="Calibri" w:hAnsi="Calibri" w:cs="Calibri"/>
                <w:b/>
                <w:sz w:val="20"/>
                <w:szCs w:val="20"/>
              </w:rPr>
            </w:pPr>
            <w:r w:rsidRPr="00916380">
              <w:rPr>
                <w:rFonts w:ascii="Calibri" w:hAnsi="Calibri"/>
                <w:b/>
                <w:sz w:val="20"/>
              </w:rPr>
              <w:t>PI-22. Arriérés de dépenses (M1)</w:t>
            </w:r>
          </w:p>
        </w:tc>
      </w:tr>
      <w:tr w:rsidR="00F06ED0" w:rsidRPr="00916380" w14:paraId="0FE74187" w14:textId="77777777" w:rsidTr="009C2E68">
        <w:trPr>
          <w:trHeight w:hRule="exact" w:val="271"/>
        </w:trPr>
        <w:tc>
          <w:tcPr>
            <w:tcW w:w="5035" w:type="dxa"/>
          </w:tcPr>
          <w:p w14:paraId="1C72BD01" w14:textId="77777777" w:rsidR="00F06ED0" w:rsidRPr="00916380" w:rsidRDefault="00F06ED0" w:rsidP="00F06ED0">
            <w:pPr>
              <w:widowControl w:val="0"/>
              <w:spacing w:after="0" w:line="240" w:lineRule="auto"/>
              <w:ind w:right="352"/>
              <w:rPr>
                <w:rFonts w:ascii="Calibri" w:eastAsia="Calibri" w:hAnsi="Calibri" w:cs="Calibri"/>
                <w:sz w:val="20"/>
                <w:szCs w:val="20"/>
              </w:rPr>
            </w:pPr>
            <w:r w:rsidRPr="00916380">
              <w:rPr>
                <w:rFonts w:ascii="Calibri" w:hAnsi="Calibri"/>
                <w:sz w:val="20"/>
              </w:rPr>
              <w:t>22.1. Stock d’arriérés de dépenses</w:t>
            </w:r>
          </w:p>
        </w:tc>
        <w:tc>
          <w:tcPr>
            <w:tcW w:w="4950" w:type="dxa"/>
          </w:tcPr>
          <w:p w14:paraId="78C980E3"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65628723"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7F66FB39" w14:textId="77777777" w:rsidTr="009C2E68">
        <w:trPr>
          <w:trHeight w:hRule="exact" w:val="271"/>
        </w:trPr>
        <w:tc>
          <w:tcPr>
            <w:tcW w:w="5035" w:type="dxa"/>
          </w:tcPr>
          <w:p w14:paraId="35C99C87"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22.2. Suivi des arriérés de dépenses</w:t>
            </w:r>
          </w:p>
        </w:tc>
        <w:tc>
          <w:tcPr>
            <w:tcW w:w="4950" w:type="dxa"/>
          </w:tcPr>
          <w:p w14:paraId="1286C1A2"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56BF2E7B"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bl>
    <w:p w14:paraId="2CC0B20B" w14:textId="77777777" w:rsidR="00F06ED0" w:rsidRPr="00916380" w:rsidRDefault="00F06ED0" w:rsidP="00F06ED0">
      <w:pPr>
        <w:spacing w:after="120"/>
        <w:jc w:val="both"/>
        <w:rPr>
          <w:rFonts w:ascii="Calibri" w:eastAsia="Calibri" w:hAnsi="Calibri" w:cs="Calibri"/>
        </w:rPr>
      </w:pPr>
    </w:p>
    <w:p w14:paraId="777B1F0B" w14:textId="5E8E553D"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4962DB09" w14:textId="77777777" w:rsidR="00F06ED0" w:rsidRPr="00916380" w:rsidRDefault="00F06ED0" w:rsidP="00F06ED0">
      <w:pPr>
        <w:spacing w:after="120"/>
        <w:jc w:val="both"/>
        <w:rPr>
          <w:rFonts w:ascii="Calibri" w:eastAsia="Calibri" w:hAnsi="Calibri" w:cs="Calibri"/>
          <w:i/>
          <w:iCs/>
          <w:color w:val="FF0000"/>
        </w:rPr>
      </w:pPr>
      <w:r w:rsidRPr="00916380">
        <w:rPr>
          <w:rFonts w:ascii="Calibri" w:hAnsi="Calibri"/>
          <w:i/>
          <w:color w:val="FF0000"/>
        </w:rPr>
        <w:t>Le rapport PEFA doit indiquer la définition donnée aux arriérés de dépenses ainsi que le fondement juridique (p. ex. loi, dossier d’appel d’offres, marchés et contrats, décisions judiciaires) de cette définition.</w:t>
      </w:r>
    </w:p>
    <w:p w14:paraId="7079D3CA"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CBEDF54" w14:textId="77777777" w:rsidR="00F06ED0" w:rsidRPr="00916380" w:rsidRDefault="00F06ED0" w:rsidP="00F06ED0">
      <w:pPr>
        <w:spacing w:after="0"/>
        <w:jc w:val="both"/>
        <w:rPr>
          <w:rFonts w:ascii="Calibri" w:eastAsia="Calibri" w:hAnsi="Calibri" w:cs="Calibri"/>
          <w:b/>
          <w:color w:val="FF0000"/>
        </w:rPr>
      </w:pPr>
    </w:p>
    <w:p w14:paraId="118A3F35"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7FA795BD"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B286A6C" w14:textId="77777777" w:rsidR="00F06ED0" w:rsidRPr="00916380" w:rsidRDefault="00F06ED0" w:rsidP="00F06ED0">
      <w:pPr>
        <w:spacing w:after="0" w:line="240" w:lineRule="auto"/>
        <w:rPr>
          <w:rFonts w:ascii="Calibri" w:eastAsia="Calibri" w:hAnsi="Calibri" w:cs="Calibri"/>
        </w:rPr>
      </w:pPr>
    </w:p>
    <w:p w14:paraId="38878754" w14:textId="77777777" w:rsidR="00F06ED0" w:rsidRPr="00916380" w:rsidRDefault="00F06ED0" w:rsidP="00F06ED0">
      <w:pPr>
        <w:spacing w:after="0" w:line="240" w:lineRule="auto"/>
        <w:rPr>
          <w:rFonts w:ascii="Calibri" w:eastAsia="Calibri" w:hAnsi="Calibri" w:cs="Calibri"/>
        </w:rPr>
      </w:pPr>
    </w:p>
    <w:p w14:paraId="425F700A" w14:textId="77777777" w:rsidR="00F06ED0" w:rsidRPr="00916380" w:rsidRDefault="00F06ED0" w:rsidP="00F06ED0">
      <w:pPr>
        <w:spacing w:after="0" w:line="240" w:lineRule="auto"/>
        <w:ind w:right="4255"/>
        <w:rPr>
          <w:rFonts w:ascii="Calibri" w:eastAsia="Calibri" w:hAnsi="Calibri" w:cs="Calibri"/>
          <w:color w:val="4FBBD3"/>
          <w:spacing w:val="41"/>
        </w:rPr>
      </w:pPr>
      <w:r w:rsidRPr="00916380">
        <w:rPr>
          <w:rFonts w:ascii="Calibri" w:hAnsi="Calibri"/>
          <w:b/>
          <w:color w:val="4FBBD3"/>
          <w:sz w:val="24"/>
        </w:rPr>
        <w:t xml:space="preserve">22.1. Stock d’arriérés de dépenses  </w:t>
      </w:r>
    </w:p>
    <w:p w14:paraId="625A1742" w14:textId="77777777" w:rsidR="00F06ED0" w:rsidRPr="00916380" w:rsidRDefault="00F06ED0" w:rsidP="00F06ED0">
      <w:pPr>
        <w:spacing w:after="0" w:line="240" w:lineRule="auto"/>
        <w:rPr>
          <w:rFonts w:ascii="Calibri" w:eastAsia="Calibri" w:hAnsi="Calibri" w:cs="Calibri"/>
          <w:bCs/>
          <w:color w:val="25456B"/>
          <w:spacing w:val="-1"/>
        </w:rPr>
      </w:pPr>
    </w:p>
    <w:p w14:paraId="353B20D5" w14:textId="735113E5"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38676DC3" w14:textId="264597A1" w:rsidR="00F06ED0" w:rsidRPr="00916380" w:rsidRDefault="00F06ED0" w:rsidP="00F06ED0">
      <w:pPr>
        <w:spacing w:after="0" w:line="240" w:lineRule="auto"/>
        <w:rPr>
          <w:rFonts w:ascii="Calibri" w:eastAsia="Calibri" w:hAnsi="Calibri" w:cs="Calibri"/>
          <w:b/>
          <w:color w:val="25456B"/>
          <w:spacing w:val="-1"/>
          <w:sz w:val="20"/>
          <w:szCs w:val="20"/>
        </w:rPr>
      </w:pPr>
      <w:bookmarkStart w:id="45" w:name="_Hlk526845177"/>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22.1</w:t>
      </w:r>
      <w:r w:rsidR="008417BA" w:rsidRPr="00916380">
        <w:rPr>
          <w:rFonts w:ascii="Calibri" w:hAnsi="Calibri"/>
          <w:b/>
          <w:sz w:val="20"/>
        </w:rPr>
        <w:t> </w:t>
      </w:r>
      <w:r w:rsidRPr="00916380">
        <w:rPr>
          <w:rFonts w:ascii="Calibri" w:hAnsi="Calibri"/>
          <w:b/>
          <w:sz w:val="20"/>
        </w:rPr>
        <w:t xml:space="preserve">: Stock d’arriérés de dépenses </w:t>
      </w:r>
      <w:bookmarkStart w:id="46" w:name="_Hlk526845228"/>
      <w:r w:rsidRPr="00916380">
        <w:rPr>
          <w:rFonts w:ascii="Calibri" w:hAnsi="Calibri"/>
          <w:b/>
          <w:sz w:val="20"/>
        </w:rPr>
        <w:t xml:space="preserve">(trois derniers exercices clos) </w:t>
      </w:r>
      <w:bookmarkEnd w:id="46"/>
    </w:p>
    <w:bookmarkEnd w:id="45"/>
    <w:tbl>
      <w:tblPr>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225"/>
        <w:gridCol w:w="1800"/>
        <w:gridCol w:w="1710"/>
        <w:gridCol w:w="1710"/>
      </w:tblGrid>
      <w:tr w:rsidR="00F06ED0" w:rsidRPr="00916380" w14:paraId="3349FF13" w14:textId="77777777" w:rsidTr="00F06ED0">
        <w:trPr>
          <w:trHeight w:hRule="exact" w:val="250"/>
        </w:trPr>
        <w:tc>
          <w:tcPr>
            <w:tcW w:w="4225" w:type="dxa"/>
            <w:shd w:val="clear" w:color="auto" w:fill="BFBFBF"/>
          </w:tcPr>
          <w:p w14:paraId="72EA9845"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p>
        </w:tc>
        <w:tc>
          <w:tcPr>
            <w:tcW w:w="1800" w:type="dxa"/>
            <w:shd w:val="clear" w:color="auto" w:fill="BFBFBF"/>
          </w:tcPr>
          <w:p w14:paraId="2CE08561" w14:textId="485C54A4"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EX</w:t>
            </w:r>
            <w:r w:rsidR="004B72EE" w:rsidRPr="00916380">
              <w:rPr>
                <w:rFonts w:ascii="Calibri" w:hAnsi="Calibri"/>
                <w:b/>
                <w:sz w:val="20"/>
              </w:rPr>
              <w:t>.</w:t>
            </w:r>
            <w:r w:rsidRPr="00916380">
              <w:rPr>
                <w:rFonts w:ascii="Calibri" w:hAnsi="Calibri"/>
                <w:b/>
                <w:sz w:val="20"/>
              </w:rPr>
              <w:t xml:space="preserve"> T-2</w:t>
            </w:r>
          </w:p>
        </w:tc>
        <w:tc>
          <w:tcPr>
            <w:tcW w:w="1710" w:type="dxa"/>
            <w:shd w:val="clear" w:color="auto" w:fill="BFBFBF"/>
          </w:tcPr>
          <w:p w14:paraId="3C69ACE2" w14:textId="1927F9D0"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EX</w:t>
            </w:r>
            <w:r w:rsidR="004B72EE" w:rsidRPr="00916380">
              <w:rPr>
                <w:rFonts w:ascii="Calibri" w:hAnsi="Calibri"/>
                <w:b/>
                <w:sz w:val="20"/>
              </w:rPr>
              <w:t>.</w:t>
            </w:r>
            <w:r w:rsidRPr="00916380">
              <w:rPr>
                <w:rFonts w:ascii="Calibri" w:hAnsi="Calibri"/>
                <w:b/>
                <w:sz w:val="20"/>
              </w:rPr>
              <w:t xml:space="preserve"> T-1</w:t>
            </w:r>
          </w:p>
        </w:tc>
        <w:tc>
          <w:tcPr>
            <w:tcW w:w="1710" w:type="dxa"/>
            <w:shd w:val="clear" w:color="auto" w:fill="BFBFBF"/>
          </w:tcPr>
          <w:p w14:paraId="3D1A415A" w14:textId="2DA7590F"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EX</w:t>
            </w:r>
            <w:r w:rsidR="004B72EE" w:rsidRPr="00916380">
              <w:rPr>
                <w:rFonts w:ascii="Calibri" w:hAnsi="Calibri"/>
                <w:b/>
                <w:sz w:val="20"/>
              </w:rPr>
              <w:t>.</w:t>
            </w:r>
            <w:r w:rsidRPr="00916380">
              <w:rPr>
                <w:rFonts w:ascii="Calibri" w:hAnsi="Calibri"/>
                <w:b/>
                <w:sz w:val="20"/>
              </w:rPr>
              <w:t xml:space="preserve"> T</w:t>
            </w:r>
          </w:p>
        </w:tc>
      </w:tr>
      <w:tr w:rsidR="00F06ED0" w:rsidRPr="00916380" w14:paraId="054D466F" w14:textId="77777777" w:rsidTr="009C2E68">
        <w:trPr>
          <w:trHeight w:hRule="exact" w:val="271"/>
        </w:trPr>
        <w:tc>
          <w:tcPr>
            <w:tcW w:w="4225" w:type="dxa"/>
          </w:tcPr>
          <w:p w14:paraId="38CB4C87" w14:textId="0889A2CC" w:rsidR="00F06ED0" w:rsidRPr="00916380" w:rsidRDefault="00F06ED0" w:rsidP="00F06ED0">
            <w:pPr>
              <w:widowControl w:val="0"/>
              <w:spacing w:after="0" w:line="240" w:lineRule="auto"/>
              <w:ind w:left="170" w:right="352"/>
              <w:rPr>
                <w:rFonts w:ascii="Calibri" w:eastAsia="Calibri" w:hAnsi="Calibri" w:cs="Calibri"/>
                <w:spacing w:val="-1"/>
                <w:sz w:val="20"/>
                <w:szCs w:val="20"/>
              </w:rPr>
            </w:pPr>
            <w:r w:rsidRPr="00916380">
              <w:rPr>
                <w:rFonts w:ascii="Calibri" w:hAnsi="Calibri"/>
                <w:sz w:val="20"/>
              </w:rPr>
              <w:t>Stock d’arriérés au titre de la Catégorie</w:t>
            </w:r>
            <w:r w:rsidR="00287E1D" w:rsidRPr="00916380">
              <w:rPr>
                <w:rFonts w:ascii="Calibri" w:hAnsi="Calibri"/>
                <w:sz w:val="20"/>
              </w:rPr>
              <w:t> </w:t>
            </w:r>
            <w:r w:rsidRPr="00916380">
              <w:rPr>
                <w:rFonts w:ascii="Calibri" w:hAnsi="Calibri"/>
                <w:sz w:val="20"/>
              </w:rPr>
              <w:t>1</w:t>
            </w:r>
          </w:p>
        </w:tc>
        <w:tc>
          <w:tcPr>
            <w:tcW w:w="1800" w:type="dxa"/>
          </w:tcPr>
          <w:p w14:paraId="6A439B9A" w14:textId="77777777" w:rsidR="00F06ED0" w:rsidRPr="0091638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3EB54481" w14:textId="77777777" w:rsidR="00F06ED0" w:rsidRPr="0091638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4B11CF5F" w14:textId="77777777" w:rsidR="00F06ED0" w:rsidRPr="0091638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916380" w14:paraId="37169043" w14:textId="77777777" w:rsidTr="009C2E68">
        <w:trPr>
          <w:trHeight w:hRule="exact" w:val="271"/>
        </w:trPr>
        <w:tc>
          <w:tcPr>
            <w:tcW w:w="4225" w:type="dxa"/>
          </w:tcPr>
          <w:p w14:paraId="0093B86A" w14:textId="163EFE19" w:rsidR="00F06ED0" w:rsidRPr="00916380" w:rsidRDefault="00F06ED0" w:rsidP="00F06ED0">
            <w:pPr>
              <w:widowControl w:val="0"/>
              <w:spacing w:after="0" w:line="240" w:lineRule="auto"/>
              <w:ind w:left="170" w:right="352"/>
              <w:rPr>
                <w:rFonts w:ascii="Calibri" w:eastAsia="Calibri" w:hAnsi="Calibri" w:cs="Calibri"/>
                <w:spacing w:val="-1"/>
                <w:sz w:val="20"/>
                <w:szCs w:val="20"/>
              </w:rPr>
            </w:pPr>
            <w:r w:rsidRPr="00916380">
              <w:rPr>
                <w:rFonts w:ascii="Calibri" w:hAnsi="Calibri"/>
                <w:sz w:val="20"/>
              </w:rPr>
              <w:t>Stock d’arriérés au titre de la Catégorie</w:t>
            </w:r>
            <w:r w:rsidR="00287E1D" w:rsidRPr="00916380">
              <w:rPr>
                <w:rFonts w:ascii="Calibri" w:hAnsi="Calibri"/>
                <w:sz w:val="20"/>
              </w:rPr>
              <w:t> </w:t>
            </w:r>
            <w:r w:rsidRPr="00916380">
              <w:rPr>
                <w:rFonts w:ascii="Calibri" w:hAnsi="Calibri"/>
                <w:sz w:val="20"/>
              </w:rPr>
              <w:t>2</w:t>
            </w:r>
          </w:p>
        </w:tc>
        <w:tc>
          <w:tcPr>
            <w:tcW w:w="1800" w:type="dxa"/>
          </w:tcPr>
          <w:p w14:paraId="3E1674CD" w14:textId="77777777" w:rsidR="00F06ED0" w:rsidRPr="0091638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7E8BC273" w14:textId="77777777" w:rsidR="00F06ED0" w:rsidRPr="0091638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52AFA33F" w14:textId="77777777" w:rsidR="00F06ED0" w:rsidRPr="0091638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916380" w14:paraId="16A7C3F1" w14:textId="77777777" w:rsidTr="009C2E68">
        <w:trPr>
          <w:trHeight w:hRule="exact" w:val="271"/>
        </w:trPr>
        <w:tc>
          <w:tcPr>
            <w:tcW w:w="4225" w:type="dxa"/>
          </w:tcPr>
          <w:p w14:paraId="77A93526" w14:textId="77777777" w:rsidR="00F06ED0" w:rsidRPr="00916380" w:rsidRDefault="00F06ED0" w:rsidP="00F06ED0">
            <w:pPr>
              <w:widowControl w:val="0"/>
              <w:spacing w:after="0" w:line="240" w:lineRule="auto"/>
              <w:ind w:left="170" w:right="352"/>
              <w:rPr>
                <w:rFonts w:ascii="Calibri" w:eastAsia="Calibri" w:hAnsi="Calibri" w:cs="Calibri"/>
                <w:spacing w:val="-1"/>
                <w:sz w:val="20"/>
                <w:szCs w:val="20"/>
              </w:rPr>
            </w:pPr>
            <w:r w:rsidRPr="00916380">
              <w:rPr>
                <w:rFonts w:ascii="Calibri" w:hAnsi="Calibri"/>
                <w:sz w:val="20"/>
              </w:rPr>
              <w:t>…</w:t>
            </w:r>
          </w:p>
        </w:tc>
        <w:tc>
          <w:tcPr>
            <w:tcW w:w="1800" w:type="dxa"/>
          </w:tcPr>
          <w:p w14:paraId="3168F8B4" w14:textId="77777777" w:rsidR="00F06ED0" w:rsidRPr="0091638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2319DBA6" w14:textId="77777777" w:rsidR="00F06ED0" w:rsidRPr="0091638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320C2302" w14:textId="77777777" w:rsidR="00F06ED0" w:rsidRPr="0091638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916380" w14:paraId="4E6B2E51" w14:textId="77777777" w:rsidTr="009C2E68">
        <w:trPr>
          <w:trHeight w:hRule="exact" w:val="298"/>
        </w:trPr>
        <w:tc>
          <w:tcPr>
            <w:tcW w:w="4225" w:type="dxa"/>
          </w:tcPr>
          <w:p w14:paraId="3D14C194" w14:textId="77777777" w:rsidR="00F06ED0" w:rsidRPr="00916380" w:rsidRDefault="00F06ED0" w:rsidP="00F06ED0">
            <w:pPr>
              <w:widowControl w:val="0"/>
              <w:spacing w:after="0" w:line="240" w:lineRule="auto"/>
              <w:ind w:left="170" w:right="352"/>
              <w:rPr>
                <w:rFonts w:ascii="Calibri" w:eastAsia="Calibri" w:hAnsi="Calibri" w:cs="Calibri"/>
                <w:b/>
                <w:spacing w:val="-1"/>
                <w:sz w:val="20"/>
                <w:szCs w:val="20"/>
              </w:rPr>
            </w:pPr>
            <w:r w:rsidRPr="00916380">
              <w:rPr>
                <w:rFonts w:ascii="Calibri" w:hAnsi="Calibri"/>
                <w:b/>
                <w:sz w:val="20"/>
              </w:rPr>
              <w:t>Stock total d’arriérés de l’administration budgétaire centrale à la fin de l’exercice (i)</w:t>
            </w:r>
          </w:p>
        </w:tc>
        <w:tc>
          <w:tcPr>
            <w:tcW w:w="1800" w:type="dxa"/>
          </w:tcPr>
          <w:p w14:paraId="60531A1D" w14:textId="77777777" w:rsidR="00F06ED0" w:rsidRPr="00916380" w:rsidRDefault="00F06ED0" w:rsidP="00F06ED0">
            <w:pPr>
              <w:widowControl w:val="0"/>
              <w:spacing w:after="0" w:line="240" w:lineRule="auto"/>
              <w:ind w:left="114" w:right="86"/>
              <w:rPr>
                <w:rFonts w:ascii="Calibri" w:eastAsia="Calibri" w:hAnsi="Calibri" w:cs="Calibri"/>
                <w:b/>
                <w:spacing w:val="-1"/>
                <w:sz w:val="20"/>
                <w:szCs w:val="20"/>
              </w:rPr>
            </w:pPr>
          </w:p>
        </w:tc>
        <w:tc>
          <w:tcPr>
            <w:tcW w:w="1710" w:type="dxa"/>
          </w:tcPr>
          <w:p w14:paraId="6F1DB215" w14:textId="77777777" w:rsidR="00F06ED0" w:rsidRPr="00916380" w:rsidRDefault="00F06ED0" w:rsidP="00F06ED0">
            <w:pPr>
              <w:widowControl w:val="0"/>
              <w:spacing w:after="0" w:line="240" w:lineRule="auto"/>
              <w:ind w:left="114" w:right="86"/>
              <w:rPr>
                <w:rFonts w:ascii="Calibri" w:eastAsia="Calibri" w:hAnsi="Calibri" w:cs="Calibri"/>
                <w:b/>
                <w:spacing w:val="-1"/>
                <w:sz w:val="20"/>
                <w:szCs w:val="20"/>
              </w:rPr>
            </w:pPr>
          </w:p>
        </w:tc>
        <w:tc>
          <w:tcPr>
            <w:tcW w:w="1710" w:type="dxa"/>
          </w:tcPr>
          <w:p w14:paraId="6145D0E1" w14:textId="77777777" w:rsidR="00F06ED0" w:rsidRPr="00916380" w:rsidRDefault="00F06ED0" w:rsidP="00F06ED0">
            <w:pPr>
              <w:widowControl w:val="0"/>
              <w:spacing w:after="0" w:line="240" w:lineRule="auto"/>
              <w:ind w:left="114" w:right="86"/>
              <w:rPr>
                <w:rFonts w:ascii="Calibri" w:eastAsia="Calibri" w:hAnsi="Calibri" w:cs="Calibri"/>
                <w:b/>
                <w:spacing w:val="-1"/>
                <w:sz w:val="20"/>
                <w:szCs w:val="20"/>
              </w:rPr>
            </w:pPr>
          </w:p>
        </w:tc>
      </w:tr>
      <w:tr w:rsidR="00F06ED0" w:rsidRPr="00916380" w14:paraId="1F6C654E" w14:textId="77777777" w:rsidTr="00B933DA">
        <w:trPr>
          <w:trHeight w:hRule="exact" w:val="937"/>
        </w:trPr>
        <w:tc>
          <w:tcPr>
            <w:tcW w:w="4225" w:type="dxa"/>
          </w:tcPr>
          <w:p w14:paraId="00DCA675" w14:textId="77777777" w:rsidR="00F06ED0" w:rsidRPr="00916380" w:rsidRDefault="00F06ED0" w:rsidP="00F06ED0">
            <w:pPr>
              <w:widowControl w:val="0"/>
              <w:spacing w:after="0" w:line="240" w:lineRule="auto"/>
              <w:ind w:left="170" w:right="352"/>
              <w:rPr>
                <w:rFonts w:ascii="Calibri" w:eastAsia="Calibri" w:hAnsi="Calibri" w:cs="Calibri"/>
                <w:b/>
                <w:spacing w:val="-1"/>
                <w:sz w:val="20"/>
                <w:szCs w:val="20"/>
              </w:rPr>
            </w:pPr>
            <w:r w:rsidRPr="00916380">
              <w:rPr>
                <w:rFonts w:ascii="Calibri" w:hAnsi="Calibri"/>
                <w:b/>
                <w:sz w:val="20"/>
              </w:rPr>
              <w:t>Total des dépenses réelles de l’administration budgétaire centrale pour l’exercice</w:t>
            </w:r>
            <w:r w:rsidRPr="00916380">
              <w:rPr>
                <w:rFonts w:ascii="Calibri" w:eastAsia="Calibri" w:hAnsi="Calibri" w:cs="Calibri"/>
                <w:b/>
                <w:spacing w:val="-1"/>
                <w:sz w:val="20"/>
                <w:szCs w:val="20"/>
                <w:vertAlign w:val="superscript"/>
              </w:rPr>
              <w:footnoteReference w:id="11"/>
            </w:r>
            <w:r w:rsidRPr="00916380">
              <w:rPr>
                <w:rFonts w:ascii="Calibri" w:hAnsi="Calibri"/>
                <w:b/>
                <w:sz w:val="20"/>
              </w:rPr>
              <w:t xml:space="preserve"> (ii)</w:t>
            </w:r>
          </w:p>
        </w:tc>
        <w:tc>
          <w:tcPr>
            <w:tcW w:w="1800" w:type="dxa"/>
          </w:tcPr>
          <w:p w14:paraId="2BEA7F7E" w14:textId="77777777" w:rsidR="00F06ED0" w:rsidRPr="0091638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5E29C5F6" w14:textId="77777777" w:rsidR="00F06ED0" w:rsidRPr="0091638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039C54C3" w14:textId="77777777" w:rsidR="00F06ED0" w:rsidRPr="0091638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916380" w14:paraId="6C9100BE" w14:textId="77777777" w:rsidTr="009C2E68">
        <w:trPr>
          <w:trHeight w:hRule="exact" w:val="271"/>
        </w:trPr>
        <w:tc>
          <w:tcPr>
            <w:tcW w:w="4225" w:type="dxa"/>
          </w:tcPr>
          <w:p w14:paraId="1C77181C" w14:textId="77777777" w:rsidR="00F06ED0" w:rsidRPr="00916380" w:rsidRDefault="00F06ED0" w:rsidP="00F06ED0">
            <w:pPr>
              <w:widowControl w:val="0"/>
              <w:spacing w:after="0" w:line="240" w:lineRule="auto"/>
              <w:ind w:left="170" w:right="352"/>
              <w:rPr>
                <w:rFonts w:ascii="Calibri" w:eastAsia="Calibri" w:hAnsi="Calibri" w:cs="Calibri"/>
                <w:b/>
                <w:spacing w:val="-1"/>
                <w:sz w:val="20"/>
                <w:szCs w:val="20"/>
              </w:rPr>
            </w:pPr>
            <w:r w:rsidRPr="00916380">
              <w:rPr>
                <w:rFonts w:ascii="Calibri" w:hAnsi="Calibri"/>
                <w:b/>
                <w:sz w:val="20"/>
              </w:rPr>
              <w:t>Ratio (i)/(ii)</w:t>
            </w:r>
          </w:p>
        </w:tc>
        <w:tc>
          <w:tcPr>
            <w:tcW w:w="1800" w:type="dxa"/>
          </w:tcPr>
          <w:p w14:paraId="1FE4BB8C" w14:textId="77777777" w:rsidR="00F06ED0" w:rsidRPr="0091638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24FBA761" w14:textId="77777777" w:rsidR="00F06ED0" w:rsidRPr="0091638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6550EC95" w14:textId="77777777" w:rsidR="00F06ED0" w:rsidRPr="00916380" w:rsidRDefault="00F06ED0" w:rsidP="00F06ED0">
            <w:pPr>
              <w:widowControl w:val="0"/>
              <w:spacing w:after="0" w:line="240" w:lineRule="auto"/>
              <w:ind w:left="114" w:right="86"/>
              <w:rPr>
                <w:rFonts w:ascii="Calibri" w:eastAsia="Calibri" w:hAnsi="Calibri" w:cs="Calibri"/>
                <w:spacing w:val="-1"/>
                <w:sz w:val="20"/>
                <w:szCs w:val="20"/>
              </w:rPr>
            </w:pPr>
          </w:p>
        </w:tc>
      </w:tr>
    </w:tbl>
    <w:p w14:paraId="11D67974" w14:textId="77777777" w:rsidR="00F06ED0" w:rsidRPr="00916380" w:rsidRDefault="00F06ED0" w:rsidP="00F06ED0">
      <w:pPr>
        <w:spacing w:after="0" w:line="240" w:lineRule="auto"/>
        <w:jc w:val="both"/>
        <w:rPr>
          <w:rFonts w:ascii="Calibri" w:eastAsia="Calibri" w:hAnsi="Calibri" w:cs="Calibri"/>
          <w:sz w:val="18"/>
          <w:szCs w:val="18"/>
        </w:rPr>
      </w:pPr>
      <w:r w:rsidRPr="00916380">
        <w:rPr>
          <w:rFonts w:ascii="Calibri" w:hAnsi="Calibri"/>
          <w:b/>
          <w:i/>
          <w:sz w:val="18"/>
        </w:rPr>
        <w:t xml:space="preserve">Source des données : </w:t>
      </w:r>
      <w:r w:rsidRPr="00916380">
        <w:rPr>
          <w:rFonts w:ascii="Calibri" w:hAnsi="Calibri"/>
          <w:i/>
          <w:color w:val="FF0000"/>
          <w:sz w:val="18"/>
        </w:rPr>
        <w:t xml:space="preserve">Préciser les sources/documents. Insérer l’adresse du site Web, le cas échéant. </w:t>
      </w:r>
    </w:p>
    <w:p w14:paraId="6BFE1780" w14:textId="77777777" w:rsidR="00F06ED0" w:rsidRPr="00916380" w:rsidRDefault="00F06ED0" w:rsidP="00F06ED0">
      <w:pPr>
        <w:spacing w:after="0"/>
        <w:jc w:val="both"/>
        <w:rPr>
          <w:rFonts w:ascii="Calibri" w:eastAsia="Calibri" w:hAnsi="Calibri" w:cs="Calibri"/>
        </w:rPr>
      </w:pPr>
    </w:p>
    <w:p w14:paraId="0DD88AD4"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752AE46"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49F4834E" w14:textId="65E26355"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445E12F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8096597" w14:textId="77777777" w:rsidR="00F06ED0" w:rsidRPr="00916380" w:rsidRDefault="00F06ED0" w:rsidP="00F06ED0">
      <w:pPr>
        <w:spacing w:after="0" w:line="240" w:lineRule="auto"/>
        <w:rPr>
          <w:rFonts w:ascii="Calibri" w:eastAsia="Calibri" w:hAnsi="Calibri" w:cs="Calibri"/>
          <w:bCs/>
          <w:color w:val="25456B"/>
          <w:spacing w:val="-1"/>
        </w:rPr>
      </w:pPr>
    </w:p>
    <w:p w14:paraId="4B8B3AFB" w14:textId="77777777" w:rsidR="00F06ED0" w:rsidRPr="00916380" w:rsidRDefault="00F06ED0" w:rsidP="00F06ED0">
      <w:pPr>
        <w:spacing w:after="0" w:line="240" w:lineRule="auto"/>
        <w:rPr>
          <w:rFonts w:ascii="Calibri" w:eastAsia="Calibri" w:hAnsi="Calibri" w:cs="Calibri"/>
          <w:b/>
          <w:color w:val="4FBBD3"/>
          <w:spacing w:val="-1"/>
          <w:sz w:val="24"/>
        </w:rPr>
      </w:pPr>
      <w:r w:rsidRPr="00916380">
        <w:rPr>
          <w:rFonts w:ascii="Calibri" w:hAnsi="Calibri"/>
          <w:b/>
          <w:color w:val="4FBBD3"/>
          <w:sz w:val="24"/>
        </w:rPr>
        <w:t xml:space="preserve">22.2. Suivi des arriérés de dépenses </w:t>
      </w:r>
    </w:p>
    <w:p w14:paraId="376282F4" w14:textId="77777777" w:rsidR="00F06ED0" w:rsidRPr="00916380" w:rsidRDefault="00F06ED0" w:rsidP="00F06ED0">
      <w:pPr>
        <w:spacing w:after="0" w:line="240" w:lineRule="auto"/>
        <w:jc w:val="both"/>
        <w:rPr>
          <w:rFonts w:ascii="Calibri" w:eastAsia="Calibri" w:hAnsi="Calibri" w:cs="Calibri"/>
        </w:rPr>
      </w:pPr>
    </w:p>
    <w:p w14:paraId="5946A753" w14:textId="415A5D50"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068E0F72" w14:textId="0DEBA594" w:rsidR="00F06ED0" w:rsidRPr="00916380" w:rsidRDefault="00F06ED0" w:rsidP="00F06ED0">
      <w:pPr>
        <w:spacing w:after="0" w:line="240" w:lineRule="auto"/>
        <w:ind w:right="118"/>
        <w:jc w:val="both"/>
        <w:rPr>
          <w:rFonts w:ascii="Calibri" w:eastAsia="Calibri" w:hAnsi="Calibri" w:cs="Calibri"/>
          <w:spacing w:val="-1"/>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22.2</w:t>
      </w:r>
      <w:r w:rsidR="00655994" w:rsidRPr="00916380">
        <w:rPr>
          <w:rFonts w:ascii="Calibri" w:hAnsi="Calibri"/>
          <w:b/>
          <w:sz w:val="20"/>
        </w:rPr>
        <w:t> :</w:t>
      </w:r>
      <w:r w:rsidRPr="00916380">
        <w:rPr>
          <w:rFonts w:ascii="Calibri" w:hAnsi="Calibri"/>
          <w:b/>
          <w:sz w:val="20"/>
        </w:rPr>
        <w:t xml:space="preserve"> Suivi des arriérés de dépenses (au moment de l’évaluation) </w:t>
      </w:r>
    </w:p>
    <w:tbl>
      <w:tblPr>
        <w:tblStyle w:val="TabelEcorys31"/>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4"/>
        <w:gridCol w:w="1501"/>
        <w:gridCol w:w="1800"/>
        <w:gridCol w:w="1890"/>
        <w:gridCol w:w="2520"/>
      </w:tblGrid>
      <w:tr w:rsidR="00F06ED0" w:rsidRPr="00916380" w14:paraId="2A547D52" w14:textId="77777777" w:rsidTr="00F06ED0">
        <w:trPr>
          <w:trHeight w:val="233"/>
        </w:trPr>
        <w:tc>
          <w:tcPr>
            <w:tcW w:w="4585" w:type="dxa"/>
            <w:gridSpan w:val="3"/>
            <w:shd w:val="clear" w:color="auto" w:fill="BFBFBF"/>
          </w:tcPr>
          <w:p w14:paraId="12F3384C" w14:textId="77777777" w:rsidR="00F06ED0" w:rsidRPr="00916380" w:rsidRDefault="00F06ED0" w:rsidP="00F06ED0">
            <w:pPr>
              <w:autoSpaceDE w:val="0"/>
              <w:autoSpaceDN w:val="0"/>
              <w:adjustRightInd w:val="0"/>
              <w:jc w:val="center"/>
              <w:rPr>
                <w:rFonts w:ascii="Calibri" w:hAnsi="Calibri" w:cs="Calibri"/>
                <w:b/>
              </w:rPr>
            </w:pPr>
            <w:r w:rsidRPr="00916380">
              <w:rPr>
                <w:rFonts w:ascii="Calibri" w:hAnsi="Calibri"/>
                <w:b/>
              </w:rPr>
              <w:t>Données produites (O/N) :</w:t>
            </w:r>
          </w:p>
        </w:tc>
        <w:tc>
          <w:tcPr>
            <w:tcW w:w="1890" w:type="dxa"/>
            <w:vMerge w:val="restart"/>
            <w:shd w:val="clear" w:color="auto" w:fill="BFBFBF"/>
          </w:tcPr>
          <w:p w14:paraId="17C371B6" w14:textId="77777777" w:rsidR="00F06ED0" w:rsidRPr="00916380" w:rsidRDefault="00F06ED0" w:rsidP="00F06ED0">
            <w:pPr>
              <w:autoSpaceDE w:val="0"/>
              <w:autoSpaceDN w:val="0"/>
              <w:adjustRightInd w:val="0"/>
              <w:jc w:val="center"/>
              <w:rPr>
                <w:rFonts w:ascii="Calibri" w:hAnsi="Calibri" w:cs="Calibri"/>
                <w:b/>
              </w:rPr>
            </w:pPr>
            <w:r w:rsidRPr="00916380">
              <w:rPr>
                <w:rFonts w:ascii="Calibri" w:hAnsi="Calibri"/>
                <w:b/>
              </w:rPr>
              <w:t>Fréquence des rapports</w:t>
            </w:r>
          </w:p>
        </w:tc>
        <w:tc>
          <w:tcPr>
            <w:tcW w:w="2520" w:type="dxa"/>
            <w:vMerge w:val="restart"/>
            <w:shd w:val="clear" w:color="auto" w:fill="BFBFBF"/>
          </w:tcPr>
          <w:p w14:paraId="3FEE0C23" w14:textId="77777777" w:rsidR="00F06ED0" w:rsidRPr="00916380" w:rsidRDefault="00F06ED0" w:rsidP="00F06ED0">
            <w:pPr>
              <w:autoSpaceDE w:val="0"/>
              <w:autoSpaceDN w:val="0"/>
              <w:adjustRightInd w:val="0"/>
              <w:jc w:val="center"/>
              <w:rPr>
                <w:rFonts w:ascii="Calibri" w:hAnsi="Calibri" w:cs="Calibri"/>
                <w:b/>
              </w:rPr>
            </w:pPr>
            <w:r w:rsidRPr="00916380">
              <w:rPr>
                <w:rFonts w:ascii="Calibri" w:hAnsi="Calibri"/>
                <w:b/>
              </w:rPr>
              <w:t>Délai</w:t>
            </w:r>
          </w:p>
        </w:tc>
      </w:tr>
      <w:tr w:rsidR="00F06ED0" w:rsidRPr="00916380" w14:paraId="63079C2F" w14:textId="77777777" w:rsidTr="00F06ED0">
        <w:trPr>
          <w:trHeight w:val="287"/>
        </w:trPr>
        <w:tc>
          <w:tcPr>
            <w:tcW w:w="1284" w:type="dxa"/>
            <w:shd w:val="clear" w:color="auto" w:fill="BFBFBF"/>
          </w:tcPr>
          <w:p w14:paraId="06588E21" w14:textId="77777777" w:rsidR="00F06ED0" w:rsidRPr="00916380" w:rsidRDefault="00F06ED0" w:rsidP="00F06ED0">
            <w:pPr>
              <w:autoSpaceDE w:val="0"/>
              <w:autoSpaceDN w:val="0"/>
              <w:adjustRightInd w:val="0"/>
              <w:jc w:val="center"/>
              <w:rPr>
                <w:rFonts w:ascii="Calibri" w:hAnsi="Calibri" w:cs="Calibri"/>
                <w:b/>
                <w:szCs w:val="18"/>
              </w:rPr>
            </w:pPr>
            <w:r w:rsidRPr="00916380">
              <w:rPr>
                <w:rFonts w:ascii="Calibri" w:hAnsi="Calibri"/>
                <w:b/>
              </w:rPr>
              <w:t>Stock</w:t>
            </w:r>
          </w:p>
        </w:tc>
        <w:tc>
          <w:tcPr>
            <w:tcW w:w="1501" w:type="dxa"/>
            <w:shd w:val="clear" w:color="auto" w:fill="BFBFBF"/>
          </w:tcPr>
          <w:p w14:paraId="0E514B94" w14:textId="77777777" w:rsidR="00F06ED0" w:rsidRPr="00916380" w:rsidRDefault="00F06ED0" w:rsidP="00F06ED0">
            <w:pPr>
              <w:autoSpaceDE w:val="0"/>
              <w:autoSpaceDN w:val="0"/>
              <w:adjustRightInd w:val="0"/>
              <w:jc w:val="center"/>
              <w:rPr>
                <w:rFonts w:ascii="Calibri" w:hAnsi="Calibri" w:cs="Calibri"/>
                <w:b/>
              </w:rPr>
            </w:pPr>
            <w:r w:rsidRPr="00916380">
              <w:rPr>
                <w:rFonts w:ascii="Calibri" w:hAnsi="Calibri"/>
                <w:b/>
              </w:rPr>
              <w:t>Ancienneté</w:t>
            </w:r>
          </w:p>
        </w:tc>
        <w:tc>
          <w:tcPr>
            <w:tcW w:w="1800" w:type="dxa"/>
            <w:shd w:val="clear" w:color="auto" w:fill="BFBFBF"/>
          </w:tcPr>
          <w:p w14:paraId="5FCD1A18" w14:textId="77777777" w:rsidR="00F06ED0" w:rsidRPr="00916380" w:rsidRDefault="00F06ED0" w:rsidP="00F06ED0">
            <w:pPr>
              <w:autoSpaceDE w:val="0"/>
              <w:autoSpaceDN w:val="0"/>
              <w:adjustRightInd w:val="0"/>
              <w:jc w:val="center"/>
              <w:rPr>
                <w:rFonts w:ascii="Calibri" w:hAnsi="Calibri" w:cs="Calibri"/>
                <w:b/>
              </w:rPr>
            </w:pPr>
            <w:r w:rsidRPr="00916380">
              <w:rPr>
                <w:rFonts w:ascii="Calibri" w:hAnsi="Calibri"/>
                <w:b/>
              </w:rPr>
              <w:t>Composition</w:t>
            </w:r>
          </w:p>
        </w:tc>
        <w:tc>
          <w:tcPr>
            <w:tcW w:w="1890" w:type="dxa"/>
            <w:vMerge/>
            <w:shd w:val="clear" w:color="auto" w:fill="92D050"/>
          </w:tcPr>
          <w:p w14:paraId="5A6F06CC" w14:textId="77777777" w:rsidR="00F06ED0" w:rsidRPr="00916380" w:rsidRDefault="00F06ED0" w:rsidP="00F06ED0">
            <w:pPr>
              <w:autoSpaceDE w:val="0"/>
              <w:autoSpaceDN w:val="0"/>
              <w:adjustRightInd w:val="0"/>
              <w:jc w:val="center"/>
              <w:rPr>
                <w:rFonts w:ascii="Calibri" w:hAnsi="Calibri" w:cs="Calibri"/>
                <w:b/>
                <w:color w:val="FFFFFF"/>
                <w:highlight w:val="yellow"/>
              </w:rPr>
            </w:pPr>
          </w:p>
        </w:tc>
        <w:tc>
          <w:tcPr>
            <w:tcW w:w="2520" w:type="dxa"/>
            <w:vMerge/>
            <w:shd w:val="clear" w:color="auto" w:fill="92D050"/>
          </w:tcPr>
          <w:p w14:paraId="7064B884" w14:textId="77777777" w:rsidR="00F06ED0" w:rsidRPr="00916380" w:rsidRDefault="00F06ED0" w:rsidP="00F06ED0">
            <w:pPr>
              <w:autoSpaceDE w:val="0"/>
              <w:autoSpaceDN w:val="0"/>
              <w:adjustRightInd w:val="0"/>
              <w:jc w:val="center"/>
              <w:rPr>
                <w:rFonts w:ascii="Calibri" w:hAnsi="Calibri" w:cs="Calibri"/>
                <w:b/>
                <w:color w:val="FFFFFF"/>
                <w:highlight w:val="yellow"/>
              </w:rPr>
            </w:pPr>
          </w:p>
        </w:tc>
      </w:tr>
      <w:tr w:rsidR="00F06ED0" w:rsidRPr="00916380" w14:paraId="33FAE9C8" w14:textId="77777777" w:rsidTr="009C2E68">
        <w:trPr>
          <w:trHeight w:val="143"/>
        </w:trPr>
        <w:tc>
          <w:tcPr>
            <w:tcW w:w="1284" w:type="dxa"/>
          </w:tcPr>
          <w:p w14:paraId="35FF9735" w14:textId="77777777" w:rsidR="00F06ED0" w:rsidRPr="00916380" w:rsidRDefault="00F06ED0" w:rsidP="00F06ED0">
            <w:pPr>
              <w:autoSpaceDE w:val="0"/>
              <w:autoSpaceDN w:val="0"/>
              <w:adjustRightInd w:val="0"/>
              <w:rPr>
                <w:rFonts w:ascii="Calibri" w:hAnsi="Calibri" w:cs="Calibri"/>
                <w:szCs w:val="18"/>
              </w:rPr>
            </w:pPr>
          </w:p>
        </w:tc>
        <w:tc>
          <w:tcPr>
            <w:tcW w:w="1501" w:type="dxa"/>
          </w:tcPr>
          <w:p w14:paraId="2958A7D1" w14:textId="77777777" w:rsidR="00F06ED0" w:rsidRPr="00916380" w:rsidRDefault="00F06ED0" w:rsidP="00F06ED0">
            <w:pPr>
              <w:autoSpaceDE w:val="0"/>
              <w:autoSpaceDN w:val="0"/>
              <w:adjustRightInd w:val="0"/>
              <w:rPr>
                <w:rFonts w:ascii="Calibri" w:hAnsi="Calibri" w:cs="Calibri"/>
              </w:rPr>
            </w:pPr>
          </w:p>
        </w:tc>
        <w:tc>
          <w:tcPr>
            <w:tcW w:w="1800" w:type="dxa"/>
          </w:tcPr>
          <w:p w14:paraId="492AD56A" w14:textId="77777777" w:rsidR="00F06ED0" w:rsidRPr="00916380" w:rsidRDefault="00F06ED0" w:rsidP="00F06ED0">
            <w:pPr>
              <w:autoSpaceDE w:val="0"/>
              <w:autoSpaceDN w:val="0"/>
              <w:adjustRightInd w:val="0"/>
              <w:rPr>
                <w:rFonts w:ascii="Calibri" w:hAnsi="Calibri" w:cs="Calibri"/>
              </w:rPr>
            </w:pPr>
          </w:p>
        </w:tc>
        <w:tc>
          <w:tcPr>
            <w:tcW w:w="1890" w:type="dxa"/>
          </w:tcPr>
          <w:p w14:paraId="0B4A3135" w14:textId="77777777" w:rsidR="00F06ED0" w:rsidRPr="00916380" w:rsidRDefault="00F06ED0" w:rsidP="00F06ED0">
            <w:pPr>
              <w:autoSpaceDE w:val="0"/>
              <w:autoSpaceDN w:val="0"/>
              <w:adjustRightInd w:val="0"/>
              <w:rPr>
                <w:rFonts w:ascii="Calibri" w:hAnsi="Calibri" w:cs="Calibri"/>
              </w:rPr>
            </w:pPr>
          </w:p>
        </w:tc>
        <w:tc>
          <w:tcPr>
            <w:tcW w:w="2520" w:type="dxa"/>
          </w:tcPr>
          <w:p w14:paraId="384E6EBC" w14:textId="77777777" w:rsidR="00F06ED0" w:rsidRPr="00916380" w:rsidRDefault="00F06ED0" w:rsidP="00F06ED0">
            <w:pPr>
              <w:autoSpaceDE w:val="0"/>
              <w:autoSpaceDN w:val="0"/>
              <w:adjustRightInd w:val="0"/>
              <w:rPr>
                <w:rFonts w:ascii="Calibri" w:hAnsi="Calibri" w:cs="Calibri"/>
              </w:rPr>
            </w:pPr>
          </w:p>
        </w:tc>
      </w:tr>
    </w:tbl>
    <w:p w14:paraId="3BE75C12" w14:textId="77777777" w:rsidR="00F06ED0" w:rsidRPr="00916380" w:rsidRDefault="00F06ED0" w:rsidP="00F06ED0">
      <w:pPr>
        <w:spacing w:after="0" w:line="240" w:lineRule="auto"/>
        <w:jc w:val="both"/>
        <w:rPr>
          <w:rFonts w:ascii="Calibri" w:eastAsia="Calibri" w:hAnsi="Calibri" w:cs="Calibri"/>
        </w:rPr>
      </w:pPr>
      <w:r w:rsidRPr="00916380">
        <w:rPr>
          <w:rFonts w:ascii="Calibri" w:hAnsi="Calibri"/>
          <w:b/>
          <w:i/>
          <w:sz w:val="16"/>
        </w:rPr>
        <w:t xml:space="preserve">Source des données : </w:t>
      </w:r>
      <w:r w:rsidRPr="00916380">
        <w:rPr>
          <w:rFonts w:ascii="Calibri" w:hAnsi="Calibri"/>
          <w:i/>
          <w:color w:val="FF0000"/>
          <w:sz w:val="16"/>
        </w:rPr>
        <w:t xml:space="preserve">Préciser les sources/documents. Insérer l’adresse du site Web, le cas échéant. </w:t>
      </w:r>
    </w:p>
    <w:p w14:paraId="35C40425" w14:textId="77777777" w:rsidR="00F06ED0" w:rsidRPr="00916380" w:rsidRDefault="00F06ED0" w:rsidP="00F06ED0">
      <w:pPr>
        <w:spacing w:after="0"/>
        <w:jc w:val="both"/>
        <w:rPr>
          <w:rFonts w:ascii="Calibri" w:eastAsia="Calibri" w:hAnsi="Calibri" w:cs="Calibri"/>
        </w:rPr>
      </w:pPr>
    </w:p>
    <w:p w14:paraId="3BDFBE9B"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1A01EDF"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46CD0D54" w14:textId="0DF6C2B0" w:rsidR="00F06ED0" w:rsidRPr="00916380" w:rsidRDefault="00F06ED0" w:rsidP="00F06ED0">
      <w:pPr>
        <w:spacing w:after="0"/>
        <w:rPr>
          <w:rFonts w:ascii="Calibri" w:eastAsia="Calibri" w:hAnsi="Calibri" w:cs="Calibri"/>
        </w:rPr>
      </w:pPr>
      <w:r w:rsidRPr="00916380">
        <w:rPr>
          <w:rFonts w:ascii="Calibri" w:hAnsi="Calibri"/>
          <w:b/>
        </w:rPr>
        <w:lastRenderedPageBreak/>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438531D2"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7D52B1D" w14:textId="77777777" w:rsidR="00F06ED0" w:rsidRPr="00916380" w:rsidRDefault="00F06ED0" w:rsidP="00F06ED0">
      <w:pPr>
        <w:spacing w:after="0" w:line="240" w:lineRule="auto"/>
        <w:jc w:val="both"/>
        <w:rPr>
          <w:rFonts w:ascii="Calibri" w:eastAsia="Calibri" w:hAnsi="Calibri" w:cs="Calibri"/>
        </w:rPr>
      </w:pPr>
    </w:p>
    <w:p w14:paraId="77E3F1F7" w14:textId="77777777" w:rsidR="00F06ED0" w:rsidRPr="00916380" w:rsidRDefault="00F06ED0" w:rsidP="00F06ED0">
      <w:pPr>
        <w:widowControl w:val="0"/>
        <w:spacing w:after="0" w:line="240" w:lineRule="auto"/>
        <w:jc w:val="both"/>
        <w:outlineLvl w:val="2"/>
        <w:rPr>
          <w:rFonts w:ascii="Calibri" w:eastAsia="Calibri" w:hAnsi="Calibri" w:cs="Calibri"/>
          <w:b/>
          <w:bCs/>
          <w:color w:val="4FBBD3"/>
          <w:spacing w:val="-1"/>
          <w:sz w:val="28"/>
          <w:szCs w:val="28"/>
        </w:rPr>
      </w:pPr>
      <w:r w:rsidRPr="00916380">
        <w:rPr>
          <w:rFonts w:ascii="Calibri" w:hAnsi="Calibri"/>
          <w:b/>
          <w:color w:val="4FBBD3"/>
          <w:sz w:val="28"/>
        </w:rPr>
        <w:t>PI-23. Contrôle des états de paie</w:t>
      </w:r>
    </w:p>
    <w:p w14:paraId="7EC68949" w14:textId="77777777" w:rsidR="00F06ED0" w:rsidRPr="00916380" w:rsidRDefault="00F06ED0" w:rsidP="00F06ED0">
      <w:pPr>
        <w:spacing w:after="0" w:line="240" w:lineRule="auto"/>
        <w:rPr>
          <w:rFonts w:ascii="Calibri" w:eastAsia="Calibri" w:hAnsi="Calibri" w:cs="Calibri"/>
        </w:rPr>
      </w:pPr>
    </w:p>
    <w:p w14:paraId="218DBFC4" w14:textId="23AA65E7" w:rsidR="00F06ED0" w:rsidRPr="00916380" w:rsidRDefault="00F06ED0" w:rsidP="00F06ED0">
      <w:pPr>
        <w:spacing w:after="0" w:line="240" w:lineRule="auto"/>
        <w:jc w:val="both"/>
        <w:rPr>
          <w:rFonts w:ascii="Calibri" w:eastAsia="Calibri" w:hAnsi="Calibri" w:cs="Calibri"/>
          <w:highlight w:val="cyan"/>
        </w:rPr>
      </w:pPr>
      <w:r w:rsidRPr="00916380">
        <w:rPr>
          <w:rFonts w:ascii="Calibri" w:hAnsi="Calibri"/>
          <w:b/>
        </w:rPr>
        <w:t>Que mesure l’indicateur PI-23</w:t>
      </w:r>
      <w:r w:rsidR="002A4AF8" w:rsidRPr="00916380">
        <w:rPr>
          <w:rFonts w:ascii="Calibri" w:hAnsi="Calibri"/>
          <w:b/>
        </w:rPr>
        <w:t> </w:t>
      </w:r>
      <w:r w:rsidRPr="00916380">
        <w:rPr>
          <w:rFonts w:ascii="Calibri" w:hAnsi="Calibri"/>
          <w:b/>
        </w:rPr>
        <w:t xml:space="preserve">? </w:t>
      </w:r>
      <w:r w:rsidRPr="00916380">
        <w:rPr>
          <w:rFonts w:ascii="Calibri" w:hAnsi="Calibri"/>
        </w:rPr>
        <w:t>Cet indicateur traite uniquement des salaires des fonctionnaires, et plus particulièrement des modalités de gestion des états de paie, du traitement des changements et de la correspondance avec la gestion des dossiers du personnel. Les salaires versés à la main-d’œuvre temporaire et les indemnités discrétionnaires n’entrant pas dans le système de paie sont couverts dans l’évaluation des contrôles internes hors salaires, à savoir par l’indicateur PI-25. Il couvre l’administration centrale au moment de l’évaluation (PI-23.1,</w:t>
      </w:r>
      <w:r w:rsidR="00287E1D" w:rsidRPr="00916380">
        <w:rPr>
          <w:rFonts w:ascii="Calibri" w:hAnsi="Calibri"/>
        </w:rPr>
        <w:t> </w:t>
      </w:r>
      <w:r w:rsidRPr="00916380">
        <w:rPr>
          <w:rFonts w:ascii="Calibri" w:hAnsi="Calibri"/>
        </w:rPr>
        <w:t>23.2 et 23.3) et les trois derniers exercice</w:t>
      </w:r>
      <w:r w:rsidR="001563B3">
        <w:rPr>
          <w:rFonts w:ascii="Calibri" w:hAnsi="Calibri"/>
        </w:rPr>
        <w:t>s</w:t>
      </w:r>
      <w:r w:rsidRPr="00916380">
        <w:rPr>
          <w:rFonts w:ascii="Calibri" w:hAnsi="Calibri"/>
        </w:rPr>
        <w:t xml:space="preserve"> clos (PI-23.4). Il applique la méthode</w:t>
      </w:r>
      <w:r w:rsidR="00D1279F" w:rsidRPr="00916380">
        <w:rPr>
          <w:rFonts w:ascii="Calibri" w:hAnsi="Calibri"/>
        </w:rPr>
        <w:t> </w:t>
      </w:r>
      <w:r w:rsidRPr="00916380">
        <w:rPr>
          <w:rFonts w:ascii="Calibri" w:hAnsi="Calibri"/>
          <w:b/>
          <w:bCs/>
        </w:rPr>
        <w:t xml:space="preserve">M1 </w:t>
      </w:r>
      <w:r w:rsidRPr="00916380">
        <w:rPr>
          <w:rFonts w:ascii="Calibri" w:hAnsi="Calibri"/>
        </w:rPr>
        <w:t>(MF) pour agréger les notes attribuées aux composantes.</w:t>
      </w:r>
    </w:p>
    <w:p w14:paraId="56027AA0" w14:textId="77777777" w:rsidR="00F06ED0" w:rsidRPr="00916380" w:rsidRDefault="00F06ED0" w:rsidP="00F06ED0">
      <w:pPr>
        <w:spacing w:after="0" w:line="240" w:lineRule="auto"/>
        <w:jc w:val="both"/>
        <w:rPr>
          <w:rFonts w:ascii="Calibri" w:eastAsia="Calibri" w:hAnsi="Calibri" w:cs="Calibri"/>
          <w:highlight w:val="cyan"/>
        </w:rPr>
      </w:pPr>
    </w:p>
    <w:p w14:paraId="38271D59" w14:textId="25CE5C0E"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4F9DB546" w14:textId="77777777" w:rsidR="00F06ED0" w:rsidRPr="00916380" w:rsidRDefault="00F06ED0" w:rsidP="00F06ED0">
      <w:pPr>
        <w:spacing w:after="0" w:line="240" w:lineRule="auto"/>
        <w:jc w:val="both"/>
        <w:rPr>
          <w:rFonts w:ascii="Calibri" w:eastAsia="Calibri" w:hAnsi="Calibri" w:cs="Calibri"/>
        </w:rPr>
      </w:pPr>
      <w:proofErr w:type="gramStart"/>
      <w:r w:rsidRPr="00916380">
        <w:rPr>
          <w:rFonts w:ascii="Calibri" w:hAnsi="Calibri"/>
        </w:rPr>
        <w:t>xxx</w:t>
      </w:r>
      <w:proofErr w:type="gramEnd"/>
    </w:p>
    <w:p w14:paraId="70402561" w14:textId="77777777" w:rsidR="00F06ED0" w:rsidRPr="00916380" w:rsidRDefault="00F06ED0" w:rsidP="00F06ED0">
      <w:pPr>
        <w:spacing w:after="0" w:line="240" w:lineRule="auto"/>
        <w:jc w:val="both"/>
        <w:rPr>
          <w:rFonts w:ascii="Calibri" w:eastAsia="Calibri" w:hAnsi="Calibri" w:cs="Calibri"/>
          <w:highlight w:val="cyan"/>
        </w:rPr>
      </w:pPr>
    </w:p>
    <w:p w14:paraId="67E6EA1B" w14:textId="50B3C75A"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20AFEEFE" w14:textId="454A388F"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80"/>
        <w:gridCol w:w="990"/>
        <w:gridCol w:w="990"/>
      </w:tblGrid>
      <w:tr w:rsidR="00F06ED0" w:rsidRPr="00916380" w14:paraId="1E4CEE85" w14:textId="77777777" w:rsidTr="00F06ED0">
        <w:trPr>
          <w:trHeight w:hRule="exact" w:val="784"/>
        </w:trPr>
        <w:tc>
          <w:tcPr>
            <w:tcW w:w="5035" w:type="dxa"/>
            <w:shd w:val="clear" w:color="auto" w:fill="BFBFBF"/>
          </w:tcPr>
          <w:p w14:paraId="1870504E"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780" w:type="dxa"/>
            <w:shd w:val="clear" w:color="auto" w:fill="BFBFBF"/>
          </w:tcPr>
          <w:p w14:paraId="27C5857F"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990" w:type="dxa"/>
            <w:shd w:val="clear" w:color="auto" w:fill="BFBFBF"/>
          </w:tcPr>
          <w:p w14:paraId="5F9F25B6"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990" w:type="dxa"/>
            <w:shd w:val="clear" w:color="auto" w:fill="BFBFBF"/>
          </w:tcPr>
          <w:p w14:paraId="7776A961"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210DFE" w:rsidRPr="00916380" w14:paraId="75DA9A7C" w14:textId="77777777" w:rsidTr="00B933DA">
        <w:trPr>
          <w:trHeight w:hRule="exact" w:val="2152"/>
        </w:trPr>
        <w:tc>
          <w:tcPr>
            <w:tcW w:w="8815" w:type="dxa"/>
            <w:gridSpan w:val="2"/>
          </w:tcPr>
          <w:p w14:paraId="1BB38007" w14:textId="77777777" w:rsidR="00210DFE" w:rsidRPr="00916380" w:rsidRDefault="00210DFE"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PI-23. Contrôle des états de paie (M1)</w:t>
            </w:r>
          </w:p>
        </w:tc>
        <w:tc>
          <w:tcPr>
            <w:tcW w:w="990" w:type="dxa"/>
          </w:tcPr>
          <w:p w14:paraId="50436076" w14:textId="71FD7D87" w:rsidR="00210DFE" w:rsidRPr="00916380" w:rsidRDefault="002A00F1" w:rsidP="00F06ED0">
            <w:pPr>
              <w:widowControl w:val="0"/>
              <w:spacing w:after="0" w:line="240" w:lineRule="auto"/>
              <w:ind w:left="114" w:right="86" w:hanging="12"/>
              <w:rPr>
                <w:rFonts w:ascii="Calibri" w:eastAsia="Calibri" w:hAnsi="Calibri" w:cs="Calibri"/>
                <w:b/>
                <w:sz w:val="18"/>
                <w:szCs w:val="18"/>
              </w:rPr>
            </w:pPr>
            <w:sdt>
              <w:sdtPr>
                <w:rPr>
                  <w:rFonts w:ascii="Calibri" w:eastAsia="Times New Roman" w:hAnsi="Calibri" w:cs="Calibri"/>
                  <w:b/>
                  <w:bCs/>
                  <w:sz w:val="18"/>
                  <w:szCs w:val="18"/>
                </w:rPr>
                <w:id w:val="-716045059"/>
                <w:placeholder>
                  <w:docPart w:val="4EE809904E65477189C76D7F05F604D3"/>
                </w:placeholder>
                <w15:dataBinding w:prefixMappings="xmlns:ns0='http://pefa.org/pefa-report-scores' " w:xpath="/ns0:Scores[1]/ns0:PI-23[1]/ns0:Score[1]" w:storeItemID="{D80D5892-CE0D-497C-ADDF-BB976C954640}" w16sdtdh:storeItemChecksum="eNnSxg=="/>
              </w:sdtPr>
              <w:sdtEndPr/>
              <w:sdtContent>
                <w:r w:rsidR="00712D22" w:rsidRPr="00916380">
                  <w:rPr>
                    <w:rFonts w:ascii="Calibri" w:hAnsi="Calibri"/>
                    <w:b/>
                    <w:sz w:val="18"/>
                    <w:szCs w:val="18"/>
                  </w:rPr>
                  <w:t>Insérer la note globale attribuée à l’indicateur PI-23</w:t>
                </w:r>
              </w:sdtContent>
            </w:sdt>
          </w:p>
        </w:tc>
        <w:tc>
          <w:tcPr>
            <w:tcW w:w="990" w:type="dxa"/>
          </w:tcPr>
          <w:p w14:paraId="08671699" w14:textId="6E7A5000" w:rsidR="00210DFE" w:rsidRPr="00916380" w:rsidRDefault="002A00F1" w:rsidP="00F06ED0">
            <w:pPr>
              <w:widowControl w:val="0"/>
              <w:spacing w:after="0" w:line="240" w:lineRule="auto"/>
              <w:ind w:left="114" w:right="86" w:hanging="12"/>
              <w:rPr>
                <w:rFonts w:ascii="Calibri" w:eastAsia="Calibri" w:hAnsi="Calibri" w:cs="Calibri"/>
                <w:b/>
                <w:sz w:val="18"/>
                <w:szCs w:val="18"/>
              </w:rPr>
            </w:pPr>
            <w:sdt>
              <w:sdtPr>
                <w:rPr>
                  <w:rFonts w:ascii="Calibri" w:eastAsia="Times New Roman" w:hAnsi="Calibri" w:cs="Calibri"/>
                  <w:b/>
                  <w:bCs/>
                  <w:sz w:val="18"/>
                  <w:szCs w:val="18"/>
                </w:rPr>
                <w:id w:val="-245421715"/>
                <w:placeholder>
                  <w:docPart w:val="E54D71DEA53441D5B35E171C1E20F5F4"/>
                </w:placeholder>
                <w15:dataBinding w:prefixMappings="xmlns:ns0='http://pefa.org/pefa-report-scores' " w:xpath="/ns0:Scores[1]/ns0:PI-23[1]/ns0:PreviousScore[1]" w:storeItemID="{D80D5892-CE0D-497C-ADDF-BB976C954640}" w16sdtdh:storeItemChecksum="eNnSxg=="/>
              </w:sdtPr>
              <w:sdtEndPr/>
              <w:sdtContent>
                <w:r w:rsidR="00712D22" w:rsidRPr="00916380">
                  <w:rPr>
                    <w:rFonts w:ascii="Calibri" w:hAnsi="Calibri"/>
                    <w:b/>
                    <w:sz w:val="18"/>
                    <w:szCs w:val="18"/>
                  </w:rPr>
                  <w:t>Insérer la note globale précédente attribuée à l’indicateur PI-23</w:t>
                </w:r>
              </w:sdtContent>
            </w:sdt>
          </w:p>
        </w:tc>
      </w:tr>
      <w:tr w:rsidR="004679EF" w:rsidRPr="00916380" w14:paraId="33B098E1" w14:textId="77777777" w:rsidTr="00B933DA">
        <w:trPr>
          <w:trHeight w:hRule="exact" w:val="1495"/>
        </w:trPr>
        <w:tc>
          <w:tcPr>
            <w:tcW w:w="5035" w:type="dxa"/>
          </w:tcPr>
          <w:p w14:paraId="5E657C02" w14:textId="77777777" w:rsidR="004679EF" w:rsidRPr="00916380" w:rsidRDefault="004679EF" w:rsidP="004679EF">
            <w:pPr>
              <w:widowControl w:val="0"/>
              <w:spacing w:after="0" w:line="240" w:lineRule="auto"/>
              <w:ind w:right="352"/>
              <w:rPr>
                <w:rFonts w:ascii="Calibri" w:eastAsia="Calibri" w:hAnsi="Calibri" w:cs="Calibri"/>
                <w:sz w:val="18"/>
                <w:szCs w:val="18"/>
              </w:rPr>
            </w:pPr>
            <w:r w:rsidRPr="00916380">
              <w:rPr>
                <w:rFonts w:ascii="Calibri" w:hAnsi="Calibri"/>
                <w:sz w:val="18"/>
                <w:szCs w:val="18"/>
              </w:rPr>
              <w:t>23.1. Intégration des états de paie et des dossiers du personnel</w:t>
            </w:r>
          </w:p>
        </w:tc>
        <w:sdt>
          <w:sdtPr>
            <w:rPr>
              <w:rFonts w:ascii="Calibri" w:eastAsia="Calibri" w:hAnsi="Calibri" w:cs="Calibri"/>
              <w:sz w:val="18"/>
              <w:szCs w:val="18"/>
            </w:rPr>
            <w:id w:val="808981513"/>
            <w:placeholder>
              <w:docPart w:val="DefaultPlaceholder_-1854013440"/>
            </w:placeholder>
            <w15:dataBinding w:prefixMappings="xmlns:ns0='http://pefa.org/pefa-report-scores' " w:xpath="/ns0:Scores[1]/ns0:PI-23.1[1]/ns0:Description[1]" w:storeItemID="{D80D5892-CE0D-497C-ADDF-BB976C954640}" w16sdtdh:storeItemChecksum="eNnSxg=="/>
          </w:sdtPr>
          <w:sdtEndPr/>
          <w:sdtContent>
            <w:tc>
              <w:tcPr>
                <w:tcW w:w="3780" w:type="dxa"/>
              </w:tcPr>
              <w:p w14:paraId="76534765" w14:textId="58265DAC" w:rsidR="004679EF" w:rsidRPr="00916380" w:rsidRDefault="008534A8" w:rsidP="005D6F82">
                <w:pPr>
                  <w:rPr>
                    <w:rFonts w:ascii="Calibri" w:eastAsia="Calibri" w:hAnsi="Calibri" w:cs="Calibri"/>
                    <w:sz w:val="18"/>
                    <w:szCs w:val="18"/>
                  </w:rPr>
                </w:pPr>
                <w:r w:rsidRPr="00916380">
                  <w:rPr>
                    <w:rFonts w:ascii="Calibri" w:hAnsi="Calibri"/>
                    <w:sz w:val="18"/>
                    <w:szCs w:val="18"/>
                  </w:rPr>
                  <w:t>Insérer le résumé pour la composante PI-23.1</w:t>
                </w:r>
              </w:p>
            </w:tc>
          </w:sdtContent>
        </w:sdt>
        <w:sdt>
          <w:sdtPr>
            <w:rPr>
              <w:rFonts w:ascii="Calibri" w:eastAsia="Calibri" w:hAnsi="Calibri" w:cs="Calibri"/>
              <w:sz w:val="18"/>
              <w:szCs w:val="18"/>
            </w:rPr>
            <w:id w:val="1005793568"/>
            <w:placeholder>
              <w:docPart w:val="DefaultPlaceholder_-1854013440"/>
            </w:placeholder>
            <w15:dataBinding w:prefixMappings="xmlns:ns0='http://pefa.org/pefa-report-scores' " w:xpath="/ns0:Scores[1]/ns0:PI-23.1[1]/ns0:Score[1]" w:storeItemID="{D80D5892-CE0D-497C-ADDF-BB976C954640}" w16sdtdh:storeItemChecksum="eNnSxg=="/>
          </w:sdtPr>
          <w:sdtEndPr/>
          <w:sdtContent>
            <w:tc>
              <w:tcPr>
                <w:tcW w:w="990" w:type="dxa"/>
                <w:shd w:val="clear" w:color="auto" w:fill="auto"/>
              </w:tcPr>
              <w:p w14:paraId="73E6D264" w14:textId="7A810FE1" w:rsidR="004679EF" w:rsidRPr="00916380" w:rsidRDefault="002946F0" w:rsidP="009348FF">
                <w:pPr>
                  <w:rPr>
                    <w:rFonts w:ascii="Calibri" w:eastAsia="Calibri" w:hAnsi="Calibri" w:cs="Calibri"/>
                    <w:sz w:val="18"/>
                    <w:szCs w:val="18"/>
                  </w:rPr>
                </w:pPr>
                <w:r w:rsidRPr="00916380">
                  <w:rPr>
                    <w:rFonts w:ascii="Calibri" w:hAnsi="Calibri"/>
                    <w:sz w:val="18"/>
                    <w:szCs w:val="18"/>
                  </w:rPr>
                  <w:t>Insérer la note attribuée à la composante PI-23.1</w:t>
                </w:r>
              </w:p>
            </w:tc>
          </w:sdtContent>
        </w:sdt>
        <w:sdt>
          <w:sdtPr>
            <w:rPr>
              <w:rFonts w:ascii="Calibri" w:eastAsia="Calibri" w:hAnsi="Calibri" w:cs="Calibri"/>
              <w:sz w:val="18"/>
              <w:szCs w:val="18"/>
            </w:rPr>
            <w:id w:val="700895644"/>
            <w:placeholder>
              <w:docPart w:val="DefaultPlaceholder_-1854013440"/>
            </w:placeholder>
            <w15:dataBinding w:prefixMappings="xmlns:ns0='http://pefa.org/pefa-report-scores' " w:xpath="/ns0:Scores[1]/ns0:PI-23.1[1]/ns0:PreviousScore[1]" w:storeItemID="{D80D5892-CE0D-497C-ADDF-BB976C954640}" w16sdtdh:storeItemChecksum="eNnSxg=="/>
          </w:sdtPr>
          <w:sdtEndPr/>
          <w:sdtContent>
            <w:tc>
              <w:tcPr>
                <w:tcW w:w="990" w:type="dxa"/>
              </w:tcPr>
              <w:p w14:paraId="79224B53" w14:textId="42377E6A" w:rsidR="004679EF" w:rsidRPr="00916380" w:rsidRDefault="002946F0" w:rsidP="00A93038">
                <w:pPr>
                  <w:rPr>
                    <w:rFonts w:ascii="Calibri" w:eastAsia="Calibri" w:hAnsi="Calibri" w:cs="Calibri"/>
                    <w:sz w:val="18"/>
                    <w:szCs w:val="18"/>
                  </w:rPr>
                </w:pPr>
                <w:r w:rsidRPr="00916380">
                  <w:rPr>
                    <w:rFonts w:ascii="Calibri" w:hAnsi="Calibri"/>
                    <w:sz w:val="18"/>
                    <w:szCs w:val="18"/>
                  </w:rPr>
                  <w:t>Insérer la note précédente attribuée à la composante PI-23.1</w:t>
                </w:r>
              </w:p>
            </w:tc>
          </w:sdtContent>
        </w:sdt>
      </w:tr>
      <w:tr w:rsidR="004679EF" w:rsidRPr="00916380" w14:paraId="72598FAF" w14:textId="77777777" w:rsidTr="00B933DA">
        <w:trPr>
          <w:trHeight w:hRule="exact" w:val="1540"/>
        </w:trPr>
        <w:tc>
          <w:tcPr>
            <w:tcW w:w="5035" w:type="dxa"/>
          </w:tcPr>
          <w:p w14:paraId="18E5AE9B"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23.2. Gestion des modifications apportées aux états de paie</w:t>
            </w:r>
          </w:p>
        </w:tc>
        <w:sdt>
          <w:sdtPr>
            <w:rPr>
              <w:rFonts w:ascii="Calibri" w:eastAsia="Calibri" w:hAnsi="Calibri" w:cs="Calibri"/>
              <w:sz w:val="18"/>
              <w:szCs w:val="18"/>
            </w:rPr>
            <w:id w:val="281147740"/>
            <w:placeholder>
              <w:docPart w:val="DefaultPlaceholder_-1854013440"/>
            </w:placeholder>
            <w15:dataBinding w:prefixMappings="xmlns:ns0='http://pefa.org/pefa-report-scores' " w:xpath="/ns0:Scores[1]/ns0:PI-23.2[1]/ns0:Description[1]" w:storeItemID="{D80D5892-CE0D-497C-ADDF-BB976C954640}" w16sdtdh:storeItemChecksum="eNnSxg=="/>
          </w:sdtPr>
          <w:sdtEndPr/>
          <w:sdtContent>
            <w:tc>
              <w:tcPr>
                <w:tcW w:w="3780" w:type="dxa"/>
              </w:tcPr>
              <w:p w14:paraId="3E6832FF" w14:textId="45678590" w:rsidR="004679EF" w:rsidRPr="00916380" w:rsidRDefault="008534A8" w:rsidP="00F25116">
                <w:pPr>
                  <w:rPr>
                    <w:rFonts w:ascii="Calibri" w:eastAsia="Calibri" w:hAnsi="Calibri" w:cs="Calibri"/>
                    <w:sz w:val="18"/>
                    <w:szCs w:val="18"/>
                  </w:rPr>
                </w:pPr>
                <w:r w:rsidRPr="00916380">
                  <w:rPr>
                    <w:rFonts w:ascii="Calibri" w:hAnsi="Calibri"/>
                    <w:sz w:val="18"/>
                    <w:szCs w:val="18"/>
                  </w:rPr>
                  <w:t>Insérer le résumé pour la composante PI-23.2</w:t>
                </w:r>
              </w:p>
            </w:tc>
          </w:sdtContent>
        </w:sdt>
        <w:sdt>
          <w:sdtPr>
            <w:rPr>
              <w:rFonts w:ascii="Calibri" w:eastAsia="Calibri" w:hAnsi="Calibri" w:cs="Calibri"/>
              <w:sz w:val="18"/>
              <w:szCs w:val="18"/>
            </w:rPr>
            <w:id w:val="1481271728"/>
            <w:placeholder>
              <w:docPart w:val="DefaultPlaceholder_-1854013440"/>
            </w:placeholder>
            <w15:dataBinding w:prefixMappings="xmlns:ns0='http://pefa.org/pefa-report-scores' " w:xpath="/ns0:Scores[1]/ns0:PI-23.2[1]/ns0:Score[1]" w:storeItemID="{D80D5892-CE0D-497C-ADDF-BB976C954640}" w16sdtdh:storeItemChecksum="eNnSxg=="/>
          </w:sdtPr>
          <w:sdtEndPr/>
          <w:sdtContent>
            <w:tc>
              <w:tcPr>
                <w:tcW w:w="990" w:type="dxa"/>
                <w:shd w:val="clear" w:color="auto" w:fill="auto"/>
              </w:tcPr>
              <w:p w14:paraId="3E792D70" w14:textId="3513FD22" w:rsidR="004679EF" w:rsidRPr="00916380" w:rsidRDefault="002946F0" w:rsidP="00F25116">
                <w:pPr>
                  <w:rPr>
                    <w:rFonts w:ascii="Calibri" w:eastAsia="Calibri" w:hAnsi="Calibri" w:cs="Calibri"/>
                    <w:sz w:val="18"/>
                    <w:szCs w:val="18"/>
                  </w:rPr>
                </w:pPr>
                <w:r w:rsidRPr="00916380">
                  <w:rPr>
                    <w:rFonts w:ascii="Calibri" w:hAnsi="Calibri"/>
                    <w:sz w:val="18"/>
                    <w:szCs w:val="18"/>
                  </w:rPr>
                  <w:t>Insérer la note attribuée à la composante PI-23.2</w:t>
                </w:r>
              </w:p>
            </w:tc>
          </w:sdtContent>
        </w:sdt>
        <w:sdt>
          <w:sdtPr>
            <w:rPr>
              <w:rFonts w:ascii="Calibri" w:eastAsia="Calibri" w:hAnsi="Calibri" w:cs="Calibri"/>
              <w:sz w:val="18"/>
              <w:szCs w:val="18"/>
            </w:rPr>
            <w:id w:val="-734857500"/>
            <w:placeholder>
              <w:docPart w:val="DefaultPlaceholder_-1854013440"/>
            </w:placeholder>
            <w15:dataBinding w:prefixMappings="xmlns:ns0='http://pefa.org/pefa-report-scores' " w:xpath="/ns0:Scores[1]/ns0:PI-23.2[1]/ns0:PreviousScore[1]" w:storeItemID="{D80D5892-CE0D-497C-ADDF-BB976C954640}" w16sdtdh:storeItemChecksum="eNnSxg=="/>
          </w:sdtPr>
          <w:sdtEndPr/>
          <w:sdtContent>
            <w:tc>
              <w:tcPr>
                <w:tcW w:w="990" w:type="dxa"/>
              </w:tcPr>
              <w:p w14:paraId="49D1027F" w14:textId="1F7AF077" w:rsidR="004679EF" w:rsidRPr="00916380" w:rsidRDefault="002946F0" w:rsidP="00F25116">
                <w:pPr>
                  <w:rPr>
                    <w:rFonts w:ascii="Calibri" w:eastAsia="Calibri" w:hAnsi="Calibri" w:cs="Calibri"/>
                    <w:sz w:val="18"/>
                    <w:szCs w:val="18"/>
                  </w:rPr>
                </w:pPr>
                <w:r w:rsidRPr="00916380">
                  <w:rPr>
                    <w:rFonts w:ascii="Calibri" w:hAnsi="Calibri"/>
                    <w:sz w:val="18"/>
                    <w:szCs w:val="18"/>
                  </w:rPr>
                  <w:t>Insérer la note précédente attribuée à la composante PI-23.2</w:t>
                </w:r>
              </w:p>
            </w:tc>
          </w:sdtContent>
        </w:sdt>
      </w:tr>
      <w:tr w:rsidR="004679EF" w:rsidRPr="00916380" w14:paraId="1A252118" w14:textId="77777777" w:rsidTr="00B933DA">
        <w:trPr>
          <w:trHeight w:hRule="exact" w:val="1432"/>
        </w:trPr>
        <w:tc>
          <w:tcPr>
            <w:tcW w:w="5035" w:type="dxa"/>
          </w:tcPr>
          <w:p w14:paraId="70EA2CB3"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23.3. Contrôle interne des états de paie</w:t>
            </w:r>
          </w:p>
        </w:tc>
        <w:sdt>
          <w:sdtPr>
            <w:rPr>
              <w:rFonts w:ascii="Calibri" w:eastAsia="Calibri" w:hAnsi="Calibri" w:cs="Calibri"/>
              <w:sz w:val="18"/>
              <w:szCs w:val="18"/>
            </w:rPr>
            <w:id w:val="-880167077"/>
            <w:placeholder>
              <w:docPart w:val="DefaultPlaceholder_-1854013440"/>
            </w:placeholder>
            <w15:dataBinding w:prefixMappings="xmlns:ns0='http://pefa.org/pefa-report-scores' " w:xpath="/ns0:Scores[1]/ns0:PI-23.3[1]/ns0:Description[1]" w:storeItemID="{D80D5892-CE0D-497C-ADDF-BB976C954640}" w16sdtdh:storeItemChecksum="eNnSxg=="/>
          </w:sdtPr>
          <w:sdtEndPr/>
          <w:sdtContent>
            <w:tc>
              <w:tcPr>
                <w:tcW w:w="3780" w:type="dxa"/>
              </w:tcPr>
              <w:p w14:paraId="62C1C03E" w14:textId="5D5AE28B" w:rsidR="004679EF" w:rsidRPr="00916380" w:rsidRDefault="008534A8" w:rsidP="004F3F44">
                <w:pPr>
                  <w:rPr>
                    <w:rFonts w:ascii="Calibri" w:eastAsia="Calibri" w:hAnsi="Calibri" w:cs="Calibri"/>
                    <w:sz w:val="18"/>
                    <w:szCs w:val="18"/>
                  </w:rPr>
                </w:pPr>
                <w:r w:rsidRPr="00916380">
                  <w:rPr>
                    <w:rFonts w:ascii="Calibri" w:hAnsi="Calibri"/>
                    <w:sz w:val="18"/>
                    <w:szCs w:val="18"/>
                  </w:rPr>
                  <w:t>Insérer la description de la composante PI-23.3</w:t>
                </w:r>
              </w:p>
            </w:tc>
          </w:sdtContent>
        </w:sdt>
        <w:sdt>
          <w:sdtPr>
            <w:rPr>
              <w:rFonts w:ascii="Calibri" w:eastAsia="Calibri" w:hAnsi="Calibri" w:cs="Calibri"/>
              <w:sz w:val="18"/>
              <w:szCs w:val="18"/>
            </w:rPr>
            <w:id w:val="719561788"/>
            <w:placeholder>
              <w:docPart w:val="DefaultPlaceholder_-1854013440"/>
            </w:placeholder>
            <w15:dataBinding w:prefixMappings="xmlns:ns0='http://pefa.org/pefa-report-scores' " w:xpath="/ns0:Scores[1]/ns0:PI-23.3[1]/ns0:Score[1]" w:storeItemID="{D80D5892-CE0D-497C-ADDF-BB976C954640}" w16sdtdh:storeItemChecksum="eNnSxg=="/>
          </w:sdtPr>
          <w:sdtEndPr/>
          <w:sdtContent>
            <w:tc>
              <w:tcPr>
                <w:tcW w:w="990" w:type="dxa"/>
                <w:shd w:val="clear" w:color="auto" w:fill="auto"/>
              </w:tcPr>
              <w:p w14:paraId="3DF8F60C" w14:textId="7F6CA2F8" w:rsidR="004679EF" w:rsidRPr="00916380" w:rsidRDefault="002946F0" w:rsidP="004F3F44">
                <w:pPr>
                  <w:rPr>
                    <w:rFonts w:ascii="Calibri" w:eastAsia="Calibri" w:hAnsi="Calibri" w:cs="Calibri"/>
                    <w:sz w:val="18"/>
                    <w:szCs w:val="18"/>
                  </w:rPr>
                </w:pPr>
                <w:r w:rsidRPr="00916380">
                  <w:rPr>
                    <w:rFonts w:ascii="Calibri" w:hAnsi="Calibri"/>
                    <w:sz w:val="18"/>
                    <w:szCs w:val="18"/>
                  </w:rPr>
                  <w:t>Insérer la note attribuée à la composante PI-23.3</w:t>
                </w:r>
              </w:p>
            </w:tc>
          </w:sdtContent>
        </w:sdt>
        <w:sdt>
          <w:sdtPr>
            <w:rPr>
              <w:rFonts w:ascii="Calibri" w:eastAsia="Calibri" w:hAnsi="Calibri" w:cs="Calibri"/>
              <w:sz w:val="18"/>
              <w:szCs w:val="18"/>
            </w:rPr>
            <w:id w:val="-760757573"/>
            <w:placeholder>
              <w:docPart w:val="DefaultPlaceholder_-1854013440"/>
            </w:placeholder>
            <w15:dataBinding w:prefixMappings="xmlns:ns0='http://pefa.org/pefa-report-scores' " w:xpath="/ns0:Scores[1]/ns0:PI-23.3[1]/ns0:PreviousScore[1]" w:storeItemID="{D80D5892-CE0D-497C-ADDF-BB976C954640}" w16sdtdh:storeItemChecksum="eNnSxg=="/>
          </w:sdtPr>
          <w:sdtEndPr/>
          <w:sdtContent>
            <w:tc>
              <w:tcPr>
                <w:tcW w:w="990" w:type="dxa"/>
              </w:tcPr>
              <w:p w14:paraId="1303F6F0" w14:textId="0C330C88" w:rsidR="004679EF" w:rsidRPr="00916380" w:rsidRDefault="002946F0" w:rsidP="004F3F44">
                <w:pPr>
                  <w:rPr>
                    <w:rFonts w:ascii="Calibri" w:eastAsia="Calibri" w:hAnsi="Calibri" w:cs="Calibri"/>
                    <w:sz w:val="18"/>
                    <w:szCs w:val="18"/>
                  </w:rPr>
                </w:pPr>
                <w:r w:rsidRPr="00916380">
                  <w:rPr>
                    <w:rFonts w:ascii="Calibri" w:hAnsi="Calibri"/>
                    <w:sz w:val="18"/>
                    <w:szCs w:val="18"/>
                  </w:rPr>
                  <w:t>Insérer la note précédente attribuée à la composante PI-23.3</w:t>
                </w:r>
              </w:p>
            </w:tc>
          </w:sdtContent>
        </w:sdt>
      </w:tr>
      <w:tr w:rsidR="004679EF" w:rsidRPr="00916380" w14:paraId="03CCC5A2" w14:textId="77777777" w:rsidTr="00B933DA">
        <w:trPr>
          <w:trHeight w:hRule="exact" w:val="1450"/>
        </w:trPr>
        <w:tc>
          <w:tcPr>
            <w:tcW w:w="5035" w:type="dxa"/>
          </w:tcPr>
          <w:p w14:paraId="1D734946"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lastRenderedPageBreak/>
              <w:t>23.4. Audit des états de paie</w:t>
            </w:r>
          </w:p>
        </w:tc>
        <w:sdt>
          <w:sdtPr>
            <w:rPr>
              <w:rFonts w:ascii="Calibri" w:eastAsia="Calibri" w:hAnsi="Calibri" w:cs="Calibri"/>
              <w:sz w:val="18"/>
              <w:szCs w:val="18"/>
            </w:rPr>
            <w:id w:val="1215393758"/>
            <w:placeholder>
              <w:docPart w:val="DefaultPlaceholder_-1854013440"/>
            </w:placeholder>
            <w15:dataBinding w:prefixMappings="xmlns:ns0='http://pefa.org/pefa-report-scores' " w:xpath="/ns0:Scores[1]/ns0:PI-23.4[1]/ns0:Description[1]" w:storeItemID="{D80D5892-CE0D-497C-ADDF-BB976C954640}" w16sdtdh:storeItemChecksum="eNnSxg=="/>
          </w:sdtPr>
          <w:sdtEndPr/>
          <w:sdtContent>
            <w:tc>
              <w:tcPr>
                <w:tcW w:w="3780" w:type="dxa"/>
              </w:tcPr>
              <w:p w14:paraId="6ACEB4B4" w14:textId="6AC0DD84" w:rsidR="004679EF" w:rsidRPr="00916380" w:rsidRDefault="008534A8" w:rsidP="004F3F44">
                <w:pPr>
                  <w:rPr>
                    <w:rFonts w:ascii="Calibri" w:eastAsia="Calibri" w:hAnsi="Calibri" w:cs="Calibri"/>
                    <w:sz w:val="18"/>
                    <w:szCs w:val="18"/>
                  </w:rPr>
                </w:pPr>
                <w:r w:rsidRPr="00916380">
                  <w:rPr>
                    <w:rFonts w:ascii="Calibri" w:hAnsi="Calibri"/>
                    <w:sz w:val="18"/>
                    <w:szCs w:val="18"/>
                  </w:rPr>
                  <w:t>Insérer la description de la composante PI-23.4</w:t>
                </w:r>
              </w:p>
            </w:tc>
          </w:sdtContent>
        </w:sdt>
        <w:sdt>
          <w:sdtPr>
            <w:rPr>
              <w:rFonts w:ascii="Calibri" w:eastAsia="Calibri" w:hAnsi="Calibri" w:cs="Calibri"/>
              <w:sz w:val="18"/>
              <w:szCs w:val="18"/>
            </w:rPr>
            <w:id w:val="-2034574932"/>
            <w:placeholder>
              <w:docPart w:val="DefaultPlaceholder_-1854013440"/>
            </w:placeholder>
            <w15:dataBinding w:prefixMappings="xmlns:ns0='http://pefa.org/pefa-report-scores' " w:xpath="/ns0:Scores[1]/ns0:PI-23.4[1]/ns0:Score[1]" w:storeItemID="{D80D5892-CE0D-497C-ADDF-BB976C954640}" w16sdtdh:storeItemChecksum="eNnSxg=="/>
          </w:sdtPr>
          <w:sdtEndPr/>
          <w:sdtContent>
            <w:tc>
              <w:tcPr>
                <w:tcW w:w="990" w:type="dxa"/>
                <w:shd w:val="clear" w:color="auto" w:fill="auto"/>
              </w:tcPr>
              <w:p w14:paraId="16F75906" w14:textId="77A0B823" w:rsidR="004679EF" w:rsidRPr="00916380" w:rsidRDefault="002946F0" w:rsidP="004F3F44">
                <w:pPr>
                  <w:rPr>
                    <w:rFonts w:ascii="Calibri" w:eastAsia="Calibri" w:hAnsi="Calibri" w:cs="Calibri"/>
                    <w:sz w:val="18"/>
                    <w:szCs w:val="18"/>
                  </w:rPr>
                </w:pPr>
                <w:r w:rsidRPr="00916380">
                  <w:rPr>
                    <w:rFonts w:ascii="Calibri" w:hAnsi="Calibri"/>
                    <w:sz w:val="18"/>
                    <w:szCs w:val="18"/>
                  </w:rPr>
                  <w:t>Insérer la note attribuée à la composante PI-23.4</w:t>
                </w:r>
              </w:p>
            </w:tc>
          </w:sdtContent>
        </w:sdt>
        <w:sdt>
          <w:sdtPr>
            <w:rPr>
              <w:rFonts w:ascii="Calibri" w:eastAsia="Calibri" w:hAnsi="Calibri" w:cs="Calibri"/>
              <w:sz w:val="18"/>
              <w:szCs w:val="18"/>
            </w:rPr>
            <w:id w:val="-2057611505"/>
            <w:placeholder>
              <w:docPart w:val="DefaultPlaceholder_-1854013440"/>
            </w:placeholder>
            <w15:dataBinding w:prefixMappings="xmlns:ns0='http://pefa.org/pefa-report-scores' " w:xpath="/ns0:Scores[1]/ns0:PI-23.4[1]/ns0:PreviousScore[1]" w:storeItemID="{D80D5892-CE0D-497C-ADDF-BB976C954640}" w16sdtdh:storeItemChecksum="eNnSxg=="/>
          </w:sdtPr>
          <w:sdtEndPr/>
          <w:sdtContent>
            <w:tc>
              <w:tcPr>
                <w:tcW w:w="990" w:type="dxa"/>
              </w:tcPr>
              <w:p w14:paraId="2A1F09EE" w14:textId="5C4722DB" w:rsidR="004679EF" w:rsidRPr="00916380" w:rsidRDefault="002946F0" w:rsidP="004F3F44">
                <w:pPr>
                  <w:rPr>
                    <w:rFonts w:ascii="Calibri" w:eastAsia="Calibri" w:hAnsi="Calibri" w:cs="Calibri"/>
                    <w:sz w:val="18"/>
                    <w:szCs w:val="18"/>
                  </w:rPr>
                </w:pPr>
                <w:r w:rsidRPr="00916380">
                  <w:rPr>
                    <w:rFonts w:ascii="Calibri" w:hAnsi="Calibri"/>
                    <w:sz w:val="18"/>
                    <w:szCs w:val="18"/>
                  </w:rPr>
                  <w:t>Insérer la note précédente attribuée à la composante PI-23.4</w:t>
                </w:r>
              </w:p>
            </w:tc>
          </w:sdtContent>
        </w:sdt>
      </w:tr>
    </w:tbl>
    <w:p w14:paraId="61C686FB" w14:textId="77777777" w:rsidR="00F06ED0" w:rsidRPr="00916380" w:rsidRDefault="00F06ED0" w:rsidP="00F06ED0">
      <w:pPr>
        <w:spacing w:after="0" w:line="240" w:lineRule="auto"/>
        <w:jc w:val="both"/>
        <w:rPr>
          <w:rFonts w:ascii="Calibri" w:eastAsia="Calibri" w:hAnsi="Calibri" w:cs="Calibri"/>
          <w:highlight w:val="cyan"/>
        </w:rPr>
      </w:pPr>
    </w:p>
    <w:p w14:paraId="18352EB1" w14:textId="77777777" w:rsidR="00F06ED0" w:rsidRPr="00916380" w:rsidRDefault="00F06ED0" w:rsidP="00F06ED0">
      <w:pPr>
        <w:spacing w:after="0" w:line="240" w:lineRule="auto"/>
        <w:jc w:val="both"/>
        <w:rPr>
          <w:rFonts w:ascii="Calibri" w:eastAsia="Calibri" w:hAnsi="Calibri" w:cs="Calibri"/>
          <w:b/>
          <w:bCs/>
          <w:i/>
          <w:iCs/>
          <w:color w:val="FF0000"/>
        </w:rPr>
      </w:pPr>
      <w:proofErr w:type="gramStart"/>
      <w:r w:rsidRPr="00916380">
        <w:rPr>
          <w:rFonts w:ascii="Calibri" w:hAnsi="Calibri"/>
          <w:b/>
          <w:i/>
          <w:color w:val="FF0000"/>
        </w:rPr>
        <w:t>OU</w:t>
      </w:r>
      <w:proofErr w:type="gramEnd"/>
    </w:p>
    <w:p w14:paraId="4B4CF82B" w14:textId="77777777" w:rsidR="00F06ED0" w:rsidRPr="00916380" w:rsidRDefault="00F06ED0" w:rsidP="00F06ED0">
      <w:pPr>
        <w:spacing w:after="0" w:line="240" w:lineRule="auto"/>
        <w:jc w:val="both"/>
        <w:rPr>
          <w:rFonts w:ascii="Calibri" w:eastAsia="Calibri" w:hAnsi="Calibri" w:cs="Calibri"/>
          <w:highlight w:val="cyan"/>
        </w:rPr>
      </w:pPr>
    </w:p>
    <w:p w14:paraId="62D9687A" w14:textId="0A113FAD"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70"/>
        <w:gridCol w:w="990"/>
      </w:tblGrid>
      <w:tr w:rsidR="00F06ED0" w:rsidRPr="00916380" w14:paraId="40AB59C2" w14:textId="77777777" w:rsidTr="00F06ED0">
        <w:trPr>
          <w:trHeight w:hRule="exact" w:val="250"/>
        </w:trPr>
        <w:tc>
          <w:tcPr>
            <w:tcW w:w="5035" w:type="dxa"/>
            <w:shd w:val="clear" w:color="auto" w:fill="BFBFBF"/>
          </w:tcPr>
          <w:p w14:paraId="498A0EE0"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t>Indicateur/Composante</w:t>
            </w:r>
          </w:p>
        </w:tc>
        <w:tc>
          <w:tcPr>
            <w:tcW w:w="4770" w:type="dxa"/>
            <w:shd w:val="clear" w:color="auto" w:fill="BFBFBF"/>
          </w:tcPr>
          <w:p w14:paraId="50697932"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Évaluation de la performance</w:t>
            </w:r>
          </w:p>
        </w:tc>
        <w:tc>
          <w:tcPr>
            <w:tcW w:w="990" w:type="dxa"/>
            <w:shd w:val="clear" w:color="auto" w:fill="BFBFBF"/>
          </w:tcPr>
          <w:p w14:paraId="795B5A7D"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w:t>
            </w:r>
          </w:p>
        </w:tc>
      </w:tr>
      <w:tr w:rsidR="00F06ED0" w:rsidRPr="00916380" w14:paraId="5E9FA8DC" w14:textId="77777777" w:rsidTr="009C2E68">
        <w:trPr>
          <w:trHeight w:hRule="exact" w:val="289"/>
        </w:trPr>
        <w:tc>
          <w:tcPr>
            <w:tcW w:w="10795" w:type="dxa"/>
            <w:gridSpan w:val="3"/>
          </w:tcPr>
          <w:p w14:paraId="089F3422" w14:textId="77777777" w:rsidR="00F06ED0" w:rsidRPr="00916380" w:rsidRDefault="00F06ED0" w:rsidP="00F06ED0">
            <w:pPr>
              <w:widowControl w:val="0"/>
              <w:spacing w:after="0" w:line="240" w:lineRule="auto"/>
              <w:ind w:left="114" w:right="86" w:hanging="12"/>
              <w:rPr>
                <w:rFonts w:ascii="Calibri" w:eastAsia="Calibri" w:hAnsi="Calibri" w:cs="Calibri"/>
                <w:b/>
                <w:sz w:val="20"/>
                <w:szCs w:val="20"/>
              </w:rPr>
            </w:pPr>
            <w:r w:rsidRPr="00916380">
              <w:rPr>
                <w:rFonts w:ascii="Calibri" w:hAnsi="Calibri"/>
                <w:b/>
                <w:sz w:val="20"/>
              </w:rPr>
              <w:t>PI-23. Contrôle des états de paie (M1)</w:t>
            </w:r>
          </w:p>
        </w:tc>
      </w:tr>
      <w:tr w:rsidR="00F06ED0" w:rsidRPr="00916380" w14:paraId="56437BAB" w14:textId="77777777" w:rsidTr="00B933DA">
        <w:trPr>
          <w:trHeight w:hRule="exact" w:val="982"/>
        </w:trPr>
        <w:tc>
          <w:tcPr>
            <w:tcW w:w="5035" w:type="dxa"/>
          </w:tcPr>
          <w:p w14:paraId="2E1DD5B7" w14:textId="77777777" w:rsidR="00F06ED0" w:rsidRPr="00916380" w:rsidRDefault="00F06ED0" w:rsidP="00F06ED0">
            <w:pPr>
              <w:widowControl w:val="0"/>
              <w:spacing w:after="0" w:line="240" w:lineRule="auto"/>
              <w:ind w:right="352"/>
              <w:rPr>
                <w:rFonts w:ascii="Calibri" w:eastAsia="Calibri" w:hAnsi="Calibri" w:cs="Calibri"/>
                <w:sz w:val="20"/>
                <w:szCs w:val="20"/>
              </w:rPr>
            </w:pPr>
            <w:r w:rsidRPr="00916380">
              <w:rPr>
                <w:rFonts w:ascii="Calibri" w:hAnsi="Calibri"/>
                <w:sz w:val="20"/>
              </w:rPr>
              <w:t>23.1. Intégration des états de paie et des dossiers du personnel</w:t>
            </w:r>
          </w:p>
        </w:tc>
        <w:tc>
          <w:tcPr>
            <w:tcW w:w="4770" w:type="dxa"/>
          </w:tcPr>
          <w:p w14:paraId="499CA67F"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p w14:paraId="19AC27E3" w14:textId="585C13E9"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80"/>
              <w:gridCol w:w="990"/>
              <w:gridCol w:w="990"/>
            </w:tblGrid>
            <w:tr w:rsidR="00F06ED0" w:rsidRPr="00916380" w14:paraId="0E0E2773" w14:textId="77777777" w:rsidTr="00F06ED0">
              <w:trPr>
                <w:trHeight w:hRule="exact" w:val="784"/>
              </w:trPr>
              <w:tc>
                <w:tcPr>
                  <w:tcW w:w="5035" w:type="dxa"/>
                  <w:shd w:val="clear" w:color="auto" w:fill="BFBFBF"/>
                </w:tcPr>
                <w:p w14:paraId="7C82E975"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t>Indicateur/Composante</w:t>
                  </w:r>
                </w:p>
              </w:tc>
              <w:tc>
                <w:tcPr>
                  <w:tcW w:w="3780" w:type="dxa"/>
                  <w:shd w:val="clear" w:color="auto" w:fill="BFBFBF"/>
                </w:tcPr>
                <w:p w14:paraId="45431DF9"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Évaluation de la performance</w:t>
                  </w:r>
                </w:p>
              </w:tc>
              <w:tc>
                <w:tcPr>
                  <w:tcW w:w="990" w:type="dxa"/>
                  <w:shd w:val="clear" w:color="auto" w:fill="BFBFBF"/>
                </w:tcPr>
                <w:p w14:paraId="3AE1A5A9"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 PEFA actuelle</w:t>
                  </w:r>
                </w:p>
              </w:tc>
              <w:tc>
                <w:tcPr>
                  <w:tcW w:w="990" w:type="dxa"/>
                  <w:shd w:val="clear" w:color="auto" w:fill="BFBFBF"/>
                </w:tcPr>
                <w:p w14:paraId="7D9D13D1"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 PEFA précédente</w:t>
                  </w:r>
                </w:p>
              </w:tc>
            </w:tr>
            <w:tr w:rsidR="00F06ED0" w:rsidRPr="00916380" w14:paraId="50471DE0" w14:textId="77777777" w:rsidTr="009C2E68">
              <w:trPr>
                <w:trHeight w:hRule="exact" w:val="289"/>
              </w:trPr>
              <w:tc>
                <w:tcPr>
                  <w:tcW w:w="5035" w:type="dxa"/>
                </w:tcPr>
                <w:p w14:paraId="500C1741"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PI-23. Contrôle des états de paie</w:t>
                  </w:r>
                </w:p>
              </w:tc>
              <w:tc>
                <w:tcPr>
                  <w:tcW w:w="3780" w:type="dxa"/>
                </w:tcPr>
                <w:p w14:paraId="7AE50674" w14:textId="77777777" w:rsidR="00F06ED0" w:rsidRPr="00916380" w:rsidRDefault="00F06ED0" w:rsidP="00F06ED0">
                  <w:pPr>
                    <w:widowControl w:val="0"/>
                    <w:spacing w:after="0" w:line="240" w:lineRule="auto"/>
                    <w:ind w:left="114" w:right="86" w:hanging="12"/>
                    <w:jc w:val="center"/>
                    <w:rPr>
                      <w:rFonts w:ascii="Calibri" w:eastAsia="Calibri" w:hAnsi="Calibri" w:cs="Calibri"/>
                      <w:b/>
                      <w:sz w:val="20"/>
                      <w:szCs w:val="20"/>
                    </w:rPr>
                  </w:pPr>
                </w:p>
              </w:tc>
              <w:tc>
                <w:tcPr>
                  <w:tcW w:w="990" w:type="dxa"/>
                  <w:shd w:val="clear" w:color="auto" w:fill="auto"/>
                </w:tcPr>
                <w:p w14:paraId="3F359B48" w14:textId="77777777" w:rsidR="00F06ED0" w:rsidRPr="00916380" w:rsidRDefault="00F06ED0" w:rsidP="00F06ED0">
                  <w:pPr>
                    <w:widowControl w:val="0"/>
                    <w:spacing w:after="0" w:line="240" w:lineRule="auto"/>
                    <w:ind w:left="114" w:right="86" w:hanging="12"/>
                    <w:jc w:val="center"/>
                    <w:rPr>
                      <w:rFonts w:ascii="Calibri" w:eastAsia="Calibri" w:hAnsi="Calibri" w:cs="Calibri"/>
                      <w:b/>
                      <w:sz w:val="20"/>
                      <w:szCs w:val="20"/>
                    </w:rPr>
                  </w:pPr>
                </w:p>
              </w:tc>
              <w:tc>
                <w:tcPr>
                  <w:tcW w:w="990" w:type="dxa"/>
                </w:tcPr>
                <w:p w14:paraId="0692FED6" w14:textId="77777777" w:rsidR="00F06ED0" w:rsidRPr="00916380" w:rsidRDefault="00F06ED0" w:rsidP="00F06ED0">
                  <w:pPr>
                    <w:widowControl w:val="0"/>
                    <w:spacing w:after="0" w:line="240" w:lineRule="auto"/>
                    <w:ind w:left="114" w:right="86" w:hanging="12"/>
                    <w:jc w:val="center"/>
                    <w:rPr>
                      <w:rFonts w:ascii="Calibri" w:eastAsia="Calibri" w:hAnsi="Calibri" w:cs="Calibri"/>
                      <w:b/>
                      <w:sz w:val="20"/>
                      <w:szCs w:val="20"/>
                    </w:rPr>
                  </w:pPr>
                </w:p>
              </w:tc>
            </w:tr>
            <w:tr w:rsidR="00F06ED0" w:rsidRPr="00916380" w14:paraId="1EE58B8E" w14:textId="77777777" w:rsidTr="009C2E68">
              <w:trPr>
                <w:trHeight w:hRule="exact" w:val="271"/>
              </w:trPr>
              <w:tc>
                <w:tcPr>
                  <w:tcW w:w="5035" w:type="dxa"/>
                </w:tcPr>
                <w:p w14:paraId="5351F4D0" w14:textId="77777777" w:rsidR="00F06ED0" w:rsidRPr="00916380" w:rsidRDefault="00F06ED0" w:rsidP="00F06ED0">
                  <w:pPr>
                    <w:widowControl w:val="0"/>
                    <w:spacing w:after="0" w:line="240" w:lineRule="auto"/>
                    <w:ind w:right="352"/>
                    <w:rPr>
                      <w:rFonts w:ascii="Calibri" w:eastAsia="Calibri" w:hAnsi="Calibri" w:cs="Calibri"/>
                      <w:sz w:val="20"/>
                      <w:szCs w:val="20"/>
                    </w:rPr>
                  </w:pPr>
                  <w:r w:rsidRPr="00916380">
                    <w:rPr>
                      <w:rFonts w:ascii="Calibri" w:hAnsi="Calibri"/>
                      <w:sz w:val="20"/>
                    </w:rPr>
                    <w:t>23.1. Intégration des états de paie et des dossiers du personnel</w:t>
                  </w:r>
                </w:p>
              </w:tc>
              <w:tc>
                <w:tcPr>
                  <w:tcW w:w="3780" w:type="dxa"/>
                </w:tcPr>
                <w:p w14:paraId="0A29B29F"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7CB6362E"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tcPr>
                <w:p w14:paraId="75497A4B"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12425694" w14:textId="77777777" w:rsidTr="009C2E68">
              <w:trPr>
                <w:trHeight w:hRule="exact" w:val="271"/>
              </w:trPr>
              <w:tc>
                <w:tcPr>
                  <w:tcW w:w="5035" w:type="dxa"/>
                </w:tcPr>
                <w:p w14:paraId="6727873F"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23.2. Gestion des modifications apportées aux états de paie</w:t>
                  </w:r>
                </w:p>
              </w:tc>
              <w:tc>
                <w:tcPr>
                  <w:tcW w:w="3780" w:type="dxa"/>
                </w:tcPr>
                <w:p w14:paraId="727C72B8"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2B4A0032"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tcPr>
                <w:p w14:paraId="50F641AC"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79BFC250" w14:textId="77777777" w:rsidTr="009C2E68">
              <w:trPr>
                <w:trHeight w:hRule="exact" w:val="271"/>
              </w:trPr>
              <w:tc>
                <w:tcPr>
                  <w:tcW w:w="5035" w:type="dxa"/>
                </w:tcPr>
                <w:p w14:paraId="16001F3F"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23.3. Contrôle interne des états de paie</w:t>
                  </w:r>
                </w:p>
              </w:tc>
              <w:tc>
                <w:tcPr>
                  <w:tcW w:w="3780" w:type="dxa"/>
                </w:tcPr>
                <w:p w14:paraId="1DBB5F33"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383FDA8E"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tcPr>
                <w:p w14:paraId="04B047D1"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197D065C" w14:textId="77777777" w:rsidTr="009C2E68">
              <w:trPr>
                <w:trHeight w:hRule="exact" w:val="271"/>
              </w:trPr>
              <w:tc>
                <w:tcPr>
                  <w:tcW w:w="5035" w:type="dxa"/>
                </w:tcPr>
                <w:p w14:paraId="4C8E6967"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23.4. Audit des états de paie</w:t>
                  </w:r>
                </w:p>
              </w:tc>
              <w:tc>
                <w:tcPr>
                  <w:tcW w:w="3780" w:type="dxa"/>
                </w:tcPr>
                <w:p w14:paraId="0E6E7574"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3E9C9F3C"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tcPr>
                <w:p w14:paraId="19958E33"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bl>
          <w:p w14:paraId="6C69A400"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2BC59720"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004D191C" w14:textId="77777777" w:rsidTr="00B933DA">
        <w:trPr>
          <w:trHeight w:hRule="exact" w:val="640"/>
        </w:trPr>
        <w:tc>
          <w:tcPr>
            <w:tcW w:w="5035" w:type="dxa"/>
          </w:tcPr>
          <w:p w14:paraId="75EC2F2D"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23.2. Gestion des modifications apportées aux états de paie</w:t>
            </w:r>
          </w:p>
        </w:tc>
        <w:tc>
          <w:tcPr>
            <w:tcW w:w="4770" w:type="dxa"/>
          </w:tcPr>
          <w:p w14:paraId="00DACC4F"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64DCA905"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61329D4D" w14:textId="77777777" w:rsidTr="009C2E68">
        <w:trPr>
          <w:trHeight w:hRule="exact" w:val="271"/>
        </w:trPr>
        <w:tc>
          <w:tcPr>
            <w:tcW w:w="5035" w:type="dxa"/>
          </w:tcPr>
          <w:p w14:paraId="28C90284"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23.3. Contrôle interne des états de paie</w:t>
            </w:r>
          </w:p>
        </w:tc>
        <w:tc>
          <w:tcPr>
            <w:tcW w:w="4770" w:type="dxa"/>
          </w:tcPr>
          <w:p w14:paraId="42725666"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3769641E"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36E8F1DB" w14:textId="77777777" w:rsidTr="009C2E68">
        <w:trPr>
          <w:trHeight w:hRule="exact" w:val="271"/>
        </w:trPr>
        <w:tc>
          <w:tcPr>
            <w:tcW w:w="5035" w:type="dxa"/>
          </w:tcPr>
          <w:p w14:paraId="6DC97AF8"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23.4. Audit des états de paie</w:t>
            </w:r>
          </w:p>
        </w:tc>
        <w:tc>
          <w:tcPr>
            <w:tcW w:w="4770" w:type="dxa"/>
          </w:tcPr>
          <w:p w14:paraId="657F80CA"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677CB998"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bl>
    <w:p w14:paraId="21933F25" w14:textId="77777777" w:rsidR="00F06ED0" w:rsidRPr="00916380" w:rsidRDefault="00F06ED0" w:rsidP="00F06ED0">
      <w:pPr>
        <w:spacing w:after="120"/>
        <w:jc w:val="both"/>
        <w:rPr>
          <w:rFonts w:ascii="Calibri" w:eastAsia="Calibri" w:hAnsi="Calibri" w:cs="Calibri"/>
        </w:rPr>
      </w:pPr>
    </w:p>
    <w:p w14:paraId="28EA2717" w14:textId="6DA289C4"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39EA5D1F"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6F0337D7" w14:textId="77777777" w:rsidR="00F06ED0" w:rsidRPr="00916380" w:rsidRDefault="00F06ED0" w:rsidP="00F06ED0">
      <w:pPr>
        <w:spacing w:after="0"/>
        <w:jc w:val="both"/>
        <w:rPr>
          <w:rFonts w:ascii="Calibri" w:eastAsia="Calibri" w:hAnsi="Calibri" w:cs="Calibri"/>
          <w:b/>
          <w:color w:val="FF0000"/>
        </w:rPr>
      </w:pPr>
    </w:p>
    <w:p w14:paraId="69821B2E"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3F599917"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B52D7FA" w14:textId="77777777" w:rsidR="00F06ED0" w:rsidRPr="00916380" w:rsidRDefault="00F06ED0" w:rsidP="00F06ED0">
      <w:pPr>
        <w:rPr>
          <w:rFonts w:ascii="Calibri" w:eastAsia="Calibri" w:hAnsi="Calibri" w:cs="Calibri"/>
        </w:rPr>
      </w:pPr>
    </w:p>
    <w:p w14:paraId="64347CBE" w14:textId="77777777" w:rsidR="00F06ED0" w:rsidRPr="00916380" w:rsidRDefault="00F06ED0" w:rsidP="00F06ED0">
      <w:pPr>
        <w:spacing w:after="0" w:line="240" w:lineRule="auto"/>
        <w:ind w:right="4255"/>
        <w:rPr>
          <w:rFonts w:ascii="Calibri" w:eastAsia="Calibri" w:hAnsi="Calibri" w:cs="Calibri"/>
          <w:color w:val="4FBBD3"/>
          <w:spacing w:val="41"/>
        </w:rPr>
      </w:pPr>
      <w:r w:rsidRPr="00916380">
        <w:rPr>
          <w:rFonts w:ascii="Calibri" w:hAnsi="Calibri"/>
          <w:b/>
          <w:color w:val="4FBBD3"/>
          <w:sz w:val="24"/>
        </w:rPr>
        <w:t>23.1. Intégration des états de paie et des dossiers du personnel</w:t>
      </w:r>
    </w:p>
    <w:p w14:paraId="4CA266A8" w14:textId="77777777" w:rsidR="00F06ED0" w:rsidRPr="00916380" w:rsidRDefault="00F06ED0" w:rsidP="00F06ED0">
      <w:pPr>
        <w:spacing w:after="0" w:line="240" w:lineRule="auto"/>
        <w:rPr>
          <w:rFonts w:ascii="Calibri" w:eastAsia="Calibri" w:hAnsi="Calibri" w:cs="Calibri"/>
          <w:bCs/>
          <w:color w:val="25456B"/>
          <w:spacing w:val="-1"/>
        </w:rPr>
      </w:pPr>
    </w:p>
    <w:p w14:paraId="0D490883" w14:textId="0B441F3A"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45D83606" w14:textId="77777777" w:rsidR="00F06ED0" w:rsidRPr="00916380" w:rsidRDefault="00F06ED0" w:rsidP="00F06ED0">
      <w:pPr>
        <w:spacing w:after="0"/>
        <w:jc w:val="both"/>
        <w:rPr>
          <w:rFonts w:ascii="Calibri" w:eastAsia="Calibri" w:hAnsi="Calibri" w:cs="Calibri"/>
        </w:rPr>
      </w:pPr>
    </w:p>
    <w:p w14:paraId="129D5302"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8862A80"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0E1941E0" w14:textId="6213238F"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7A00EBE3"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066688A" w14:textId="77777777" w:rsidR="00F06ED0" w:rsidRPr="00916380" w:rsidRDefault="00F06ED0" w:rsidP="00F06ED0">
      <w:pPr>
        <w:spacing w:after="0" w:line="240" w:lineRule="auto"/>
        <w:rPr>
          <w:rFonts w:ascii="Calibri" w:eastAsia="Calibri" w:hAnsi="Calibri" w:cs="Calibri"/>
          <w:bCs/>
          <w:color w:val="25456B"/>
          <w:spacing w:val="-1"/>
        </w:rPr>
      </w:pPr>
    </w:p>
    <w:p w14:paraId="43C54063" w14:textId="77777777" w:rsidR="00F06ED0" w:rsidRPr="00916380" w:rsidRDefault="00F06ED0" w:rsidP="00F06ED0">
      <w:pPr>
        <w:spacing w:after="0" w:line="240" w:lineRule="auto"/>
        <w:rPr>
          <w:rFonts w:ascii="Calibri" w:eastAsia="Calibri" w:hAnsi="Calibri" w:cs="Calibri"/>
          <w:b/>
          <w:color w:val="4FBBD3"/>
          <w:spacing w:val="-1"/>
          <w:sz w:val="24"/>
        </w:rPr>
      </w:pPr>
      <w:r w:rsidRPr="00916380">
        <w:rPr>
          <w:rFonts w:ascii="Calibri" w:hAnsi="Calibri"/>
          <w:b/>
          <w:color w:val="4FBBD3"/>
          <w:sz w:val="24"/>
        </w:rPr>
        <w:t>23.2. Gestion des modifications apportées aux états de paie</w:t>
      </w:r>
      <w:r w:rsidRPr="00916380">
        <w:rPr>
          <w:rFonts w:ascii="Calibri" w:hAnsi="Calibri"/>
          <w:color w:val="4FBBD3"/>
          <w:sz w:val="20"/>
        </w:rPr>
        <w:t xml:space="preserve"> </w:t>
      </w:r>
    </w:p>
    <w:p w14:paraId="0143F008" w14:textId="77777777" w:rsidR="00F06ED0" w:rsidRPr="00916380" w:rsidRDefault="00F06ED0" w:rsidP="00F06ED0">
      <w:pPr>
        <w:spacing w:after="0" w:line="240" w:lineRule="auto"/>
        <w:rPr>
          <w:rFonts w:ascii="Calibri" w:eastAsia="Calibri" w:hAnsi="Calibri" w:cs="Calibri"/>
          <w:bCs/>
          <w:color w:val="25456B"/>
          <w:spacing w:val="-1"/>
        </w:rPr>
      </w:pPr>
    </w:p>
    <w:p w14:paraId="265C231F" w14:textId="4BE6BE7A"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37BC294A" w14:textId="77777777" w:rsidR="00F06ED0" w:rsidRPr="00916380" w:rsidRDefault="00F06ED0" w:rsidP="00F06ED0">
      <w:pPr>
        <w:spacing w:after="0"/>
        <w:jc w:val="both"/>
        <w:rPr>
          <w:rFonts w:ascii="Calibri" w:eastAsia="Calibri" w:hAnsi="Calibri" w:cs="Calibri"/>
        </w:rPr>
      </w:pPr>
    </w:p>
    <w:p w14:paraId="4888D6BC"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4A2BA2C"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31CCF597" w14:textId="49D99351"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1EF65FE6"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lastRenderedPageBreak/>
        <w:t>xxx</w:t>
      </w:r>
      <w:proofErr w:type="gramEnd"/>
    </w:p>
    <w:p w14:paraId="6CC9BD50" w14:textId="77777777" w:rsidR="00F06ED0" w:rsidRPr="00916380" w:rsidRDefault="00F06ED0" w:rsidP="00F06ED0">
      <w:pPr>
        <w:keepNext/>
        <w:spacing w:after="0" w:line="240" w:lineRule="auto"/>
        <w:rPr>
          <w:rFonts w:ascii="Calibri" w:eastAsia="Calibri" w:hAnsi="Calibri" w:cs="Calibri"/>
          <w:bCs/>
          <w:color w:val="25456B"/>
          <w:spacing w:val="-1"/>
        </w:rPr>
      </w:pPr>
    </w:p>
    <w:p w14:paraId="1270A033" w14:textId="77777777" w:rsidR="00F06ED0" w:rsidRPr="00916380" w:rsidRDefault="00F06ED0" w:rsidP="00F06ED0">
      <w:pPr>
        <w:spacing w:after="0" w:line="240" w:lineRule="auto"/>
        <w:rPr>
          <w:rFonts w:ascii="Calibri" w:eastAsia="Calibri" w:hAnsi="Calibri" w:cs="Calibri"/>
          <w:b/>
          <w:color w:val="4FBBD3"/>
          <w:spacing w:val="-1"/>
          <w:sz w:val="24"/>
        </w:rPr>
      </w:pPr>
      <w:r w:rsidRPr="00916380">
        <w:rPr>
          <w:rFonts w:ascii="Calibri" w:hAnsi="Calibri"/>
          <w:b/>
          <w:color w:val="4FBBD3"/>
          <w:sz w:val="24"/>
        </w:rPr>
        <w:t xml:space="preserve">23.3. Contrôle interne des états de paie </w:t>
      </w:r>
    </w:p>
    <w:p w14:paraId="05BE7B01" w14:textId="77777777" w:rsidR="00F06ED0" w:rsidRPr="00916380" w:rsidRDefault="00F06ED0" w:rsidP="00F06ED0">
      <w:pPr>
        <w:spacing w:after="0" w:line="240" w:lineRule="auto"/>
        <w:rPr>
          <w:rFonts w:ascii="Calibri" w:eastAsia="Calibri" w:hAnsi="Calibri" w:cs="Calibri"/>
          <w:bCs/>
          <w:color w:val="25456B"/>
          <w:spacing w:val="-1"/>
        </w:rPr>
      </w:pPr>
    </w:p>
    <w:p w14:paraId="77818ADC" w14:textId="71092DE9"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3FB90E49" w14:textId="77777777" w:rsidR="00F06ED0" w:rsidRPr="00916380" w:rsidRDefault="00F06ED0" w:rsidP="00F06ED0">
      <w:pPr>
        <w:spacing w:after="0"/>
        <w:jc w:val="both"/>
        <w:rPr>
          <w:rFonts w:ascii="Calibri" w:eastAsia="Calibri" w:hAnsi="Calibri" w:cs="Calibri"/>
        </w:rPr>
      </w:pPr>
    </w:p>
    <w:p w14:paraId="3965E3CE"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4E13526"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1EC0A815" w14:textId="2F184C1A"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5FFCE6B9"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42C30C9" w14:textId="77777777" w:rsidR="00F06ED0" w:rsidRPr="00916380" w:rsidRDefault="00F06ED0" w:rsidP="00F06ED0">
      <w:pPr>
        <w:jc w:val="both"/>
        <w:rPr>
          <w:rFonts w:ascii="Calibri" w:eastAsia="Calibri" w:hAnsi="Calibri" w:cs="Calibri"/>
        </w:rPr>
      </w:pPr>
    </w:p>
    <w:p w14:paraId="2E583FE0" w14:textId="77777777" w:rsidR="00F06ED0" w:rsidRPr="00916380" w:rsidRDefault="00F06ED0" w:rsidP="00F06ED0">
      <w:pPr>
        <w:spacing w:after="0" w:line="240" w:lineRule="auto"/>
        <w:rPr>
          <w:rFonts w:ascii="Calibri" w:eastAsia="Calibri" w:hAnsi="Calibri" w:cs="Calibri"/>
          <w:bCs/>
          <w:color w:val="25456B"/>
          <w:spacing w:val="-1"/>
        </w:rPr>
      </w:pPr>
    </w:p>
    <w:p w14:paraId="0A973857" w14:textId="77777777" w:rsidR="00F06ED0" w:rsidRPr="00916380" w:rsidRDefault="00F06ED0" w:rsidP="00F06ED0">
      <w:pPr>
        <w:spacing w:after="0" w:line="240" w:lineRule="auto"/>
        <w:rPr>
          <w:rFonts w:ascii="Calibri" w:eastAsia="Calibri" w:hAnsi="Calibri" w:cs="Calibri"/>
          <w:b/>
          <w:color w:val="4FBBD3"/>
          <w:spacing w:val="-1"/>
          <w:sz w:val="24"/>
        </w:rPr>
      </w:pPr>
      <w:r w:rsidRPr="00916380">
        <w:rPr>
          <w:rFonts w:ascii="Calibri" w:hAnsi="Calibri"/>
          <w:b/>
          <w:color w:val="4FBBD3"/>
          <w:sz w:val="24"/>
        </w:rPr>
        <w:t xml:space="preserve">23.4. Audit des états de paie </w:t>
      </w:r>
    </w:p>
    <w:p w14:paraId="66590B6A" w14:textId="77777777" w:rsidR="00F06ED0" w:rsidRPr="00916380" w:rsidRDefault="00F06ED0" w:rsidP="00F06ED0">
      <w:pPr>
        <w:spacing w:after="0" w:line="240" w:lineRule="auto"/>
        <w:rPr>
          <w:rFonts w:ascii="Calibri" w:eastAsia="Calibri" w:hAnsi="Calibri" w:cs="Calibri"/>
          <w:bCs/>
          <w:color w:val="25456B"/>
          <w:spacing w:val="-1"/>
        </w:rPr>
      </w:pPr>
    </w:p>
    <w:p w14:paraId="0117C8FD" w14:textId="07F690E1"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08863F78" w14:textId="77777777" w:rsidR="00F06ED0" w:rsidRPr="00916380" w:rsidRDefault="00F06ED0" w:rsidP="00F06ED0">
      <w:pPr>
        <w:spacing w:after="0"/>
        <w:jc w:val="both"/>
        <w:rPr>
          <w:rFonts w:ascii="Calibri" w:eastAsia="Calibri" w:hAnsi="Calibri" w:cs="Calibri"/>
        </w:rPr>
      </w:pPr>
    </w:p>
    <w:p w14:paraId="213DA2DB"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49D7CBE"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38C76AAA" w14:textId="197E4A5A"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0B9DC71D" w14:textId="66044CA7" w:rsidR="00F06ED0" w:rsidRPr="00916380" w:rsidRDefault="00F06ED0" w:rsidP="00A24C9D">
      <w:pPr>
        <w:spacing w:after="0"/>
        <w:jc w:val="both"/>
        <w:rPr>
          <w:rFonts w:ascii="Calibri" w:eastAsia="Calibri" w:hAnsi="Calibri" w:cs="Calibri"/>
        </w:rPr>
      </w:pPr>
      <w:proofErr w:type="gramStart"/>
      <w:r w:rsidRPr="00916380">
        <w:rPr>
          <w:rFonts w:ascii="Calibri" w:hAnsi="Calibri"/>
        </w:rPr>
        <w:t>xxx</w:t>
      </w:r>
      <w:proofErr w:type="gramEnd"/>
    </w:p>
    <w:p w14:paraId="3EEC4ACC" w14:textId="77777777" w:rsidR="00F06ED0" w:rsidRPr="00916380" w:rsidRDefault="00F06ED0" w:rsidP="00F06ED0">
      <w:pPr>
        <w:spacing w:after="0" w:line="240" w:lineRule="auto"/>
        <w:rPr>
          <w:rFonts w:ascii="Calibri" w:eastAsia="Calibri" w:hAnsi="Calibri" w:cs="Calibri"/>
        </w:rPr>
      </w:pPr>
    </w:p>
    <w:p w14:paraId="09FE54D8" w14:textId="270058BD" w:rsidR="00F06ED0" w:rsidRPr="00916380" w:rsidRDefault="00F06ED0" w:rsidP="00A24C9D">
      <w:pPr>
        <w:keepNext/>
        <w:keepLines/>
        <w:spacing w:after="0" w:line="240" w:lineRule="auto"/>
        <w:jc w:val="both"/>
        <w:outlineLvl w:val="2"/>
        <w:rPr>
          <w:rFonts w:ascii="Calibri" w:eastAsia="Calibri" w:hAnsi="Calibri" w:cs="Calibri"/>
          <w:b/>
          <w:bCs/>
          <w:color w:val="4FBBD3"/>
          <w:spacing w:val="-1"/>
          <w:sz w:val="28"/>
          <w:szCs w:val="28"/>
        </w:rPr>
      </w:pPr>
      <w:r w:rsidRPr="00916380">
        <w:rPr>
          <w:rFonts w:ascii="Calibri" w:hAnsi="Calibri"/>
          <w:b/>
          <w:color w:val="4FBBD3"/>
          <w:sz w:val="28"/>
        </w:rPr>
        <w:t>PI-24. Gestion de la passation des</w:t>
      </w:r>
      <w:r w:rsidR="00A24C9D" w:rsidRPr="00916380">
        <w:rPr>
          <w:rFonts w:ascii="Calibri" w:hAnsi="Calibri"/>
          <w:b/>
          <w:color w:val="4FBBD3"/>
          <w:sz w:val="28"/>
        </w:rPr>
        <w:t xml:space="preserve"> </w:t>
      </w:r>
      <w:r w:rsidRPr="00916380">
        <w:rPr>
          <w:rFonts w:ascii="Calibri" w:hAnsi="Calibri"/>
          <w:b/>
          <w:color w:val="4FBBD3"/>
          <w:sz w:val="28"/>
        </w:rPr>
        <w:t>marchés</w:t>
      </w:r>
    </w:p>
    <w:p w14:paraId="7D09A90C" w14:textId="77777777" w:rsidR="00F06ED0" w:rsidRPr="00916380" w:rsidRDefault="00F06ED0" w:rsidP="00F06ED0">
      <w:pPr>
        <w:spacing w:after="0" w:line="240" w:lineRule="auto"/>
        <w:rPr>
          <w:rFonts w:ascii="Calibri" w:eastAsia="Calibri" w:hAnsi="Calibri" w:cs="Calibri"/>
        </w:rPr>
      </w:pPr>
    </w:p>
    <w:p w14:paraId="76A7359B" w14:textId="0287F4F4" w:rsidR="00F06ED0" w:rsidRPr="00916380" w:rsidRDefault="00F06ED0" w:rsidP="00F06ED0">
      <w:pPr>
        <w:spacing w:before="82" w:line="239" w:lineRule="auto"/>
        <w:ind w:right="116"/>
        <w:jc w:val="both"/>
        <w:rPr>
          <w:rFonts w:ascii="Calibri" w:eastAsia="Calibri" w:hAnsi="Calibri" w:cs="Calibri"/>
          <w:spacing w:val="-1"/>
        </w:rPr>
      </w:pPr>
      <w:r w:rsidRPr="00916380">
        <w:rPr>
          <w:rFonts w:ascii="Calibri" w:hAnsi="Calibri"/>
          <w:b/>
        </w:rPr>
        <w:t>Que mesure l’indicateur PI-24</w:t>
      </w:r>
      <w:r w:rsidR="002A4AF8" w:rsidRPr="00916380">
        <w:rPr>
          <w:rFonts w:ascii="Calibri" w:hAnsi="Calibri"/>
          <w:b/>
        </w:rPr>
        <w:t> </w:t>
      </w:r>
      <w:r w:rsidRPr="00916380">
        <w:rPr>
          <w:rFonts w:ascii="Calibri" w:hAnsi="Calibri"/>
          <w:b/>
        </w:rPr>
        <w:t>?</w:t>
      </w:r>
      <w:r w:rsidRPr="00916380">
        <w:rPr>
          <w:rFonts w:ascii="Calibri" w:hAnsi="Calibri"/>
          <w:b/>
          <w:sz w:val="20"/>
        </w:rPr>
        <w:t xml:space="preserve"> </w:t>
      </w:r>
      <w:r w:rsidRPr="00916380">
        <w:rPr>
          <w:rFonts w:ascii="Calibri" w:hAnsi="Calibri"/>
        </w:rPr>
        <w:t>Cet indicateur examine les principaux aspects de la gestion de la passation des marchés. Il porte plus particulièrement sur la transparence des dispositions, l’importance accordée au caractère ouvert et concurrentiel des procédures, au suivi des résultats des marchés attribués et à l’accès aux voies de recours et de réparation. Il couvre l’administration centrale pour le dernier exercice clos. Il applique la méthode</w:t>
      </w:r>
      <w:r w:rsidR="00D1279F" w:rsidRPr="00916380">
        <w:rPr>
          <w:rFonts w:ascii="Calibri" w:hAnsi="Calibri"/>
        </w:rPr>
        <w:t> </w:t>
      </w:r>
      <w:r w:rsidRPr="00916380">
        <w:rPr>
          <w:rFonts w:ascii="Calibri" w:hAnsi="Calibri"/>
          <w:b/>
          <w:bCs/>
        </w:rPr>
        <w:t>M2 (MO)</w:t>
      </w:r>
      <w:r w:rsidRPr="00916380">
        <w:rPr>
          <w:rFonts w:ascii="Calibri" w:hAnsi="Calibri"/>
        </w:rPr>
        <w:t xml:space="preserve"> pour agréger les notes attribuées aux composantes.</w:t>
      </w:r>
    </w:p>
    <w:p w14:paraId="07C06C14" w14:textId="4E360B82"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7BFEFCF9" w14:textId="77777777" w:rsidR="00F06ED0" w:rsidRPr="00916380" w:rsidRDefault="00F06ED0" w:rsidP="00F06ED0">
      <w:pPr>
        <w:spacing w:before="82" w:line="239" w:lineRule="auto"/>
        <w:ind w:right="116"/>
        <w:jc w:val="both"/>
        <w:rPr>
          <w:rFonts w:ascii="Calibri" w:eastAsia="Calibri" w:hAnsi="Calibri" w:cs="Calibri"/>
          <w:sz w:val="20"/>
        </w:rPr>
      </w:pPr>
      <w:proofErr w:type="gramStart"/>
      <w:r w:rsidRPr="00916380">
        <w:rPr>
          <w:rFonts w:ascii="Calibri" w:hAnsi="Calibri"/>
          <w:sz w:val="20"/>
        </w:rPr>
        <w:t>xxx</w:t>
      </w:r>
      <w:proofErr w:type="gramEnd"/>
    </w:p>
    <w:p w14:paraId="003BE821" w14:textId="473EB33C"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1544DD48" w14:textId="19598BEE"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420"/>
        <w:gridCol w:w="1170"/>
        <w:gridCol w:w="1260"/>
      </w:tblGrid>
      <w:tr w:rsidR="00F06ED0" w:rsidRPr="00916380" w14:paraId="0C92873C" w14:textId="77777777" w:rsidTr="00A24C9D">
        <w:trPr>
          <w:trHeight w:hRule="exact" w:val="730"/>
        </w:trPr>
        <w:tc>
          <w:tcPr>
            <w:tcW w:w="5035" w:type="dxa"/>
            <w:shd w:val="clear" w:color="auto" w:fill="BFBFBF"/>
          </w:tcPr>
          <w:p w14:paraId="0DE9DBD7"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420" w:type="dxa"/>
            <w:shd w:val="clear" w:color="auto" w:fill="BFBFBF"/>
          </w:tcPr>
          <w:p w14:paraId="5FA3904A"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170" w:type="dxa"/>
            <w:shd w:val="clear" w:color="auto" w:fill="BFBFBF"/>
          </w:tcPr>
          <w:p w14:paraId="20E35A55"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260" w:type="dxa"/>
            <w:shd w:val="clear" w:color="auto" w:fill="BFBFBF"/>
          </w:tcPr>
          <w:p w14:paraId="4D0D26B3"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346452" w:rsidRPr="00916380" w14:paraId="6E912B23" w14:textId="77777777" w:rsidTr="00B933DA">
        <w:trPr>
          <w:trHeight w:hRule="exact" w:val="1432"/>
        </w:trPr>
        <w:tc>
          <w:tcPr>
            <w:tcW w:w="8455" w:type="dxa"/>
            <w:gridSpan w:val="2"/>
          </w:tcPr>
          <w:p w14:paraId="69D01B23" w14:textId="77777777" w:rsidR="00346452" w:rsidRPr="00916380" w:rsidRDefault="00346452"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PI-24. Gestion de la passation des</w:t>
            </w:r>
            <w:r w:rsidRPr="00916380">
              <w:rPr>
                <w:rFonts w:ascii="Calibri" w:hAnsi="Calibri"/>
                <w:b/>
                <w:sz w:val="18"/>
                <w:szCs w:val="18"/>
              </w:rPr>
              <w:cr/>
            </w:r>
            <w:r w:rsidRPr="00916380">
              <w:rPr>
                <w:rFonts w:ascii="Calibri" w:hAnsi="Calibri"/>
                <w:b/>
                <w:sz w:val="18"/>
                <w:szCs w:val="18"/>
              </w:rPr>
              <w:br/>
            </w:r>
            <w:proofErr w:type="gramStart"/>
            <w:r w:rsidRPr="00916380">
              <w:rPr>
                <w:rFonts w:ascii="Calibri" w:hAnsi="Calibri"/>
                <w:b/>
                <w:sz w:val="18"/>
                <w:szCs w:val="18"/>
              </w:rPr>
              <w:t>marchés</w:t>
            </w:r>
            <w:proofErr w:type="gramEnd"/>
            <w:r w:rsidRPr="00916380">
              <w:rPr>
                <w:rFonts w:ascii="Calibri" w:hAnsi="Calibri"/>
                <w:b/>
                <w:sz w:val="18"/>
                <w:szCs w:val="18"/>
              </w:rPr>
              <w:t xml:space="preserve"> (M2)</w:t>
            </w:r>
          </w:p>
        </w:tc>
        <w:tc>
          <w:tcPr>
            <w:tcW w:w="1170" w:type="dxa"/>
          </w:tcPr>
          <w:p w14:paraId="6FAE0659" w14:textId="17519388" w:rsidR="00346452" w:rsidRPr="00916380" w:rsidRDefault="002A00F1" w:rsidP="00F06ED0">
            <w:pPr>
              <w:widowControl w:val="0"/>
              <w:spacing w:after="0" w:line="240" w:lineRule="auto"/>
              <w:ind w:left="114" w:right="86" w:hanging="12"/>
              <w:rPr>
                <w:rFonts w:ascii="Calibri" w:eastAsia="Calibri" w:hAnsi="Calibri" w:cs="Calibri"/>
                <w:b/>
                <w:sz w:val="18"/>
                <w:szCs w:val="18"/>
              </w:rPr>
            </w:pPr>
            <w:sdt>
              <w:sdtPr>
                <w:rPr>
                  <w:rFonts w:ascii="Calibri" w:eastAsia="Times New Roman" w:hAnsi="Calibri" w:cs="Calibri"/>
                  <w:b/>
                  <w:bCs/>
                  <w:sz w:val="18"/>
                  <w:szCs w:val="18"/>
                </w:rPr>
                <w:id w:val="-299994541"/>
                <w:placeholder>
                  <w:docPart w:val="C6DD1C808EA94036A4AF7D253C147128"/>
                </w:placeholder>
                <w15:dataBinding w:prefixMappings="xmlns:ns0='http://pefa.org/pefa-report-scores' " w:xpath="/ns0:Scores[1]/ns0:PI-24[1]/ns0:Score[1]" w:storeItemID="{D80D5892-CE0D-497C-ADDF-BB976C954640}" w16sdtdh:storeItemChecksum="eNnSxg=="/>
              </w:sdtPr>
              <w:sdtEndPr/>
              <w:sdtContent>
                <w:r w:rsidR="002946F0" w:rsidRPr="00916380">
                  <w:rPr>
                    <w:rFonts w:ascii="Calibri" w:hAnsi="Calibri"/>
                    <w:b/>
                    <w:sz w:val="18"/>
                    <w:szCs w:val="18"/>
                  </w:rPr>
                  <w:t>Insérer la note globale attribuée à l’indicateur PI-24</w:t>
                </w:r>
              </w:sdtContent>
            </w:sdt>
          </w:p>
        </w:tc>
        <w:tc>
          <w:tcPr>
            <w:tcW w:w="1260" w:type="dxa"/>
          </w:tcPr>
          <w:p w14:paraId="6C5AB2FB" w14:textId="248A2D7D" w:rsidR="00346452" w:rsidRPr="00916380" w:rsidRDefault="002A00F1" w:rsidP="00F06ED0">
            <w:pPr>
              <w:widowControl w:val="0"/>
              <w:spacing w:after="0" w:line="240" w:lineRule="auto"/>
              <w:ind w:left="114" w:right="86" w:hanging="12"/>
              <w:rPr>
                <w:rFonts w:ascii="Calibri" w:eastAsia="Calibri" w:hAnsi="Calibri" w:cs="Calibri"/>
                <w:b/>
                <w:sz w:val="18"/>
                <w:szCs w:val="18"/>
              </w:rPr>
            </w:pPr>
            <w:sdt>
              <w:sdtPr>
                <w:rPr>
                  <w:rFonts w:ascii="Calibri" w:eastAsia="Times New Roman" w:hAnsi="Calibri" w:cs="Calibri"/>
                  <w:b/>
                  <w:bCs/>
                  <w:sz w:val="18"/>
                  <w:szCs w:val="18"/>
                </w:rPr>
                <w:id w:val="1981887106"/>
                <w:placeholder>
                  <w:docPart w:val="306BD308D9BC4EA7AFB839EFA85D3BA1"/>
                </w:placeholder>
                <w15:dataBinding w:prefixMappings="xmlns:ns0='http://pefa.org/pefa-report-scores' " w:xpath="/ns0:Scores[1]/ns0:PI-24[1]/ns0:PreviousScore[1]" w:storeItemID="{D80D5892-CE0D-497C-ADDF-BB976C954640}" w16sdtdh:storeItemChecksum="eNnSxg=="/>
              </w:sdtPr>
              <w:sdtEndPr/>
              <w:sdtContent>
                <w:r w:rsidR="002946F0" w:rsidRPr="00916380">
                  <w:rPr>
                    <w:rFonts w:ascii="Calibri" w:hAnsi="Calibri"/>
                    <w:b/>
                    <w:sz w:val="18"/>
                    <w:szCs w:val="18"/>
                  </w:rPr>
                  <w:t>Insérer la note globale précédente attribuée à l’indicateur PI-24</w:t>
                </w:r>
              </w:sdtContent>
            </w:sdt>
          </w:p>
        </w:tc>
      </w:tr>
      <w:tr w:rsidR="004679EF" w:rsidRPr="00916380" w14:paraId="048736F3" w14:textId="77777777" w:rsidTr="00B933DA">
        <w:trPr>
          <w:trHeight w:hRule="exact" w:val="1450"/>
        </w:trPr>
        <w:tc>
          <w:tcPr>
            <w:tcW w:w="5035" w:type="dxa"/>
          </w:tcPr>
          <w:p w14:paraId="5230C38B" w14:textId="77777777" w:rsidR="004679EF" w:rsidRPr="00916380" w:rsidRDefault="004679EF" w:rsidP="004679EF">
            <w:pPr>
              <w:widowControl w:val="0"/>
              <w:spacing w:after="0" w:line="240" w:lineRule="auto"/>
              <w:ind w:right="352"/>
              <w:rPr>
                <w:rFonts w:ascii="Calibri" w:eastAsia="Calibri" w:hAnsi="Calibri" w:cs="Calibri"/>
                <w:sz w:val="18"/>
                <w:szCs w:val="18"/>
              </w:rPr>
            </w:pPr>
            <w:r w:rsidRPr="00916380">
              <w:rPr>
                <w:rFonts w:ascii="Calibri" w:hAnsi="Calibri"/>
                <w:sz w:val="18"/>
                <w:szCs w:val="18"/>
              </w:rPr>
              <w:lastRenderedPageBreak/>
              <w:t>24.1. Suivi de la passation des marchés</w:t>
            </w:r>
          </w:p>
        </w:tc>
        <w:sdt>
          <w:sdtPr>
            <w:rPr>
              <w:rFonts w:ascii="Calibri" w:eastAsia="Calibri" w:hAnsi="Calibri" w:cs="Calibri"/>
              <w:sz w:val="18"/>
              <w:szCs w:val="18"/>
            </w:rPr>
            <w:id w:val="1434717119"/>
            <w:placeholder>
              <w:docPart w:val="DefaultPlaceholder_-1854013440"/>
            </w:placeholder>
            <w15:dataBinding w:prefixMappings="xmlns:ns0='http://pefa.org/pefa-report-scores' " w:xpath="/ns0:Scores[1]/ns0:PI-24.1[1]/ns0:Description[1]" w:storeItemID="{D80D5892-CE0D-497C-ADDF-BB976C954640}" w16sdtdh:storeItemChecksum="eNnSxg=="/>
          </w:sdtPr>
          <w:sdtEndPr/>
          <w:sdtContent>
            <w:tc>
              <w:tcPr>
                <w:tcW w:w="3420" w:type="dxa"/>
              </w:tcPr>
              <w:p w14:paraId="33CA7FA4" w14:textId="0635C638" w:rsidR="004679EF" w:rsidRPr="00916380" w:rsidRDefault="008534A8" w:rsidP="00D93105">
                <w:pPr>
                  <w:rPr>
                    <w:rFonts w:ascii="Calibri" w:eastAsia="Calibri" w:hAnsi="Calibri" w:cs="Calibri"/>
                    <w:sz w:val="18"/>
                    <w:szCs w:val="18"/>
                  </w:rPr>
                </w:pPr>
                <w:r w:rsidRPr="00916380">
                  <w:rPr>
                    <w:rFonts w:ascii="Calibri" w:hAnsi="Calibri"/>
                    <w:sz w:val="18"/>
                    <w:szCs w:val="18"/>
                  </w:rPr>
                  <w:t>Insérer le résumé pour la composante PI-24.1</w:t>
                </w:r>
              </w:p>
            </w:tc>
          </w:sdtContent>
        </w:sdt>
        <w:sdt>
          <w:sdtPr>
            <w:rPr>
              <w:rFonts w:ascii="Calibri" w:eastAsia="Calibri" w:hAnsi="Calibri" w:cs="Calibri"/>
              <w:sz w:val="18"/>
              <w:szCs w:val="18"/>
            </w:rPr>
            <w:id w:val="541945526"/>
            <w:placeholder>
              <w:docPart w:val="DefaultPlaceholder_-1854013440"/>
            </w:placeholder>
            <w15:dataBinding w:prefixMappings="xmlns:ns0='http://pefa.org/pefa-report-scores' " w:xpath="/ns0:Scores[1]/ns0:PI-24.1[1]/ns0:Score[1]" w:storeItemID="{D80D5892-CE0D-497C-ADDF-BB976C954640}" w16sdtdh:storeItemChecksum="eNnSxg=="/>
          </w:sdtPr>
          <w:sdtEndPr/>
          <w:sdtContent>
            <w:tc>
              <w:tcPr>
                <w:tcW w:w="1170" w:type="dxa"/>
                <w:shd w:val="clear" w:color="auto" w:fill="auto"/>
              </w:tcPr>
              <w:p w14:paraId="7A8F8FBD" w14:textId="5AE9EAEC" w:rsidR="004679EF" w:rsidRPr="00916380" w:rsidRDefault="00916380" w:rsidP="009348FF">
                <w:pPr>
                  <w:rPr>
                    <w:rFonts w:ascii="Calibri" w:eastAsia="Calibri" w:hAnsi="Calibri" w:cs="Calibri"/>
                    <w:sz w:val="18"/>
                    <w:szCs w:val="18"/>
                  </w:rPr>
                </w:pPr>
                <w:r w:rsidRPr="00916380">
                  <w:rPr>
                    <w:rFonts w:ascii="Calibri" w:hAnsi="Calibri"/>
                    <w:sz w:val="18"/>
                    <w:szCs w:val="18"/>
                  </w:rPr>
                  <w:t>Insérer la note attribuée à la composante PI-24.1</w:t>
                </w:r>
              </w:p>
            </w:tc>
          </w:sdtContent>
        </w:sdt>
        <w:tc>
          <w:tcPr>
            <w:tcW w:w="1260" w:type="dxa"/>
          </w:tcPr>
          <w:p w14:paraId="708A4BB4" w14:textId="7CD0C719" w:rsidR="004679EF" w:rsidRPr="00916380" w:rsidRDefault="002A00F1" w:rsidP="00B933DA">
            <w:pPr>
              <w:rPr>
                <w:rFonts w:ascii="Calibri" w:eastAsia="Calibri" w:hAnsi="Calibri" w:cs="Calibri"/>
                <w:sz w:val="18"/>
                <w:szCs w:val="18"/>
              </w:rPr>
            </w:pPr>
            <w:sdt>
              <w:sdtPr>
                <w:rPr>
                  <w:rFonts w:ascii="Calibri" w:hAnsi="Calibri"/>
                  <w:sz w:val="18"/>
                  <w:szCs w:val="18"/>
                </w:rPr>
                <w:id w:val="-830831680"/>
                <w:placeholder>
                  <w:docPart w:val="439BBA1973DE42348D3C404D0DCA2809"/>
                </w:placeholder>
                <w15:dataBinding w:prefixMappings="xmlns:ns0='http://pefa.org/pefa-report-scores' " w:xpath="/ns0:Scores[1]/ns0:PI-24.1[1]/ns0:PreviousScore[1]" w:storeItemID="{D80D5892-CE0D-497C-ADDF-BB976C954640}" w16sdtdh:storeItemChecksum="eNnSxg=="/>
              </w:sdtPr>
              <w:sdtEndPr/>
              <w:sdtContent>
                <w:r w:rsidR="00CD6835" w:rsidRPr="00B933DA">
                  <w:rPr>
                    <w:rFonts w:ascii="Calibri" w:hAnsi="Calibri"/>
                    <w:sz w:val="18"/>
                    <w:szCs w:val="18"/>
                  </w:rPr>
                  <w:t>Insérer la note précédente attribuée à la composante PI-24.1</w:t>
                </w:r>
              </w:sdtContent>
            </w:sdt>
          </w:p>
        </w:tc>
      </w:tr>
      <w:tr w:rsidR="004679EF" w:rsidRPr="00916380" w14:paraId="3944F119" w14:textId="77777777" w:rsidTr="00A24C9D">
        <w:trPr>
          <w:trHeight w:hRule="exact" w:val="1252"/>
        </w:trPr>
        <w:tc>
          <w:tcPr>
            <w:tcW w:w="5035" w:type="dxa"/>
          </w:tcPr>
          <w:p w14:paraId="5253B3CF"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24.2. Méthodes de passation des marchés</w:t>
            </w:r>
          </w:p>
        </w:tc>
        <w:sdt>
          <w:sdtPr>
            <w:rPr>
              <w:rFonts w:ascii="Calibri" w:eastAsia="Calibri" w:hAnsi="Calibri" w:cs="Calibri"/>
              <w:sz w:val="18"/>
              <w:szCs w:val="18"/>
            </w:rPr>
            <w:id w:val="-449321608"/>
            <w:placeholder>
              <w:docPart w:val="DefaultPlaceholder_-1854013440"/>
            </w:placeholder>
            <w15:dataBinding w:prefixMappings="xmlns:ns0='http://pefa.org/pefa-report-scores' " w:xpath="/ns0:Scores[1]/ns0:PI-24.2[1]/ns0:Description[1]" w:storeItemID="{D80D5892-CE0D-497C-ADDF-BB976C954640}" w16sdtdh:storeItemChecksum="eNnSxg=="/>
          </w:sdtPr>
          <w:sdtEndPr/>
          <w:sdtContent>
            <w:tc>
              <w:tcPr>
                <w:tcW w:w="3420" w:type="dxa"/>
              </w:tcPr>
              <w:p w14:paraId="7025FA7E" w14:textId="5585C075" w:rsidR="004679EF" w:rsidRPr="00916380" w:rsidRDefault="008534A8" w:rsidP="00584E08">
                <w:pPr>
                  <w:rPr>
                    <w:rFonts w:ascii="Calibri" w:eastAsia="Calibri" w:hAnsi="Calibri" w:cs="Calibri"/>
                    <w:sz w:val="18"/>
                    <w:szCs w:val="18"/>
                  </w:rPr>
                </w:pPr>
                <w:r w:rsidRPr="00916380">
                  <w:rPr>
                    <w:rFonts w:ascii="Calibri" w:hAnsi="Calibri"/>
                    <w:sz w:val="18"/>
                    <w:szCs w:val="18"/>
                  </w:rPr>
                  <w:t>Insérer le résumé pour la composante PI-24.2</w:t>
                </w:r>
              </w:p>
            </w:tc>
          </w:sdtContent>
        </w:sdt>
        <w:sdt>
          <w:sdtPr>
            <w:rPr>
              <w:rFonts w:ascii="Calibri" w:eastAsia="Calibri" w:hAnsi="Calibri" w:cs="Calibri"/>
              <w:sz w:val="18"/>
              <w:szCs w:val="18"/>
            </w:rPr>
            <w:id w:val="-2085683621"/>
            <w:placeholder>
              <w:docPart w:val="DefaultPlaceholder_-1854013440"/>
            </w:placeholder>
            <w15:dataBinding w:prefixMappings="xmlns:ns0='http://pefa.org/pefa-report-scores' " w:xpath="/ns0:Scores[1]/ns0:PI-24.2[1]/ns0:Score[1]" w:storeItemID="{D80D5892-CE0D-497C-ADDF-BB976C954640}" w16sdtdh:storeItemChecksum="eNnSxg=="/>
          </w:sdtPr>
          <w:sdtEndPr/>
          <w:sdtContent>
            <w:tc>
              <w:tcPr>
                <w:tcW w:w="1170" w:type="dxa"/>
                <w:shd w:val="clear" w:color="auto" w:fill="auto"/>
              </w:tcPr>
              <w:p w14:paraId="7C079BFF" w14:textId="22E41FAE" w:rsidR="004679EF" w:rsidRPr="00916380" w:rsidRDefault="002946F0" w:rsidP="009348FF">
                <w:pPr>
                  <w:rPr>
                    <w:rFonts w:ascii="Calibri" w:eastAsia="Calibri" w:hAnsi="Calibri" w:cs="Calibri"/>
                    <w:sz w:val="18"/>
                    <w:szCs w:val="18"/>
                  </w:rPr>
                </w:pPr>
                <w:r w:rsidRPr="00916380">
                  <w:rPr>
                    <w:rFonts w:ascii="Calibri" w:hAnsi="Calibri"/>
                    <w:sz w:val="18"/>
                    <w:szCs w:val="18"/>
                  </w:rPr>
                  <w:t>Insérer la note attribuée à la composante PI-24.2</w:t>
                </w:r>
              </w:p>
            </w:tc>
          </w:sdtContent>
        </w:sdt>
        <w:sdt>
          <w:sdtPr>
            <w:rPr>
              <w:rFonts w:ascii="Calibri" w:eastAsia="Calibri" w:hAnsi="Calibri" w:cs="Calibri"/>
              <w:sz w:val="18"/>
              <w:szCs w:val="18"/>
            </w:rPr>
            <w:id w:val="-674959074"/>
            <w:placeholder>
              <w:docPart w:val="DefaultPlaceholder_-1854013440"/>
            </w:placeholder>
            <w15:dataBinding w:prefixMappings="xmlns:ns0='http://pefa.org/pefa-report-scores' " w:xpath="/ns0:Scores[1]/ns0:PI-24.2[1]/ns0:PreviousScore[1]" w:storeItemID="{D80D5892-CE0D-497C-ADDF-BB976C954640}" w16sdtdh:storeItemChecksum="eNnSxg=="/>
          </w:sdtPr>
          <w:sdtEndPr/>
          <w:sdtContent>
            <w:tc>
              <w:tcPr>
                <w:tcW w:w="1260" w:type="dxa"/>
              </w:tcPr>
              <w:p w14:paraId="4AF878F3" w14:textId="25657702" w:rsidR="004679EF" w:rsidRPr="00916380" w:rsidRDefault="002946F0" w:rsidP="00CD6835">
                <w:pPr>
                  <w:rPr>
                    <w:rFonts w:ascii="Calibri" w:eastAsia="Calibri" w:hAnsi="Calibri" w:cs="Calibri"/>
                    <w:sz w:val="18"/>
                    <w:szCs w:val="18"/>
                  </w:rPr>
                </w:pPr>
                <w:r w:rsidRPr="00916380">
                  <w:rPr>
                    <w:rFonts w:ascii="Calibri" w:hAnsi="Calibri"/>
                    <w:sz w:val="18"/>
                    <w:szCs w:val="18"/>
                  </w:rPr>
                  <w:t>Insérer la note précédente attribuée à la composante PI-24.2</w:t>
                </w:r>
              </w:p>
            </w:tc>
          </w:sdtContent>
        </w:sdt>
      </w:tr>
      <w:tr w:rsidR="004679EF" w:rsidRPr="00916380" w14:paraId="5DFEF294" w14:textId="77777777" w:rsidTr="00B933DA">
        <w:trPr>
          <w:trHeight w:hRule="exact" w:val="1270"/>
        </w:trPr>
        <w:tc>
          <w:tcPr>
            <w:tcW w:w="5035" w:type="dxa"/>
          </w:tcPr>
          <w:p w14:paraId="24E2185C"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24.3. Accès du public aux informations sur la passation des marchés</w:t>
            </w:r>
          </w:p>
        </w:tc>
        <w:sdt>
          <w:sdtPr>
            <w:rPr>
              <w:rFonts w:ascii="Calibri" w:eastAsia="Calibri" w:hAnsi="Calibri" w:cs="Calibri"/>
              <w:sz w:val="18"/>
              <w:szCs w:val="18"/>
            </w:rPr>
            <w:id w:val="-2120832578"/>
            <w:placeholder>
              <w:docPart w:val="DefaultPlaceholder_-1854013440"/>
            </w:placeholder>
            <w15:dataBinding w:prefixMappings="xmlns:ns0='http://pefa.org/pefa-report-scores' " w:xpath="/ns0:Scores[1]/ns0:PI-24.3[1]/ns0:Description[1]" w:storeItemID="{D80D5892-CE0D-497C-ADDF-BB976C954640}" w16sdtdh:storeItemChecksum="eNnSxg=="/>
          </w:sdtPr>
          <w:sdtEndPr/>
          <w:sdtContent>
            <w:tc>
              <w:tcPr>
                <w:tcW w:w="3420" w:type="dxa"/>
              </w:tcPr>
              <w:p w14:paraId="10CD57D1" w14:textId="009B5A8F" w:rsidR="004679EF" w:rsidRPr="00916380" w:rsidRDefault="008534A8" w:rsidP="006B4E0C">
                <w:pPr>
                  <w:rPr>
                    <w:rFonts w:ascii="Calibri" w:eastAsia="Calibri" w:hAnsi="Calibri" w:cs="Calibri"/>
                    <w:sz w:val="18"/>
                    <w:szCs w:val="18"/>
                  </w:rPr>
                </w:pPr>
                <w:r w:rsidRPr="00916380">
                  <w:rPr>
                    <w:rFonts w:ascii="Calibri" w:hAnsi="Calibri"/>
                    <w:sz w:val="18"/>
                    <w:szCs w:val="18"/>
                  </w:rPr>
                  <w:t>Insérer le résumé pour la composante PI-24.3</w:t>
                </w:r>
              </w:p>
            </w:tc>
          </w:sdtContent>
        </w:sdt>
        <w:sdt>
          <w:sdtPr>
            <w:rPr>
              <w:rFonts w:ascii="Calibri" w:eastAsia="Calibri" w:hAnsi="Calibri" w:cs="Calibri"/>
              <w:sz w:val="18"/>
              <w:szCs w:val="18"/>
            </w:rPr>
            <w:id w:val="-35593397"/>
            <w:placeholder>
              <w:docPart w:val="DefaultPlaceholder_-1854013440"/>
            </w:placeholder>
            <w15:dataBinding w:prefixMappings="xmlns:ns0='http://pefa.org/pefa-report-scores' " w:xpath="/ns0:Scores[1]/ns0:PI-24.3[1]/ns0:Score[1]" w:storeItemID="{D80D5892-CE0D-497C-ADDF-BB976C954640}" w16sdtdh:storeItemChecksum="eNnSxg=="/>
          </w:sdtPr>
          <w:sdtEndPr/>
          <w:sdtContent>
            <w:tc>
              <w:tcPr>
                <w:tcW w:w="1170" w:type="dxa"/>
                <w:shd w:val="clear" w:color="auto" w:fill="auto"/>
              </w:tcPr>
              <w:p w14:paraId="30AEB0F6" w14:textId="41B419AE" w:rsidR="004679EF" w:rsidRPr="00916380" w:rsidRDefault="002946F0" w:rsidP="00732AAB">
                <w:pPr>
                  <w:rPr>
                    <w:rFonts w:ascii="Calibri" w:eastAsia="Calibri" w:hAnsi="Calibri" w:cs="Calibri"/>
                    <w:sz w:val="18"/>
                    <w:szCs w:val="18"/>
                  </w:rPr>
                </w:pPr>
                <w:r w:rsidRPr="00916380">
                  <w:rPr>
                    <w:rFonts w:ascii="Calibri" w:hAnsi="Calibri"/>
                    <w:sz w:val="18"/>
                    <w:szCs w:val="18"/>
                  </w:rPr>
                  <w:t>Insérer la note attribuée à la composante PI-24.3</w:t>
                </w:r>
              </w:p>
            </w:tc>
          </w:sdtContent>
        </w:sdt>
        <w:sdt>
          <w:sdtPr>
            <w:rPr>
              <w:rFonts w:ascii="Calibri" w:eastAsia="Calibri" w:hAnsi="Calibri" w:cs="Calibri"/>
              <w:sz w:val="18"/>
              <w:szCs w:val="18"/>
            </w:rPr>
            <w:id w:val="-1161695888"/>
            <w:placeholder>
              <w:docPart w:val="DefaultPlaceholder_-1854013440"/>
            </w:placeholder>
            <w15:dataBinding w:prefixMappings="xmlns:ns0='http://pefa.org/pefa-report-scores' " w:xpath="/ns0:Scores[1]/ns0:PI-24.3[1]/ns0:PreviousScore[1]" w:storeItemID="{D80D5892-CE0D-497C-ADDF-BB976C954640}" w16sdtdh:storeItemChecksum="eNnSxg=="/>
          </w:sdtPr>
          <w:sdtEndPr/>
          <w:sdtContent>
            <w:tc>
              <w:tcPr>
                <w:tcW w:w="1260" w:type="dxa"/>
              </w:tcPr>
              <w:p w14:paraId="38C7A482" w14:textId="6F1D54AC" w:rsidR="004679EF" w:rsidRPr="00916380" w:rsidRDefault="002946F0" w:rsidP="00CD6835">
                <w:pPr>
                  <w:rPr>
                    <w:rFonts w:ascii="Calibri" w:eastAsia="Calibri" w:hAnsi="Calibri" w:cs="Calibri"/>
                    <w:sz w:val="18"/>
                    <w:szCs w:val="18"/>
                  </w:rPr>
                </w:pPr>
                <w:r w:rsidRPr="00916380">
                  <w:rPr>
                    <w:rFonts w:ascii="Calibri" w:hAnsi="Calibri"/>
                    <w:sz w:val="18"/>
                    <w:szCs w:val="18"/>
                  </w:rPr>
                  <w:t>Insérer la note précédente attribuée à la composante PI-24.3</w:t>
                </w:r>
              </w:p>
            </w:tc>
          </w:sdtContent>
        </w:sdt>
      </w:tr>
      <w:tr w:rsidR="004679EF" w:rsidRPr="00916380" w14:paraId="3ACB66DD" w14:textId="77777777" w:rsidTr="00A24C9D">
        <w:trPr>
          <w:trHeight w:hRule="exact" w:val="1162"/>
        </w:trPr>
        <w:tc>
          <w:tcPr>
            <w:tcW w:w="5035" w:type="dxa"/>
          </w:tcPr>
          <w:p w14:paraId="18AD126D"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24.4. Règlement des litiges en matière de passation des marchés</w:t>
            </w:r>
          </w:p>
        </w:tc>
        <w:sdt>
          <w:sdtPr>
            <w:rPr>
              <w:rFonts w:ascii="Calibri" w:eastAsia="Calibri" w:hAnsi="Calibri" w:cs="Calibri"/>
              <w:sz w:val="18"/>
              <w:szCs w:val="18"/>
            </w:rPr>
            <w:id w:val="2108766843"/>
            <w:placeholder>
              <w:docPart w:val="DefaultPlaceholder_-1854013440"/>
            </w:placeholder>
            <w15:dataBinding w:prefixMappings="xmlns:ns0='http://pefa.org/pefa-report-scores' " w:xpath="/ns0:Scores[1]/ns0:PI-24.4[1]/ns0:Description[1]" w:storeItemID="{D80D5892-CE0D-497C-ADDF-BB976C954640}" w16sdtdh:storeItemChecksum="eNnSxg=="/>
          </w:sdtPr>
          <w:sdtEndPr/>
          <w:sdtContent>
            <w:tc>
              <w:tcPr>
                <w:tcW w:w="3420" w:type="dxa"/>
              </w:tcPr>
              <w:p w14:paraId="42A8A056" w14:textId="1D692D00" w:rsidR="004679EF" w:rsidRPr="00916380" w:rsidRDefault="008534A8" w:rsidP="007F7357">
                <w:pPr>
                  <w:rPr>
                    <w:rFonts w:ascii="Calibri" w:eastAsia="Calibri" w:hAnsi="Calibri" w:cs="Calibri"/>
                    <w:sz w:val="18"/>
                    <w:szCs w:val="18"/>
                  </w:rPr>
                </w:pPr>
                <w:r w:rsidRPr="00916380">
                  <w:rPr>
                    <w:rFonts w:ascii="Calibri" w:hAnsi="Calibri"/>
                    <w:sz w:val="18"/>
                    <w:szCs w:val="18"/>
                  </w:rPr>
                  <w:t>Insérer le résumé pour la composante PI-24.4</w:t>
                </w:r>
              </w:p>
            </w:tc>
          </w:sdtContent>
        </w:sdt>
        <w:sdt>
          <w:sdtPr>
            <w:rPr>
              <w:rFonts w:ascii="Calibri" w:eastAsia="Calibri" w:hAnsi="Calibri" w:cs="Calibri"/>
              <w:sz w:val="18"/>
              <w:szCs w:val="18"/>
            </w:rPr>
            <w:id w:val="-1927866101"/>
            <w:placeholder>
              <w:docPart w:val="DefaultPlaceholder_-1854013440"/>
            </w:placeholder>
            <w15:dataBinding w:prefixMappings="xmlns:ns0='http://pefa.org/pefa-report-scores' " w:xpath="/ns0:Scores[1]/ns0:PI-24.4[1]/ns0:Score[1]" w:storeItemID="{D80D5892-CE0D-497C-ADDF-BB976C954640}" w16sdtdh:storeItemChecksum="eNnSxg=="/>
          </w:sdtPr>
          <w:sdtEndPr/>
          <w:sdtContent>
            <w:tc>
              <w:tcPr>
                <w:tcW w:w="1170" w:type="dxa"/>
                <w:shd w:val="clear" w:color="auto" w:fill="auto"/>
              </w:tcPr>
              <w:p w14:paraId="5A1BDAAF" w14:textId="57F7D492" w:rsidR="004679EF" w:rsidRPr="00916380" w:rsidRDefault="002946F0" w:rsidP="009348FF">
                <w:pPr>
                  <w:rPr>
                    <w:rFonts w:ascii="Calibri" w:eastAsia="Calibri" w:hAnsi="Calibri" w:cs="Calibri"/>
                    <w:sz w:val="18"/>
                    <w:szCs w:val="18"/>
                  </w:rPr>
                </w:pPr>
                <w:r w:rsidRPr="00916380">
                  <w:rPr>
                    <w:rFonts w:ascii="Calibri" w:hAnsi="Calibri"/>
                    <w:sz w:val="18"/>
                    <w:szCs w:val="18"/>
                  </w:rPr>
                  <w:t>Insérer la note attribuée à la composante PI-24.4</w:t>
                </w:r>
              </w:p>
            </w:tc>
          </w:sdtContent>
        </w:sdt>
        <w:sdt>
          <w:sdtPr>
            <w:rPr>
              <w:rFonts w:ascii="Calibri" w:eastAsia="Calibri" w:hAnsi="Calibri" w:cs="Calibri"/>
              <w:sz w:val="18"/>
              <w:szCs w:val="18"/>
            </w:rPr>
            <w:id w:val="2048873922"/>
            <w:placeholder>
              <w:docPart w:val="DefaultPlaceholder_-1854013440"/>
            </w:placeholder>
            <w15:dataBinding w:prefixMappings="xmlns:ns0='http://pefa.org/pefa-report-scores' " w:xpath="/ns0:Scores[1]/ns0:PI-24.4[1]/ns0:PreviousScore[1]" w:storeItemID="{D80D5892-CE0D-497C-ADDF-BB976C954640}" w16sdtdh:storeItemChecksum="eNnSxg=="/>
          </w:sdtPr>
          <w:sdtEndPr/>
          <w:sdtContent>
            <w:tc>
              <w:tcPr>
                <w:tcW w:w="1260" w:type="dxa"/>
              </w:tcPr>
              <w:p w14:paraId="79A14470" w14:textId="0040E326" w:rsidR="004679EF" w:rsidRPr="00916380" w:rsidRDefault="002946F0" w:rsidP="00CD6835">
                <w:pPr>
                  <w:rPr>
                    <w:rFonts w:ascii="Calibri" w:eastAsia="Calibri" w:hAnsi="Calibri" w:cs="Calibri"/>
                    <w:sz w:val="18"/>
                    <w:szCs w:val="18"/>
                  </w:rPr>
                </w:pPr>
                <w:r w:rsidRPr="00916380">
                  <w:rPr>
                    <w:rFonts w:ascii="Calibri" w:hAnsi="Calibri"/>
                    <w:sz w:val="18"/>
                    <w:szCs w:val="18"/>
                  </w:rPr>
                  <w:t>Insérer la note précédente attribuée à la composante PI-24.4</w:t>
                </w:r>
              </w:p>
            </w:tc>
          </w:sdtContent>
        </w:sdt>
      </w:tr>
    </w:tbl>
    <w:p w14:paraId="2835EE99" w14:textId="77777777" w:rsidR="00F06ED0" w:rsidRPr="00916380" w:rsidRDefault="00F06ED0" w:rsidP="00F06ED0">
      <w:pPr>
        <w:jc w:val="both"/>
        <w:rPr>
          <w:rFonts w:ascii="Calibri" w:eastAsia="Calibri" w:hAnsi="Calibri" w:cs="Calibri"/>
          <w:i/>
          <w:color w:val="FF0000"/>
        </w:rPr>
      </w:pPr>
    </w:p>
    <w:p w14:paraId="380F33E8" w14:textId="77777777" w:rsidR="00F06ED0" w:rsidRPr="00916380" w:rsidRDefault="00F06ED0" w:rsidP="00F06ED0">
      <w:pPr>
        <w:jc w:val="both"/>
        <w:rPr>
          <w:rFonts w:ascii="Calibri" w:eastAsia="Calibri" w:hAnsi="Calibri" w:cs="Calibri"/>
          <w:b/>
          <w:bCs/>
          <w:i/>
          <w:color w:val="FF0000"/>
        </w:rPr>
      </w:pPr>
      <w:proofErr w:type="gramStart"/>
      <w:r w:rsidRPr="00916380">
        <w:rPr>
          <w:rFonts w:ascii="Calibri" w:hAnsi="Calibri"/>
          <w:b/>
          <w:i/>
          <w:color w:val="FF0000"/>
        </w:rPr>
        <w:t>OU</w:t>
      </w:r>
      <w:proofErr w:type="gramEnd"/>
    </w:p>
    <w:p w14:paraId="3A471A55" w14:textId="62526B4A"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900"/>
      </w:tblGrid>
      <w:tr w:rsidR="00F06ED0" w:rsidRPr="00916380" w14:paraId="353FF0DF" w14:textId="77777777" w:rsidTr="00F06ED0">
        <w:trPr>
          <w:trHeight w:hRule="exact" w:val="250"/>
        </w:trPr>
        <w:tc>
          <w:tcPr>
            <w:tcW w:w="5035" w:type="dxa"/>
            <w:shd w:val="clear" w:color="auto" w:fill="BFBFBF"/>
          </w:tcPr>
          <w:p w14:paraId="54C9FA8E"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rPr>
              <w:t>Indicateur/Composante</w:t>
            </w:r>
          </w:p>
        </w:tc>
        <w:tc>
          <w:tcPr>
            <w:tcW w:w="4950" w:type="dxa"/>
            <w:shd w:val="clear" w:color="auto" w:fill="BFBFBF"/>
          </w:tcPr>
          <w:p w14:paraId="639E04F5"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Évaluation de la performance</w:t>
            </w:r>
          </w:p>
        </w:tc>
        <w:tc>
          <w:tcPr>
            <w:tcW w:w="900" w:type="dxa"/>
            <w:shd w:val="clear" w:color="auto" w:fill="BFBFBF"/>
          </w:tcPr>
          <w:p w14:paraId="40311002"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rPr>
              <w:t>Note</w:t>
            </w:r>
          </w:p>
        </w:tc>
      </w:tr>
      <w:tr w:rsidR="00F06ED0" w:rsidRPr="00916380" w14:paraId="6C5DC207" w14:textId="77777777" w:rsidTr="009C2E68">
        <w:trPr>
          <w:trHeight w:hRule="exact" w:val="289"/>
        </w:trPr>
        <w:tc>
          <w:tcPr>
            <w:tcW w:w="10885" w:type="dxa"/>
            <w:gridSpan w:val="3"/>
          </w:tcPr>
          <w:p w14:paraId="7108742C" w14:textId="77777777" w:rsidR="00F06ED0" w:rsidRPr="00916380" w:rsidRDefault="00F06ED0" w:rsidP="00F06ED0">
            <w:pPr>
              <w:widowControl w:val="0"/>
              <w:spacing w:after="0" w:line="240" w:lineRule="auto"/>
              <w:ind w:left="114" w:right="86" w:hanging="12"/>
              <w:rPr>
                <w:rFonts w:ascii="Calibri" w:eastAsia="Calibri" w:hAnsi="Calibri" w:cs="Calibri"/>
                <w:b/>
                <w:sz w:val="20"/>
                <w:szCs w:val="20"/>
              </w:rPr>
            </w:pPr>
            <w:r w:rsidRPr="00916380">
              <w:rPr>
                <w:rFonts w:ascii="Calibri" w:hAnsi="Calibri"/>
                <w:b/>
                <w:sz w:val="20"/>
              </w:rPr>
              <w:t>PI-24. Gestion de la passation des</w:t>
            </w:r>
            <w:r w:rsidRPr="00916380">
              <w:rPr>
                <w:rFonts w:ascii="Calibri" w:hAnsi="Calibri"/>
                <w:b/>
                <w:sz w:val="20"/>
              </w:rPr>
              <w:cr/>
            </w:r>
            <w:r w:rsidRPr="00916380">
              <w:rPr>
                <w:rFonts w:ascii="Calibri" w:hAnsi="Calibri"/>
                <w:b/>
                <w:sz w:val="20"/>
              </w:rPr>
              <w:br/>
            </w:r>
            <w:proofErr w:type="gramStart"/>
            <w:r w:rsidRPr="00916380">
              <w:rPr>
                <w:rFonts w:ascii="Calibri" w:hAnsi="Calibri"/>
                <w:b/>
                <w:sz w:val="20"/>
              </w:rPr>
              <w:t>marchés</w:t>
            </w:r>
            <w:proofErr w:type="gramEnd"/>
            <w:r w:rsidRPr="00916380">
              <w:rPr>
                <w:rFonts w:ascii="Calibri" w:hAnsi="Calibri"/>
                <w:b/>
                <w:sz w:val="20"/>
              </w:rPr>
              <w:t xml:space="preserve"> (M2)</w:t>
            </w:r>
          </w:p>
        </w:tc>
      </w:tr>
      <w:tr w:rsidR="00F06ED0" w:rsidRPr="00916380" w14:paraId="64269AC2" w14:textId="77777777" w:rsidTr="009C2E68">
        <w:trPr>
          <w:trHeight w:hRule="exact" w:val="271"/>
        </w:trPr>
        <w:tc>
          <w:tcPr>
            <w:tcW w:w="5035" w:type="dxa"/>
          </w:tcPr>
          <w:p w14:paraId="63E98518" w14:textId="498F4CD5" w:rsidR="00F06ED0" w:rsidRPr="00916380" w:rsidRDefault="00F06ED0" w:rsidP="00F06ED0">
            <w:pPr>
              <w:widowControl w:val="0"/>
              <w:spacing w:after="0" w:line="240" w:lineRule="auto"/>
              <w:ind w:right="352"/>
              <w:rPr>
                <w:rFonts w:ascii="Calibri" w:eastAsia="Calibri" w:hAnsi="Calibri" w:cs="Calibri"/>
                <w:sz w:val="20"/>
                <w:szCs w:val="20"/>
              </w:rPr>
            </w:pPr>
            <w:r w:rsidRPr="00916380">
              <w:rPr>
                <w:rFonts w:ascii="Calibri" w:hAnsi="Calibri"/>
                <w:sz w:val="20"/>
              </w:rPr>
              <w:t>24.</w:t>
            </w:r>
            <w:r w:rsidR="00A24C9D" w:rsidRPr="00916380">
              <w:rPr>
                <w:rFonts w:ascii="Calibri" w:hAnsi="Calibri"/>
                <w:sz w:val="20"/>
              </w:rPr>
              <w:t>1. Suivi</w:t>
            </w:r>
            <w:r w:rsidRPr="00916380">
              <w:rPr>
                <w:rFonts w:ascii="Calibri" w:hAnsi="Calibri"/>
                <w:sz w:val="20"/>
              </w:rPr>
              <w:t xml:space="preserve"> de la passation des marchés</w:t>
            </w:r>
          </w:p>
        </w:tc>
        <w:tc>
          <w:tcPr>
            <w:tcW w:w="4950" w:type="dxa"/>
          </w:tcPr>
          <w:p w14:paraId="10A3E1FB"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7A21221D"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1E356020" w14:textId="77777777" w:rsidTr="009C2E68">
        <w:trPr>
          <w:trHeight w:hRule="exact" w:val="271"/>
        </w:trPr>
        <w:tc>
          <w:tcPr>
            <w:tcW w:w="5035" w:type="dxa"/>
          </w:tcPr>
          <w:p w14:paraId="380BF7CB"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24.2. Méthodes de passation des marchés</w:t>
            </w:r>
          </w:p>
        </w:tc>
        <w:tc>
          <w:tcPr>
            <w:tcW w:w="4950" w:type="dxa"/>
          </w:tcPr>
          <w:p w14:paraId="3E2DEF21"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033B8A4D"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2D471ACE" w14:textId="77777777" w:rsidTr="00B933DA">
        <w:trPr>
          <w:trHeight w:hRule="exact" w:val="532"/>
        </w:trPr>
        <w:tc>
          <w:tcPr>
            <w:tcW w:w="5035" w:type="dxa"/>
          </w:tcPr>
          <w:p w14:paraId="00B56F4B"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24.3. Accès du public aux informations sur la passation des marchés</w:t>
            </w:r>
          </w:p>
        </w:tc>
        <w:tc>
          <w:tcPr>
            <w:tcW w:w="4950" w:type="dxa"/>
          </w:tcPr>
          <w:p w14:paraId="4B7B352F"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50B43AF8"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916380" w14:paraId="7D670ECD" w14:textId="77777777" w:rsidTr="00B933DA">
        <w:trPr>
          <w:trHeight w:hRule="exact" w:val="532"/>
        </w:trPr>
        <w:tc>
          <w:tcPr>
            <w:tcW w:w="5035" w:type="dxa"/>
          </w:tcPr>
          <w:p w14:paraId="1BDC1B18" w14:textId="77777777" w:rsidR="00F06ED0" w:rsidRPr="00916380" w:rsidRDefault="00F06ED0" w:rsidP="00F06ED0">
            <w:pPr>
              <w:widowControl w:val="0"/>
              <w:spacing w:after="0" w:line="240" w:lineRule="auto"/>
              <w:ind w:right="352"/>
              <w:rPr>
                <w:rFonts w:ascii="Calibri" w:eastAsia="Calibri" w:hAnsi="Calibri" w:cs="Calibri"/>
                <w:spacing w:val="-1"/>
                <w:sz w:val="20"/>
                <w:szCs w:val="20"/>
              </w:rPr>
            </w:pPr>
            <w:r w:rsidRPr="00916380">
              <w:rPr>
                <w:rFonts w:ascii="Calibri" w:hAnsi="Calibri"/>
                <w:sz w:val="20"/>
              </w:rPr>
              <w:t>24.4. Règlement des litiges en matière de passation des marchés</w:t>
            </w:r>
          </w:p>
        </w:tc>
        <w:tc>
          <w:tcPr>
            <w:tcW w:w="4950" w:type="dxa"/>
          </w:tcPr>
          <w:p w14:paraId="66081B6B"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6010BE72" w14:textId="77777777" w:rsidR="00F06ED0" w:rsidRPr="00916380" w:rsidRDefault="00F06ED0" w:rsidP="00F06ED0">
            <w:pPr>
              <w:widowControl w:val="0"/>
              <w:spacing w:after="0" w:line="240" w:lineRule="auto"/>
              <w:ind w:left="114" w:right="86"/>
              <w:jc w:val="center"/>
              <w:rPr>
                <w:rFonts w:ascii="Calibri" w:eastAsia="Calibri" w:hAnsi="Calibri" w:cs="Calibri"/>
                <w:sz w:val="20"/>
                <w:szCs w:val="20"/>
              </w:rPr>
            </w:pPr>
          </w:p>
        </w:tc>
      </w:tr>
    </w:tbl>
    <w:p w14:paraId="75AFC42F" w14:textId="77777777" w:rsidR="00F06ED0" w:rsidRPr="00916380" w:rsidRDefault="00F06ED0" w:rsidP="00F06ED0">
      <w:pPr>
        <w:spacing w:after="0"/>
        <w:jc w:val="both"/>
        <w:rPr>
          <w:rFonts w:ascii="Calibri" w:eastAsia="Calibri" w:hAnsi="Calibri" w:cs="Calibri"/>
          <w:b/>
        </w:rPr>
      </w:pPr>
    </w:p>
    <w:p w14:paraId="730626B2" w14:textId="76828ED7"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4E0782F5"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1137DA6E" w14:textId="77777777" w:rsidR="00F06ED0" w:rsidRPr="00916380" w:rsidRDefault="00F06ED0" w:rsidP="00F06ED0">
      <w:pPr>
        <w:spacing w:after="0"/>
        <w:jc w:val="both"/>
        <w:rPr>
          <w:rFonts w:ascii="Calibri" w:eastAsia="Calibri" w:hAnsi="Calibri" w:cs="Calibri"/>
          <w:b/>
          <w:color w:val="FF0000"/>
        </w:rPr>
      </w:pPr>
    </w:p>
    <w:p w14:paraId="26C3773E"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33C251BA"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0C61BFF" w14:textId="77777777" w:rsidR="00F06ED0" w:rsidRPr="00916380" w:rsidRDefault="00F06ED0" w:rsidP="00F06ED0">
      <w:pPr>
        <w:spacing w:before="82" w:line="239" w:lineRule="auto"/>
        <w:ind w:right="116"/>
        <w:jc w:val="both"/>
        <w:rPr>
          <w:rFonts w:ascii="Calibri" w:eastAsia="Calibri" w:hAnsi="Calibri" w:cs="Calibri"/>
          <w:b/>
          <w:bCs/>
          <w:i/>
          <w:color w:val="25456B"/>
          <w:spacing w:val="-1"/>
          <w:sz w:val="20"/>
        </w:rPr>
      </w:pPr>
    </w:p>
    <w:p w14:paraId="50DFBB83" w14:textId="77777777" w:rsidR="00F06ED0" w:rsidRPr="00916380" w:rsidRDefault="00F06ED0" w:rsidP="00F06ED0">
      <w:pPr>
        <w:spacing w:after="0" w:line="240" w:lineRule="auto"/>
        <w:ind w:right="4255"/>
        <w:rPr>
          <w:rFonts w:ascii="Calibri" w:eastAsia="Calibri" w:hAnsi="Calibri" w:cs="Calibri"/>
          <w:color w:val="4FBBD3"/>
          <w:spacing w:val="41"/>
        </w:rPr>
      </w:pPr>
      <w:r w:rsidRPr="00916380">
        <w:rPr>
          <w:rFonts w:ascii="Calibri" w:hAnsi="Calibri"/>
          <w:b/>
          <w:color w:val="4FBBD3"/>
          <w:sz w:val="24"/>
        </w:rPr>
        <w:t xml:space="preserve">24.1.  Suivi de la passation des marchés </w:t>
      </w:r>
    </w:p>
    <w:p w14:paraId="32297778" w14:textId="77777777" w:rsidR="00F06ED0" w:rsidRPr="00916380" w:rsidRDefault="00F06ED0" w:rsidP="00F06ED0">
      <w:pPr>
        <w:spacing w:after="0" w:line="240" w:lineRule="auto"/>
        <w:rPr>
          <w:rFonts w:ascii="Calibri" w:eastAsia="Calibri" w:hAnsi="Calibri" w:cs="Calibri"/>
          <w:bCs/>
          <w:color w:val="25456B"/>
          <w:spacing w:val="-1"/>
        </w:rPr>
      </w:pPr>
    </w:p>
    <w:p w14:paraId="7BD8F920" w14:textId="13ABCD2C"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4DDA4C37" w14:textId="61693B4A" w:rsidR="00F06ED0" w:rsidRPr="00916380" w:rsidRDefault="00F06ED0" w:rsidP="00F06ED0">
      <w:pPr>
        <w:spacing w:after="0" w:line="240" w:lineRule="auto"/>
        <w:jc w:val="both"/>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24.1 Suivi de la passation des marchés (dernier exercice clos)</w:t>
      </w:r>
    </w:p>
    <w:tbl>
      <w:tblPr>
        <w:tblStyle w:val="TabelEcorys132"/>
        <w:tblW w:w="10621" w:type="dxa"/>
        <w:tblLayout w:type="fixed"/>
        <w:tblLook w:val="04A0" w:firstRow="1" w:lastRow="0" w:firstColumn="1" w:lastColumn="0" w:noHBand="0" w:noVBand="1"/>
      </w:tblPr>
      <w:tblGrid>
        <w:gridCol w:w="1615"/>
        <w:gridCol w:w="1615"/>
        <w:gridCol w:w="1085"/>
        <w:gridCol w:w="990"/>
        <w:gridCol w:w="1350"/>
        <w:gridCol w:w="1260"/>
        <w:gridCol w:w="1353"/>
        <w:gridCol w:w="1353"/>
      </w:tblGrid>
      <w:tr w:rsidR="00F06ED0" w:rsidRPr="00916380" w14:paraId="15ABF756" w14:textId="77777777" w:rsidTr="00F06ED0">
        <w:tc>
          <w:tcPr>
            <w:tcW w:w="3230" w:type="dxa"/>
            <w:gridSpan w:val="2"/>
            <w:vMerge w:val="restart"/>
            <w:tcBorders>
              <w:top w:val="single" w:sz="4" w:space="0" w:color="auto"/>
              <w:left w:val="single" w:sz="4" w:space="0" w:color="auto"/>
              <w:right w:val="single" w:sz="4" w:space="0" w:color="auto"/>
            </w:tcBorders>
            <w:shd w:val="clear" w:color="auto" w:fill="F2F2F2"/>
          </w:tcPr>
          <w:p w14:paraId="4AAAC31B"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Méthodes de passation des marchés</w:t>
            </w:r>
          </w:p>
          <w:p w14:paraId="140BB695" w14:textId="77777777" w:rsidR="00F06ED0" w:rsidRPr="00916380" w:rsidRDefault="00F06ED0" w:rsidP="00F06ED0">
            <w:pPr>
              <w:jc w:val="center"/>
              <w:rPr>
                <w:rFonts w:ascii="Calibri" w:hAnsi="Calibri" w:cs="Calibri"/>
                <w:bCs/>
                <w:i/>
                <w:iCs/>
                <w:sz w:val="18"/>
                <w:szCs w:val="18"/>
              </w:rPr>
            </w:pPr>
            <w:r w:rsidRPr="00916380">
              <w:rPr>
                <w:rFonts w:ascii="Calibri" w:hAnsi="Calibri"/>
                <w:i/>
                <w:color w:val="FF0000"/>
                <w:sz w:val="18"/>
                <w:szCs w:val="18"/>
              </w:rPr>
              <w:t>(Préciser la méthode dans la deuxième colonne ci-dessous)</w:t>
            </w:r>
          </w:p>
        </w:tc>
        <w:tc>
          <w:tcPr>
            <w:tcW w:w="1085" w:type="dxa"/>
            <w:vMerge w:val="restart"/>
            <w:tcBorders>
              <w:top w:val="single" w:sz="4" w:space="0" w:color="auto"/>
              <w:left w:val="single" w:sz="4" w:space="0" w:color="auto"/>
              <w:right w:val="single" w:sz="4" w:space="0" w:color="auto"/>
            </w:tcBorders>
            <w:shd w:val="clear" w:color="auto" w:fill="F2F2F2"/>
          </w:tcPr>
          <w:p w14:paraId="20682874" w14:textId="367D1645" w:rsidR="00F06ED0" w:rsidRPr="00916380" w:rsidRDefault="00F06ED0" w:rsidP="00F06ED0">
            <w:pPr>
              <w:jc w:val="center"/>
              <w:rPr>
                <w:rFonts w:ascii="Calibri" w:hAnsi="Calibri" w:cs="Calibri"/>
                <w:b/>
                <w:sz w:val="18"/>
                <w:szCs w:val="18"/>
              </w:rPr>
            </w:pPr>
            <w:r w:rsidRPr="00916380">
              <w:rPr>
                <w:rFonts w:ascii="Calibri" w:hAnsi="Calibri"/>
                <w:b/>
                <w:sz w:val="18"/>
                <w:szCs w:val="18"/>
              </w:rPr>
              <w:t xml:space="preserve">Couverture </w:t>
            </w:r>
            <w:r w:rsidRPr="00916380">
              <w:rPr>
                <w:rFonts w:ascii="Calibri" w:hAnsi="Calibri"/>
                <w:sz w:val="18"/>
                <w:szCs w:val="18"/>
              </w:rPr>
              <w:t>(tirée du tableau</w:t>
            </w:r>
            <w:r w:rsidR="00287E1D" w:rsidRPr="00916380">
              <w:rPr>
                <w:rFonts w:ascii="Calibri" w:hAnsi="Calibri"/>
                <w:sz w:val="18"/>
                <w:szCs w:val="18"/>
              </w:rPr>
              <w:t> </w:t>
            </w:r>
            <w:r w:rsidRPr="00916380">
              <w:rPr>
                <w:rFonts w:ascii="Calibri" w:hAnsi="Calibri"/>
                <w:sz w:val="18"/>
                <w:szCs w:val="18"/>
              </w:rPr>
              <w:t>24.2)</w:t>
            </w:r>
          </w:p>
        </w:tc>
        <w:tc>
          <w:tcPr>
            <w:tcW w:w="360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56E4B811"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 xml:space="preserve">Bases de données ou dossiers constitués </w:t>
            </w:r>
            <w:r w:rsidRPr="00916380">
              <w:rPr>
                <w:rFonts w:ascii="Calibri" w:hAnsi="Calibri"/>
                <w:sz w:val="18"/>
                <w:szCs w:val="18"/>
              </w:rPr>
              <w:t>(O/N)</w:t>
            </w:r>
          </w:p>
        </w:tc>
        <w:tc>
          <w:tcPr>
            <w:tcW w:w="2706" w:type="dxa"/>
            <w:gridSpan w:val="2"/>
            <w:tcBorders>
              <w:top w:val="single" w:sz="4" w:space="0" w:color="auto"/>
              <w:left w:val="single" w:sz="4" w:space="0" w:color="auto"/>
              <w:bottom w:val="single" w:sz="4" w:space="0" w:color="auto"/>
              <w:right w:val="single" w:sz="4" w:space="0" w:color="auto"/>
            </w:tcBorders>
            <w:shd w:val="clear" w:color="auto" w:fill="F2F2F2"/>
          </w:tcPr>
          <w:p w14:paraId="1F763A6C"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Les données sont exactes et complètes</w:t>
            </w:r>
          </w:p>
        </w:tc>
      </w:tr>
      <w:tr w:rsidR="00F06ED0" w:rsidRPr="00916380" w14:paraId="674C6252" w14:textId="77777777" w:rsidTr="00F06ED0">
        <w:tc>
          <w:tcPr>
            <w:tcW w:w="3230" w:type="dxa"/>
            <w:gridSpan w:val="2"/>
            <w:vMerge/>
            <w:tcBorders>
              <w:left w:val="single" w:sz="4" w:space="0" w:color="auto"/>
              <w:bottom w:val="single" w:sz="4" w:space="0" w:color="auto"/>
              <w:right w:val="single" w:sz="4" w:space="0" w:color="auto"/>
            </w:tcBorders>
          </w:tcPr>
          <w:p w14:paraId="013C5744" w14:textId="77777777" w:rsidR="00F06ED0" w:rsidRPr="00916380" w:rsidRDefault="00F06ED0" w:rsidP="00F06ED0">
            <w:pPr>
              <w:rPr>
                <w:rFonts w:ascii="Calibri" w:eastAsia="Calibri" w:hAnsi="Calibri" w:cs="Calibri"/>
                <w:b/>
                <w:sz w:val="18"/>
                <w:szCs w:val="18"/>
              </w:rPr>
            </w:pPr>
          </w:p>
        </w:tc>
        <w:tc>
          <w:tcPr>
            <w:tcW w:w="1085" w:type="dxa"/>
            <w:vMerge/>
            <w:tcBorders>
              <w:left w:val="single" w:sz="4" w:space="0" w:color="auto"/>
              <w:bottom w:val="single" w:sz="4" w:space="0" w:color="auto"/>
              <w:right w:val="single" w:sz="4" w:space="0" w:color="auto"/>
            </w:tcBorders>
            <w:shd w:val="clear" w:color="auto" w:fill="F2F2F2"/>
          </w:tcPr>
          <w:p w14:paraId="02EC87F3" w14:textId="77777777" w:rsidR="00F06ED0" w:rsidRPr="00916380" w:rsidRDefault="00F06ED0" w:rsidP="00F06ED0">
            <w:pPr>
              <w:jc w:val="center"/>
              <w:rPr>
                <w:rFonts w:ascii="Calibri" w:hAnsi="Calibri" w:cs="Calibri"/>
                <w:b/>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F2F2F2"/>
            <w:hideMark/>
          </w:tcPr>
          <w:p w14:paraId="47282A41"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Acquisitions</w:t>
            </w:r>
          </w:p>
        </w:tc>
        <w:tc>
          <w:tcPr>
            <w:tcW w:w="1350" w:type="dxa"/>
            <w:tcBorders>
              <w:top w:val="single" w:sz="4" w:space="0" w:color="auto"/>
              <w:left w:val="single" w:sz="4" w:space="0" w:color="auto"/>
              <w:bottom w:val="single" w:sz="4" w:space="0" w:color="auto"/>
              <w:right w:val="single" w:sz="4" w:space="0" w:color="auto"/>
            </w:tcBorders>
            <w:shd w:val="clear" w:color="auto" w:fill="F2F2F2"/>
            <w:hideMark/>
          </w:tcPr>
          <w:p w14:paraId="6AE9CEB2"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Valeur des acquisitions</w:t>
            </w:r>
          </w:p>
        </w:tc>
        <w:tc>
          <w:tcPr>
            <w:tcW w:w="1260" w:type="dxa"/>
            <w:tcBorders>
              <w:top w:val="single" w:sz="4" w:space="0" w:color="auto"/>
              <w:left w:val="single" w:sz="4" w:space="0" w:color="auto"/>
              <w:bottom w:val="single" w:sz="4" w:space="0" w:color="auto"/>
              <w:right w:val="single" w:sz="4" w:space="0" w:color="auto"/>
            </w:tcBorders>
            <w:shd w:val="clear" w:color="auto" w:fill="F2F2F2"/>
            <w:hideMark/>
          </w:tcPr>
          <w:p w14:paraId="26AB7468"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Identité des soumissionna</w:t>
            </w:r>
            <w:r w:rsidRPr="00916380">
              <w:rPr>
                <w:rFonts w:ascii="Calibri" w:hAnsi="Calibri"/>
                <w:b/>
                <w:sz w:val="18"/>
                <w:szCs w:val="18"/>
              </w:rPr>
              <w:lastRenderedPageBreak/>
              <w:t xml:space="preserve">ires auxquels des marchés ont été attribués </w:t>
            </w:r>
          </w:p>
        </w:tc>
        <w:tc>
          <w:tcPr>
            <w:tcW w:w="1353" w:type="dxa"/>
            <w:tcBorders>
              <w:top w:val="single" w:sz="4" w:space="0" w:color="auto"/>
              <w:left w:val="single" w:sz="4" w:space="0" w:color="auto"/>
              <w:bottom w:val="single" w:sz="4" w:space="0" w:color="auto"/>
              <w:right w:val="single" w:sz="4" w:space="0" w:color="auto"/>
            </w:tcBorders>
            <w:shd w:val="clear" w:color="auto" w:fill="F2F2F2"/>
          </w:tcPr>
          <w:p w14:paraId="1A9D896F"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lastRenderedPageBreak/>
              <w:t>Garantie tierce</w:t>
            </w:r>
          </w:p>
          <w:p w14:paraId="28AE1E06" w14:textId="77777777" w:rsidR="00F06ED0" w:rsidRPr="00916380" w:rsidRDefault="00F06ED0" w:rsidP="00F06ED0">
            <w:pPr>
              <w:jc w:val="center"/>
              <w:rPr>
                <w:rFonts w:ascii="Calibri" w:hAnsi="Calibri" w:cs="Calibri"/>
                <w:bCs/>
                <w:sz w:val="18"/>
                <w:szCs w:val="18"/>
              </w:rPr>
            </w:pPr>
            <w:r w:rsidRPr="00916380">
              <w:rPr>
                <w:rFonts w:ascii="Calibri" w:hAnsi="Calibri"/>
                <w:sz w:val="18"/>
                <w:szCs w:val="18"/>
              </w:rPr>
              <w:t>(O/N, préciser)</w:t>
            </w:r>
          </w:p>
        </w:tc>
        <w:tc>
          <w:tcPr>
            <w:tcW w:w="1353" w:type="dxa"/>
            <w:tcBorders>
              <w:top w:val="single" w:sz="4" w:space="0" w:color="auto"/>
              <w:left w:val="single" w:sz="4" w:space="0" w:color="auto"/>
              <w:bottom w:val="single" w:sz="4" w:space="0" w:color="auto"/>
              <w:right w:val="single" w:sz="4" w:space="0" w:color="auto"/>
            </w:tcBorders>
            <w:shd w:val="clear" w:color="auto" w:fill="F2F2F2"/>
          </w:tcPr>
          <w:p w14:paraId="3AC29696"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Échantillon</w:t>
            </w:r>
          </w:p>
          <w:p w14:paraId="5617BA21" w14:textId="77777777" w:rsidR="00F06ED0" w:rsidRPr="00916380" w:rsidRDefault="00F06ED0" w:rsidP="00F06ED0">
            <w:pPr>
              <w:jc w:val="center"/>
              <w:rPr>
                <w:rFonts w:ascii="Calibri" w:hAnsi="Calibri" w:cs="Calibri"/>
                <w:bCs/>
                <w:sz w:val="18"/>
                <w:szCs w:val="18"/>
              </w:rPr>
            </w:pPr>
            <w:r w:rsidRPr="00916380">
              <w:rPr>
                <w:rFonts w:ascii="Calibri" w:hAnsi="Calibri"/>
                <w:sz w:val="18"/>
                <w:szCs w:val="18"/>
              </w:rPr>
              <w:t>(O/N, préciser)</w:t>
            </w:r>
          </w:p>
        </w:tc>
      </w:tr>
      <w:tr w:rsidR="00F06ED0" w:rsidRPr="00916380" w14:paraId="73D2B1DE" w14:textId="77777777" w:rsidTr="009C2E68">
        <w:trPr>
          <w:trHeight w:val="151"/>
        </w:trPr>
        <w:tc>
          <w:tcPr>
            <w:tcW w:w="1615" w:type="dxa"/>
            <w:vMerge w:val="restart"/>
            <w:tcBorders>
              <w:top w:val="single" w:sz="4" w:space="0" w:color="auto"/>
              <w:left w:val="single" w:sz="4" w:space="0" w:color="auto"/>
              <w:right w:val="single" w:sz="4" w:space="0" w:color="auto"/>
            </w:tcBorders>
          </w:tcPr>
          <w:p w14:paraId="7864D7ED" w14:textId="77777777" w:rsidR="00F06ED0" w:rsidRPr="00916380" w:rsidRDefault="00F06ED0" w:rsidP="00F06ED0">
            <w:pPr>
              <w:rPr>
                <w:rFonts w:ascii="Calibri" w:hAnsi="Calibri" w:cs="Calibri"/>
                <w:sz w:val="18"/>
                <w:szCs w:val="18"/>
              </w:rPr>
            </w:pPr>
            <w:r w:rsidRPr="00916380">
              <w:rPr>
                <w:rFonts w:ascii="Calibri" w:hAnsi="Calibri"/>
                <w:sz w:val="18"/>
                <w:szCs w:val="18"/>
              </w:rPr>
              <w:t>Avec mise en concurrence/au-dessus du seuil</w:t>
            </w:r>
          </w:p>
        </w:tc>
        <w:tc>
          <w:tcPr>
            <w:tcW w:w="1615" w:type="dxa"/>
            <w:tcBorders>
              <w:top w:val="single" w:sz="4" w:space="0" w:color="auto"/>
              <w:left w:val="single" w:sz="4" w:space="0" w:color="auto"/>
              <w:bottom w:val="single" w:sz="4" w:space="0" w:color="auto"/>
              <w:right w:val="single" w:sz="4" w:space="0" w:color="auto"/>
            </w:tcBorders>
          </w:tcPr>
          <w:p w14:paraId="4FBC8DC4" w14:textId="77777777" w:rsidR="00F06ED0" w:rsidRPr="00916380" w:rsidRDefault="00F06ED0" w:rsidP="00F06ED0">
            <w:pPr>
              <w:rPr>
                <w:rFonts w:ascii="Calibri" w:hAnsi="Calibri" w:cs="Calibri"/>
                <w:sz w:val="18"/>
                <w:szCs w:val="18"/>
              </w:rPr>
            </w:pPr>
          </w:p>
        </w:tc>
        <w:tc>
          <w:tcPr>
            <w:tcW w:w="1085" w:type="dxa"/>
            <w:tcBorders>
              <w:top w:val="single" w:sz="4" w:space="0" w:color="auto"/>
              <w:left w:val="single" w:sz="4" w:space="0" w:color="auto"/>
              <w:right w:val="single" w:sz="4" w:space="0" w:color="auto"/>
            </w:tcBorders>
          </w:tcPr>
          <w:p w14:paraId="0F977CFC" w14:textId="77777777" w:rsidR="00F06ED0" w:rsidRPr="00916380" w:rsidRDefault="00F06ED0" w:rsidP="00F06ED0">
            <w:pPr>
              <w:rPr>
                <w:rFonts w:ascii="Calibri" w:hAnsi="Calibri" w:cs="Calibri"/>
                <w:sz w:val="18"/>
                <w:szCs w:val="18"/>
              </w:rPr>
            </w:pPr>
          </w:p>
        </w:tc>
        <w:tc>
          <w:tcPr>
            <w:tcW w:w="990" w:type="dxa"/>
            <w:tcBorders>
              <w:top w:val="single" w:sz="4" w:space="0" w:color="auto"/>
              <w:left w:val="single" w:sz="4" w:space="0" w:color="auto"/>
              <w:right w:val="single" w:sz="4" w:space="0" w:color="auto"/>
            </w:tcBorders>
          </w:tcPr>
          <w:p w14:paraId="41A28EC9" w14:textId="77777777" w:rsidR="00F06ED0" w:rsidRPr="00916380" w:rsidRDefault="00F06ED0" w:rsidP="00F06ED0">
            <w:pPr>
              <w:rPr>
                <w:rFonts w:ascii="Calibri" w:hAnsi="Calibri" w:cs="Calibri"/>
                <w:sz w:val="18"/>
                <w:szCs w:val="18"/>
              </w:rPr>
            </w:pPr>
          </w:p>
        </w:tc>
        <w:tc>
          <w:tcPr>
            <w:tcW w:w="1350" w:type="dxa"/>
            <w:tcBorders>
              <w:top w:val="single" w:sz="4" w:space="0" w:color="auto"/>
              <w:left w:val="single" w:sz="4" w:space="0" w:color="auto"/>
              <w:right w:val="single" w:sz="4" w:space="0" w:color="auto"/>
            </w:tcBorders>
          </w:tcPr>
          <w:p w14:paraId="144C9A8D" w14:textId="77777777" w:rsidR="00F06ED0" w:rsidRPr="00916380" w:rsidRDefault="00F06ED0" w:rsidP="00F06ED0">
            <w:pPr>
              <w:rPr>
                <w:rFonts w:ascii="Calibri" w:hAnsi="Calibri" w:cs="Calibri"/>
                <w:sz w:val="18"/>
                <w:szCs w:val="18"/>
              </w:rPr>
            </w:pPr>
          </w:p>
        </w:tc>
        <w:tc>
          <w:tcPr>
            <w:tcW w:w="1260" w:type="dxa"/>
            <w:tcBorders>
              <w:top w:val="single" w:sz="4" w:space="0" w:color="auto"/>
              <w:left w:val="single" w:sz="4" w:space="0" w:color="auto"/>
              <w:right w:val="single" w:sz="4" w:space="0" w:color="auto"/>
            </w:tcBorders>
          </w:tcPr>
          <w:p w14:paraId="59D1CB6B" w14:textId="77777777" w:rsidR="00F06ED0" w:rsidRPr="00916380" w:rsidRDefault="00F06ED0" w:rsidP="00F06ED0">
            <w:pPr>
              <w:rPr>
                <w:rFonts w:ascii="Calibri" w:hAnsi="Calibri" w:cs="Calibri"/>
                <w:sz w:val="18"/>
                <w:szCs w:val="18"/>
              </w:rPr>
            </w:pPr>
          </w:p>
        </w:tc>
        <w:tc>
          <w:tcPr>
            <w:tcW w:w="1353" w:type="dxa"/>
            <w:tcBorders>
              <w:top w:val="single" w:sz="4" w:space="0" w:color="auto"/>
              <w:left w:val="single" w:sz="4" w:space="0" w:color="auto"/>
              <w:right w:val="single" w:sz="4" w:space="0" w:color="auto"/>
            </w:tcBorders>
          </w:tcPr>
          <w:p w14:paraId="6075AA8D" w14:textId="77777777" w:rsidR="00F06ED0" w:rsidRPr="00916380" w:rsidRDefault="00F06ED0" w:rsidP="00F06ED0">
            <w:pPr>
              <w:rPr>
                <w:rFonts w:ascii="Calibri" w:hAnsi="Calibri" w:cs="Calibri"/>
                <w:sz w:val="18"/>
                <w:szCs w:val="18"/>
              </w:rPr>
            </w:pPr>
          </w:p>
        </w:tc>
        <w:tc>
          <w:tcPr>
            <w:tcW w:w="1353" w:type="dxa"/>
            <w:tcBorders>
              <w:top w:val="single" w:sz="4" w:space="0" w:color="auto"/>
              <w:left w:val="single" w:sz="4" w:space="0" w:color="auto"/>
              <w:right w:val="single" w:sz="4" w:space="0" w:color="auto"/>
            </w:tcBorders>
          </w:tcPr>
          <w:p w14:paraId="1D1CC588" w14:textId="77777777" w:rsidR="00F06ED0" w:rsidRPr="00916380" w:rsidRDefault="00F06ED0" w:rsidP="00F06ED0">
            <w:pPr>
              <w:rPr>
                <w:rFonts w:ascii="Calibri" w:hAnsi="Calibri" w:cs="Calibri"/>
                <w:sz w:val="18"/>
                <w:szCs w:val="18"/>
              </w:rPr>
            </w:pPr>
          </w:p>
        </w:tc>
      </w:tr>
      <w:tr w:rsidR="00F06ED0" w:rsidRPr="00916380" w14:paraId="25416A3F" w14:textId="77777777" w:rsidTr="009C2E68">
        <w:trPr>
          <w:trHeight w:val="150"/>
        </w:trPr>
        <w:tc>
          <w:tcPr>
            <w:tcW w:w="1615" w:type="dxa"/>
            <w:vMerge/>
            <w:tcBorders>
              <w:left w:val="single" w:sz="4" w:space="0" w:color="auto"/>
              <w:right w:val="single" w:sz="4" w:space="0" w:color="auto"/>
            </w:tcBorders>
          </w:tcPr>
          <w:p w14:paraId="74FE8C14" w14:textId="77777777" w:rsidR="00F06ED0" w:rsidRPr="00916380" w:rsidRDefault="00F06ED0" w:rsidP="00F06ED0">
            <w:pPr>
              <w:rPr>
                <w:rFonts w:ascii="Calibri" w:hAnsi="Calibri" w:cs="Calibri"/>
                <w:sz w:val="18"/>
                <w:szCs w:val="18"/>
              </w:rPr>
            </w:pPr>
          </w:p>
        </w:tc>
        <w:tc>
          <w:tcPr>
            <w:tcW w:w="1615" w:type="dxa"/>
            <w:tcBorders>
              <w:top w:val="single" w:sz="4" w:space="0" w:color="auto"/>
              <w:left w:val="single" w:sz="4" w:space="0" w:color="auto"/>
              <w:bottom w:val="single" w:sz="4" w:space="0" w:color="auto"/>
              <w:right w:val="single" w:sz="4" w:space="0" w:color="auto"/>
            </w:tcBorders>
          </w:tcPr>
          <w:p w14:paraId="6450D3F9" w14:textId="77777777" w:rsidR="00F06ED0" w:rsidRPr="00916380" w:rsidRDefault="00F06ED0" w:rsidP="00F06ED0">
            <w:pPr>
              <w:rPr>
                <w:rFonts w:ascii="Calibri" w:hAnsi="Calibri" w:cs="Calibri"/>
                <w:sz w:val="18"/>
                <w:szCs w:val="18"/>
              </w:rPr>
            </w:pPr>
          </w:p>
        </w:tc>
        <w:tc>
          <w:tcPr>
            <w:tcW w:w="1085" w:type="dxa"/>
            <w:tcBorders>
              <w:left w:val="single" w:sz="4" w:space="0" w:color="auto"/>
              <w:right w:val="single" w:sz="4" w:space="0" w:color="auto"/>
            </w:tcBorders>
          </w:tcPr>
          <w:p w14:paraId="0BE0E947" w14:textId="77777777" w:rsidR="00F06ED0" w:rsidRPr="00916380" w:rsidRDefault="00F06ED0" w:rsidP="00F06ED0">
            <w:pPr>
              <w:rPr>
                <w:rFonts w:ascii="Calibri" w:hAnsi="Calibri" w:cs="Calibri"/>
                <w:sz w:val="18"/>
                <w:szCs w:val="18"/>
              </w:rPr>
            </w:pPr>
          </w:p>
        </w:tc>
        <w:tc>
          <w:tcPr>
            <w:tcW w:w="990" w:type="dxa"/>
            <w:tcBorders>
              <w:left w:val="single" w:sz="4" w:space="0" w:color="auto"/>
              <w:right w:val="single" w:sz="4" w:space="0" w:color="auto"/>
            </w:tcBorders>
          </w:tcPr>
          <w:p w14:paraId="4E61F8E5" w14:textId="77777777" w:rsidR="00F06ED0" w:rsidRPr="00916380" w:rsidRDefault="00F06ED0" w:rsidP="00F06ED0">
            <w:pPr>
              <w:rPr>
                <w:rFonts w:ascii="Calibri" w:hAnsi="Calibri" w:cs="Calibri"/>
                <w:sz w:val="18"/>
                <w:szCs w:val="18"/>
              </w:rPr>
            </w:pPr>
          </w:p>
        </w:tc>
        <w:tc>
          <w:tcPr>
            <w:tcW w:w="1350" w:type="dxa"/>
            <w:tcBorders>
              <w:left w:val="single" w:sz="4" w:space="0" w:color="auto"/>
              <w:right w:val="single" w:sz="4" w:space="0" w:color="auto"/>
            </w:tcBorders>
          </w:tcPr>
          <w:p w14:paraId="1F965A8F" w14:textId="77777777" w:rsidR="00F06ED0" w:rsidRPr="00916380" w:rsidRDefault="00F06ED0" w:rsidP="00F06ED0">
            <w:pPr>
              <w:rPr>
                <w:rFonts w:ascii="Calibri" w:hAnsi="Calibri" w:cs="Calibri"/>
                <w:sz w:val="18"/>
                <w:szCs w:val="18"/>
              </w:rPr>
            </w:pPr>
          </w:p>
        </w:tc>
        <w:tc>
          <w:tcPr>
            <w:tcW w:w="1260" w:type="dxa"/>
            <w:tcBorders>
              <w:left w:val="single" w:sz="4" w:space="0" w:color="auto"/>
              <w:right w:val="single" w:sz="4" w:space="0" w:color="auto"/>
            </w:tcBorders>
          </w:tcPr>
          <w:p w14:paraId="661CF2F8" w14:textId="77777777" w:rsidR="00F06ED0" w:rsidRPr="00916380" w:rsidRDefault="00F06ED0" w:rsidP="00F06ED0">
            <w:pPr>
              <w:rPr>
                <w:rFonts w:ascii="Calibri" w:hAnsi="Calibri" w:cs="Calibri"/>
                <w:sz w:val="18"/>
                <w:szCs w:val="18"/>
              </w:rPr>
            </w:pPr>
          </w:p>
        </w:tc>
        <w:tc>
          <w:tcPr>
            <w:tcW w:w="1353" w:type="dxa"/>
            <w:tcBorders>
              <w:left w:val="single" w:sz="4" w:space="0" w:color="auto"/>
              <w:right w:val="single" w:sz="4" w:space="0" w:color="auto"/>
            </w:tcBorders>
          </w:tcPr>
          <w:p w14:paraId="7FA1F7D2" w14:textId="77777777" w:rsidR="00F06ED0" w:rsidRPr="00916380" w:rsidRDefault="00F06ED0" w:rsidP="00F06ED0">
            <w:pPr>
              <w:rPr>
                <w:rFonts w:ascii="Calibri" w:hAnsi="Calibri" w:cs="Calibri"/>
                <w:sz w:val="18"/>
                <w:szCs w:val="18"/>
              </w:rPr>
            </w:pPr>
          </w:p>
        </w:tc>
        <w:tc>
          <w:tcPr>
            <w:tcW w:w="1353" w:type="dxa"/>
            <w:tcBorders>
              <w:left w:val="single" w:sz="4" w:space="0" w:color="auto"/>
              <w:right w:val="single" w:sz="4" w:space="0" w:color="auto"/>
            </w:tcBorders>
          </w:tcPr>
          <w:p w14:paraId="03AD2A6E" w14:textId="77777777" w:rsidR="00F06ED0" w:rsidRPr="00916380" w:rsidRDefault="00F06ED0" w:rsidP="00F06ED0">
            <w:pPr>
              <w:rPr>
                <w:rFonts w:ascii="Calibri" w:hAnsi="Calibri" w:cs="Calibri"/>
                <w:sz w:val="18"/>
                <w:szCs w:val="18"/>
              </w:rPr>
            </w:pPr>
          </w:p>
        </w:tc>
      </w:tr>
      <w:tr w:rsidR="00F06ED0" w:rsidRPr="00916380" w14:paraId="2BD0A1BA" w14:textId="77777777" w:rsidTr="009C2E68">
        <w:trPr>
          <w:trHeight w:val="150"/>
        </w:trPr>
        <w:tc>
          <w:tcPr>
            <w:tcW w:w="1615" w:type="dxa"/>
            <w:vMerge/>
            <w:tcBorders>
              <w:left w:val="single" w:sz="4" w:space="0" w:color="auto"/>
              <w:bottom w:val="single" w:sz="4" w:space="0" w:color="auto"/>
              <w:right w:val="single" w:sz="4" w:space="0" w:color="auto"/>
            </w:tcBorders>
          </w:tcPr>
          <w:p w14:paraId="5995B3C6" w14:textId="77777777" w:rsidR="00F06ED0" w:rsidRPr="00916380" w:rsidRDefault="00F06ED0" w:rsidP="00F06ED0">
            <w:pPr>
              <w:rPr>
                <w:rFonts w:ascii="Calibri" w:hAnsi="Calibri" w:cs="Calibri"/>
                <w:sz w:val="18"/>
                <w:szCs w:val="18"/>
              </w:rPr>
            </w:pPr>
          </w:p>
        </w:tc>
        <w:tc>
          <w:tcPr>
            <w:tcW w:w="1615" w:type="dxa"/>
            <w:tcBorders>
              <w:top w:val="single" w:sz="4" w:space="0" w:color="auto"/>
              <w:left w:val="single" w:sz="4" w:space="0" w:color="auto"/>
              <w:bottom w:val="single" w:sz="4" w:space="0" w:color="auto"/>
              <w:right w:val="single" w:sz="4" w:space="0" w:color="auto"/>
            </w:tcBorders>
          </w:tcPr>
          <w:p w14:paraId="5F1E984E" w14:textId="77777777" w:rsidR="00F06ED0" w:rsidRPr="00916380" w:rsidRDefault="00F06ED0" w:rsidP="00F06ED0">
            <w:pPr>
              <w:rPr>
                <w:rFonts w:ascii="Calibri" w:hAnsi="Calibri" w:cs="Calibri"/>
                <w:sz w:val="18"/>
                <w:szCs w:val="18"/>
              </w:rPr>
            </w:pPr>
          </w:p>
        </w:tc>
        <w:tc>
          <w:tcPr>
            <w:tcW w:w="1085" w:type="dxa"/>
            <w:tcBorders>
              <w:left w:val="single" w:sz="4" w:space="0" w:color="auto"/>
              <w:bottom w:val="single" w:sz="4" w:space="0" w:color="auto"/>
              <w:right w:val="single" w:sz="4" w:space="0" w:color="auto"/>
            </w:tcBorders>
          </w:tcPr>
          <w:p w14:paraId="33C5DF53" w14:textId="77777777" w:rsidR="00F06ED0" w:rsidRPr="00916380" w:rsidRDefault="00F06ED0" w:rsidP="00F06ED0">
            <w:pPr>
              <w:rPr>
                <w:rFonts w:ascii="Calibri" w:hAnsi="Calibri" w:cs="Calibri"/>
                <w:sz w:val="18"/>
                <w:szCs w:val="18"/>
              </w:rPr>
            </w:pPr>
          </w:p>
        </w:tc>
        <w:tc>
          <w:tcPr>
            <w:tcW w:w="990" w:type="dxa"/>
            <w:tcBorders>
              <w:left w:val="single" w:sz="4" w:space="0" w:color="auto"/>
              <w:bottom w:val="single" w:sz="4" w:space="0" w:color="auto"/>
              <w:right w:val="single" w:sz="4" w:space="0" w:color="auto"/>
            </w:tcBorders>
          </w:tcPr>
          <w:p w14:paraId="491537B6" w14:textId="77777777" w:rsidR="00F06ED0" w:rsidRPr="00916380" w:rsidRDefault="00F06ED0" w:rsidP="00F06ED0">
            <w:pPr>
              <w:rPr>
                <w:rFonts w:ascii="Calibri" w:hAnsi="Calibri" w:cs="Calibri"/>
                <w:sz w:val="18"/>
                <w:szCs w:val="18"/>
              </w:rPr>
            </w:pPr>
          </w:p>
        </w:tc>
        <w:tc>
          <w:tcPr>
            <w:tcW w:w="1350" w:type="dxa"/>
            <w:tcBorders>
              <w:left w:val="single" w:sz="4" w:space="0" w:color="auto"/>
              <w:bottom w:val="single" w:sz="4" w:space="0" w:color="auto"/>
              <w:right w:val="single" w:sz="4" w:space="0" w:color="auto"/>
            </w:tcBorders>
          </w:tcPr>
          <w:p w14:paraId="4E0722AC" w14:textId="77777777" w:rsidR="00F06ED0" w:rsidRPr="00916380" w:rsidRDefault="00F06ED0" w:rsidP="00F06ED0">
            <w:pPr>
              <w:rPr>
                <w:rFonts w:ascii="Calibri" w:hAnsi="Calibri" w:cs="Calibri"/>
                <w:sz w:val="18"/>
                <w:szCs w:val="18"/>
              </w:rPr>
            </w:pPr>
          </w:p>
        </w:tc>
        <w:tc>
          <w:tcPr>
            <w:tcW w:w="1260" w:type="dxa"/>
            <w:tcBorders>
              <w:left w:val="single" w:sz="4" w:space="0" w:color="auto"/>
              <w:bottom w:val="single" w:sz="4" w:space="0" w:color="auto"/>
              <w:right w:val="single" w:sz="4" w:space="0" w:color="auto"/>
            </w:tcBorders>
          </w:tcPr>
          <w:p w14:paraId="02CA0D5C" w14:textId="77777777" w:rsidR="00F06ED0" w:rsidRPr="00916380" w:rsidRDefault="00F06ED0" w:rsidP="00F06ED0">
            <w:pPr>
              <w:rPr>
                <w:rFonts w:ascii="Calibri" w:hAnsi="Calibri" w:cs="Calibri"/>
                <w:sz w:val="18"/>
                <w:szCs w:val="18"/>
              </w:rPr>
            </w:pPr>
          </w:p>
        </w:tc>
        <w:tc>
          <w:tcPr>
            <w:tcW w:w="1353" w:type="dxa"/>
            <w:tcBorders>
              <w:left w:val="single" w:sz="4" w:space="0" w:color="auto"/>
              <w:bottom w:val="single" w:sz="4" w:space="0" w:color="auto"/>
              <w:right w:val="single" w:sz="4" w:space="0" w:color="auto"/>
            </w:tcBorders>
          </w:tcPr>
          <w:p w14:paraId="1C6F32FA" w14:textId="77777777" w:rsidR="00F06ED0" w:rsidRPr="00916380" w:rsidRDefault="00F06ED0" w:rsidP="00F06ED0">
            <w:pPr>
              <w:rPr>
                <w:rFonts w:ascii="Calibri" w:hAnsi="Calibri" w:cs="Calibri"/>
                <w:sz w:val="18"/>
                <w:szCs w:val="18"/>
              </w:rPr>
            </w:pPr>
          </w:p>
        </w:tc>
        <w:tc>
          <w:tcPr>
            <w:tcW w:w="1353" w:type="dxa"/>
            <w:tcBorders>
              <w:left w:val="single" w:sz="4" w:space="0" w:color="auto"/>
              <w:bottom w:val="single" w:sz="4" w:space="0" w:color="auto"/>
              <w:right w:val="single" w:sz="4" w:space="0" w:color="auto"/>
            </w:tcBorders>
          </w:tcPr>
          <w:p w14:paraId="71036F45" w14:textId="77777777" w:rsidR="00F06ED0" w:rsidRPr="00916380" w:rsidRDefault="00F06ED0" w:rsidP="00F06ED0">
            <w:pPr>
              <w:rPr>
                <w:rFonts w:ascii="Calibri" w:hAnsi="Calibri" w:cs="Calibri"/>
                <w:sz w:val="18"/>
                <w:szCs w:val="18"/>
              </w:rPr>
            </w:pPr>
          </w:p>
        </w:tc>
      </w:tr>
      <w:tr w:rsidR="00F06ED0" w:rsidRPr="00916380" w14:paraId="7A4D47F7" w14:textId="77777777" w:rsidTr="009C2E68">
        <w:trPr>
          <w:trHeight w:val="151"/>
        </w:trPr>
        <w:tc>
          <w:tcPr>
            <w:tcW w:w="1615" w:type="dxa"/>
            <w:vMerge w:val="restart"/>
            <w:tcBorders>
              <w:top w:val="single" w:sz="4" w:space="0" w:color="auto"/>
              <w:left w:val="single" w:sz="4" w:space="0" w:color="auto"/>
              <w:right w:val="single" w:sz="4" w:space="0" w:color="auto"/>
            </w:tcBorders>
          </w:tcPr>
          <w:p w14:paraId="7DD9398E" w14:textId="77777777" w:rsidR="00F06ED0" w:rsidRPr="00916380" w:rsidRDefault="00F06ED0" w:rsidP="00F06ED0">
            <w:pPr>
              <w:rPr>
                <w:rFonts w:ascii="Calibri" w:hAnsi="Calibri" w:cs="Calibri"/>
                <w:sz w:val="18"/>
                <w:szCs w:val="18"/>
              </w:rPr>
            </w:pPr>
            <w:r w:rsidRPr="00916380">
              <w:rPr>
                <w:rFonts w:ascii="Calibri" w:hAnsi="Calibri"/>
                <w:sz w:val="18"/>
                <w:szCs w:val="18"/>
              </w:rPr>
              <w:t>Sans mise en concurrence/en deçà du seuil</w:t>
            </w:r>
          </w:p>
        </w:tc>
        <w:tc>
          <w:tcPr>
            <w:tcW w:w="1615" w:type="dxa"/>
            <w:tcBorders>
              <w:top w:val="single" w:sz="4" w:space="0" w:color="auto"/>
              <w:left w:val="single" w:sz="4" w:space="0" w:color="auto"/>
              <w:bottom w:val="single" w:sz="4" w:space="0" w:color="auto"/>
              <w:right w:val="single" w:sz="4" w:space="0" w:color="auto"/>
            </w:tcBorders>
          </w:tcPr>
          <w:p w14:paraId="1181E663" w14:textId="77777777" w:rsidR="00F06ED0" w:rsidRPr="00916380" w:rsidRDefault="00F06ED0" w:rsidP="00F06ED0">
            <w:pPr>
              <w:rPr>
                <w:rFonts w:ascii="Calibri" w:hAnsi="Calibri" w:cs="Calibri"/>
                <w:sz w:val="18"/>
                <w:szCs w:val="18"/>
              </w:rPr>
            </w:pPr>
          </w:p>
        </w:tc>
        <w:tc>
          <w:tcPr>
            <w:tcW w:w="1085" w:type="dxa"/>
            <w:tcBorders>
              <w:top w:val="single" w:sz="4" w:space="0" w:color="auto"/>
              <w:left w:val="single" w:sz="4" w:space="0" w:color="auto"/>
              <w:right w:val="single" w:sz="4" w:space="0" w:color="auto"/>
            </w:tcBorders>
          </w:tcPr>
          <w:p w14:paraId="3F7029B9" w14:textId="77777777" w:rsidR="00F06ED0" w:rsidRPr="00916380" w:rsidRDefault="00F06ED0" w:rsidP="00F06ED0">
            <w:pPr>
              <w:rPr>
                <w:rFonts w:ascii="Calibri" w:hAnsi="Calibri" w:cs="Calibri"/>
                <w:sz w:val="18"/>
                <w:szCs w:val="18"/>
              </w:rPr>
            </w:pPr>
          </w:p>
        </w:tc>
        <w:tc>
          <w:tcPr>
            <w:tcW w:w="990" w:type="dxa"/>
            <w:tcBorders>
              <w:top w:val="single" w:sz="4" w:space="0" w:color="auto"/>
              <w:left w:val="single" w:sz="4" w:space="0" w:color="auto"/>
              <w:right w:val="single" w:sz="4" w:space="0" w:color="auto"/>
            </w:tcBorders>
          </w:tcPr>
          <w:p w14:paraId="4CFD7C2B" w14:textId="77777777" w:rsidR="00F06ED0" w:rsidRPr="00916380" w:rsidRDefault="00F06ED0" w:rsidP="00F06ED0">
            <w:pPr>
              <w:rPr>
                <w:rFonts w:ascii="Calibri" w:hAnsi="Calibri" w:cs="Calibri"/>
                <w:sz w:val="18"/>
                <w:szCs w:val="18"/>
              </w:rPr>
            </w:pPr>
          </w:p>
        </w:tc>
        <w:tc>
          <w:tcPr>
            <w:tcW w:w="1350" w:type="dxa"/>
            <w:tcBorders>
              <w:top w:val="single" w:sz="4" w:space="0" w:color="auto"/>
              <w:left w:val="single" w:sz="4" w:space="0" w:color="auto"/>
              <w:right w:val="single" w:sz="4" w:space="0" w:color="auto"/>
            </w:tcBorders>
          </w:tcPr>
          <w:p w14:paraId="33914EEB" w14:textId="77777777" w:rsidR="00F06ED0" w:rsidRPr="00916380" w:rsidRDefault="00F06ED0" w:rsidP="00F06ED0">
            <w:pPr>
              <w:rPr>
                <w:rFonts w:ascii="Calibri" w:hAnsi="Calibri" w:cs="Calibri"/>
                <w:sz w:val="18"/>
                <w:szCs w:val="18"/>
              </w:rPr>
            </w:pPr>
          </w:p>
        </w:tc>
        <w:tc>
          <w:tcPr>
            <w:tcW w:w="1260" w:type="dxa"/>
            <w:tcBorders>
              <w:top w:val="single" w:sz="4" w:space="0" w:color="auto"/>
              <w:left w:val="single" w:sz="4" w:space="0" w:color="auto"/>
              <w:right w:val="single" w:sz="4" w:space="0" w:color="auto"/>
            </w:tcBorders>
          </w:tcPr>
          <w:p w14:paraId="688D6A48" w14:textId="77777777" w:rsidR="00F06ED0" w:rsidRPr="00916380" w:rsidRDefault="00F06ED0" w:rsidP="00F06ED0">
            <w:pPr>
              <w:rPr>
                <w:rFonts w:ascii="Calibri" w:hAnsi="Calibri" w:cs="Calibri"/>
                <w:sz w:val="18"/>
                <w:szCs w:val="18"/>
              </w:rPr>
            </w:pPr>
          </w:p>
        </w:tc>
        <w:tc>
          <w:tcPr>
            <w:tcW w:w="1353" w:type="dxa"/>
            <w:tcBorders>
              <w:top w:val="single" w:sz="4" w:space="0" w:color="auto"/>
              <w:left w:val="single" w:sz="4" w:space="0" w:color="auto"/>
              <w:right w:val="single" w:sz="4" w:space="0" w:color="auto"/>
            </w:tcBorders>
          </w:tcPr>
          <w:p w14:paraId="14332EFD" w14:textId="77777777" w:rsidR="00F06ED0" w:rsidRPr="00916380" w:rsidRDefault="00F06ED0" w:rsidP="00F06ED0">
            <w:pPr>
              <w:rPr>
                <w:rFonts w:ascii="Calibri" w:hAnsi="Calibri" w:cs="Calibri"/>
                <w:sz w:val="18"/>
                <w:szCs w:val="18"/>
              </w:rPr>
            </w:pPr>
          </w:p>
        </w:tc>
        <w:tc>
          <w:tcPr>
            <w:tcW w:w="1353" w:type="dxa"/>
            <w:tcBorders>
              <w:top w:val="single" w:sz="4" w:space="0" w:color="auto"/>
              <w:left w:val="single" w:sz="4" w:space="0" w:color="auto"/>
              <w:right w:val="single" w:sz="4" w:space="0" w:color="auto"/>
            </w:tcBorders>
          </w:tcPr>
          <w:p w14:paraId="0A9E69CB" w14:textId="77777777" w:rsidR="00F06ED0" w:rsidRPr="00916380" w:rsidRDefault="00F06ED0" w:rsidP="00F06ED0">
            <w:pPr>
              <w:rPr>
                <w:rFonts w:ascii="Calibri" w:hAnsi="Calibri" w:cs="Calibri"/>
                <w:sz w:val="18"/>
                <w:szCs w:val="18"/>
              </w:rPr>
            </w:pPr>
          </w:p>
        </w:tc>
      </w:tr>
      <w:tr w:rsidR="00F06ED0" w:rsidRPr="00916380" w14:paraId="2C89AB34" w14:textId="77777777" w:rsidTr="009C2E68">
        <w:trPr>
          <w:trHeight w:val="150"/>
        </w:trPr>
        <w:tc>
          <w:tcPr>
            <w:tcW w:w="1615" w:type="dxa"/>
            <w:vMerge/>
            <w:tcBorders>
              <w:left w:val="single" w:sz="4" w:space="0" w:color="auto"/>
              <w:right w:val="single" w:sz="4" w:space="0" w:color="auto"/>
            </w:tcBorders>
          </w:tcPr>
          <w:p w14:paraId="01CEC9EB" w14:textId="77777777" w:rsidR="00F06ED0" w:rsidRPr="00916380" w:rsidRDefault="00F06ED0" w:rsidP="00F06ED0">
            <w:pPr>
              <w:rPr>
                <w:rFonts w:ascii="Calibri" w:hAnsi="Calibri" w:cs="Calibri"/>
                <w:sz w:val="18"/>
                <w:szCs w:val="18"/>
              </w:rPr>
            </w:pPr>
          </w:p>
        </w:tc>
        <w:tc>
          <w:tcPr>
            <w:tcW w:w="1615" w:type="dxa"/>
            <w:tcBorders>
              <w:top w:val="single" w:sz="4" w:space="0" w:color="auto"/>
              <w:left w:val="single" w:sz="4" w:space="0" w:color="auto"/>
              <w:bottom w:val="single" w:sz="4" w:space="0" w:color="auto"/>
              <w:right w:val="single" w:sz="4" w:space="0" w:color="auto"/>
            </w:tcBorders>
          </w:tcPr>
          <w:p w14:paraId="7524E128" w14:textId="77777777" w:rsidR="00F06ED0" w:rsidRPr="00916380" w:rsidRDefault="00F06ED0" w:rsidP="00F06ED0">
            <w:pPr>
              <w:rPr>
                <w:rFonts w:ascii="Calibri" w:hAnsi="Calibri" w:cs="Calibri"/>
                <w:sz w:val="18"/>
                <w:szCs w:val="18"/>
              </w:rPr>
            </w:pPr>
          </w:p>
        </w:tc>
        <w:tc>
          <w:tcPr>
            <w:tcW w:w="1085" w:type="dxa"/>
            <w:tcBorders>
              <w:left w:val="single" w:sz="4" w:space="0" w:color="auto"/>
              <w:right w:val="single" w:sz="4" w:space="0" w:color="auto"/>
            </w:tcBorders>
          </w:tcPr>
          <w:p w14:paraId="22DEC2DB" w14:textId="77777777" w:rsidR="00F06ED0" w:rsidRPr="00916380" w:rsidRDefault="00F06ED0" w:rsidP="00F06ED0">
            <w:pPr>
              <w:rPr>
                <w:rFonts w:ascii="Calibri" w:hAnsi="Calibri" w:cs="Calibri"/>
                <w:sz w:val="18"/>
                <w:szCs w:val="18"/>
              </w:rPr>
            </w:pPr>
          </w:p>
        </w:tc>
        <w:tc>
          <w:tcPr>
            <w:tcW w:w="990" w:type="dxa"/>
            <w:tcBorders>
              <w:left w:val="single" w:sz="4" w:space="0" w:color="auto"/>
              <w:right w:val="single" w:sz="4" w:space="0" w:color="auto"/>
            </w:tcBorders>
          </w:tcPr>
          <w:p w14:paraId="56E617C2" w14:textId="77777777" w:rsidR="00F06ED0" w:rsidRPr="00916380" w:rsidRDefault="00F06ED0" w:rsidP="00F06ED0">
            <w:pPr>
              <w:rPr>
                <w:rFonts w:ascii="Calibri" w:hAnsi="Calibri" w:cs="Calibri"/>
                <w:sz w:val="18"/>
                <w:szCs w:val="18"/>
              </w:rPr>
            </w:pPr>
          </w:p>
        </w:tc>
        <w:tc>
          <w:tcPr>
            <w:tcW w:w="1350" w:type="dxa"/>
            <w:tcBorders>
              <w:left w:val="single" w:sz="4" w:space="0" w:color="auto"/>
              <w:right w:val="single" w:sz="4" w:space="0" w:color="auto"/>
            </w:tcBorders>
          </w:tcPr>
          <w:p w14:paraId="542A6343" w14:textId="77777777" w:rsidR="00F06ED0" w:rsidRPr="00916380" w:rsidRDefault="00F06ED0" w:rsidP="00F06ED0">
            <w:pPr>
              <w:rPr>
                <w:rFonts w:ascii="Calibri" w:hAnsi="Calibri" w:cs="Calibri"/>
                <w:sz w:val="18"/>
                <w:szCs w:val="18"/>
              </w:rPr>
            </w:pPr>
          </w:p>
        </w:tc>
        <w:tc>
          <w:tcPr>
            <w:tcW w:w="1260" w:type="dxa"/>
            <w:tcBorders>
              <w:left w:val="single" w:sz="4" w:space="0" w:color="auto"/>
              <w:right w:val="single" w:sz="4" w:space="0" w:color="auto"/>
            </w:tcBorders>
          </w:tcPr>
          <w:p w14:paraId="792EEFDB" w14:textId="77777777" w:rsidR="00F06ED0" w:rsidRPr="00916380" w:rsidRDefault="00F06ED0" w:rsidP="00F06ED0">
            <w:pPr>
              <w:rPr>
                <w:rFonts w:ascii="Calibri" w:hAnsi="Calibri" w:cs="Calibri"/>
                <w:sz w:val="18"/>
                <w:szCs w:val="18"/>
              </w:rPr>
            </w:pPr>
          </w:p>
        </w:tc>
        <w:tc>
          <w:tcPr>
            <w:tcW w:w="1353" w:type="dxa"/>
            <w:tcBorders>
              <w:left w:val="single" w:sz="4" w:space="0" w:color="auto"/>
              <w:right w:val="single" w:sz="4" w:space="0" w:color="auto"/>
            </w:tcBorders>
          </w:tcPr>
          <w:p w14:paraId="18B4A1B1" w14:textId="77777777" w:rsidR="00F06ED0" w:rsidRPr="00916380" w:rsidRDefault="00F06ED0" w:rsidP="00F06ED0">
            <w:pPr>
              <w:rPr>
                <w:rFonts w:ascii="Calibri" w:hAnsi="Calibri" w:cs="Calibri"/>
                <w:sz w:val="18"/>
                <w:szCs w:val="18"/>
              </w:rPr>
            </w:pPr>
          </w:p>
        </w:tc>
        <w:tc>
          <w:tcPr>
            <w:tcW w:w="1353" w:type="dxa"/>
            <w:tcBorders>
              <w:left w:val="single" w:sz="4" w:space="0" w:color="auto"/>
              <w:right w:val="single" w:sz="4" w:space="0" w:color="auto"/>
            </w:tcBorders>
          </w:tcPr>
          <w:p w14:paraId="64ABC3F6" w14:textId="77777777" w:rsidR="00F06ED0" w:rsidRPr="00916380" w:rsidRDefault="00F06ED0" w:rsidP="00F06ED0">
            <w:pPr>
              <w:rPr>
                <w:rFonts w:ascii="Calibri" w:hAnsi="Calibri" w:cs="Calibri"/>
                <w:sz w:val="18"/>
                <w:szCs w:val="18"/>
              </w:rPr>
            </w:pPr>
          </w:p>
        </w:tc>
      </w:tr>
      <w:tr w:rsidR="00F06ED0" w:rsidRPr="00916380" w14:paraId="60083868" w14:textId="77777777" w:rsidTr="009C2E68">
        <w:trPr>
          <w:trHeight w:val="150"/>
        </w:trPr>
        <w:tc>
          <w:tcPr>
            <w:tcW w:w="1615" w:type="dxa"/>
            <w:vMerge/>
            <w:tcBorders>
              <w:left w:val="single" w:sz="4" w:space="0" w:color="auto"/>
              <w:right w:val="single" w:sz="4" w:space="0" w:color="auto"/>
            </w:tcBorders>
          </w:tcPr>
          <w:p w14:paraId="3879C6E1" w14:textId="77777777" w:rsidR="00F06ED0" w:rsidRPr="00916380" w:rsidRDefault="00F06ED0" w:rsidP="00F06ED0">
            <w:pPr>
              <w:rPr>
                <w:rFonts w:ascii="Calibri" w:hAnsi="Calibri" w:cs="Calibri"/>
                <w:sz w:val="18"/>
                <w:szCs w:val="18"/>
              </w:rPr>
            </w:pPr>
          </w:p>
        </w:tc>
        <w:tc>
          <w:tcPr>
            <w:tcW w:w="1615" w:type="dxa"/>
            <w:tcBorders>
              <w:top w:val="single" w:sz="4" w:space="0" w:color="auto"/>
              <w:left w:val="single" w:sz="4" w:space="0" w:color="auto"/>
              <w:bottom w:val="single" w:sz="4" w:space="0" w:color="auto"/>
              <w:right w:val="single" w:sz="4" w:space="0" w:color="auto"/>
            </w:tcBorders>
          </w:tcPr>
          <w:p w14:paraId="32CF692D" w14:textId="77777777" w:rsidR="00F06ED0" w:rsidRPr="00916380" w:rsidRDefault="00F06ED0" w:rsidP="00F06ED0">
            <w:pPr>
              <w:rPr>
                <w:rFonts w:ascii="Calibri" w:hAnsi="Calibri" w:cs="Calibri"/>
                <w:sz w:val="18"/>
                <w:szCs w:val="18"/>
              </w:rPr>
            </w:pPr>
          </w:p>
        </w:tc>
        <w:tc>
          <w:tcPr>
            <w:tcW w:w="1085" w:type="dxa"/>
            <w:tcBorders>
              <w:left w:val="single" w:sz="4" w:space="0" w:color="auto"/>
              <w:right w:val="single" w:sz="4" w:space="0" w:color="auto"/>
            </w:tcBorders>
          </w:tcPr>
          <w:p w14:paraId="5A02A91B" w14:textId="77777777" w:rsidR="00F06ED0" w:rsidRPr="00916380" w:rsidRDefault="00F06ED0" w:rsidP="00F06ED0">
            <w:pPr>
              <w:rPr>
                <w:rFonts w:ascii="Calibri" w:hAnsi="Calibri" w:cs="Calibri"/>
                <w:sz w:val="18"/>
                <w:szCs w:val="18"/>
              </w:rPr>
            </w:pPr>
          </w:p>
        </w:tc>
        <w:tc>
          <w:tcPr>
            <w:tcW w:w="990" w:type="dxa"/>
            <w:tcBorders>
              <w:left w:val="single" w:sz="4" w:space="0" w:color="auto"/>
              <w:right w:val="single" w:sz="4" w:space="0" w:color="auto"/>
            </w:tcBorders>
          </w:tcPr>
          <w:p w14:paraId="331E4EC5" w14:textId="77777777" w:rsidR="00F06ED0" w:rsidRPr="00916380" w:rsidRDefault="00F06ED0" w:rsidP="00F06ED0">
            <w:pPr>
              <w:rPr>
                <w:rFonts w:ascii="Calibri" w:hAnsi="Calibri" w:cs="Calibri"/>
                <w:sz w:val="18"/>
                <w:szCs w:val="18"/>
              </w:rPr>
            </w:pPr>
          </w:p>
        </w:tc>
        <w:tc>
          <w:tcPr>
            <w:tcW w:w="1350" w:type="dxa"/>
            <w:tcBorders>
              <w:left w:val="single" w:sz="4" w:space="0" w:color="auto"/>
              <w:right w:val="single" w:sz="4" w:space="0" w:color="auto"/>
            </w:tcBorders>
          </w:tcPr>
          <w:p w14:paraId="2CC0ACDD" w14:textId="77777777" w:rsidR="00F06ED0" w:rsidRPr="00916380" w:rsidRDefault="00F06ED0" w:rsidP="00F06ED0">
            <w:pPr>
              <w:rPr>
                <w:rFonts w:ascii="Calibri" w:hAnsi="Calibri" w:cs="Calibri"/>
                <w:sz w:val="18"/>
                <w:szCs w:val="18"/>
              </w:rPr>
            </w:pPr>
          </w:p>
        </w:tc>
        <w:tc>
          <w:tcPr>
            <w:tcW w:w="1260" w:type="dxa"/>
            <w:tcBorders>
              <w:left w:val="single" w:sz="4" w:space="0" w:color="auto"/>
              <w:right w:val="single" w:sz="4" w:space="0" w:color="auto"/>
            </w:tcBorders>
          </w:tcPr>
          <w:p w14:paraId="76B47731" w14:textId="77777777" w:rsidR="00F06ED0" w:rsidRPr="00916380" w:rsidRDefault="00F06ED0" w:rsidP="00F06ED0">
            <w:pPr>
              <w:rPr>
                <w:rFonts w:ascii="Calibri" w:hAnsi="Calibri" w:cs="Calibri"/>
                <w:sz w:val="18"/>
                <w:szCs w:val="18"/>
              </w:rPr>
            </w:pPr>
          </w:p>
        </w:tc>
        <w:tc>
          <w:tcPr>
            <w:tcW w:w="1353" w:type="dxa"/>
            <w:tcBorders>
              <w:left w:val="single" w:sz="4" w:space="0" w:color="auto"/>
              <w:right w:val="single" w:sz="4" w:space="0" w:color="auto"/>
            </w:tcBorders>
          </w:tcPr>
          <w:p w14:paraId="044D9C00" w14:textId="77777777" w:rsidR="00F06ED0" w:rsidRPr="00916380" w:rsidRDefault="00F06ED0" w:rsidP="00F06ED0">
            <w:pPr>
              <w:rPr>
                <w:rFonts w:ascii="Calibri" w:hAnsi="Calibri" w:cs="Calibri"/>
                <w:sz w:val="18"/>
                <w:szCs w:val="18"/>
              </w:rPr>
            </w:pPr>
          </w:p>
        </w:tc>
        <w:tc>
          <w:tcPr>
            <w:tcW w:w="1353" w:type="dxa"/>
            <w:tcBorders>
              <w:left w:val="single" w:sz="4" w:space="0" w:color="auto"/>
              <w:right w:val="single" w:sz="4" w:space="0" w:color="auto"/>
            </w:tcBorders>
          </w:tcPr>
          <w:p w14:paraId="30664F98" w14:textId="77777777" w:rsidR="00F06ED0" w:rsidRPr="00916380" w:rsidRDefault="00F06ED0" w:rsidP="00F06ED0">
            <w:pPr>
              <w:rPr>
                <w:rFonts w:ascii="Calibri" w:hAnsi="Calibri" w:cs="Calibri"/>
                <w:sz w:val="18"/>
                <w:szCs w:val="18"/>
              </w:rPr>
            </w:pPr>
          </w:p>
        </w:tc>
      </w:tr>
    </w:tbl>
    <w:p w14:paraId="3668E4D8" w14:textId="77777777"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 xml:space="preserve">Source des données : </w:t>
      </w:r>
      <w:r w:rsidRPr="00916380">
        <w:rPr>
          <w:rFonts w:ascii="Calibri" w:hAnsi="Calibri"/>
          <w:i/>
          <w:color w:val="FF0000"/>
          <w:sz w:val="16"/>
        </w:rPr>
        <w:t xml:space="preserve">Préciser les sources/documents. Insérer l’adresse du site Web, le cas échéant.  </w:t>
      </w:r>
    </w:p>
    <w:p w14:paraId="711FFDFE" w14:textId="77777777" w:rsidR="00F06ED0" w:rsidRPr="00916380" w:rsidRDefault="00F06ED0" w:rsidP="00F06ED0">
      <w:pPr>
        <w:spacing w:after="0"/>
        <w:jc w:val="both"/>
        <w:rPr>
          <w:rFonts w:ascii="Calibri" w:eastAsia="Calibri" w:hAnsi="Calibri" w:cs="Calibri"/>
        </w:rPr>
      </w:pPr>
    </w:p>
    <w:p w14:paraId="735FFD12"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47C88DC"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789B3A5B" w14:textId="0D87A61D"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761ABE79"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B0A2D40" w14:textId="77777777" w:rsidR="00F06ED0" w:rsidRPr="00916380" w:rsidRDefault="00F06ED0" w:rsidP="00F06ED0">
      <w:pPr>
        <w:spacing w:after="0" w:line="240" w:lineRule="auto"/>
        <w:rPr>
          <w:rFonts w:ascii="Calibri" w:eastAsia="Calibri" w:hAnsi="Calibri" w:cs="Calibri"/>
          <w:bCs/>
          <w:color w:val="25456B"/>
          <w:spacing w:val="-1"/>
        </w:rPr>
      </w:pPr>
    </w:p>
    <w:p w14:paraId="5076F5D9" w14:textId="77777777" w:rsidR="00F06ED0" w:rsidRPr="00916380" w:rsidRDefault="00F06ED0" w:rsidP="00F06ED0">
      <w:pPr>
        <w:spacing w:after="0" w:line="240" w:lineRule="auto"/>
        <w:rPr>
          <w:rFonts w:ascii="Calibri" w:eastAsia="Calibri" w:hAnsi="Calibri" w:cs="Calibri"/>
          <w:b/>
          <w:color w:val="4FBBD3"/>
          <w:spacing w:val="-1"/>
          <w:sz w:val="24"/>
        </w:rPr>
      </w:pPr>
      <w:r w:rsidRPr="00916380">
        <w:rPr>
          <w:rFonts w:ascii="Calibri" w:hAnsi="Calibri"/>
          <w:b/>
          <w:color w:val="4FBBD3"/>
          <w:sz w:val="24"/>
        </w:rPr>
        <w:t xml:space="preserve">24.2 Méthodes de passation des marchés </w:t>
      </w:r>
    </w:p>
    <w:p w14:paraId="7EC25A93" w14:textId="77777777" w:rsidR="00F06ED0" w:rsidRPr="00916380" w:rsidRDefault="00F06ED0" w:rsidP="00F06ED0">
      <w:pPr>
        <w:spacing w:after="0" w:line="240" w:lineRule="auto"/>
        <w:rPr>
          <w:rFonts w:ascii="Calibri" w:eastAsia="Calibri" w:hAnsi="Calibri" w:cs="Calibri"/>
          <w:bCs/>
          <w:color w:val="25456B"/>
          <w:spacing w:val="-1"/>
        </w:rPr>
      </w:pPr>
    </w:p>
    <w:p w14:paraId="0119A3F4" w14:textId="1985BAB3"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4FB38681" w14:textId="6E055967" w:rsidR="00F06ED0" w:rsidRPr="00916380" w:rsidRDefault="00F06ED0" w:rsidP="00F06ED0">
      <w:pPr>
        <w:spacing w:after="0" w:line="240" w:lineRule="auto"/>
        <w:jc w:val="both"/>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24.2 Méthodes de passation des marchés (derniers exercices clos)</w:t>
      </w:r>
    </w:p>
    <w:tbl>
      <w:tblPr>
        <w:tblStyle w:val="TabelEcorys133"/>
        <w:tblW w:w="9895" w:type="dxa"/>
        <w:tblLayout w:type="fixed"/>
        <w:tblLook w:val="04A0" w:firstRow="1" w:lastRow="0" w:firstColumn="1" w:lastColumn="0" w:noHBand="0" w:noVBand="1"/>
      </w:tblPr>
      <w:tblGrid>
        <w:gridCol w:w="3595"/>
        <w:gridCol w:w="2070"/>
        <w:gridCol w:w="1890"/>
        <w:gridCol w:w="2340"/>
      </w:tblGrid>
      <w:tr w:rsidR="00F06ED0" w:rsidRPr="00916380" w14:paraId="316B3D1D" w14:textId="77777777" w:rsidTr="00F06ED0">
        <w:trPr>
          <w:trHeight w:val="638"/>
        </w:trPr>
        <w:tc>
          <w:tcPr>
            <w:tcW w:w="5665" w:type="dxa"/>
            <w:gridSpan w:val="2"/>
            <w:tcBorders>
              <w:top w:val="single" w:sz="4" w:space="0" w:color="auto"/>
              <w:left w:val="single" w:sz="4" w:space="0" w:color="auto"/>
              <w:right w:val="single" w:sz="4" w:space="0" w:color="auto"/>
            </w:tcBorders>
            <w:shd w:val="clear" w:color="auto" w:fill="F2F2F2"/>
          </w:tcPr>
          <w:p w14:paraId="353BEBEA"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Méthodes de passation des marchés</w:t>
            </w:r>
          </w:p>
          <w:p w14:paraId="56D64846"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(Préciser la méthode dans la deuxième colonne)</w:t>
            </w:r>
          </w:p>
        </w:tc>
        <w:tc>
          <w:tcPr>
            <w:tcW w:w="1890" w:type="dxa"/>
            <w:tcBorders>
              <w:top w:val="single" w:sz="4" w:space="0" w:color="auto"/>
              <w:left w:val="single" w:sz="4" w:space="0" w:color="auto"/>
              <w:right w:val="single" w:sz="4" w:space="0" w:color="auto"/>
            </w:tcBorders>
            <w:shd w:val="clear" w:color="auto" w:fill="F2F2F2"/>
          </w:tcPr>
          <w:p w14:paraId="759F7E37"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Montant</w:t>
            </w:r>
          </w:p>
        </w:tc>
        <w:tc>
          <w:tcPr>
            <w:tcW w:w="2340" w:type="dxa"/>
            <w:tcBorders>
              <w:top w:val="single" w:sz="4" w:space="0" w:color="auto"/>
              <w:left w:val="single" w:sz="4" w:space="0" w:color="auto"/>
              <w:right w:val="single" w:sz="4" w:space="0" w:color="auto"/>
            </w:tcBorders>
            <w:shd w:val="clear" w:color="auto" w:fill="F2F2F2"/>
          </w:tcPr>
          <w:p w14:paraId="02BA0D8E"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 xml:space="preserve">Couverture </w:t>
            </w:r>
          </w:p>
          <w:p w14:paraId="36A6A095" w14:textId="77777777" w:rsidR="00F06ED0" w:rsidRPr="00916380" w:rsidRDefault="00F06ED0" w:rsidP="00F06ED0">
            <w:pPr>
              <w:jc w:val="center"/>
              <w:rPr>
                <w:rFonts w:ascii="Calibri" w:hAnsi="Calibri" w:cs="Calibri"/>
                <w:b/>
                <w:sz w:val="18"/>
                <w:szCs w:val="18"/>
              </w:rPr>
            </w:pPr>
            <w:r w:rsidRPr="00916380">
              <w:rPr>
                <w:rFonts w:ascii="Calibri" w:hAnsi="Calibri"/>
                <w:sz w:val="18"/>
                <w:szCs w:val="18"/>
              </w:rPr>
              <w:t>(% du total)</w:t>
            </w:r>
          </w:p>
        </w:tc>
      </w:tr>
      <w:tr w:rsidR="00F06ED0" w:rsidRPr="00916380" w14:paraId="20D005B2" w14:textId="77777777" w:rsidTr="009C2E68">
        <w:trPr>
          <w:trHeight w:val="151"/>
        </w:trPr>
        <w:tc>
          <w:tcPr>
            <w:tcW w:w="3595" w:type="dxa"/>
            <w:vMerge w:val="restart"/>
            <w:tcBorders>
              <w:top w:val="single" w:sz="4" w:space="0" w:color="auto"/>
              <w:left w:val="single" w:sz="4" w:space="0" w:color="auto"/>
              <w:right w:val="single" w:sz="4" w:space="0" w:color="auto"/>
            </w:tcBorders>
          </w:tcPr>
          <w:p w14:paraId="7A1448DD" w14:textId="77777777" w:rsidR="00F06ED0" w:rsidRPr="00916380" w:rsidRDefault="00F06ED0" w:rsidP="00F06ED0">
            <w:pPr>
              <w:rPr>
                <w:rFonts w:ascii="Calibri" w:hAnsi="Calibri" w:cs="Calibri"/>
                <w:sz w:val="18"/>
                <w:szCs w:val="18"/>
              </w:rPr>
            </w:pPr>
            <w:r w:rsidRPr="00916380">
              <w:rPr>
                <w:rFonts w:ascii="Calibri" w:hAnsi="Calibri"/>
                <w:sz w:val="18"/>
                <w:szCs w:val="18"/>
              </w:rPr>
              <w:t>1. Avec mise en concurrence/au-dessus du seuil</w:t>
            </w:r>
          </w:p>
        </w:tc>
        <w:tc>
          <w:tcPr>
            <w:tcW w:w="2070" w:type="dxa"/>
            <w:tcBorders>
              <w:top w:val="single" w:sz="4" w:space="0" w:color="auto"/>
              <w:left w:val="single" w:sz="4" w:space="0" w:color="auto"/>
              <w:bottom w:val="single" w:sz="4" w:space="0" w:color="auto"/>
              <w:right w:val="single" w:sz="4" w:space="0" w:color="auto"/>
            </w:tcBorders>
          </w:tcPr>
          <w:p w14:paraId="773C437D" w14:textId="77777777" w:rsidR="00F06ED0" w:rsidRPr="00916380" w:rsidRDefault="00F06ED0" w:rsidP="00F06ED0">
            <w:pPr>
              <w:rPr>
                <w:rFonts w:ascii="Calibri" w:hAnsi="Calibri" w:cs="Calibri"/>
                <w:sz w:val="18"/>
                <w:szCs w:val="18"/>
              </w:rPr>
            </w:pPr>
          </w:p>
        </w:tc>
        <w:tc>
          <w:tcPr>
            <w:tcW w:w="1890" w:type="dxa"/>
            <w:tcBorders>
              <w:top w:val="single" w:sz="4" w:space="0" w:color="auto"/>
              <w:left w:val="single" w:sz="4" w:space="0" w:color="auto"/>
              <w:right w:val="single" w:sz="4" w:space="0" w:color="auto"/>
            </w:tcBorders>
          </w:tcPr>
          <w:p w14:paraId="5DF60054" w14:textId="77777777" w:rsidR="00F06ED0" w:rsidRPr="00916380" w:rsidRDefault="00F06ED0" w:rsidP="00F06ED0">
            <w:pPr>
              <w:rPr>
                <w:rFonts w:ascii="Calibri" w:hAnsi="Calibri" w:cs="Calibri"/>
                <w:sz w:val="18"/>
                <w:szCs w:val="18"/>
              </w:rPr>
            </w:pPr>
          </w:p>
        </w:tc>
        <w:tc>
          <w:tcPr>
            <w:tcW w:w="2340" w:type="dxa"/>
            <w:tcBorders>
              <w:top w:val="single" w:sz="4" w:space="0" w:color="auto"/>
              <w:left w:val="single" w:sz="4" w:space="0" w:color="auto"/>
              <w:right w:val="single" w:sz="4" w:space="0" w:color="auto"/>
            </w:tcBorders>
          </w:tcPr>
          <w:p w14:paraId="41778256" w14:textId="77777777" w:rsidR="00F06ED0" w:rsidRPr="00916380" w:rsidRDefault="00F06ED0" w:rsidP="00F06ED0">
            <w:pPr>
              <w:rPr>
                <w:rFonts w:ascii="Calibri" w:hAnsi="Calibri" w:cs="Calibri"/>
                <w:sz w:val="18"/>
                <w:szCs w:val="18"/>
              </w:rPr>
            </w:pPr>
          </w:p>
        </w:tc>
      </w:tr>
      <w:tr w:rsidR="00F06ED0" w:rsidRPr="00916380" w14:paraId="62821633" w14:textId="77777777" w:rsidTr="009C2E68">
        <w:trPr>
          <w:trHeight w:val="150"/>
        </w:trPr>
        <w:tc>
          <w:tcPr>
            <w:tcW w:w="3595" w:type="dxa"/>
            <w:vMerge/>
            <w:tcBorders>
              <w:left w:val="single" w:sz="4" w:space="0" w:color="auto"/>
              <w:right w:val="single" w:sz="4" w:space="0" w:color="auto"/>
            </w:tcBorders>
          </w:tcPr>
          <w:p w14:paraId="67773915" w14:textId="77777777" w:rsidR="00F06ED0" w:rsidRPr="00916380" w:rsidRDefault="00F06ED0" w:rsidP="00F06ED0">
            <w:pPr>
              <w:rPr>
                <w:rFonts w:ascii="Calibri" w:hAnsi="Calibri" w:cs="Calibri"/>
                <w:sz w:val="18"/>
                <w:szCs w:val="18"/>
              </w:rPr>
            </w:pPr>
          </w:p>
        </w:tc>
        <w:tc>
          <w:tcPr>
            <w:tcW w:w="2070" w:type="dxa"/>
            <w:tcBorders>
              <w:top w:val="single" w:sz="4" w:space="0" w:color="auto"/>
              <w:left w:val="single" w:sz="4" w:space="0" w:color="auto"/>
              <w:bottom w:val="single" w:sz="4" w:space="0" w:color="auto"/>
              <w:right w:val="single" w:sz="4" w:space="0" w:color="auto"/>
            </w:tcBorders>
          </w:tcPr>
          <w:p w14:paraId="63D5B60A" w14:textId="77777777" w:rsidR="00F06ED0" w:rsidRPr="00916380" w:rsidRDefault="00F06ED0" w:rsidP="00F06ED0">
            <w:pPr>
              <w:rPr>
                <w:rFonts w:ascii="Calibri" w:hAnsi="Calibri" w:cs="Calibri"/>
                <w:sz w:val="18"/>
                <w:szCs w:val="18"/>
              </w:rPr>
            </w:pPr>
          </w:p>
        </w:tc>
        <w:tc>
          <w:tcPr>
            <w:tcW w:w="1890" w:type="dxa"/>
            <w:tcBorders>
              <w:left w:val="single" w:sz="4" w:space="0" w:color="auto"/>
              <w:right w:val="single" w:sz="4" w:space="0" w:color="auto"/>
            </w:tcBorders>
          </w:tcPr>
          <w:p w14:paraId="18B58E8D" w14:textId="77777777" w:rsidR="00F06ED0" w:rsidRPr="00916380" w:rsidRDefault="00F06ED0" w:rsidP="00F06ED0">
            <w:pPr>
              <w:rPr>
                <w:rFonts w:ascii="Calibri" w:hAnsi="Calibri" w:cs="Calibri"/>
                <w:sz w:val="18"/>
                <w:szCs w:val="18"/>
              </w:rPr>
            </w:pPr>
          </w:p>
        </w:tc>
        <w:tc>
          <w:tcPr>
            <w:tcW w:w="2340" w:type="dxa"/>
            <w:tcBorders>
              <w:left w:val="single" w:sz="4" w:space="0" w:color="auto"/>
              <w:right w:val="single" w:sz="4" w:space="0" w:color="auto"/>
            </w:tcBorders>
          </w:tcPr>
          <w:p w14:paraId="082A86CD" w14:textId="77777777" w:rsidR="00F06ED0" w:rsidRPr="00916380" w:rsidRDefault="00F06ED0" w:rsidP="00F06ED0">
            <w:pPr>
              <w:rPr>
                <w:rFonts w:ascii="Calibri" w:hAnsi="Calibri" w:cs="Calibri"/>
                <w:sz w:val="18"/>
                <w:szCs w:val="18"/>
              </w:rPr>
            </w:pPr>
          </w:p>
        </w:tc>
      </w:tr>
      <w:tr w:rsidR="00F06ED0" w:rsidRPr="00916380" w14:paraId="4D0D5DA6" w14:textId="77777777" w:rsidTr="009C2E68">
        <w:trPr>
          <w:trHeight w:val="150"/>
        </w:trPr>
        <w:tc>
          <w:tcPr>
            <w:tcW w:w="3595" w:type="dxa"/>
            <w:vMerge/>
            <w:tcBorders>
              <w:left w:val="single" w:sz="4" w:space="0" w:color="auto"/>
              <w:bottom w:val="single" w:sz="4" w:space="0" w:color="auto"/>
              <w:right w:val="single" w:sz="4" w:space="0" w:color="auto"/>
            </w:tcBorders>
          </w:tcPr>
          <w:p w14:paraId="339A976B" w14:textId="77777777" w:rsidR="00F06ED0" w:rsidRPr="00916380" w:rsidRDefault="00F06ED0" w:rsidP="00F06ED0">
            <w:pPr>
              <w:rPr>
                <w:rFonts w:ascii="Calibri" w:hAnsi="Calibri" w:cs="Calibri"/>
                <w:sz w:val="18"/>
                <w:szCs w:val="18"/>
              </w:rPr>
            </w:pPr>
          </w:p>
        </w:tc>
        <w:tc>
          <w:tcPr>
            <w:tcW w:w="2070" w:type="dxa"/>
            <w:tcBorders>
              <w:top w:val="single" w:sz="4" w:space="0" w:color="auto"/>
              <w:left w:val="single" w:sz="4" w:space="0" w:color="auto"/>
              <w:bottom w:val="single" w:sz="4" w:space="0" w:color="auto"/>
              <w:right w:val="single" w:sz="4" w:space="0" w:color="auto"/>
            </w:tcBorders>
          </w:tcPr>
          <w:p w14:paraId="4CAFA522" w14:textId="77777777" w:rsidR="00F06ED0" w:rsidRPr="00916380" w:rsidRDefault="00F06ED0" w:rsidP="00F06ED0">
            <w:pPr>
              <w:rPr>
                <w:rFonts w:ascii="Calibri" w:hAnsi="Calibri" w:cs="Calibri"/>
                <w:sz w:val="18"/>
                <w:szCs w:val="18"/>
              </w:rPr>
            </w:pPr>
          </w:p>
        </w:tc>
        <w:tc>
          <w:tcPr>
            <w:tcW w:w="1890" w:type="dxa"/>
            <w:tcBorders>
              <w:left w:val="single" w:sz="4" w:space="0" w:color="auto"/>
              <w:bottom w:val="single" w:sz="4" w:space="0" w:color="auto"/>
              <w:right w:val="single" w:sz="4" w:space="0" w:color="auto"/>
            </w:tcBorders>
          </w:tcPr>
          <w:p w14:paraId="095EEB36" w14:textId="77777777" w:rsidR="00F06ED0" w:rsidRPr="00916380" w:rsidRDefault="00F06ED0" w:rsidP="00F06ED0">
            <w:pPr>
              <w:rPr>
                <w:rFonts w:ascii="Calibri" w:hAnsi="Calibri" w:cs="Calibri"/>
                <w:sz w:val="18"/>
                <w:szCs w:val="18"/>
              </w:rPr>
            </w:pPr>
          </w:p>
        </w:tc>
        <w:tc>
          <w:tcPr>
            <w:tcW w:w="2340" w:type="dxa"/>
            <w:tcBorders>
              <w:left w:val="single" w:sz="4" w:space="0" w:color="auto"/>
              <w:bottom w:val="single" w:sz="4" w:space="0" w:color="auto"/>
              <w:right w:val="single" w:sz="4" w:space="0" w:color="auto"/>
            </w:tcBorders>
          </w:tcPr>
          <w:p w14:paraId="197232A3" w14:textId="77777777" w:rsidR="00F06ED0" w:rsidRPr="00916380" w:rsidRDefault="00F06ED0" w:rsidP="00F06ED0">
            <w:pPr>
              <w:rPr>
                <w:rFonts w:ascii="Calibri" w:hAnsi="Calibri" w:cs="Calibri"/>
                <w:sz w:val="18"/>
                <w:szCs w:val="18"/>
              </w:rPr>
            </w:pPr>
          </w:p>
        </w:tc>
      </w:tr>
      <w:tr w:rsidR="00F06ED0" w:rsidRPr="00916380" w14:paraId="34D0588F" w14:textId="77777777" w:rsidTr="009C2E68">
        <w:trPr>
          <w:trHeight w:val="150"/>
        </w:trPr>
        <w:tc>
          <w:tcPr>
            <w:tcW w:w="5665" w:type="dxa"/>
            <w:gridSpan w:val="2"/>
            <w:tcBorders>
              <w:left w:val="single" w:sz="4" w:space="0" w:color="auto"/>
              <w:bottom w:val="single" w:sz="4" w:space="0" w:color="auto"/>
              <w:right w:val="single" w:sz="4" w:space="0" w:color="auto"/>
            </w:tcBorders>
          </w:tcPr>
          <w:p w14:paraId="14CE7942" w14:textId="77777777" w:rsidR="00F06ED0" w:rsidRPr="00916380" w:rsidRDefault="00F06ED0" w:rsidP="00F06ED0">
            <w:pPr>
              <w:jc w:val="right"/>
              <w:rPr>
                <w:rFonts w:ascii="Calibri" w:hAnsi="Calibri" w:cs="Calibri"/>
                <w:b/>
                <w:bCs/>
                <w:sz w:val="18"/>
                <w:szCs w:val="18"/>
              </w:rPr>
            </w:pPr>
            <w:r w:rsidRPr="00916380">
              <w:rPr>
                <w:rFonts w:ascii="Calibri" w:hAnsi="Calibri"/>
                <w:b/>
                <w:sz w:val="18"/>
                <w:szCs w:val="18"/>
              </w:rPr>
              <w:t>Sous-total 1/Couverture 1</w:t>
            </w:r>
          </w:p>
        </w:tc>
        <w:tc>
          <w:tcPr>
            <w:tcW w:w="1890" w:type="dxa"/>
            <w:tcBorders>
              <w:left w:val="single" w:sz="4" w:space="0" w:color="auto"/>
              <w:bottom w:val="single" w:sz="4" w:space="0" w:color="auto"/>
              <w:right w:val="single" w:sz="4" w:space="0" w:color="auto"/>
            </w:tcBorders>
          </w:tcPr>
          <w:p w14:paraId="500E852F" w14:textId="77777777" w:rsidR="00F06ED0" w:rsidRPr="00916380" w:rsidRDefault="00F06ED0" w:rsidP="00F06ED0">
            <w:pPr>
              <w:rPr>
                <w:rFonts w:ascii="Calibri" w:hAnsi="Calibri" w:cs="Calibri"/>
                <w:sz w:val="18"/>
                <w:szCs w:val="18"/>
              </w:rPr>
            </w:pPr>
          </w:p>
        </w:tc>
        <w:tc>
          <w:tcPr>
            <w:tcW w:w="2340" w:type="dxa"/>
            <w:tcBorders>
              <w:left w:val="single" w:sz="4" w:space="0" w:color="auto"/>
              <w:bottom w:val="single" w:sz="4" w:space="0" w:color="auto"/>
              <w:right w:val="single" w:sz="4" w:space="0" w:color="auto"/>
            </w:tcBorders>
          </w:tcPr>
          <w:p w14:paraId="58183C5B" w14:textId="77777777" w:rsidR="00F06ED0" w:rsidRPr="00916380" w:rsidRDefault="00F06ED0" w:rsidP="00F06ED0">
            <w:pPr>
              <w:rPr>
                <w:rFonts w:ascii="Calibri" w:hAnsi="Calibri" w:cs="Calibri"/>
                <w:sz w:val="18"/>
                <w:szCs w:val="18"/>
              </w:rPr>
            </w:pPr>
          </w:p>
        </w:tc>
      </w:tr>
      <w:tr w:rsidR="00F06ED0" w:rsidRPr="00916380" w14:paraId="458BD940" w14:textId="77777777" w:rsidTr="009C2E68">
        <w:trPr>
          <w:trHeight w:val="151"/>
        </w:trPr>
        <w:tc>
          <w:tcPr>
            <w:tcW w:w="3595" w:type="dxa"/>
            <w:vMerge w:val="restart"/>
            <w:tcBorders>
              <w:top w:val="single" w:sz="4" w:space="0" w:color="auto"/>
              <w:left w:val="single" w:sz="4" w:space="0" w:color="auto"/>
              <w:right w:val="single" w:sz="4" w:space="0" w:color="auto"/>
            </w:tcBorders>
          </w:tcPr>
          <w:p w14:paraId="37E23633" w14:textId="77777777" w:rsidR="00F06ED0" w:rsidRPr="00916380" w:rsidRDefault="00F06ED0" w:rsidP="00F06ED0">
            <w:pPr>
              <w:rPr>
                <w:rFonts w:ascii="Calibri" w:hAnsi="Calibri" w:cs="Calibri"/>
                <w:sz w:val="18"/>
                <w:szCs w:val="18"/>
              </w:rPr>
            </w:pPr>
            <w:r w:rsidRPr="00916380">
              <w:rPr>
                <w:rFonts w:ascii="Calibri" w:hAnsi="Calibri"/>
                <w:sz w:val="18"/>
                <w:szCs w:val="18"/>
              </w:rPr>
              <w:t>2. Sans mise en concurrence/en deçà du seuil</w:t>
            </w:r>
          </w:p>
        </w:tc>
        <w:tc>
          <w:tcPr>
            <w:tcW w:w="2070" w:type="dxa"/>
            <w:tcBorders>
              <w:top w:val="single" w:sz="4" w:space="0" w:color="auto"/>
              <w:left w:val="single" w:sz="4" w:space="0" w:color="auto"/>
              <w:bottom w:val="single" w:sz="4" w:space="0" w:color="auto"/>
              <w:right w:val="single" w:sz="4" w:space="0" w:color="auto"/>
            </w:tcBorders>
          </w:tcPr>
          <w:p w14:paraId="7C460A9B" w14:textId="77777777" w:rsidR="00F06ED0" w:rsidRPr="00916380" w:rsidRDefault="00F06ED0" w:rsidP="00F06ED0">
            <w:pPr>
              <w:rPr>
                <w:rFonts w:ascii="Calibri" w:hAnsi="Calibri" w:cs="Calibri"/>
                <w:sz w:val="18"/>
                <w:szCs w:val="18"/>
              </w:rPr>
            </w:pPr>
          </w:p>
        </w:tc>
        <w:tc>
          <w:tcPr>
            <w:tcW w:w="1890" w:type="dxa"/>
            <w:tcBorders>
              <w:top w:val="single" w:sz="4" w:space="0" w:color="auto"/>
              <w:left w:val="single" w:sz="4" w:space="0" w:color="auto"/>
              <w:right w:val="single" w:sz="4" w:space="0" w:color="auto"/>
            </w:tcBorders>
          </w:tcPr>
          <w:p w14:paraId="2611D279" w14:textId="77777777" w:rsidR="00F06ED0" w:rsidRPr="00916380" w:rsidRDefault="00F06ED0" w:rsidP="00F06ED0">
            <w:pPr>
              <w:rPr>
                <w:rFonts w:ascii="Calibri" w:hAnsi="Calibri" w:cs="Calibri"/>
                <w:sz w:val="18"/>
                <w:szCs w:val="18"/>
              </w:rPr>
            </w:pPr>
          </w:p>
        </w:tc>
        <w:tc>
          <w:tcPr>
            <w:tcW w:w="2340" w:type="dxa"/>
            <w:tcBorders>
              <w:top w:val="single" w:sz="4" w:space="0" w:color="auto"/>
              <w:left w:val="single" w:sz="4" w:space="0" w:color="auto"/>
              <w:right w:val="single" w:sz="4" w:space="0" w:color="auto"/>
            </w:tcBorders>
          </w:tcPr>
          <w:p w14:paraId="14C430AB" w14:textId="77777777" w:rsidR="00F06ED0" w:rsidRPr="00916380" w:rsidRDefault="00F06ED0" w:rsidP="00F06ED0">
            <w:pPr>
              <w:rPr>
                <w:rFonts w:ascii="Calibri" w:hAnsi="Calibri" w:cs="Calibri"/>
                <w:sz w:val="18"/>
                <w:szCs w:val="18"/>
              </w:rPr>
            </w:pPr>
          </w:p>
        </w:tc>
      </w:tr>
      <w:tr w:rsidR="00F06ED0" w:rsidRPr="00916380" w14:paraId="69D3ED9C" w14:textId="77777777" w:rsidTr="009C2E68">
        <w:trPr>
          <w:trHeight w:val="150"/>
        </w:trPr>
        <w:tc>
          <w:tcPr>
            <w:tcW w:w="3595" w:type="dxa"/>
            <w:vMerge/>
            <w:tcBorders>
              <w:left w:val="single" w:sz="4" w:space="0" w:color="auto"/>
              <w:right w:val="single" w:sz="4" w:space="0" w:color="auto"/>
            </w:tcBorders>
          </w:tcPr>
          <w:p w14:paraId="211A50E2" w14:textId="77777777" w:rsidR="00F06ED0" w:rsidRPr="00916380" w:rsidRDefault="00F06ED0" w:rsidP="00F06ED0">
            <w:pPr>
              <w:rPr>
                <w:rFonts w:ascii="Calibri" w:hAnsi="Calibri" w:cs="Calibri"/>
                <w:sz w:val="18"/>
                <w:szCs w:val="18"/>
              </w:rPr>
            </w:pPr>
          </w:p>
        </w:tc>
        <w:tc>
          <w:tcPr>
            <w:tcW w:w="2070" w:type="dxa"/>
            <w:tcBorders>
              <w:top w:val="single" w:sz="4" w:space="0" w:color="auto"/>
              <w:left w:val="single" w:sz="4" w:space="0" w:color="auto"/>
              <w:bottom w:val="single" w:sz="4" w:space="0" w:color="auto"/>
              <w:right w:val="single" w:sz="4" w:space="0" w:color="auto"/>
            </w:tcBorders>
          </w:tcPr>
          <w:p w14:paraId="099D9F68" w14:textId="77777777" w:rsidR="00F06ED0" w:rsidRPr="00916380" w:rsidRDefault="00F06ED0" w:rsidP="00F06ED0">
            <w:pPr>
              <w:rPr>
                <w:rFonts w:ascii="Calibri" w:hAnsi="Calibri" w:cs="Calibri"/>
                <w:sz w:val="18"/>
                <w:szCs w:val="18"/>
              </w:rPr>
            </w:pPr>
          </w:p>
        </w:tc>
        <w:tc>
          <w:tcPr>
            <w:tcW w:w="1890" w:type="dxa"/>
            <w:tcBorders>
              <w:left w:val="single" w:sz="4" w:space="0" w:color="auto"/>
              <w:right w:val="single" w:sz="4" w:space="0" w:color="auto"/>
            </w:tcBorders>
          </w:tcPr>
          <w:p w14:paraId="7EF9202F" w14:textId="77777777" w:rsidR="00F06ED0" w:rsidRPr="00916380" w:rsidRDefault="00F06ED0" w:rsidP="00F06ED0">
            <w:pPr>
              <w:rPr>
                <w:rFonts w:ascii="Calibri" w:hAnsi="Calibri" w:cs="Calibri"/>
                <w:sz w:val="18"/>
                <w:szCs w:val="18"/>
              </w:rPr>
            </w:pPr>
          </w:p>
        </w:tc>
        <w:tc>
          <w:tcPr>
            <w:tcW w:w="2340" w:type="dxa"/>
            <w:tcBorders>
              <w:left w:val="single" w:sz="4" w:space="0" w:color="auto"/>
              <w:right w:val="single" w:sz="4" w:space="0" w:color="auto"/>
            </w:tcBorders>
          </w:tcPr>
          <w:p w14:paraId="3654AF40" w14:textId="77777777" w:rsidR="00F06ED0" w:rsidRPr="00916380" w:rsidRDefault="00F06ED0" w:rsidP="00F06ED0">
            <w:pPr>
              <w:rPr>
                <w:rFonts w:ascii="Calibri" w:hAnsi="Calibri" w:cs="Calibri"/>
                <w:sz w:val="18"/>
                <w:szCs w:val="18"/>
              </w:rPr>
            </w:pPr>
          </w:p>
        </w:tc>
      </w:tr>
      <w:tr w:rsidR="00F06ED0" w:rsidRPr="00916380" w14:paraId="53E2B2A9" w14:textId="77777777" w:rsidTr="009C2E68">
        <w:trPr>
          <w:trHeight w:val="150"/>
        </w:trPr>
        <w:tc>
          <w:tcPr>
            <w:tcW w:w="3595" w:type="dxa"/>
            <w:vMerge/>
            <w:tcBorders>
              <w:left w:val="single" w:sz="4" w:space="0" w:color="auto"/>
              <w:right w:val="single" w:sz="4" w:space="0" w:color="auto"/>
            </w:tcBorders>
          </w:tcPr>
          <w:p w14:paraId="024F5ED4" w14:textId="77777777" w:rsidR="00F06ED0" w:rsidRPr="00916380" w:rsidRDefault="00F06ED0" w:rsidP="00F06ED0">
            <w:pPr>
              <w:rPr>
                <w:rFonts w:ascii="Calibri" w:hAnsi="Calibri" w:cs="Calibri"/>
                <w:sz w:val="18"/>
                <w:szCs w:val="18"/>
              </w:rPr>
            </w:pPr>
          </w:p>
        </w:tc>
        <w:tc>
          <w:tcPr>
            <w:tcW w:w="2070" w:type="dxa"/>
            <w:tcBorders>
              <w:top w:val="single" w:sz="4" w:space="0" w:color="auto"/>
              <w:left w:val="single" w:sz="4" w:space="0" w:color="auto"/>
              <w:bottom w:val="single" w:sz="4" w:space="0" w:color="auto"/>
              <w:right w:val="single" w:sz="4" w:space="0" w:color="auto"/>
            </w:tcBorders>
          </w:tcPr>
          <w:p w14:paraId="39F5A6BC" w14:textId="77777777" w:rsidR="00F06ED0" w:rsidRPr="00916380" w:rsidRDefault="00F06ED0" w:rsidP="00F06ED0">
            <w:pPr>
              <w:rPr>
                <w:rFonts w:ascii="Calibri" w:hAnsi="Calibri" w:cs="Calibri"/>
                <w:sz w:val="18"/>
                <w:szCs w:val="18"/>
              </w:rPr>
            </w:pPr>
          </w:p>
        </w:tc>
        <w:tc>
          <w:tcPr>
            <w:tcW w:w="1890" w:type="dxa"/>
            <w:tcBorders>
              <w:left w:val="single" w:sz="4" w:space="0" w:color="auto"/>
              <w:right w:val="single" w:sz="4" w:space="0" w:color="auto"/>
            </w:tcBorders>
          </w:tcPr>
          <w:p w14:paraId="200A4B39" w14:textId="77777777" w:rsidR="00F06ED0" w:rsidRPr="00916380" w:rsidRDefault="00F06ED0" w:rsidP="00F06ED0">
            <w:pPr>
              <w:rPr>
                <w:rFonts w:ascii="Calibri" w:hAnsi="Calibri" w:cs="Calibri"/>
                <w:sz w:val="18"/>
                <w:szCs w:val="18"/>
              </w:rPr>
            </w:pPr>
          </w:p>
        </w:tc>
        <w:tc>
          <w:tcPr>
            <w:tcW w:w="2340" w:type="dxa"/>
            <w:tcBorders>
              <w:left w:val="single" w:sz="4" w:space="0" w:color="auto"/>
              <w:right w:val="single" w:sz="4" w:space="0" w:color="auto"/>
            </w:tcBorders>
          </w:tcPr>
          <w:p w14:paraId="45F49AC8" w14:textId="77777777" w:rsidR="00F06ED0" w:rsidRPr="00916380" w:rsidRDefault="00F06ED0" w:rsidP="00F06ED0">
            <w:pPr>
              <w:rPr>
                <w:rFonts w:ascii="Calibri" w:hAnsi="Calibri" w:cs="Calibri"/>
                <w:sz w:val="18"/>
                <w:szCs w:val="18"/>
              </w:rPr>
            </w:pPr>
          </w:p>
        </w:tc>
      </w:tr>
      <w:tr w:rsidR="00F06ED0" w:rsidRPr="00916380" w14:paraId="675D998F" w14:textId="77777777" w:rsidTr="009C2E68">
        <w:trPr>
          <w:trHeight w:val="150"/>
        </w:trPr>
        <w:tc>
          <w:tcPr>
            <w:tcW w:w="5665" w:type="dxa"/>
            <w:gridSpan w:val="2"/>
            <w:tcBorders>
              <w:left w:val="single" w:sz="4" w:space="0" w:color="auto"/>
              <w:right w:val="single" w:sz="4" w:space="0" w:color="auto"/>
            </w:tcBorders>
          </w:tcPr>
          <w:p w14:paraId="3AECEC97" w14:textId="77777777" w:rsidR="00F06ED0" w:rsidRPr="00916380" w:rsidRDefault="00F06ED0" w:rsidP="00F06ED0">
            <w:pPr>
              <w:jc w:val="right"/>
              <w:rPr>
                <w:rFonts w:ascii="Calibri" w:hAnsi="Calibri" w:cs="Calibri"/>
                <w:sz w:val="18"/>
                <w:szCs w:val="18"/>
              </w:rPr>
            </w:pPr>
            <w:r w:rsidRPr="00916380">
              <w:rPr>
                <w:rFonts w:ascii="Calibri" w:hAnsi="Calibri"/>
                <w:b/>
                <w:sz w:val="18"/>
                <w:szCs w:val="18"/>
              </w:rPr>
              <w:t>Sous-total 2/Couverture 2</w:t>
            </w:r>
          </w:p>
        </w:tc>
        <w:tc>
          <w:tcPr>
            <w:tcW w:w="1890" w:type="dxa"/>
            <w:tcBorders>
              <w:left w:val="single" w:sz="4" w:space="0" w:color="auto"/>
              <w:right w:val="single" w:sz="4" w:space="0" w:color="auto"/>
            </w:tcBorders>
          </w:tcPr>
          <w:p w14:paraId="2E3D259D" w14:textId="77777777" w:rsidR="00F06ED0" w:rsidRPr="00916380" w:rsidRDefault="00F06ED0" w:rsidP="00F06ED0">
            <w:pPr>
              <w:rPr>
                <w:rFonts w:ascii="Calibri" w:hAnsi="Calibri" w:cs="Calibri"/>
                <w:sz w:val="18"/>
                <w:szCs w:val="18"/>
              </w:rPr>
            </w:pPr>
          </w:p>
        </w:tc>
        <w:tc>
          <w:tcPr>
            <w:tcW w:w="2340" w:type="dxa"/>
            <w:tcBorders>
              <w:left w:val="single" w:sz="4" w:space="0" w:color="auto"/>
              <w:right w:val="single" w:sz="4" w:space="0" w:color="auto"/>
            </w:tcBorders>
          </w:tcPr>
          <w:p w14:paraId="7AD8B9D2" w14:textId="77777777" w:rsidR="00F06ED0" w:rsidRPr="00916380" w:rsidRDefault="00F06ED0" w:rsidP="00F06ED0">
            <w:pPr>
              <w:rPr>
                <w:rFonts w:ascii="Calibri" w:hAnsi="Calibri" w:cs="Calibri"/>
                <w:sz w:val="18"/>
                <w:szCs w:val="18"/>
              </w:rPr>
            </w:pPr>
          </w:p>
        </w:tc>
      </w:tr>
      <w:tr w:rsidR="00F06ED0" w:rsidRPr="00916380" w14:paraId="13892CB1" w14:textId="77777777" w:rsidTr="009C2E68">
        <w:trPr>
          <w:trHeight w:val="150"/>
        </w:trPr>
        <w:tc>
          <w:tcPr>
            <w:tcW w:w="5665" w:type="dxa"/>
            <w:gridSpan w:val="2"/>
            <w:tcBorders>
              <w:left w:val="single" w:sz="4" w:space="0" w:color="auto"/>
              <w:right w:val="single" w:sz="4" w:space="0" w:color="auto"/>
            </w:tcBorders>
          </w:tcPr>
          <w:p w14:paraId="0CD8EEED" w14:textId="77777777" w:rsidR="00F06ED0" w:rsidRPr="00916380" w:rsidRDefault="00F06ED0" w:rsidP="00F06ED0">
            <w:pPr>
              <w:jc w:val="right"/>
              <w:rPr>
                <w:rFonts w:ascii="Calibri" w:hAnsi="Calibri" w:cs="Calibri"/>
                <w:b/>
                <w:bCs/>
                <w:sz w:val="18"/>
                <w:szCs w:val="18"/>
              </w:rPr>
            </w:pPr>
            <w:r w:rsidRPr="00916380">
              <w:rPr>
                <w:rFonts w:ascii="Calibri" w:hAnsi="Calibri"/>
                <w:b/>
                <w:sz w:val="18"/>
                <w:szCs w:val="18"/>
              </w:rPr>
              <w:t>Valeur totale des marchés/Couverture</w:t>
            </w:r>
          </w:p>
        </w:tc>
        <w:tc>
          <w:tcPr>
            <w:tcW w:w="1890" w:type="dxa"/>
            <w:tcBorders>
              <w:left w:val="single" w:sz="4" w:space="0" w:color="auto"/>
              <w:right w:val="single" w:sz="4" w:space="0" w:color="auto"/>
            </w:tcBorders>
          </w:tcPr>
          <w:p w14:paraId="7952A3C1" w14:textId="77777777" w:rsidR="00F06ED0" w:rsidRPr="00916380" w:rsidRDefault="00F06ED0" w:rsidP="00F06ED0">
            <w:pPr>
              <w:rPr>
                <w:rFonts w:ascii="Calibri" w:hAnsi="Calibri" w:cs="Calibri"/>
                <w:sz w:val="18"/>
                <w:szCs w:val="18"/>
              </w:rPr>
            </w:pPr>
          </w:p>
        </w:tc>
        <w:tc>
          <w:tcPr>
            <w:tcW w:w="2340" w:type="dxa"/>
            <w:tcBorders>
              <w:left w:val="single" w:sz="4" w:space="0" w:color="auto"/>
              <w:right w:val="single" w:sz="4" w:space="0" w:color="auto"/>
            </w:tcBorders>
          </w:tcPr>
          <w:p w14:paraId="72612303" w14:textId="77777777" w:rsidR="00F06ED0" w:rsidRPr="00916380" w:rsidRDefault="00F06ED0" w:rsidP="00F06ED0">
            <w:pPr>
              <w:rPr>
                <w:rFonts w:ascii="Calibri" w:hAnsi="Calibri" w:cs="Calibri"/>
                <w:sz w:val="18"/>
                <w:szCs w:val="18"/>
              </w:rPr>
            </w:pPr>
            <w:r w:rsidRPr="00916380">
              <w:rPr>
                <w:rFonts w:ascii="Calibri" w:hAnsi="Calibri"/>
                <w:sz w:val="18"/>
                <w:szCs w:val="18"/>
              </w:rPr>
              <w:t>100 %</w:t>
            </w:r>
          </w:p>
        </w:tc>
      </w:tr>
    </w:tbl>
    <w:p w14:paraId="10844CDC" w14:textId="77777777" w:rsidR="00F06ED0" w:rsidRPr="00916380" w:rsidRDefault="00F06ED0" w:rsidP="00F06ED0">
      <w:pPr>
        <w:spacing w:after="0" w:line="240" w:lineRule="auto"/>
        <w:rPr>
          <w:rFonts w:ascii="Calibri" w:eastAsia="Calibri" w:hAnsi="Calibri" w:cs="Calibri"/>
          <w:i/>
          <w:sz w:val="16"/>
          <w:szCs w:val="16"/>
        </w:rPr>
      </w:pPr>
      <w:r w:rsidRPr="00916380">
        <w:rPr>
          <w:rFonts w:ascii="Calibri" w:hAnsi="Calibri"/>
          <w:b/>
          <w:i/>
          <w:sz w:val="16"/>
        </w:rPr>
        <w:t xml:space="preserve">Source des données : </w:t>
      </w:r>
      <w:r w:rsidRPr="00916380">
        <w:rPr>
          <w:rFonts w:ascii="Calibri" w:hAnsi="Calibri"/>
          <w:i/>
          <w:color w:val="FF0000"/>
          <w:sz w:val="16"/>
        </w:rPr>
        <w:t xml:space="preserve">Préciser les sources/documents. Insérer l’adresse du site Web, le cas échéant.  </w:t>
      </w:r>
    </w:p>
    <w:p w14:paraId="3E853D22" w14:textId="77777777" w:rsidR="00F06ED0" w:rsidRPr="00916380" w:rsidRDefault="00F06ED0" w:rsidP="00F06ED0">
      <w:pPr>
        <w:spacing w:after="0"/>
        <w:jc w:val="both"/>
        <w:rPr>
          <w:rFonts w:ascii="Calibri" w:eastAsia="Calibri" w:hAnsi="Calibri" w:cs="Calibri"/>
        </w:rPr>
      </w:pPr>
    </w:p>
    <w:p w14:paraId="18871772"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19B3EF1"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0BCA64D1" w14:textId="649651A8"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6E8A616B"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DC82840" w14:textId="77777777" w:rsidR="00F06ED0" w:rsidRPr="00916380" w:rsidRDefault="00F06ED0" w:rsidP="00F06ED0">
      <w:pPr>
        <w:spacing w:after="0" w:line="240" w:lineRule="auto"/>
        <w:rPr>
          <w:rFonts w:ascii="Calibri" w:eastAsia="Calibri" w:hAnsi="Calibri" w:cs="Calibri"/>
          <w:bCs/>
          <w:color w:val="25456B"/>
          <w:spacing w:val="-1"/>
        </w:rPr>
      </w:pPr>
    </w:p>
    <w:p w14:paraId="12BD0C20" w14:textId="77777777" w:rsidR="00F06ED0" w:rsidRPr="00916380" w:rsidRDefault="00F06ED0" w:rsidP="00F06ED0">
      <w:pPr>
        <w:spacing w:after="0" w:line="240" w:lineRule="auto"/>
        <w:rPr>
          <w:rFonts w:ascii="Calibri" w:eastAsia="Calibri" w:hAnsi="Calibri" w:cs="Calibri"/>
          <w:bCs/>
          <w:color w:val="25456B"/>
          <w:spacing w:val="-1"/>
        </w:rPr>
      </w:pPr>
    </w:p>
    <w:p w14:paraId="7986D82D" w14:textId="77777777" w:rsidR="00F06ED0" w:rsidRPr="00916380" w:rsidRDefault="00F06ED0" w:rsidP="00F06ED0">
      <w:pPr>
        <w:spacing w:after="0" w:line="240" w:lineRule="auto"/>
        <w:rPr>
          <w:rFonts w:ascii="Calibri" w:eastAsia="Calibri" w:hAnsi="Calibri" w:cs="Calibri"/>
          <w:b/>
          <w:color w:val="4FBBD3"/>
          <w:spacing w:val="-1"/>
          <w:sz w:val="24"/>
        </w:rPr>
      </w:pPr>
      <w:r w:rsidRPr="00916380">
        <w:rPr>
          <w:rFonts w:ascii="Calibri" w:hAnsi="Calibri"/>
          <w:b/>
          <w:color w:val="4FBBD3"/>
          <w:sz w:val="24"/>
        </w:rPr>
        <w:t xml:space="preserve">24.3. Accès du public aux informations sur la passation des marchés </w:t>
      </w:r>
    </w:p>
    <w:p w14:paraId="45202B29" w14:textId="77777777" w:rsidR="00F06ED0" w:rsidRPr="00916380" w:rsidRDefault="00F06ED0" w:rsidP="00F06ED0">
      <w:pPr>
        <w:spacing w:after="0" w:line="240" w:lineRule="auto"/>
        <w:rPr>
          <w:rFonts w:ascii="Calibri" w:eastAsia="Calibri" w:hAnsi="Calibri" w:cs="Calibri"/>
          <w:bCs/>
          <w:color w:val="25456B"/>
          <w:spacing w:val="-1"/>
        </w:rPr>
      </w:pPr>
    </w:p>
    <w:p w14:paraId="7E24A4A0" w14:textId="03CE347C"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5ECC7B12" w14:textId="640C90DC" w:rsidR="00F06ED0" w:rsidRPr="00916380" w:rsidRDefault="00F06ED0" w:rsidP="00F06ED0">
      <w:pPr>
        <w:spacing w:after="0" w:line="240" w:lineRule="auto"/>
        <w:rPr>
          <w:rFonts w:ascii="Calibri" w:eastAsia="Calibri" w:hAnsi="Calibri" w:cs="Calibri"/>
          <w:b/>
          <w:bCs/>
        </w:rPr>
      </w:pPr>
      <w:r w:rsidRPr="00916380">
        <w:rPr>
          <w:rFonts w:ascii="Calibri" w:hAnsi="Calibri"/>
          <w:b/>
        </w:rPr>
        <w:t>Tableau</w:t>
      </w:r>
      <w:r w:rsidR="00287E1D" w:rsidRPr="00916380">
        <w:rPr>
          <w:rFonts w:ascii="Calibri" w:hAnsi="Calibri"/>
          <w:b/>
        </w:rPr>
        <w:t> </w:t>
      </w:r>
      <w:r w:rsidRPr="00916380">
        <w:rPr>
          <w:rFonts w:ascii="Calibri" w:hAnsi="Calibri"/>
          <w:b/>
        </w:rPr>
        <w:t>24.3 Accès du public aux informations sur la passation des marchés (dernier exercice clos)</w:t>
      </w:r>
    </w:p>
    <w:p w14:paraId="659A3F92" w14:textId="1E36F0D7" w:rsidR="00F06ED0" w:rsidRPr="00916380" w:rsidRDefault="00F06ED0" w:rsidP="00F06ED0">
      <w:pPr>
        <w:spacing w:after="0" w:line="240" w:lineRule="auto"/>
        <w:rPr>
          <w:rFonts w:ascii="Calibri" w:eastAsia="Calibri" w:hAnsi="Calibri" w:cs="Calibri"/>
          <w:sz w:val="20"/>
          <w:szCs w:val="20"/>
        </w:rPr>
      </w:pPr>
      <w:r w:rsidRPr="00916380">
        <w:rPr>
          <w:rFonts w:ascii="Calibri" w:hAnsi="Calibri"/>
          <w:sz w:val="20"/>
        </w:rPr>
        <w:t>Les principales informations à fournir au public au sujet de la passation des marchés sont</w:t>
      </w:r>
      <w:r w:rsidR="008417BA" w:rsidRPr="00916380">
        <w:rPr>
          <w:rFonts w:ascii="Calibri" w:hAnsi="Calibri"/>
          <w:sz w:val="20"/>
        </w:rPr>
        <w:t> </w:t>
      </w:r>
      <w:r w:rsidRPr="00916380">
        <w:rPr>
          <w:rFonts w:ascii="Calibri" w:hAnsi="Calibri"/>
          <w:sz w:val="20"/>
        </w:rPr>
        <w:t xml:space="preserve">: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F06ED0" w:rsidRPr="00916380" w14:paraId="040CCC92" w14:textId="77777777" w:rsidTr="00F06ED0">
        <w:tc>
          <w:tcPr>
            <w:tcW w:w="3116" w:type="dxa"/>
            <w:shd w:val="clear" w:color="auto" w:fill="BFBFBF"/>
          </w:tcPr>
          <w:p w14:paraId="6985C2AA"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Élément requis</w:t>
            </w:r>
          </w:p>
        </w:tc>
        <w:tc>
          <w:tcPr>
            <w:tcW w:w="1199" w:type="dxa"/>
            <w:shd w:val="clear" w:color="auto" w:fill="BFBFBF"/>
          </w:tcPr>
          <w:p w14:paraId="4B89F2E9"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Satisfait</w:t>
            </w:r>
          </w:p>
          <w:p w14:paraId="0638B7DA"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(O/N)</w:t>
            </w:r>
          </w:p>
        </w:tc>
        <w:tc>
          <w:tcPr>
            <w:tcW w:w="5035" w:type="dxa"/>
            <w:shd w:val="clear" w:color="auto" w:fill="BFBFBF"/>
          </w:tcPr>
          <w:p w14:paraId="48F1EC8E"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Élément de preuve/Commentaires</w:t>
            </w:r>
          </w:p>
        </w:tc>
      </w:tr>
      <w:tr w:rsidR="00F06ED0" w:rsidRPr="00916380" w14:paraId="64AEA5BC" w14:textId="77777777" w:rsidTr="009C2E68">
        <w:tc>
          <w:tcPr>
            <w:tcW w:w="3116" w:type="dxa"/>
          </w:tcPr>
          <w:p w14:paraId="7A10AD5D" w14:textId="77777777" w:rsidR="00F06ED0" w:rsidRPr="00916380" w:rsidRDefault="00F06ED0" w:rsidP="00250915">
            <w:pPr>
              <w:tabs>
                <w:tab w:val="left" w:pos="323"/>
              </w:tabs>
              <w:rPr>
                <w:rFonts w:ascii="Calibri" w:eastAsia="Calibri" w:hAnsi="Calibri" w:cs="Calibri"/>
                <w:sz w:val="18"/>
                <w:szCs w:val="18"/>
              </w:rPr>
            </w:pPr>
            <w:r w:rsidRPr="00916380">
              <w:rPr>
                <w:rFonts w:ascii="Calibri" w:hAnsi="Calibri"/>
                <w:sz w:val="18"/>
                <w:szCs w:val="18"/>
              </w:rPr>
              <w:lastRenderedPageBreak/>
              <w:t>1)</w:t>
            </w:r>
            <w:r w:rsidRPr="00916380">
              <w:rPr>
                <w:rFonts w:ascii="Calibri" w:hAnsi="Calibri"/>
                <w:sz w:val="18"/>
                <w:szCs w:val="18"/>
              </w:rPr>
              <w:tab/>
              <w:t>Le cadre juridique et réglementaire régissant la passation de marchés</w:t>
            </w:r>
          </w:p>
        </w:tc>
        <w:tc>
          <w:tcPr>
            <w:tcW w:w="1199" w:type="dxa"/>
          </w:tcPr>
          <w:p w14:paraId="6CD7CF0E" w14:textId="77777777" w:rsidR="00F06ED0" w:rsidRPr="00916380" w:rsidRDefault="00F06ED0" w:rsidP="00F06ED0">
            <w:pPr>
              <w:rPr>
                <w:rFonts w:ascii="Calibri" w:eastAsia="Calibri" w:hAnsi="Calibri" w:cs="Calibri"/>
                <w:sz w:val="18"/>
                <w:szCs w:val="18"/>
              </w:rPr>
            </w:pPr>
          </w:p>
        </w:tc>
        <w:tc>
          <w:tcPr>
            <w:tcW w:w="5035" w:type="dxa"/>
          </w:tcPr>
          <w:p w14:paraId="2E2F391C" w14:textId="77777777" w:rsidR="00F06ED0" w:rsidRPr="00916380" w:rsidRDefault="00F06ED0" w:rsidP="00F06ED0">
            <w:pPr>
              <w:rPr>
                <w:rFonts w:ascii="Calibri" w:eastAsia="Calibri" w:hAnsi="Calibri" w:cs="Calibri"/>
                <w:sz w:val="18"/>
                <w:szCs w:val="18"/>
              </w:rPr>
            </w:pPr>
          </w:p>
        </w:tc>
      </w:tr>
      <w:tr w:rsidR="00F06ED0" w:rsidRPr="00916380" w14:paraId="1FD5DCD6" w14:textId="77777777" w:rsidTr="009C2E68">
        <w:tc>
          <w:tcPr>
            <w:tcW w:w="3116" w:type="dxa"/>
          </w:tcPr>
          <w:p w14:paraId="1B1910D7" w14:textId="77777777" w:rsidR="00F06ED0" w:rsidRPr="00916380" w:rsidRDefault="00F06ED0" w:rsidP="00250915">
            <w:pPr>
              <w:tabs>
                <w:tab w:val="left" w:pos="323"/>
              </w:tabs>
              <w:rPr>
                <w:rFonts w:ascii="Calibri" w:eastAsia="Calibri" w:hAnsi="Calibri" w:cs="Calibri"/>
                <w:sz w:val="18"/>
                <w:szCs w:val="18"/>
              </w:rPr>
            </w:pPr>
            <w:r w:rsidRPr="00916380">
              <w:rPr>
                <w:rFonts w:ascii="Calibri" w:hAnsi="Calibri"/>
                <w:sz w:val="18"/>
                <w:szCs w:val="18"/>
              </w:rPr>
              <w:t>2)</w:t>
            </w:r>
            <w:r w:rsidRPr="00916380">
              <w:rPr>
                <w:rFonts w:ascii="Calibri" w:hAnsi="Calibri"/>
                <w:sz w:val="18"/>
                <w:szCs w:val="18"/>
              </w:rPr>
              <w:tab/>
              <w:t>Les plans de passation de marchés publics</w:t>
            </w:r>
          </w:p>
        </w:tc>
        <w:tc>
          <w:tcPr>
            <w:tcW w:w="1199" w:type="dxa"/>
          </w:tcPr>
          <w:p w14:paraId="2BA7BF08" w14:textId="77777777" w:rsidR="00F06ED0" w:rsidRPr="00916380" w:rsidRDefault="00F06ED0" w:rsidP="00F06ED0">
            <w:pPr>
              <w:rPr>
                <w:rFonts w:ascii="Calibri" w:eastAsia="Calibri" w:hAnsi="Calibri" w:cs="Calibri"/>
                <w:sz w:val="18"/>
                <w:szCs w:val="18"/>
              </w:rPr>
            </w:pPr>
          </w:p>
        </w:tc>
        <w:tc>
          <w:tcPr>
            <w:tcW w:w="5035" w:type="dxa"/>
          </w:tcPr>
          <w:p w14:paraId="5D584EDA" w14:textId="77777777" w:rsidR="00F06ED0" w:rsidRPr="00916380" w:rsidRDefault="00F06ED0" w:rsidP="00F06ED0">
            <w:pPr>
              <w:rPr>
                <w:rFonts w:ascii="Calibri" w:eastAsia="Calibri" w:hAnsi="Calibri" w:cs="Calibri"/>
                <w:sz w:val="18"/>
                <w:szCs w:val="18"/>
              </w:rPr>
            </w:pPr>
          </w:p>
        </w:tc>
      </w:tr>
      <w:tr w:rsidR="00F06ED0" w:rsidRPr="00916380" w14:paraId="05C0F0E8" w14:textId="77777777" w:rsidTr="009C2E68">
        <w:tc>
          <w:tcPr>
            <w:tcW w:w="3116" w:type="dxa"/>
          </w:tcPr>
          <w:p w14:paraId="6A85B6D6" w14:textId="77777777" w:rsidR="00F06ED0" w:rsidRPr="00916380" w:rsidRDefault="00F06ED0" w:rsidP="00250915">
            <w:pPr>
              <w:tabs>
                <w:tab w:val="left" w:pos="323"/>
              </w:tabs>
              <w:rPr>
                <w:rFonts w:ascii="Calibri" w:eastAsia="Calibri" w:hAnsi="Calibri" w:cs="Calibri"/>
                <w:sz w:val="18"/>
                <w:szCs w:val="18"/>
              </w:rPr>
            </w:pPr>
            <w:r w:rsidRPr="00916380">
              <w:rPr>
                <w:rFonts w:ascii="Calibri" w:hAnsi="Calibri"/>
                <w:sz w:val="18"/>
                <w:szCs w:val="18"/>
              </w:rPr>
              <w:t>3)</w:t>
            </w:r>
            <w:r w:rsidRPr="00916380">
              <w:rPr>
                <w:rFonts w:ascii="Calibri" w:hAnsi="Calibri"/>
                <w:sz w:val="18"/>
                <w:szCs w:val="18"/>
              </w:rPr>
              <w:tab/>
              <w:t>Les opportunités de soumissions</w:t>
            </w:r>
          </w:p>
        </w:tc>
        <w:tc>
          <w:tcPr>
            <w:tcW w:w="1199" w:type="dxa"/>
          </w:tcPr>
          <w:p w14:paraId="26C41951" w14:textId="77777777" w:rsidR="00F06ED0" w:rsidRPr="00916380" w:rsidRDefault="00F06ED0" w:rsidP="00F06ED0">
            <w:pPr>
              <w:rPr>
                <w:rFonts w:ascii="Calibri" w:eastAsia="Calibri" w:hAnsi="Calibri" w:cs="Calibri"/>
                <w:sz w:val="18"/>
                <w:szCs w:val="18"/>
              </w:rPr>
            </w:pPr>
          </w:p>
        </w:tc>
        <w:tc>
          <w:tcPr>
            <w:tcW w:w="5035" w:type="dxa"/>
          </w:tcPr>
          <w:p w14:paraId="4C0C0FA4" w14:textId="77777777" w:rsidR="00F06ED0" w:rsidRPr="00916380" w:rsidRDefault="00F06ED0" w:rsidP="00F06ED0">
            <w:pPr>
              <w:rPr>
                <w:rFonts w:ascii="Calibri" w:eastAsia="Calibri" w:hAnsi="Calibri" w:cs="Calibri"/>
                <w:sz w:val="18"/>
                <w:szCs w:val="18"/>
              </w:rPr>
            </w:pPr>
          </w:p>
        </w:tc>
      </w:tr>
      <w:tr w:rsidR="00F06ED0" w:rsidRPr="00916380" w14:paraId="6A2FA83B" w14:textId="77777777" w:rsidTr="009C2E68">
        <w:tc>
          <w:tcPr>
            <w:tcW w:w="3116" w:type="dxa"/>
          </w:tcPr>
          <w:p w14:paraId="55E69E17" w14:textId="77777777" w:rsidR="00F06ED0" w:rsidRPr="00916380" w:rsidRDefault="00F06ED0" w:rsidP="00250915">
            <w:pPr>
              <w:tabs>
                <w:tab w:val="left" w:pos="323"/>
              </w:tabs>
              <w:rPr>
                <w:rFonts w:ascii="Calibri" w:eastAsia="Calibri" w:hAnsi="Calibri" w:cs="Calibri"/>
                <w:sz w:val="18"/>
                <w:szCs w:val="18"/>
              </w:rPr>
            </w:pPr>
            <w:r w:rsidRPr="00916380">
              <w:rPr>
                <w:rFonts w:ascii="Calibri" w:hAnsi="Calibri"/>
                <w:sz w:val="18"/>
                <w:szCs w:val="18"/>
              </w:rPr>
              <w:t>4)</w:t>
            </w:r>
            <w:r w:rsidRPr="00916380">
              <w:rPr>
                <w:rFonts w:ascii="Calibri" w:hAnsi="Calibri"/>
                <w:sz w:val="18"/>
                <w:szCs w:val="18"/>
              </w:rPr>
              <w:tab/>
              <w:t>Les marchés attribués (objet, fournisseur et valeur)</w:t>
            </w:r>
          </w:p>
        </w:tc>
        <w:tc>
          <w:tcPr>
            <w:tcW w:w="1199" w:type="dxa"/>
          </w:tcPr>
          <w:p w14:paraId="0B4BBFD6" w14:textId="77777777" w:rsidR="00F06ED0" w:rsidRPr="00916380" w:rsidRDefault="00F06ED0" w:rsidP="00F06ED0">
            <w:pPr>
              <w:rPr>
                <w:rFonts w:ascii="Calibri" w:eastAsia="Calibri" w:hAnsi="Calibri" w:cs="Calibri"/>
                <w:sz w:val="18"/>
                <w:szCs w:val="18"/>
              </w:rPr>
            </w:pPr>
          </w:p>
        </w:tc>
        <w:tc>
          <w:tcPr>
            <w:tcW w:w="5035" w:type="dxa"/>
          </w:tcPr>
          <w:p w14:paraId="740B224C" w14:textId="77777777" w:rsidR="00F06ED0" w:rsidRPr="00916380" w:rsidRDefault="00F06ED0" w:rsidP="00F06ED0">
            <w:pPr>
              <w:rPr>
                <w:rFonts w:ascii="Calibri" w:eastAsia="Calibri" w:hAnsi="Calibri" w:cs="Calibri"/>
                <w:sz w:val="18"/>
                <w:szCs w:val="18"/>
              </w:rPr>
            </w:pPr>
          </w:p>
        </w:tc>
      </w:tr>
      <w:tr w:rsidR="00F06ED0" w:rsidRPr="00916380" w14:paraId="3706FB71" w14:textId="77777777" w:rsidTr="009C2E68">
        <w:tc>
          <w:tcPr>
            <w:tcW w:w="3116" w:type="dxa"/>
          </w:tcPr>
          <w:p w14:paraId="4155CB8E" w14:textId="77777777" w:rsidR="00F06ED0" w:rsidRPr="00916380" w:rsidRDefault="00F06ED0" w:rsidP="00250915">
            <w:pPr>
              <w:tabs>
                <w:tab w:val="left" w:pos="323"/>
              </w:tabs>
              <w:rPr>
                <w:rFonts w:ascii="Calibri" w:eastAsia="Calibri" w:hAnsi="Calibri" w:cs="Calibri"/>
                <w:sz w:val="18"/>
                <w:szCs w:val="18"/>
              </w:rPr>
            </w:pPr>
            <w:r w:rsidRPr="00916380">
              <w:rPr>
                <w:rFonts w:ascii="Calibri" w:hAnsi="Calibri"/>
                <w:sz w:val="18"/>
                <w:szCs w:val="18"/>
              </w:rPr>
              <w:t>5)</w:t>
            </w:r>
            <w:r w:rsidRPr="00916380">
              <w:rPr>
                <w:rFonts w:ascii="Calibri" w:hAnsi="Calibri"/>
                <w:sz w:val="18"/>
                <w:szCs w:val="18"/>
              </w:rPr>
              <w:tab/>
              <w:t>Les informations sur le règlement des plaintes relatives à la passation de marchés</w:t>
            </w:r>
          </w:p>
        </w:tc>
        <w:tc>
          <w:tcPr>
            <w:tcW w:w="1199" w:type="dxa"/>
          </w:tcPr>
          <w:p w14:paraId="136EE48D" w14:textId="77777777" w:rsidR="00F06ED0" w:rsidRPr="00916380" w:rsidRDefault="00F06ED0" w:rsidP="00F06ED0">
            <w:pPr>
              <w:rPr>
                <w:rFonts w:ascii="Calibri" w:eastAsia="Calibri" w:hAnsi="Calibri" w:cs="Calibri"/>
                <w:sz w:val="18"/>
                <w:szCs w:val="18"/>
              </w:rPr>
            </w:pPr>
          </w:p>
        </w:tc>
        <w:tc>
          <w:tcPr>
            <w:tcW w:w="5035" w:type="dxa"/>
          </w:tcPr>
          <w:p w14:paraId="2042A029" w14:textId="77777777" w:rsidR="00F06ED0" w:rsidRPr="00916380" w:rsidRDefault="00F06ED0" w:rsidP="00F06ED0">
            <w:pPr>
              <w:rPr>
                <w:rFonts w:ascii="Calibri" w:eastAsia="Calibri" w:hAnsi="Calibri" w:cs="Calibri"/>
                <w:sz w:val="18"/>
                <w:szCs w:val="18"/>
              </w:rPr>
            </w:pPr>
          </w:p>
        </w:tc>
      </w:tr>
      <w:tr w:rsidR="00F06ED0" w:rsidRPr="00916380" w14:paraId="0E15CB64" w14:textId="77777777" w:rsidTr="009C2E68">
        <w:tc>
          <w:tcPr>
            <w:tcW w:w="3116" w:type="dxa"/>
          </w:tcPr>
          <w:p w14:paraId="21E900E2" w14:textId="77777777" w:rsidR="00F06ED0" w:rsidRPr="00916380" w:rsidRDefault="00F06ED0" w:rsidP="00250915">
            <w:pPr>
              <w:tabs>
                <w:tab w:val="left" w:pos="323"/>
              </w:tabs>
              <w:rPr>
                <w:rFonts w:ascii="Calibri" w:eastAsia="Calibri" w:hAnsi="Calibri" w:cs="Calibri"/>
                <w:sz w:val="18"/>
                <w:szCs w:val="18"/>
              </w:rPr>
            </w:pPr>
            <w:r w:rsidRPr="00916380">
              <w:rPr>
                <w:rFonts w:ascii="Calibri" w:hAnsi="Calibri"/>
                <w:sz w:val="18"/>
                <w:szCs w:val="18"/>
              </w:rPr>
              <w:t>6)</w:t>
            </w:r>
            <w:r w:rsidRPr="00916380">
              <w:rPr>
                <w:rFonts w:ascii="Calibri" w:hAnsi="Calibri"/>
                <w:sz w:val="18"/>
                <w:szCs w:val="18"/>
              </w:rPr>
              <w:tab/>
              <w:t>Les statistiques annuelles de passation de marchés.</w:t>
            </w:r>
          </w:p>
        </w:tc>
        <w:tc>
          <w:tcPr>
            <w:tcW w:w="1199" w:type="dxa"/>
          </w:tcPr>
          <w:p w14:paraId="02D3A7FC" w14:textId="77777777" w:rsidR="00F06ED0" w:rsidRPr="00916380" w:rsidRDefault="00F06ED0" w:rsidP="00F06ED0">
            <w:pPr>
              <w:rPr>
                <w:rFonts w:ascii="Calibri" w:eastAsia="Calibri" w:hAnsi="Calibri" w:cs="Calibri"/>
                <w:sz w:val="18"/>
                <w:szCs w:val="18"/>
              </w:rPr>
            </w:pPr>
          </w:p>
        </w:tc>
        <w:tc>
          <w:tcPr>
            <w:tcW w:w="5035" w:type="dxa"/>
          </w:tcPr>
          <w:p w14:paraId="0CE025C6" w14:textId="77777777" w:rsidR="00F06ED0" w:rsidRPr="00916380" w:rsidRDefault="00F06ED0" w:rsidP="00F06ED0">
            <w:pPr>
              <w:rPr>
                <w:rFonts w:ascii="Calibri" w:eastAsia="Calibri" w:hAnsi="Calibri" w:cs="Calibri"/>
                <w:sz w:val="18"/>
                <w:szCs w:val="18"/>
              </w:rPr>
            </w:pPr>
          </w:p>
        </w:tc>
      </w:tr>
    </w:tbl>
    <w:p w14:paraId="7528771C" w14:textId="77777777" w:rsidR="00F06ED0" w:rsidRPr="00916380" w:rsidRDefault="00F06ED0" w:rsidP="00F06ED0">
      <w:pPr>
        <w:spacing w:after="0"/>
        <w:jc w:val="both"/>
        <w:rPr>
          <w:rFonts w:ascii="Calibri" w:eastAsia="Calibri" w:hAnsi="Calibri" w:cs="Calibri"/>
          <w:color w:val="000000"/>
        </w:rPr>
      </w:pPr>
    </w:p>
    <w:p w14:paraId="2C6E5C2E" w14:textId="77777777" w:rsidR="00F06ED0" w:rsidRPr="00916380" w:rsidRDefault="00F06ED0" w:rsidP="00F06ED0">
      <w:pPr>
        <w:spacing w:after="0"/>
        <w:jc w:val="both"/>
        <w:rPr>
          <w:rFonts w:ascii="Calibri" w:eastAsia="Calibri" w:hAnsi="Calibri" w:cs="Calibri"/>
        </w:rPr>
      </w:pPr>
    </w:p>
    <w:p w14:paraId="20D31B44"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DC9CF47"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2221ACE3" w14:textId="7DC5B381"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00F24EFE"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ACD2789" w14:textId="77777777" w:rsidR="00F06ED0" w:rsidRPr="00916380" w:rsidRDefault="00F06ED0" w:rsidP="00F06ED0">
      <w:pPr>
        <w:spacing w:after="0" w:line="240" w:lineRule="auto"/>
        <w:rPr>
          <w:rFonts w:ascii="Calibri" w:eastAsia="Calibri" w:hAnsi="Calibri" w:cs="Calibri"/>
          <w:b/>
          <w:bCs/>
          <w:i/>
          <w:color w:val="25456B"/>
          <w:spacing w:val="-1"/>
        </w:rPr>
      </w:pPr>
    </w:p>
    <w:p w14:paraId="5B7294A0" w14:textId="77777777" w:rsidR="00F06ED0" w:rsidRPr="00916380" w:rsidRDefault="00F06ED0" w:rsidP="00F06ED0">
      <w:pPr>
        <w:spacing w:after="0" w:line="240" w:lineRule="auto"/>
        <w:rPr>
          <w:rFonts w:ascii="Calibri" w:eastAsia="Calibri" w:hAnsi="Calibri" w:cs="Calibri"/>
          <w:b/>
          <w:color w:val="4FBBD3"/>
          <w:spacing w:val="-1"/>
          <w:sz w:val="24"/>
        </w:rPr>
      </w:pPr>
      <w:r w:rsidRPr="00916380">
        <w:rPr>
          <w:rFonts w:ascii="Calibri" w:hAnsi="Calibri"/>
          <w:b/>
          <w:color w:val="4FBBD3"/>
          <w:sz w:val="24"/>
        </w:rPr>
        <w:t>24.4. Règlement des litiges en matière de passation des marchés</w:t>
      </w:r>
    </w:p>
    <w:p w14:paraId="55BCAC0B" w14:textId="77777777" w:rsidR="00F06ED0" w:rsidRPr="00916380" w:rsidRDefault="00F06ED0" w:rsidP="00F06ED0">
      <w:pPr>
        <w:spacing w:after="0" w:line="240" w:lineRule="auto"/>
        <w:jc w:val="both"/>
        <w:rPr>
          <w:rFonts w:ascii="Calibri" w:eastAsia="Calibri" w:hAnsi="Calibri" w:cs="Calibri"/>
        </w:rPr>
      </w:pPr>
    </w:p>
    <w:p w14:paraId="42210DBE" w14:textId="044E4F9E"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09191382" w14:textId="0CD99DD1" w:rsidR="00F06ED0" w:rsidRPr="00916380" w:rsidRDefault="00F06ED0" w:rsidP="00F06ED0">
      <w:pPr>
        <w:spacing w:after="0" w:line="240" w:lineRule="auto"/>
        <w:rPr>
          <w:rFonts w:ascii="Calibri" w:eastAsia="Calibri" w:hAnsi="Calibri" w:cs="Calibri"/>
          <w:b/>
          <w:bCs/>
        </w:rPr>
      </w:pPr>
      <w:r w:rsidRPr="00916380">
        <w:rPr>
          <w:rFonts w:ascii="Calibri" w:hAnsi="Calibri"/>
          <w:b/>
        </w:rPr>
        <w:t>Tableau</w:t>
      </w:r>
      <w:r w:rsidR="00287E1D" w:rsidRPr="00916380">
        <w:rPr>
          <w:rFonts w:ascii="Calibri" w:hAnsi="Calibri"/>
          <w:b/>
        </w:rPr>
        <w:t> </w:t>
      </w:r>
      <w:r w:rsidRPr="00916380">
        <w:rPr>
          <w:rFonts w:ascii="Calibri" w:hAnsi="Calibri"/>
          <w:b/>
        </w:rPr>
        <w:t>24.4 Règlement des litiges en matière de passation des marchés (dernier exercice clos)</w:t>
      </w:r>
    </w:p>
    <w:p w14:paraId="220E21C5" w14:textId="7FDBF0E6" w:rsidR="00F06ED0" w:rsidRPr="00916380" w:rsidRDefault="00F06ED0" w:rsidP="00F06ED0">
      <w:pPr>
        <w:spacing w:after="0" w:line="240" w:lineRule="auto"/>
        <w:rPr>
          <w:rFonts w:ascii="Calibri" w:eastAsia="Calibri" w:hAnsi="Calibri" w:cs="Calibri"/>
          <w:color w:val="FF0000"/>
          <w:sz w:val="20"/>
          <w:szCs w:val="20"/>
        </w:rPr>
      </w:pPr>
      <w:r w:rsidRPr="00916380">
        <w:rPr>
          <w:rFonts w:ascii="Calibri" w:hAnsi="Calibri"/>
          <w:sz w:val="20"/>
        </w:rPr>
        <w:t>Les plaintes sont examinées par un organe qui</w:t>
      </w:r>
      <w:r w:rsidR="008417BA" w:rsidRPr="00916380">
        <w:rPr>
          <w:rFonts w:ascii="Calibri" w:hAnsi="Calibri"/>
          <w:sz w:val="20"/>
        </w:rPr>
        <w:t> </w:t>
      </w:r>
      <w:r w:rsidRPr="00916380">
        <w:rPr>
          <w:rFonts w:ascii="Calibri" w:hAnsi="Calibri"/>
          <w:sz w:val="20"/>
        </w:rPr>
        <w:t xml:space="preserve">: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F06ED0" w:rsidRPr="00916380" w14:paraId="38FE5095" w14:textId="77777777" w:rsidTr="00F06ED0">
        <w:tc>
          <w:tcPr>
            <w:tcW w:w="3116" w:type="dxa"/>
            <w:shd w:val="clear" w:color="auto" w:fill="BFBFBF"/>
          </w:tcPr>
          <w:p w14:paraId="1332373E"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Élément requis</w:t>
            </w:r>
          </w:p>
        </w:tc>
        <w:tc>
          <w:tcPr>
            <w:tcW w:w="1199" w:type="dxa"/>
            <w:shd w:val="clear" w:color="auto" w:fill="BFBFBF"/>
          </w:tcPr>
          <w:p w14:paraId="087E139A"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Satisfait</w:t>
            </w:r>
          </w:p>
          <w:p w14:paraId="67C2B8C2"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(O/N)</w:t>
            </w:r>
          </w:p>
        </w:tc>
        <w:tc>
          <w:tcPr>
            <w:tcW w:w="5035" w:type="dxa"/>
            <w:shd w:val="clear" w:color="auto" w:fill="BFBFBF"/>
          </w:tcPr>
          <w:p w14:paraId="3436E50F"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Élément de preuve/Commentaires</w:t>
            </w:r>
          </w:p>
        </w:tc>
      </w:tr>
      <w:tr w:rsidR="00F06ED0" w:rsidRPr="00916380" w14:paraId="02D9661D" w14:textId="77777777" w:rsidTr="009C2E68">
        <w:tc>
          <w:tcPr>
            <w:tcW w:w="3116" w:type="dxa"/>
          </w:tcPr>
          <w:p w14:paraId="0F663FB2" w14:textId="3EAA000A" w:rsidR="00F06ED0" w:rsidRPr="00916380" w:rsidRDefault="00F06ED0" w:rsidP="00250915">
            <w:pPr>
              <w:tabs>
                <w:tab w:val="left" w:pos="369"/>
              </w:tabs>
              <w:rPr>
                <w:rFonts w:ascii="Calibri" w:eastAsia="Calibri" w:hAnsi="Calibri" w:cs="Calibri"/>
                <w:sz w:val="18"/>
                <w:szCs w:val="18"/>
              </w:rPr>
            </w:pPr>
            <w:r w:rsidRPr="00916380">
              <w:rPr>
                <w:rFonts w:ascii="Calibri" w:hAnsi="Calibri"/>
                <w:sz w:val="18"/>
                <w:szCs w:val="18"/>
              </w:rPr>
              <w:t>1)</w:t>
            </w:r>
            <w:r w:rsidRPr="00916380">
              <w:rPr>
                <w:rFonts w:ascii="Calibri" w:hAnsi="Calibri"/>
                <w:sz w:val="18"/>
                <w:szCs w:val="18"/>
              </w:rPr>
              <w:tab/>
            </w:r>
            <w:r w:rsidR="00250915" w:rsidRPr="00916380">
              <w:rPr>
                <w:rFonts w:ascii="Calibri" w:hAnsi="Calibri"/>
                <w:sz w:val="18"/>
                <w:szCs w:val="18"/>
              </w:rPr>
              <w:t>N</w:t>
            </w:r>
            <w:r w:rsidRPr="00916380">
              <w:rPr>
                <w:rFonts w:ascii="Calibri" w:hAnsi="Calibri"/>
                <w:sz w:val="18"/>
                <w:szCs w:val="18"/>
              </w:rPr>
              <w:t>e participe à aucun titre à la passation des marchés publics ou au processus décisionnel conduisant à leur attribution ;</w:t>
            </w:r>
          </w:p>
        </w:tc>
        <w:tc>
          <w:tcPr>
            <w:tcW w:w="1199" w:type="dxa"/>
          </w:tcPr>
          <w:p w14:paraId="60A641CA" w14:textId="77777777" w:rsidR="00F06ED0" w:rsidRPr="00916380" w:rsidRDefault="00F06ED0" w:rsidP="00F06ED0">
            <w:pPr>
              <w:rPr>
                <w:rFonts w:ascii="Calibri" w:eastAsia="Calibri" w:hAnsi="Calibri" w:cs="Calibri"/>
                <w:color w:val="FF0000"/>
                <w:sz w:val="18"/>
                <w:szCs w:val="18"/>
              </w:rPr>
            </w:pPr>
          </w:p>
        </w:tc>
        <w:tc>
          <w:tcPr>
            <w:tcW w:w="5035" w:type="dxa"/>
          </w:tcPr>
          <w:p w14:paraId="6536D013" w14:textId="77777777" w:rsidR="00F06ED0" w:rsidRPr="00916380" w:rsidRDefault="00F06ED0" w:rsidP="00F06ED0">
            <w:pPr>
              <w:rPr>
                <w:rFonts w:ascii="Calibri" w:eastAsia="Calibri" w:hAnsi="Calibri" w:cs="Calibri"/>
                <w:color w:val="FF0000"/>
                <w:sz w:val="18"/>
                <w:szCs w:val="18"/>
              </w:rPr>
            </w:pPr>
          </w:p>
        </w:tc>
      </w:tr>
      <w:tr w:rsidR="00F06ED0" w:rsidRPr="00916380" w14:paraId="204DCC48" w14:textId="77777777" w:rsidTr="009C2E68">
        <w:tc>
          <w:tcPr>
            <w:tcW w:w="3116" w:type="dxa"/>
          </w:tcPr>
          <w:p w14:paraId="692F07A7" w14:textId="4295B034" w:rsidR="00F06ED0" w:rsidRPr="00916380" w:rsidRDefault="00F06ED0" w:rsidP="00250915">
            <w:pPr>
              <w:tabs>
                <w:tab w:val="left" w:pos="369"/>
              </w:tabs>
              <w:rPr>
                <w:rFonts w:ascii="Calibri" w:eastAsia="Calibri" w:hAnsi="Calibri" w:cs="Calibri"/>
                <w:sz w:val="18"/>
                <w:szCs w:val="18"/>
              </w:rPr>
            </w:pPr>
            <w:r w:rsidRPr="00916380">
              <w:rPr>
                <w:rFonts w:ascii="Calibri" w:hAnsi="Calibri"/>
                <w:sz w:val="18"/>
                <w:szCs w:val="18"/>
              </w:rPr>
              <w:t>2)</w:t>
            </w:r>
            <w:r w:rsidRPr="00916380">
              <w:rPr>
                <w:rFonts w:ascii="Calibri" w:hAnsi="Calibri"/>
                <w:sz w:val="18"/>
                <w:szCs w:val="18"/>
              </w:rPr>
              <w:tab/>
            </w:r>
            <w:r w:rsidR="00250915" w:rsidRPr="00916380">
              <w:rPr>
                <w:rFonts w:ascii="Calibri" w:hAnsi="Calibri"/>
                <w:sz w:val="18"/>
                <w:szCs w:val="18"/>
              </w:rPr>
              <w:t>N</w:t>
            </w:r>
            <w:r w:rsidRPr="00916380">
              <w:rPr>
                <w:rFonts w:ascii="Calibri" w:hAnsi="Calibri"/>
                <w:sz w:val="18"/>
                <w:szCs w:val="18"/>
              </w:rPr>
              <w:t>e facture aucune commission constituant un obstacle pour les parties intéressées ;</w:t>
            </w:r>
          </w:p>
        </w:tc>
        <w:tc>
          <w:tcPr>
            <w:tcW w:w="1199" w:type="dxa"/>
          </w:tcPr>
          <w:p w14:paraId="4C457673" w14:textId="77777777" w:rsidR="00F06ED0" w:rsidRPr="00916380" w:rsidRDefault="00F06ED0" w:rsidP="00F06ED0">
            <w:pPr>
              <w:rPr>
                <w:rFonts w:ascii="Calibri" w:eastAsia="Calibri" w:hAnsi="Calibri" w:cs="Calibri"/>
                <w:color w:val="FF0000"/>
                <w:sz w:val="18"/>
                <w:szCs w:val="18"/>
              </w:rPr>
            </w:pPr>
          </w:p>
        </w:tc>
        <w:tc>
          <w:tcPr>
            <w:tcW w:w="5035" w:type="dxa"/>
          </w:tcPr>
          <w:p w14:paraId="1FDDF006" w14:textId="77777777" w:rsidR="00F06ED0" w:rsidRPr="00916380" w:rsidRDefault="00F06ED0" w:rsidP="00F06ED0">
            <w:pPr>
              <w:rPr>
                <w:rFonts w:ascii="Calibri" w:eastAsia="Calibri" w:hAnsi="Calibri" w:cs="Calibri"/>
                <w:color w:val="FF0000"/>
                <w:sz w:val="18"/>
                <w:szCs w:val="18"/>
              </w:rPr>
            </w:pPr>
          </w:p>
        </w:tc>
      </w:tr>
      <w:tr w:rsidR="00F06ED0" w:rsidRPr="00916380" w14:paraId="7CF5FAD7" w14:textId="77777777" w:rsidTr="009C2E68">
        <w:tc>
          <w:tcPr>
            <w:tcW w:w="3116" w:type="dxa"/>
          </w:tcPr>
          <w:p w14:paraId="63A29F2D" w14:textId="1BA8A4EB" w:rsidR="00F06ED0" w:rsidRPr="00916380" w:rsidRDefault="00F06ED0" w:rsidP="00250915">
            <w:pPr>
              <w:tabs>
                <w:tab w:val="left" w:pos="369"/>
              </w:tabs>
              <w:rPr>
                <w:rFonts w:ascii="Calibri" w:eastAsia="Calibri" w:hAnsi="Calibri" w:cs="Calibri"/>
                <w:sz w:val="18"/>
                <w:szCs w:val="18"/>
              </w:rPr>
            </w:pPr>
            <w:r w:rsidRPr="00916380">
              <w:rPr>
                <w:rFonts w:ascii="Calibri" w:hAnsi="Calibri"/>
                <w:sz w:val="18"/>
                <w:szCs w:val="18"/>
              </w:rPr>
              <w:t>3)</w:t>
            </w:r>
            <w:r w:rsidRPr="00916380">
              <w:rPr>
                <w:rFonts w:ascii="Calibri" w:hAnsi="Calibri"/>
                <w:sz w:val="18"/>
                <w:szCs w:val="18"/>
              </w:rPr>
              <w:tab/>
            </w:r>
            <w:r w:rsidR="00250915" w:rsidRPr="00916380">
              <w:rPr>
                <w:rFonts w:ascii="Calibri" w:hAnsi="Calibri"/>
                <w:sz w:val="18"/>
                <w:szCs w:val="18"/>
              </w:rPr>
              <w:t>A</w:t>
            </w:r>
            <w:r w:rsidRPr="00916380">
              <w:rPr>
                <w:rFonts w:ascii="Calibri" w:hAnsi="Calibri"/>
                <w:sz w:val="18"/>
                <w:szCs w:val="18"/>
              </w:rPr>
              <w:t>pplique des procédures de dépôt et de règlement des plaintes clairement définies et mises à la disposition du public ;</w:t>
            </w:r>
          </w:p>
        </w:tc>
        <w:tc>
          <w:tcPr>
            <w:tcW w:w="1199" w:type="dxa"/>
          </w:tcPr>
          <w:p w14:paraId="70C163F3" w14:textId="77777777" w:rsidR="00F06ED0" w:rsidRPr="00916380" w:rsidRDefault="00F06ED0" w:rsidP="00F06ED0">
            <w:pPr>
              <w:rPr>
                <w:rFonts w:ascii="Calibri" w:eastAsia="Calibri" w:hAnsi="Calibri" w:cs="Calibri"/>
                <w:color w:val="FF0000"/>
                <w:sz w:val="18"/>
                <w:szCs w:val="18"/>
              </w:rPr>
            </w:pPr>
          </w:p>
        </w:tc>
        <w:tc>
          <w:tcPr>
            <w:tcW w:w="5035" w:type="dxa"/>
          </w:tcPr>
          <w:p w14:paraId="462462FA" w14:textId="77777777" w:rsidR="00F06ED0" w:rsidRPr="00916380" w:rsidRDefault="00F06ED0" w:rsidP="00F06ED0">
            <w:pPr>
              <w:rPr>
                <w:rFonts w:ascii="Calibri" w:eastAsia="Calibri" w:hAnsi="Calibri" w:cs="Calibri"/>
                <w:color w:val="FF0000"/>
                <w:sz w:val="18"/>
                <w:szCs w:val="18"/>
              </w:rPr>
            </w:pPr>
          </w:p>
        </w:tc>
      </w:tr>
      <w:tr w:rsidR="00F06ED0" w:rsidRPr="00916380" w14:paraId="0C656D4F" w14:textId="77777777" w:rsidTr="009C2E68">
        <w:tc>
          <w:tcPr>
            <w:tcW w:w="3116" w:type="dxa"/>
          </w:tcPr>
          <w:p w14:paraId="03A50B23" w14:textId="30F5ACA8" w:rsidR="00F06ED0" w:rsidRPr="00916380" w:rsidRDefault="00F06ED0" w:rsidP="00250915">
            <w:pPr>
              <w:tabs>
                <w:tab w:val="left" w:pos="369"/>
              </w:tabs>
              <w:rPr>
                <w:rFonts w:ascii="Calibri" w:eastAsia="Calibri" w:hAnsi="Calibri" w:cs="Calibri"/>
                <w:sz w:val="18"/>
                <w:szCs w:val="18"/>
              </w:rPr>
            </w:pPr>
            <w:r w:rsidRPr="00916380">
              <w:rPr>
                <w:rFonts w:ascii="Calibri" w:hAnsi="Calibri"/>
                <w:sz w:val="18"/>
                <w:szCs w:val="18"/>
              </w:rPr>
              <w:t>4)</w:t>
            </w:r>
            <w:r w:rsidRPr="00916380">
              <w:rPr>
                <w:rFonts w:ascii="Calibri" w:hAnsi="Calibri"/>
                <w:sz w:val="18"/>
                <w:szCs w:val="18"/>
              </w:rPr>
              <w:tab/>
            </w:r>
            <w:r w:rsidR="00250915" w:rsidRPr="00916380">
              <w:rPr>
                <w:rFonts w:ascii="Calibri" w:hAnsi="Calibri"/>
                <w:sz w:val="18"/>
                <w:szCs w:val="18"/>
              </w:rPr>
              <w:t>A</w:t>
            </w:r>
            <w:r w:rsidRPr="00916380">
              <w:rPr>
                <w:rFonts w:ascii="Calibri" w:hAnsi="Calibri"/>
                <w:sz w:val="18"/>
                <w:szCs w:val="18"/>
              </w:rPr>
              <w:t xml:space="preserve"> le pouvoir de suspendre le processus de passation des marchés ;</w:t>
            </w:r>
          </w:p>
        </w:tc>
        <w:tc>
          <w:tcPr>
            <w:tcW w:w="1199" w:type="dxa"/>
          </w:tcPr>
          <w:p w14:paraId="6DA8E919" w14:textId="77777777" w:rsidR="00F06ED0" w:rsidRPr="00916380" w:rsidRDefault="00F06ED0" w:rsidP="00F06ED0">
            <w:pPr>
              <w:rPr>
                <w:rFonts w:ascii="Calibri" w:eastAsia="Calibri" w:hAnsi="Calibri" w:cs="Calibri"/>
                <w:color w:val="FF0000"/>
                <w:sz w:val="18"/>
                <w:szCs w:val="18"/>
              </w:rPr>
            </w:pPr>
          </w:p>
        </w:tc>
        <w:tc>
          <w:tcPr>
            <w:tcW w:w="5035" w:type="dxa"/>
          </w:tcPr>
          <w:p w14:paraId="04034472" w14:textId="77777777" w:rsidR="00F06ED0" w:rsidRPr="00916380" w:rsidRDefault="00F06ED0" w:rsidP="00F06ED0">
            <w:pPr>
              <w:rPr>
                <w:rFonts w:ascii="Calibri" w:eastAsia="Calibri" w:hAnsi="Calibri" w:cs="Calibri"/>
                <w:color w:val="FF0000"/>
                <w:sz w:val="18"/>
                <w:szCs w:val="18"/>
              </w:rPr>
            </w:pPr>
          </w:p>
        </w:tc>
      </w:tr>
      <w:tr w:rsidR="00F06ED0" w:rsidRPr="00916380" w14:paraId="20400417" w14:textId="77777777" w:rsidTr="009C2E68">
        <w:tc>
          <w:tcPr>
            <w:tcW w:w="3116" w:type="dxa"/>
          </w:tcPr>
          <w:p w14:paraId="2A1F2367" w14:textId="3D6728DD" w:rsidR="00F06ED0" w:rsidRPr="00916380" w:rsidRDefault="00F06ED0" w:rsidP="00250915">
            <w:pPr>
              <w:tabs>
                <w:tab w:val="left" w:pos="369"/>
              </w:tabs>
              <w:rPr>
                <w:rFonts w:ascii="Calibri" w:eastAsia="Calibri" w:hAnsi="Calibri" w:cs="Calibri"/>
                <w:sz w:val="18"/>
                <w:szCs w:val="18"/>
              </w:rPr>
            </w:pPr>
            <w:r w:rsidRPr="00916380">
              <w:rPr>
                <w:rFonts w:ascii="Calibri" w:hAnsi="Calibri"/>
                <w:sz w:val="18"/>
                <w:szCs w:val="18"/>
              </w:rPr>
              <w:t>5)</w:t>
            </w:r>
            <w:r w:rsidRPr="00916380">
              <w:rPr>
                <w:rFonts w:ascii="Calibri" w:hAnsi="Calibri"/>
                <w:sz w:val="18"/>
                <w:szCs w:val="18"/>
              </w:rPr>
              <w:tab/>
            </w:r>
            <w:r w:rsidR="00250915" w:rsidRPr="00916380">
              <w:rPr>
                <w:rFonts w:ascii="Calibri" w:hAnsi="Calibri"/>
                <w:sz w:val="18"/>
                <w:szCs w:val="18"/>
              </w:rPr>
              <w:t>R</w:t>
            </w:r>
            <w:r w:rsidRPr="00916380">
              <w:rPr>
                <w:rFonts w:ascii="Calibri" w:hAnsi="Calibri"/>
                <w:sz w:val="18"/>
                <w:szCs w:val="18"/>
              </w:rPr>
              <w:t>end des décisions dans les délais spécifiés par les règles/la réglementation ; et,</w:t>
            </w:r>
          </w:p>
        </w:tc>
        <w:tc>
          <w:tcPr>
            <w:tcW w:w="1199" w:type="dxa"/>
          </w:tcPr>
          <w:p w14:paraId="079DE6A3" w14:textId="77777777" w:rsidR="00F06ED0" w:rsidRPr="00916380" w:rsidRDefault="00F06ED0" w:rsidP="00F06ED0">
            <w:pPr>
              <w:rPr>
                <w:rFonts w:ascii="Calibri" w:eastAsia="Calibri" w:hAnsi="Calibri" w:cs="Calibri"/>
                <w:color w:val="FF0000"/>
                <w:sz w:val="18"/>
                <w:szCs w:val="18"/>
              </w:rPr>
            </w:pPr>
          </w:p>
        </w:tc>
        <w:tc>
          <w:tcPr>
            <w:tcW w:w="5035" w:type="dxa"/>
          </w:tcPr>
          <w:p w14:paraId="4FA5A1E1" w14:textId="77777777" w:rsidR="00F06ED0" w:rsidRPr="00916380" w:rsidRDefault="00F06ED0" w:rsidP="00F06ED0">
            <w:pPr>
              <w:rPr>
                <w:rFonts w:ascii="Calibri" w:eastAsia="Calibri" w:hAnsi="Calibri" w:cs="Calibri"/>
                <w:color w:val="FF0000"/>
                <w:sz w:val="18"/>
                <w:szCs w:val="18"/>
              </w:rPr>
            </w:pPr>
          </w:p>
        </w:tc>
      </w:tr>
      <w:tr w:rsidR="00F06ED0" w:rsidRPr="00916380" w14:paraId="1707F9DF" w14:textId="77777777" w:rsidTr="009C2E68">
        <w:tc>
          <w:tcPr>
            <w:tcW w:w="3116" w:type="dxa"/>
          </w:tcPr>
          <w:p w14:paraId="52E9A78B" w14:textId="02327349" w:rsidR="00F06ED0" w:rsidRPr="00916380" w:rsidRDefault="00F06ED0" w:rsidP="00250915">
            <w:pPr>
              <w:tabs>
                <w:tab w:val="left" w:pos="369"/>
              </w:tabs>
              <w:rPr>
                <w:rFonts w:ascii="Calibri" w:eastAsia="Calibri" w:hAnsi="Calibri" w:cs="Calibri"/>
                <w:sz w:val="18"/>
                <w:szCs w:val="18"/>
              </w:rPr>
            </w:pPr>
            <w:r w:rsidRPr="00916380">
              <w:rPr>
                <w:rFonts w:ascii="Calibri" w:hAnsi="Calibri"/>
                <w:sz w:val="18"/>
                <w:szCs w:val="18"/>
              </w:rPr>
              <w:t>6)</w:t>
            </w:r>
            <w:r w:rsidRPr="00916380">
              <w:rPr>
                <w:rFonts w:ascii="Calibri" w:hAnsi="Calibri"/>
                <w:sz w:val="18"/>
                <w:szCs w:val="18"/>
              </w:rPr>
              <w:tab/>
            </w:r>
            <w:r w:rsidR="00250915" w:rsidRPr="00916380">
              <w:rPr>
                <w:rFonts w:ascii="Calibri" w:hAnsi="Calibri"/>
                <w:sz w:val="18"/>
                <w:szCs w:val="18"/>
              </w:rPr>
              <w:t>R</w:t>
            </w:r>
            <w:r w:rsidRPr="00916380">
              <w:rPr>
                <w:rFonts w:ascii="Calibri" w:hAnsi="Calibri"/>
                <w:sz w:val="18"/>
                <w:szCs w:val="18"/>
              </w:rPr>
              <w:t>end des décisions ayant force exécutoire pour toutes les parties (sans exclure la possibilité d’un éventuel recours ultérieur auprès d’une autorité supérieure externe).</w:t>
            </w:r>
          </w:p>
        </w:tc>
        <w:tc>
          <w:tcPr>
            <w:tcW w:w="1199" w:type="dxa"/>
          </w:tcPr>
          <w:p w14:paraId="68CD5A62" w14:textId="77777777" w:rsidR="00F06ED0" w:rsidRPr="00916380" w:rsidRDefault="00F06ED0" w:rsidP="00F06ED0">
            <w:pPr>
              <w:rPr>
                <w:rFonts w:ascii="Calibri" w:eastAsia="Calibri" w:hAnsi="Calibri" w:cs="Calibri"/>
                <w:color w:val="FF0000"/>
                <w:sz w:val="18"/>
                <w:szCs w:val="18"/>
              </w:rPr>
            </w:pPr>
          </w:p>
        </w:tc>
        <w:tc>
          <w:tcPr>
            <w:tcW w:w="5035" w:type="dxa"/>
          </w:tcPr>
          <w:p w14:paraId="2911481B" w14:textId="77777777" w:rsidR="00F06ED0" w:rsidRPr="00916380" w:rsidRDefault="00F06ED0" w:rsidP="00F06ED0">
            <w:pPr>
              <w:rPr>
                <w:rFonts w:ascii="Calibri" w:eastAsia="Calibri" w:hAnsi="Calibri" w:cs="Calibri"/>
                <w:color w:val="FF0000"/>
                <w:sz w:val="18"/>
                <w:szCs w:val="18"/>
              </w:rPr>
            </w:pPr>
          </w:p>
        </w:tc>
      </w:tr>
    </w:tbl>
    <w:p w14:paraId="28098D1F" w14:textId="77777777" w:rsidR="00F06ED0" w:rsidRPr="00916380" w:rsidRDefault="00F06ED0" w:rsidP="00F06ED0">
      <w:pPr>
        <w:spacing w:after="0"/>
        <w:jc w:val="both"/>
        <w:rPr>
          <w:rFonts w:ascii="Calibri" w:eastAsia="Calibri" w:hAnsi="Calibri" w:cs="Calibri"/>
          <w:color w:val="000000"/>
        </w:rPr>
      </w:pPr>
    </w:p>
    <w:p w14:paraId="11779F14"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51E7A50"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6D4723CE" w14:textId="591D043A"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5D358062"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lastRenderedPageBreak/>
        <w:t>xxx</w:t>
      </w:r>
      <w:proofErr w:type="gramEnd"/>
    </w:p>
    <w:p w14:paraId="688B14D4" w14:textId="77777777" w:rsidR="00F06ED0" w:rsidRPr="00916380" w:rsidRDefault="00F06ED0" w:rsidP="00F06ED0">
      <w:pPr>
        <w:spacing w:after="0" w:line="240" w:lineRule="auto"/>
        <w:rPr>
          <w:rFonts w:ascii="Calibri" w:eastAsia="Calibri" w:hAnsi="Calibri" w:cs="Calibri"/>
        </w:rPr>
      </w:pPr>
    </w:p>
    <w:p w14:paraId="3AAAF211" w14:textId="77777777" w:rsidR="00F06ED0" w:rsidRPr="00916380" w:rsidRDefault="00F06ED0" w:rsidP="00F06ED0">
      <w:pPr>
        <w:spacing w:after="0" w:line="240" w:lineRule="auto"/>
        <w:rPr>
          <w:rFonts w:ascii="Calibri" w:eastAsia="Calibri" w:hAnsi="Calibri" w:cs="Calibri"/>
        </w:rPr>
      </w:pPr>
    </w:p>
    <w:p w14:paraId="4B1542FA" w14:textId="77777777" w:rsidR="00F06ED0" w:rsidRPr="00916380" w:rsidRDefault="00F06ED0" w:rsidP="00F06ED0">
      <w:pPr>
        <w:keepNext/>
        <w:keepLines/>
        <w:spacing w:after="0" w:line="240" w:lineRule="auto"/>
        <w:jc w:val="both"/>
        <w:outlineLvl w:val="2"/>
        <w:rPr>
          <w:rFonts w:ascii="Calibri" w:eastAsia="Calibri" w:hAnsi="Calibri" w:cs="Calibri"/>
          <w:b/>
          <w:bCs/>
          <w:color w:val="4FBBD3"/>
          <w:spacing w:val="-1"/>
          <w:sz w:val="28"/>
          <w:szCs w:val="28"/>
        </w:rPr>
      </w:pPr>
      <w:r w:rsidRPr="00916380">
        <w:rPr>
          <w:rFonts w:ascii="Calibri" w:hAnsi="Calibri"/>
          <w:b/>
          <w:color w:val="4FBBD3"/>
          <w:sz w:val="28"/>
        </w:rPr>
        <w:t>PI-25. Contrôles internes des dépenses non salariales</w:t>
      </w:r>
    </w:p>
    <w:p w14:paraId="09B751A2" w14:textId="77777777" w:rsidR="00F06ED0" w:rsidRPr="00916380" w:rsidRDefault="00F06ED0" w:rsidP="00F06ED0">
      <w:pPr>
        <w:spacing w:after="0" w:line="240" w:lineRule="auto"/>
        <w:ind w:right="115"/>
        <w:jc w:val="both"/>
        <w:rPr>
          <w:rFonts w:ascii="Calibri" w:eastAsia="Calibri" w:hAnsi="Calibri" w:cs="Calibri"/>
          <w:spacing w:val="-1"/>
        </w:rPr>
      </w:pPr>
    </w:p>
    <w:p w14:paraId="58C35B0A" w14:textId="7310B354" w:rsidR="00F06ED0" w:rsidRPr="00916380" w:rsidRDefault="00F06ED0" w:rsidP="00F06ED0">
      <w:pPr>
        <w:spacing w:after="0" w:line="240" w:lineRule="auto"/>
        <w:jc w:val="both"/>
        <w:rPr>
          <w:rFonts w:ascii="Calibri" w:eastAsia="Calibri" w:hAnsi="Calibri" w:cs="Calibri"/>
          <w:highlight w:val="cyan"/>
        </w:rPr>
      </w:pPr>
      <w:r w:rsidRPr="00916380">
        <w:rPr>
          <w:rFonts w:ascii="Calibri" w:hAnsi="Calibri"/>
          <w:b/>
        </w:rPr>
        <w:t>Que mesure l’indicateur PI-25</w:t>
      </w:r>
      <w:r w:rsidR="002A4AF8" w:rsidRPr="00916380">
        <w:rPr>
          <w:rFonts w:ascii="Calibri" w:hAnsi="Calibri"/>
          <w:b/>
        </w:rPr>
        <w:t> </w:t>
      </w:r>
      <w:r w:rsidRPr="00916380">
        <w:rPr>
          <w:rFonts w:ascii="Calibri" w:hAnsi="Calibri"/>
          <w:b/>
        </w:rPr>
        <w:t xml:space="preserve">? </w:t>
      </w:r>
      <w:r w:rsidRPr="00916380">
        <w:rPr>
          <w:rFonts w:ascii="Calibri" w:hAnsi="Calibri"/>
        </w:rPr>
        <w:t>Cet indicateur mesure l’efficacité des contrôles internes généraux des dépenses non salariales. Les contrôles spécifiquement axés sur les salaires des fonctionnaires font l’objet de l’indicateur</w:t>
      </w:r>
      <w:r w:rsidR="00D1279F" w:rsidRPr="00916380">
        <w:rPr>
          <w:rFonts w:ascii="Calibri" w:hAnsi="Calibri"/>
        </w:rPr>
        <w:t> </w:t>
      </w:r>
      <w:r w:rsidRPr="00916380">
        <w:rPr>
          <w:rFonts w:ascii="Calibri" w:hAnsi="Calibri"/>
        </w:rPr>
        <w:t>PI-23. Il couvre l’administration centrale au moment de l’évaluation. Il applique la méthode</w:t>
      </w:r>
      <w:r w:rsidR="00D1279F" w:rsidRPr="00916380">
        <w:rPr>
          <w:rFonts w:ascii="Calibri" w:hAnsi="Calibri"/>
        </w:rPr>
        <w:t> </w:t>
      </w:r>
      <w:r w:rsidRPr="00916380">
        <w:rPr>
          <w:rFonts w:ascii="Calibri" w:hAnsi="Calibri"/>
          <w:b/>
          <w:bCs/>
        </w:rPr>
        <w:t xml:space="preserve">M2 </w:t>
      </w:r>
      <w:r w:rsidRPr="00916380">
        <w:rPr>
          <w:rFonts w:ascii="Calibri" w:hAnsi="Calibri"/>
        </w:rPr>
        <w:t>(MO) pour agréger les notes attribuées aux composantes.</w:t>
      </w:r>
    </w:p>
    <w:p w14:paraId="59886865" w14:textId="77777777" w:rsidR="00F06ED0" w:rsidRPr="00916380" w:rsidRDefault="00F06ED0" w:rsidP="00F06ED0">
      <w:pPr>
        <w:jc w:val="both"/>
        <w:rPr>
          <w:rFonts w:ascii="Calibri" w:eastAsia="Calibri" w:hAnsi="Calibri" w:cs="Calibri"/>
          <w:i/>
          <w:color w:val="FF0000"/>
        </w:rPr>
      </w:pPr>
    </w:p>
    <w:p w14:paraId="6119DBC2" w14:textId="07180158"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38107EFD" w14:textId="77777777" w:rsidR="00F06ED0" w:rsidRPr="00916380" w:rsidRDefault="00F06ED0" w:rsidP="00F06ED0">
      <w:pPr>
        <w:jc w:val="both"/>
        <w:rPr>
          <w:rFonts w:ascii="Calibri" w:eastAsia="Calibri" w:hAnsi="Calibri" w:cs="Calibri"/>
        </w:rPr>
      </w:pPr>
      <w:proofErr w:type="gramStart"/>
      <w:r w:rsidRPr="00916380">
        <w:rPr>
          <w:rFonts w:ascii="Calibri" w:hAnsi="Calibri"/>
        </w:rPr>
        <w:t>xxx</w:t>
      </w:r>
      <w:proofErr w:type="gramEnd"/>
    </w:p>
    <w:p w14:paraId="6BE47DC2" w14:textId="527A21DB"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37B9711D" w14:textId="6538BB9D"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405"/>
        <w:gridCol w:w="3510"/>
        <w:gridCol w:w="1350"/>
        <w:gridCol w:w="1530"/>
      </w:tblGrid>
      <w:tr w:rsidR="00F06ED0" w:rsidRPr="00916380" w14:paraId="161CF1F8" w14:textId="77777777" w:rsidTr="00250915">
        <w:trPr>
          <w:trHeight w:hRule="exact" w:val="757"/>
        </w:trPr>
        <w:tc>
          <w:tcPr>
            <w:tcW w:w="4405" w:type="dxa"/>
            <w:shd w:val="clear" w:color="auto" w:fill="BFBFBF"/>
          </w:tcPr>
          <w:p w14:paraId="60354644"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510" w:type="dxa"/>
            <w:shd w:val="clear" w:color="auto" w:fill="BFBFBF"/>
          </w:tcPr>
          <w:p w14:paraId="76D58BA5"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350" w:type="dxa"/>
            <w:shd w:val="clear" w:color="auto" w:fill="BFBFBF"/>
          </w:tcPr>
          <w:p w14:paraId="795B3D30"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530" w:type="dxa"/>
            <w:shd w:val="clear" w:color="auto" w:fill="BFBFBF"/>
          </w:tcPr>
          <w:p w14:paraId="3C474B35"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346452" w:rsidRPr="00916380" w14:paraId="6E6C00EC" w14:textId="77777777" w:rsidTr="00250915">
        <w:trPr>
          <w:trHeight w:hRule="exact" w:val="1126"/>
        </w:trPr>
        <w:tc>
          <w:tcPr>
            <w:tcW w:w="7915" w:type="dxa"/>
            <w:gridSpan w:val="2"/>
          </w:tcPr>
          <w:p w14:paraId="010E79BE" w14:textId="77777777" w:rsidR="00346452" w:rsidRPr="00916380" w:rsidRDefault="00346452"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PI-25. Contrôles internes des dépenses non salariales (M2)</w:t>
            </w:r>
          </w:p>
        </w:tc>
        <w:sdt>
          <w:sdtPr>
            <w:rPr>
              <w:rFonts w:ascii="Calibri" w:eastAsia="Calibri" w:hAnsi="Calibri" w:cs="Calibri"/>
              <w:b/>
              <w:sz w:val="18"/>
              <w:szCs w:val="18"/>
            </w:rPr>
            <w:id w:val="-1127163947"/>
            <w:placeholder>
              <w:docPart w:val="DefaultPlaceholder_-1854013440"/>
            </w:placeholder>
            <w15:dataBinding w:prefixMappings="xmlns:ns0='http://pefa.org/pefa-report-scores' " w:xpath="/ns0:Scores[1]/ns0:PI-25[1]/ns0:Score[1]" w:storeItemID="{D80D5892-CE0D-497C-ADDF-BB976C954640}" w16sdtdh:storeItemChecksum="eNnSxg=="/>
          </w:sdtPr>
          <w:sdtEndPr/>
          <w:sdtContent>
            <w:tc>
              <w:tcPr>
                <w:tcW w:w="1350" w:type="dxa"/>
              </w:tcPr>
              <w:p w14:paraId="23612938" w14:textId="4E34D7F2" w:rsidR="00346452" w:rsidRPr="00916380" w:rsidRDefault="008534A8" w:rsidP="00346452">
                <w:pPr>
                  <w:rPr>
                    <w:rFonts w:ascii="Calibri" w:eastAsia="Calibri" w:hAnsi="Calibri" w:cs="Calibri"/>
                    <w:b/>
                    <w:sz w:val="18"/>
                    <w:szCs w:val="18"/>
                  </w:rPr>
                </w:pPr>
                <w:r w:rsidRPr="00916380">
                  <w:rPr>
                    <w:rFonts w:ascii="Calibri" w:hAnsi="Calibri"/>
                    <w:b/>
                    <w:sz w:val="18"/>
                    <w:szCs w:val="18"/>
                  </w:rPr>
                  <w:t>Insérer la note globale attribuée à l’indicateur PI-25</w:t>
                </w:r>
              </w:p>
            </w:tc>
          </w:sdtContent>
        </w:sdt>
        <w:sdt>
          <w:sdtPr>
            <w:rPr>
              <w:rFonts w:ascii="Calibri" w:eastAsia="Calibri" w:hAnsi="Calibri" w:cs="Calibri"/>
              <w:b/>
              <w:sz w:val="18"/>
              <w:szCs w:val="18"/>
            </w:rPr>
            <w:id w:val="1868557061"/>
            <w:placeholder>
              <w:docPart w:val="DefaultPlaceholder_-1854013440"/>
            </w:placeholder>
            <w15:dataBinding w:prefixMappings="xmlns:ns0='http://pefa.org/pefa-report-scores' " w:xpath="/ns0:Scores[1]/ns0:PI-25[1]/ns0:PreviousScore[1]" w:storeItemID="{D80D5892-CE0D-497C-ADDF-BB976C954640}" w16sdtdh:storeItemChecksum="eNnSxg=="/>
          </w:sdtPr>
          <w:sdtEndPr/>
          <w:sdtContent>
            <w:tc>
              <w:tcPr>
                <w:tcW w:w="1530" w:type="dxa"/>
              </w:tcPr>
              <w:p w14:paraId="6F7B7608" w14:textId="494BBEBD" w:rsidR="00346452" w:rsidRPr="00916380" w:rsidRDefault="008534A8" w:rsidP="00346452">
                <w:pPr>
                  <w:rPr>
                    <w:rFonts w:ascii="Calibri" w:eastAsia="Calibri" w:hAnsi="Calibri" w:cs="Calibri"/>
                    <w:b/>
                    <w:sz w:val="18"/>
                    <w:szCs w:val="18"/>
                  </w:rPr>
                </w:pPr>
                <w:r w:rsidRPr="00916380">
                  <w:rPr>
                    <w:rFonts w:ascii="Calibri" w:hAnsi="Calibri"/>
                    <w:b/>
                    <w:sz w:val="18"/>
                    <w:szCs w:val="18"/>
                  </w:rPr>
                  <w:t>Insérer la note globale précédente attribuée à l’indicateur PI-25</w:t>
                </w:r>
              </w:p>
            </w:tc>
          </w:sdtContent>
        </w:sdt>
      </w:tr>
      <w:tr w:rsidR="004679EF" w:rsidRPr="00916380" w14:paraId="24A50FC9" w14:textId="77777777" w:rsidTr="00250915">
        <w:trPr>
          <w:trHeight w:hRule="exact" w:val="1117"/>
        </w:trPr>
        <w:tc>
          <w:tcPr>
            <w:tcW w:w="4405" w:type="dxa"/>
          </w:tcPr>
          <w:p w14:paraId="406C4CDA" w14:textId="77777777" w:rsidR="004679EF" w:rsidRPr="00916380" w:rsidRDefault="004679EF" w:rsidP="004679EF">
            <w:pPr>
              <w:widowControl w:val="0"/>
              <w:spacing w:after="0" w:line="240" w:lineRule="auto"/>
              <w:ind w:right="352"/>
              <w:rPr>
                <w:rFonts w:ascii="Calibri" w:eastAsia="Calibri" w:hAnsi="Calibri" w:cs="Calibri"/>
                <w:sz w:val="18"/>
                <w:szCs w:val="18"/>
              </w:rPr>
            </w:pPr>
            <w:r w:rsidRPr="00916380">
              <w:rPr>
                <w:rFonts w:ascii="Calibri" w:hAnsi="Calibri"/>
                <w:sz w:val="18"/>
                <w:szCs w:val="18"/>
              </w:rPr>
              <w:t>25.1. Séparation des tâches</w:t>
            </w:r>
          </w:p>
        </w:tc>
        <w:sdt>
          <w:sdtPr>
            <w:rPr>
              <w:rFonts w:ascii="Calibri" w:eastAsia="Calibri" w:hAnsi="Calibri" w:cs="Calibri"/>
              <w:sz w:val="18"/>
              <w:szCs w:val="18"/>
            </w:rPr>
            <w:id w:val="1119577459"/>
            <w:placeholder>
              <w:docPart w:val="DefaultPlaceholder_-1854013440"/>
            </w:placeholder>
            <w15:dataBinding w:prefixMappings="xmlns:ns0='http://pefa.org/pefa-report-scores' " w:xpath="/ns0:Scores[1]/ns0:PI-25.1[1]/ns0:Description[1]" w:storeItemID="{D80D5892-CE0D-497C-ADDF-BB976C954640}" w16sdtdh:storeItemChecksum="eNnSxg=="/>
          </w:sdtPr>
          <w:sdtEndPr/>
          <w:sdtContent>
            <w:tc>
              <w:tcPr>
                <w:tcW w:w="3510" w:type="dxa"/>
              </w:tcPr>
              <w:p w14:paraId="15CD2F6C" w14:textId="4B45DCE4" w:rsidR="004679EF" w:rsidRPr="00916380" w:rsidRDefault="008534A8" w:rsidP="00247979">
                <w:pPr>
                  <w:rPr>
                    <w:rFonts w:ascii="Calibri" w:eastAsia="Calibri" w:hAnsi="Calibri" w:cs="Calibri"/>
                    <w:sz w:val="18"/>
                    <w:szCs w:val="18"/>
                  </w:rPr>
                </w:pPr>
                <w:r w:rsidRPr="00916380">
                  <w:rPr>
                    <w:rFonts w:ascii="Calibri" w:hAnsi="Calibri"/>
                    <w:sz w:val="18"/>
                    <w:szCs w:val="18"/>
                  </w:rPr>
                  <w:t>Insérer le résumé pour la composante PI-25.1</w:t>
                </w:r>
              </w:p>
            </w:tc>
          </w:sdtContent>
        </w:sdt>
        <w:sdt>
          <w:sdtPr>
            <w:rPr>
              <w:rFonts w:ascii="Calibri" w:eastAsia="Calibri" w:hAnsi="Calibri" w:cs="Calibri"/>
              <w:sz w:val="18"/>
              <w:szCs w:val="18"/>
            </w:rPr>
            <w:id w:val="1148321049"/>
            <w:placeholder>
              <w:docPart w:val="DefaultPlaceholder_-1854013440"/>
            </w:placeholder>
            <w15:dataBinding w:prefixMappings="xmlns:ns0='http://pefa.org/pefa-report-scores' " w:xpath="/ns0:Scores[1]/ns0:PI-25.1[1]/ns0:Score[1]" w:storeItemID="{D80D5892-CE0D-497C-ADDF-BB976C954640}" w16sdtdh:storeItemChecksum="eNnSxg=="/>
          </w:sdtPr>
          <w:sdtEndPr/>
          <w:sdtContent>
            <w:tc>
              <w:tcPr>
                <w:tcW w:w="1350" w:type="dxa"/>
                <w:shd w:val="clear" w:color="auto" w:fill="auto"/>
              </w:tcPr>
              <w:p w14:paraId="7BA10F1C" w14:textId="4BD38498" w:rsidR="004679EF" w:rsidRPr="00916380" w:rsidRDefault="00CD73A5" w:rsidP="00247979">
                <w:pPr>
                  <w:rPr>
                    <w:rFonts w:ascii="Calibri" w:eastAsia="Calibri" w:hAnsi="Calibri" w:cs="Calibri"/>
                    <w:sz w:val="18"/>
                    <w:szCs w:val="18"/>
                  </w:rPr>
                </w:pPr>
                <w:r w:rsidRPr="00916380">
                  <w:rPr>
                    <w:rFonts w:ascii="Calibri" w:hAnsi="Calibri"/>
                    <w:sz w:val="18"/>
                    <w:szCs w:val="18"/>
                  </w:rPr>
                  <w:t>Insérer la note attribuée à la composante PI-25.1</w:t>
                </w:r>
              </w:p>
            </w:tc>
          </w:sdtContent>
        </w:sdt>
        <w:sdt>
          <w:sdtPr>
            <w:rPr>
              <w:rFonts w:ascii="Calibri" w:eastAsia="Calibri" w:hAnsi="Calibri" w:cs="Calibri"/>
              <w:sz w:val="18"/>
              <w:szCs w:val="18"/>
            </w:rPr>
            <w:id w:val="-299386087"/>
            <w:placeholder>
              <w:docPart w:val="DefaultPlaceholder_-1854013440"/>
            </w:placeholder>
            <w15:dataBinding w:prefixMappings="xmlns:ns0='http://pefa.org/pefa-report-scores' " w:xpath="/ns0:Scores[1]/ns0:PI-25.1[1]/ns0:PreviousScore[1]" w:storeItemID="{D80D5892-CE0D-497C-ADDF-BB976C954640}" w16sdtdh:storeItemChecksum="eNnSxg=="/>
          </w:sdtPr>
          <w:sdtEndPr/>
          <w:sdtContent>
            <w:tc>
              <w:tcPr>
                <w:tcW w:w="1530" w:type="dxa"/>
              </w:tcPr>
              <w:p w14:paraId="6CCD8CF2" w14:textId="6D78E231" w:rsidR="004679EF" w:rsidRPr="00916380" w:rsidRDefault="00CD73A5" w:rsidP="00D347D7">
                <w:pPr>
                  <w:rPr>
                    <w:rFonts w:ascii="Calibri" w:eastAsia="Calibri" w:hAnsi="Calibri" w:cs="Calibri"/>
                    <w:sz w:val="18"/>
                    <w:szCs w:val="18"/>
                  </w:rPr>
                </w:pPr>
                <w:r w:rsidRPr="00916380">
                  <w:rPr>
                    <w:rFonts w:ascii="Calibri" w:hAnsi="Calibri"/>
                    <w:sz w:val="18"/>
                    <w:szCs w:val="18"/>
                  </w:rPr>
                  <w:t>Insérer la note précédente attribuée à la composante PI-25.1</w:t>
                </w:r>
              </w:p>
            </w:tc>
          </w:sdtContent>
        </w:sdt>
      </w:tr>
      <w:tr w:rsidR="004679EF" w:rsidRPr="00916380" w14:paraId="5FC0968B" w14:textId="77777777" w:rsidTr="00250915">
        <w:trPr>
          <w:trHeight w:hRule="exact" w:val="1180"/>
        </w:trPr>
        <w:tc>
          <w:tcPr>
            <w:tcW w:w="4405" w:type="dxa"/>
          </w:tcPr>
          <w:p w14:paraId="6B5B4CD6"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 xml:space="preserve">25.2. Efficacité du contrôle des engagements de dépenses  </w:t>
            </w:r>
          </w:p>
        </w:tc>
        <w:sdt>
          <w:sdtPr>
            <w:rPr>
              <w:rFonts w:ascii="Calibri" w:eastAsia="Calibri" w:hAnsi="Calibri" w:cs="Calibri"/>
              <w:sz w:val="18"/>
              <w:szCs w:val="18"/>
            </w:rPr>
            <w:id w:val="-1797210246"/>
            <w:placeholder>
              <w:docPart w:val="DefaultPlaceholder_-1854013440"/>
            </w:placeholder>
            <w15:dataBinding w:prefixMappings="xmlns:ns0='http://pefa.org/pefa-report-scores' " w:xpath="/ns0:Scores[1]/ns0:PI-25.2[1]/ns0:Description[1]" w:storeItemID="{D80D5892-CE0D-497C-ADDF-BB976C954640}" w16sdtdh:storeItemChecksum="eNnSxg=="/>
          </w:sdtPr>
          <w:sdtEndPr/>
          <w:sdtContent>
            <w:tc>
              <w:tcPr>
                <w:tcW w:w="3510" w:type="dxa"/>
              </w:tcPr>
              <w:p w14:paraId="289F9E23" w14:textId="1EB26545" w:rsidR="004679EF" w:rsidRPr="00916380" w:rsidRDefault="008534A8" w:rsidP="00D347D7">
                <w:pPr>
                  <w:rPr>
                    <w:rFonts w:ascii="Calibri" w:eastAsia="Calibri" w:hAnsi="Calibri" w:cs="Calibri"/>
                    <w:sz w:val="18"/>
                    <w:szCs w:val="18"/>
                  </w:rPr>
                </w:pPr>
                <w:r w:rsidRPr="00916380">
                  <w:rPr>
                    <w:rFonts w:ascii="Calibri" w:hAnsi="Calibri"/>
                    <w:sz w:val="18"/>
                    <w:szCs w:val="18"/>
                  </w:rPr>
                  <w:t>Insérer le résumé pour la composante PI-25.2</w:t>
                </w:r>
              </w:p>
            </w:tc>
          </w:sdtContent>
        </w:sdt>
        <w:sdt>
          <w:sdtPr>
            <w:rPr>
              <w:rFonts w:ascii="Calibri" w:eastAsia="Calibri" w:hAnsi="Calibri" w:cs="Calibri"/>
              <w:sz w:val="18"/>
              <w:szCs w:val="18"/>
            </w:rPr>
            <w:id w:val="-2134318489"/>
            <w:placeholder>
              <w:docPart w:val="DefaultPlaceholder_-1854013440"/>
            </w:placeholder>
            <w15:dataBinding w:prefixMappings="xmlns:ns0='http://pefa.org/pefa-report-scores' " w:xpath="/ns0:Scores[1]/ns0:PI-25.2[1]/ns0:Score[1]" w:storeItemID="{D80D5892-CE0D-497C-ADDF-BB976C954640}" w16sdtdh:storeItemChecksum="eNnSxg=="/>
          </w:sdtPr>
          <w:sdtEndPr/>
          <w:sdtContent>
            <w:tc>
              <w:tcPr>
                <w:tcW w:w="1350" w:type="dxa"/>
                <w:shd w:val="clear" w:color="auto" w:fill="auto"/>
              </w:tcPr>
              <w:p w14:paraId="0E8269E1" w14:textId="0ECA561F" w:rsidR="004679EF" w:rsidRPr="00916380" w:rsidRDefault="00CD73A5" w:rsidP="00D347D7">
                <w:pPr>
                  <w:rPr>
                    <w:rFonts w:ascii="Calibri" w:eastAsia="Calibri" w:hAnsi="Calibri" w:cs="Calibri"/>
                    <w:sz w:val="18"/>
                    <w:szCs w:val="18"/>
                  </w:rPr>
                </w:pPr>
                <w:r w:rsidRPr="00916380">
                  <w:rPr>
                    <w:rFonts w:ascii="Calibri" w:hAnsi="Calibri"/>
                    <w:sz w:val="18"/>
                    <w:szCs w:val="18"/>
                  </w:rPr>
                  <w:t>Insérer la note attribuée à la composante PI-25.2</w:t>
                </w:r>
              </w:p>
            </w:tc>
          </w:sdtContent>
        </w:sdt>
        <w:sdt>
          <w:sdtPr>
            <w:rPr>
              <w:rFonts w:ascii="Calibri" w:eastAsia="Calibri" w:hAnsi="Calibri" w:cs="Calibri"/>
              <w:sz w:val="18"/>
              <w:szCs w:val="18"/>
            </w:rPr>
            <w:id w:val="-367520672"/>
            <w:placeholder>
              <w:docPart w:val="DefaultPlaceholder_-1854013440"/>
            </w:placeholder>
            <w15:dataBinding w:prefixMappings="xmlns:ns0='http://pefa.org/pefa-report-scores' " w:xpath="/ns0:Scores[1]/ns0:PI-25.2[1]/ns0:PreviousScore[1]" w:storeItemID="{D80D5892-CE0D-497C-ADDF-BB976C954640}" w16sdtdh:storeItemChecksum="eNnSxg=="/>
          </w:sdtPr>
          <w:sdtEndPr/>
          <w:sdtContent>
            <w:tc>
              <w:tcPr>
                <w:tcW w:w="1530" w:type="dxa"/>
              </w:tcPr>
              <w:p w14:paraId="3C2482F4" w14:textId="6C39F5A2" w:rsidR="004679EF" w:rsidRPr="00916380" w:rsidRDefault="00CD73A5" w:rsidP="00C414CC">
                <w:pPr>
                  <w:rPr>
                    <w:rFonts w:ascii="Calibri" w:eastAsia="Calibri" w:hAnsi="Calibri" w:cs="Calibri"/>
                    <w:sz w:val="18"/>
                    <w:szCs w:val="18"/>
                  </w:rPr>
                </w:pPr>
                <w:r w:rsidRPr="00916380">
                  <w:rPr>
                    <w:rFonts w:ascii="Calibri" w:hAnsi="Calibri"/>
                    <w:sz w:val="18"/>
                    <w:szCs w:val="18"/>
                  </w:rPr>
                  <w:t>Insérer la note précédente attribuée à la composante PI-25.2</w:t>
                </w:r>
              </w:p>
            </w:tc>
          </w:sdtContent>
        </w:sdt>
      </w:tr>
      <w:tr w:rsidR="004679EF" w:rsidRPr="00916380" w14:paraId="56125C2B" w14:textId="77777777" w:rsidTr="00B933DA">
        <w:trPr>
          <w:trHeight w:hRule="exact" w:val="1018"/>
        </w:trPr>
        <w:tc>
          <w:tcPr>
            <w:tcW w:w="4405" w:type="dxa"/>
          </w:tcPr>
          <w:p w14:paraId="7A5C2C68"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25.3. Respect des règles et procédures de paiement</w:t>
            </w:r>
          </w:p>
        </w:tc>
        <w:sdt>
          <w:sdtPr>
            <w:rPr>
              <w:rFonts w:ascii="Calibri" w:eastAsia="Calibri" w:hAnsi="Calibri" w:cs="Calibri"/>
              <w:sz w:val="18"/>
              <w:szCs w:val="18"/>
            </w:rPr>
            <w:id w:val="-1788346955"/>
            <w:placeholder>
              <w:docPart w:val="DefaultPlaceholder_-1854013440"/>
            </w:placeholder>
            <w15:dataBinding w:prefixMappings="xmlns:ns0='http://pefa.org/pefa-report-scores' " w:xpath="/ns0:Scores[1]/ns0:PI-25.3[1]/ns0:Description[1]" w:storeItemID="{D80D5892-CE0D-497C-ADDF-BB976C954640}" w16sdtdh:storeItemChecksum="eNnSxg=="/>
          </w:sdtPr>
          <w:sdtEndPr/>
          <w:sdtContent>
            <w:tc>
              <w:tcPr>
                <w:tcW w:w="3510" w:type="dxa"/>
              </w:tcPr>
              <w:p w14:paraId="3D2090C9" w14:textId="38BAC539" w:rsidR="004679EF" w:rsidRPr="00916380" w:rsidRDefault="008534A8" w:rsidP="00C414CC">
                <w:pPr>
                  <w:rPr>
                    <w:rFonts w:ascii="Calibri" w:eastAsia="Calibri" w:hAnsi="Calibri" w:cs="Calibri"/>
                    <w:sz w:val="18"/>
                    <w:szCs w:val="18"/>
                  </w:rPr>
                </w:pPr>
                <w:r w:rsidRPr="00916380">
                  <w:rPr>
                    <w:rFonts w:ascii="Calibri" w:hAnsi="Calibri"/>
                    <w:sz w:val="18"/>
                    <w:szCs w:val="18"/>
                  </w:rPr>
                  <w:t>Insérer le résumé pour la composante PI-25.3</w:t>
                </w:r>
              </w:p>
            </w:tc>
          </w:sdtContent>
        </w:sdt>
        <w:sdt>
          <w:sdtPr>
            <w:rPr>
              <w:rFonts w:ascii="Calibri" w:eastAsia="Calibri" w:hAnsi="Calibri" w:cs="Calibri"/>
              <w:sz w:val="18"/>
              <w:szCs w:val="18"/>
            </w:rPr>
            <w:id w:val="1622887415"/>
            <w:placeholder>
              <w:docPart w:val="DefaultPlaceholder_-1854013440"/>
            </w:placeholder>
            <w15:dataBinding w:prefixMappings="xmlns:ns0='http://pefa.org/pefa-report-scores' " w:xpath="/ns0:Scores[1]/ns0:PI-25.3[1]/ns0:Score[1]" w:storeItemID="{D80D5892-CE0D-497C-ADDF-BB976C954640}" w16sdtdh:storeItemChecksum="eNnSxg=="/>
          </w:sdtPr>
          <w:sdtEndPr/>
          <w:sdtContent>
            <w:tc>
              <w:tcPr>
                <w:tcW w:w="1350" w:type="dxa"/>
                <w:shd w:val="clear" w:color="auto" w:fill="auto"/>
              </w:tcPr>
              <w:p w14:paraId="255F445D" w14:textId="0B6C3EDB" w:rsidR="004679EF" w:rsidRPr="00916380" w:rsidRDefault="00CD73A5" w:rsidP="0059364C">
                <w:pPr>
                  <w:rPr>
                    <w:rFonts w:ascii="Calibri" w:eastAsia="Calibri" w:hAnsi="Calibri" w:cs="Calibri"/>
                    <w:sz w:val="18"/>
                    <w:szCs w:val="18"/>
                  </w:rPr>
                </w:pPr>
                <w:r w:rsidRPr="00916380">
                  <w:rPr>
                    <w:rFonts w:ascii="Calibri" w:hAnsi="Calibri"/>
                    <w:sz w:val="18"/>
                    <w:szCs w:val="18"/>
                  </w:rPr>
                  <w:t>Insérer la note attribuée à la composante PI-25.3</w:t>
                </w:r>
              </w:p>
            </w:tc>
          </w:sdtContent>
        </w:sdt>
        <w:sdt>
          <w:sdtPr>
            <w:rPr>
              <w:rFonts w:ascii="Calibri" w:eastAsia="Calibri" w:hAnsi="Calibri" w:cs="Calibri"/>
              <w:sz w:val="18"/>
              <w:szCs w:val="18"/>
            </w:rPr>
            <w:id w:val="379600945"/>
            <w:placeholder>
              <w:docPart w:val="DefaultPlaceholder_-1854013440"/>
            </w:placeholder>
            <w15:dataBinding w:prefixMappings="xmlns:ns0='http://pefa.org/pefa-report-scores' " w:xpath="/ns0:Scores[1]/ns0:PI-25.3[1]/ns0:PreviousScore[1]" w:storeItemID="{D80D5892-CE0D-497C-ADDF-BB976C954640}" w16sdtdh:storeItemChecksum="eNnSxg=="/>
          </w:sdtPr>
          <w:sdtEndPr/>
          <w:sdtContent>
            <w:tc>
              <w:tcPr>
                <w:tcW w:w="1530" w:type="dxa"/>
              </w:tcPr>
              <w:p w14:paraId="52CE795A" w14:textId="142F554A" w:rsidR="004679EF" w:rsidRPr="00916380" w:rsidRDefault="00CD73A5" w:rsidP="00CD6835">
                <w:pPr>
                  <w:rPr>
                    <w:rFonts w:ascii="Calibri" w:eastAsia="Calibri" w:hAnsi="Calibri" w:cs="Calibri"/>
                    <w:sz w:val="18"/>
                    <w:szCs w:val="18"/>
                  </w:rPr>
                </w:pPr>
                <w:r w:rsidRPr="00916380">
                  <w:rPr>
                    <w:rFonts w:ascii="Calibri" w:hAnsi="Calibri"/>
                    <w:sz w:val="18"/>
                    <w:szCs w:val="18"/>
                  </w:rPr>
                  <w:t>Insérer la note précédente attribuée à la composante PI-25.3</w:t>
                </w:r>
              </w:p>
            </w:tc>
          </w:sdtContent>
        </w:sdt>
      </w:tr>
    </w:tbl>
    <w:p w14:paraId="1966BBBC" w14:textId="77777777" w:rsidR="00F06ED0" w:rsidRPr="00916380" w:rsidRDefault="00F06ED0" w:rsidP="00F06ED0">
      <w:pPr>
        <w:jc w:val="both"/>
        <w:rPr>
          <w:rFonts w:ascii="Calibri" w:eastAsia="Calibri" w:hAnsi="Calibri" w:cs="Calibri"/>
          <w:i/>
          <w:color w:val="FF0000"/>
        </w:rPr>
      </w:pPr>
    </w:p>
    <w:p w14:paraId="153CD42C" w14:textId="77777777" w:rsidR="00F06ED0" w:rsidRPr="00916380" w:rsidRDefault="00F06ED0" w:rsidP="00F06ED0">
      <w:pPr>
        <w:jc w:val="both"/>
        <w:rPr>
          <w:rFonts w:ascii="Calibri" w:eastAsia="Calibri" w:hAnsi="Calibri" w:cs="Calibri"/>
          <w:b/>
          <w:bCs/>
          <w:i/>
          <w:color w:val="FF0000"/>
        </w:rPr>
      </w:pPr>
      <w:proofErr w:type="gramStart"/>
      <w:r w:rsidRPr="00916380">
        <w:rPr>
          <w:rFonts w:ascii="Calibri" w:hAnsi="Calibri"/>
          <w:b/>
          <w:i/>
          <w:color w:val="FF0000"/>
        </w:rPr>
        <w:t>OU</w:t>
      </w:r>
      <w:proofErr w:type="gramEnd"/>
    </w:p>
    <w:p w14:paraId="59A44A4A" w14:textId="428C0484"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680"/>
        <w:gridCol w:w="1080"/>
      </w:tblGrid>
      <w:tr w:rsidR="00F06ED0" w:rsidRPr="00916380" w14:paraId="5BD79B92" w14:textId="77777777" w:rsidTr="00F06ED0">
        <w:trPr>
          <w:trHeight w:hRule="exact" w:val="250"/>
        </w:trPr>
        <w:tc>
          <w:tcPr>
            <w:tcW w:w="5035" w:type="dxa"/>
            <w:shd w:val="clear" w:color="auto" w:fill="BFBFBF"/>
          </w:tcPr>
          <w:p w14:paraId="0EC2DC77"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680" w:type="dxa"/>
            <w:shd w:val="clear" w:color="auto" w:fill="BFBFBF"/>
          </w:tcPr>
          <w:p w14:paraId="64908411"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080" w:type="dxa"/>
            <w:shd w:val="clear" w:color="auto" w:fill="BFBFBF"/>
          </w:tcPr>
          <w:p w14:paraId="17275AEB"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w:t>
            </w:r>
          </w:p>
        </w:tc>
      </w:tr>
      <w:tr w:rsidR="00F06ED0" w:rsidRPr="00916380" w14:paraId="1124E01D" w14:textId="77777777" w:rsidTr="009C2E68">
        <w:trPr>
          <w:trHeight w:hRule="exact" w:val="289"/>
        </w:trPr>
        <w:tc>
          <w:tcPr>
            <w:tcW w:w="10795" w:type="dxa"/>
            <w:gridSpan w:val="3"/>
          </w:tcPr>
          <w:p w14:paraId="797824B3"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PI-25. Contrôles internes des dépenses non salariales (M2)</w:t>
            </w:r>
          </w:p>
        </w:tc>
      </w:tr>
      <w:tr w:rsidR="00F06ED0" w:rsidRPr="00916380" w14:paraId="0FADE6D1" w14:textId="77777777" w:rsidTr="009C2E68">
        <w:trPr>
          <w:trHeight w:hRule="exact" w:val="271"/>
        </w:trPr>
        <w:tc>
          <w:tcPr>
            <w:tcW w:w="5035" w:type="dxa"/>
          </w:tcPr>
          <w:p w14:paraId="4EB68064" w14:textId="77777777" w:rsidR="00F06ED0" w:rsidRPr="00916380" w:rsidRDefault="00F06ED0" w:rsidP="00F06ED0">
            <w:pPr>
              <w:widowControl w:val="0"/>
              <w:spacing w:after="0" w:line="240" w:lineRule="auto"/>
              <w:ind w:right="352"/>
              <w:rPr>
                <w:rFonts w:ascii="Calibri" w:eastAsia="Calibri" w:hAnsi="Calibri" w:cs="Calibri"/>
                <w:sz w:val="18"/>
                <w:szCs w:val="18"/>
              </w:rPr>
            </w:pPr>
            <w:r w:rsidRPr="00916380">
              <w:rPr>
                <w:rFonts w:ascii="Calibri" w:hAnsi="Calibri"/>
                <w:sz w:val="18"/>
                <w:szCs w:val="18"/>
              </w:rPr>
              <w:t>25.1. Séparation des tâches</w:t>
            </w:r>
          </w:p>
        </w:tc>
        <w:tc>
          <w:tcPr>
            <w:tcW w:w="4680" w:type="dxa"/>
          </w:tcPr>
          <w:p w14:paraId="4A685D96"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1080" w:type="dxa"/>
            <w:shd w:val="clear" w:color="auto" w:fill="auto"/>
          </w:tcPr>
          <w:p w14:paraId="20DB147E"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5763B1BC" w14:textId="77777777" w:rsidTr="009C2E68">
        <w:trPr>
          <w:trHeight w:hRule="exact" w:val="271"/>
        </w:trPr>
        <w:tc>
          <w:tcPr>
            <w:tcW w:w="5035" w:type="dxa"/>
          </w:tcPr>
          <w:p w14:paraId="1D7C8684"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 xml:space="preserve">25.2. Efficacité du contrôle des engagements de dépenses  </w:t>
            </w:r>
          </w:p>
        </w:tc>
        <w:tc>
          <w:tcPr>
            <w:tcW w:w="4680" w:type="dxa"/>
          </w:tcPr>
          <w:p w14:paraId="4D413E55"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1080" w:type="dxa"/>
            <w:shd w:val="clear" w:color="auto" w:fill="auto"/>
          </w:tcPr>
          <w:p w14:paraId="5B012E8D"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7A9CDF14" w14:textId="77777777" w:rsidTr="009C2E68">
        <w:trPr>
          <w:trHeight w:hRule="exact" w:val="271"/>
        </w:trPr>
        <w:tc>
          <w:tcPr>
            <w:tcW w:w="5035" w:type="dxa"/>
          </w:tcPr>
          <w:p w14:paraId="26A66353"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25.3. Respect des règles et procédures de paiement</w:t>
            </w:r>
          </w:p>
        </w:tc>
        <w:tc>
          <w:tcPr>
            <w:tcW w:w="4680" w:type="dxa"/>
          </w:tcPr>
          <w:p w14:paraId="583D1B73"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1080" w:type="dxa"/>
            <w:shd w:val="clear" w:color="auto" w:fill="auto"/>
          </w:tcPr>
          <w:p w14:paraId="3B5302BD"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bl>
    <w:p w14:paraId="6F26FAF9" w14:textId="77777777" w:rsidR="00F06ED0" w:rsidRPr="00916380" w:rsidRDefault="00F06ED0" w:rsidP="00F06ED0">
      <w:pPr>
        <w:spacing w:after="120"/>
        <w:jc w:val="both"/>
        <w:rPr>
          <w:rFonts w:ascii="Calibri" w:eastAsia="Calibri" w:hAnsi="Calibri" w:cs="Calibri"/>
          <w:b/>
          <w:u w:val="single"/>
        </w:rPr>
      </w:pPr>
    </w:p>
    <w:p w14:paraId="45771446" w14:textId="4EA0B3DA" w:rsidR="00F06ED0" w:rsidRPr="00916380" w:rsidRDefault="00F06ED0" w:rsidP="00F06ED0">
      <w:pPr>
        <w:spacing w:after="0"/>
        <w:jc w:val="both"/>
        <w:rPr>
          <w:rFonts w:ascii="Calibri" w:eastAsia="Calibri" w:hAnsi="Calibri" w:cs="Calibri"/>
          <w:b/>
        </w:rPr>
      </w:pPr>
      <w:r w:rsidRPr="00916380">
        <w:rPr>
          <w:rFonts w:ascii="Calibri" w:hAnsi="Calibri"/>
          <w:b/>
        </w:rPr>
        <w:lastRenderedPageBreak/>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045197FA"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493FFD6E" w14:textId="77777777" w:rsidR="00F06ED0" w:rsidRPr="00916380" w:rsidRDefault="00F06ED0" w:rsidP="00F06ED0">
      <w:pPr>
        <w:spacing w:after="0"/>
        <w:jc w:val="both"/>
        <w:rPr>
          <w:rFonts w:ascii="Calibri" w:eastAsia="Calibri" w:hAnsi="Calibri" w:cs="Calibri"/>
          <w:b/>
          <w:color w:val="FF0000"/>
        </w:rPr>
      </w:pPr>
    </w:p>
    <w:p w14:paraId="36EA33DC"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51D46306"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BE7D0CB" w14:textId="77777777" w:rsidR="00F06ED0" w:rsidRPr="00916380" w:rsidRDefault="00F06ED0" w:rsidP="00F06ED0">
      <w:pPr>
        <w:spacing w:after="0" w:line="240" w:lineRule="auto"/>
        <w:rPr>
          <w:rFonts w:ascii="Calibri" w:eastAsia="Calibri" w:hAnsi="Calibri" w:cs="Calibri"/>
        </w:rPr>
      </w:pPr>
    </w:p>
    <w:p w14:paraId="6741E000" w14:textId="77777777" w:rsidR="00F06ED0" w:rsidRPr="00916380" w:rsidRDefault="00F06ED0" w:rsidP="00F06ED0">
      <w:pPr>
        <w:spacing w:after="0" w:line="240" w:lineRule="auto"/>
        <w:ind w:right="4255"/>
        <w:rPr>
          <w:rFonts w:ascii="Calibri" w:eastAsia="Calibri" w:hAnsi="Calibri" w:cs="Calibri"/>
          <w:color w:val="4FBBD3"/>
          <w:spacing w:val="41"/>
        </w:rPr>
      </w:pPr>
      <w:r w:rsidRPr="00916380">
        <w:rPr>
          <w:rFonts w:ascii="Calibri" w:hAnsi="Calibri"/>
          <w:b/>
          <w:color w:val="4FBBD3"/>
          <w:sz w:val="24"/>
        </w:rPr>
        <w:t xml:space="preserve">25.1.  Séparation des tâches  </w:t>
      </w:r>
    </w:p>
    <w:p w14:paraId="653B3B30" w14:textId="77777777" w:rsidR="00F06ED0" w:rsidRPr="00916380" w:rsidRDefault="00F06ED0" w:rsidP="00F06ED0">
      <w:pPr>
        <w:spacing w:after="0" w:line="240" w:lineRule="auto"/>
        <w:rPr>
          <w:rFonts w:ascii="Calibri" w:eastAsia="Calibri" w:hAnsi="Calibri" w:cs="Calibri"/>
          <w:bCs/>
          <w:color w:val="25456B"/>
          <w:spacing w:val="-1"/>
        </w:rPr>
      </w:pPr>
    </w:p>
    <w:p w14:paraId="2C5A7C73" w14:textId="2D4F3CE9"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266523B7"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117F874"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5FA32CDE" w14:textId="6983D1AC"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11FD195E"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5C2E106" w14:textId="77777777" w:rsidR="00F06ED0" w:rsidRPr="00916380" w:rsidRDefault="00F06ED0" w:rsidP="00F06ED0">
      <w:pPr>
        <w:jc w:val="both"/>
        <w:rPr>
          <w:rFonts w:ascii="Calibri" w:eastAsia="Calibri" w:hAnsi="Calibri" w:cs="Calibri"/>
        </w:rPr>
      </w:pPr>
    </w:p>
    <w:p w14:paraId="103F6DA9" w14:textId="77777777" w:rsidR="00F06ED0" w:rsidRPr="00916380" w:rsidRDefault="00F06ED0" w:rsidP="00F06ED0">
      <w:pPr>
        <w:spacing w:after="0" w:line="240" w:lineRule="auto"/>
        <w:rPr>
          <w:rFonts w:ascii="Calibri" w:eastAsia="Calibri" w:hAnsi="Calibri" w:cs="Calibri"/>
          <w:b/>
          <w:color w:val="4FBBD3"/>
          <w:spacing w:val="-1"/>
          <w:sz w:val="24"/>
        </w:rPr>
      </w:pPr>
      <w:r w:rsidRPr="00916380">
        <w:rPr>
          <w:rFonts w:ascii="Calibri" w:hAnsi="Calibri"/>
          <w:b/>
          <w:color w:val="4FBBD3"/>
          <w:sz w:val="24"/>
        </w:rPr>
        <w:t>25.2 Efficacité du contrôle des engagements de dépenses</w:t>
      </w:r>
      <w:r w:rsidRPr="00916380">
        <w:rPr>
          <w:rFonts w:ascii="Calibri" w:hAnsi="Calibri"/>
          <w:color w:val="4FBBD3"/>
          <w:sz w:val="20"/>
        </w:rPr>
        <w:t xml:space="preserve">  </w:t>
      </w:r>
    </w:p>
    <w:p w14:paraId="6C5EB4FF" w14:textId="77777777" w:rsidR="00F06ED0" w:rsidRPr="00916380" w:rsidRDefault="00F06ED0" w:rsidP="00F06ED0">
      <w:pPr>
        <w:spacing w:after="0" w:line="240" w:lineRule="auto"/>
        <w:rPr>
          <w:rFonts w:ascii="Calibri" w:eastAsia="Calibri" w:hAnsi="Calibri" w:cs="Calibri"/>
          <w:bCs/>
          <w:color w:val="25456B"/>
          <w:spacing w:val="-1"/>
        </w:rPr>
      </w:pPr>
    </w:p>
    <w:p w14:paraId="08529B38" w14:textId="514525EE"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64195B21"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BC9EC23"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4C74CAD0" w14:textId="2639049E"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37956E12"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AAC8094" w14:textId="77777777" w:rsidR="00F06ED0" w:rsidRPr="00916380" w:rsidRDefault="00F06ED0" w:rsidP="00F06ED0">
      <w:pPr>
        <w:spacing w:after="0" w:line="240" w:lineRule="auto"/>
        <w:rPr>
          <w:rFonts w:ascii="Calibri" w:eastAsia="Calibri" w:hAnsi="Calibri" w:cs="Calibri"/>
          <w:bCs/>
          <w:color w:val="25456B"/>
          <w:spacing w:val="-1"/>
        </w:rPr>
      </w:pPr>
    </w:p>
    <w:p w14:paraId="46CD9804" w14:textId="77777777" w:rsidR="00F06ED0" w:rsidRPr="00916380" w:rsidRDefault="00F06ED0" w:rsidP="00F06ED0">
      <w:pPr>
        <w:spacing w:after="0" w:line="240" w:lineRule="auto"/>
        <w:rPr>
          <w:rFonts w:ascii="Calibri" w:eastAsia="Calibri" w:hAnsi="Calibri" w:cs="Calibri"/>
          <w:bCs/>
          <w:color w:val="25456B"/>
          <w:spacing w:val="-1"/>
        </w:rPr>
      </w:pPr>
    </w:p>
    <w:p w14:paraId="584D9ACF" w14:textId="77777777" w:rsidR="00F06ED0" w:rsidRPr="00916380" w:rsidRDefault="00F06ED0" w:rsidP="00F06ED0">
      <w:pPr>
        <w:spacing w:after="0" w:line="240" w:lineRule="auto"/>
        <w:rPr>
          <w:rFonts w:ascii="Calibri" w:eastAsia="Calibri" w:hAnsi="Calibri" w:cs="Calibri"/>
          <w:b/>
          <w:color w:val="4FBBD3"/>
          <w:spacing w:val="-1"/>
          <w:sz w:val="24"/>
        </w:rPr>
      </w:pPr>
      <w:r w:rsidRPr="00916380">
        <w:rPr>
          <w:rFonts w:ascii="Calibri" w:hAnsi="Calibri"/>
          <w:b/>
          <w:color w:val="4FBBD3"/>
          <w:sz w:val="24"/>
        </w:rPr>
        <w:t>25.3. Respect des règles et procédures de paiement</w:t>
      </w:r>
    </w:p>
    <w:p w14:paraId="3438CA5F" w14:textId="77777777" w:rsidR="00F06ED0" w:rsidRPr="00916380" w:rsidRDefault="00F06ED0" w:rsidP="00F06ED0">
      <w:pPr>
        <w:spacing w:after="0" w:line="240" w:lineRule="auto"/>
        <w:rPr>
          <w:rFonts w:ascii="Calibri" w:eastAsia="Calibri" w:hAnsi="Calibri" w:cs="Calibri"/>
          <w:bCs/>
          <w:color w:val="25456B"/>
          <w:spacing w:val="-1"/>
        </w:rPr>
      </w:pPr>
    </w:p>
    <w:p w14:paraId="01B869D2" w14:textId="796AECD9"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1AC03F75"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C4F3EC0"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67273506" w14:textId="137F5F4C"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662A08E2"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5A3C0E8" w14:textId="77777777" w:rsidR="00F06ED0" w:rsidRPr="00916380" w:rsidRDefault="00F06ED0" w:rsidP="00F06ED0">
      <w:pPr>
        <w:spacing w:after="0" w:line="240" w:lineRule="auto"/>
        <w:ind w:right="115"/>
        <w:jc w:val="both"/>
        <w:rPr>
          <w:rFonts w:ascii="Calibri" w:eastAsia="Calibri" w:hAnsi="Calibri" w:cs="Calibri"/>
          <w:spacing w:val="-1"/>
        </w:rPr>
      </w:pPr>
    </w:p>
    <w:p w14:paraId="262C7952" w14:textId="77777777" w:rsidR="00F06ED0" w:rsidRPr="00916380" w:rsidRDefault="00F06ED0" w:rsidP="00F06ED0">
      <w:pPr>
        <w:spacing w:after="0" w:line="240" w:lineRule="auto"/>
        <w:ind w:right="115"/>
        <w:jc w:val="both"/>
        <w:rPr>
          <w:rFonts w:ascii="Calibri" w:eastAsia="Calibri" w:hAnsi="Calibri" w:cs="Calibri"/>
          <w:spacing w:val="-1"/>
        </w:rPr>
      </w:pPr>
    </w:p>
    <w:p w14:paraId="384CB1C6" w14:textId="77777777" w:rsidR="00250915" w:rsidRPr="00916380" w:rsidRDefault="00250915" w:rsidP="00F06ED0">
      <w:pPr>
        <w:spacing w:after="0" w:line="240" w:lineRule="auto"/>
        <w:ind w:right="115"/>
        <w:jc w:val="both"/>
        <w:rPr>
          <w:rFonts w:ascii="Calibri" w:eastAsia="Calibri" w:hAnsi="Calibri" w:cs="Calibri"/>
          <w:spacing w:val="-1"/>
        </w:rPr>
      </w:pPr>
    </w:p>
    <w:p w14:paraId="2A168E8F" w14:textId="77777777" w:rsidR="00250915" w:rsidRPr="00916380" w:rsidRDefault="00250915" w:rsidP="00F06ED0">
      <w:pPr>
        <w:spacing w:after="0" w:line="240" w:lineRule="auto"/>
        <w:ind w:right="115"/>
        <w:jc w:val="both"/>
        <w:rPr>
          <w:rFonts w:ascii="Calibri" w:eastAsia="Calibri" w:hAnsi="Calibri" w:cs="Calibri"/>
          <w:spacing w:val="-1"/>
        </w:rPr>
      </w:pPr>
    </w:p>
    <w:p w14:paraId="3204DC6F" w14:textId="77777777" w:rsidR="00250915" w:rsidRPr="00916380" w:rsidRDefault="00250915" w:rsidP="00F06ED0">
      <w:pPr>
        <w:spacing w:after="0" w:line="240" w:lineRule="auto"/>
        <w:ind w:right="115"/>
        <w:jc w:val="both"/>
        <w:rPr>
          <w:rFonts w:ascii="Calibri" w:eastAsia="Calibri" w:hAnsi="Calibri" w:cs="Calibri"/>
          <w:spacing w:val="-1"/>
        </w:rPr>
      </w:pPr>
    </w:p>
    <w:p w14:paraId="13370E24" w14:textId="77777777" w:rsidR="00F06ED0" w:rsidRPr="00916380" w:rsidRDefault="00F06ED0" w:rsidP="00F06ED0">
      <w:pPr>
        <w:widowControl w:val="0"/>
        <w:spacing w:after="0" w:line="240" w:lineRule="auto"/>
        <w:jc w:val="both"/>
        <w:outlineLvl w:val="2"/>
        <w:rPr>
          <w:rFonts w:ascii="Calibri" w:eastAsia="Calibri" w:hAnsi="Calibri" w:cs="Calibri"/>
          <w:b/>
          <w:bCs/>
          <w:color w:val="4FBBD3"/>
          <w:spacing w:val="-1"/>
          <w:sz w:val="28"/>
          <w:szCs w:val="28"/>
        </w:rPr>
      </w:pPr>
      <w:r w:rsidRPr="00916380">
        <w:rPr>
          <w:rFonts w:ascii="Calibri" w:hAnsi="Calibri"/>
          <w:b/>
          <w:color w:val="4FBBD3"/>
          <w:sz w:val="28"/>
        </w:rPr>
        <w:t>PI-26. Audit interne</w:t>
      </w:r>
    </w:p>
    <w:p w14:paraId="42263C44" w14:textId="77777777" w:rsidR="00F06ED0" w:rsidRPr="00916380" w:rsidRDefault="00F06ED0" w:rsidP="00F06ED0">
      <w:pPr>
        <w:spacing w:after="0" w:line="240" w:lineRule="auto"/>
        <w:jc w:val="both"/>
        <w:rPr>
          <w:rFonts w:ascii="Calibri" w:eastAsia="Calibri" w:hAnsi="Calibri" w:cs="Calibri"/>
          <w:spacing w:val="-1"/>
        </w:rPr>
      </w:pPr>
    </w:p>
    <w:p w14:paraId="4FE2D797" w14:textId="25606E97" w:rsidR="00F06ED0" w:rsidRPr="00916380" w:rsidRDefault="00F06ED0" w:rsidP="00F06ED0">
      <w:pPr>
        <w:spacing w:after="0" w:line="240" w:lineRule="auto"/>
        <w:jc w:val="both"/>
        <w:rPr>
          <w:rFonts w:ascii="Calibri" w:eastAsia="Calibri" w:hAnsi="Calibri" w:cs="Calibri"/>
          <w:spacing w:val="-1"/>
        </w:rPr>
      </w:pPr>
      <w:r w:rsidRPr="00916380">
        <w:rPr>
          <w:rFonts w:ascii="Calibri" w:hAnsi="Calibri"/>
          <w:b/>
        </w:rPr>
        <w:t>Que mesure l’indicateur PI-26</w:t>
      </w:r>
      <w:r w:rsidR="002A4AF8" w:rsidRPr="00916380">
        <w:rPr>
          <w:rFonts w:ascii="Calibri" w:hAnsi="Calibri"/>
          <w:b/>
        </w:rPr>
        <w:t> </w:t>
      </w:r>
      <w:r w:rsidRPr="00916380">
        <w:rPr>
          <w:rFonts w:ascii="Calibri" w:hAnsi="Calibri"/>
          <w:b/>
        </w:rPr>
        <w:t xml:space="preserve">? </w:t>
      </w:r>
      <w:r w:rsidRPr="00916380">
        <w:rPr>
          <w:rFonts w:ascii="Calibri" w:hAnsi="Calibri"/>
        </w:rPr>
        <w:t xml:space="preserve">Cet indicateur évalue les normes et procédures appliquées aux </w:t>
      </w:r>
      <w:r w:rsidRPr="00916380">
        <w:rPr>
          <w:rFonts w:ascii="Calibri" w:hAnsi="Calibri"/>
          <w:u w:val="single" w:color="000000"/>
        </w:rPr>
        <w:t>audits internes</w:t>
      </w:r>
      <w:r w:rsidRPr="00916380">
        <w:rPr>
          <w:rFonts w:ascii="Calibri" w:hAnsi="Calibri"/>
        </w:rPr>
        <w:t>. Il couvre l’administration centrale au moment de l’évaluation (PI-26.1 et 26.2), pour le dernier exercice clos (PI-26.3) et pour les rapports d’audit qui auraient dû être publiés au cours des trois derniers exercices (26.4). Il applique la méthode</w:t>
      </w:r>
      <w:r w:rsidR="00D1279F" w:rsidRPr="00916380">
        <w:rPr>
          <w:rFonts w:ascii="Calibri" w:hAnsi="Calibri"/>
        </w:rPr>
        <w:t> </w:t>
      </w:r>
      <w:r w:rsidRPr="00916380">
        <w:rPr>
          <w:rFonts w:ascii="Calibri" w:hAnsi="Calibri"/>
          <w:b/>
          <w:bCs/>
        </w:rPr>
        <w:t>M1 (MF)</w:t>
      </w:r>
      <w:r w:rsidRPr="00916380">
        <w:rPr>
          <w:rFonts w:ascii="Calibri" w:hAnsi="Calibri"/>
        </w:rPr>
        <w:t xml:space="preserve"> pour agréger les notes attribuées aux composantes.</w:t>
      </w:r>
    </w:p>
    <w:p w14:paraId="4C75A25B" w14:textId="77777777" w:rsidR="00F06ED0" w:rsidRPr="00916380" w:rsidRDefault="00F06ED0" w:rsidP="00F06ED0">
      <w:pPr>
        <w:spacing w:after="0" w:line="240" w:lineRule="auto"/>
        <w:jc w:val="both"/>
        <w:rPr>
          <w:rFonts w:ascii="Calibri" w:eastAsia="Calibri" w:hAnsi="Calibri" w:cs="Calibri"/>
          <w:spacing w:val="-1"/>
        </w:rPr>
      </w:pPr>
    </w:p>
    <w:p w14:paraId="57E2697B" w14:textId="42478E2B"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23F56728" w14:textId="77777777" w:rsidR="00F06ED0" w:rsidRPr="00916380" w:rsidRDefault="00F06ED0" w:rsidP="00F06ED0">
      <w:pPr>
        <w:spacing w:after="0" w:line="240" w:lineRule="auto"/>
        <w:jc w:val="both"/>
        <w:rPr>
          <w:rFonts w:ascii="Calibri" w:eastAsia="Calibri" w:hAnsi="Calibri" w:cs="Calibri"/>
          <w:spacing w:val="-1"/>
        </w:rPr>
      </w:pPr>
      <w:proofErr w:type="gramStart"/>
      <w:r w:rsidRPr="00916380">
        <w:rPr>
          <w:rFonts w:ascii="Calibri" w:hAnsi="Calibri"/>
        </w:rPr>
        <w:lastRenderedPageBreak/>
        <w:t>xxx</w:t>
      </w:r>
      <w:proofErr w:type="gramEnd"/>
    </w:p>
    <w:p w14:paraId="18832A59" w14:textId="77777777" w:rsidR="00F06ED0" w:rsidRPr="00916380" w:rsidRDefault="00F06ED0" w:rsidP="00F06ED0">
      <w:pPr>
        <w:spacing w:after="0" w:line="240" w:lineRule="auto"/>
        <w:jc w:val="both"/>
        <w:rPr>
          <w:rFonts w:ascii="Calibri" w:eastAsia="Calibri" w:hAnsi="Calibri" w:cs="Calibri"/>
          <w:spacing w:val="-1"/>
        </w:rPr>
      </w:pPr>
    </w:p>
    <w:p w14:paraId="7AFC5060" w14:textId="1F3B928C"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3CA46DFC" w14:textId="77777777" w:rsidR="00F06ED0" w:rsidRPr="00916380" w:rsidRDefault="00F06ED0" w:rsidP="00F06ED0">
      <w:pPr>
        <w:spacing w:after="0" w:line="240" w:lineRule="auto"/>
        <w:jc w:val="both"/>
        <w:rPr>
          <w:rFonts w:ascii="Calibri" w:eastAsia="Calibri" w:hAnsi="Calibri" w:cs="Calibri"/>
          <w:spacing w:val="-1"/>
        </w:rPr>
      </w:pPr>
    </w:p>
    <w:p w14:paraId="0B1C20CF" w14:textId="67EBC8A2"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420"/>
        <w:gridCol w:w="990"/>
        <w:gridCol w:w="1350"/>
      </w:tblGrid>
      <w:tr w:rsidR="00F06ED0" w:rsidRPr="00916380" w14:paraId="05A9BD9B" w14:textId="77777777" w:rsidTr="00250915">
        <w:trPr>
          <w:trHeight w:hRule="exact" w:val="820"/>
        </w:trPr>
        <w:tc>
          <w:tcPr>
            <w:tcW w:w="5035" w:type="dxa"/>
            <w:shd w:val="clear" w:color="auto" w:fill="BFBFBF"/>
          </w:tcPr>
          <w:p w14:paraId="51236AE2"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420" w:type="dxa"/>
            <w:shd w:val="clear" w:color="auto" w:fill="BFBFBF"/>
          </w:tcPr>
          <w:p w14:paraId="56C83718"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990" w:type="dxa"/>
            <w:shd w:val="clear" w:color="auto" w:fill="BFBFBF"/>
          </w:tcPr>
          <w:p w14:paraId="59F66923"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350" w:type="dxa"/>
            <w:shd w:val="clear" w:color="auto" w:fill="BFBFBF"/>
          </w:tcPr>
          <w:p w14:paraId="5D2C4040"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346452" w:rsidRPr="00916380" w14:paraId="12E6A6AD" w14:textId="77777777" w:rsidTr="00250915">
        <w:trPr>
          <w:trHeight w:hRule="exact" w:val="1171"/>
        </w:trPr>
        <w:tc>
          <w:tcPr>
            <w:tcW w:w="8455" w:type="dxa"/>
            <w:gridSpan w:val="2"/>
          </w:tcPr>
          <w:p w14:paraId="156D732F" w14:textId="77777777" w:rsidR="00346452" w:rsidRPr="00916380" w:rsidRDefault="00346452"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PI-26. Audit interne (M1)</w:t>
            </w:r>
          </w:p>
        </w:tc>
        <w:sdt>
          <w:sdtPr>
            <w:rPr>
              <w:rFonts w:ascii="Calibri" w:eastAsia="Calibri" w:hAnsi="Calibri" w:cs="Calibri"/>
              <w:b/>
              <w:sz w:val="18"/>
              <w:szCs w:val="18"/>
            </w:rPr>
            <w:id w:val="-1880539125"/>
            <w:placeholder>
              <w:docPart w:val="DefaultPlaceholder_-1854013440"/>
            </w:placeholder>
            <w15:dataBinding w:prefixMappings="xmlns:ns0='http://pefa.org/pefa-report-scores' " w:xpath="/ns0:Scores[1]/ns0:PI-26[1]/ns0:Score[1]" w:storeItemID="{D80D5892-CE0D-497C-ADDF-BB976C954640}" w16sdtdh:storeItemChecksum="eNnSxg=="/>
          </w:sdtPr>
          <w:sdtEndPr/>
          <w:sdtContent>
            <w:tc>
              <w:tcPr>
                <w:tcW w:w="990" w:type="dxa"/>
              </w:tcPr>
              <w:p w14:paraId="22E89164" w14:textId="4A0F00C5" w:rsidR="00346452" w:rsidRPr="00916380" w:rsidRDefault="00045035" w:rsidP="001D6E92">
                <w:pPr>
                  <w:rPr>
                    <w:rFonts w:ascii="Calibri" w:eastAsia="Calibri" w:hAnsi="Calibri" w:cs="Calibri"/>
                    <w:b/>
                    <w:sz w:val="18"/>
                    <w:szCs w:val="18"/>
                  </w:rPr>
                </w:pPr>
                <w:r w:rsidRPr="00916380">
                  <w:rPr>
                    <w:rFonts w:ascii="Calibri" w:hAnsi="Calibri"/>
                    <w:b/>
                    <w:sz w:val="18"/>
                    <w:szCs w:val="18"/>
                  </w:rPr>
                  <w:t>Insérer la note globale attribuée à l’indicateur PI-26</w:t>
                </w:r>
              </w:p>
            </w:tc>
          </w:sdtContent>
        </w:sdt>
        <w:sdt>
          <w:sdtPr>
            <w:rPr>
              <w:rFonts w:ascii="Calibri" w:eastAsia="Calibri" w:hAnsi="Calibri" w:cs="Calibri"/>
              <w:b/>
              <w:sz w:val="18"/>
              <w:szCs w:val="18"/>
            </w:rPr>
            <w:id w:val="784239696"/>
            <w:placeholder>
              <w:docPart w:val="DefaultPlaceholder_-1854013440"/>
            </w:placeholder>
            <w15:dataBinding w:prefixMappings="xmlns:ns0='http://pefa.org/pefa-report-scores' " w:xpath="/ns0:Scores[1]/ns0:PI-26[1]/ns0:PreviousScore[1]" w:storeItemID="{D80D5892-CE0D-497C-ADDF-BB976C954640}" w16sdtdh:storeItemChecksum="eNnSxg=="/>
          </w:sdtPr>
          <w:sdtEndPr/>
          <w:sdtContent>
            <w:tc>
              <w:tcPr>
                <w:tcW w:w="1350" w:type="dxa"/>
              </w:tcPr>
              <w:p w14:paraId="5BDB9B6E" w14:textId="79D02697" w:rsidR="00346452" w:rsidRPr="00916380" w:rsidRDefault="00CD6835" w:rsidP="001504DF">
                <w:pPr>
                  <w:rPr>
                    <w:rFonts w:ascii="Calibri" w:eastAsia="Calibri" w:hAnsi="Calibri" w:cs="Calibri"/>
                    <w:b/>
                    <w:sz w:val="18"/>
                    <w:szCs w:val="18"/>
                  </w:rPr>
                </w:pPr>
                <w:r w:rsidRPr="00916380">
                  <w:rPr>
                    <w:rFonts w:ascii="Calibri" w:hAnsi="Calibri"/>
                    <w:b/>
                    <w:sz w:val="18"/>
                    <w:szCs w:val="18"/>
                  </w:rPr>
                  <w:t>Insérer la note globale précédente attribuée à l’indicateur PI-26</w:t>
                </w:r>
              </w:p>
            </w:tc>
          </w:sdtContent>
        </w:sdt>
      </w:tr>
      <w:tr w:rsidR="004679EF" w:rsidRPr="00916380" w14:paraId="603B9B73" w14:textId="77777777" w:rsidTr="00250915">
        <w:trPr>
          <w:trHeight w:hRule="exact" w:val="1198"/>
        </w:trPr>
        <w:tc>
          <w:tcPr>
            <w:tcW w:w="5035" w:type="dxa"/>
          </w:tcPr>
          <w:p w14:paraId="3594FAEA" w14:textId="77777777" w:rsidR="004679EF" w:rsidRPr="00916380" w:rsidRDefault="004679EF" w:rsidP="004679EF">
            <w:pPr>
              <w:widowControl w:val="0"/>
              <w:spacing w:after="0" w:line="240" w:lineRule="auto"/>
              <w:ind w:right="352"/>
              <w:rPr>
                <w:rFonts w:ascii="Calibri" w:eastAsia="Calibri" w:hAnsi="Calibri" w:cs="Calibri"/>
                <w:sz w:val="18"/>
                <w:szCs w:val="18"/>
              </w:rPr>
            </w:pPr>
            <w:r w:rsidRPr="00916380">
              <w:rPr>
                <w:rFonts w:ascii="Calibri" w:hAnsi="Calibri"/>
                <w:sz w:val="18"/>
                <w:szCs w:val="18"/>
              </w:rPr>
              <w:t>26.1. Portée de l’audit interne</w:t>
            </w:r>
          </w:p>
        </w:tc>
        <w:sdt>
          <w:sdtPr>
            <w:rPr>
              <w:rFonts w:ascii="Calibri" w:eastAsia="Calibri" w:hAnsi="Calibri" w:cs="Calibri"/>
              <w:sz w:val="18"/>
              <w:szCs w:val="18"/>
            </w:rPr>
            <w:id w:val="-1106266571"/>
            <w:placeholder>
              <w:docPart w:val="DefaultPlaceholder_-1854013440"/>
            </w:placeholder>
            <w15:dataBinding w:prefixMappings="xmlns:ns0='http://pefa.org/pefa-report-scores' " w:xpath="/ns0:Scores[1]/ns0:PI-26.1[1]/ns0:Description[1]" w:storeItemID="{D80D5892-CE0D-497C-ADDF-BB976C954640}" w16sdtdh:storeItemChecksum="eNnSxg=="/>
          </w:sdtPr>
          <w:sdtEndPr/>
          <w:sdtContent>
            <w:tc>
              <w:tcPr>
                <w:tcW w:w="3420" w:type="dxa"/>
              </w:tcPr>
              <w:p w14:paraId="2F6AA219" w14:textId="695FABB7" w:rsidR="004679EF" w:rsidRPr="00916380" w:rsidRDefault="008534A8" w:rsidP="00DD69FF">
                <w:pPr>
                  <w:rPr>
                    <w:rFonts w:ascii="Calibri" w:eastAsia="Calibri" w:hAnsi="Calibri" w:cs="Calibri"/>
                    <w:sz w:val="18"/>
                    <w:szCs w:val="18"/>
                  </w:rPr>
                </w:pPr>
                <w:r w:rsidRPr="00916380">
                  <w:rPr>
                    <w:rFonts w:ascii="Calibri" w:hAnsi="Calibri"/>
                    <w:sz w:val="18"/>
                    <w:szCs w:val="18"/>
                  </w:rPr>
                  <w:t>Insérer le résumé pour la composante PI-26.1</w:t>
                </w:r>
              </w:p>
            </w:tc>
          </w:sdtContent>
        </w:sdt>
        <w:sdt>
          <w:sdtPr>
            <w:rPr>
              <w:rFonts w:ascii="Calibri" w:eastAsia="Calibri" w:hAnsi="Calibri" w:cs="Calibri"/>
              <w:sz w:val="18"/>
              <w:szCs w:val="18"/>
            </w:rPr>
            <w:id w:val="1767581034"/>
            <w:placeholder>
              <w:docPart w:val="DefaultPlaceholder_-1854013440"/>
            </w:placeholder>
            <w15:dataBinding w:prefixMappings="xmlns:ns0='http://pefa.org/pefa-report-scores' " w:xpath="/ns0:Scores[1]/ns0:PI-26.1[1]/ns0:Score[1]" w:storeItemID="{D80D5892-CE0D-497C-ADDF-BB976C954640}" w16sdtdh:storeItemChecksum="eNnSxg=="/>
          </w:sdtPr>
          <w:sdtEndPr/>
          <w:sdtContent>
            <w:tc>
              <w:tcPr>
                <w:tcW w:w="990" w:type="dxa"/>
                <w:shd w:val="clear" w:color="auto" w:fill="auto"/>
              </w:tcPr>
              <w:p w14:paraId="28D970AD" w14:textId="36FE021C" w:rsidR="004679EF" w:rsidRPr="00916380" w:rsidRDefault="00045035" w:rsidP="00CF4281">
                <w:pPr>
                  <w:rPr>
                    <w:rFonts w:ascii="Calibri" w:eastAsia="Calibri" w:hAnsi="Calibri" w:cs="Calibri"/>
                    <w:sz w:val="18"/>
                    <w:szCs w:val="18"/>
                  </w:rPr>
                </w:pPr>
                <w:r w:rsidRPr="00916380">
                  <w:rPr>
                    <w:rFonts w:ascii="Calibri" w:hAnsi="Calibri"/>
                    <w:sz w:val="18"/>
                    <w:szCs w:val="18"/>
                  </w:rPr>
                  <w:t>Insérer la note attribuée à la composante PI-26.1</w:t>
                </w:r>
              </w:p>
            </w:tc>
          </w:sdtContent>
        </w:sdt>
        <w:sdt>
          <w:sdtPr>
            <w:rPr>
              <w:rFonts w:ascii="Calibri" w:eastAsia="Calibri" w:hAnsi="Calibri" w:cs="Calibri"/>
              <w:sz w:val="18"/>
              <w:szCs w:val="18"/>
            </w:rPr>
            <w:id w:val="391856287"/>
            <w:placeholder>
              <w:docPart w:val="DefaultPlaceholder_-1854013440"/>
            </w:placeholder>
            <w15:dataBinding w:prefixMappings="xmlns:ns0='http://pefa.org/pefa-report-scores' " w:xpath="/ns0:Scores[1]/ns0:PI-26.1[1]/ns0:PreviousScore[1]" w:storeItemID="{D80D5892-CE0D-497C-ADDF-BB976C954640}" w16sdtdh:storeItemChecksum="eNnSxg=="/>
          </w:sdtPr>
          <w:sdtEndPr/>
          <w:sdtContent>
            <w:tc>
              <w:tcPr>
                <w:tcW w:w="1350" w:type="dxa"/>
              </w:tcPr>
              <w:p w14:paraId="38C45D49" w14:textId="670148BE" w:rsidR="004679EF" w:rsidRPr="00916380" w:rsidRDefault="00045035" w:rsidP="00CF4281">
                <w:pPr>
                  <w:rPr>
                    <w:rFonts w:ascii="Calibri" w:eastAsia="Calibri" w:hAnsi="Calibri" w:cs="Calibri"/>
                    <w:sz w:val="18"/>
                    <w:szCs w:val="18"/>
                  </w:rPr>
                </w:pPr>
                <w:r w:rsidRPr="00916380">
                  <w:rPr>
                    <w:rFonts w:ascii="Calibri" w:hAnsi="Calibri"/>
                    <w:sz w:val="18"/>
                    <w:szCs w:val="18"/>
                  </w:rPr>
                  <w:t>Insérer la note précédente attribuée à la composante PI-26.1</w:t>
                </w:r>
              </w:p>
            </w:tc>
          </w:sdtContent>
        </w:sdt>
      </w:tr>
      <w:tr w:rsidR="004679EF" w:rsidRPr="00916380" w14:paraId="44672B26" w14:textId="77777777" w:rsidTr="00B933DA">
        <w:trPr>
          <w:trHeight w:hRule="exact" w:val="1306"/>
        </w:trPr>
        <w:tc>
          <w:tcPr>
            <w:tcW w:w="5035" w:type="dxa"/>
          </w:tcPr>
          <w:p w14:paraId="69C77420"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26.2. Nature des audits et normes appliquées</w:t>
            </w:r>
          </w:p>
        </w:tc>
        <w:sdt>
          <w:sdtPr>
            <w:rPr>
              <w:rFonts w:ascii="Calibri" w:eastAsia="Calibri" w:hAnsi="Calibri" w:cs="Calibri"/>
              <w:sz w:val="18"/>
              <w:szCs w:val="18"/>
            </w:rPr>
            <w:id w:val="-1557157601"/>
            <w:placeholder>
              <w:docPart w:val="DefaultPlaceholder_-1854013440"/>
            </w:placeholder>
            <w15:dataBinding w:prefixMappings="xmlns:ns0='http://pefa.org/pefa-report-scores' " w:xpath="/ns0:Scores[1]/ns0:PI-26.2[1]/ns0:Description[1]" w:storeItemID="{D80D5892-CE0D-497C-ADDF-BB976C954640}" w16sdtdh:storeItemChecksum="eNnSxg=="/>
          </w:sdtPr>
          <w:sdtEndPr/>
          <w:sdtContent>
            <w:tc>
              <w:tcPr>
                <w:tcW w:w="3420" w:type="dxa"/>
              </w:tcPr>
              <w:p w14:paraId="23BED84D" w14:textId="06D3A217" w:rsidR="004679EF" w:rsidRPr="00916380" w:rsidRDefault="008534A8" w:rsidP="001F45D8">
                <w:pPr>
                  <w:rPr>
                    <w:rFonts w:ascii="Calibri" w:eastAsia="Calibri" w:hAnsi="Calibri" w:cs="Calibri"/>
                    <w:sz w:val="18"/>
                    <w:szCs w:val="18"/>
                  </w:rPr>
                </w:pPr>
                <w:r w:rsidRPr="00916380">
                  <w:rPr>
                    <w:rFonts w:ascii="Calibri" w:hAnsi="Calibri"/>
                    <w:sz w:val="18"/>
                    <w:szCs w:val="18"/>
                  </w:rPr>
                  <w:t>Insérer le résumé pour la composante PI-26.2</w:t>
                </w:r>
              </w:p>
            </w:tc>
          </w:sdtContent>
        </w:sdt>
        <w:sdt>
          <w:sdtPr>
            <w:rPr>
              <w:rFonts w:ascii="Calibri" w:eastAsia="Calibri" w:hAnsi="Calibri" w:cs="Calibri"/>
              <w:sz w:val="18"/>
              <w:szCs w:val="18"/>
            </w:rPr>
            <w:id w:val="1810200892"/>
            <w:placeholder>
              <w:docPart w:val="DefaultPlaceholder_-1854013440"/>
            </w:placeholder>
            <w15:dataBinding w:prefixMappings="xmlns:ns0='http://pefa.org/pefa-report-scores' " w:xpath="/ns0:Scores[1]/ns0:PI-26.2[1]/ns0:Score[1]" w:storeItemID="{D80D5892-CE0D-497C-ADDF-BB976C954640}" w16sdtdh:storeItemChecksum="eNnSxg=="/>
          </w:sdtPr>
          <w:sdtEndPr/>
          <w:sdtContent>
            <w:tc>
              <w:tcPr>
                <w:tcW w:w="990" w:type="dxa"/>
                <w:shd w:val="clear" w:color="auto" w:fill="auto"/>
              </w:tcPr>
              <w:p w14:paraId="6B7CD24B" w14:textId="3F545C85" w:rsidR="004679EF" w:rsidRPr="00916380" w:rsidRDefault="00045035" w:rsidP="00CE52AD">
                <w:pPr>
                  <w:rPr>
                    <w:rFonts w:ascii="Calibri" w:eastAsia="Calibri" w:hAnsi="Calibri" w:cs="Calibri"/>
                    <w:sz w:val="18"/>
                    <w:szCs w:val="18"/>
                  </w:rPr>
                </w:pPr>
                <w:r w:rsidRPr="00916380">
                  <w:rPr>
                    <w:rFonts w:ascii="Calibri" w:hAnsi="Calibri"/>
                    <w:sz w:val="18"/>
                    <w:szCs w:val="18"/>
                  </w:rPr>
                  <w:t>Insérer la note attribuée à la composante PI-26.2</w:t>
                </w:r>
              </w:p>
            </w:tc>
          </w:sdtContent>
        </w:sdt>
        <w:sdt>
          <w:sdtPr>
            <w:rPr>
              <w:rFonts w:ascii="Calibri" w:eastAsia="Calibri" w:hAnsi="Calibri" w:cs="Calibri"/>
              <w:sz w:val="18"/>
              <w:szCs w:val="18"/>
            </w:rPr>
            <w:id w:val="1574228975"/>
            <w:placeholder>
              <w:docPart w:val="DefaultPlaceholder_-1854013440"/>
            </w:placeholder>
            <w15:dataBinding w:prefixMappings="xmlns:ns0='http://pefa.org/pefa-report-scores' " w:xpath="/ns0:Scores[1]/ns0:PI-26.2[1]/ns0:PreviousScore[1]" w:storeItemID="{D80D5892-CE0D-497C-ADDF-BB976C954640}" w16sdtdh:storeItemChecksum="eNnSxg=="/>
          </w:sdtPr>
          <w:sdtEndPr/>
          <w:sdtContent>
            <w:tc>
              <w:tcPr>
                <w:tcW w:w="1350" w:type="dxa"/>
              </w:tcPr>
              <w:p w14:paraId="2E9C7CA9" w14:textId="5F977774" w:rsidR="004679EF" w:rsidRPr="00916380" w:rsidRDefault="00045035" w:rsidP="00CE52AD">
                <w:pPr>
                  <w:rPr>
                    <w:rFonts w:ascii="Calibri" w:eastAsia="Calibri" w:hAnsi="Calibri" w:cs="Calibri"/>
                    <w:sz w:val="18"/>
                    <w:szCs w:val="18"/>
                  </w:rPr>
                </w:pPr>
                <w:r w:rsidRPr="00916380">
                  <w:rPr>
                    <w:rFonts w:ascii="Calibri" w:hAnsi="Calibri"/>
                    <w:sz w:val="18"/>
                    <w:szCs w:val="18"/>
                  </w:rPr>
                  <w:t>Insérer la note précédente attribuée à la composante PI-26.2</w:t>
                </w:r>
              </w:p>
            </w:tc>
          </w:sdtContent>
        </w:sdt>
      </w:tr>
      <w:tr w:rsidR="004679EF" w:rsidRPr="00916380" w14:paraId="76A2DF23" w14:textId="77777777" w:rsidTr="00250915">
        <w:trPr>
          <w:trHeight w:hRule="exact" w:val="1252"/>
        </w:trPr>
        <w:tc>
          <w:tcPr>
            <w:tcW w:w="5035" w:type="dxa"/>
          </w:tcPr>
          <w:p w14:paraId="44EF1CC8"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26.3. Conduite d’audits internes et rapports d’audit</w:t>
            </w:r>
          </w:p>
        </w:tc>
        <w:sdt>
          <w:sdtPr>
            <w:rPr>
              <w:rFonts w:ascii="Calibri" w:eastAsia="Calibri" w:hAnsi="Calibri" w:cs="Calibri"/>
              <w:sz w:val="18"/>
              <w:szCs w:val="18"/>
            </w:rPr>
            <w:id w:val="-1813865820"/>
            <w:placeholder>
              <w:docPart w:val="DefaultPlaceholder_-1854013440"/>
            </w:placeholder>
            <w15:dataBinding w:prefixMappings="xmlns:ns0='http://pefa.org/pefa-report-scores' " w:xpath="/ns0:Scores[1]/ns0:PI-26.3[1]/ns0:Description[1]" w:storeItemID="{D80D5892-CE0D-497C-ADDF-BB976C954640}" w16sdtdh:storeItemChecksum="eNnSxg=="/>
          </w:sdtPr>
          <w:sdtEndPr/>
          <w:sdtContent>
            <w:tc>
              <w:tcPr>
                <w:tcW w:w="3420" w:type="dxa"/>
              </w:tcPr>
              <w:p w14:paraId="2430058A" w14:textId="0FD99C6B" w:rsidR="004679EF" w:rsidRPr="00916380" w:rsidRDefault="008534A8" w:rsidP="00EF2C7D">
                <w:pPr>
                  <w:rPr>
                    <w:rFonts w:ascii="Calibri" w:eastAsia="Calibri" w:hAnsi="Calibri" w:cs="Calibri"/>
                    <w:sz w:val="18"/>
                    <w:szCs w:val="18"/>
                  </w:rPr>
                </w:pPr>
                <w:r w:rsidRPr="00916380">
                  <w:rPr>
                    <w:rFonts w:ascii="Calibri" w:hAnsi="Calibri"/>
                    <w:sz w:val="18"/>
                    <w:szCs w:val="18"/>
                  </w:rPr>
                  <w:t>Insérer le résumé pour la composante PI-26.3</w:t>
                </w:r>
              </w:p>
            </w:tc>
          </w:sdtContent>
        </w:sdt>
        <w:sdt>
          <w:sdtPr>
            <w:rPr>
              <w:rFonts w:ascii="Calibri" w:eastAsia="Calibri" w:hAnsi="Calibri" w:cs="Calibri"/>
              <w:sz w:val="18"/>
              <w:szCs w:val="18"/>
            </w:rPr>
            <w:id w:val="870660210"/>
            <w:placeholder>
              <w:docPart w:val="DefaultPlaceholder_-1854013440"/>
            </w:placeholder>
            <w15:dataBinding w:prefixMappings="xmlns:ns0='http://pefa.org/pefa-report-scores' " w:xpath="/ns0:Scores[1]/ns0:PI-26.3[1]/ns0:Score[1]" w:storeItemID="{D80D5892-CE0D-497C-ADDF-BB976C954640}" w16sdtdh:storeItemChecksum="eNnSxg=="/>
          </w:sdtPr>
          <w:sdtEndPr/>
          <w:sdtContent>
            <w:tc>
              <w:tcPr>
                <w:tcW w:w="990" w:type="dxa"/>
                <w:shd w:val="clear" w:color="auto" w:fill="auto"/>
              </w:tcPr>
              <w:p w14:paraId="615153A6" w14:textId="498D8B4F" w:rsidR="004679EF" w:rsidRPr="00916380" w:rsidRDefault="00045035" w:rsidP="00EF2C7D">
                <w:pPr>
                  <w:rPr>
                    <w:rFonts w:ascii="Calibri" w:eastAsia="Calibri" w:hAnsi="Calibri" w:cs="Calibri"/>
                    <w:sz w:val="18"/>
                    <w:szCs w:val="18"/>
                  </w:rPr>
                </w:pPr>
                <w:r w:rsidRPr="00916380">
                  <w:rPr>
                    <w:rFonts w:ascii="Calibri" w:hAnsi="Calibri"/>
                    <w:sz w:val="18"/>
                    <w:szCs w:val="18"/>
                  </w:rPr>
                  <w:t>Insérer la note attribuée à la composante PI-26.3</w:t>
                </w:r>
              </w:p>
            </w:tc>
          </w:sdtContent>
        </w:sdt>
        <w:sdt>
          <w:sdtPr>
            <w:rPr>
              <w:rFonts w:ascii="Calibri" w:eastAsia="Calibri" w:hAnsi="Calibri" w:cs="Calibri"/>
              <w:sz w:val="18"/>
              <w:szCs w:val="18"/>
            </w:rPr>
            <w:id w:val="-667103661"/>
            <w:placeholder>
              <w:docPart w:val="DefaultPlaceholder_-1854013440"/>
            </w:placeholder>
            <w15:dataBinding w:prefixMappings="xmlns:ns0='http://pefa.org/pefa-report-scores' " w:xpath="/ns0:Scores[1]/ns0:PI-26.3[1]/ns0:PreviousScore[1]" w:storeItemID="{D80D5892-CE0D-497C-ADDF-BB976C954640}" w16sdtdh:storeItemChecksum="eNnSxg=="/>
          </w:sdtPr>
          <w:sdtEndPr/>
          <w:sdtContent>
            <w:tc>
              <w:tcPr>
                <w:tcW w:w="1350" w:type="dxa"/>
              </w:tcPr>
              <w:p w14:paraId="08030351" w14:textId="612EB79D" w:rsidR="004679EF" w:rsidRPr="00916380" w:rsidRDefault="00045035" w:rsidP="00EF2C7D">
                <w:pPr>
                  <w:rPr>
                    <w:rFonts w:ascii="Calibri" w:eastAsia="Calibri" w:hAnsi="Calibri" w:cs="Calibri"/>
                    <w:sz w:val="18"/>
                    <w:szCs w:val="18"/>
                  </w:rPr>
                </w:pPr>
                <w:r w:rsidRPr="00916380">
                  <w:rPr>
                    <w:rFonts w:ascii="Calibri" w:hAnsi="Calibri"/>
                    <w:sz w:val="18"/>
                    <w:szCs w:val="18"/>
                  </w:rPr>
                  <w:t>Insérer la note précédente attribuée à la composante PI-26.3</w:t>
                </w:r>
              </w:p>
            </w:tc>
          </w:sdtContent>
        </w:sdt>
      </w:tr>
      <w:tr w:rsidR="004679EF" w:rsidRPr="00916380" w14:paraId="7F84AB7E" w14:textId="77777777" w:rsidTr="00250915">
        <w:trPr>
          <w:trHeight w:hRule="exact" w:val="1270"/>
        </w:trPr>
        <w:tc>
          <w:tcPr>
            <w:tcW w:w="5035" w:type="dxa"/>
          </w:tcPr>
          <w:p w14:paraId="61574211"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26.4. Suite donnée aux audits internes</w:t>
            </w:r>
          </w:p>
        </w:tc>
        <w:sdt>
          <w:sdtPr>
            <w:rPr>
              <w:rFonts w:ascii="Calibri" w:eastAsia="Calibri" w:hAnsi="Calibri" w:cs="Calibri"/>
              <w:sz w:val="18"/>
              <w:szCs w:val="18"/>
            </w:rPr>
            <w:id w:val="948661361"/>
            <w:placeholder>
              <w:docPart w:val="DefaultPlaceholder_-1854013440"/>
            </w:placeholder>
            <w15:dataBinding w:prefixMappings="xmlns:ns0='http://pefa.org/pefa-report-scores' " w:xpath="/ns0:Scores[1]/ns0:PI-26.4[1]/ns0:Description[1]" w:storeItemID="{D80D5892-CE0D-497C-ADDF-BB976C954640}" w16sdtdh:storeItemChecksum="eNnSxg=="/>
          </w:sdtPr>
          <w:sdtEndPr/>
          <w:sdtContent>
            <w:tc>
              <w:tcPr>
                <w:tcW w:w="3420" w:type="dxa"/>
              </w:tcPr>
              <w:p w14:paraId="6B8E65DB" w14:textId="2645A489" w:rsidR="004679EF" w:rsidRPr="00916380" w:rsidRDefault="008534A8" w:rsidP="00724807">
                <w:pPr>
                  <w:rPr>
                    <w:rFonts w:ascii="Calibri" w:eastAsia="Calibri" w:hAnsi="Calibri" w:cs="Calibri"/>
                    <w:sz w:val="18"/>
                    <w:szCs w:val="18"/>
                  </w:rPr>
                </w:pPr>
                <w:r w:rsidRPr="00916380">
                  <w:rPr>
                    <w:rFonts w:ascii="Calibri" w:hAnsi="Calibri"/>
                    <w:sz w:val="18"/>
                    <w:szCs w:val="18"/>
                  </w:rPr>
                  <w:t>Insérer le résumé pour la composante PI-26.4</w:t>
                </w:r>
              </w:p>
            </w:tc>
          </w:sdtContent>
        </w:sdt>
        <w:sdt>
          <w:sdtPr>
            <w:rPr>
              <w:rFonts w:ascii="Calibri" w:eastAsia="Calibri" w:hAnsi="Calibri" w:cs="Calibri"/>
              <w:sz w:val="18"/>
              <w:szCs w:val="18"/>
            </w:rPr>
            <w:id w:val="-234859656"/>
            <w:placeholder>
              <w:docPart w:val="DefaultPlaceholder_-1854013440"/>
            </w:placeholder>
            <w15:dataBinding w:prefixMappings="xmlns:ns0='http://pefa.org/pefa-report-scores' " w:xpath="/ns0:Scores[1]/ns0:PI-26.4[1]/ns0:Score[1]" w:storeItemID="{D80D5892-CE0D-497C-ADDF-BB976C954640}" w16sdtdh:storeItemChecksum="eNnSxg=="/>
          </w:sdtPr>
          <w:sdtEndPr/>
          <w:sdtContent>
            <w:tc>
              <w:tcPr>
                <w:tcW w:w="990" w:type="dxa"/>
                <w:shd w:val="clear" w:color="auto" w:fill="auto"/>
              </w:tcPr>
              <w:p w14:paraId="50E68109" w14:textId="5A9A4275" w:rsidR="004679EF" w:rsidRPr="00916380" w:rsidRDefault="00045035" w:rsidP="00724807">
                <w:pPr>
                  <w:rPr>
                    <w:rFonts w:ascii="Calibri" w:eastAsia="Calibri" w:hAnsi="Calibri" w:cs="Calibri"/>
                    <w:sz w:val="18"/>
                    <w:szCs w:val="18"/>
                  </w:rPr>
                </w:pPr>
                <w:r w:rsidRPr="00916380">
                  <w:rPr>
                    <w:rFonts w:ascii="Calibri" w:hAnsi="Calibri"/>
                    <w:sz w:val="18"/>
                    <w:szCs w:val="18"/>
                  </w:rPr>
                  <w:t>Insérer la note attribuée à la composante PI-26.4</w:t>
                </w:r>
              </w:p>
            </w:tc>
          </w:sdtContent>
        </w:sdt>
        <w:sdt>
          <w:sdtPr>
            <w:rPr>
              <w:rFonts w:ascii="Calibri" w:eastAsia="Calibri" w:hAnsi="Calibri" w:cs="Calibri"/>
              <w:sz w:val="18"/>
              <w:szCs w:val="18"/>
            </w:rPr>
            <w:id w:val="456148140"/>
            <w:placeholder>
              <w:docPart w:val="DefaultPlaceholder_-1854013440"/>
            </w:placeholder>
            <w15:dataBinding w:prefixMappings="xmlns:ns0='http://pefa.org/pefa-report-scores' " w:xpath="/ns0:Scores[1]/ns0:PI-26.4[1]/ns0:PreviousScore[1]" w:storeItemID="{D80D5892-CE0D-497C-ADDF-BB976C954640}" w16sdtdh:storeItemChecksum="eNnSxg=="/>
          </w:sdtPr>
          <w:sdtEndPr/>
          <w:sdtContent>
            <w:tc>
              <w:tcPr>
                <w:tcW w:w="1350" w:type="dxa"/>
              </w:tcPr>
              <w:p w14:paraId="35F1277D" w14:textId="35C97DF0" w:rsidR="004679EF" w:rsidRPr="00916380" w:rsidRDefault="00045035" w:rsidP="00E067DB">
                <w:pPr>
                  <w:rPr>
                    <w:rFonts w:ascii="Calibri" w:eastAsia="Calibri" w:hAnsi="Calibri" w:cs="Calibri"/>
                    <w:sz w:val="18"/>
                    <w:szCs w:val="18"/>
                  </w:rPr>
                </w:pPr>
                <w:r w:rsidRPr="00916380">
                  <w:rPr>
                    <w:rFonts w:ascii="Calibri" w:hAnsi="Calibri"/>
                    <w:sz w:val="18"/>
                    <w:szCs w:val="18"/>
                  </w:rPr>
                  <w:t>Insérer la note précédente attribuée à la composante PI-26.4</w:t>
                </w:r>
              </w:p>
            </w:tc>
          </w:sdtContent>
        </w:sdt>
      </w:tr>
    </w:tbl>
    <w:p w14:paraId="1FB3ECBF" w14:textId="77777777" w:rsidR="00F06ED0" w:rsidRPr="00916380" w:rsidRDefault="00F06ED0" w:rsidP="00F06ED0">
      <w:pPr>
        <w:spacing w:after="0" w:line="240" w:lineRule="auto"/>
        <w:jc w:val="both"/>
        <w:rPr>
          <w:rFonts w:ascii="Calibri" w:eastAsia="Calibri" w:hAnsi="Calibri" w:cs="Calibri"/>
          <w:spacing w:val="-1"/>
        </w:rPr>
      </w:pPr>
    </w:p>
    <w:p w14:paraId="548E2B7C" w14:textId="77777777" w:rsidR="00F06ED0" w:rsidRPr="00916380" w:rsidRDefault="00F06ED0" w:rsidP="00F06ED0">
      <w:pPr>
        <w:spacing w:after="0" w:line="240" w:lineRule="auto"/>
        <w:jc w:val="both"/>
        <w:rPr>
          <w:rFonts w:ascii="Calibri" w:eastAsia="Calibri" w:hAnsi="Calibri" w:cs="Calibri"/>
          <w:b/>
          <w:bCs/>
          <w:i/>
          <w:iCs/>
          <w:spacing w:val="-1"/>
        </w:rPr>
      </w:pPr>
      <w:proofErr w:type="gramStart"/>
      <w:r w:rsidRPr="00916380">
        <w:rPr>
          <w:rFonts w:ascii="Calibri" w:hAnsi="Calibri"/>
          <w:b/>
          <w:i/>
        </w:rPr>
        <w:t>OU</w:t>
      </w:r>
      <w:proofErr w:type="gramEnd"/>
    </w:p>
    <w:p w14:paraId="6D27148D" w14:textId="5FE6808B"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680"/>
        <w:gridCol w:w="1080"/>
      </w:tblGrid>
      <w:tr w:rsidR="00F06ED0" w:rsidRPr="00916380" w14:paraId="25DE43C2" w14:textId="77777777" w:rsidTr="00F06ED0">
        <w:trPr>
          <w:trHeight w:hRule="exact" w:val="820"/>
        </w:trPr>
        <w:tc>
          <w:tcPr>
            <w:tcW w:w="5035" w:type="dxa"/>
            <w:shd w:val="clear" w:color="auto" w:fill="BFBFBF"/>
          </w:tcPr>
          <w:p w14:paraId="0F4C63A1"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680" w:type="dxa"/>
            <w:shd w:val="clear" w:color="auto" w:fill="BFBFBF"/>
          </w:tcPr>
          <w:p w14:paraId="0096DB74"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080" w:type="dxa"/>
            <w:shd w:val="clear" w:color="auto" w:fill="BFBFBF"/>
          </w:tcPr>
          <w:p w14:paraId="366D9AF4"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r>
      <w:tr w:rsidR="00F06ED0" w:rsidRPr="00916380" w14:paraId="7D6A44BD" w14:textId="77777777" w:rsidTr="009C2E68">
        <w:trPr>
          <w:trHeight w:hRule="exact" w:val="289"/>
        </w:trPr>
        <w:tc>
          <w:tcPr>
            <w:tcW w:w="10795" w:type="dxa"/>
            <w:gridSpan w:val="3"/>
          </w:tcPr>
          <w:p w14:paraId="5ADA227F"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PI-26. Audit interne (M1)</w:t>
            </w:r>
          </w:p>
        </w:tc>
      </w:tr>
      <w:tr w:rsidR="00F06ED0" w:rsidRPr="00916380" w14:paraId="243C93BC" w14:textId="77777777" w:rsidTr="009C2E68">
        <w:trPr>
          <w:trHeight w:hRule="exact" w:val="271"/>
        </w:trPr>
        <w:tc>
          <w:tcPr>
            <w:tcW w:w="5035" w:type="dxa"/>
          </w:tcPr>
          <w:p w14:paraId="70DC085C" w14:textId="77777777" w:rsidR="00F06ED0" w:rsidRPr="00916380" w:rsidRDefault="00F06ED0" w:rsidP="00F06ED0">
            <w:pPr>
              <w:widowControl w:val="0"/>
              <w:spacing w:after="0" w:line="240" w:lineRule="auto"/>
              <w:ind w:right="352"/>
              <w:rPr>
                <w:rFonts w:ascii="Calibri" w:eastAsia="Calibri" w:hAnsi="Calibri" w:cs="Calibri"/>
                <w:sz w:val="18"/>
                <w:szCs w:val="18"/>
              </w:rPr>
            </w:pPr>
            <w:r w:rsidRPr="00916380">
              <w:rPr>
                <w:rFonts w:ascii="Calibri" w:hAnsi="Calibri"/>
                <w:sz w:val="18"/>
                <w:szCs w:val="18"/>
              </w:rPr>
              <w:t>26.1. Portée de l’audit interne</w:t>
            </w:r>
          </w:p>
        </w:tc>
        <w:tc>
          <w:tcPr>
            <w:tcW w:w="4680" w:type="dxa"/>
          </w:tcPr>
          <w:p w14:paraId="44399B72"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1080" w:type="dxa"/>
            <w:shd w:val="clear" w:color="auto" w:fill="auto"/>
          </w:tcPr>
          <w:p w14:paraId="710D3F26"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7CE81676" w14:textId="77777777" w:rsidTr="009C2E68">
        <w:trPr>
          <w:trHeight w:hRule="exact" w:val="271"/>
        </w:trPr>
        <w:tc>
          <w:tcPr>
            <w:tcW w:w="5035" w:type="dxa"/>
          </w:tcPr>
          <w:p w14:paraId="42FC61BF"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26.2. Nature des audits et normes appliquées</w:t>
            </w:r>
          </w:p>
        </w:tc>
        <w:tc>
          <w:tcPr>
            <w:tcW w:w="4680" w:type="dxa"/>
          </w:tcPr>
          <w:p w14:paraId="673EBD0B"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1080" w:type="dxa"/>
            <w:shd w:val="clear" w:color="auto" w:fill="auto"/>
          </w:tcPr>
          <w:p w14:paraId="6CE734F9"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47CD8BBA" w14:textId="77777777" w:rsidTr="009C2E68">
        <w:trPr>
          <w:trHeight w:hRule="exact" w:val="271"/>
        </w:trPr>
        <w:tc>
          <w:tcPr>
            <w:tcW w:w="5035" w:type="dxa"/>
          </w:tcPr>
          <w:p w14:paraId="6EB29D2F"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26.3. Conduite d’audits internes et rapports d’audit</w:t>
            </w:r>
          </w:p>
        </w:tc>
        <w:tc>
          <w:tcPr>
            <w:tcW w:w="4680" w:type="dxa"/>
          </w:tcPr>
          <w:p w14:paraId="5544F8B4"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1080" w:type="dxa"/>
            <w:shd w:val="clear" w:color="auto" w:fill="auto"/>
          </w:tcPr>
          <w:p w14:paraId="5205E922"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1780BD40" w14:textId="77777777" w:rsidTr="009C2E68">
        <w:trPr>
          <w:trHeight w:hRule="exact" w:val="271"/>
        </w:trPr>
        <w:tc>
          <w:tcPr>
            <w:tcW w:w="5035" w:type="dxa"/>
          </w:tcPr>
          <w:p w14:paraId="33763843"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26.4. Suite donnée aux audits internes</w:t>
            </w:r>
          </w:p>
        </w:tc>
        <w:tc>
          <w:tcPr>
            <w:tcW w:w="4680" w:type="dxa"/>
          </w:tcPr>
          <w:p w14:paraId="59592613"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1080" w:type="dxa"/>
            <w:shd w:val="clear" w:color="auto" w:fill="auto"/>
          </w:tcPr>
          <w:p w14:paraId="4C168889"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bl>
    <w:p w14:paraId="40E8ECAF" w14:textId="77777777" w:rsidR="00F06ED0" w:rsidRPr="00916380" w:rsidRDefault="00F06ED0" w:rsidP="00F06ED0">
      <w:pPr>
        <w:spacing w:after="120"/>
        <w:jc w:val="both"/>
        <w:rPr>
          <w:rFonts w:ascii="Calibri" w:eastAsia="Calibri" w:hAnsi="Calibri" w:cs="Calibri"/>
          <w:b/>
          <w:u w:val="single"/>
        </w:rPr>
      </w:pPr>
    </w:p>
    <w:p w14:paraId="42CCC466" w14:textId="77777777" w:rsidR="00F06ED0" w:rsidRPr="00916380" w:rsidRDefault="00F06ED0" w:rsidP="00F06ED0">
      <w:pPr>
        <w:spacing w:after="0" w:line="240" w:lineRule="auto"/>
        <w:rPr>
          <w:rFonts w:ascii="Calibri" w:eastAsia="Calibri" w:hAnsi="Calibri" w:cs="Calibri"/>
        </w:rPr>
      </w:pPr>
    </w:p>
    <w:p w14:paraId="44975A31" w14:textId="77777777" w:rsidR="00F06ED0" w:rsidRPr="00916380" w:rsidRDefault="00F06ED0" w:rsidP="00F06ED0">
      <w:pPr>
        <w:spacing w:after="0" w:line="240" w:lineRule="auto"/>
        <w:ind w:right="4255"/>
        <w:rPr>
          <w:rFonts w:ascii="Calibri" w:eastAsia="Calibri" w:hAnsi="Calibri" w:cs="Calibri"/>
          <w:color w:val="4FBBD3"/>
          <w:spacing w:val="41"/>
        </w:rPr>
      </w:pPr>
      <w:r w:rsidRPr="00916380">
        <w:rPr>
          <w:rFonts w:ascii="Calibri" w:hAnsi="Calibri"/>
          <w:b/>
          <w:color w:val="4FBBD3"/>
          <w:sz w:val="24"/>
        </w:rPr>
        <w:t xml:space="preserve">26.1. Portée de l’audit interne  </w:t>
      </w:r>
    </w:p>
    <w:p w14:paraId="7D6BDB2B" w14:textId="77777777" w:rsidR="00F06ED0" w:rsidRPr="00916380" w:rsidRDefault="00F06ED0" w:rsidP="00F06ED0">
      <w:pPr>
        <w:spacing w:after="0" w:line="240" w:lineRule="auto"/>
        <w:rPr>
          <w:rFonts w:ascii="Calibri" w:eastAsia="Calibri" w:hAnsi="Calibri" w:cs="Calibri"/>
          <w:bCs/>
          <w:color w:val="25456B"/>
          <w:spacing w:val="-1"/>
        </w:rPr>
      </w:pPr>
    </w:p>
    <w:p w14:paraId="2DC40ADD" w14:textId="69A77423"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54E19F12" w14:textId="73BA9054" w:rsidR="00F06ED0" w:rsidRPr="00916380" w:rsidRDefault="00F06ED0" w:rsidP="00F06ED0">
      <w:pPr>
        <w:spacing w:after="0" w:line="240" w:lineRule="auto"/>
        <w:jc w:val="both"/>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26.1</w:t>
      </w:r>
      <w:r w:rsidR="008417BA" w:rsidRPr="00916380">
        <w:rPr>
          <w:rFonts w:ascii="Calibri" w:hAnsi="Calibri"/>
          <w:b/>
          <w:sz w:val="20"/>
        </w:rPr>
        <w:t> </w:t>
      </w:r>
      <w:r w:rsidRPr="00916380">
        <w:rPr>
          <w:rFonts w:ascii="Calibri" w:hAnsi="Calibri"/>
          <w:b/>
          <w:sz w:val="20"/>
        </w:rPr>
        <w:t xml:space="preserve">: </w:t>
      </w:r>
      <w:bookmarkStart w:id="47" w:name="_Hlk19695158"/>
      <w:r w:rsidRPr="00916380">
        <w:rPr>
          <w:rFonts w:ascii="Calibri" w:hAnsi="Calibri"/>
          <w:b/>
          <w:sz w:val="20"/>
        </w:rPr>
        <w:t xml:space="preserve">Couverture de l’audit interne (au moment de l’évaluation) </w:t>
      </w:r>
      <w:bookmarkEnd w:id="47"/>
    </w:p>
    <w:tbl>
      <w:tblPr>
        <w:tblStyle w:val="TabelEcorys7"/>
        <w:tblW w:w="10530" w:type="dxa"/>
        <w:tblInd w:w="-5" w:type="dxa"/>
        <w:tblLayout w:type="fixed"/>
        <w:tblLook w:val="04A0" w:firstRow="1" w:lastRow="0" w:firstColumn="1" w:lastColumn="0" w:noHBand="0" w:noVBand="1"/>
      </w:tblPr>
      <w:tblGrid>
        <w:gridCol w:w="1560"/>
        <w:gridCol w:w="1560"/>
        <w:gridCol w:w="930"/>
        <w:gridCol w:w="900"/>
        <w:gridCol w:w="900"/>
        <w:gridCol w:w="900"/>
        <w:gridCol w:w="900"/>
        <w:gridCol w:w="900"/>
        <w:gridCol w:w="990"/>
        <w:gridCol w:w="990"/>
      </w:tblGrid>
      <w:tr w:rsidR="00F06ED0" w:rsidRPr="00916380" w14:paraId="24E90DFC" w14:textId="77777777" w:rsidTr="00F06ED0">
        <w:tc>
          <w:tcPr>
            <w:tcW w:w="1560" w:type="dxa"/>
            <w:tcBorders>
              <w:top w:val="single" w:sz="4" w:space="0" w:color="auto"/>
              <w:left w:val="single" w:sz="4" w:space="0" w:color="auto"/>
              <w:bottom w:val="single" w:sz="4" w:space="0" w:color="auto"/>
              <w:right w:val="single" w:sz="4" w:space="0" w:color="auto"/>
            </w:tcBorders>
            <w:shd w:val="clear" w:color="auto" w:fill="F2F2F2"/>
            <w:hideMark/>
          </w:tcPr>
          <w:p w14:paraId="15C77CC9" w14:textId="724D465A" w:rsidR="00F06ED0" w:rsidRPr="00916380" w:rsidRDefault="00F06ED0" w:rsidP="00250915">
            <w:pPr>
              <w:jc w:val="center"/>
              <w:rPr>
                <w:rFonts w:ascii="Calibri" w:eastAsia="Calibri" w:hAnsi="Calibri" w:cs="Calibri"/>
                <w:bCs/>
                <w:i/>
                <w:iCs/>
                <w:sz w:val="18"/>
                <w:szCs w:val="18"/>
              </w:rPr>
            </w:pPr>
            <w:r w:rsidRPr="00916380">
              <w:rPr>
                <w:rFonts w:ascii="Calibri" w:hAnsi="Calibri"/>
                <w:b/>
                <w:sz w:val="18"/>
                <w:szCs w:val="18"/>
              </w:rPr>
              <w:t>Ministère, direction ou organisme concerné</w:t>
            </w:r>
            <w:r w:rsidR="00250915" w:rsidRPr="00916380">
              <w:rPr>
                <w:rFonts w:ascii="Calibri" w:hAnsi="Calibri"/>
                <w:b/>
                <w:sz w:val="18"/>
                <w:szCs w:val="18"/>
              </w:rPr>
              <w:t xml:space="preserve"> </w:t>
            </w:r>
            <w:r w:rsidRPr="00916380">
              <w:rPr>
                <w:rFonts w:ascii="Calibri" w:hAnsi="Calibri"/>
                <w:i/>
                <w:color w:val="FF0000"/>
                <w:sz w:val="18"/>
                <w:szCs w:val="18"/>
              </w:rPr>
              <w:t>(préciser)</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210AEBAF"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Unité d’audit interne compétente </w:t>
            </w:r>
            <w:r w:rsidRPr="00916380">
              <w:rPr>
                <w:rFonts w:ascii="Calibri" w:hAnsi="Calibri"/>
                <w:i/>
                <w:color w:val="FF0000"/>
                <w:sz w:val="18"/>
                <w:szCs w:val="18"/>
              </w:rPr>
              <w:t>(préciser)</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2F2F2"/>
          </w:tcPr>
          <w:p w14:paraId="3B00690C"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Dépenses budgétisées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cPr>
          <w:p w14:paraId="19CACE59"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Recettes budgétisées</w:t>
            </w:r>
          </w:p>
          <w:p w14:paraId="145AEFC5" w14:textId="77777777" w:rsidR="00F06ED0" w:rsidRPr="00916380" w:rsidRDefault="00F06ED0" w:rsidP="00F06ED0">
            <w:pPr>
              <w:jc w:val="center"/>
              <w:rPr>
                <w:rFonts w:ascii="Calibri" w:eastAsia="Calibri" w:hAnsi="Calibri" w:cs="Calibri"/>
                <w:bCs/>
                <w:sz w:val="18"/>
                <w:szCs w:val="18"/>
              </w:rPr>
            </w:pPr>
          </w:p>
        </w:tc>
        <w:tc>
          <w:tcPr>
            <w:tcW w:w="3780" w:type="dxa"/>
            <w:gridSpan w:val="4"/>
            <w:tcBorders>
              <w:top w:val="single" w:sz="4" w:space="0" w:color="auto"/>
              <w:left w:val="single" w:sz="4" w:space="0" w:color="auto"/>
              <w:bottom w:val="single" w:sz="4" w:space="0" w:color="auto"/>
              <w:right w:val="single" w:sz="4" w:space="0" w:color="auto"/>
            </w:tcBorders>
            <w:shd w:val="clear" w:color="auto" w:fill="F2F2F2"/>
          </w:tcPr>
          <w:p w14:paraId="7FAD1E52"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Existence de</w:t>
            </w:r>
          </w:p>
          <w:p w14:paraId="2F71341D" w14:textId="77777777" w:rsidR="00F06ED0" w:rsidRPr="00916380" w:rsidRDefault="00F06ED0" w:rsidP="00F06ED0">
            <w:pPr>
              <w:jc w:val="center"/>
              <w:rPr>
                <w:rFonts w:ascii="Calibri" w:eastAsia="Calibri" w:hAnsi="Calibri" w:cs="Calibri"/>
                <w:bCs/>
                <w:sz w:val="18"/>
                <w:szCs w:val="18"/>
              </w:rPr>
            </w:pPr>
            <w:r w:rsidRPr="00916380">
              <w:rPr>
                <w:rFonts w:ascii="Calibri" w:hAnsi="Calibri"/>
                <w:sz w:val="18"/>
                <w:szCs w:val="18"/>
              </w:rPr>
              <w:t xml:space="preserve">(O/N, </w:t>
            </w:r>
            <w:r w:rsidRPr="00916380">
              <w:rPr>
                <w:rFonts w:ascii="Calibri" w:hAnsi="Calibri"/>
                <w:i/>
                <w:color w:val="FF0000"/>
                <w:sz w:val="18"/>
                <w:szCs w:val="18"/>
              </w:rPr>
              <w:t>préciser</w:t>
            </w:r>
            <w:r w:rsidRPr="00916380">
              <w:rPr>
                <w:rFonts w:ascii="Calibri" w:hAnsi="Calibri"/>
                <w:sz w:val="18"/>
                <w:szCs w:val="18"/>
              </w:rPr>
              <w:t>)</w:t>
            </w:r>
          </w:p>
        </w:tc>
      </w:tr>
      <w:tr w:rsidR="00F06ED0" w:rsidRPr="00916380" w14:paraId="3E3E9BB1" w14:textId="77777777" w:rsidTr="00F06ED0">
        <w:tc>
          <w:tcPr>
            <w:tcW w:w="1560" w:type="dxa"/>
            <w:tcBorders>
              <w:top w:val="single" w:sz="4" w:space="0" w:color="auto"/>
              <w:left w:val="single" w:sz="4" w:space="0" w:color="auto"/>
              <w:bottom w:val="single" w:sz="4" w:space="0" w:color="auto"/>
              <w:right w:val="single" w:sz="4" w:space="0" w:color="auto"/>
            </w:tcBorders>
            <w:shd w:val="clear" w:color="auto" w:fill="F2F2F2"/>
          </w:tcPr>
          <w:p w14:paraId="1BCA4109" w14:textId="77777777" w:rsidR="00F06ED0" w:rsidRPr="00916380" w:rsidRDefault="00F06ED0" w:rsidP="00F06ED0">
            <w:pPr>
              <w:rPr>
                <w:rFonts w:ascii="Calibri" w:eastAsia="Calibri" w:hAnsi="Calibri" w:cs="Calibri"/>
                <w:b/>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392DAA7F" w14:textId="77777777" w:rsidR="00F06ED0" w:rsidRPr="00916380" w:rsidRDefault="00F06ED0" w:rsidP="00F06ED0">
            <w:pPr>
              <w:rPr>
                <w:rFonts w:ascii="Calibri" w:eastAsia="Calibri" w:hAnsi="Calibri" w:cs="Calibri"/>
                <w:b/>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F2F2F2"/>
          </w:tcPr>
          <w:p w14:paraId="27F294C4"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Montant</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2041F9BF"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 du total</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1E16E65C"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Montant</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6F902652" w14:textId="77777777" w:rsidR="00F06ED0" w:rsidRPr="00916380" w:rsidRDefault="00F06ED0" w:rsidP="00F06ED0">
            <w:pPr>
              <w:rPr>
                <w:rFonts w:ascii="Calibri" w:eastAsia="Calibri" w:hAnsi="Calibri" w:cs="Calibri"/>
                <w:b/>
                <w:sz w:val="18"/>
                <w:szCs w:val="18"/>
              </w:rPr>
            </w:pPr>
            <w:r w:rsidRPr="00916380">
              <w:rPr>
                <w:rFonts w:ascii="Calibri" w:hAnsi="Calibri"/>
                <w:b/>
                <w:sz w:val="18"/>
                <w:szCs w:val="18"/>
              </w:rPr>
              <w:t>% du total</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081AFBE6"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Lois et réglementations</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0E3E4D72"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Programme d’audit</w:t>
            </w:r>
          </w:p>
        </w:tc>
        <w:tc>
          <w:tcPr>
            <w:tcW w:w="990" w:type="dxa"/>
            <w:tcBorders>
              <w:top w:val="single" w:sz="4" w:space="0" w:color="auto"/>
              <w:left w:val="single" w:sz="4" w:space="0" w:color="auto"/>
              <w:bottom w:val="single" w:sz="4" w:space="0" w:color="auto"/>
              <w:right w:val="single" w:sz="4" w:space="0" w:color="auto"/>
            </w:tcBorders>
            <w:shd w:val="clear" w:color="auto" w:fill="F2F2F2"/>
          </w:tcPr>
          <w:p w14:paraId="072DCC4F"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Documentation d’audit</w:t>
            </w:r>
          </w:p>
        </w:tc>
        <w:tc>
          <w:tcPr>
            <w:tcW w:w="990" w:type="dxa"/>
            <w:tcBorders>
              <w:top w:val="single" w:sz="4" w:space="0" w:color="auto"/>
              <w:left w:val="single" w:sz="4" w:space="0" w:color="auto"/>
              <w:bottom w:val="single" w:sz="4" w:space="0" w:color="auto"/>
              <w:right w:val="single" w:sz="4" w:space="0" w:color="auto"/>
            </w:tcBorders>
            <w:shd w:val="clear" w:color="auto" w:fill="F2F2F2"/>
          </w:tcPr>
          <w:p w14:paraId="0303A787"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Rapports et suivi d’audit</w:t>
            </w:r>
          </w:p>
        </w:tc>
      </w:tr>
      <w:tr w:rsidR="00F06ED0" w:rsidRPr="00916380" w14:paraId="0395EE66" w14:textId="77777777" w:rsidTr="009C2E68">
        <w:tc>
          <w:tcPr>
            <w:tcW w:w="1560" w:type="dxa"/>
            <w:tcBorders>
              <w:top w:val="single" w:sz="4" w:space="0" w:color="auto"/>
              <w:left w:val="single" w:sz="4" w:space="0" w:color="auto"/>
              <w:bottom w:val="single" w:sz="4" w:space="0" w:color="auto"/>
              <w:right w:val="single" w:sz="4" w:space="0" w:color="auto"/>
            </w:tcBorders>
          </w:tcPr>
          <w:p w14:paraId="02E7B13F" w14:textId="77777777" w:rsidR="00F06ED0" w:rsidRPr="00916380" w:rsidRDefault="00F06ED0" w:rsidP="00F06ED0">
            <w:pPr>
              <w:rPr>
                <w:rFonts w:ascii="Calibri" w:eastAsia="Calibri" w:hAnsi="Calibri" w:cs="Calibri"/>
                <w:bCs/>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D875D23" w14:textId="77777777" w:rsidR="00F06ED0" w:rsidRPr="00916380" w:rsidRDefault="00F06ED0" w:rsidP="00F06ED0">
            <w:pPr>
              <w:jc w:val="center"/>
              <w:rPr>
                <w:rFonts w:ascii="Calibri" w:eastAsia="Calibri" w:hAnsi="Calibri" w:cs="Calibri"/>
                <w:bCs/>
                <w:sz w:val="18"/>
                <w:szCs w:val="18"/>
              </w:rPr>
            </w:pPr>
          </w:p>
        </w:tc>
        <w:tc>
          <w:tcPr>
            <w:tcW w:w="930" w:type="dxa"/>
            <w:tcBorders>
              <w:top w:val="single" w:sz="4" w:space="0" w:color="auto"/>
              <w:left w:val="single" w:sz="4" w:space="0" w:color="auto"/>
              <w:bottom w:val="single" w:sz="4" w:space="0" w:color="auto"/>
              <w:right w:val="single" w:sz="4" w:space="0" w:color="auto"/>
            </w:tcBorders>
          </w:tcPr>
          <w:p w14:paraId="1D0CB161" w14:textId="77777777" w:rsidR="00F06ED0" w:rsidRPr="00916380" w:rsidRDefault="00F06ED0" w:rsidP="00F06ED0">
            <w:pPr>
              <w:jc w:val="cente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AFDA06C" w14:textId="77777777" w:rsidR="00F06ED0" w:rsidRPr="00916380" w:rsidRDefault="00F06ED0" w:rsidP="00F06ED0">
            <w:pPr>
              <w:jc w:val="cente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EFFFBF8" w14:textId="77777777" w:rsidR="00F06ED0" w:rsidRPr="00916380" w:rsidRDefault="00F06ED0" w:rsidP="00F06ED0">
            <w:pPr>
              <w:jc w:val="cente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D721D6D" w14:textId="77777777" w:rsidR="00F06ED0" w:rsidRPr="00916380" w:rsidRDefault="00F06ED0" w:rsidP="00F06ED0">
            <w:pPr>
              <w:jc w:val="cente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DDFD19D" w14:textId="77777777" w:rsidR="00F06ED0" w:rsidRPr="00916380" w:rsidRDefault="00F06ED0" w:rsidP="00F06ED0">
            <w:pPr>
              <w:jc w:val="cente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E7946FB" w14:textId="77777777" w:rsidR="00F06ED0" w:rsidRPr="00916380" w:rsidRDefault="00F06ED0" w:rsidP="00F06ED0">
            <w:pPr>
              <w:jc w:val="center"/>
              <w:rPr>
                <w:rFonts w:ascii="Calibri" w:eastAsia="Calibri" w:hAnsi="Calibri" w:cs="Calibri"/>
                <w:bCs/>
                <w:sz w:val="18"/>
                <w:szCs w:val="18"/>
              </w:rPr>
            </w:pPr>
          </w:p>
        </w:tc>
        <w:tc>
          <w:tcPr>
            <w:tcW w:w="990" w:type="dxa"/>
            <w:tcBorders>
              <w:top w:val="single" w:sz="4" w:space="0" w:color="auto"/>
              <w:left w:val="single" w:sz="4" w:space="0" w:color="auto"/>
              <w:bottom w:val="single" w:sz="4" w:space="0" w:color="auto"/>
              <w:right w:val="single" w:sz="4" w:space="0" w:color="auto"/>
            </w:tcBorders>
          </w:tcPr>
          <w:p w14:paraId="7DA4E7F1" w14:textId="77777777" w:rsidR="00F06ED0" w:rsidRPr="00916380" w:rsidRDefault="00F06ED0" w:rsidP="00F06ED0">
            <w:pPr>
              <w:jc w:val="center"/>
              <w:rPr>
                <w:rFonts w:ascii="Calibri" w:eastAsia="Calibri" w:hAnsi="Calibri" w:cs="Calibri"/>
                <w:bCs/>
                <w:sz w:val="18"/>
                <w:szCs w:val="18"/>
              </w:rPr>
            </w:pPr>
          </w:p>
        </w:tc>
        <w:tc>
          <w:tcPr>
            <w:tcW w:w="990" w:type="dxa"/>
            <w:tcBorders>
              <w:top w:val="single" w:sz="4" w:space="0" w:color="auto"/>
              <w:left w:val="single" w:sz="4" w:space="0" w:color="auto"/>
              <w:bottom w:val="single" w:sz="4" w:space="0" w:color="auto"/>
              <w:right w:val="single" w:sz="4" w:space="0" w:color="auto"/>
            </w:tcBorders>
          </w:tcPr>
          <w:p w14:paraId="3A6303CF" w14:textId="77777777" w:rsidR="00F06ED0" w:rsidRPr="00916380" w:rsidRDefault="00F06ED0" w:rsidP="00F06ED0">
            <w:pPr>
              <w:jc w:val="center"/>
              <w:rPr>
                <w:rFonts w:ascii="Calibri" w:eastAsia="Calibri" w:hAnsi="Calibri" w:cs="Calibri"/>
                <w:bCs/>
                <w:sz w:val="18"/>
                <w:szCs w:val="18"/>
              </w:rPr>
            </w:pPr>
          </w:p>
        </w:tc>
      </w:tr>
      <w:tr w:rsidR="00F06ED0" w:rsidRPr="00916380" w14:paraId="6FBE19B1" w14:textId="77777777" w:rsidTr="009C2E68">
        <w:tc>
          <w:tcPr>
            <w:tcW w:w="1560" w:type="dxa"/>
            <w:tcBorders>
              <w:top w:val="single" w:sz="4" w:space="0" w:color="auto"/>
              <w:left w:val="single" w:sz="4" w:space="0" w:color="auto"/>
              <w:bottom w:val="single" w:sz="4" w:space="0" w:color="auto"/>
              <w:right w:val="single" w:sz="4" w:space="0" w:color="auto"/>
            </w:tcBorders>
          </w:tcPr>
          <w:p w14:paraId="29E77C7F" w14:textId="77777777" w:rsidR="00F06ED0" w:rsidRPr="00916380" w:rsidRDefault="00F06ED0" w:rsidP="00F06ED0">
            <w:pPr>
              <w:rPr>
                <w:rFonts w:ascii="Calibri" w:eastAsia="Calibri" w:hAnsi="Calibri" w:cs="Calibri"/>
                <w:bCs/>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09FEBE1" w14:textId="77777777" w:rsidR="00F06ED0" w:rsidRPr="00916380" w:rsidRDefault="00F06ED0" w:rsidP="00F06ED0">
            <w:pPr>
              <w:rPr>
                <w:rFonts w:ascii="Calibri" w:eastAsia="Calibri" w:hAnsi="Calibri" w:cs="Calibri"/>
                <w:bCs/>
                <w:sz w:val="18"/>
                <w:szCs w:val="18"/>
              </w:rPr>
            </w:pPr>
          </w:p>
        </w:tc>
        <w:tc>
          <w:tcPr>
            <w:tcW w:w="930" w:type="dxa"/>
            <w:tcBorders>
              <w:top w:val="single" w:sz="4" w:space="0" w:color="auto"/>
              <w:left w:val="single" w:sz="4" w:space="0" w:color="auto"/>
              <w:bottom w:val="single" w:sz="4" w:space="0" w:color="auto"/>
              <w:right w:val="single" w:sz="4" w:space="0" w:color="auto"/>
            </w:tcBorders>
          </w:tcPr>
          <w:p w14:paraId="0228E51E" w14:textId="77777777" w:rsidR="00F06ED0" w:rsidRPr="00916380" w:rsidRDefault="00F06ED0" w:rsidP="00F06ED0">
            <w:pP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5EA6339" w14:textId="77777777" w:rsidR="00F06ED0" w:rsidRPr="00916380" w:rsidRDefault="00F06ED0" w:rsidP="00F06ED0">
            <w:pP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BED6BCF" w14:textId="77777777" w:rsidR="00F06ED0" w:rsidRPr="00916380" w:rsidRDefault="00F06ED0" w:rsidP="00F06ED0">
            <w:pP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E4DB68C" w14:textId="77777777" w:rsidR="00F06ED0" w:rsidRPr="00916380" w:rsidRDefault="00F06ED0" w:rsidP="00F06ED0">
            <w:pP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660E43D" w14:textId="77777777" w:rsidR="00F06ED0" w:rsidRPr="00916380" w:rsidRDefault="00F06ED0" w:rsidP="00F06ED0">
            <w:pP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6E20C7A8" w14:textId="77777777" w:rsidR="00F06ED0" w:rsidRPr="00916380" w:rsidRDefault="00F06ED0" w:rsidP="00F06ED0">
            <w:pPr>
              <w:rPr>
                <w:rFonts w:ascii="Calibri" w:eastAsia="Calibri" w:hAnsi="Calibri" w:cs="Calibri"/>
                <w:bCs/>
                <w:sz w:val="18"/>
                <w:szCs w:val="18"/>
              </w:rPr>
            </w:pPr>
          </w:p>
        </w:tc>
        <w:tc>
          <w:tcPr>
            <w:tcW w:w="990" w:type="dxa"/>
            <w:tcBorders>
              <w:top w:val="single" w:sz="4" w:space="0" w:color="auto"/>
              <w:left w:val="single" w:sz="4" w:space="0" w:color="auto"/>
              <w:bottom w:val="single" w:sz="4" w:space="0" w:color="auto"/>
              <w:right w:val="single" w:sz="4" w:space="0" w:color="auto"/>
            </w:tcBorders>
          </w:tcPr>
          <w:p w14:paraId="7A986D84" w14:textId="77777777" w:rsidR="00F06ED0" w:rsidRPr="00916380" w:rsidRDefault="00F06ED0" w:rsidP="00F06ED0">
            <w:pPr>
              <w:rPr>
                <w:rFonts w:ascii="Calibri" w:eastAsia="Calibri" w:hAnsi="Calibri" w:cs="Calibri"/>
                <w:bCs/>
                <w:sz w:val="18"/>
                <w:szCs w:val="18"/>
              </w:rPr>
            </w:pPr>
          </w:p>
        </w:tc>
        <w:tc>
          <w:tcPr>
            <w:tcW w:w="990" w:type="dxa"/>
            <w:tcBorders>
              <w:top w:val="single" w:sz="4" w:space="0" w:color="auto"/>
              <w:left w:val="single" w:sz="4" w:space="0" w:color="auto"/>
              <w:bottom w:val="single" w:sz="4" w:space="0" w:color="auto"/>
              <w:right w:val="single" w:sz="4" w:space="0" w:color="auto"/>
            </w:tcBorders>
          </w:tcPr>
          <w:p w14:paraId="44AE59F6" w14:textId="77777777" w:rsidR="00F06ED0" w:rsidRPr="00916380" w:rsidRDefault="00F06ED0" w:rsidP="00F06ED0">
            <w:pPr>
              <w:rPr>
                <w:rFonts w:ascii="Calibri" w:eastAsia="Calibri" w:hAnsi="Calibri" w:cs="Calibri"/>
                <w:bCs/>
                <w:sz w:val="18"/>
                <w:szCs w:val="18"/>
              </w:rPr>
            </w:pPr>
          </w:p>
        </w:tc>
      </w:tr>
      <w:tr w:rsidR="00F06ED0" w:rsidRPr="00916380" w14:paraId="75D6FC24" w14:textId="77777777" w:rsidTr="009C2E68">
        <w:tc>
          <w:tcPr>
            <w:tcW w:w="1560" w:type="dxa"/>
            <w:tcBorders>
              <w:top w:val="single" w:sz="4" w:space="0" w:color="auto"/>
              <w:left w:val="single" w:sz="4" w:space="0" w:color="auto"/>
              <w:bottom w:val="single" w:sz="4" w:space="0" w:color="auto"/>
              <w:right w:val="single" w:sz="4" w:space="0" w:color="auto"/>
            </w:tcBorders>
          </w:tcPr>
          <w:p w14:paraId="6AEC87A5" w14:textId="77777777" w:rsidR="00F06ED0" w:rsidRPr="00916380" w:rsidRDefault="00F06ED0" w:rsidP="00F06ED0">
            <w:pPr>
              <w:rPr>
                <w:rFonts w:ascii="Calibri" w:eastAsia="Calibri" w:hAnsi="Calibri" w:cs="Calibri"/>
                <w:bCs/>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F1CB7F6" w14:textId="77777777" w:rsidR="00F06ED0" w:rsidRPr="00916380" w:rsidRDefault="00F06ED0" w:rsidP="00F06ED0">
            <w:pPr>
              <w:rPr>
                <w:rFonts w:ascii="Calibri" w:eastAsia="Calibri" w:hAnsi="Calibri" w:cs="Calibri"/>
                <w:bCs/>
                <w:sz w:val="18"/>
                <w:szCs w:val="18"/>
              </w:rPr>
            </w:pPr>
          </w:p>
        </w:tc>
        <w:tc>
          <w:tcPr>
            <w:tcW w:w="930" w:type="dxa"/>
            <w:tcBorders>
              <w:top w:val="single" w:sz="4" w:space="0" w:color="auto"/>
              <w:left w:val="single" w:sz="4" w:space="0" w:color="auto"/>
              <w:bottom w:val="single" w:sz="4" w:space="0" w:color="auto"/>
              <w:right w:val="single" w:sz="4" w:space="0" w:color="auto"/>
            </w:tcBorders>
          </w:tcPr>
          <w:p w14:paraId="5BCA04F3" w14:textId="77777777" w:rsidR="00F06ED0" w:rsidRPr="00916380" w:rsidRDefault="00F06ED0" w:rsidP="00F06ED0">
            <w:pP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02CBB09" w14:textId="77777777" w:rsidR="00F06ED0" w:rsidRPr="00916380" w:rsidRDefault="00F06ED0" w:rsidP="00F06ED0">
            <w:pP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F104386" w14:textId="77777777" w:rsidR="00F06ED0" w:rsidRPr="00916380" w:rsidRDefault="00F06ED0" w:rsidP="00F06ED0">
            <w:pP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DFB643E" w14:textId="77777777" w:rsidR="00F06ED0" w:rsidRPr="00916380" w:rsidRDefault="00F06ED0" w:rsidP="00F06ED0">
            <w:pP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0415C0B" w14:textId="77777777" w:rsidR="00F06ED0" w:rsidRPr="00916380" w:rsidRDefault="00F06ED0" w:rsidP="00F06ED0">
            <w:pP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674CA59" w14:textId="77777777" w:rsidR="00F06ED0" w:rsidRPr="00916380" w:rsidRDefault="00F06ED0" w:rsidP="00F06ED0">
            <w:pPr>
              <w:rPr>
                <w:rFonts w:ascii="Calibri" w:eastAsia="Calibri" w:hAnsi="Calibri" w:cs="Calibri"/>
                <w:bCs/>
                <w:sz w:val="18"/>
                <w:szCs w:val="18"/>
              </w:rPr>
            </w:pPr>
          </w:p>
        </w:tc>
        <w:tc>
          <w:tcPr>
            <w:tcW w:w="990" w:type="dxa"/>
            <w:tcBorders>
              <w:top w:val="single" w:sz="4" w:space="0" w:color="auto"/>
              <w:left w:val="single" w:sz="4" w:space="0" w:color="auto"/>
              <w:bottom w:val="single" w:sz="4" w:space="0" w:color="auto"/>
              <w:right w:val="single" w:sz="4" w:space="0" w:color="auto"/>
            </w:tcBorders>
          </w:tcPr>
          <w:p w14:paraId="49835C39" w14:textId="77777777" w:rsidR="00F06ED0" w:rsidRPr="00916380" w:rsidRDefault="00F06ED0" w:rsidP="00F06ED0">
            <w:pPr>
              <w:rPr>
                <w:rFonts w:ascii="Calibri" w:eastAsia="Calibri" w:hAnsi="Calibri" w:cs="Calibri"/>
                <w:bCs/>
                <w:sz w:val="18"/>
                <w:szCs w:val="18"/>
              </w:rPr>
            </w:pPr>
          </w:p>
        </w:tc>
        <w:tc>
          <w:tcPr>
            <w:tcW w:w="990" w:type="dxa"/>
            <w:tcBorders>
              <w:top w:val="single" w:sz="4" w:space="0" w:color="auto"/>
              <w:left w:val="single" w:sz="4" w:space="0" w:color="auto"/>
              <w:bottom w:val="single" w:sz="4" w:space="0" w:color="auto"/>
              <w:right w:val="single" w:sz="4" w:space="0" w:color="auto"/>
            </w:tcBorders>
          </w:tcPr>
          <w:p w14:paraId="4F75D0C5" w14:textId="77777777" w:rsidR="00F06ED0" w:rsidRPr="00916380" w:rsidRDefault="00F06ED0" w:rsidP="00F06ED0">
            <w:pPr>
              <w:rPr>
                <w:rFonts w:ascii="Calibri" w:eastAsia="Calibri" w:hAnsi="Calibri" w:cs="Calibri"/>
                <w:bCs/>
                <w:sz w:val="18"/>
                <w:szCs w:val="18"/>
              </w:rPr>
            </w:pPr>
          </w:p>
        </w:tc>
      </w:tr>
      <w:tr w:rsidR="00F06ED0" w:rsidRPr="00916380" w14:paraId="26F9C5BD" w14:textId="77777777" w:rsidTr="009C2E68">
        <w:tc>
          <w:tcPr>
            <w:tcW w:w="1560" w:type="dxa"/>
            <w:tcBorders>
              <w:top w:val="single" w:sz="4" w:space="0" w:color="auto"/>
              <w:left w:val="single" w:sz="4" w:space="0" w:color="auto"/>
              <w:bottom w:val="single" w:sz="4" w:space="0" w:color="auto"/>
              <w:right w:val="single" w:sz="4" w:space="0" w:color="auto"/>
            </w:tcBorders>
          </w:tcPr>
          <w:p w14:paraId="5393E478" w14:textId="77777777" w:rsidR="00F06ED0" w:rsidRPr="00916380" w:rsidRDefault="00F06ED0" w:rsidP="00F06ED0">
            <w:pPr>
              <w:rPr>
                <w:rFonts w:ascii="Calibri" w:eastAsia="Calibri" w:hAnsi="Calibri" w:cs="Calibri"/>
                <w:bCs/>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BB09EF1" w14:textId="77777777" w:rsidR="00F06ED0" w:rsidRPr="00916380" w:rsidRDefault="00F06ED0" w:rsidP="00F06ED0">
            <w:pPr>
              <w:jc w:val="center"/>
              <w:rPr>
                <w:rFonts w:ascii="Calibri" w:eastAsia="Calibri" w:hAnsi="Calibri" w:cs="Calibri"/>
                <w:bCs/>
                <w:sz w:val="18"/>
                <w:szCs w:val="18"/>
              </w:rPr>
            </w:pPr>
          </w:p>
        </w:tc>
        <w:tc>
          <w:tcPr>
            <w:tcW w:w="930" w:type="dxa"/>
            <w:tcBorders>
              <w:top w:val="single" w:sz="4" w:space="0" w:color="auto"/>
              <w:left w:val="single" w:sz="4" w:space="0" w:color="auto"/>
              <w:bottom w:val="single" w:sz="4" w:space="0" w:color="auto"/>
              <w:right w:val="single" w:sz="4" w:space="0" w:color="auto"/>
            </w:tcBorders>
          </w:tcPr>
          <w:p w14:paraId="71CE6B19" w14:textId="77777777" w:rsidR="00F06ED0" w:rsidRPr="00916380" w:rsidRDefault="00F06ED0" w:rsidP="00F06ED0">
            <w:pPr>
              <w:jc w:val="cente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6EF9F7C" w14:textId="77777777" w:rsidR="00F06ED0" w:rsidRPr="00916380" w:rsidRDefault="00F06ED0" w:rsidP="00F06ED0">
            <w:pPr>
              <w:jc w:val="cente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1C62634" w14:textId="77777777" w:rsidR="00F06ED0" w:rsidRPr="00916380" w:rsidRDefault="00F06ED0" w:rsidP="00F06ED0">
            <w:pPr>
              <w:jc w:val="cente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9B43750" w14:textId="77777777" w:rsidR="00F06ED0" w:rsidRPr="00916380" w:rsidRDefault="00F06ED0" w:rsidP="00F06ED0">
            <w:pPr>
              <w:jc w:val="cente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1BAC82B" w14:textId="77777777" w:rsidR="00F06ED0" w:rsidRPr="00916380" w:rsidRDefault="00F06ED0" w:rsidP="00F06ED0">
            <w:pPr>
              <w:jc w:val="center"/>
              <w:rPr>
                <w:rFonts w:ascii="Calibri" w:eastAsia="Calibri" w:hAnsi="Calibri" w:cs="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59DC467" w14:textId="77777777" w:rsidR="00F06ED0" w:rsidRPr="00916380" w:rsidRDefault="00F06ED0" w:rsidP="00F06ED0">
            <w:pPr>
              <w:jc w:val="center"/>
              <w:rPr>
                <w:rFonts w:ascii="Calibri" w:eastAsia="Calibri" w:hAnsi="Calibri" w:cs="Calibri"/>
                <w:bCs/>
                <w:sz w:val="18"/>
                <w:szCs w:val="18"/>
              </w:rPr>
            </w:pPr>
          </w:p>
        </w:tc>
        <w:tc>
          <w:tcPr>
            <w:tcW w:w="990" w:type="dxa"/>
            <w:tcBorders>
              <w:top w:val="single" w:sz="4" w:space="0" w:color="auto"/>
              <w:left w:val="single" w:sz="4" w:space="0" w:color="auto"/>
              <w:bottom w:val="single" w:sz="4" w:space="0" w:color="auto"/>
              <w:right w:val="single" w:sz="4" w:space="0" w:color="auto"/>
            </w:tcBorders>
          </w:tcPr>
          <w:p w14:paraId="408498C2" w14:textId="77777777" w:rsidR="00F06ED0" w:rsidRPr="00916380" w:rsidRDefault="00F06ED0" w:rsidP="00F06ED0">
            <w:pPr>
              <w:jc w:val="center"/>
              <w:rPr>
                <w:rFonts w:ascii="Calibri" w:eastAsia="Calibri" w:hAnsi="Calibri" w:cs="Calibri"/>
                <w:bCs/>
                <w:sz w:val="18"/>
                <w:szCs w:val="18"/>
              </w:rPr>
            </w:pPr>
          </w:p>
        </w:tc>
        <w:tc>
          <w:tcPr>
            <w:tcW w:w="990" w:type="dxa"/>
            <w:tcBorders>
              <w:top w:val="single" w:sz="4" w:space="0" w:color="auto"/>
              <w:left w:val="single" w:sz="4" w:space="0" w:color="auto"/>
              <w:bottom w:val="single" w:sz="4" w:space="0" w:color="auto"/>
              <w:right w:val="single" w:sz="4" w:space="0" w:color="auto"/>
            </w:tcBorders>
          </w:tcPr>
          <w:p w14:paraId="39E52644" w14:textId="77777777" w:rsidR="00F06ED0" w:rsidRPr="00916380" w:rsidRDefault="00F06ED0" w:rsidP="00F06ED0">
            <w:pPr>
              <w:jc w:val="center"/>
              <w:rPr>
                <w:rFonts w:ascii="Calibri" w:eastAsia="Calibri" w:hAnsi="Calibri" w:cs="Calibri"/>
                <w:bCs/>
                <w:sz w:val="18"/>
                <w:szCs w:val="18"/>
              </w:rPr>
            </w:pPr>
          </w:p>
        </w:tc>
      </w:tr>
    </w:tbl>
    <w:p w14:paraId="57239EA1" w14:textId="77777777" w:rsidR="00F06ED0" w:rsidRPr="00916380" w:rsidRDefault="00F06ED0" w:rsidP="00F06ED0">
      <w:pPr>
        <w:spacing w:after="0" w:line="240" w:lineRule="auto"/>
        <w:jc w:val="both"/>
        <w:rPr>
          <w:rFonts w:ascii="Calibri" w:eastAsia="Calibri" w:hAnsi="Calibri" w:cs="Calibri"/>
          <w:i/>
          <w:sz w:val="16"/>
          <w:szCs w:val="16"/>
        </w:rPr>
      </w:pPr>
      <w:r w:rsidRPr="00916380">
        <w:rPr>
          <w:rFonts w:ascii="Calibri" w:hAnsi="Calibri"/>
          <w:b/>
          <w:i/>
          <w:sz w:val="16"/>
        </w:rPr>
        <w:t xml:space="preserve">Source des données : </w:t>
      </w:r>
      <w:r w:rsidRPr="00916380">
        <w:rPr>
          <w:rFonts w:ascii="Calibri" w:hAnsi="Calibri"/>
          <w:i/>
          <w:color w:val="FF0000"/>
          <w:sz w:val="16"/>
        </w:rPr>
        <w:t>Préciser les sources/documents. Insérer l’adresse du site Web, le cas échéant.</w:t>
      </w:r>
    </w:p>
    <w:p w14:paraId="0C895E75" w14:textId="77777777" w:rsidR="00F06ED0" w:rsidRPr="00916380" w:rsidRDefault="00F06ED0" w:rsidP="00F06ED0">
      <w:pPr>
        <w:spacing w:after="0"/>
        <w:jc w:val="both"/>
        <w:rPr>
          <w:rFonts w:ascii="Calibri" w:eastAsia="Calibri" w:hAnsi="Calibri" w:cs="Calibri"/>
        </w:rPr>
      </w:pPr>
    </w:p>
    <w:p w14:paraId="0CF96B6D"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79ADB8F"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6AE5E82B" w14:textId="00D3808E"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1108B70E"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16634A43" w14:textId="77777777" w:rsidR="00F06ED0" w:rsidRPr="00916380" w:rsidRDefault="00F06ED0" w:rsidP="00F06ED0">
      <w:pPr>
        <w:jc w:val="both"/>
        <w:rPr>
          <w:rFonts w:ascii="Calibri" w:eastAsia="Calibri" w:hAnsi="Calibri" w:cs="Calibri"/>
        </w:rPr>
      </w:pPr>
    </w:p>
    <w:p w14:paraId="7A24AC53" w14:textId="77777777" w:rsidR="00F06ED0" w:rsidRPr="00916380" w:rsidRDefault="00F06ED0" w:rsidP="00F06ED0">
      <w:pPr>
        <w:spacing w:after="0" w:line="240" w:lineRule="auto"/>
        <w:rPr>
          <w:rFonts w:ascii="Calibri" w:eastAsia="Calibri" w:hAnsi="Calibri" w:cs="Calibri"/>
          <w:b/>
          <w:color w:val="4FBBD3"/>
          <w:spacing w:val="-1"/>
          <w:sz w:val="24"/>
        </w:rPr>
      </w:pPr>
      <w:r w:rsidRPr="00916380">
        <w:rPr>
          <w:rFonts w:ascii="Calibri" w:hAnsi="Calibri"/>
          <w:b/>
          <w:color w:val="4FBBD3"/>
          <w:sz w:val="24"/>
        </w:rPr>
        <w:t>26.2. Nature des audits et normes appliquées</w:t>
      </w:r>
    </w:p>
    <w:p w14:paraId="6BF3F0FF" w14:textId="77777777" w:rsidR="00F06ED0" w:rsidRPr="00916380" w:rsidRDefault="00F06ED0" w:rsidP="00F06ED0">
      <w:pPr>
        <w:spacing w:after="0" w:line="240" w:lineRule="auto"/>
        <w:rPr>
          <w:rFonts w:ascii="Calibri" w:eastAsia="Calibri" w:hAnsi="Calibri" w:cs="Calibri"/>
          <w:bCs/>
          <w:color w:val="25456B"/>
          <w:spacing w:val="-1"/>
        </w:rPr>
      </w:pPr>
    </w:p>
    <w:p w14:paraId="087168CA" w14:textId="4B085FB4"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01CDD47E"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05DA7B6"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33F7C4F7" w14:textId="5BEDD796"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434C0C06"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7762948" w14:textId="77777777" w:rsidR="00F06ED0" w:rsidRPr="00916380" w:rsidRDefault="00F06ED0" w:rsidP="00F06ED0">
      <w:pPr>
        <w:spacing w:after="0" w:line="240" w:lineRule="auto"/>
        <w:rPr>
          <w:rFonts w:ascii="Calibri" w:eastAsia="Calibri" w:hAnsi="Calibri" w:cs="Calibri"/>
          <w:bCs/>
          <w:color w:val="25456B"/>
          <w:spacing w:val="-1"/>
        </w:rPr>
      </w:pPr>
    </w:p>
    <w:p w14:paraId="6B1A8698" w14:textId="77777777" w:rsidR="00F06ED0" w:rsidRPr="00916380" w:rsidRDefault="00F06ED0" w:rsidP="00F06ED0">
      <w:pPr>
        <w:spacing w:after="0" w:line="240" w:lineRule="auto"/>
        <w:rPr>
          <w:rFonts w:ascii="Calibri" w:eastAsia="Calibri" w:hAnsi="Calibri" w:cs="Calibri"/>
          <w:bCs/>
          <w:color w:val="25456B"/>
          <w:spacing w:val="-1"/>
        </w:rPr>
      </w:pPr>
    </w:p>
    <w:p w14:paraId="73AA7472" w14:textId="77777777" w:rsidR="00F06ED0" w:rsidRPr="00916380" w:rsidRDefault="00F06ED0" w:rsidP="00F06ED0">
      <w:pPr>
        <w:spacing w:after="0" w:line="240" w:lineRule="auto"/>
        <w:rPr>
          <w:rFonts w:ascii="Calibri" w:eastAsia="Calibri" w:hAnsi="Calibri" w:cs="Calibri"/>
          <w:b/>
          <w:bCs/>
          <w:i/>
          <w:color w:val="4FBBD3"/>
          <w:spacing w:val="-1"/>
        </w:rPr>
      </w:pPr>
      <w:r w:rsidRPr="00916380">
        <w:rPr>
          <w:rFonts w:ascii="Calibri" w:hAnsi="Calibri"/>
          <w:b/>
          <w:color w:val="4FBBD3"/>
          <w:sz w:val="24"/>
        </w:rPr>
        <w:t>26.3. Conduite d’audits internes et rapports d’audit</w:t>
      </w:r>
      <w:r w:rsidRPr="00916380">
        <w:rPr>
          <w:rFonts w:ascii="Calibri" w:hAnsi="Calibri"/>
          <w:b/>
          <w:i/>
          <w:color w:val="4FBBD3"/>
        </w:rPr>
        <w:t xml:space="preserve"> </w:t>
      </w:r>
    </w:p>
    <w:p w14:paraId="6D4223BC" w14:textId="77777777" w:rsidR="00F06ED0" w:rsidRPr="00916380" w:rsidRDefault="00F06ED0" w:rsidP="00F06ED0">
      <w:pPr>
        <w:spacing w:after="0" w:line="240" w:lineRule="auto"/>
        <w:rPr>
          <w:rFonts w:ascii="Calibri" w:eastAsia="Calibri" w:hAnsi="Calibri" w:cs="Calibri"/>
          <w:bCs/>
          <w:color w:val="25456B"/>
          <w:spacing w:val="-1"/>
        </w:rPr>
      </w:pPr>
    </w:p>
    <w:p w14:paraId="1D61D9E9" w14:textId="646F9B15"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4DF187CD" w14:textId="45A33F48" w:rsidR="00F06ED0" w:rsidRPr="00916380" w:rsidRDefault="00F06ED0" w:rsidP="00F06ED0">
      <w:pPr>
        <w:spacing w:after="0" w:line="240" w:lineRule="auto"/>
        <w:jc w:val="both"/>
        <w:rPr>
          <w:rFonts w:ascii="Calibri" w:eastAsia="Calibri"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26.3</w:t>
      </w:r>
      <w:r w:rsidR="008417BA" w:rsidRPr="00916380">
        <w:rPr>
          <w:rFonts w:ascii="Calibri" w:hAnsi="Calibri"/>
          <w:b/>
          <w:sz w:val="20"/>
        </w:rPr>
        <w:t> </w:t>
      </w:r>
      <w:r w:rsidRPr="00916380">
        <w:rPr>
          <w:rFonts w:ascii="Calibri" w:hAnsi="Calibri"/>
          <w:b/>
          <w:sz w:val="20"/>
        </w:rPr>
        <w:t>: Conduite d’audits internes et rapports d’audit (dernier exercice clos)</w:t>
      </w:r>
    </w:p>
    <w:tbl>
      <w:tblPr>
        <w:tblStyle w:val="TabelEcorys14"/>
        <w:tblW w:w="0" w:type="auto"/>
        <w:tblLook w:val="04A0" w:firstRow="1" w:lastRow="0" w:firstColumn="1" w:lastColumn="0" w:noHBand="0" w:noVBand="1"/>
      </w:tblPr>
      <w:tblGrid>
        <w:gridCol w:w="1178"/>
        <w:gridCol w:w="1231"/>
        <w:gridCol w:w="1418"/>
        <w:gridCol w:w="1442"/>
        <w:gridCol w:w="1906"/>
        <w:gridCol w:w="2985"/>
      </w:tblGrid>
      <w:tr w:rsidR="00F06ED0" w:rsidRPr="00916380" w14:paraId="765DDE52" w14:textId="77777777" w:rsidTr="00F06ED0">
        <w:tc>
          <w:tcPr>
            <w:tcW w:w="1178" w:type="dxa"/>
            <w:tcBorders>
              <w:top w:val="single" w:sz="4" w:space="0" w:color="auto"/>
              <w:left w:val="single" w:sz="4" w:space="0" w:color="auto"/>
              <w:bottom w:val="single" w:sz="4" w:space="0" w:color="auto"/>
              <w:right w:val="single" w:sz="4" w:space="0" w:color="auto"/>
            </w:tcBorders>
            <w:shd w:val="clear" w:color="auto" w:fill="F2F2F2"/>
          </w:tcPr>
          <w:p w14:paraId="45F39A3D"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Ministère, direction ou organisme concerné</w:t>
            </w:r>
          </w:p>
          <w:p w14:paraId="2D70FD0A" w14:textId="77777777" w:rsidR="00F06ED0" w:rsidRPr="00916380" w:rsidRDefault="00F06ED0" w:rsidP="00F06ED0">
            <w:pPr>
              <w:jc w:val="center"/>
              <w:rPr>
                <w:rFonts w:ascii="Calibri" w:eastAsia="Calibri" w:hAnsi="Calibri" w:cs="Calibri"/>
                <w:b/>
                <w:sz w:val="18"/>
                <w:szCs w:val="18"/>
              </w:rPr>
            </w:pPr>
            <w:r w:rsidRPr="00916380">
              <w:rPr>
                <w:rFonts w:ascii="Calibri" w:hAnsi="Calibri"/>
                <w:i/>
                <w:color w:val="FF0000"/>
                <w:sz w:val="18"/>
                <w:szCs w:val="18"/>
              </w:rPr>
              <w:t>(</w:t>
            </w:r>
            <w:proofErr w:type="gramStart"/>
            <w:r w:rsidRPr="00916380">
              <w:rPr>
                <w:rFonts w:ascii="Calibri" w:hAnsi="Calibri"/>
                <w:i/>
                <w:color w:val="FF0000"/>
                <w:sz w:val="18"/>
                <w:szCs w:val="18"/>
              </w:rPr>
              <w:t>préciser</w:t>
            </w:r>
            <w:proofErr w:type="gramEnd"/>
            <w:r w:rsidRPr="00916380">
              <w:rPr>
                <w:rFonts w:ascii="Calibri" w:hAnsi="Calibri"/>
                <w:i/>
                <w:color w:val="FF0000"/>
                <w:sz w:val="18"/>
                <w:szCs w:val="18"/>
              </w:rPr>
              <w:t>)</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14:paraId="62A82B2B"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Unité d’audit interne compétente </w:t>
            </w:r>
            <w:r w:rsidRPr="00916380">
              <w:rPr>
                <w:rFonts w:ascii="Calibri" w:hAnsi="Calibri"/>
                <w:i/>
                <w:color w:val="FF0000"/>
                <w:sz w:val="18"/>
                <w:szCs w:val="18"/>
              </w:rPr>
              <w:t>(préciser)</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88CF5D9"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Existence d’un programme annuel</w:t>
            </w:r>
          </w:p>
          <w:p w14:paraId="02C06EE3" w14:textId="77777777" w:rsidR="00F06ED0" w:rsidRPr="00916380" w:rsidRDefault="00F06ED0" w:rsidP="00F06ED0">
            <w:pPr>
              <w:jc w:val="center"/>
              <w:rPr>
                <w:rFonts w:ascii="Calibri" w:eastAsia="Calibri" w:hAnsi="Calibri" w:cs="Calibri"/>
                <w:bCs/>
                <w:sz w:val="18"/>
                <w:szCs w:val="18"/>
              </w:rPr>
            </w:pPr>
            <w:r w:rsidRPr="00916380">
              <w:rPr>
                <w:rFonts w:ascii="Calibri" w:hAnsi="Calibri"/>
                <w:sz w:val="18"/>
                <w:szCs w:val="18"/>
              </w:rPr>
              <w:t>(O/N)</w:t>
            </w:r>
          </w:p>
        </w:tc>
        <w:tc>
          <w:tcPr>
            <w:tcW w:w="1442" w:type="dxa"/>
            <w:tcBorders>
              <w:top w:val="single" w:sz="4" w:space="0" w:color="auto"/>
              <w:left w:val="single" w:sz="4" w:space="0" w:color="auto"/>
              <w:bottom w:val="single" w:sz="4" w:space="0" w:color="auto"/>
              <w:right w:val="single" w:sz="4" w:space="0" w:color="auto"/>
            </w:tcBorders>
            <w:shd w:val="clear" w:color="auto" w:fill="F2F2F2"/>
            <w:hideMark/>
          </w:tcPr>
          <w:p w14:paraId="2B6AA0E8"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Proportion des audits programmés menés à bien</w:t>
            </w:r>
          </w:p>
        </w:tc>
        <w:tc>
          <w:tcPr>
            <w:tcW w:w="1906" w:type="dxa"/>
            <w:tcBorders>
              <w:top w:val="single" w:sz="4" w:space="0" w:color="auto"/>
              <w:left w:val="single" w:sz="4" w:space="0" w:color="auto"/>
              <w:bottom w:val="single" w:sz="4" w:space="0" w:color="auto"/>
              <w:right w:val="single" w:sz="4" w:space="0" w:color="auto"/>
            </w:tcBorders>
            <w:shd w:val="clear" w:color="auto" w:fill="F2F2F2"/>
          </w:tcPr>
          <w:p w14:paraId="34AB9EBB" w14:textId="7F40F094"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Rapport</w:t>
            </w:r>
            <w:r w:rsidR="00A33647" w:rsidRPr="00916380">
              <w:rPr>
                <w:rFonts w:ascii="Calibri" w:hAnsi="Calibri"/>
                <w:b/>
                <w:sz w:val="18"/>
                <w:szCs w:val="18"/>
              </w:rPr>
              <w:t>s</w:t>
            </w:r>
            <w:r w:rsidRPr="00916380">
              <w:rPr>
                <w:rFonts w:ascii="Calibri" w:hAnsi="Calibri"/>
                <w:b/>
                <w:sz w:val="18"/>
                <w:szCs w:val="18"/>
              </w:rPr>
              <w:t xml:space="preserve"> d’audit préparés et communiqués aux parties concernées </w:t>
            </w:r>
            <w:r w:rsidRPr="00916380">
              <w:rPr>
                <w:rFonts w:ascii="Calibri" w:hAnsi="Calibri"/>
                <w:sz w:val="18"/>
                <w:szCs w:val="18"/>
              </w:rPr>
              <w:t>(O/N)</w:t>
            </w:r>
          </w:p>
        </w:tc>
        <w:tc>
          <w:tcPr>
            <w:tcW w:w="2985" w:type="dxa"/>
            <w:tcBorders>
              <w:top w:val="single" w:sz="4" w:space="0" w:color="auto"/>
              <w:left w:val="single" w:sz="4" w:space="0" w:color="auto"/>
              <w:bottom w:val="single" w:sz="4" w:space="0" w:color="auto"/>
              <w:right w:val="single" w:sz="4" w:space="0" w:color="auto"/>
            </w:tcBorders>
            <w:shd w:val="clear" w:color="auto" w:fill="F2F2F2"/>
            <w:hideMark/>
          </w:tcPr>
          <w:p w14:paraId="36F52A20"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Observations</w:t>
            </w:r>
          </w:p>
        </w:tc>
      </w:tr>
      <w:tr w:rsidR="00F06ED0" w:rsidRPr="00916380" w14:paraId="0F197AA1" w14:textId="77777777" w:rsidTr="009C2E68">
        <w:trPr>
          <w:trHeight w:val="1007"/>
        </w:trPr>
        <w:tc>
          <w:tcPr>
            <w:tcW w:w="1178" w:type="dxa"/>
            <w:tcBorders>
              <w:top w:val="single" w:sz="4" w:space="0" w:color="auto"/>
              <w:left w:val="single" w:sz="4" w:space="0" w:color="auto"/>
              <w:right w:val="single" w:sz="4" w:space="0" w:color="auto"/>
            </w:tcBorders>
          </w:tcPr>
          <w:p w14:paraId="0A26E1AF" w14:textId="77777777" w:rsidR="00F06ED0" w:rsidRPr="00916380" w:rsidRDefault="00F06ED0" w:rsidP="00F06ED0">
            <w:pPr>
              <w:rPr>
                <w:rFonts w:ascii="Calibri" w:eastAsia="Calibri" w:hAnsi="Calibri" w:cs="Calibri"/>
                <w:sz w:val="18"/>
                <w:szCs w:val="18"/>
              </w:rPr>
            </w:pPr>
          </w:p>
        </w:tc>
        <w:tc>
          <w:tcPr>
            <w:tcW w:w="1231" w:type="dxa"/>
            <w:tcBorders>
              <w:top w:val="single" w:sz="4" w:space="0" w:color="auto"/>
              <w:left w:val="single" w:sz="4" w:space="0" w:color="auto"/>
              <w:right w:val="single" w:sz="4" w:space="0" w:color="auto"/>
            </w:tcBorders>
          </w:tcPr>
          <w:p w14:paraId="10ACADA6" w14:textId="77777777" w:rsidR="00F06ED0" w:rsidRPr="00916380" w:rsidRDefault="00F06ED0" w:rsidP="00F06ED0">
            <w:pPr>
              <w:rPr>
                <w:rFonts w:ascii="Calibri" w:eastAsia="Calibri" w:hAnsi="Calibri" w:cs="Calibri"/>
                <w:sz w:val="18"/>
                <w:szCs w:val="18"/>
              </w:rPr>
            </w:pPr>
          </w:p>
        </w:tc>
        <w:tc>
          <w:tcPr>
            <w:tcW w:w="1418" w:type="dxa"/>
            <w:tcBorders>
              <w:top w:val="single" w:sz="4" w:space="0" w:color="auto"/>
              <w:left w:val="single" w:sz="4" w:space="0" w:color="auto"/>
              <w:right w:val="single" w:sz="4" w:space="0" w:color="auto"/>
            </w:tcBorders>
          </w:tcPr>
          <w:p w14:paraId="4B8E8030" w14:textId="77777777" w:rsidR="00F06ED0" w:rsidRPr="00916380" w:rsidRDefault="00F06ED0" w:rsidP="00F06ED0">
            <w:pPr>
              <w:rPr>
                <w:rFonts w:ascii="Calibri" w:eastAsia="Calibri" w:hAnsi="Calibri" w:cs="Calibri"/>
                <w:sz w:val="18"/>
                <w:szCs w:val="18"/>
              </w:rPr>
            </w:pPr>
          </w:p>
        </w:tc>
        <w:tc>
          <w:tcPr>
            <w:tcW w:w="1442" w:type="dxa"/>
            <w:tcBorders>
              <w:top w:val="single" w:sz="4" w:space="0" w:color="auto"/>
              <w:left w:val="single" w:sz="4" w:space="0" w:color="auto"/>
              <w:right w:val="single" w:sz="4" w:space="0" w:color="auto"/>
            </w:tcBorders>
          </w:tcPr>
          <w:p w14:paraId="34D884D5" w14:textId="77777777" w:rsidR="00F06ED0" w:rsidRPr="00916380" w:rsidRDefault="00F06ED0" w:rsidP="00F06ED0">
            <w:pPr>
              <w:rPr>
                <w:rFonts w:ascii="Calibri" w:eastAsia="Calibri" w:hAnsi="Calibri" w:cs="Calibri"/>
                <w:sz w:val="18"/>
                <w:szCs w:val="18"/>
              </w:rPr>
            </w:pPr>
          </w:p>
        </w:tc>
        <w:tc>
          <w:tcPr>
            <w:tcW w:w="1906" w:type="dxa"/>
            <w:tcBorders>
              <w:top w:val="single" w:sz="4" w:space="0" w:color="auto"/>
              <w:left w:val="single" w:sz="4" w:space="0" w:color="auto"/>
              <w:right w:val="single" w:sz="4" w:space="0" w:color="auto"/>
            </w:tcBorders>
          </w:tcPr>
          <w:p w14:paraId="716CBF96" w14:textId="77777777" w:rsidR="00F06ED0" w:rsidRPr="00916380" w:rsidRDefault="00F06ED0" w:rsidP="00F06ED0">
            <w:pPr>
              <w:rPr>
                <w:rFonts w:ascii="Calibri" w:eastAsia="Calibri" w:hAnsi="Calibri" w:cs="Calibri"/>
                <w:sz w:val="18"/>
                <w:szCs w:val="18"/>
              </w:rPr>
            </w:pPr>
          </w:p>
        </w:tc>
        <w:tc>
          <w:tcPr>
            <w:tcW w:w="2985" w:type="dxa"/>
            <w:tcBorders>
              <w:top w:val="single" w:sz="4" w:space="0" w:color="auto"/>
              <w:left w:val="single" w:sz="4" w:space="0" w:color="auto"/>
              <w:right w:val="single" w:sz="4" w:space="0" w:color="auto"/>
            </w:tcBorders>
          </w:tcPr>
          <w:p w14:paraId="73FEC005" w14:textId="77777777" w:rsidR="00F06ED0" w:rsidRPr="00916380" w:rsidRDefault="00F06ED0" w:rsidP="00F06ED0">
            <w:pPr>
              <w:rPr>
                <w:rFonts w:ascii="Calibri" w:eastAsia="Calibri" w:hAnsi="Calibri" w:cs="Calibri"/>
                <w:sz w:val="18"/>
                <w:szCs w:val="18"/>
              </w:rPr>
            </w:pPr>
          </w:p>
        </w:tc>
      </w:tr>
      <w:tr w:rsidR="00F06ED0" w:rsidRPr="00916380" w14:paraId="23B55682" w14:textId="77777777" w:rsidTr="009C2E68">
        <w:trPr>
          <w:trHeight w:val="1007"/>
        </w:trPr>
        <w:tc>
          <w:tcPr>
            <w:tcW w:w="1178" w:type="dxa"/>
            <w:tcBorders>
              <w:top w:val="single" w:sz="4" w:space="0" w:color="auto"/>
              <w:left w:val="single" w:sz="4" w:space="0" w:color="auto"/>
              <w:right w:val="single" w:sz="4" w:space="0" w:color="auto"/>
            </w:tcBorders>
          </w:tcPr>
          <w:p w14:paraId="5F821ADF" w14:textId="77777777" w:rsidR="00F06ED0" w:rsidRPr="00916380" w:rsidRDefault="00F06ED0" w:rsidP="00F06ED0">
            <w:pPr>
              <w:rPr>
                <w:rFonts w:ascii="Calibri" w:eastAsia="Calibri" w:hAnsi="Calibri" w:cs="Calibri"/>
                <w:sz w:val="18"/>
                <w:szCs w:val="18"/>
              </w:rPr>
            </w:pPr>
          </w:p>
        </w:tc>
        <w:tc>
          <w:tcPr>
            <w:tcW w:w="1231" w:type="dxa"/>
            <w:tcBorders>
              <w:top w:val="single" w:sz="4" w:space="0" w:color="auto"/>
              <w:left w:val="single" w:sz="4" w:space="0" w:color="auto"/>
              <w:right w:val="single" w:sz="4" w:space="0" w:color="auto"/>
            </w:tcBorders>
          </w:tcPr>
          <w:p w14:paraId="1D4DD98C" w14:textId="77777777" w:rsidR="00F06ED0" w:rsidRPr="00916380" w:rsidRDefault="00F06ED0" w:rsidP="00F06ED0">
            <w:pPr>
              <w:rPr>
                <w:rFonts w:ascii="Calibri" w:eastAsia="Calibri" w:hAnsi="Calibri" w:cs="Calibri"/>
                <w:sz w:val="18"/>
                <w:szCs w:val="18"/>
              </w:rPr>
            </w:pPr>
          </w:p>
        </w:tc>
        <w:tc>
          <w:tcPr>
            <w:tcW w:w="1418" w:type="dxa"/>
            <w:tcBorders>
              <w:top w:val="single" w:sz="4" w:space="0" w:color="auto"/>
              <w:left w:val="single" w:sz="4" w:space="0" w:color="auto"/>
              <w:right w:val="single" w:sz="4" w:space="0" w:color="auto"/>
            </w:tcBorders>
          </w:tcPr>
          <w:p w14:paraId="4E9F7EFD" w14:textId="77777777" w:rsidR="00F06ED0" w:rsidRPr="00916380" w:rsidRDefault="00F06ED0" w:rsidP="00F06ED0">
            <w:pPr>
              <w:rPr>
                <w:rFonts w:ascii="Calibri" w:eastAsia="Calibri" w:hAnsi="Calibri" w:cs="Calibri"/>
                <w:sz w:val="18"/>
                <w:szCs w:val="18"/>
              </w:rPr>
            </w:pPr>
          </w:p>
        </w:tc>
        <w:tc>
          <w:tcPr>
            <w:tcW w:w="1442" w:type="dxa"/>
            <w:tcBorders>
              <w:top w:val="single" w:sz="4" w:space="0" w:color="auto"/>
              <w:left w:val="single" w:sz="4" w:space="0" w:color="auto"/>
              <w:right w:val="single" w:sz="4" w:space="0" w:color="auto"/>
            </w:tcBorders>
          </w:tcPr>
          <w:p w14:paraId="57D7936A" w14:textId="77777777" w:rsidR="00F06ED0" w:rsidRPr="00916380" w:rsidRDefault="00F06ED0" w:rsidP="00F06ED0">
            <w:pPr>
              <w:rPr>
                <w:rFonts w:ascii="Calibri" w:eastAsia="Calibri" w:hAnsi="Calibri" w:cs="Calibri"/>
                <w:sz w:val="18"/>
                <w:szCs w:val="18"/>
              </w:rPr>
            </w:pPr>
          </w:p>
        </w:tc>
        <w:tc>
          <w:tcPr>
            <w:tcW w:w="1906" w:type="dxa"/>
            <w:tcBorders>
              <w:top w:val="single" w:sz="4" w:space="0" w:color="auto"/>
              <w:left w:val="single" w:sz="4" w:space="0" w:color="auto"/>
              <w:right w:val="single" w:sz="4" w:space="0" w:color="auto"/>
            </w:tcBorders>
          </w:tcPr>
          <w:p w14:paraId="043F2BBE" w14:textId="77777777" w:rsidR="00F06ED0" w:rsidRPr="00916380" w:rsidRDefault="00F06ED0" w:rsidP="00F06ED0">
            <w:pPr>
              <w:rPr>
                <w:rFonts w:ascii="Calibri" w:eastAsia="Calibri" w:hAnsi="Calibri" w:cs="Calibri"/>
                <w:sz w:val="18"/>
                <w:szCs w:val="18"/>
              </w:rPr>
            </w:pPr>
          </w:p>
        </w:tc>
        <w:tc>
          <w:tcPr>
            <w:tcW w:w="2985" w:type="dxa"/>
            <w:tcBorders>
              <w:top w:val="single" w:sz="4" w:space="0" w:color="auto"/>
              <w:left w:val="single" w:sz="4" w:space="0" w:color="auto"/>
              <w:right w:val="single" w:sz="4" w:space="0" w:color="auto"/>
            </w:tcBorders>
          </w:tcPr>
          <w:p w14:paraId="067DD086" w14:textId="77777777" w:rsidR="00F06ED0" w:rsidRPr="00916380" w:rsidRDefault="00F06ED0" w:rsidP="00F06ED0">
            <w:pPr>
              <w:rPr>
                <w:rFonts w:ascii="Calibri" w:eastAsia="Calibri" w:hAnsi="Calibri" w:cs="Calibri"/>
                <w:sz w:val="18"/>
                <w:szCs w:val="18"/>
              </w:rPr>
            </w:pPr>
          </w:p>
        </w:tc>
      </w:tr>
    </w:tbl>
    <w:p w14:paraId="7EC48B0B" w14:textId="77777777" w:rsidR="00F06ED0" w:rsidRPr="00916380" w:rsidRDefault="00F06ED0" w:rsidP="00F06ED0">
      <w:pPr>
        <w:spacing w:after="0" w:line="240" w:lineRule="auto"/>
        <w:jc w:val="both"/>
        <w:rPr>
          <w:rFonts w:ascii="Calibri" w:eastAsia="Calibri" w:hAnsi="Calibri" w:cs="Calibri"/>
          <w:i/>
          <w:color w:val="FF0000"/>
          <w:sz w:val="16"/>
          <w:szCs w:val="16"/>
        </w:rPr>
      </w:pPr>
      <w:r w:rsidRPr="00916380">
        <w:rPr>
          <w:rFonts w:ascii="Calibri" w:hAnsi="Calibri"/>
          <w:b/>
          <w:i/>
          <w:sz w:val="16"/>
        </w:rPr>
        <w:t xml:space="preserve">Source des données : </w:t>
      </w:r>
      <w:r w:rsidRPr="00916380">
        <w:rPr>
          <w:rFonts w:ascii="Calibri" w:hAnsi="Calibri"/>
          <w:i/>
          <w:color w:val="FF0000"/>
          <w:sz w:val="16"/>
        </w:rPr>
        <w:t xml:space="preserve">Préciser les sources/documents. Insérer l’adresse du site Web, le cas échéant. </w:t>
      </w:r>
    </w:p>
    <w:p w14:paraId="551732AF" w14:textId="77777777" w:rsidR="00F06ED0" w:rsidRPr="00916380" w:rsidRDefault="00F06ED0" w:rsidP="00F06ED0">
      <w:pPr>
        <w:spacing w:after="0"/>
        <w:jc w:val="both"/>
        <w:rPr>
          <w:rFonts w:ascii="Calibri" w:eastAsia="Calibri" w:hAnsi="Calibri" w:cs="Calibri"/>
        </w:rPr>
      </w:pPr>
    </w:p>
    <w:p w14:paraId="76004FFE"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509BD1C"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61A89C22" w14:textId="65A88404"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1C7AB0B3"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9D98F88" w14:textId="77777777" w:rsidR="00F06ED0" w:rsidRPr="00916380" w:rsidRDefault="00F06ED0" w:rsidP="00F06ED0">
      <w:pPr>
        <w:spacing w:after="0" w:line="240" w:lineRule="auto"/>
        <w:rPr>
          <w:rFonts w:ascii="Calibri" w:eastAsia="Calibri" w:hAnsi="Calibri" w:cs="Calibri"/>
          <w:bCs/>
          <w:color w:val="25456B"/>
          <w:spacing w:val="-1"/>
        </w:rPr>
      </w:pPr>
    </w:p>
    <w:p w14:paraId="1A641958" w14:textId="77777777" w:rsidR="00F06ED0" w:rsidRPr="00916380" w:rsidRDefault="00F06ED0" w:rsidP="00F06ED0">
      <w:pPr>
        <w:spacing w:after="0" w:line="240" w:lineRule="auto"/>
        <w:rPr>
          <w:rFonts w:ascii="Calibri" w:eastAsia="Calibri" w:hAnsi="Calibri" w:cs="Calibri"/>
          <w:b/>
          <w:color w:val="4FBBD3"/>
          <w:spacing w:val="-1"/>
          <w:sz w:val="24"/>
        </w:rPr>
      </w:pPr>
      <w:r w:rsidRPr="00916380">
        <w:rPr>
          <w:rFonts w:ascii="Calibri" w:hAnsi="Calibri"/>
          <w:b/>
          <w:color w:val="4FBBD3"/>
          <w:sz w:val="24"/>
        </w:rPr>
        <w:t>26.4. Suite donnée aux audits internes</w:t>
      </w:r>
    </w:p>
    <w:p w14:paraId="0D2CFCA5" w14:textId="77777777" w:rsidR="00F06ED0" w:rsidRPr="00916380" w:rsidRDefault="00F06ED0" w:rsidP="00F06ED0">
      <w:pPr>
        <w:spacing w:after="0" w:line="240" w:lineRule="auto"/>
        <w:rPr>
          <w:rFonts w:ascii="Calibri" w:eastAsia="Calibri" w:hAnsi="Calibri" w:cs="Calibri"/>
          <w:bCs/>
          <w:color w:val="25456B"/>
          <w:spacing w:val="-1"/>
        </w:rPr>
      </w:pPr>
    </w:p>
    <w:p w14:paraId="11E4F7D9" w14:textId="28685089"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1804F243" w14:textId="77777777" w:rsidR="00F06ED0" w:rsidRPr="00916380" w:rsidRDefault="00F06ED0" w:rsidP="00F06ED0">
      <w:pPr>
        <w:spacing w:after="0"/>
        <w:jc w:val="both"/>
        <w:rPr>
          <w:rFonts w:ascii="Calibri" w:eastAsia="Calibri" w:hAnsi="Calibri" w:cs="Calibri"/>
        </w:rPr>
      </w:pPr>
    </w:p>
    <w:p w14:paraId="10CEB12F"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4701E6E"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3C4C514E" w14:textId="556818F3"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56D7F407"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5B99074" w14:textId="77777777" w:rsidR="00F06ED0" w:rsidRPr="00916380" w:rsidRDefault="00F06ED0" w:rsidP="00F06ED0">
      <w:pPr>
        <w:spacing w:after="0" w:line="240" w:lineRule="auto"/>
        <w:rPr>
          <w:rFonts w:ascii="Calibri" w:eastAsia="Calibri" w:hAnsi="Calibri" w:cs="Calibri"/>
          <w:b/>
          <w:bCs/>
          <w:i/>
          <w:color w:val="25456B"/>
          <w:spacing w:val="-1"/>
        </w:rPr>
      </w:pPr>
    </w:p>
    <w:p w14:paraId="2AE778CD" w14:textId="77777777" w:rsidR="00F06ED0" w:rsidRPr="00916380" w:rsidRDefault="00F06ED0" w:rsidP="00F06ED0">
      <w:pPr>
        <w:spacing w:after="0" w:line="240" w:lineRule="auto"/>
        <w:rPr>
          <w:rFonts w:ascii="Calibri" w:eastAsia="Calibri" w:hAnsi="Calibri" w:cs="Calibri"/>
          <w:b/>
          <w:bCs/>
          <w:i/>
          <w:color w:val="25456B"/>
          <w:spacing w:val="-1"/>
        </w:rPr>
      </w:pPr>
      <w:r w:rsidRPr="00916380">
        <w:br w:type="page"/>
      </w:r>
    </w:p>
    <w:p w14:paraId="0D120EF7" w14:textId="77777777" w:rsidR="00F06ED0" w:rsidRPr="00916380" w:rsidRDefault="00F06ED0" w:rsidP="00F06ED0">
      <w:pPr>
        <w:spacing w:after="0" w:line="240" w:lineRule="auto"/>
        <w:jc w:val="both"/>
        <w:outlineLvl w:val="1"/>
        <w:rPr>
          <w:rFonts w:ascii="Calibri" w:eastAsia="Calibri" w:hAnsi="Calibri" w:cs="Calibri"/>
          <w:b/>
          <w:bCs/>
          <w:color w:val="A5DBE6"/>
          <w:sz w:val="32"/>
          <w:szCs w:val="32"/>
          <w:u w:val="single"/>
        </w:rPr>
      </w:pPr>
      <w:bookmarkStart w:id="48" w:name="_Toc523832081"/>
      <w:r w:rsidRPr="00916380">
        <w:rPr>
          <w:rFonts w:ascii="Calibri" w:hAnsi="Calibri"/>
          <w:b/>
          <w:color w:val="A5DBE6"/>
          <w:sz w:val="32"/>
          <w:u w:val="single"/>
        </w:rPr>
        <w:lastRenderedPageBreak/>
        <w:t xml:space="preserve">PILIER SIX : Comptabilité et </w:t>
      </w:r>
      <w:proofErr w:type="spellStart"/>
      <w:r w:rsidRPr="00916380">
        <w:rPr>
          <w:rFonts w:ascii="Calibri" w:hAnsi="Calibri"/>
          <w:b/>
          <w:color w:val="A5DBE6"/>
          <w:sz w:val="32"/>
          <w:u w:val="single"/>
        </w:rPr>
        <w:t>reporting</w:t>
      </w:r>
      <w:bookmarkEnd w:id="48"/>
      <w:proofErr w:type="spellEnd"/>
    </w:p>
    <w:p w14:paraId="08D4DFF1" w14:textId="77777777" w:rsidR="00F06ED0" w:rsidRPr="00916380" w:rsidRDefault="00F06ED0" w:rsidP="00F06ED0">
      <w:pPr>
        <w:rPr>
          <w:rFonts w:ascii="Calibri" w:eastAsia="Calibri" w:hAnsi="Calibri" w:cs="Calibri"/>
        </w:rPr>
      </w:pPr>
    </w:p>
    <w:p w14:paraId="699FDB98" w14:textId="2B093B06" w:rsidR="00F06ED0" w:rsidRPr="00916380" w:rsidRDefault="00F06ED0" w:rsidP="00F06ED0">
      <w:pPr>
        <w:jc w:val="both"/>
        <w:rPr>
          <w:rFonts w:ascii="Calibri" w:eastAsia="Malgun Gothic" w:hAnsi="Calibri" w:cs="Calibri"/>
          <w:b/>
          <w:bCs/>
          <w:color w:val="28C0DA"/>
          <w:sz w:val="32"/>
          <w:szCs w:val="24"/>
        </w:rPr>
      </w:pPr>
      <w:r w:rsidRPr="00916380">
        <w:rPr>
          <w:rFonts w:ascii="Calibri" w:hAnsi="Calibri"/>
          <w:b/>
        </w:rPr>
        <w:t>Que mesure le Pilier</w:t>
      </w:r>
      <w:r w:rsidR="00287E1D" w:rsidRPr="00916380">
        <w:rPr>
          <w:rFonts w:ascii="Calibri" w:hAnsi="Calibri"/>
          <w:b/>
        </w:rPr>
        <w:t> </w:t>
      </w:r>
      <w:r w:rsidRPr="00916380">
        <w:rPr>
          <w:rFonts w:ascii="Calibri" w:hAnsi="Calibri"/>
          <w:b/>
        </w:rPr>
        <w:t>VI</w:t>
      </w:r>
      <w:r w:rsidR="002A4AF8" w:rsidRPr="00916380">
        <w:rPr>
          <w:rFonts w:ascii="Calibri" w:hAnsi="Calibri"/>
          <w:b/>
        </w:rPr>
        <w:t> </w:t>
      </w:r>
      <w:r w:rsidRPr="00916380">
        <w:rPr>
          <w:rFonts w:ascii="Calibri" w:hAnsi="Calibri"/>
          <w:b/>
        </w:rPr>
        <w:t xml:space="preserve">? </w:t>
      </w:r>
      <w:r w:rsidRPr="00916380">
        <w:rPr>
          <w:rFonts w:ascii="Calibri" w:hAnsi="Calibri"/>
        </w:rPr>
        <w:t xml:space="preserve">Des données exactes et fiables sont tenues à jour, et les informations sont produites et diffusées en temps voulu pour répondre aux besoins en matière de prise de décisions, de gestion et de </w:t>
      </w:r>
      <w:proofErr w:type="spellStart"/>
      <w:r w:rsidRPr="00916380">
        <w:rPr>
          <w:rFonts w:ascii="Calibri" w:hAnsi="Calibri"/>
        </w:rPr>
        <w:t>reporting</w:t>
      </w:r>
      <w:proofErr w:type="spellEnd"/>
      <w:r w:rsidRPr="00916380">
        <w:rPr>
          <w:rFonts w:ascii="Calibri" w:hAnsi="Calibri"/>
        </w:rPr>
        <w:t>.</w:t>
      </w:r>
    </w:p>
    <w:p w14:paraId="34B83527" w14:textId="77777777" w:rsidR="00F06ED0" w:rsidRPr="00916380" w:rsidRDefault="00F06ED0" w:rsidP="00F06ED0">
      <w:pPr>
        <w:spacing w:after="120"/>
        <w:jc w:val="both"/>
        <w:rPr>
          <w:rFonts w:ascii="Calibri" w:eastAsia="Calibri" w:hAnsi="Calibri" w:cs="Calibri"/>
        </w:rPr>
      </w:pPr>
      <w:r w:rsidRPr="00916380">
        <w:rPr>
          <w:rFonts w:ascii="Calibri" w:hAnsi="Calibri"/>
          <w:b/>
        </w:rPr>
        <w:t xml:space="preserve">Performance globale : Analyse des principaux points forts et points faibles </w:t>
      </w:r>
    </w:p>
    <w:p w14:paraId="19DBF854"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Décrire la performance globale des trois indicateurs de ce pilier. </w:t>
      </w:r>
    </w:p>
    <w:p w14:paraId="26D27C38"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Mettre en évidence les principaux points forts et points faibles et, le cas échéant, d’autres rapports et analyses diagnostiques. </w:t>
      </w:r>
    </w:p>
    <w:p w14:paraId="73F431AE"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Examiner les liens réciproques avec d’autres indicateurs et piliers comme indiqué dans le tableau ci-dessous. </w:t>
      </w:r>
    </w:p>
    <w:p w14:paraId="7A22C908"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Inclure un graphique illustrant la performance sous ce pilier comme dans l’exemple ci-dessous.</w:t>
      </w:r>
    </w:p>
    <w:p w14:paraId="23873C9B" w14:textId="77777777" w:rsidR="00F06ED0" w:rsidRPr="00916380" w:rsidRDefault="00F06ED0" w:rsidP="00F06ED0">
      <w:pPr>
        <w:spacing w:after="0" w:line="240" w:lineRule="auto"/>
        <w:jc w:val="both"/>
        <w:rPr>
          <w:rFonts w:ascii="Calibri" w:eastAsia="Calibri" w:hAnsi="Calibri" w:cs="Calibri"/>
          <w:bCs/>
          <w:i/>
          <w:color w:val="FF0000"/>
          <w:sz w:val="20"/>
          <w:szCs w:val="20"/>
        </w:rPr>
      </w:pPr>
    </w:p>
    <w:p w14:paraId="162CD429" w14:textId="77777777" w:rsidR="00F06ED0" w:rsidRPr="00916380" w:rsidRDefault="00F06ED0" w:rsidP="00F06ED0">
      <w:pPr>
        <w:spacing w:after="0" w:line="240" w:lineRule="auto"/>
        <w:rPr>
          <w:rFonts w:ascii="Calibri" w:eastAsia="Calibri" w:hAnsi="Calibri" w:cs="Calibri"/>
          <w:b/>
          <w:bCs/>
          <w:i/>
          <w:iCs/>
          <w:color w:val="FF0000"/>
        </w:rPr>
      </w:pPr>
      <w:r w:rsidRPr="00916380">
        <w:rPr>
          <w:rFonts w:ascii="Calibri" w:hAnsi="Calibri"/>
          <w:b/>
          <w:i/>
          <w:color w:val="FF0000"/>
        </w:rPr>
        <w:t>Tableau PILIER SIX : Interdépendance</w:t>
      </w:r>
    </w:p>
    <w:p w14:paraId="50D3F82B" w14:textId="77777777" w:rsidR="00F06ED0" w:rsidRPr="00916380" w:rsidRDefault="00F06ED0" w:rsidP="00F06ED0">
      <w:pPr>
        <w:spacing w:after="0" w:line="240" w:lineRule="auto"/>
        <w:rPr>
          <w:rFonts w:ascii="Calibri" w:eastAsia="Calibri" w:hAnsi="Calibri" w:cs="Calibri"/>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F06ED0" w:rsidRPr="00916380" w14:paraId="4C5FFCAE" w14:textId="77777777" w:rsidTr="00F06ED0">
        <w:trPr>
          <w:tblHeader/>
        </w:trPr>
        <w:tc>
          <w:tcPr>
            <w:tcW w:w="4225" w:type="dxa"/>
            <w:vMerge w:val="restart"/>
            <w:shd w:val="clear" w:color="auto" w:fill="A6A6A6"/>
          </w:tcPr>
          <w:p w14:paraId="6EE46A33" w14:textId="77777777" w:rsidR="00F06ED0" w:rsidRPr="00916380" w:rsidRDefault="00F06ED0" w:rsidP="00F06ED0">
            <w:pPr>
              <w:rPr>
                <w:rFonts w:ascii="Calibri" w:eastAsia="Calibri" w:hAnsi="Calibri" w:cs="Calibri"/>
                <w:b/>
                <w:i/>
                <w:color w:val="FF0000"/>
                <w:sz w:val="20"/>
                <w:szCs w:val="20"/>
              </w:rPr>
            </w:pPr>
            <w:r w:rsidRPr="00916380">
              <w:rPr>
                <w:rFonts w:ascii="Calibri" w:hAnsi="Calibri"/>
                <w:b/>
                <w:i/>
                <w:color w:val="FF0000"/>
                <w:sz w:val="20"/>
              </w:rPr>
              <w:t>Indicateur/composante</w:t>
            </w:r>
          </w:p>
        </w:tc>
        <w:tc>
          <w:tcPr>
            <w:tcW w:w="5940" w:type="dxa"/>
            <w:gridSpan w:val="7"/>
            <w:shd w:val="clear" w:color="auto" w:fill="A6A6A6"/>
          </w:tcPr>
          <w:p w14:paraId="4BCB2BE6"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Piliers</w:t>
            </w:r>
          </w:p>
        </w:tc>
      </w:tr>
      <w:tr w:rsidR="00F06ED0" w:rsidRPr="00916380" w14:paraId="73DF15D9" w14:textId="77777777" w:rsidTr="00F06ED0">
        <w:trPr>
          <w:tblHeader/>
        </w:trPr>
        <w:tc>
          <w:tcPr>
            <w:tcW w:w="4225" w:type="dxa"/>
            <w:vMerge/>
            <w:shd w:val="clear" w:color="auto" w:fill="A6A6A6"/>
          </w:tcPr>
          <w:p w14:paraId="196D8F28" w14:textId="77777777" w:rsidR="00F06ED0" w:rsidRPr="00916380" w:rsidRDefault="00F06ED0" w:rsidP="00F06ED0">
            <w:pPr>
              <w:rPr>
                <w:rFonts w:ascii="Calibri" w:eastAsia="Calibri" w:hAnsi="Calibri" w:cs="Calibri"/>
                <w:b/>
                <w:i/>
                <w:color w:val="FF0000"/>
                <w:sz w:val="20"/>
                <w:szCs w:val="20"/>
              </w:rPr>
            </w:pPr>
          </w:p>
        </w:tc>
        <w:tc>
          <w:tcPr>
            <w:tcW w:w="848" w:type="dxa"/>
            <w:shd w:val="clear" w:color="auto" w:fill="A6A6A6"/>
          </w:tcPr>
          <w:p w14:paraId="1B19B33F"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w:t>
            </w:r>
          </w:p>
        </w:tc>
        <w:tc>
          <w:tcPr>
            <w:tcW w:w="849" w:type="dxa"/>
            <w:shd w:val="clear" w:color="auto" w:fill="A6A6A6"/>
          </w:tcPr>
          <w:p w14:paraId="43FE36D4"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II</w:t>
            </w:r>
          </w:p>
        </w:tc>
        <w:tc>
          <w:tcPr>
            <w:tcW w:w="848" w:type="dxa"/>
            <w:shd w:val="clear" w:color="auto" w:fill="A6A6A6"/>
          </w:tcPr>
          <w:p w14:paraId="0A8A2CAC"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III</w:t>
            </w:r>
          </w:p>
        </w:tc>
        <w:tc>
          <w:tcPr>
            <w:tcW w:w="849" w:type="dxa"/>
            <w:shd w:val="clear" w:color="auto" w:fill="A6A6A6"/>
          </w:tcPr>
          <w:p w14:paraId="71E08B29"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IV</w:t>
            </w:r>
          </w:p>
        </w:tc>
        <w:tc>
          <w:tcPr>
            <w:tcW w:w="848" w:type="dxa"/>
            <w:shd w:val="clear" w:color="auto" w:fill="A6A6A6"/>
          </w:tcPr>
          <w:p w14:paraId="4E47AB70"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w:t>
            </w:r>
          </w:p>
        </w:tc>
        <w:tc>
          <w:tcPr>
            <w:tcW w:w="849" w:type="dxa"/>
            <w:shd w:val="clear" w:color="auto" w:fill="A6A6A6"/>
          </w:tcPr>
          <w:p w14:paraId="2E88D828"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VI</w:t>
            </w:r>
          </w:p>
        </w:tc>
        <w:tc>
          <w:tcPr>
            <w:tcW w:w="849" w:type="dxa"/>
            <w:shd w:val="clear" w:color="auto" w:fill="A6A6A6"/>
          </w:tcPr>
          <w:p w14:paraId="52D942A8"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VII</w:t>
            </w:r>
          </w:p>
        </w:tc>
      </w:tr>
      <w:tr w:rsidR="00F06ED0" w:rsidRPr="00916380" w14:paraId="11F5B081" w14:textId="77777777" w:rsidTr="009C2E68">
        <w:tc>
          <w:tcPr>
            <w:tcW w:w="10165" w:type="dxa"/>
            <w:gridSpan w:val="8"/>
            <w:shd w:val="clear" w:color="auto" w:fill="4FBBD2"/>
            <w:vAlign w:val="center"/>
          </w:tcPr>
          <w:p w14:paraId="50561879" w14:textId="18F78A6C"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20"/>
              </w:rPr>
              <w:t>Pilier VI</w:t>
            </w:r>
            <w:r w:rsidR="00CA288E" w:rsidRPr="00916380">
              <w:rPr>
                <w:rFonts w:ascii="Calibri" w:hAnsi="Calibri"/>
                <w:b/>
                <w:i/>
                <w:color w:val="FF0000"/>
                <w:sz w:val="20"/>
              </w:rPr>
              <w:t xml:space="preserve"> —</w:t>
            </w:r>
            <w:r w:rsidRPr="00916380">
              <w:rPr>
                <w:rFonts w:ascii="Calibri" w:hAnsi="Calibri"/>
                <w:b/>
                <w:i/>
                <w:color w:val="FF0000"/>
                <w:sz w:val="20"/>
              </w:rPr>
              <w:t xml:space="preserve"> Comptabilité et </w:t>
            </w:r>
            <w:proofErr w:type="spellStart"/>
            <w:r w:rsidRPr="00916380">
              <w:rPr>
                <w:rFonts w:ascii="Calibri" w:hAnsi="Calibri"/>
                <w:b/>
                <w:i/>
                <w:color w:val="FF0000"/>
                <w:sz w:val="20"/>
              </w:rPr>
              <w:t>reporting</w:t>
            </w:r>
            <w:proofErr w:type="spellEnd"/>
          </w:p>
        </w:tc>
      </w:tr>
      <w:tr w:rsidR="00F06ED0" w:rsidRPr="00916380" w14:paraId="741313CF" w14:textId="77777777" w:rsidTr="00F06ED0">
        <w:tc>
          <w:tcPr>
            <w:tcW w:w="4225" w:type="dxa"/>
            <w:shd w:val="clear" w:color="auto" w:fill="D9D9D9"/>
            <w:vAlign w:val="center"/>
          </w:tcPr>
          <w:p w14:paraId="1980F079"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PI-27. Intégrité des données financières</w:t>
            </w:r>
          </w:p>
        </w:tc>
        <w:tc>
          <w:tcPr>
            <w:tcW w:w="848" w:type="dxa"/>
            <w:shd w:val="clear" w:color="auto" w:fill="D9D9D9"/>
          </w:tcPr>
          <w:p w14:paraId="029620DC"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547755A9"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011E2804"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CF1CFFB"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63C4C8AB"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0F533080"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057852F4" w14:textId="77777777" w:rsidR="00F06ED0" w:rsidRPr="00916380" w:rsidRDefault="00F06ED0" w:rsidP="00F06ED0">
            <w:pPr>
              <w:rPr>
                <w:rFonts w:ascii="Calibri" w:eastAsia="SimSun" w:hAnsi="Calibri" w:cs="Calibri"/>
                <w:b/>
                <w:i/>
                <w:color w:val="FF0000"/>
                <w:sz w:val="16"/>
                <w:szCs w:val="16"/>
              </w:rPr>
            </w:pPr>
          </w:p>
        </w:tc>
      </w:tr>
      <w:tr w:rsidR="00F06ED0" w:rsidRPr="00916380" w14:paraId="6B131795" w14:textId="77777777" w:rsidTr="009C2E68">
        <w:tc>
          <w:tcPr>
            <w:tcW w:w="4225" w:type="dxa"/>
          </w:tcPr>
          <w:p w14:paraId="1AEBDCBE"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27.1. Rapprochement des comptes bancaires</w:t>
            </w:r>
          </w:p>
        </w:tc>
        <w:tc>
          <w:tcPr>
            <w:tcW w:w="848" w:type="dxa"/>
          </w:tcPr>
          <w:p w14:paraId="65803844" w14:textId="77777777" w:rsidR="00F06ED0" w:rsidRPr="00916380" w:rsidRDefault="00F06ED0" w:rsidP="00F06ED0">
            <w:pPr>
              <w:rPr>
                <w:rFonts w:ascii="Calibri" w:eastAsia="Calibri" w:hAnsi="Calibri" w:cs="Calibri"/>
                <w:i/>
                <w:color w:val="FF0000"/>
                <w:sz w:val="16"/>
                <w:szCs w:val="16"/>
              </w:rPr>
            </w:pPr>
          </w:p>
        </w:tc>
        <w:tc>
          <w:tcPr>
            <w:tcW w:w="849" w:type="dxa"/>
          </w:tcPr>
          <w:p w14:paraId="02FB8157" w14:textId="77777777" w:rsidR="00F06ED0" w:rsidRPr="00916380" w:rsidRDefault="00F06ED0" w:rsidP="00F06ED0">
            <w:pPr>
              <w:rPr>
                <w:rFonts w:ascii="Calibri" w:eastAsia="Calibri" w:hAnsi="Calibri" w:cs="Calibri"/>
                <w:i/>
                <w:color w:val="FF0000"/>
                <w:sz w:val="16"/>
                <w:szCs w:val="16"/>
              </w:rPr>
            </w:pPr>
          </w:p>
        </w:tc>
        <w:tc>
          <w:tcPr>
            <w:tcW w:w="848" w:type="dxa"/>
          </w:tcPr>
          <w:p w14:paraId="059DAB05" w14:textId="77777777" w:rsidR="00F06ED0" w:rsidRPr="00916380" w:rsidRDefault="00F06ED0" w:rsidP="00F06ED0">
            <w:pPr>
              <w:rPr>
                <w:rFonts w:ascii="Calibri" w:eastAsia="Calibri" w:hAnsi="Calibri" w:cs="Calibri"/>
                <w:i/>
                <w:color w:val="FF0000"/>
                <w:sz w:val="16"/>
                <w:szCs w:val="16"/>
              </w:rPr>
            </w:pPr>
          </w:p>
        </w:tc>
        <w:tc>
          <w:tcPr>
            <w:tcW w:w="849" w:type="dxa"/>
          </w:tcPr>
          <w:p w14:paraId="0CB68C14" w14:textId="77777777" w:rsidR="00F06ED0" w:rsidRPr="00916380" w:rsidRDefault="00F06ED0" w:rsidP="00F06ED0">
            <w:pPr>
              <w:rPr>
                <w:rFonts w:ascii="Calibri" w:eastAsia="Calibri" w:hAnsi="Calibri" w:cs="Calibri"/>
                <w:i/>
                <w:color w:val="FF0000"/>
                <w:sz w:val="16"/>
                <w:szCs w:val="16"/>
              </w:rPr>
            </w:pPr>
          </w:p>
        </w:tc>
        <w:tc>
          <w:tcPr>
            <w:tcW w:w="848" w:type="dxa"/>
          </w:tcPr>
          <w:p w14:paraId="52289AA5" w14:textId="77777777" w:rsidR="00F06ED0" w:rsidRPr="00916380" w:rsidRDefault="00F06ED0" w:rsidP="00F06ED0">
            <w:pPr>
              <w:rPr>
                <w:rFonts w:ascii="Calibri" w:eastAsia="Calibri" w:hAnsi="Calibri" w:cs="Calibri"/>
                <w:i/>
                <w:color w:val="FF0000"/>
                <w:sz w:val="16"/>
                <w:szCs w:val="16"/>
              </w:rPr>
            </w:pPr>
          </w:p>
        </w:tc>
        <w:tc>
          <w:tcPr>
            <w:tcW w:w="849" w:type="dxa"/>
          </w:tcPr>
          <w:p w14:paraId="7AC19025" w14:textId="77777777" w:rsidR="00F06ED0" w:rsidRPr="00916380" w:rsidRDefault="00F06ED0" w:rsidP="00F06ED0">
            <w:pPr>
              <w:rPr>
                <w:rFonts w:ascii="Calibri" w:eastAsia="Calibri" w:hAnsi="Calibri" w:cs="Calibri"/>
                <w:i/>
                <w:color w:val="FF0000"/>
                <w:sz w:val="16"/>
                <w:szCs w:val="16"/>
              </w:rPr>
            </w:pPr>
          </w:p>
        </w:tc>
        <w:tc>
          <w:tcPr>
            <w:tcW w:w="849" w:type="dxa"/>
          </w:tcPr>
          <w:p w14:paraId="6EC3DD71" w14:textId="77777777" w:rsidR="00F06ED0" w:rsidRPr="00916380" w:rsidRDefault="00F06ED0" w:rsidP="00F06ED0">
            <w:pPr>
              <w:rPr>
                <w:rFonts w:ascii="Calibri" w:eastAsia="Calibri" w:hAnsi="Calibri" w:cs="Calibri"/>
                <w:i/>
                <w:color w:val="FF0000"/>
                <w:sz w:val="16"/>
                <w:szCs w:val="16"/>
              </w:rPr>
            </w:pPr>
          </w:p>
        </w:tc>
      </w:tr>
      <w:tr w:rsidR="00F06ED0" w:rsidRPr="00916380" w14:paraId="458C7799" w14:textId="77777777" w:rsidTr="009C2E68">
        <w:tc>
          <w:tcPr>
            <w:tcW w:w="4225" w:type="dxa"/>
          </w:tcPr>
          <w:p w14:paraId="567C9FBF"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27.2. Comptes d’attente</w:t>
            </w:r>
          </w:p>
        </w:tc>
        <w:tc>
          <w:tcPr>
            <w:tcW w:w="848" w:type="dxa"/>
          </w:tcPr>
          <w:p w14:paraId="06093C88" w14:textId="77777777" w:rsidR="00F06ED0" w:rsidRPr="00916380" w:rsidRDefault="00F06ED0" w:rsidP="00F06ED0">
            <w:pPr>
              <w:rPr>
                <w:rFonts w:ascii="Calibri" w:eastAsia="Calibri" w:hAnsi="Calibri" w:cs="Calibri"/>
                <w:i/>
                <w:color w:val="FF0000"/>
                <w:sz w:val="16"/>
                <w:szCs w:val="16"/>
              </w:rPr>
            </w:pPr>
          </w:p>
        </w:tc>
        <w:tc>
          <w:tcPr>
            <w:tcW w:w="849" w:type="dxa"/>
          </w:tcPr>
          <w:p w14:paraId="2B63CE3A" w14:textId="77777777" w:rsidR="00F06ED0" w:rsidRPr="00916380" w:rsidRDefault="00F06ED0" w:rsidP="00F06ED0">
            <w:pPr>
              <w:rPr>
                <w:rFonts w:ascii="Calibri" w:eastAsia="Calibri" w:hAnsi="Calibri" w:cs="Calibri"/>
                <w:i/>
                <w:color w:val="FF0000"/>
                <w:sz w:val="16"/>
                <w:szCs w:val="16"/>
              </w:rPr>
            </w:pPr>
          </w:p>
        </w:tc>
        <w:tc>
          <w:tcPr>
            <w:tcW w:w="848" w:type="dxa"/>
          </w:tcPr>
          <w:p w14:paraId="2EEB4FFA" w14:textId="77777777" w:rsidR="00F06ED0" w:rsidRPr="00916380" w:rsidRDefault="00F06ED0" w:rsidP="00F06ED0">
            <w:pPr>
              <w:rPr>
                <w:rFonts w:ascii="Calibri" w:eastAsia="Calibri" w:hAnsi="Calibri" w:cs="Calibri"/>
                <w:i/>
                <w:color w:val="FF0000"/>
                <w:sz w:val="16"/>
                <w:szCs w:val="16"/>
              </w:rPr>
            </w:pPr>
          </w:p>
        </w:tc>
        <w:tc>
          <w:tcPr>
            <w:tcW w:w="849" w:type="dxa"/>
          </w:tcPr>
          <w:p w14:paraId="1467F98C" w14:textId="77777777" w:rsidR="00F06ED0" w:rsidRPr="00916380" w:rsidRDefault="00F06ED0" w:rsidP="00F06ED0">
            <w:pPr>
              <w:rPr>
                <w:rFonts w:ascii="Calibri" w:eastAsia="Calibri" w:hAnsi="Calibri" w:cs="Calibri"/>
                <w:i/>
                <w:color w:val="FF0000"/>
                <w:sz w:val="16"/>
                <w:szCs w:val="16"/>
              </w:rPr>
            </w:pPr>
          </w:p>
        </w:tc>
        <w:tc>
          <w:tcPr>
            <w:tcW w:w="848" w:type="dxa"/>
          </w:tcPr>
          <w:p w14:paraId="73DD2D86" w14:textId="77777777" w:rsidR="00F06ED0" w:rsidRPr="00916380" w:rsidRDefault="00F06ED0" w:rsidP="00F06ED0">
            <w:pPr>
              <w:rPr>
                <w:rFonts w:ascii="Calibri" w:eastAsia="Calibri" w:hAnsi="Calibri" w:cs="Calibri"/>
                <w:i/>
                <w:color w:val="FF0000"/>
                <w:sz w:val="16"/>
                <w:szCs w:val="16"/>
              </w:rPr>
            </w:pPr>
          </w:p>
        </w:tc>
        <w:tc>
          <w:tcPr>
            <w:tcW w:w="849" w:type="dxa"/>
          </w:tcPr>
          <w:p w14:paraId="07285A54" w14:textId="77777777" w:rsidR="00F06ED0" w:rsidRPr="00916380" w:rsidRDefault="00F06ED0" w:rsidP="00F06ED0">
            <w:pPr>
              <w:rPr>
                <w:rFonts w:ascii="Calibri" w:eastAsia="Calibri" w:hAnsi="Calibri" w:cs="Calibri"/>
                <w:i/>
                <w:color w:val="FF0000"/>
                <w:sz w:val="16"/>
                <w:szCs w:val="16"/>
              </w:rPr>
            </w:pPr>
          </w:p>
        </w:tc>
        <w:tc>
          <w:tcPr>
            <w:tcW w:w="849" w:type="dxa"/>
          </w:tcPr>
          <w:p w14:paraId="321E0AAE" w14:textId="77777777" w:rsidR="00F06ED0" w:rsidRPr="00916380" w:rsidRDefault="00F06ED0" w:rsidP="00F06ED0">
            <w:pPr>
              <w:rPr>
                <w:rFonts w:ascii="Calibri" w:eastAsia="Calibri" w:hAnsi="Calibri" w:cs="Calibri"/>
                <w:i/>
                <w:color w:val="FF0000"/>
                <w:sz w:val="16"/>
                <w:szCs w:val="16"/>
              </w:rPr>
            </w:pPr>
          </w:p>
        </w:tc>
      </w:tr>
      <w:tr w:rsidR="00F06ED0" w:rsidRPr="00916380" w14:paraId="14164E0E" w14:textId="77777777" w:rsidTr="009C2E68">
        <w:tc>
          <w:tcPr>
            <w:tcW w:w="4225" w:type="dxa"/>
          </w:tcPr>
          <w:p w14:paraId="38D4FFE0"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27.3. Comptes d’avances</w:t>
            </w:r>
          </w:p>
        </w:tc>
        <w:tc>
          <w:tcPr>
            <w:tcW w:w="848" w:type="dxa"/>
          </w:tcPr>
          <w:p w14:paraId="5E68FF4D" w14:textId="77777777" w:rsidR="00F06ED0" w:rsidRPr="00916380" w:rsidRDefault="00F06ED0" w:rsidP="00F06ED0">
            <w:pPr>
              <w:rPr>
                <w:rFonts w:ascii="Calibri" w:eastAsia="Calibri" w:hAnsi="Calibri" w:cs="Calibri"/>
                <w:i/>
                <w:color w:val="FF0000"/>
                <w:sz w:val="16"/>
                <w:szCs w:val="16"/>
              </w:rPr>
            </w:pPr>
          </w:p>
        </w:tc>
        <w:tc>
          <w:tcPr>
            <w:tcW w:w="849" w:type="dxa"/>
          </w:tcPr>
          <w:p w14:paraId="7D171F62" w14:textId="77777777" w:rsidR="00F06ED0" w:rsidRPr="00916380" w:rsidRDefault="00F06ED0" w:rsidP="00F06ED0">
            <w:pPr>
              <w:rPr>
                <w:rFonts w:ascii="Calibri" w:eastAsia="Calibri" w:hAnsi="Calibri" w:cs="Calibri"/>
                <w:i/>
                <w:color w:val="FF0000"/>
                <w:sz w:val="16"/>
                <w:szCs w:val="16"/>
              </w:rPr>
            </w:pPr>
          </w:p>
        </w:tc>
        <w:tc>
          <w:tcPr>
            <w:tcW w:w="848" w:type="dxa"/>
          </w:tcPr>
          <w:p w14:paraId="7B1C00D0" w14:textId="77777777" w:rsidR="00F06ED0" w:rsidRPr="00916380" w:rsidRDefault="00F06ED0" w:rsidP="00F06ED0">
            <w:pPr>
              <w:rPr>
                <w:rFonts w:ascii="Calibri" w:eastAsia="Calibri" w:hAnsi="Calibri" w:cs="Calibri"/>
                <w:i/>
                <w:color w:val="FF0000"/>
                <w:sz w:val="16"/>
                <w:szCs w:val="16"/>
              </w:rPr>
            </w:pPr>
          </w:p>
        </w:tc>
        <w:tc>
          <w:tcPr>
            <w:tcW w:w="849" w:type="dxa"/>
          </w:tcPr>
          <w:p w14:paraId="7C582278" w14:textId="77777777" w:rsidR="00F06ED0" w:rsidRPr="00916380" w:rsidRDefault="00F06ED0" w:rsidP="00F06ED0">
            <w:pPr>
              <w:rPr>
                <w:rFonts w:ascii="Calibri" w:eastAsia="Calibri" w:hAnsi="Calibri" w:cs="Calibri"/>
                <w:i/>
                <w:color w:val="FF0000"/>
                <w:sz w:val="16"/>
                <w:szCs w:val="16"/>
              </w:rPr>
            </w:pPr>
          </w:p>
        </w:tc>
        <w:tc>
          <w:tcPr>
            <w:tcW w:w="848" w:type="dxa"/>
          </w:tcPr>
          <w:p w14:paraId="5C2F5FFC" w14:textId="77777777" w:rsidR="00F06ED0" w:rsidRPr="00916380" w:rsidRDefault="00F06ED0" w:rsidP="00F06ED0">
            <w:pPr>
              <w:rPr>
                <w:rFonts w:ascii="Calibri" w:eastAsia="Calibri" w:hAnsi="Calibri" w:cs="Calibri"/>
                <w:i/>
                <w:color w:val="FF0000"/>
                <w:sz w:val="16"/>
                <w:szCs w:val="16"/>
              </w:rPr>
            </w:pPr>
          </w:p>
        </w:tc>
        <w:tc>
          <w:tcPr>
            <w:tcW w:w="849" w:type="dxa"/>
          </w:tcPr>
          <w:p w14:paraId="20823345" w14:textId="77777777" w:rsidR="00F06ED0" w:rsidRPr="00916380" w:rsidRDefault="00F06ED0" w:rsidP="00F06ED0">
            <w:pPr>
              <w:rPr>
                <w:rFonts w:ascii="Calibri" w:eastAsia="Calibri" w:hAnsi="Calibri" w:cs="Calibri"/>
                <w:i/>
                <w:color w:val="FF0000"/>
                <w:sz w:val="16"/>
                <w:szCs w:val="16"/>
              </w:rPr>
            </w:pPr>
          </w:p>
        </w:tc>
        <w:tc>
          <w:tcPr>
            <w:tcW w:w="849" w:type="dxa"/>
          </w:tcPr>
          <w:p w14:paraId="3DF5A70C" w14:textId="77777777" w:rsidR="00F06ED0" w:rsidRPr="00916380" w:rsidRDefault="00F06ED0" w:rsidP="00F06ED0">
            <w:pPr>
              <w:rPr>
                <w:rFonts w:ascii="Calibri" w:eastAsia="Calibri" w:hAnsi="Calibri" w:cs="Calibri"/>
                <w:i/>
                <w:color w:val="FF0000"/>
                <w:sz w:val="16"/>
                <w:szCs w:val="16"/>
              </w:rPr>
            </w:pPr>
          </w:p>
        </w:tc>
      </w:tr>
      <w:tr w:rsidR="00F06ED0" w:rsidRPr="00916380" w14:paraId="2388DE2F" w14:textId="77777777" w:rsidTr="009C2E68">
        <w:tc>
          <w:tcPr>
            <w:tcW w:w="4225" w:type="dxa"/>
          </w:tcPr>
          <w:p w14:paraId="36BD28A2"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27.4. Processus en place pour assurer l’intégrité des données financières</w:t>
            </w:r>
          </w:p>
        </w:tc>
        <w:tc>
          <w:tcPr>
            <w:tcW w:w="848" w:type="dxa"/>
          </w:tcPr>
          <w:p w14:paraId="11CC9583" w14:textId="77777777" w:rsidR="00F06ED0" w:rsidRPr="00916380" w:rsidRDefault="00F06ED0" w:rsidP="00F06ED0">
            <w:pPr>
              <w:rPr>
                <w:rFonts w:ascii="Calibri" w:eastAsia="Calibri" w:hAnsi="Calibri" w:cs="Calibri"/>
                <w:i/>
                <w:color w:val="FF0000"/>
                <w:sz w:val="16"/>
                <w:szCs w:val="16"/>
              </w:rPr>
            </w:pPr>
          </w:p>
        </w:tc>
        <w:tc>
          <w:tcPr>
            <w:tcW w:w="849" w:type="dxa"/>
          </w:tcPr>
          <w:p w14:paraId="70908114" w14:textId="77777777" w:rsidR="00F06ED0" w:rsidRPr="00916380" w:rsidRDefault="00F06ED0" w:rsidP="00F06ED0">
            <w:pPr>
              <w:rPr>
                <w:rFonts w:ascii="Calibri" w:eastAsia="Calibri" w:hAnsi="Calibri" w:cs="Calibri"/>
                <w:i/>
                <w:color w:val="FF0000"/>
                <w:sz w:val="16"/>
                <w:szCs w:val="16"/>
              </w:rPr>
            </w:pPr>
          </w:p>
        </w:tc>
        <w:tc>
          <w:tcPr>
            <w:tcW w:w="848" w:type="dxa"/>
          </w:tcPr>
          <w:p w14:paraId="72B4C8D5" w14:textId="77777777" w:rsidR="00F06ED0" w:rsidRPr="00916380" w:rsidRDefault="00F06ED0" w:rsidP="00F06ED0">
            <w:pPr>
              <w:rPr>
                <w:rFonts w:ascii="Calibri" w:eastAsia="Calibri" w:hAnsi="Calibri" w:cs="Calibri"/>
                <w:i/>
                <w:color w:val="FF0000"/>
                <w:sz w:val="16"/>
                <w:szCs w:val="16"/>
              </w:rPr>
            </w:pPr>
          </w:p>
        </w:tc>
        <w:tc>
          <w:tcPr>
            <w:tcW w:w="849" w:type="dxa"/>
          </w:tcPr>
          <w:p w14:paraId="1C899B3A" w14:textId="77777777" w:rsidR="00F06ED0" w:rsidRPr="00916380" w:rsidRDefault="00F06ED0" w:rsidP="00F06ED0">
            <w:pPr>
              <w:rPr>
                <w:rFonts w:ascii="Calibri" w:eastAsia="Calibri" w:hAnsi="Calibri" w:cs="Calibri"/>
                <w:i/>
                <w:color w:val="FF0000"/>
                <w:sz w:val="16"/>
                <w:szCs w:val="16"/>
              </w:rPr>
            </w:pPr>
          </w:p>
        </w:tc>
        <w:tc>
          <w:tcPr>
            <w:tcW w:w="848" w:type="dxa"/>
          </w:tcPr>
          <w:p w14:paraId="6614BFAF" w14:textId="77777777" w:rsidR="00F06ED0" w:rsidRPr="00916380" w:rsidRDefault="00F06ED0" w:rsidP="00F06ED0">
            <w:pPr>
              <w:rPr>
                <w:rFonts w:ascii="Calibri" w:eastAsia="Calibri" w:hAnsi="Calibri" w:cs="Calibri"/>
                <w:i/>
                <w:color w:val="FF0000"/>
                <w:sz w:val="16"/>
                <w:szCs w:val="16"/>
              </w:rPr>
            </w:pPr>
          </w:p>
        </w:tc>
        <w:tc>
          <w:tcPr>
            <w:tcW w:w="849" w:type="dxa"/>
          </w:tcPr>
          <w:p w14:paraId="450A7E95" w14:textId="77777777" w:rsidR="00F06ED0" w:rsidRPr="00916380" w:rsidRDefault="00F06ED0" w:rsidP="00F06ED0">
            <w:pPr>
              <w:rPr>
                <w:rFonts w:ascii="Calibri" w:eastAsia="Calibri" w:hAnsi="Calibri" w:cs="Calibri"/>
                <w:i/>
                <w:color w:val="FF0000"/>
                <w:sz w:val="16"/>
                <w:szCs w:val="16"/>
              </w:rPr>
            </w:pPr>
          </w:p>
        </w:tc>
        <w:tc>
          <w:tcPr>
            <w:tcW w:w="849" w:type="dxa"/>
          </w:tcPr>
          <w:p w14:paraId="3EA6E415" w14:textId="77777777" w:rsidR="00F06ED0" w:rsidRPr="00916380" w:rsidRDefault="00F06ED0" w:rsidP="00F06ED0">
            <w:pPr>
              <w:rPr>
                <w:rFonts w:ascii="Calibri" w:eastAsia="Calibri" w:hAnsi="Calibri" w:cs="Calibri"/>
                <w:i/>
                <w:color w:val="FF0000"/>
                <w:sz w:val="16"/>
                <w:szCs w:val="16"/>
              </w:rPr>
            </w:pPr>
          </w:p>
        </w:tc>
      </w:tr>
      <w:tr w:rsidR="00F06ED0" w:rsidRPr="00916380" w14:paraId="7DD25128" w14:textId="77777777" w:rsidTr="00F06ED0">
        <w:tc>
          <w:tcPr>
            <w:tcW w:w="4225" w:type="dxa"/>
            <w:shd w:val="clear" w:color="auto" w:fill="D9D9D9"/>
            <w:vAlign w:val="center"/>
          </w:tcPr>
          <w:p w14:paraId="54C081C5"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PI-28. Rapports budgétaires en cours d’exercice</w:t>
            </w:r>
          </w:p>
        </w:tc>
        <w:tc>
          <w:tcPr>
            <w:tcW w:w="848" w:type="dxa"/>
            <w:shd w:val="clear" w:color="auto" w:fill="D9D9D9"/>
          </w:tcPr>
          <w:p w14:paraId="783F5474"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3097E9F1"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4EF68982"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63061A97"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7C36EEF0"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62797674"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68C23759" w14:textId="77777777" w:rsidR="00F06ED0" w:rsidRPr="00916380" w:rsidRDefault="00F06ED0" w:rsidP="00F06ED0">
            <w:pPr>
              <w:rPr>
                <w:rFonts w:ascii="Calibri" w:eastAsia="SimSun" w:hAnsi="Calibri" w:cs="Calibri"/>
                <w:b/>
                <w:i/>
                <w:color w:val="FF0000"/>
                <w:sz w:val="16"/>
                <w:szCs w:val="16"/>
              </w:rPr>
            </w:pPr>
          </w:p>
        </w:tc>
      </w:tr>
      <w:tr w:rsidR="00F06ED0" w:rsidRPr="00916380" w14:paraId="3EA12B1E" w14:textId="77777777" w:rsidTr="009C2E68">
        <w:tc>
          <w:tcPr>
            <w:tcW w:w="4225" w:type="dxa"/>
          </w:tcPr>
          <w:p w14:paraId="08806717"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28.1. Portée et comparabilité des rapports</w:t>
            </w:r>
          </w:p>
        </w:tc>
        <w:tc>
          <w:tcPr>
            <w:tcW w:w="848" w:type="dxa"/>
          </w:tcPr>
          <w:p w14:paraId="40FFA510" w14:textId="77777777" w:rsidR="00F06ED0" w:rsidRPr="00916380" w:rsidRDefault="00F06ED0" w:rsidP="00F06ED0">
            <w:pPr>
              <w:rPr>
                <w:rFonts w:ascii="Calibri" w:eastAsia="Calibri" w:hAnsi="Calibri" w:cs="Calibri"/>
                <w:i/>
                <w:color w:val="FF0000"/>
                <w:sz w:val="16"/>
                <w:szCs w:val="16"/>
              </w:rPr>
            </w:pPr>
          </w:p>
        </w:tc>
        <w:tc>
          <w:tcPr>
            <w:tcW w:w="849" w:type="dxa"/>
          </w:tcPr>
          <w:p w14:paraId="2A6C2A22"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4</w:t>
            </w:r>
          </w:p>
        </w:tc>
        <w:tc>
          <w:tcPr>
            <w:tcW w:w="848" w:type="dxa"/>
          </w:tcPr>
          <w:p w14:paraId="12993398" w14:textId="77777777" w:rsidR="00F06ED0" w:rsidRPr="00916380" w:rsidRDefault="00F06ED0" w:rsidP="00F06ED0">
            <w:pPr>
              <w:rPr>
                <w:rFonts w:ascii="Calibri" w:eastAsia="Calibri" w:hAnsi="Calibri" w:cs="Calibri"/>
                <w:i/>
                <w:color w:val="FF0000"/>
                <w:sz w:val="16"/>
                <w:szCs w:val="16"/>
              </w:rPr>
            </w:pPr>
          </w:p>
        </w:tc>
        <w:tc>
          <w:tcPr>
            <w:tcW w:w="849" w:type="dxa"/>
          </w:tcPr>
          <w:p w14:paraId="1A5D0E83" w14:textId="77777777" w:rsidR="00F06ED0" w:rsidRPr="00916380" w:rsidRDefault="00F06ED0" w:rsidP="00F06ED0">
            <w:pPr>
              <w:rPr>
                <w:rFonts w:ascii="Calibri" w:eastAsia="Calibri" w:hAnsi="Calibri" w:cs="Calibri"/>
                <w:i/>
                <w:color w:val="FF0000"/>
                <w:sz w:val="16"/>
                <w:szCs w:val="16"/>
              </w:rPr>
            </w:pPr>
          </w:p>
        </w:tc>
        <w:tc>
          <w:tcPr>
            <w:tcW w:w="848" w:type="dxa"/>
          </w:tcPr>
          <w:p w14:paraId="7F026538" w14:textId="77777777" w:rsidR="00F06ED0" w:rsidRPr="00916380" w:rsidRDefault="00F06ED0" w:rsidP="00F06ED0">
            <w:pPr>
              <w:rPr>
                <w:rFonts w:ascii="Calibri" w:eastAsia="Calibri" w:hAnsi="Calibri" w:cs="Calibri"/>
                <w:i/>
                <w:color w:val="FF0000"/>
                <w:sz w:val="16"/>
                <w:szCs w:val="16"/>
              </w:rPr>
            </w:pPr>
          </w:p>
        </w:tc>
        <w:tc>
          <w:tcPr>
            <w:tcW w:w="849" w:type="dxa"/>
          </w:tcPr>
          <w:p w14:paraId="19F206F0" w14:textId="77777777" w:rsidR="00F06ED0" w:rsidRPr="00916380" w:rsidRDefault="00F06ED0" w:rsidP="00F06ED0">
            <w:pPr>
              <w:rPr>
                <w:rFonts w:ascii="Calibri" w:eastAsia="Calibri" w:hAnsi="Calibri" w:cs="Calibri"/>
                <w:i/>
                <w:color w:val="FF0000"/>
                <w:sz w:val="16"/>
                <w:szCs w:val="16"/>
              </w:rPr>
            </w:pPr>
          </w:p>
        </w:tc>
        <w:tc>
          <w:tcPr>
            <w:tcW w:w="849" w:type="dxa"/>
          </w:tcPr>
          <w:p w14:paraId="7500E6BF" w14:textId="77777777" w:rsidR="00F06ED0" w:rsidRPr="00916380" w:rsidRDefault="00F06ED0" w:rsidP="00F06ED0">
            <w:pPr>
              <w:rPr>
                <w:rFonts w:ascii="Calibri" w:eastAsia="Calibri" w:hAnsi="Calibri" w:cs="Calibri"/>
                <w:i/>
                <w:color w:val="FF0000"/>
                <w:sz w:val="16"/>
                <w:szCs w:val="16"/>
              </w:rPr>
            </w:pPr>
          </w:p>
        </w:tc>
      </w:tr>
      <w:tr w:rsidR="00F06ED0" w:rsidRPr="00916380" w14:paraId="5056BF55" w14:textId="77777777" w:rsidTr="009C2E68">
        <w:tc>
          <w:tcPr>
            <w:tcW w:w="4225" w:type="dxa"/>
          </w:tcPr>
          <w:p w14:paraId="47FFEFF2"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28.2. Calendrier de publication des rapports</w:t>
            </w:r>
          </w:p>
        </w:tc>
        <w:tc>
          <w:tcPr>
            <w:tcW w:w="848" w:type="dxa"/>
          </w:tcPr>
          <w:p w14:paraId="40A4ECC8" w14:textId="77777777" w:rsidR="00F06ED0" w:rsidRPr="00916380" w:rsidRDefault="00F06ED0" w:rsidP="00F06ED0">
            <w:pPr>
              <w:rPr>
                <w:rFonts w:ascii="Calibri" w:eastAsia="Calibri" w:hAnsi="Calibri" w:cs="Calibri"/>
                <w:i/>
                <w:color w:val="FF0000"/>
                <w:sz w:val="16"/>
                <w:szCs w:val="16"/>
              </w:rPr>
            </w:pPr>
          </w:p>
        </w:tc>
        <w:tc>
          <w:tcPr>
            <w:tcW w:w="849" w:type="dxa"/>
          </w:tcPr>
          <w:p w14:paraId="121C94A4"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9 (El.3)</w:t>
            </w:r>
          </w:p>
        </w:tc>
        <w:tc>
          <w:tcPr>
            <w:tcW w:w="848" w:type="dxa"/>
          </w:tcPr>
          <w:p w14:paraId="6D7F2534" w14:textId="77777777" w:rsidR="00F06ED0" w:rsidRPr="00916380" w:rsidRDefault="00F06ED0" w:rsidP="00F06ED0">
            <w:pPr>
              <w:rPr>
                <w:rFonts w:ascii="Calibri" w:eastAsia="Calibri" w:hAnsi="Calibri" w:cs="Calibri"/>
                <w:i/>
                <w:color w:val="FF0000"/>
                <w:sz w:val="16"/>
                <w:szCs w:val="16"/>
              </w:rPr>
            </w:pPr>
          </w:p>
        </w:tc>
        <w:tc>
          <w:tcPr>
            <w:tcW w:w="849" w:type="dxa"/>
          </w:tcPr>
          <w:p w14:paraId="41C31CA0" w14:textId="77777777" w:rsidR="00F06ED0" w:rsidRPr="00916380" w:rsidRDefault="00F06ED0" w:rsidP="00F06ED0">
            <w:pPr>
              <w:rPr>
                <w:rFonts w:ascii="Calibri" w:eastAsia="Calibri" w:hAnsi="Calibri" w:cs="Calibri"/>
                <w:i/>
                <w:color w:val="FF0000"/>
                <w:sz w:val="16"/>
                <w:szCs w:val="16"/>
              </w:rPr>
            </w:pPr>
          </w:p>
        </w:tc>
        <w:tc>
          <w:tcPr>
            <w:tcW w:w="848" w:type="dxa"/>
          </w:tcPr>
          <w:p w14:paraId="752DECC8" w14:textId="77777777" w:rsidR="00F06ED0" w:rsidRPr="00916380" w:rsidRDefault="00F06ED0" w:rsidP="00F06ED0">
            <w:pPr>
              <w:rPr>
                <w:rFonts w:ascii="Calibri" w:eastAsia="Calibri" w:hAnsi="Calibri" w:cs="Calibri"/>
                <w:i/>
                <w:color w:val="FF0000"/>
                <w:sz w:val="16"/>
                <w:szCs w:val="16"/>
              </w:rPr>
            </w:pPr>
          </w:p>
        </w:tc>
        <w:tc>
          <w:tcPr>
            <w:tcW w:w="849" w:type="dxa"/>
          </w:tcPr>
          <w:p w14:paraId="7DE19982" w14:textId="77777777" w:rsidR="00F06ED0" w:rsidRPr="00916380" w:rsidRDefault="00F06ED0" w:rsidP="00F06ED0">
            <w:pPr>
              <w:rPr>
                <w:rFonts w:ascii="Calibri" w:eastAsia="Calibri" w:hAnsi="Calibri" w:cs="Calibri"/>
                <w:i/>
                <w:color w:val="FF0000"/>
                <w:sz w:val="16"/>
                <w:szCs w:val="16"/>
              </w:rPr>
            </w:pPr>
          </w:p>
        </w:tc>
        <w:tc>
          <w:tcPr>
            <w:tcW w:w="849" w:type="dxa"/>
          </w:tcPr>
          <w:p w14:paraId="52CAFCF2" w14:textId="77777777" w:rsidR="00F06ED0" w:rsidRPr="00916380" w:rsidRDefault="00F06ED0" w:rsidP="00F06ED0">
            <w:pPr>
              <w:rPr>
                <w:rFonts w:ascii="Calibri" w:eastAsia="Calibri" w:hAnsi="Calibri" w:cs="Calibri"/>
                <w:i/>
                <w:color w:val="FF0000"/>
                <w:sz w:val="16"/>
                <w:szCs w:val="16"/>
              </w:rPr>
            </w:pPr>
          </w:p>
        </w:tc>
      </w:tr>
      <w:tr w:rsidR="00F06ED0" w:rsidRPr="00916380" w14:paraId="498AD8D5" w14:textId="77777777" w:rsidTr="009C2E68">
        <w:tc>
          <w:tcPr>
            <w:tcW w:w="4225" w:type="dxa"/>
          </w:tcPr>
          <w:p w14:paraId="2AF6FD8A"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28.3. Exactitude des rapports</w:t>
            </w:r>
          </w:p>
        </w:tc>
        <w:tc>
          <w:tcPr>
            <w:tcW w:w="848" w:type="dxa"/>
          </w:tcPr>
          <w:p w14:paraId="606972EB" w14:textId="77777777" w:rsidR="00F06ED0" w:rsidRPr="00916380" w:rsidRDefault="00F06ED0" w:rsidP="00F06ED0">
            <w:pPr>
              <w:rPr>
                <w:rFonts w:ascii="Calibri" w:eastAsia="Calibri" w:hAnsi="Calibri" w:cs="Calibri"/>
                <w:i/>
                <w:color w:val="FF0000"/>
                <w:sz w:val="16"/>
                <w:szCs w:val="16"/>
              </w:rPr>
            </w:pPr>
          </w:p>
        </w:tc>
        <w:tc>
          <w:tcPr>
            <w:tcW w:w="849" w:type="dxa"/>
          </w:tcPr>
          <w:p w14:paraId="486A8EC4" w14:textId="77777777" w:rsidR="00F06ED0" w:rsidRPr="00916380" w:rsidRDefault="00F06ED0" w:rsidP="00F06ED0">
            <w:pPr>
              <w:rPr>
                <w:rFonts w:ascii="Calibri" w:eastAsia="Calibri" w:hAnsi="Calibri" w:cs="Calibri"/>
                <w:i/>
                <w:color w:val="FF0000"/>
                <w:sz w:val="16"/>
                <w:szCs w:val="16"/>
              </w:rPr>
            </w:pPr>
          </w:p>
        </w:tc>
        <w:tc>
          <w:tcPr>
            <w:tcW w:w="848" w:type="dxa"/>
          </w:tcPr>
          <w:p w14:paraId="3AF3D689" w14:textId="77777777" w:rsidR="00F06ED0" w:rsidRPr="00916380" w:rsidRDefault="00F06ED0" w:rsidP="00F06ED0">
            <w:pPr>
              <w:rPr>
                <w:rFonts w:ascii="Calibri" w:eastAsia="Calibri" w:hAnsi="Calibri" w:cs="Calibri"/>
                <w:i/>
                <w:color w:val="FF0000"/>
                <w:sz w:val="16"/>
                <w:szCs w:val="16"/>
              </w:rPr>
            </w:pPr>
          </w:p>
        </w:tc>
        <w:tc>
          <w:tcPr>
            <w:tcW w:w="849" w:type="dxa"/>
          </w:tcPr>
          <w:p w14:paraId="377A1DBC" w14:textId="77777777" w:rsidR="00F06ED0" w:rsidRPr="00916380" w:rsidRDefault="00F06ED0" w:rsidP="00F06ED0">
            <w:pPr>
              <w:rPr>
                <w:rFonts w:ascii="Calibri" w:eastAsia="Calibri" w:hAnsi="Calibri" w:cs="Calibri"/>
                <w:i/>
                <w:color w:val="FF0000"/>
                <w:sz w:val="16"/>
                <w:szCs w:val="16"/>
              </w:rPr>
            </w:pPr>
          </w:p>
        </w:tc>
        <w:tc>
          <w:tcPr>
            <w:tcW w:w="848" w:type="dxa"/>
          </w:tcPr>
          <w:p w14:paraId="62D39893" w14:textId="77777777" w:rsidR="00F06ED0" w:rsidRPr="00916380" w:rsidRDefault="00F06ED0" w:rsidP="00F06ED0">
            <w:pPr>
              <w:rPr>
                <w:rFonts w:ascii="Calibri" w:eastAsia="Calibri" w:hAnsi="Calibri" w:cs="Calibri"/>
                <w:i/>
                <w:color w:val="FF0000"/>
                <w:sz w:val="16"/>
                <w:szCs w:val="16"/>
              </w:rPr>
            </w:pPr>
          </w:p>
        </w:tc>
        <w:tc>
          <w:tcPr>
            <w:tcW w:w="849" w:type="dxa"/>
          </w:tcPr>
          <w:p w14:paraId="6A913317" w14:textId="77777777" w:rsidR="00F06ED0" w:rsidRPr="00916380" w:rsidRDefault="00F06ED0" w:rsidP="00F06ED0">
            <w:pPr>
              <w:rPr>
                <w:rFonts w:ascii="Calibri" w:eastAsia="Calibri" w:hAnsi="Calibri" w:cs="Calibri"/>
                <w:i/>
                <w:color w:val="FF0000"/>
                <w:sz w:val="16"/>
                <w:szCs w:val="16"/>
              </w:rPr>
            </w:pPr>
          </w:p>
        </w:tc>
        <w:tc>
          <w:tcPr>
            <w:tcW w:w="849" w:type="dxa"/>
          </w:tcPr>
          <w:p w14:paraId="5F61E494" w14:textId="77777777" w:rsidR="00F06ED0" w:rsidRPr="00916380" w:rsidRDefault="00F06ED0" w:rsidP="00F06ED0">
            <w:pPr>
              <w:rPr>
                <w:rFonts w:ascii="Calibri" w:eastAsia="Calibri" w:hAnsi="Calibri" w:cs="Calibri"/>
                <w:i/>
                <w:color w:val="FF0000"/>
                <w:sz w:val="16"/>
                <w:szCs w:val="16"/>
              </w:rPr>
            </w:pPr>
          </w:p>
        </w:tc>
      </w:tr>
      <w:tr w:rsidR="00F06ED0" w:rsidRPr="00916380" w14:paraId="2EB9C67C" w14:textId="77777777" w:rsidTr="00F06ED0">
        <w:tc>
          <w:tcPr>
            <w:tcW w:w="4225" w:type="dxa"/>
            <w:shd w:val="clear" w:color="auto" w:fill="D9D9D9"/>
            <w:vAlign w:val="center"/>
          </w:tcPr>
          <w:p w14:paraId="6EAD3FC3"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PI-29. Rapports financiers annuels</w:t>
            </w:r>
          </w:p>
        </w:tc>
        <w:tc>
          <w:tcPr>
            <w:tcW w:w="848" w:type="dxa"/>
            <w:shd w:val="clear" w:color="auto" w:fill="D9D9D9"/>
          </w:tcPr>
          <w:p w14:paraId="07741A9F"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0C2E0621" w14:textId="77777777"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16"/>
              </w:rPr>
              <w:t>6</w:t>
            </w:r>
          </w:p>
          <w:p w14:paraId="5CADD496" w14:textId="77777777"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16"/>
              </w:rPr>
              <w:t>9 (El.5)</w:t>
            </w:r>
          </w:p>
        </w:tc>
        <w:tc>
          <w:tcPr>
            <w:tcW w:w="848" w:type="dxa"/>
            <w:shd w:val="clear" w:color="auto" w:fill="D9D9D9"/>
          </w:tcPr>
          <w:p w14:paraId="13C16BF7"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E57A4AA"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035507F8"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01F7275"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0176E9A5" w14:textId="77777777"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16"/>
              </w:rPr>
              <w:t>30.1</w:t>
            </w:r>
          </w:p>
          <w:p w14:paraId="49EE2227" w14:textId="77777777"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16"/>
              </w:rPr>
              <w:t>30.2</w:t>
            </w:r>
          </w:p>
          <w:p w14:paraId="4FA10963" w14:textId="77777777"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16"/>
              </w:rPr>
              <w:t>31.1</w:t>
            </w:r>
          </w:p>
          <w:p w14:paraId="6FF1EA63" w14:textId="77777777"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16"/>
              </w:rPr>
              <w:t>31.2</w:t>
            </w:r>
          </w:p>
        </w:tc>
      </w:tr>
      <w:tr w:rsidR="00F06ED0" w:rsidRPr="00916380" w14:paraId="061B8481" w14:textId="77777777" w:rsidTr="009C2E68">
        <w:tc>
          <w:tcPr>
            <w:tcW w:w="4225" w:type="dxa"/>
          </w:tcPr>
          <w:p w14:paraId="280059E4"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29.1. Exhaustivité des rapports financiers annuels</w:t>
            </w:r>
          </w:p>
        </w:tc>
        <w:tc>
          <w:tcPr>
            <w:tcW w:w="848" w:type="dxa"/>
          </w:tcPr>
          <w:p w14:paraId="30854750" w14:textId="77777777" w:rsidR="00F06ED0" w:rsidRPr="00916380" w:rsidRDefault="00F06ED0" w:rsidP="00F06ED0">
            <w:pPr>
              <w:rPr>
                <w:rFonts w:ascii="Calibri" w:eastAsia="Calibri" w:hAnsi="Calibri" w:cs="Calibri"/>
                <w:i/>
                <w:color w:val="FF0000"/>
                <w:sz w:val="16"/>
                <w:szCs w:val="16"/>
              </w:rPr>
            </w:pPr>
          </w:p>
        </w:tc>
        <w:tc>
          <w:tcPr>
            <w:tcW w:w="849" w:type="dxa"/>
          </w:tcPr>
          <w:p w14:paraId="040D867B"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4</w:t>
            </w:r>
          </w:p>
        </w:tc>
        <w:tc>
          <w:tcPr>
            <w:tcW w:w="848" w:type="dxa"/>
          </w:tcPr>
          <w:p w14:paraId="15ECDBED"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12.1</w:t>
            </w:r>
          </w:p>
          <w:p w14:paraId="3ABDD243"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12.2</w:t>
            </w:r>
          </w:p>
        </w:tc>
        <w:tc>
          <w:tcPr>
            <w:tcW w:w="849" w:type="dxa"/>
          </w:tcPr>
          <w:p w14:paraId="1F3832E7" w14:textId="77777777" w:rsidR="00F06ED0" w:rsidRPr="00916380" w:rsidRDefault="00F06ED0" w:rsidP="00F06ED0">
            <w:pPr>
              <w:rPr>
                <w:rFonts w:ascii="Calibri" w:eastAsia="Calibri" w:hAnsi="Calibri" w:cs="Calibri"/>
                <w:i/>
                <w:color w:val="FF0000"/>
                <w:sz w:val="16"/>
                <w:szCs w:val="16"/>
              </w:rPr>
            </w:pPr>
          </w:p>
        </w:tc>
        <w:tc>
          <w:tcPr>
            <w:tcW w:w="848" w:type="dxa"/>
          </w:tcPr>
          <w:p w14:paraId="4A05843C" w14:textId="77777777" w:rsidR="00F06ED0" w:rsidRPr="00916380" w:rsidRDefault="00F06ED0" w:rsidP="00F06ED0">
            <w:pPr>
              <w:rPr>
                <w:rFonts w:ascii="Calibri" w:eastAsia="Calibri" w:hAnsi="Calibri" w:cs="Calibri"/>
                <w:i/>
                <w:color w:val="FF0000"/>
                <w:sz w:val="16"/>
                <w:szCs w:val="16"/>
              </w:rPr>
            </w:pPr>
          </w:p>
        </w:tc>
        <w:tc>
          <w:tcPr>
            <w:tcW w:w="849" w:type="dxa"/>
          </w:tcPr>
          <w:p w14:paraId="50AED41A" w14:textId="77777777" w:rsidR="00F06ED0" w:rsidRPr="00916380" w:rsidRDefault="00F06ED0" w:rsidP="00F06ED0">
            <w:pPr>
              <w:rPr>
                <w:rFonts w:ascii="Calibri" w:eastAsia="Calibri" w:hAnsi="Calibri" w:cs="Calibri"/>
                <w:i/>
                <w:color w:val="FF0000"/>
                <w:sz w:val="16"/>
                <w:szCs w:val="16"/>
              </w:rPr>
            </w:pPr>
          </w:p>
        </w:tc>
        <w:tc>
          <w:tcPr>
            <w:tcW w:w="849" w:type="dxa"/>
          </w:tcPr>
          <w:p w14:paraId="5E0BCF45" w14:textId="77777777" w:rsidR="00F06ED0" w:rsidRPr="00916380" w:rsidRDefault="00F06ED0" w:rsidP="00F06ED0">
            <w:pPr>
              <w:rPr>
                <w:rFonts w:ascii="Calibri" w:eastAsia="Calibri" w:hAnsi="Calibri" w:cs="Calibri"/>
                <w:i/>
                <w:color w:val="FF0000"/>
                <w:sz w:val="16"/>
                <w:szCs w:val="16"/>
              </w:rPr>
            </w:pPr>
          </w:p>
        </w:tc>
      </w:tr>
      <w:tr w:rsidR="00F06ED0" w:rsidRPr="00916380" w14:paraId="3C472FB5" w14:textId="77777777" w:rsidTr="009C2E68">
        <w:tc>
          <w:tcPr>
            <w:tcW w:w="4225" w:type="dxa"/>
          </w:tcPr>
          <w:p w14:paraId="68B6F4B2" w14:textId="405223C0"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29.2. Soumission des rapports financiers à l’audit</w:t>
            </w:r>
            <w:r w:rsidR="00250915" w:rsidRPr="00916380">
              <w:rPr>
                <w:rFonts w:ascii="Calibri" w:hAnsi="Calibri"/>
                <w:i/>
                <w:color w:val="FF0000"/>
                <w:sz w:val="20"/>
              </w:rPr>
              <w:t xml:space="preserve"> e</w:t>
            </w:r>
            <w:r w:rsidRPr="00916380">
              <w:rPr>
                <w:rFonts w:ascii="Calibri" w:hAnsi="Calibri"/>
                <w:i/>
                <w:color w:val="FF0000"/>
                <w:sz w:val="20"/>
              </w:rPr>
              <w:t>xterne</w:t>
            </w:r>
          </w:p>
        </w:tc>
        <w:tc>
          <w:tcPr>
            <w:tcW w:w="848" w:type="dxa"/>
          </w:tcPr>
          <w:p w14:paraId="4DD63478" w14:textId="77777777" w:rsidR="00F06ED0" w:rsidRPr="00916380" w:rsidRDefault="00F06ED0" w:rsidP="00F06ED0">
            <w:pPr>
              <w:rPr>
                <w:rFonts w:ascii="Calibri" w:eastAsia="Calibri" w:hAnsi="Calibri" w:cs="Calibri"/>
                <w:i/>
                <w:color w:val="FF0000"/>
                <w:sz w:val="16"/>
                <w:szCs w:val="16"/>
              </w:rPr>
            </w:pPr>
          </w:p>
        </w:tc>
        <w:tc>
          <w:tcPr>
            <w:tcW w:w="849" w:type="dxa"/>
          </w:tcPr>
          <w:p w14:paraId="2DA7B756" w14:textId="77777777" w:rsidR="00F06ED0" w:rsidRPr="00916380" w:rsidRDefault="00F06ED0" w:rsidP="00F06ED0">
            <w:pPr>
              <w:rPr>
                <w:rFonts w:ascii="Calibri" w:eastAsia="Calibri" w:hAnsi="Calibri" w:cs="Calibri"/>
                <w:i/>
                <w:color w:val="FF0000"/>
                <w:sz w:val="16"/>
                <w:szCs w:val="16"/>
              </w:rPr>
            </w:pPr>
          </w:p>
        </w:tc>
        <w:tc>
          <w:tcPr>
            <w:tcW w:w="848" w:type="dxa"/>
          </w:tcPr>
          <w:p w14:paraId="16312C9F" w14:textId="77777777" w:rsidR="00F06ED0" w:rsidRPr="00916380" w:rsidRDefault="00F06ED0" w:rsidP="00F06ED0">
            <w:pPr>
              <w:rPr>
                <w:rFonts w:ascii="Calibri" w:eastAsia="Calibri" w:hAnsi="Calibri" w:cs="Calibri"/>
                <w:i/>
                <w:color w:val="FF0000"/>
                <w:sz w:val="16"/>
                <w:szCs w:val="16"/>
              </w:rPr>
            </w:pPr>
          </w:p>
        </w:tc>
        <w:tc>
          <w:tcPr>
            <w:tcW w:w="849" w:type="dxa"/>
          </w:tcPr>
          <w:p w14:paraId="77898316" w14:textId="77777777" w:rsidR="00F06ED0" w:rsidRPr="00916380" w:rsidRDefault="00F06ED0" w:rsidP="00F06ED0">
            <w:pPr>
              <w:rPr>
                <w:rFonts w:ascii="Calibri" w:eastAsia="Calibri" w:hAnsi="Calibri" w:cs="Calibri"/>
                <w:i/>
                <w:color w:val="FF0000"/>
                <w:sz w:val="16"/>
                <w:szCs w:val="16"/>
              </w:rPr>
            </w:pPr>
          </w:p>
        </w:tc>
        <w:tc>
          <w:tcPr>
            <w:tcW w:w="848" w:type="dxa"/>
          </w:tcPr>
          <w:p w14:paraId="7176CD17" w14:textId="77777777" w:rsidR="00F06ED0" w:rsidRPr="00916380" w:rsidRDefault="00F06ED0" w:rsidP="00F06ED0">
            <w:pPr>
              <w:rPr>
                <w:rFonts w:ascii="Calibri" w:eastAsia="Calibri" w:hAnsi="Calibri" w:cs="Calibri"/>
                <w:i/>
                <w:color w:val="FF0000"/>
                <w:sz w:val="16"/>
                <w:szCs w:val="16"/>
              </w:rPr>
            </w:pPr>
          </w:p>
        </w:tc>
        <w:tc>
          <w:tcPr>
            <w:tcW w:w="849" w:type="dxa"/>
          </w:tcPr>
          <w:p w14:paraId="75A6CCFC" w14:textId="77777777" w:rsidR="00F06ED0" w:rsidRPr="00916380" w:rsidRDefault="00F06ED0" w:rsidP="00F06ED0">
            <w:pPr>
              <w:rPr>
                <w:rFonts w:ascii="Calibri" w:eastAsia="Calibri" w:hAnsi="Calibri" w:cs="Calibri"/>
                <w:i/>
                <w:color w:val="FF0000"/>
                <w:sz w:val="16"/>
                <w:szCs w:val="16"/>
              </w:rPr>
            </w:pPr>
          </w:p>
        </w:tc>
        <w:tc>
          <w:tcPr>
            <w:tcW w:w="849" w:type="dxa"/>
          </w:tcPr>
          <w:p w14:paraId="1B12D377" w14:textId="77777777" w:rsidR="00F06ED0" w:rsidRPr="00916380" w:rsidRDefault="00F06ED0" w:rsidP="00F06ED0">
            <w:pPr>
              <w:rPr>
                <w:rFonts w:ascii="Calibri" w:eastAsia="Calibri" w:hAnsi="Calibri" w:cs="Calibri"/>
                <w:i/>
                <w:color w:val="FF0000"/>
                <w:sz w:val="16"/>
                <w:szCs w:val="16"/>
              </w:rPr>
            </w:pPr>
          </w:p>
        </w:tc>
      </w:tr>
      <w:tr w:rsidR="00F06ED0" w:rsidRPr="00916380" w14:paraId="095BEF6D" w14:textId="77777777" w:rsidTr="009C2E68">
        <w:tc>
          <w:tcPr>
            <w:tcW w:w="4225" w:type="dxa"/>
          </w:tcPr>
          <w:p w14:paraId="11FE046E"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29.3. Normes comptables</w:t>
            </w:r>
          </w:p>
        </w:tc>
        <w:tc>
          <w:tcPr>
            <w:tcW w:w="848" w:type="dxa"/>
          </w:tcPr>
          <w:p w14:paraId="58FCA2FC" w14:textId="77777777" w:rsidR="00F06ED0" w:rsidRPr="00916380" w:rsidRDefault="00F06ED0" w:rsidP="00F06ED0">
            <w:pPr>
              <w:rPr>
                <w:rFonts w:ascii="Calibri" w:eastAsia="Calibri" w:hAnsi="Calibri" w:cs="Calibri"/>
                <w:i/>
                <w:color w:val="FF0000"/>
                <w:sz w:val="16"/>
                <w:szCs w:val="16"/>
              </w:rPr>
            </w:pPr>
          </w:p>
        </w:tc>
        <w:tc>
          <w:tcPr>
            <w:tcW w:w="849" w:type="dxa"/>
          </w:tcPr>
          <w:p w14:paraId="6F059222" w14:textId="77777777" w:rsidR="00F06ED0" w:rsidRPr="00916380" w:rsidRDefault="00F06ED0" w:rsidP="00F06ED0">
            <w:pPr>
              <w:rPr>
                <w:rFonts w:ascii="Calibri" w:eastAsia="Calibri" w:hAnsi="Calibri" w:cs="Calibri"/>
                <w:i/>
                <w:color w:val="FF0000"/>
                <w:sz w:val="16"/>
                <w:szCs w:val="16"/>
              </w:rPr>
            </w:pPr>
          </w:p>
        </w:tc>
        <w:tc>
          <w:tcPr>
            <w:tcW w:w="848" w:type="dxa"/>
          </w:tcPr>
          <w:p w14:paraId="43C41478" w14:textId="77777777" w:rsidR="00F06ED0" w:rsidRPr="00916380" w:rsidRDefault="00F06ED0" w:rsidP="00F06ED0">
            <w:pPr>
              <w:rPr>
                <w:rFonts w:ascii="Calibri" w:eastAsia="Calibri" w:hAnsi="Calibri" w:cs="Calibri"/>
                <w:i/>
                <w:color w:val="FF0000"/>
                <w:sz w:val="16"/>
                <w:szCs w:val="16"/>
              </w:rPr>
            </w:pPr>
          </w:p>
        </w:tc>
        <w:tc>
          <w:tcPr>
            <w:tcW w:w="849" w:type="dxa"/>
          </w:tcPr>
          <w:p w14:paraId="54520BA5" w14:textId="77777777" w:rsidR="00F06ED0" w:rsidRPr="00916380" w:rsidRDefault="00F06ED0" w:rsidP="00F06ED0">
            <w:pPr>
              <w:rPr>
                <w:rFonts w:ascii="Calibri" w:eastAsia="Calibri" w:hAnsi="Calibri" w:cs="Calibri"/>
                <w:i/>
                <w:color w:val="FF0000"/>
                <w:sz w:val="16"/>
                <w:szCs w:val="16"/>
              </w:rPr>
            </w:pPr>
          </w:p>
        </w:tc>
        <w:tc>
          <w:tcPr>
            <w:tcW w:w="848" w:type="dxa"/>
          </w:tcPr>
          <w:p w14:paraId="6A95A0CA" w14:textId="77777777" w:rsidR="00F06ED0" w:rsidRPr="00916380" w:rsidRDefault="00F06ED0" w:rsidP="00F06ED0">
            <w:pPr>
              <w:rPr>
                <w:rFonts w:ascii="Calibri" w:eastAsia="Calibri" w:hAnsi="Calibri" w:cs="Calibri"/>
                <w:i/>
                <w:color w:val="FF0000"/>
                <w:sz w:val="16"/>
                <w:szCs w:val="16"/>
              </w:rPr>
            </w:pPr>
          </w:p>
        </w:tc>
        <w:tc>
          <w:tcPr>
            <w:tcW w:w="849" w:type="dxa"/>
          </w:tcPr>
          <w:p w14:paraId="09465C26" w14:textId="77777777" w:rsidR="00F06ED0" w:rsidRPr="00916380" w:rsidRDefault="00F06ED0" w:rsidP="00F06ED0">
            <w:pPr>
              <w:rPr>
                <w:rFonts w:ascii="Calibri" w:eastAsia="Calibri" w:hAnsi="Calibri" w:cs="Calibri"/>
                <w:i/>
                <w:color w:val="FF0000"/>
                <w:sz w:val="16"/>
                <w:szCs w:val="16"/>
              </w:rPr>
            </w:pPr>
          </w:p>
        </w:tc>
        <w:tc>
          <w:tcPr>
            <w:tcW w:w="849" w:type="dxa"/>
          </w:tcPr>
          <w:p w14:paraId="6B49CD75" w14:textId="77777777" w:rsidR="00F06ED0" w:rsidRPr="00916380" w:rsidRDefault="00F06ED0" w:rsidP="00F06ED0">
            <w:pPr>
              <w:rPr>
                <w:rFonts w:ascii="Calibri" w:eastAsia="Calibri" w:hAnsi="Calibri" w:cs="Calibri"/>
                <w:i/>
                <w:color w:val="FF0000"/>
                <w:sz w:val="16"/>
                <w:szCs w:val="16"/>
              </w:rPr>
            </w:pPr>
          </w:p>
        </w:tc>
      </w:tr>
    </w:tbl>
    <w:p w14:paraId="26FCEE0F" w14:textId="77777777" w:rsidR="00F06ED0" w:rsidRPr="00916380" w:rsidRDefault="00F06ED0" w:rsidP="00F06ED0">
      <w:pPr>
        <w:spacing w:after="0" w:line="240" w:lineRule="auto"/>
        <w:rPr>
          <w:rFonts w:ascii="Calibri" w:eastAsia="Calibri" w:hAnsi="Calibri" w:cs="Calibri"/>
        </w:rPr>
      </w:pPr>
    </w:p>
    <w:p w14:paraId="66AF81DB" w14:textId="77777777" w:rsidR="00250915" w:rsidRPr="00916380" w:rsidRDefault="00250915" w:rsidP="00F06ED0">
      <w:pPr>
        <w:spacing w:after="0" w:line="240" w:lineRule="auto"/>
        <w:rPr>
          <w:rFonts w:ascii="Calibri" w:eastAsia="Calibri" w:hAnsi="Calibri" w:cs="Calibri"/>
        </w:rPr>
      </w:pPr>
    </w:p>
    <w:p w14:paraId="50457789" w14:textId="77777777"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 xml:space="preserve">Figure PILIER SIX : Comptabilité et </w:t>
      </w:r>
      <w:proofErr w:type="spellStart"/>
      <w:r w:rsidRPr="00916380">
        <w:rPr>
          <w:rFonts w:ascii="Calibri" w:hAnsi="Calibri"/>
          <w:b/>
          <w:sz w:val="20"/>
        </w:rPr>
        <w:t>reporting</w:t>
      </w:r>
      <w:proofErr w:type="spellEnd"/>
      <w:r w:rsidRPr="00916380">
        <w:rPr>
          <w:rFonts w:ascii="Calibri" w:hAnsi="Calibri"/>
          <w:b/>
          <w:sz w:val="20"/>
        </w:rPr>
        <w:t xml:space="preserve"> </w:t>
      </w:r>
      <w:r w:rsidRPr="00916380">
        <w:rPr>
          <w:rFonts w:ascii="Calibri" w:hAnsi="Calibri"/>
          <w:b/>
          <w:color w:val="FF0000"/>
          <w:sz w:val="20"/>
        </w:rPr>
        <w:t>(exemple)</w:t>
      </w:r>
    </w:p>
    <w:p w14:paraId="1407A48E" w14:textId="77777777" w:rsidR="00F06ED0" w:rsidRPr="00916380" w:rsidRDefault="00F06ED0" w:rsidP="00F06ED0">
      <w:pPr>
        <w:spacing w:after="0" w:line="240" w:lineRule="auto"/>
        <w:jc w:val="both"/>
        <w:rPr>
          <w:rFonts w:ascii="Calibri" w:eastAsia="Times New Roman" w:hAnsi="Calibri" w:cs="Calibri"/>
          <w:sz w:val="21"/>
          <w:szCs w:val="21"/>
        </w:rPr>
      </w:pPr>
      <w:r w:rsidRPr="00916380">
        <w:rPr>
          <w:rFonts w:ascii="Calibri" w:hAnsi="Calibri"/>
          <w:noProof/>
        </w:rPr>
        <w:lastRenderedPageBreak/>
        <w:drawing>
          <wp:inline distT="0" distB="0" distL="0" distR="0" wp14:anchorId="21D6D0FA" wp14:editId="491BCB3B">
            <wp:extent cx="533400" cy="2926080"/>
            <wp:effectExtent l="0" t="0" r="0" b="7620"/>
            <wp:docPr id="19" name="Picture 19"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916380">
        <w:rPr>
          <w:rFonts w:ascii="Calibri" w:hAnsi="Calibri"/>
          <w:sz w:val="21"/>
        </w:rPr>
        <w:t xml:space="preserve"> </w:t>
      </w:r>
      <w:r w:rsidRPr="00916380">
        <w:rPr>
          <w:noProof/>
        </w:rPr>
        <w:drawing>
          <wp:inline distT="0" distB="0" distL="0" distR="0" wp14:anchorId="4A506A0E" wp14:editId="0A0169D7">
            <wp:extent cx="4589585" cy="2600960"/>
            <wp:effectExtent l="0" t="0" r="1905" b="8890"/>
            <wp:docPr id="27" name="Chart 27">
              <a:extLst xmlns:a="http://schemas.openxmlformats.org/drawingml/2006/main">
                <a:ext uri="{FF2B5EF4-FFF2-40B4-BE49-F238E27FC236}">
                  <a16:creationId xmlns:a16="http://schemas.microsoft.com/office/drawing/2014/main" id="{5F48E258-86F9-44F1-A9AE-3BE0B5B25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44090A4" w14:textId="77777777" w:rsidR="00F06ED0" w:rsidRPr="00916380" w:rsidRDefault="00F06ED0" w:rsidP="00F06ED0">
      <w:pPr>
        <w:spacing w:after="0" w:line="240" w:lineRule="auto"/>
        <w:rPr>
          <w:rFonts w:ascii="Calibri" w:eastAsia="Calibri" w:hAnsi="Calibri" w:cs="Calibri"/>
        </w:rPr>
      </w:pPr>
    </w:p>
    <w:p w14:paraId="3BF987C5" w14:textId="77777777" w:rsidR="00F06ED0" w:rsidRPr="00916380" w:rsidRDefault="00F06ED0" w:rsidP="00F06ED0">
      <w:pPr>
        <w:spacing w:after="0" w:line="240" w:lineRule="auto"/>
        <w:rPr>
          <w:rFonts w:ascii="Calibri" w:eastAsia="Calibri" w:hAnsi="Calibri" w:cs="Calibri"/>
        </w:rPr>
      </w:pPr>
    </w:p>
    <w:p w14:paraId="6EDA6023" w14:textId="77777777" w:rsidR="00F06ED0" w:rsidRPr="00916380" w:rsidRDefault="00F06ED0" w:rsidP="00F06ED0">
      <w:pPr>
        <w:keepNext/>
        <w:keepLines/>
        <w:spacing w:after="0" w:line="240" w:lineRule="auto"/>
        <w:jc w:val="both"/>
        <w:outlineLvl w:val="2"/>
        <w:rPr>
          <w:rFonts w:ascii="Calibri" w:eastAsia="Calibri" w:hAnsi="Calibri" w:cs="Calibri"/>
          <w:b/>
          <w:bCs/>
          <w:color w:val="A5DBE6"/>
          <w:spacing w:val="-1"/>
          <w:sz w:val="28"/>
          <w:szCs w:val="28"/>
        </w:rPr>
      </w:pPr>
      <w:r w:rsidRPr="00916380">
        <w:rPr>
          <w:rFonts w:ascii="Calibri" w:hAnsi="Calibri"/>
          <w:b/>
          <w:color w:val="A5DBE6"/>
          <w:sz w:val="28"/>
        </w:rPr>
        <w:t>PI-27. Intégrité des données financières</w:t>
      </w:r>
    </w:p>
    <w:p w14:paraId="4AA71B2C" w14:textId="77777777" w:rsidR="00F06ED0" w:rsidRPr="00916380" w:rsidRDefault="00F06ED0" w:rsidP="00F06ED0">
      <w:pPr>
        <w:spacing w:after="0" w:line="240" w:lineRule="auto"/>
        <w:ind w:right="116"/>
        <w:jc w:val="both"/>
        <w:rPr>
          <w:rFonts w:ascii="Calibri" w:eastAsia="Calibri" w:hAnsi="Calibri" w:cs="Calibri"/>
        </w:rPr>
      </w:pPr>
    </w:p>
    <w:p w14:paraId="07CA3597" w14:textId="107430AF" w:rsidR="00F06ED0" w:rsidRPr="00916380" w:rsidRDefault="00F06ED0" w:rsidP="00F06ED0">
      <w:pPr>
        <w:spacing w:after="0" w:line="240" w:lineRule="auto"/>
        <w:jc w:val="both"/>
        <w:rPr>
          <w:rFonts w:ascii="Calibri" w:eastAsia="Calibri" w:hAnsi="Calibri" w:cs="Calibri"/>
          <w:spacing w:val="-1"/>
        </w:rPr>
      </w:pPr>
      <w:r w:rsidRPr="00916380">
        <w:rPr>
          <w:rFonts w:ascii="Calibri" w:hAnsi="Calibri"/>
          <w:b/>
        </w:rPr>
        <w:t>Que mesure l’indicateur PI-27</w:t>
      </w:r>
      <w:r w:rsidR="002A4AF8" w:rsidRPr="00916380">
        <w:rPr>
          <w:rFonts w:ascii="Calibri" w:hAnsi="Calibri"/>
          <w:b/>
        </w:rPr>
        <w:t> </w:t>
      </w:r>
      <w:r w:rsidRPr="00916380">
        <w:rPr>
          <w:rFonts w:ascii="Calibri" w:hAnsi="Calibri"/>
          <w:b/>
        </w:rPr>
        <w:t xml:space="preserve">? </w:t>
      </w:r>
      <w:r w:rsidRPr="00916380">
        <w:rPr>
          <w:rFonts w:ascii="Calibri" w:hAnsi="Calibri"/>
        </w:rPr>
        <w:t xml:space="preserve">Cet indicateur évalue dans quelle mesure les comptes bancaires du </w:t>
      </w:r>
      <w:r w:rsidR="00897135">
        <w:rPr>
          <w:rFonts w:ascii="Calibri" w:hAnsi="Calibri"/>
        </w:rPr>
        <w:t>T</w:t>
      </w:r>
      <w:r w:rsidRPr="00916380">
        <w:rPr>
          <w:rFonts w:ascii="Calibri" w:hAnsi="Calibri"/>
        </w:rPr>
        <w:t>résor, les comptes d’attente et les comptes d’avances font l’objet d’un rapprochement régulier et comment les méthodes en place appuient l’intégrité des données financières. Il couvre l’administration centrale (PI-27.1) et l’administration budgétaire centrale (PI-27.2,</w:t>
      </w:r>
      <w:r w:rsidR="00287E1D" w:rsidRPr="00916380">
        <w:rPr>
          <w:rFonts w:ascii="Calibri" w:hAnsi="Calibri"/>
        </w:rPr>
        <w:t> </w:t>
      </w:r>
      <w:r w:rsidRPr="00916380">
        <w:rPr>
          <w:rFonts w:ascii="Calibri" w:hAnsi="Calibri"/>
        </w:rPr>
        <w:t>27.3 et 27.4). La période correspond au moment de l’évaluation pour les quatre composantes, en particulier l’exercice précédent pour les composantes PI-27.1,</w:t>
      </w:r>
      <w:r w:rsidR="00D1279F" w:rsidRPr="00916380">
        <w:rPr>
          <w:rFonts w:ascii="Calibri" w:hAnsi="Calibri"/>
        </w:rPr>
        <w:t> </w:t>
      </w:r>
      <w:r w:rsidRPr="00916380">
        <w:rPr>
          <w:rFonts w:ascii="Calibri" w:hAnsi="Calibri"/>
        </w:rPr>
        <w:t>PI-27.2 et PI-27.3. Il applique la méthode</w:t>
      </w:r>
      <w:r w:rsidR="00D1279F" w:rsidRPr="00916380">
        <w:rPr>
          <w:rFonts w:ascii="Calibri" w:hAnsi="Calibri"/>
        </w:rPr>
        <w:t> </w:t>
      </w:r>
      <w:r w:rsidRPr="00916380">
        <w:rPr>
          <w:rFonts w:ascii="Calibri" w:hAnsi="Calibri"/>
          <w:b/>
          <w:bCs/>
        </w:rPr>
        <w:t>M2 (MO)</w:t>
      </w:r>
      <w:r w:rsidRPr="00916380">
        <w:rPr>
          <w:rFonts w:ascii="Calibri" w:hAnsi="Calibri"/>
        </w:rPr>
        <w:t xml:space="preserve"> pour agréger les notes attribuées aux composantes.</w:t>
      </w:r>
    </w:p>
    <w:p w14:paraId="737683B8" w14:textId="77777777" w:rsidR="00F06ED0" w:rsidRPr="00916380" w:rsidRDefault="00F06ED0" w:rsidP="00F06ED0">
      <w:pPr>
        <w:spacing w:after="0" w:line="240" w:lineRule="auto"/>
        <w:jc w:val="both"/>
        <w:rPr>
          <w:rFonts w:ascii="Calibri" w:eastAsia="Calibri" w:hAnsi="Calibri" w:cs="Calibri"/>
          <w:spacing w:val="-1"/>
        </w:rPr>
      </w:pPr>
    </w:p>
    <w:p w14:paraId="24A82DF2" w14:textId="1DFD4B80"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62F75961" w14:textId="77777777" w:rsidR="00F06ED0" w:rsidRPr="00916380" w:rsidRDefault="00F06ED0" w:rsidP="00F06ED0">
      <w:pPr>
        <w:spacing w:after="0" w:line="240" w:lineRule="auto"/>
        <w:jc w:val="both"/>
        <w:rPr>
          <w:rFonts w:ascii="Calibri" w:eastAsia="Calibri" w:hAnsi="Calibri" w:cs="Calibri"/>
        </w:rPr>
      </w:pPr>
      <w:proofErr w:type="gramStart"/>
      <w:r w:rsidRPr="00916380">
        <w:rPr>
          <w:rFonts w:ascii="Calibri" w:hAnsi="Calibri"/>
        </w:rPr>
        <w:t>xxx</w:t>
      </w:r>
      <w:proofErr w:type="gramEnd"/>
    </w:p>
    <w:p w14:paraId="462CCE7B" w14:textId="77777777" w:rsidR="00F06ED0" w:rsidRPr="00916380" w:rsidRDefault="00F06ED0" w:rsidP="00F06ED0">
      <w:pPr>
        <w:spacing w:after="0" w:line="240" w:lineRule="auto"/>
        <w:jc w:val="both"/>
        <w:rPr>
          <w:rFonts w:ascii="Calibri" w:eastAsia="Calibri" w:hAnsi="Calibri" w:cs="Calibri"/>
          <w:spacing w:val="-1"/>
        </w:rPr>
      </w:pPr>
    </w:p>
    <w:p w14:paraId="3FFA2245" w14:textId="3711F2F4"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7A0185E2" w14:textId="5C6A5856"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675"/>
        <w:gridCol w:w="3510"/>
        <w:gridCol w:w="1440"/>
        <w:gridCol w:w="1170"/>
      </w:tblGrid>
      <w:tr w:rsidR="00F06ED0" w:rsidRPr="00916380" w14:paraId="5504BB55" w14:textId="77777777" w:rsidTr="009103C7">
        <w:trPr>
          <w:trHeight w:hRule="exact" w:val="802"/>
        </w:trPr>
        <w:tc>
          <w:tcPr>
            <w:tcW w:w="4675" w:type="dxa"/>
            <w:shd w:val="clear" w:color="auto" w:fill="BFBFBF"/>
          </w:tcPr>
          <w:p w14:paraId="277A209F"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510" w:type="dxa"/>
            <w:shd w:val="clear" w:color="auto" w:fill="BFBFBF"/>
          </w:tcPr>
          <w:p w14:paraId="13422E6F"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440" w:type="dxa"/>
            <w:shd w:val="clear" w:color="auto" w:fill="BFBFBF"/>
          </w:tcPr>
          <w:p w14:paraId="6CFC146A"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170" w:type="dxa"/>
            <w:shd w:val="clear" w:color="auto" w:fill="BFBFBF"/>
          </w:tcPr>
          <w:p w14:paraId="1DA81A46"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1504DF" w:rsidRPr="00916380" w14:paraId="76EFCC3B" w14:textId="77777777" w:rsidTr="00B933DA">
        <w:trPr>
          <w:trHeight w:hRule="exact" w:val="1432"/>
        </w:trPr>
        <w:tc>
          <w:tcPr>
            <w:tcW w:w="8185" w:type="dxa"/>
            <w:gridSpan w:val="2"/>
          </w:tcPr>
          <w:p w14:paraId="205A1541" w14:textId="77777777" w:rsidR="001504DF" w:rsidRPr="00916380" w:rsidRDefault="001504DF" w:rsidP="00F06ED0">
            <w:pPr>
              <w:keepNext/>
              <w:keepLines/>
              <w:spacing w:after="0" w:line="240" w:lineRule="auto"/>
              <w:jc w:val="both"/>
              <w:outlineLvl w:val="2"/>
              <w:rPr>
                <w:rFonts w:ascii="Calibri" w:eastAsia="Calibri" w:hAnsi="Calibri" w:cs="Calibri"/>
                <w:b/>
                <w:bCs/>
                <w:spacing w:val="-1"/>
                <w:sz w:val="18"/>
                <w:szCs w:val="18"/>
              </w:rPr>
            </w:pPr>
            <w:r w:rsidRPr="00916380">
              <w:rPr>
                <w:rFonts w:ascii="Calibri" w:hAnsi="Calibri"/>
                <w:b/>
                <w:color w:val="1F3763"/>
                <w:sz w:val="18"/>
                <w:szCs w:val="18"/>
              </w:rPr>
              <w:t xml:space="preserve">PI-27. </w:t>
            </w:r>
            <w:r w:rsidRPr="00916380">
              <w:rPr>
                <w:rFonts w:ascii="Calibri" w:hAnsi="Calibri"/>
                <w:b/>
                <w:sz w:val="18"/>
                <w:szCs w:val="18"/>
              </w:rPr>
              <w:t>Intégrité des données financières (M2)</w:t>
            </w:r>
          </w:p>
        </w:tc>
        <w:sdt>
          <w:sdtPr>
            <w:rPr>
              <w:rFonts w:ascii="Calibri" w:eastAsia="Calibri" w:hAnsi="Calibri" w:cs="Calibri"/>
              <w:b/>
              <w:sz w:val="18"/>
              <w:szCs w:val="18"/>
            </w:rPr>
            <w:id w:val="253952871"/>
            <w:placeholder>
              <w:docPart w:val="DefaultPlaceholder_-1854013440"/>
            </w:placeholder>
            <w15:dataBinding w:prefixMappings="xmlns:ns0='http://pefa.org/pefa-report-scores' " w:xpath="/ns0:Scores[1]/ns0:PI-27[1]/ns0:Score[1]" w:storeItemID="{D80D5892-CE0D-497C-ADDF-BB976C954640}" w16sdtdh:storeItemChecksum="eNnSxg=="/>
          </w:sdtPr>
          <w:sdtEndPr/>
          <w:sdtContent>
            <w:tc>
              <w:tcPr>
                <w:tcW w:w="1440" w:type="dxa"/>
              </w:tcPr>
              <w:p w14:paraId="29755AC7" w14:textId="55B13DE1" w:rsidR="001504DF" w:rsidRPr="00916380" w:rsidRDefault="00045035" w:rsidP="008440D7">
                <w:pPr>
                  <w:rPr>
                    <w:rFonts w:ascii="Calibri" w:eastAsia="Calibri" w:hAnsi="Calibri" w:cs="Calibri"/>
                    <w:b/>
                    <w:sz w:val="18"/>
                    <w:szCs w:val="18"/>
                  </w:rPr>
                </w:pPr>
                <w:r w:rsidRPr="00916380">
                  <w:rPr>
                    <w:rFonts w:ascii="Calibri" w:hAnsi="Calibri"/>
                    <w:b/>
                    <w:sz w:val="18"/>
                    <w:szCs w:val="18"/>
                  </w:rPr>
                  <w:t>Insérer la note globale attribuée à l’indicateur PI-27</w:t>
                </w:r>
              </w:p>
            </w:tc>
          </w:sdtContent>
        </w:sdt>
        <w:sdt>
          <w:sdtPr>
            <w:rPr>
              <w:rFonts w:ascii="Calibri" w:eastAsia="Calibri" w:hAnsi="Calibri" w:cs="Calibri"/>
              <w:b/>
              <w:sz w:val="18"/>
              <w:szCs w:val="18"/>
            </w:rPr>
            <w:id w:val="660588098"/>
            <w:placeholder>
              <w:docPart w:val="DefaultPlaceholder_-1854013440"/>
            </w:placeholder>
            <w15:dataBinding w:prefixMappings="xmlns:ns0='http://pefa.org/pefa-report-scores' " w:xpath="/ns0:Scores[1]/ns0:PI-27[1]/ns0:PreviousScore[1]" w:storeItemID="{D80D5892-CE0D-497C-ADDF-BB976C954640}" w16sdtdh:storeItemChecksum="eNnSxg=="/>
          </w:sdtPr>
          <w:sdtEndPr/>
          <w:sdtContent>
            <w:tc>
              <w:tcPr>
                <w:tcW w:w="1170" w:type="dxa"/>
              </w:tcPr>
              <w:p w14:paraId="03809564" w14:textId="6F93CA8C" w:rsidR="001504DF" w:rsidRPr="00916380" w:rsidRDefault="00045035" w:rsidP="008440D7">
                <w:pPr>
                  <w:rPr>
                    <w:rFonts w:ascii="Calibri" w:eastAsia="Calibri" w:hAnsi="Calibri" w:cs="Calibri"/>
                    <w:b/>
                    <w:sz w:val="18"/>
                    <w:szCs w:val="18"/>
                  </w:rPr>
                </w:pPr>
                <w:r w:rsidRPr="00916380">
                  <w:rPr>
                    <w:rFonts w:ascii="Calibri" w:hAnsi="Calibri"/>
                    <w:b/>
                    <w:sz w:val="18"/>
                    <w:szCs w:val="18"/>
                  </w:rPr>
                  <w:t>Insérer la note globale précédente attribuée à l’indicateur PI-27</w:t>
                </w:r>
              </w:p>
            </w:tc>
          </w:sdtContent>
        </w:sdt>
      </w:tr>
      <w:tr w:rsidR="004679EF" w:rsidRPr="00916380" w14:paraId="13A9EAB4" w14:textId="77777777" w:rsidTr="009103C7">
        <w:trPr>
          <w:trHeight w:hRule="exact" w:val="955"/>
        </w:trPr>
        <w:tc>
          <w:tcPr>
            <w:tcW w:w="4675" w:type="dxa"/>
          </w:tcPr>
          <w:p w14:paraId="687AE865" w14:textId="77777777" w:rsidR="004679EF" w:rsidRPr="00916380" w:rsidRDefault="004679EF" w:rsidP="004679EF">
            <w:pPr>
              <w:widowControl w:val="0"/>
              <w:spacing w:after="0" w:line="240" w:lineRule="auto"/>
              <w:ind w:right="352"/>
              <w:rPr>
                <w:rFonts w:ascii="Calibri" w:eastAsia="Calibri" w:hAnsi="Calibri" w:cs="Calibri"/>
                <w:sz w:val="18"/>
                <w:szCs w:val="18"/>
              </w:rPr>
            </w:pPr>
            <w:r w:rsidRPr="00916380">
              <w:rPr>
                <w:rFonts w:ascii="Calibri" w:hAnsi="Calibri"/>
                <w:sz w:val="18"/>
                <w:szCs w:val="18"/>
              </w:rPr>
              <w:t>27.1. Rapprochement des comptes bancaires</w:t>
            </w:r>
          </w:p>
        </w:tc>
        <w:sdt>
          <w:sdtPr>
            <w:rPr>
              <w:rFonts w:ascii="Calibri" w:eastAsia="Calibri" w:hAnsi="Calibri" w:cs="Calibri"/>
              <w:sz w:val="18"/>
              <w:szCs w:val="18"/>
            </w:rPr>
            <w:id w:val="1400943345"/>
            <w:placeholder>
              <w:docPart w:val="DefaultPlaceholder_-1854013440"/>
            </w:placeholder>
            <w15:dataBinding w:prefixMappings="xmlns:ns0='http://pefa.org/pefa-report-scores' " w:xpath="/ns0:Scores[1]/ns0:PI-27.1[1]/ns0:Description[1]" w:storeItemID="{D80D5892-CE0D-497C-ADDF-BB976C954640}" w16sdtdh:storeItemChecksum="eNnSxg=="/>
          </w:sdtPr>
          <w:sdtEndPr/>
          <w:sdtContent>
            <w:tc>
              <w:tcPr>
                <w:tcW w:w="3510" w:type="dxa"/>
              </w:tcPr>
              <w:p w14:paraId="4E32595C" w14:textId="263E8A07" w:rsidR="004679EF" w:rsidRPr="00916380" w:rsidRDefault="008534A8" w:rsidP="00E067DB">
                <w:pPr>
                  <w:rPr>
                    <w:rFonts w:ascii="Calibri" w:eastAsia="Calibri" w:hAnsi="Calibri" w:cs="Calibri"/>
                    <w:sz w:val="18"/>
                    <w:szCs w:val="18"/>
                  </w:rPr>
                </w:pPr>
                <w:r w:rsidRPr="00916380">
                  <w:rPr>
                    <w:rFonts w:ascii="Calibri" w:hAnsi="Calibri"/>
                    <w:sz w:val="18"/>
                    <w:szCs w:val="18"/>
                  </w:rPr>
                  <w:t>Insérer le résumé pour la composante PI-27.1</w:t>
                </w:r>
              </w:p>
            </w:tc>
          </w:sdtContent>
        </w:sdt>
        <w:sdt>
          <w:sdtPr>
            <w:rPr>
              <w:rFonts w:ascii="Calibri" w:eastAsia="Calibri" w:hAnsi="Calibri" w:cs="Calibri"/>
              <w:sz w:val="18"/>
              <w:szCs w:val="18"/>
            </w:rPr>
            <w:id w:val="-278030793"/>
            <w:placeholder>
              <w:docPart w:val="DefaultPlaceholder_-1854013440"/>
            </w:placeholder>
            <w15:dataBinding w:prefixMappings="xmlns:ns0='http://pefa.org/pefa-report-scores' " w:xpath="/ns0:Scores[1]/ns0:PI-27.1[1]/ns0:Score[1]" w:storeItemID="{D80D5892-CE0D-497C-ADDF-BB976C954640}" w16sdtdh:storeItemChecksum="eNnSxg=="/>
          </w:sdtPr>
          <w:sdtEndPr/>
          <w:sdtContent>
            <w:tc>
              <w:tcPr>
                <w:tcW w:w="1440" w:type="dxa"/>
                <w:shd w:val="clear" w:color="auto" w:fill="auto"/>
              </w:tcPr>
              <w:p w14:paraId="7C9B031F" w14:textId="0948833D" w:rsidR="004679EF" w:rsidRPr="00916380" w:rsidRDefault="00045035" w:rsidP="00B0114D">
                <w:pPr>
                  <w:rPr>
                    <w:rFonts w:ascii="Calibri" w:eastAsia="Calibri" w:hAnsi="Calibri" w:cs="Calibri"/>
                    <w:sz w:val="18"/>
                    <w:szCs w:val="18"/>
                  </w:rPr>
                </w:pPr>
                <w:r w:rsidRPr="00916380">
                  <w:rPr>
                    <w:rFonts w:ascii="Calibri" w:hAnsi="Calibri"/>
                    <w:sz w:val="18"/>
                    <w:szCs w:val="18"/>
                  </w:rPr>
                  <w:t>Insérer la note attribuée à la composante PI-27.1</w:t>
                </w:r>
              </w:p>
            </w:tc>
          </w:sdtContent>
        </w:sdt>
        <w:sdt>
          <w:sdtPr>
            <w:rPr>
              <w:rFonts w:ascii="Calibri" w:eastAsia="Calibri" w:hAnsi="Calibri" w:cs="Calibri"/>
              <w:sz w:val="18"/>
              <w:szCs w:val="18"/>
            </w:rPr>
            <w:id w:val="-1107046033"/>
            <w:placeholder>
              <w:docPart w:val="DefaultPlaceholder_-1854013440"/>
            </w:placeholder>
            <w15:dataBinding w:prefixMappings="xmlns:ns0='http://pefa.org/pefa-report-scores' " w:xpath="/ns0:Scores[1]/ns0:PI-27.1[1]/ns0:PreviousScore[1]" w:storeItemID="{D80D5892-CE0D-497C-ADDF-BB976C954640}" w16sdtdh:storeItemChecksum="eNnSxg=="/>
          </w:sdtPr>
          <w:sdtEndPr/>
          <w:sdtContent>
            <w:tc>
              <w:tcPr>
                <w:tcW w:w="1170" w:type="dxa"/>
              </w:tcPr>
              <w:p w14:paraId="61D3C142" w14:textId="0D8CF7B6" w:rsidR="004679EF" w:rsidRPr="00916380" w:rsidRDefault="00045035" w:rsidP="00B0114D">
                <w:pPr>
                  <w:rPr>
                    <w:rFonts w:ascii="Calibri" w:eastAsia="Calibri" w:hAnsi="Calibri" w:cs="Calibri"/>
                    <w:sz w:val="18"/>
                    <w:szCs w:val="18"/>
                  </w:rPr>
                </w:pPr>
                <w:r w:rsidRPr="00916380">
                  <w:rPr>
                    <w:rFonts w:ascii="Calibri" w:hAnsi="Calibri"/>
                    <w:sz w:val="18"/>
                    <w:szCs w:val="18"/>
                  </w:rPr>
                  <w:t>Insérer la note précédente attribuée à la composante PI-27.1</w:t>
                </w:r>
              </w:p>
            </w:tc>
          </w:sdtContent>
        </w:sdt>
      </w:tr>
      <w:tr w:rsidR="004679EF" w:rsidRPr="00916380" w14:paraId="7C50D68C" w14:textId="77777777" w:rsidTr="00B933DA">
        <w:trPr>
          <w:trHeight w:hRule="exact" w:val="1270"/>
        </w:trPr>
        <w:tc>
          <w:tcPr>
            <w:tcW w:w="4675" w:type="dxa"/>
          </w:tcPr>
          <w:p w14:paraId="789DBA2D"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lastRenderedPageBreak/>
              <w:t>27.2. Comptes d’attente</w:t>
            </w:r>
          </w:p>
        </w:tc>
        <w:sdt>
          <w:sdtPr>
            <w:rPr>
              <w:rFonts w:ascii="Calibri" w:eastAsia="Calibri" w:hAnsi="Calibri" w:cs="Calibri"/>
              <w:sz w:val="18"/>
              <w:szCs w:val="18"/>
            </w:rPr>
            <w:id w:val="-199321889"/>
            <w:placeholder>
              <w:docPart w:val="DefaultPlaceholder_-1854013440"/>
            </w:placeholder>
            <w15:dataBinding w:prefixMappings="xmlns:ns0='http://pefa.org/pefa-report-scores' " w:xpath="/ns0:Scores[1]/ns0:PI-27.2[1]/ns0:Description[1]" w:storeItemID="{D80D5892-CE0D-497C-ADDF-BB976C954640}" w16sdtdh:storeItemChecksum="eNnSxg=="/>
          </w:sdtPr>
          <w:sdtEndPr/>
          <w:sdtContent>
            <w:tc>
              <w:tcPr>
                <w:tcW w:w="3510" w:type="dxa"/>
              </w:tcPr>
              <w:p w14:paraId="55FC58CB" w14:textId="1AB24B52" w:rsidR="004679EF" w:rsidRPr="00916380" w:rsidRDefault="008534A8" w:rsidP="00DC7108">
                <w:pPr>
                  <w:rPr>
                    <w:rFonts w:ascii="Calibri" w:eastAsia="Calibri" w:hAnsi="Calibri" w:cs="Calibri"/>
                    <w:sz w:val="18"/>
                    <w:szCs w:val="18"/>
                  </w:rPr>
                </w:pPr>
                <w:r w:rsidRPr="00916380">
                  <w:rPr>
                    <w:rFonts w:ascii="Calibri" w:hAnsi="Calibri"/>
                    <w:sz w:val="18"/>
                    <w:szCs w:val="18"/>
                  </w:rPr>
                  <w:t>Insérer le résumé pour la composante PI-27.2</w:t>
                </w:r>
              </w:p>
            </w:tc>
          </w:sdtContent>
        </w:sdt>
        <w:sdt>
          <w:sdtPr>
            <w:rPr>
              <w:rFonts w:ascii="Calibri" w:eastAsia="Calibri" w:hAnsi="Calibri" w:cs="Calibri"/>
              <w:sz w:val="18"/>
              <w:szCs w:val="18"/>
            </w:rPr>
            <w:id w:val="-2094691911"/>
            <w:placeholder>
              <w:docPart w:val="DefaultPlaceholder_-1854013440"/>
            </w:placeholder>
            <w15:dataBinding w:prefixMappings="xmlns:ns0='http://pefa.org/pefa-report-scores' " w:xpath="/ns0:Scores[1]/ns0:PI-27.2[1]/ns0:Score[1]" w:storeItemID="{D80D5892-CE0D-497C-ADDF-BB976C954640}" w16sdtdh:storeItemChecksum="eNnSxg=="/>
          </w:sdtPr>
          <w:sdtEndPr/>
          <w:sdtContent>
            <w:tc>
              <w:tcPr>
                <w:tcW w:w="1440" w:type="dxa"/>
                <w:shd w:val="clear" w:color="auto" w:fill="auto"/>
              </w:tcPr>
              <w:p w14:paraId="4CE734BE" w14:textId="572E9DD7" w:rsidR="004679EF" w:rsidRPr="00916380" w:rsidRDefault="00045035" w:rsidP="00C8319D">
                <w:pPr>
                  <w:rPr>
                    <w:rFonts w:ascii="Calibri" w:eastAsia="Calibri" w:hAnsi="Calibri" w:cs="Calibri"/>
                    <w:sz w:val="18"/>
                    <w:szCs w:val="18"/>
                  </w:rPr>
                </w:pPr>
                <w:r w:rsidRPr="00916380">
                  <w:rPr>
                    <w:rFonts w:ascii="Calibri" w:hAnsi="Calibri"/>
                    <w:sz w:val="18"/>
                    <w:szCs w:val="18"/>
                  </w:rPr>
                  <w:t>Insérer la note attribuée à la composante PI-27.2</w:t>
                </w:r>
              </w:p>
            </w:tc>
          </w:sdtContent>
        </w:sdt>
        <w:sdt>
          <w:sdtPr>
            <w:rPr>
              <w:rFonts w:ascii="Calibri" w:eastAsia="Calibri" w:hAnsi="Calibri" w:cs="Calibri"/>
              <w:sz w:val="18"/>
              <w:szCs w:val="18"/>
            </w:rPr>
            <w:id w:val="84891661"/>
            <w:placeholder>
              <w:docPart w:val="DefaultPlaceholder_-1854013440"/>
            </w:placeholder>
            <w15:dataBinding w:prefixMappings="xmlns:ns0='http://pefa.org/pefa-report-scores' " w:xpath="/ns0:Scores[1]/ns0:PI-27.2[1]/ns0:PreviousScore[1]" w:storeItemID="{D80D5892-CE0D-497C-ADDF-BB976C954640}" w16sdtdh:storeItemChecksum="eNnSxg=="/>
          </w:sdtPr>
          <w:sdtEndPr/>
          <w:sdtContent>
            <w:tc>
              <w:tcPr>
                <w:tcW w:w="1170" w:type="dxa"/>
              </w:tcPr>
              <w:p w14:paraId="5CDF446C" w14:textId="1C41B0AB" w:rsidR="004679EF" w:rsidRPr="00916380" w:rsidRDefault="00045035" w:rsidP="00C8319D">
                <w:pPr>
                  <w:rPr>
                    <w:rFonts w:ascii="Calibri" w:eastAsia="Calibri" w:hAnsi="Calibri" w:cs="Calibri"/>
                    <w:sz w:val="18"/>
                    <w:szCs w:val="18"/>
                  </w:rPr>
                </w:pPr>
                <w:r w:rsidRPr="00916380">
                  <w:rPr>
                    <w:rFonts w:ascii="Calibri" w:hAnsi="Calibri"/>
                    <w:sz w:val="18"/>
                    <w:szCs w:val="18"/>
                  </w:rPr>
                  <w:t>Insérer la note précédente attribuée à la composante PI-27.2</w:t>
                </w:r>
              </w:p>
            </w:tc>
          </w:sdtContent>
        </w:sdt>
      </w:tr>
      <w:tr w:rsidR="004679EF" w:rsidRPr="00916380" w14:paraId="434E3002" w14:textId="77777777" w:rsidTr="00B933DA">
        <w:trPr>
          <w:trHeight w:hRule="exact" w:val="1252"/>
        </w:trPr>
        <w:tc>
          <w:tcPr>
            <w:tcW w:w="4675" w:type="dxa"/>
          </w:tcPr>
          <w:p w14:paraId="4443A79A"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27.3. Comptes d’avances</w:t>
            </w:r>
          </w:p>
        </w:tc>
        <w:sdt>
          <w:sdtPr>
            <w:rPr>
              <w:rFonts w:ascii="Calibri" w:eastAsia="Calibri" w:hAnsi="Calibri" w:cs="Calibri"/>
              <w:sz w:val="18"/>
              <w:szCs w:val="18"/>
            </w:rPr>
            <w:id w:val="1247773354"/>
            <w:placeholder>
              <w:docPart w:val="DefaultPlaceholder_-1854013440"/>
            </w:placeholder>
            <w15:dataBinding w:prefixMappings="xmlns:ns0='http://pefa.org/pefa-report-scores' " w:xpath="/ns0:Scores[1]/ns0:PI-27.3[1]/ns0:Description[1]" w:storeItemID="{D80D5892-CE0D-497C-ADDF-BB976C954640}" w16sdtdh:storeItemChecksum="eNnSxg=="/>
          </w:sdtPr>
          <w:sdtEndPr/>
          <w:sdtContent>
            <w:tc>
              <w:tcPr>
                <w:tcW w:w="3510" w:type="dxa"/>
              </w:tcPr>
              <w:p w14:paraId="7281AAC4" w14:textId="5BA6E4D3" w:rsidR="004679EF" w:rsidRPr="00916380" w:rsidRDefault="008534A8" w:rsidP="00F6409E">
                <w:pPr>
                  <w:rPr>
                    <w:rFonts w:ascii="Calibri" w:eastAsia="Calibri" w:hAnsi="Calibri" w:cs="Calibri"/>
                    <w:sz w:val="18"/>
                    <w:szCs w:val="18"/>
                  </w:rPr>
                </w:pPr>
                <w:r w:rsidRPr="00916380">
                  <w:rPr>
                    <w:rFonts w:ascii="Calibri" w:hAnsi="Calibri"/>
                    <w:sz w:val="18"/>
                    <w:szCs w:val="18"/>
                  </w:rPr>
                  <w:t>Insérer le résumé pour la composante PI-27.3</w:t>
                </w:r>
              </w:p>
            </w:tc>
          </w:sdtContent>
        </w:sdt>
        <w:sdt>
          <w:sdtPr>
            <w:rPr>
              <w:rFonts w:ascii="Calibri" w:eastAsia="Calibri" w:hAnsi="Calibri" w:cs="Calibri"/>
              <w:sz w:val="18"/>
              <w:szCs w:val="18"/>
            </w:rPr>
            <w:id w:val="694654309"/>
            <w:placeholder>
              <w:docPart w:val="DefaultPlaceholder_-1854013440"/>
            </w:placeholder>
            <w15:dataBinding w:prefixMappings="xmlns:ns0='http://pefa.org/pefa-report-scores' " w:xpath="/ns0:Scores[1]/ns0:PI-27.3[1]/ns0:Score[1]" w:storeItemID="{D80D5892-CE0D-497C-ADDF-BB976C954640}" w16sdtdh:storeItemChecksum="eNnSxg=="/>
          </w:sdtPr>
          <w:sdtEndPr/>
          <w:sdtContent>
            <w:tc>
              <w:tcPr>
                <w:tcW w:w="1440" w:type="dxa"/>
                <w:shd w:val="clear" w:color="auto" w:fill="auto"/>
              </w:tcPr>
              <w:p w14:paraId="738109A6" w14:textId="55327171" w:rsidR="004679EF" w:rsidRPr="00916380" w:rsidRDefault="00045035" w:rsidP="00017B77">
                <w:pPr>
                  <w:rPr>
                    <w:rFonts w:ascii="Calibri" w:eastAsia="Calibri" w:hAnsi="Calibri" w:cs="Calibri"/>
                    <w:sz w:val="18"/>
                    <w:szCs w:val="18"/>
                  </w:rPr>
                </w:pPr>
                <w:r w:rsidRPr="00916380">
                  <w:rPr>
                    <w:rFonts w:ascii="Calibri" w:hAnsi="Calibri"/>
                    <w:sz w:val="18"/>
                    <w:szCs w:val="18"/>
                  </w:rPr>
                  <w:t>Insérer la note attribuée à la composante PI-27.3</w:t>
                </w:r>
              </w:p>
            </w:tc>
          </w:sdtContent>
        </w:sdt>
        <w:sdt>
          <w:sdtPr>
            <w:rPr>
              <w:rFonts w:ascii="Calibri" w:eastAsia="Calibri" w:hAnsi="Calibri" w:cs="Calibri"/>
              <w:sz w:val="18"/>
              <w:szCs w:val="18"/>
            </w:rPr>
            <w:id w:val="-1401351343"/>
            <w:placeholder>
              <w:docPart w:val="DefaultPlaceholder_-1854013440"/>
            </w:placeholder>
            <w15:dataBinding w:prefixMappings="xmlns:ns0='http://pefa.org/pefa-report-scores' " w:xpath="/ns0:Scores[1]/ns0:PI-27.3[1]/ns0:PreviousScore[1]" w:storeItemID="{D80D5892-CE0D-497C-ADDF-BB976C954640}" w16sdtdh:storeItemChecksum="eNnSxg=="/>
          </w:sdtPr>
          <w:sdtEndPr/>
          <w:sdtContent>
            <w:tc>
              <w:tcPr>
                <w:tcW w:w="1170" w:type="dxa"/>
              </w:tcPr>
              <w:p w14:paraId="385C2D9A" w14:textId="44AF7D38" w:rsidR="004679EF" w:rsidRPr="00916380" w:rsidRDefault="00045035" w:rsidP="008C02B4">
                <w:pPr>
                  <w:rPr>
                    <w:rFonts w:ascii="Calibri" w:eastAsia="Calibri" w:hAnsi="Calibri" w:cs="Calibri"/>
                    <w:sz w:val="18"/>
                    <w:szCs w:val="18"/>
                  </w:rPr>
                </w:pPr>
                <w:r w:rsidRPr="00916380">
                  <w:rPr>
                    <w:rFonts w:ascii="Calibri" w:hAnsi="Calibri"/>
                    <w:sz w:val="18"/>
                    <w:szCs w:val="18"/>
                  </w:rPr>
                  <w:t>Insérer la note précédente attribuée à la composante PI-27.3</w:t>
                </w:r>
              </w:p>
            </w:tc>
          </w:sdtContent>
        </w:sdt>
      </w:tr>
      <w:tr w:rsidR="004679EF" w:rsidRPr="00916380" w14:paraId="54FDA587" w14:textId="77777777" w:rsidTr="00B933DA">
        <w:trPr>
          <w:trHeight w:hRule="exact" w:val="1180"/>
        </w:trPr>
        <w:tc>
          <w:tcPr>
            <w:tcW w:w="4675" w:type="dxa"/>
          </w:tcPr>
          <w:p w14:paraId="29948602"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27.4. Processus en place pour assurer l’intégrité des données financières</w:t>
            </w:r>
          </w:p>
        </w:tc>
        <w:sdt>
          <w:sdtPr>
            <w:rPr>
              <w:rFonts w:ascii="Calibri" w:eastAsia="Calibri" w:hAnsi="Calibri" w:cs="Calibri"/>
              <w:sz w:val="18"/>
              <w:szCs w:val="18"/>
            </w:rPr>
            <w:id w:val="-2144958695"/>
            <w:placeholder>
              <w:docPart w:val="DefaultPlaceholder_-1854013440"/>
            </w:placeholder>
            <w15:dataBinding w:prefixMappings="xmlns:ns0='http://pefa.org/pefa-report-scores' " w:xpath="/ns0:Scores[1]/ns0:PI-27.4[1]/ns0:Description[1]" w:storeItemID="{D80D5892-CE0D-497C-ADDF-BB976C954640}" w16sdtdh:storeItemChecksum="eNnSxg=="/>
          </w:sdtPr>
          <w:sdtEndPr/>
          <w:sdtContent>
            <w:tc>
              <w:tcPr>
                <w:tcW w:w="3510" w:type="dxa"/>
              </w:tcPr>
              <w:p w14:paraId="41E5C6EE" w14:textId="0743A2B0" w:rsidR="004679EF" w:rsidRPr="00916380" w:rsidRDefault="008534A8" w:rsidP="00865D4E">
                <w:pPr>
                  <w:rPr>
                    <w:rFonts w:ascii="Calibri" w:eastAsia="Calibri" w:hAnsi="Calibri" w:cs="Calibri"/>
                    <w:sz w:val="18"/>
                    <w:szCs w:val="18"/>
                  </w:rPr>
                </w:pPr>
                <w:r w:rsidRPr="00916380">
                  <w:rPr>
                    <w:rFonts w:ascii="Calibri" w:hAnsi="Calibri"/>
                    <w:sz w:val="18"/>
                    <w:szCs w:val="18"/>
                  </w:rPr>
                  <w:t>Insérer le résumé pour la composante PI-27.4</w:t>
                </w:r>
              </w:p>
            </w:tc>
          </w:sdtContent>
        </w:sdt>
        <w:sdt>
          <w:sdtPr>
            <w:rPr>
              <w:rFonts w:ascii="Calibri" w:eastAsia="Calibri" w:hAnsi="Calibri" w:cs="Calibri"/>
              <w:sz w:val="18"/>
              <w:szCs w:val="18"/>
            </w:rPr>
            <w:id w:val="160831154"/>
            <w:placeholder>
              <w:docPart w:val="DefaultPlaceholder_-1854013440"/>
            </w:placeholder>
            <w15:dataBinding w:prefixMappings="xmlns:ns0='http://pefa.org/pefa-report-scores' " w:xpath="/ns0:Scores[1]/ns0:PI-27.4[1]/ns0:Score[1]" w:storeItemID="{D80D5892-CE0D-497C-ADDF-BB976C954640}" w16sdtdh:storeItemChecksum="eNnSxg=="/>
          </w:sdtPr>
          <w:sdtEndPr/>
          <w:sdtContent>
            <w:tc>
              <w:tcPr>
                <w:tcW w:w="1440" w:type="dxa"/>
                <w:shd w:val="clear" w:color="auto" w:fill="auto"/>
              </w:tcPr>
              <w:p w14:paraId="270D67E3" w14:textId="5B7129AF" w:rsidR="004679EF" w:rsidRPr="00916380" w:rsidRDefault="00045035" w:rsidP="00865D4E">
                <w:pPr>
                  <w:rPr>
                    <w:rFonts w:ascii="Calibri" w:eastAsia="Calibri" w:hAnsi="Calibri" w:cs="Calibri"/>
                    <w:sz w:val="18"/>
                    <w:szCs w:val="18"/>
                  </w:rPr>
                </w:pPr>
                <w:r w:rsidRPr="00916380">
                  <w:rPr>
                    <w:rFonts w:ascii="Calibri" w:hAnsi="Calibri"/>
                    <w:sz w:val="18"/>
                    <w:szCs w:val="18"/>
                  </w:rPr>
                  <w:t>Insérer la note attribuée à la composante PI-27.4</w:t>
                </w:r>
              </w:p>
            </w:tc>
          </w:sdtContent>
        </w:sdt>
        <w:sdt>
          <w:sdtPr>
            <w:rPr>
              <w:rFonts w:ascii="Calibri" w:eastAsia="Calibri" w:hAnsi="Calibri" w:cs="Calibri"/>
              <w:sz w:val="18"/>
              <w:szCs w:val="18"/>
            </w:rPr>
            <w:id w:val="-1287570858"/>
            <w:placeholder>
              <w:docPart w:val="DefaultPlaceholder_-1854013440"/>
            </w:placeholder>
            <w15:dataBinding w:prefixMappings="xmlns:ns0='http://pefa.org/pefa-report-scores' " w:xpath="/ns0:Scores[1]/ns0:PI-27.4[1]/ns0:PreviousScore[1]" w:storeItemID="{D80D5892-CE0D-497C-ADDF-BB976C954640}" w16sdtdh:storeItemChecksum="eNnSxg=="/>
          </w:sdtPr>
          <w:sdtEndPr/>
          <w:sdtContent>
            <w:tc>
              <w:tcPr>
                <w:tcW w:w="1170" w:type="dxa"/>
              </w:tcPr>
              <w:p w14:paraId="4857379F" w14:textId="7AA5DA27" w:rsidR="004679EF" w:rsidRPr="00916380" w:rsidRDefault="00045035" w:rsidP="00865D4E">
                <w:pPr>
                  <w:rPr>
                    <w:rFonts w:ascii="Calibri" w:eastAsia="Calibri" w:hAnsi="Calibri" w:cs="Calibri"/>
                    <w:sz w:val="18"/>
                    <w:szCs w:val="18"/>
                  </w:rPr>
                </w:pPr>
                <w:r w:rsidRPr="00916380">
                  <w:rPr>
                    <w:rFonts w:ascii="Calibri" w:hAnsi="Calibri"/>
                    <w:sz w:val="18"/>
                    <w:szCs w:val="18"/>
                  </w:rPr>
                  <w:t>Insérer la note précédente attribuée à la composante PI-27.4</w:t>
                </w:r>
              </w:p>
            </w:tc>
          </w:sdtContent>
        </w:sdt>
      </w:tr>
    </w:tbl>
    <w:p w14:paraId="21C412EC" w14:textId="77777777" w:rsidR="00F06ED0" w:rsidRPr="00916380" w:rsidRDefault="00F06ED0" w:rsidP="00F06ED0">
      <w:pPr>
        <w:spacing w:after="0" w:line="240" w:lineRule="auto"/>
        <w:jc w:val="both"/>
        <w:rPr>
          <w:rFonts w:ascii="Calibri" w:eastAsia="Calibri" w:hAnsi="Calibri" w:cs="Calibri"/>
          <w:spacing w:val="-1"/>
        </w:rPr>
      </w:pPr>
    </w:p>
    <w:p w14:paraId="7A16AA44" w14:textId="77777777" w:rsidR="00F06ED0" w:rsidRPr="00916380" w:rsidRDefault="00F06ED0" w:rsidP="00F06ED0">
      <w:pPr>
        <w:spacing w:after="0" w:line="240" w:lineRule="auto"/>
        <w:jc w:val="both"/>
        <w:rPr>
          <w:rFonts w:ascii="Calibri" w:eastAsia="Calibri" w:hAnsi="Calibri" w:cs="Calibri"/>
          <w:b/>
          <w:bCs/>
          <w:i/>
          <w:iCs/>
          <w:color w:val="FF0000"/>
          <w:spacing w:val="-1"/>
        </w:rPr>
      </w:pPr>
      <w:proofErr w:type="gramStart"/>
      <w:r w:rsidRPr="00916380">
        <w:rPr>
          <w:rFonts w:ascii="Calibri" w:hAnsi="Calibri"/>
          <w:b/>
          <w:i/>
          <w:color w:val="FF0000"/>
        </w:rPr>
        <w:t>OU</w:t>
      </w:r>
      <w:proofErr w:type="gramEnd"/>
    </w:p>
    <w:p w14:paraId="528EFE4B" w14:textId="02BA781A"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900"/>
      </w:tblGrid>
      <w:tr w:rsidR="00F06ED0" w:rsidRPr="00916380" w14:paraId="0E902679" w14:textId="77777777" w:rsidTr="00F06ED0">
        <w:trPr>
          <w:trHeight w:hRule="exact" w:val="250"/>
        </w:trPr>
        <w:tc>
          <w:tcPr>
            <w:tcW w:w="5035" w:type="dxa"/>
            <w:shd w:val="clear" w:color="auto" w:fill="BFBFBF"/>
          </w:tcPr>
          <w:p w14:paraId="52BE6C5F"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860" w:type="dxa"/>
            <w:shd w:val="clear" w:color="auto" w:fill="BFBFBF"/>
          </w:tcPr>
          <w:p w14:paraId="6E504C47"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900" w:type="dxa"/>
            <w:shd w:val="clear" w:color="auto" w:fill="BFBFBF"/>
          </w:tcPr>
          <w:p w14:paraId="198B42D8"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w:t>
            </w:r>
          </w:p>
        </w:tc>
      </w:tr>
      <w:tr w:rsidR="00F06ED0" w:rsidRPr="00916380" w14:paraId="684F6F1B" w14:textId="77777777" w:rsidTr="009C2E68">
        <w:trPr>
          <w:trHeight w:hRule="exact" w:val="289"/>
        </w:trPr>
        <w:tc>
          <w:tcPr>
            <w:tcW w:w="10795" w:type="dxa"/>
            <w:gridSpan w:val="3"/>
          </w:tcPr>
          <w:p w14:paraId="4B20A6CE" w14:textId="77777777" w:rsidR="00F06ED0" w:rsidRPr="00916380" w:rsidRDefault="00F06ED0" w:rsidP="00F06ED0">
            <w:pPr>
              <w:keepNext/>
              <w:keepLines/>
              <w:spacing w:after="0" w:line="240" w:lineRule="auto"/>
              <w:jc w:val="both"/>
              <w:outlineLvl w:val="2"/>
              <w:rPr>
                <w:rFonts w:ascii="Calibri" w:eastAsia="Calibri" w:hAnsi="Calibri" w:cs="Calibri"/>
                <w:b/>
                <w:bCs/>
                <w:spacing w:val="-1"/>
                <w:sz w:val="18"/>
                <w:szCs w:val="18"/>
              </w:rPr>
            </w:pPr>
            <w:r w:rsidRPr="00916380">
              <w:rPr>
                <w:rFonts w:ascii="Calibri" w:hAnsi="Calibri"/>
                <w:b/>
                <w:color w:val="1F3763"/>
                <w:sz w:val="18"/>
                <w:szCs w:val="18"/>
              </w:rPr>
              <w:t xml:space="preserve">PI-27. </w:t>
            </w:r>
            <w:r w:rsidRPr="00916380">
              <w:rPr>
                <w:rFonts w:ascii="Calibri" w:hAnsi="Calibri"/>
                <w:b/>
                <w:sz w:val="18"/>
                <w:szCs w:val="18"/>
              </w:rPr>
              <w:t>Intégrité des données financières (M2)</w:t>
            </w:r>
          </w:p>
          <w:p w14:paraId="3EAC052D" w14:textId="77777777" w:rsidR="00F06ED0" w:rsidRPr="00916380" w:rsidRDefault="00F06ED0" w:rsidP="00F06ED0">
            <w:pPr>
              <w:widowControl w:val="0"/>
              <w:spacing w:after="0" w:line="240" w:lineRule="auto"/>
              <w:ind w:left="114" w:right="86" w:hanging="12"/>
              <w:jc w:val="center"/>
              <w:rPr>
                <w:rFonts w:ascii="Calibri" w:eastAsia="Calibri" w:hAnsi="Calibri" w:cs="Calibri"/>
                <w:b/>
                <w:sz w:val="18"/>
                <w:szCs w:val="18"/>
              </w:rPr>
            </w:pPr>
          </w:p>
        </w:tc>
      </w:tr>
      <w:tr w:rsidR="00F06ED0" w:rsidRPr="00916380" w14:paraId="061DF50A" w14:textId="77777777" w:rsidTr="009C2E68">
        <w:trPr>
          <w:trHeight w:hRule="exact" w:val="271"/>
        </w:trPr>
        <w:tc>
          <w:tcPr>
            <w:tcW w:w="5035" w:type="dxa"/>
          </w:tcPr>
          <w:p w14:paraId="4A663DE4" w14:textId="77777777" w:rsidR="00F06ED0" w:rsidRPr="00916380" w:rsidRDefault="00F06ED0" w:rsidP="00F06ED0">
            <w:pPr>
              <w:widowControl w:val="0"/>
              <w:spacing w:after="0" w:line="240" w:lineRule="auto"/>
              <w:ind w:right="352"/>
              <w:rPr>
                <w:rFonts w:ascii="Calibri" w:eastAsia="Calibri" w:hAnsi="Calibri" w:cs="Calibri"/>
                <w:sz w:val="18"/>
                <w:szCs w:val="18"/>
              </w:rPr>
            </w:pPr>
            <w:r w:rsidRPr="00916380">
              <w:rPr>
                <w:rFonts w:ascii="Calibri" w:hAnsi="Calibri"/>
                <w:sz w:val="18"/>
                <w:szCs w:val="18"/>
              </w:rPr>
              <w:t>27.1. Rapprochement des comptes bancaires</w:t>
            </w:r>
          </w:p>
        </w:tc>
        <w:tc>
          <w:tcPr>
            <w:tcW w:w="4860" w:type="dxa"/>
          </w:tcPr>
          <w:p w14:paraId="4F6140EC"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6104898E"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6F1755A3" w14:textId="77777777" w:rsidTr="009C2E68">
        <w:trPr>
          <w:trHeight w:hRule="exact" w:val="271"/>
        </w:trPr>
        <w:tc>
          <w:tcPr>
            <w:tcW w:w="5035" w:type="dxa"/>
          </w:tcPr>
          <w:p w14:paraId="464E3C0D"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27.2. Comptes d’attente</w:t>
            </w:r>
          </w:p>
        </w:tc>
        <w:tc>
          <w:tcPr>
            <w:tcW w:w="4860" w:type="dxa"/>
          </w:tcPr>
          <w:p w14:paraId="42629A23"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5BBFFB44"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4D35FB50" w14:textId="77777777" w:rsidTr="009C2E68">
        <w:trPr>
          <w:trHeight w:hRule="exact" w:val="271"/>
        </w:trPr>
        <w:tc>
          <w:tcPr>
            <w:tcW w:w="5035" w:type="dxa"/>
          </w:tcPr>
          <w:p w14:paraId="6D3D4AAB"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27.3. Comptes d’avances</w:t>
            </w:r>
          </w:p>
        </w:tc>
        <w:tc>
          <w:tcPr>
            <w:tcW w:w="4860" w:type="dxa"/>
          </w:tcPr>
          <w:p w14:paraId="63667715"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6CF34F4C"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2E15DE17" w14:textId="77777777" w:rsidTr="009C2E68">
        <w:trPr>
          <w:trHeight w:hRule="exact" w:val="271"/>
        </w:trPr>
        <w:tc>
          <w:tcPr>
            <w:tcW w:w="5035" w:type="dxa"/>
          </w:tcPr>
          <w:p w14:paraId="2AF70AB3"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27.4. Processus en place pour assurer l’intégrité des données financières</w:t>
            </w:r>
          </w:p>
        </w:tc>
        <w:tc>
          <w:tcPr>
            <w:tcW w:w="4860" w:type="dxa"/>
          </w:tcPr>
          <w:p w14:paraId="62623850"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6D17333F"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bl>
    <w:p w14:paraId="17F5E8E8" w14:textId="77777777" w:rsidR="00F06ED0" w:rsidRPr="00916380" w:rsidRDefault="00F06ED0" w:rsidP="00F06ED0">
      <w:pPr>
        <w:spacing w:after="120"/>
        <w:jc w:val="both"/>
        <w:rPr>
          <w:rFonts w:ascii="Calibri" w:eastAsia="Calibri" w:hAnsi="Calibri" w:cs="Calibri"/>
          <w:b/>
          <w:u w:val="single"/>
        </w:rPr>
      </w:pPr>
    </w:p>
    <w:p w14:paraId="4FF4C9DF" w14:textId="59C6E46D"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7CF155B0"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51712D6F" w14:textId="77777777" w:rsidR="00F06ED0" w:rsidRPr="00916380" w:rsidRDefault="00F06ED0" w:rsidP="00F06ED0">
      <w:pPr>
        <w:spacing w:after="0"/>
        <w:jc w:val="both"/>
        <w:rPr>
          <w:rFonts w:ascii="Calibri" w:eastAsia="Calibri" w:hAnsi="Calibri" w:cs="Calibri"/>
          <w:b/>
          <w:color w:val="FF0000"/>
        </w:rPr>
      </w:pPr>
    </w:p>
    <w:p w14:paraId="7DE8D5C2"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685D7CE5"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58D3C20" w14:textId="77777777" w:rsidR="00F06ED0" w:rsidRPr="00916380" w:rsidRDefault="00F06ED0" w:rsidP="00F06ED0">
      <w:pPr>
        <w:rPr>
          <w:rFonts w:ascii="Calibri" w:eastAsia="Calibri" w:hAnsi="Calibri" w:cs="Calibri"/>
        </w:rPr>
      </w:pPr>
    </w:p>
    <w:p w14:paraId="764876C8" w14:textId="77777777" w:rsidR="00F06ED0" w:rsidRPr="00916380" w:rsidRDefault="00F06ED0" w:rsidP="00F06ED0">
      <w:pPr>
        <w:spacing w:after="0" w:line="240" w:lineRule="auto"/>
        <w:ind w:right="4255"/>
        <w:rPr>
          <w:rFonts w:ascii="Calibri" w:eastAsia="Calibri" w:hAnsi="Calibri" w:cs="Calibri"/>
          <w:color w:val="A5DBE6"/>
          <w:spacing w:val="41"/>
        </w:rPr>
      </w:pPr>
      <w:r w:rsidRPr="00916380">
        <w:rPr>
          <w:rFonts w:ascii="Calibri" w:hAnsi="Calibri"/>
          <w:b/>
          <w:color w:val="A5DBE6"/>
          <w:sz w:val="24"/>
        </w:rPr>
        <w:t>27.1. Rapprochement des comptes bancaires</w:t>
      </w:r>
    </w:p>
    <w:p w14:paraId="5501CAB8" w14:textId="77777777" w:rsidR="00F06ED0" w:rsidRPr="00916380" w:rsidRDefault="00F06ED0" w:rsidP="00F06ED0">
      <w:pPr>
        <w:spacing w:after="0" w:line="240" w:lineRule="auto"/>
        <w:rPr>
          <w:rFonts w:ascii="Calibri" w:eastAsia="Calibri" w:hAnsi="Calibri" w:cs="Calibri"/>
          <w:bCs/>
          <w:color w:val="25456B"/>
          <w:spacing w:val="-1"/>
        </w:rPr>
      </w:pPr>
    </w:p>
    <w:p w14:paraId="40CADC9F" w14:textId="3CCC47B8"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417E8931" w14:textId="77777777" w:rsidR="00F06ED0" w:rsidRPr="00916380" w:rsidRDefault="00F06ED0" w:rsidP="00F06ED0">
      <w:pPr>
        <w:spacing w:after="0"/>
        <w:rPr>
          <w:rFonts w:ascii="Calibri" w:eastAsia="Calibri" w:hAnsi="Calibri" w:cs="Calibri"/>
          <w:b/>
        </w:rPr>
      </w:pPr>
    </w:p>
    <w:p w14:paraId="2E61F6F1" w14:textId="3F2C0F5F" w:rsidR="00F06ED0" w:rsidRPr="00916380" w:rsidRDefault="00F06ED0" w:rsidP="00F06ED0">
      <w:pPr>
        <w:spacing w:after="0" w:line="240" w:lineRule="auto"/>
        <w:rPr>
          <w:rFonts w:ascii="Calibri" w:eastAsia="Calibri" w:hAnsi="Calibri" w:cs="Calibri"/>
          <w:b/>
          <w:color w:val="25456B"/>
          <w:spacing w:val="-1"/>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27.1</w:t>
      </w:r>
      <w:r w:rsidR="008417BA" w:rsidRPr="00916380">
        <w:rPr>
          <w:rFonts w:ascii="Calibri" w:hAnsi="Calibri"/>
          <w:b/>
          <w:sz w:val="20"/>
        </w:rPr>
        <w:t> </w:t>
      </w:r>
      <w:r w:rsidRPr="00916380">
        <w:rPr>
          <w:rFonts w:ascii="Calibri" w:hAnsi="Calibri"/>
          <w:b/>
          <w:sz w:val="20"/>
        </w:rPr>
        <w:t xml:space="preserve">: Rapprochement des comptes bancaires (au moment de l’évaluation, couvre l’exercice budgétaire précédent) </w:t>
      </w: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795"/>
        <w:gridCol w:w="1620"/>
        <w:gridCol w:w="2700"/>
        <w:gridCol w:w="2250"/>
        <w:gridCol w:w="1890"/>
      </w:tblGrid>
      <w:tr w:rsidR="00F06ED0" w:rsidRPr="00916380" w14:paraId="069F1BAB" w14:textId="77777777" w:rsidTr="00F06ED0">
        <w:trPr>
          <w:trHeight w:hRule="exact" w:val="559"/>
        </w:trPr>
        <w:tc>
          <w:tcPr>
            <w:tcW w:w="1795" w:type="dxa"/>
            <w:shd w:val="clear" w:color="auto" w:fill="BFBFBF"/>
          </w:tcPr>
          <w:p w14:paraId="7F4B42BB"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Catégorie de compte bancaire</w:t>
            </w:r>
          </w:p>
        </w:tc>
        <w:tc>
          <w:tcPr>
            <w:tcW w:w="1620" w:type="dxa"/>
            <w:shd w:val="clear" w:color="auto" w:fill="BFBFBF"/>
          </w:tcPr>
          <w:p w14:paraId="054BEF35"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Rapprochement (O/N)</w:t>
            </w:r>
          </w:p>
        </w:tc>
        <w:tc>
          <w:tcPr>
            <w:tcW w:w="2700" w:type="dxa"/>
            <w:shd w:val="clear" w:color="auto" w:fill="BFBFBF"/>
          </w:tcPr>
          <w:p w14:paraId="4D246DB0"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Fréquence des rapprochements</w:t>
            </w:r>
          </w:p>
          <w:p w14:paraId="0990E3F0" w14:textId="77777777" w:rsidR="00F06ED0" w:rsidRPr="00916380" w:rsidRDefault="00F06ED0" w:rsidP="00F06ED0">
            <w:pPr>
              <w:widowControl w:val="0"/>
              <w:spacing w:after="0" w:line="240" w:lineRule="auto"/>
              <w:jc w:val="center"/>
              <w:rPr>
                <w:rFonts w:ascii="Calibri" w:eastAsia="Calibri" w:hAnsi="Calibri" w:cs="Calibri"/>
                <w:bCs/>
                <w:sz w:val="18"/>
                <w:szCs w:val="18"/>
              </w:rPr>
            </w:pPr>
          </w:p>
        </w:tc>
        <w:tc>
          <w:tcPr>
            <w:tcW w:w="2250" w:type="dxa"/>
            <w:shd w:val="clear" w:color="auto" w:fill="BFBFBF"/>
          </w:tcPr>
          <w:p w14:paraId="1685305A"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Délai des rapprochements</w:t>
            </w:r>
          </w:p>
          <w:p w14:paraId="0E9CAF16" w14:textId="77777777" w:rsidR="00F06ED0" w:rsidRPr="00916380" w:rsidRDefault="00F06ED0" w:rsidP="00F06ED0">
            <w:pPr>
              <w:widowControl w:val="0"/>
              <w:spacing w:after="0" w:line="240" w:lineRule="auto"/>
              <w:jc w:val="center"/>
              <w:rPr>
                <w:rFonts w:ascii="Calibri" w:eastAsia="Calibri" w:hAnsi="Calibri" w:cs="Calibri"/>
                <w:bCs/>
                <w:sz w:val="18"/>
                <w:szCs w:val="18"/>
              </w:rPr>
            </w:pPr>
          </w:p>
        </w:tc>
        <w:tc>
          <w:tcPr>
            <w:tcW w:w="1890" w:type="dxa"/>
            <w:shd w:val="clear" w:color="auto" w:fill="BFBFBF"/>
          </w:tcPr>
          <w:p w14:paraId="2BF58FEC"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 xml:space="preserve">Niveau global et détaillé </w:t>
            </w:r>
            <w:r w:rsidRPr="00916380">
              <w:rPr>
                <w:rFonts w:ascii="Calibri" w:hAnsi="Calibri"/>
                <w:sz w:val="18"/>
                <w:szCs w:val="18"/>
              </w:rPr>
              <w:t>(O/N)</w:t>
            </w:r>
          </w:p>
        </w:tc>
      </w:tr>
      <w:tr w:rsidR="00F06ED0" w:rsidRPr="00916380" w14:paraId="2779ABC2" w14:textId="77777777" w:rsidTr="009C2E68">
        <w:trPr>
          <w:trHeight w:hRule="exact" w:val="271"/>
        </w:trPr>
        <w:tc>
          <w:tcPr>
            <w:tcW w:w="1795" w:type="dxa"/>
          </w:tcPr>
          <w:p w14:paraId="20F514D0"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1620" w:type="dxa"/>
          </w:tcPr>
          <w:p w14:paraId="752C310C"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700" w:type="dxa"/>
          </w:tcPr>
          <w:p w14:paraId="3B62901F"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250" w:type="dxa"/>
          </w:tcPr>
          <w:p w14:paraId="4F3FCB5B"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890" w:type="dxa"/>
          </w:tcPr>
          <w:p w14:paraId="5D693095"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3E400E52" w14:textId="77777777" w:rsidTr="009C2E68">
        <w:trPr>
          <w:trHeight w:hRule="exact" w:val="271"/>
        </w:trPr>
        <w:tc>
          <w:tcPr>
            <w:tcW w:w="1795" w:type="dxa"/>
          </w:tcPr>
          <w:p w14:paraId="01BEECF9"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1620" w:type="dxa"/>
          </w:tcPr>
          <w:p w14:paraId="1495C87A"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700" w:type="dxa"/>
          </w:tcPr>
          <w:p w14:paraId="5138B6C1"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250" w:type="dxa"/>
          </w:tcPr>
          <w:p w14:paraId="07C7F112"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890" w:type="dxa"/>
          </w:tcPr>
          <w:p w14:paraId="1C77E2AF"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6E6C177F" w14:textId="77777777" w:rsidTr="009C2E68">
        <w:trPr>
          <w:trHeight w:hRule="exact" w:val="271"/>
        </w:trPr>
        <w:tc>
          <w:tcPr>
            <w:tcW w:w="1795" w:type="dxa"/>
          </w:tcPr>
          <w:p w14:paraId="3A7222DA"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1620" w:type="dxa"/>
          </w:tcPr>
          <w:p w14:paraId="47AFCE7A"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700" w:type="dxa"/>
          </w:tcPr>
          <w:p w14:paraId="3E90EA86"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250" w:type="dxa"/>
          </w:tcPr>
          <w:p w14:paraId="5881E61A"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890" w:type="dxa"/>
          </w:tcPr>
          <w:p w14:paraId="0A6561F8"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402051B1" w14:textId="77777777" w:rsidTr="009C2E68">
        <w:trPr>
          <w:trHeight w:hRule="exact" w:val="271"/>
        </w:trPr>
        <w:tc>
          <w:tcPr>
            <w:tcW w:w="1795" w:type="dxa"/>
          </w:tcPr>
          <w:p w14:paraId="43CE4A03"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1620" w:type="dxa"/>
          </w:tcPr>
          <w:p w14:paraId="5BFA3E10"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700" w:type="dxa"/>
          </w:tcPr>
          <w:p w14:paraId="2A2BD803"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250" w:type="dxa"/>
          </w:tcPr>
          <w:p w14:paraId="6F0AA9A7"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890" w:type="dxa"/>
          </w:tcPr>
          <w:p w14:paraId="071B5F36"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74CD0FDF" w14:textId="77777777" w:rsidTr="009C2E68">
        <w:trPr>
          <w:trHeight w:hRule="exact" w:val="271"/>
        </w:trPr>
        <w:tc>
          <w:tcPr>
            <w:tcW w:w="1795" w:type="dxa"/>
          </w:tcPr>
          <w:p w14:paraId="32EABA2F"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1620" w:type="dxa"/>
          </w:tcPr>
          <w:p w14:paraId="71F57077"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700" w:type="dxa"/>
          </w:tcPr>
          <w:p w14:paraId="6FE88BCD"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250" w:type="dxa"/>
          </w:tcPr>
          <w:p w14:paraId="47481A01"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1890" w:type="dxa"/>
          </w:tcPr>
          <w:p w14:paraId="341A6CCF"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bl>
    <w:p w14:paraId="79E6D392" w14:textId="77777777" w:rsidR="00F06ED0" w:rsidRPr="00916380" w:rsidRDefault="00F06ED0" w:rsidP="00F06ED0">
      <w:pPr>
        <w:spacing w:after="0" w:line="240" w:lineRule="auto"/>
        <w:rPr>
          <w:rFonts w:ascii="Calibri" w:eastAsia="Times New Roman" w:hAnsi="Calibri" w:cs="Calibri"/>
          <w:i/>
          <w:sz w:val="16"/>
          <w:szCs w:val="16"/>
        </w:rPr>
      </w:pPr>
      <w:r w:rsidRPr="00916380">
        <w:rPr>
          <w:rFonts w:ascii="Calibri" w:hAnsi="Calibri"/>
          <w:b/>
          <w:i/>
          <w:sz w:val="16"/>
        </w:rPr>
        <w:t xml:space="preserve">Source des données : </w:t>
      </w:r>
      <w:r w:rsidRPr="00916380">
        <w:rPr>
          <w:rFonts w:ascii="Calibri" w:hAnsi="Calibri"/>
          <w:i/>
          <w:color w:val="FF0000"/>
          <w:sz w:val="16"/>
        </w:rPr>
        <w:t xml:space="preserve">Préciser les sources/documents. Insérer l’adresse du site Web, le cas échéant. </w:t>
      </w:r>
    </w:p>
    <w:p w14:paraId="274F8818" w14:textId="77777777" w:rsidR="00F06ED0" w:rsidRPr="00916380" w:rsidRDefault="00F06ED0" w:rsidP="00F06ED0">
      <w:pPr>
        <w:spacing w:after="0"/>
        <w:jc w:val="both"/>
        <w:rPr>
          <w:rFonts w:ascii="Calibri" w:eastAsia="Calibri" w:hAnsi="Calibri" w:cs="Calibri"/>
          <w:color w:val="000000"/>
        </w:rPr>
      </w:pPr>
    </w:p>
    <w:p w14:paraId="3124C488"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A9457A4"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lastRenderedPageBreak/>
        <w:t>Insérer une phrase justifiant la note attribuée.</w:t>
      </w:r>
    </w:p>
    <w:p w14:paraId="57F31E4C" w14:textId="76A38BA3"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24DE1CC8"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802EFF5" w14:textId="77777777" w:rsidR="00F06ED0" w:rsidRPr="00916380" w:rsidRDefault="00F06ED0" w:rsidP="00F06ED0">
      <w:pPr>
        <w:spacing w:after="0" w:line="240" w:lineRule="auto"/>
        <w:jc w:val="both"/>
        <w:rPr>
          <w:rFonts w:ascii="Calibri" w:eastAsia="Calibri" w:hAnsi="Calibri" w:cs="Calibri"/>
          <w:bCs/>
          <w:color w:val="25456B"/>
          <w:spacing w:val="-1"/>
        </w:rPr>
      </w:pPr>
    </w:p>
    <w:p w14:paraId="23BC78E6" w14:textId="77777777" w:rsidR="00F06ED0" w:rsidRPr="00916380" w:rsidRDefault="00F06ED0" w:rsidP="00F06ED0">
      <w:pPr>
        <w:spacing w:after="0" w:line="240" w:lineRule="auto"/>
        <w:rPr>
          <w:rFonts w:ascii="Calibri" w:eastAsia="Calibri" w:hAnsi="Calibri" w:cs="Calibri"/>
          <w:color w:val="A5DBE6"/>
          <w:spacing w:val="-1"/>
          <w:sz w:val="20"/>
          <w:szCs w:val="20"/>
        </w:rPr>
      </w:pPr>
      <w:r w:rsidRPr="00916380">
        <w:rPr>
          <w:rFonts w:ascii="Calibri" w:hAnsi="Calibri"/>
          <w:b/>
          <w:color w:val="A5DBE6"/>
          <w:sz w:val="24"/>
        </w:rPr>
        <w:t>27.2 Comptes d’attente</w:t>
      </w:r>
    </w:p>
    <w:p w14:paraId="1076E2CE" w14:textId="77777777" w:rsidR="00F06ED0" w:rsidRPr="00916380" w:rsidRDefault="00F06ED0" w:rsidP="00F06ED0">
      <w:pPr>
        <w:spacing w:after="0" w:line="240" w:lineRule="auto"/>
        <w:rPr>
          <w:rFonts w:ascii="Calibri" w:eastAsia="Calibri" w:hAnsi="Calibri" w:cs="Calibri"/>
          <w:bCs/>
          <w:color w:val="25456B"/>
          <w:spacing w:val="-1"/>
        </w:rPr>
      </w:pPr>
    </w:p>
    <w:p w14:paraId="3BE7A4BF" w14:textId="1F6BF0BA"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40A7F7CC" w14:textId="77777777" w:rsidR="00F06ED0" w:rsidRPr="00916380" w:rsidRDefault="00F06ED0" w:rsidP="00F06ED0">
      <w:pPr>
        <w:spacing w:after="0"/>
        <w:rPr>
          <w:rFonts w:ascii="Calibri" w:eastAsia="Calibri" w:hAnsi="Calibri" w:cs="Calibri"/>
          <w:b/>
        </w:rPr>
      </w:pPr>
    </w:p>
    <w:p w14:paraId="06DA20BC" w14:textId="4C69E1A6" w:rsidR="00F06ED0" w:rsidRPr="00916380" w:rsidRDefault="00F06ED0" w:rsidP="00F06ED0">
      <w:pPr>
        <w:spacing w:after="0" w:line="240" w:lineRule="auto"/>
        <w:rPr>
          <w:rFonts w:ascii="Calibri" w:eastAsia="Calibri" w:hAnsi="Calibri" w:cs="Calibri"/>
          <w:b/>
          <w:color w:val="25456B"/>
          <w:spacing w:val="-1"/>
          <w:sz w:val="20"/>
          <w:szCs w:val="20"/>
        </w:rPr>
      </w:pPr>
      <w:bookmarkStart w:id="49" w:name="_Hlk526843018"/>
      <w:bookmarkStart w:id="50" w:name="_Hlk526854620"/>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27.2</w:t>
      </w:r>
      <w:r w:rsidR="008417BA" w:rsidRPr="00916380">
        <w:rPr>
          <w:rFonts w:ascii="Calibri" w:hAnsi="Calibri"/>
          <w:b/>
          <w:sz w:val="20"/>
        </w:rPr>
        <w:t> </w:t>
      </w:r>
      <w:r w:rsidRPr="00916380">
        <w:rPr>
          <w:rFonts w:ascii="Calibri" w:hAnsi="Calibri"/>
          <w:b/>
          <w:sz w:val="20"/>
        </w:rPr>
        <w:t xml:space="preserve">: Comptes d’attente (au moment de l’évaluation, couvre l’exercice budgétaire précédent) </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F06ED0" w:rsidRPr="00916380" w14:paraId="797B9A83" w14:textId="77777777" w:rsidTr="00F06ED0">
        <w:trPr>
          <w:trHeight w:hRule="exact" w:val="280"/>
        </w:trPr>
        <w:tc>
          <w:tcPr>
            <w:tcW w:w="2605" w:type="dxa"/>
            <w:shd w:val="clear" w:color="auto" w:fill="BFBFBF"/>
          </w:tcPr>
          <w:bookmarkEnd w:id="49"/>
          <w:p w14:paraId="792674AE"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Nature des comptes d’attente</w:t>
            </w:r>
          </w:p>
        </w:tc>
        <w:tc>
          <w:tcPr>
            <w:tcW w:w="2790" w:type="dxa"/>
            <w:shd w:val="clear" w:color="auto" w:fill="BFBFBF"/>
          </w:tcPr>
          <w:p w14:paraId="535733BE"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Fréquence des rapprochements</w:t>
            </w:r>
          </w:p>
        </w:tc>
        <w:tc>
          <w:tcPr>
            <w:tcW w:w="2430" w:type="dxa"/>
            <w:shd w:val="clear" w:color="auto" w:fill="BFBFBF"/>
          </w:tcPr>
          <w:p w14:paraId="5368D5AA"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Délai des rapprochements</w:t>
            </w:r>
          </w:p>
        </w:tc>
        <w:tc>
          <w:tcPr>
            <w:tcW w:w="2340" w:type="dxa"/>
            <w:shd w:val="clear" w:color="auto" w:fill="BFBFBF"/>
          </w:tcPr>
          <w:p w14:paraId="77D9CC32"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Délai d’apurement</w:t>
            </w:r>
          </w:p>
        </w:tc>
      </w:tr>
      <w:tr w:rsidR="00F06ED0" w:rsidRPr="00916380" w14:paraId="7EC49369" w14:textId="77777777" w:rsidTr="009C2E68">
        <w:trPr>
          <w:trHeight w:hRule="exact" w:val="271"/>
        </w:trPr>
        <w:tc>
          <w:tcPr>
            <w:tcW w:w="2605" w:type="dxa"/>
          </w:tcPr>
          <w:p w14:paraId="15E399A4"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2790" w:type="dxa"/>
          </w:tcPr>
          <w:p w14:paraId="5789DA68"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430" w:type="dxa"/>
          </w:tcPr>
          <w:p w14:paraId="5E8C999A"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340" w:type="dxa"/>
          </w:tcPr>
          <w:p w14:paraId="52ED9045"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6B9889E1" w14:textId="77777777" w:rsidTr="009C2E68">
        <w:trPr>
          <w:trHeight w:hRule="exact" w:val="271"/>
        </w:trPr>
        <w:tc>
          <w:tcPr>
            <w:tcW w:w="2605" w:type="dxa"/>
          </w:tcPr>
          <w:p w14:paraId="56581602"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2790" w:type="dxa"/>
          </w:tcPr>
          <w:p w14:paraId="0C51361A"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430" w:type="dxa"/>
          </w:tcPr>
          <w:p w14:paraId="22954216"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340" w:type="dxa"/>
          </w:tcPr>
          <w:p w14:paraId="53151A23"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318C7883" w14:textId="77777777" w:rsidTr="009C2E68">
        <w:trPr>
          <w:trHeight w:hRule="exact" w:val="271"/>
        </w:trPr>
        <w:tc>
          <w:tcPr>
            <w:tcW w:w="2605" w:type="dxa"/>
          </w:tcPr>
          <w:p w14:paraId="55EE5C6C"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2790" w:type="dxa"/>
          </w:tcPr>
          <w:p w14:paraId="345C736D"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430" w:type="dxa"/>
          </w:tcPr>
          <w:p w14:paraId="59C4EE6B"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340" w:type="dxa"/>
          </w:tcPr>
          <w:p w14:paraId="72FB6632"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31663058" w14:textId="77777777" w:rsidTr="009C2E68">
        <w:trPr>
          <w:trHeight w:hRule="exact" w:val="271"/>
        </w:trPr>
        <w:tc>
          <w:tcPr>
            <w:tcW w:w="2605" w:type="dxa"/>
          </w:tcPr>
          <w:p w14:paraId="74F8063D"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2790" w:type="dxa"/>
          </w:tcPr>
          <w:p w14:paraId="6A144B64"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430" w:type="dxa"/>
          </w:tcPr>
          <w:p w14:paraId="279D37A3"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340" w:type="dxa"/>
          </w:tcPr>
          <w:p w14:paraId="556C28CD"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6C05E78F" w14:textId="77777777" w:rsidTr="009C2E68">
        <w:trPr>
          <w:trHeight w:hRule="exact" w:val="271"/>
        </w:trPr>
        <w:tc>
          <w:tcPr>
            <w:tcW w:w="2605" w:type="dxa"/>
          </w:tcPr>
          <w:p w14:paraId="38595AB7"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2790" w:type="dxa"/>
          </w:tcPr>
          <w:p w14:paraId="56F9E18A"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430" w:type="dxa"/>
          </w:tcPr>
          <w:p w14:paraId="4B4E5AC7"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340" w:type="dxa"/>
          </w:tcPr>
          <w:p w14:paraId="17FD507F"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bl>
    <w:bookmarkEnd w:id="50"/>
    <w:p w14:paraId="39914778" w14:textId="77777777" w:rsidR="00F06ED0" w:rsidRPr="00916380" w:rsidRDefault="00F06ED0" w:rsidP="00F06ED0">
      <w:pPr>
        <w:spacing w:after="0" w:line="240" w:lineRule="auto"/>
        <w:rPr>
          <w:rFonts w:ascii="Calibri" w:eastAsia="Times New Roman" w:hAnsi="Calibri" w:cs="Calibri"/>
          <w:i/>
          <w:sz w:val="16"/>
          <w:szCs w:val="16"/>
        </w:rPr>
      </w:pPr>
      <w:r w:rsidRPr="00916380">
        <w:rPr>
          <w:rFonts w:ascii="Calibri" w:hAnsi="Calibri"/>
          <w:b/>
          <w:i/>
          <w:sz w:val="16"/>
        </w:rPr>
        <w:t xml:space="preserve">Source des données : </w:t>
      </w:r>
      <w:r w:rsidRPr="00916380">
        <w:rPr>
          <w:rFonts w:ascii="Calibri" w:hAnsi="Calibri"/>
          <w:i/>
          <w:color w:val="FF0000"/>
          <w:sz w:val="16"/>
        </w:rPr>
        <w:t xml:space="preserve">Préciser les sources/documents. Insérer l’adresse du site Web, le cas échéant. </w:t>
      </w:r>
    </w:p>
    <w:p w14:paraId="156F9D70" w14:textId="77777777" w:rsidR="00F06ED0" w:rsidRPr="00916380" w:rsidRDefault="00F06ED0" w:rsidP="00F06ED0">
      <w:pPr>
        <w:spacing w:after="0"/>
        <w:jc w:val="both"/>
        <w:rPr>
          <w:rFonts w:ascii="Calibri" w:eastAsia="Calibri" w:hAnsi="Calibri" w:cs="Calibri"/>
        </w:rPr>
      </w:pPr>
    </w:p>
    <w:p w14:paraId="75F7992B"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6BBEB67"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62428DBB" w14:textId="70457B21"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2E442B6E"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842F567" w14:textId="77777777" w:rsidR="00F06ED0" w:rsidRPr="00916380" w:rsidRDefault="00F06ED0" w:rsidP="00F06ED0">
      <w:pPr>
        <w:spacing w:after="0" w:line="240" w:lineRule="auto"/>
        <w:jc w:val="both"/>
        <w:rPr>
          <w:rFonts w:ascii="Calibri" w:eastAsia="Calibri" w:hAnsi="Calibri" w:cs="Calibri"/>
          <w:bCs/>
          <w:color w:val="25456B"/>
          <w:spacing w:val="-1"/>
        </w:rPr>
      </w:pPr>
    </w:p>
    <w:p w14:paraId="0BCD2D1D" w14:textId="77777777" w:rsidR="00F06ED0" w:rsidRPr="00916380" w:rsidRDefault="00F06ED0" w:rsidP="00F06ED0">
      <w:pPr>
        <w:spacing w:after="0" w:line="240" w:lineRule="auto"/>
        <w:rPr>
          <w:rFonts w:ascii="Calibri" w:eastAsia="Calibri" w:hAnsi="Calibri" w:cs="Calibri"/>
          <w:b/>
          <w:color w:val="A5DBE6"/>
          <w:spacing w:val="-1"/>
          <w:sz w:val="24"/>
        </w:rPr>
      </w:pPr>
      <w:r w:rsidRPr="00916380">
        <w:rPr>
          <w:rFonts w:ascii="Calibri" w:hAnsi="Calibri"/>
          <w:b/>
          <w:color w:val="A5DBE6"/>
          <w:sz w:val="24"/>
        </w:rPr>
        <w:t xml:space="preserve">27.3. Comptes d’avances </w:t>
      </w:r>
    </w:p>
    <w:p w14:paraId="594869F4" w14:textId="77777777" w:rsidR="00F06ED0" w:rsidRPr="00916380" w:rsidRDefault="00F06ED0" w:rsidP="00F06ED0">
      <w:pPr>
        <w:spacing w:after="0" w:line="240" w:lineRule="auto"/>
        <w:jc w:val="both"/>
        <w:rPr>
          <w:rFonts w:ascii="Calibri" w:eastAsia="Calibri" w:hAnsi="Calibri" w:cs="Calibri"/>
          <w:highlight w:val="yellow"/>
        </w:rPr>
      </w:pPr>
    </w:p>
    <w:p w14:paraId="4A15AD3A" w14:textId="4ED6A985"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3CA36003" w14:textId="77777777" w:rsidR="00F06ED0" w:rsidRPr="00916380" w:rsidRDefault="00F06ED0" w:rsidP="00F06ED0">
      <w:pPr>
        <w:spacing w:after="0"/>
        <w:rPr>
          <w:rFonts w:ascii="Calibri" w:eastAsia="Calibri" w:hAnsi="Calibri" w:cs="Calibri"/>
          <w:b/>
        </w:rPr>
      </w:pPr>
    </w:p>
    <w:p w14:paraId="62A73A0A" w14:textId="1C312624" w:rsidR="00F06ED0" w:rsidRPr="00916380" w:rsidRDefault="00F06ED0" w:rsidP="00F06ED0">
      <w:pPr>
        <w:spacing w:after="0" w:line="240" w:lineRule="auto"/>
        <w:rPr>
          <w:rFonts w:ascii="Calibri" w:eastAsia="Calibri" w:hAnsi="Calibri" w:cs="Calibri"/>
          <w:b/>
          <w:color w:val="25456B"/>
          <w:spacing w:val="-1"/>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27.3</w:t>
      </w:r>
      <w:r w:rsidR="008417BA" w:rsidRPr="00916380">
        <w:rPr>
          <w:rFonts w:ascii="Calibri" w:hAnsi="Calibri"/>
          <w:b/>
          <w:sz w:val="20"/>
        </w:rPr>
        <w:t> </w:t>
      </w:r>
      <w:r w:rsidRPr="00916380">
        <w:rPr>
          <w:rFonts w:ascii="Calibri" w:hAnsi="Calibri"/>
          <w:b/>
          <w:sz w:val="20"/>
        </w:rPr>
        <w:t xml:space="preserve">: Comptes d’avances (au moment de l’évaluation, couvre l’exercice budgétaire précédent) </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F06ED0" w:rsidRPr="00916380" w14:paraId="6CCB11F7" w14:textId="77777777" w:rsidTr="00F06ED0">
        <w:trPr>
          <w:trHeight w:hRule="exact" w:val="250"/>
        </w:trPr>
        <w:tc>
          <w:tcPr>
            <w:tcW w:w="2605" w:type="dxa"/>
            <w:shd w:val="clear" w:color="auto" w:fill="BFBFBF"/>
          </w:tcPr>
          <w:p w14:paraId="446A8180"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Nature des comptes d’avances</w:t>
            </w:r>
          </w:p>
        </w:tc>
        <w:tc>
          <w:tcPr>
            <w:tcW w:w="2790" w:type="dxa"/>
            <w:shd w:val="clear" w:color="auto" w:fill="BFBFBF"/>
          </w:tcPr>
          <w:p w14:paraId="44F6EC9B"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Fréquence des rapprochements</w:t>
            </w:r>
          </w:p>
        </w:tc>
        <w:tc>
          <w:tcPr>
            <w:tcW w:w="2430" w:type="dxa"/>
            <w:shd w:val="clear" w:color="auto" w:fill="BFBFBF"/>
          </w:tcPr>
          <w:p w14:paraId="4FDFDFBB"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Délai des rapprochements</w:t>
            </w:r>
          </w:p>
        </w:tc>
        <w:tc>
          <w:tcPr>
            <w:tcW w:w="2340" w:type="dxa"/>
            <w:shd w:val="clear" w:color="auto" w:fill="BFBFBF"/>
          </w:tcPr>
          <w:p w14:paraId="5A96F893"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Délai d’apurement</w:t>
            </w:r>
          </w:p>
        </w:tc>
      </w:tr>
      <w:tr w:rsidR="00F06ED0" w:rsidRPr="00916380" w14:paraId="1E4A3A46" w14:textId="77777777" w:rsidTr="009C2E68">
        <w:trPr>
          <w:trHeight w:hRule="exact" w:val="271"/>
        </w:trPr>
        <w:tc>
          <w:tcPr>
            <w:tcW w:w="2605" w:type="dxa"/>
          </w:tcPr>
          <w:p w14:paraId="457D2685"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2790" w:type="dxa"/>
          </w:tcPr>
          <w:p w14:paraId="6D3B8478"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430" w:type="dxa"/>
          </w:tcPr>
          <w:p w14:paraId="1F55ECBA"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340" w:type="dxa"/>
          </w:tcPr>
          <w:p w14:paraId="3E675C3C"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73A39B99" w14:textId="77777777" w:rsidTr="009C2E68">
        <w:trPr>
          <w:trHeight w:hRule="exact" w:val="271"/>
        </w:trPr>
        <w:tc>
          <w:tcPr>
            <w:tcW w:w="2605" w:type="dxa"/>
          </w:tcPr>
          <w:p w14:paraId="20AA460E"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2790" w:type="dxa"/>
          </w:tcPr>
          <w:p w14:paraId="3F4E4A86"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430" w:type="dxa"/>
          </w:tcPr>
          <w:p w14:paraId="398DBC70"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340" w:type="dxa"/>
          </w:tcPr>
          <w:p w14:paraId="0D82F2A7"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51024C00" w14:textId="77777777" w:rsidTr="009C2E68">
        <w:trPr>
          <w:trHeight w:hRule="exact" w:val="271"/>
        </w:trPr>
        <w:tc>
          <w:tcPr>
            <w:tcW w:w="2605" w:type="dxa"/>
          </w:tcPr>
          <w:p w14:paraId="66953FDB"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2790" w:type="dxa"/>
          </w:tcPr>
          <w:p w14:paraId="06BF9765"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430" w:type="dxa"/>
          </w:tcPr>
          <w:p w14:paraId="7F1FA134"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340" w:type="dxa"/>
          </w:tcPr>
          <w:p w14:paraId="7B784BD6"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62B23496" w14:textId="77777777" w:rsidTr="009C2E68">
        <w:trPr>
          <w:trHeight w:hRule="exact" w:val="271"/>
        </w:trPr>
        <w:tc>
          <w:tcPr>
            <w:tcW w:w="2605" w:type="dxa"/>
          </w:tcPr>
          <w:p w14:paraId="602A6E32"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2790" w:type="dxa"/>
          </w:tcPr>
          <w:p w14:paraId="56D257F8"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430" w:type="dxa"/>
          </w:tcPr>
          <w:p w14:paraId="5E859CD5"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340" w:type="dxa"/>
          </w:tcPr>
          <w:p w14:paraId="46DE8C1E"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5FBB0E2A" w14:textId="77777777" w:rsidTr="009C2E68">
        <w:trPr>
          <w:trHeight w:hRule="exact" w:val="271"/>
        </w:trPr>
        <w:tc>
          <w:tcPr>
            <w:tcW w:w="2605" w:type="dxa"/>
          </w:tcPr>
          <w:p w14:paraId="69984897"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2790" w:type="dxa"/>
          </w:tcPr>
          <w:p w14:paraId="1225AA7D"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430" w:type="dxa"/>
          </w:tcPr>
          <w:p w14:paraId="4A0A4AE3"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c>
          <w:tcPr>
            <w:tcW w:w="2340" w:type="dxa"/>
          </w:tcPr>
          <w:p w14:paraId="07E7B944"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bl>
    <w:p w14:paraId="261B3E65" w14:textId="77777777" w:rsidR="00F06ED0" w:rsidRPr="00916380" w:rsidRDefault="00F06ED0" w:rsidP="00F06ED0">
      <w:pPr>
        <w:spacing w:after="0" w:line="240" w:lineRule="auto"/>
        <w:rPr>
          <w:rFonts w:ascii="Calibri" w:eastAsia="Times New Roman" w:hAnsi="Calibri" w:cs="Calibri"/>
          <w:i/>
          <w:sz w:val="16"/>
          <w:szCs w:val="16"/>
        </w:rPr>
      </w:pPr>
      <w:r w:rsidRPr="00916380">
        <w:rPr>
          <w:rFonts w:ascii="Calibri" w:hAnsi="Calibri"/>
          <w:b/>
          <w:i/>
          <w:sz w:val="16"/>
        </w:rPr>
        <w:t xml:space="preserve">Source des données : </w:t>
      </w:r>
      <w:r w:rsidRPr="00916380">
        <w:rPr>
          <w:rFonts w:ascii="Calibri" w:hAnsi="Calibri"/>
          <w:i/>
          <w:color w:val="FF0000"/>
          <w:sz w:val="16"/>
        </w:rPr>
        <w:t xml:space="preserve">Préciser les sources/documents. Insérer l’adresse du site Web, le cas échéant. </w:t>
      </w:r>
    </w:p>
    <w:p w14:paraId="7E357A0F" w14:textId="77777777" w:rsidR="00F06ED0" w:rsidRPr="00916380" w:rsidRDefault="00F06ED0" w:rsidP="00F06ED0">
      <w:pPr>
        <w:spacing w:after="0"/>
        <w:jc w:val="both"/>
        <w:rPr>
          <w:rFonts w:ascii="Calibri" w:eastAsia="Calibri" w:hAnsi="Calibri" w:cs="Calibri"/>
        </w:rPr>
      </w:pPr>
    </w:p>
    <w:p w14:paraId="64989BB1"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D99B416"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1C9E8138" w14:textId="569B57B9"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07CFF0ED"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F5A74AF" w14:textId="77777777" w:rsidR="00F06ED0" w:rsidRPr="00916380" w:rsidRDefault="00F06ED0" w:rsidP="00F06ED0">
      <w:pPr>
        <w:spacing w:after="0" w:line="240" w:lineRule="auto"/>
        <w:jc w:val="both"/>
        <w:rPr>
          <w:rFonts w:ascii="Calibri" w:eastAsia="Calibri" w:hAnsi="Calibri" w:cs="Calibri"/>
          <w:bCs/>
          <w:color w:val="25456B"/>
          <w:spacing w:val="-1"/>
        </w:rPr>
      </w:pPr>
    </w:p>
    <w:p w14:paraId="5C3B4D71" w14:textId="77777777" w:rsidR="00F06ED0" w:rsidRPr="00916380" w:rsidRDefault="00F06ED0" w:rsidP="00F06ED0">
      <w:pPr>
        <w:spacing w:after="0" w:line="240" w:lineRule="auto"/>
        <w:rPr>
          <w:rFonts w:ascii="Calibri" w:eastAsia="Calibri" w:hAnsi="Calibri" w:cs="Calibri"/>
          <w:b/>
          <w:color w:val="25456B"/>
          <w:spacing w:val="-1"/>
          <w:sz w:val="24"/>
        </w:rPr>
      </w:pPr>
    </w:p>
    <w:p w14:paraId="6A16C928" w14:textId="77777777" w:rsidR="00F06ED0" w:rsidRPr="00916380" w:rsidRDefault="00F06ED0" w:rsidP="00F06ED0">
      <w:pPr>
        <w:spacing w:after="0" w:line="240" w:lineRule="auto"/>
        <w:rPr>
          <w:rFonts w:ascii="Calibri" w:eastAsia="Calibri" w:hAnsi="Calibri" w:cs="Calibri"/>
          <w:b/>
          <w:bCs/>
          <w:i/>
          <w:color w:val="A5DBE6"/>
          <w:spacing w:val="-1"/>
        </w:rPr>
      </w:pPr>
      <w:r w:rsidRPr="00916380">
        <w:rPr>
          <w:rFonts w:ascii="Calibri" w:hAnsi="Calibri"/>
          <w:b/>
          <w:color w:val="A5DBE6"/>
          <w:sz w:val="24"/>
        </w:rPr>
        <w:t>27.4. Processus en place pour assurer l’intégrité des données financières</w:t>
      </w:r>
      <w:r w:rsidRPr="00916380">
        <w:rPr>
          <w:rFonts w:ascii="Calibri" w:hAnsi="Calibri"/>
          <w:color w:val="A5DBE6"/>
          <w:sz w:val="20"/>
        </w:rPr>
        <w:t xml:space="preserve"> </w:t>
      </w:r>
    </w:p>
    <w:p w14:paraId="072FECF6" w14:textId="77777777" w:rsidR="00F06ED0" w:rsidRPr="00916380" w:rsidRDefault="00F06ED0" w:rsidP="00F06ED0">
      <w:pPr>
        <w:spacing w:after="0" w:line="240" w:lineRule="auto"/>
        <w:rPr>
          <w:rFonts w:ascii="Calibri" w:eastAsia="Calibri" w:hAnsi="Calibri" w:cs="Calibri"/>
          <w:bCs/>
          <w:color w:val="25456B"/>
          <w:spacing w:val="-1"/>
        </w:rPr>
      </w:pPr>
    </w:p>
    <w:p w14:paraId="54A23C48" w14:textId="168B5723"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6EEF88B8" w14:textId="77777777" w:rsidR="00F06ED0" w:rsidRPr="00916380" w:rsidRDefault="00F06ED0" w:rsidP="00F06ED0">
      <w:pPr>
        <w:spacing w:after="0"/>
        <w:jc w:val="both"/>
        <w:rPr>
          <w:rFonts w:ascii="Calibri" w:eastAsia="Calibri" w:hAnsi="Calibri" w:cs="Calibri"/>
        </w:rPr>
      </w:pPr>
    </w:p>
    <w:p w14:paraId="765CF0A1"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lastRenderedPageBreak/>
        <w:t>xxx</w:t>
      </w:r>
      <w:proofErr w:type="gramEnd"/>
    </w:p>
    <w:p w14:paraId="66883F01"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13E60692" w14:textId="1968FCF9"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7A96D684"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7B09119" w14:textId="77777777" w:rsidR="00F06ED0" w:rsidRPr="00916380" w:rsidRDefault="00F06ED0" w:rsidP="00F06ED0">
      <w:pPr>
        <w:spacing w:after="0" w:line="240" w:lineRule="auto"/>
        <w:rPr>
          <w:rFonts w:ascii="Calibri" w:eastAsia="Calibri" w:hAnsi="Calibri" w:cs="Calibri"/>
        </w:rPr>
      </w:pPr>
    </w:p>
    <w:p w14:paraId="1BBB2B66" w14:textId="77777777" w:rsidR="00F06ED0" w:rsidRPr="00916380" w:rsidRDefault="00F06ED0" w:rsidP="00F06ED0">
      <w:pPr>
        <w:spacing w:after="0" w:line="240" w:lineRule="auto"/>
        <w:rPr>
          <w:rFonts w:ascii="Calibri" w:eastAsia="Calibri" w:hAnsi="Calibri" w:cs="Calibri"/>
          <w:bCs/>
          <w:color w:val="25456B"/>
          <w:spacing w:val="-1"/>
        </w:rPr>
      </w:pPr>
    </w:p>
    <w:p w14:paraId="767CAE2F" w14:textId="77777777" w:rsidR="00F06ED0" w:rsidRPr="00916380" w:rsidRDefault="00F06ED0" w:rsidP="00F06ED0">
      <w:pPr>
        <w:keepNext/>
        <w:keepLines/>
        <w:spacing w:after="0" w:line="240" w:lineRule="auto"/>
        <w:jc w:val="both"/>
        <w:outlineLvl w:val="2"/>
        <w:rPr>
          <w:rFonts w:ascii="Calibri" w:eastAsia="Calibri" w:hAnsi="Calibri" w:cs="Calibri"/>
          <w:b/>
          <w:bCs/>
          <w:color w:val="A5DBE6"/>
          <w:spacing w:val="-1"/>
          <w:sz w:val="28"/>
          <w:szCs w:val="28"/>
        </w:rPr>
      </w:pPr>
      <w:r w:rsidRPr="00916380">
        <w:rPr>
          <w:rFonts w:ascii="Calibri" w:hAnsi="Calibri"/>
          <w:b/>
          <w:color w:val="A5DBE6"/>
          <w:sz w:val="28"/>
        </w:rPr>
        <w:t>PI-28. Rapports budgétaires en cours d’exercice</w:t>
      </w:r>
    </w:p>
    <w:p w14:paraId="283341E1" w14:textId="77777777" w:rsidR="00F06ED0" w:rsidRPr="00916380" w:rsidRDefault="00F06ED0" w:rsidP="00F06ED0">
      <w:pPr>
        <w:spacing w:after="0" w:line="240" w:lineRule="auto"/>
        <w:ind w:right="118"/>
        <w:jc w:val="both"/>
        <w:rPr>
          <w:rFonts w:ascii="Calibri" w:eastAsia="Calibri" w:hAnsi="Calibri" w:cs="Calibri"/>
          <w:spacing w:val="-1"/>
        </w:rPr>
      </w:pPr>
    </w:p>
    <w:p w14:paraId="51731181" w14:textId="55DBFA58" w:rsidR="00F06ED0" w:rsidRPr="00916380" w:rsidRDefault="00F06ED0" w:rsidP="00F06ED0">
      <w:pPr>
        <w:spacing w:after="0" w:line="240" w:lineRule="auto"/>
        <w:jc w:val="both"/>
        <w:rPr>
          <w:rFonts w:ascii="Calibri" w:eastAsia="Calibri" w:hAnsi="Calibri" w:cs="Calibri"/>
          <w:i/>
        </w:rPr>
      </w:pPr>
      <w:r w:rsidRPr="00916380">
        <w:rPr>
          <w:rFonts w:ascii="Calibri" w:hAnsi="Calibri"/>
          <w:b/>
        </w:rPr>
        <w:t>Que mesure l’indicateur PI-28</w:t>
      </w:r>
      <w:r w:rsidR="002A4AF8" w:rsidRPr="00916380">
        <w:rPr>
          <w:rFonts w:ascii="Calibri" w:hAnsi="Calibri"/>
          <w:b/>
        </w:rPr>
        <w:t> </w:t>
      </w:r>
      <w:r w:rsidRPr="00916380">
        <w:rPr>
          <w:rFonts w:ascii="Calibri" w:hAnsi="Calibri"/>
          <w:b/>
        </w:rPr>
        <w:t xml:space="preserve">? </w:t>
      </w:r>
      <w:r w:rsidRPr="00916380">
        <w:rPr>
          <w:rFonts w:ascii="Calibri" w:hAnsi="Calibri"/>
        </w:rPr>
        <w:t>Cet indicateur évalue l’exhaustivité, l’exactitude et la ponctualité de l’information sur l’exécution du budget. Les rapports en cours d’exercice sur le budget doivent être conformes à la couverture et la classification du budget pour permettre un pilotage budgétaire performant et, le cas échéant, de prendre les mesures correctrices appropriées. Il couvre l’administration budgétaire centrale pour le dernier exercice clos. Il applique la méthode</w:t>
      </w:r>
      <w:r w:rsidR="00D1279F" w:rsidRPr="00916380">
        <w:rPr>
          <w:rFonts w:ascii="Calibri" w:hAnsi="Calibri"/>
        </w:rPr>
        <w:t> </w:t>
      </w:r>
      <w:r w:rsidRPr="00916380">
        <w:rPr>
          <w:rFonts w:ascii="Calibri" w:hAnsi="Calibri"/>
          <w:b/>
          <w:bCs/>
        </w:rPr>
        <w:t>M1 (MF)</w:t>
      </w:r>
      <w:r w:rsidRPr="00916380">
        <w:rPr>
          <w:rFonts w:ascii="Calibri" w:hAnsi="Calibri"/>
        </w:rPr>
        <w:t xml:space="preserve"> pour agréger les notes attribuées aux composantes</w:t>
      </w:r>
      <w:bookmarkStart w:id="51" w:name="_Hlk528673926"/>
      <w:r w:rsidRPr="00916380">
        <w:rPr>
          <w:rFonts w:ascii="Calibri" w:hAnsi="Calibri"/>
        </w:rPr>
        <w:t>.</w:t>
      </w:r>
    </w:p>
    <w:bookmarkEnd w:id="51"/>
    <w:p w14:paraId="4673679E" w14:textId="77777777" w:rsidR="00F06ED0" w:rsidRPr="00916380" w:rsidRDefault="00F06ED0" w:rsidP="00F06ED0">
      <w:pPr>
        <w:spacing w:after="0" w:line="240" w:lineRule="auto"/>
        <w:rPr>
          <w:rFonts w:ascii="Calibri" w:eastAsia="Calibri" w:hAnsi="Calibri" w:cs="Calibri"/>
        </w:rPr>
      </w:pPr>
    </w:p>
    <w:p w14:paraId="545AE580" w14:textId="6156205C"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3E2335D1" w14:textId="77777777" w:rsidR="00F06ED0" w:rsidRPr="00916380" w:rsidRDefault="00F06ED0" w:rsidP="00F06ED0">
      <w:pPr>
        <w:spacing w:after="0" w:line="240" w:lineRule="auto"/>
        <w:rPr>
          <w:rFonts w:ascii="Calibri" w:eastAsia="Calibri" w:hAnsi="Calibri" w:cs="Calibri"/>
        </w:rPr>
      </w:pPr>
      <w:proofErr w:type="gramStart"/>
      <w:r w:rsidRPr="00916380">
        <w:rPr>
          <w:rFonts w:ascii="Calibri" w:hAnsi="Calibri"/>
        </w:rPr>
        <w:t>xxx</w:t>
      </w:r>
      <w:proofErr w:type="gramEnd"/>
    </w:p>
    <w:p w14:paraId="67D4765B" w14:textId="77777777" w:rsidR="00F06ED0" w:rsidRPr="00916380" w:rsidRDefault="00F06ED0" w:rsidP="00F06ED0">
      <w:pPr>
        <w:spacing w:after="0" w:line="240" w:lineRule="auto"/>
        <w:rPr>
          <w:rFonts w:ascii="Calibri" w:eastAsia="Calibri" w:hAnsi="Calibri" w:cs="Calibri"/>
        </w:rPr>
      </w:pPr>
    </w:p>
    <w:p w14:paraId="5CCD5C52" w14:textId="4A4C31FA"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4D5B98C5" w14:textId="663D0381"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420"/>
        <w:gridCol w:w="1260"/>
        <w:gridCol w:w="1170"/>
      </w:tblGrid>
      <w:tr w:rsidR="00F06ED0" w:rsidRPr="00916380" w14:paraId="39C40BA4" w14:textId="77777777" w:rsidTr="004965A0">
        <w:trPr>
          <w:trHeight w:hRule="exact" w:val="820"/>
        </w:trPr>
        <w:tc>
          <w:tcPr>
            <w:tcW w:w="5035" w:type="dxa"/>
            <w:shd w:val="clear" w:color="auto" w:fill="BFBFBF"/>
          </w:tcPr>
          <w:p w14:paraId="4E009562"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420" w:type="dxa"/>
            <w:shd w:val="clear" w:color="auto" w:fill="BFBFBF"/>
          </w:tcPr>
          <w:p w14:paraId="076FA5F3"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260" w:type="dxa"/>
            <w:shd w:val="clear" w:color="auto" w:fill="BFBFBF"/>
          </w:tcPr>
          <w:p w14:paraId="613E0A7B"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170" w:type="dxa"/>
            <w:shd w:val="clear" w:color="auto" w:fill="BFBFBF"/>
          </w:tcPr>
          <w:p w14:paraId="2424FB29"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AB38D6" w:rsidRPr="00916380" w14:paraId="52BE0D3B" w14:textId="77777777" w:rsidTr="004965A0">
        <w:trPr>
          <w:trHeight w:hRule="exact" w:val="1432"/>
        </w:trPr>
        <w:tc>
          <w:tcPr>
            <w:tcW w:w="8455" w:type="dxa"/>
            <w:gridSpan w:val="2"/>
          </w:tcPr>
          <w:p w14:paraId="64F63DDF" w14:textId="77777777" w:rsidR="00AB38D6" w:rsidRPr="00916380" w:rsidRDefault="00AB38D6"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PI-28. Rapports en cours d’exercice sur l’exécution du budget (M1)</w:t>
            </w:r>
          </w:p>
        </w:tc>
        <w:sdt>
          <w:sdtPr>
            <w:rPr>
              <w:rFonts w:ascii="Calibri" w:eastAsia="Calibri" w:hAnsi="Calibri" w:cs="Calibri"/>
              <w:b/>
              <w:sz w:val="18"/>
              <w:szCs w:val="18"/>
            </w:rPr>
            <w:id w:val="-764605662"/>
            <w:placeholder>
              <w:docPart w:val="DefaultPlaceholder_-1854013440"/>
            </w:placeholder>
            <w15:dataBinding w:prefixMappings="xmlns:ns0='http://pefa.org/pefa-report-scores' " w:xpath="/ns0:Scores[1]/ns0:PI-28[1]/ns0:Score[1]" w:storeItemID="{D80D5892-CE0D-497C-ADDF-BB976C954640}" w16sdtdh:storeItemChecksum="eNnSxg=="/>
          </w:sdtPr>
          <w:sdtEndPr/>
          <w:sdtContent>
            <w:tc>
              <w:tcPr>
                <w:tcW w:w="1260" w:type="dxa"/>
              </w:tcPr>
              <w:p w14:paraId="55B0902B" w14:textId="195F78C1" w:rsidR="00AB38D6" w:rsidRPr="00916380" w:rsidRDefault="00045035" w:rsidP="00BC59CF">
                <w:pPr>
                  <w:rPr>
                    <w:rFonts w:ascii="Calibri" w:eastAsia="Calibri" w:hAnsi="Calibri" w:cs="Calibri"/>
                    <w:b/>
                    <w:sz w:val="18"/>
                    <w:szCs w:val="18"/>
                  </w:rPr>
                </w:pPr>
                <w:r w:rsidRPr="00916380">
                  <w:rPr>
                    <w:rFonts w:ascii="Calibri" w:hAnsi="Calibri"/>
                    <w:b/>
                    <w:sz w:val="18"/>
                    <w:szCs w:val="18"/>
                  </w:rPr>
                  <w:t>Insérer la note globale attribuée à l’indicateur PI-28</w:t>
                </w:r>
              </w:p>
            </w:tc>
          </w:sdtContent>
        </w:sdt>
        <w:sdt>
          <w:sdtPr>
            <w:rPr>
              <w:rFonts w:ascii="Calibri" w:eastAsia="Calibri" w:hAnsi="Calibri" w:cs="Calibri"/>
              <w:b/>
              <w:sz w:val="18"/>
              <w:szCs w:val="18"/>
            </w:rPr>
            <w:id w:val="717160001"/>
            <w:placeholder>
              <w:docPart w:val="DefaultPlaceholder_-1854013440"/>
            </w:placeholder>
            <w15:dataBinding w:prefixMappings="xmlns:ns0='http://pefa.org/pefa-report-scores' " w:xpath="/ns0:Scores[1]/ns0:PI-28[1]/ns0:PreviousScore[1]" w:storeItemID="{D80D5892-CE0D-497C-ADDF-BB976C954640}" w16sdtdh:storeItemChecksum="eNnSxg=="/>
          </w:sdtPr>
          <w:sdtEndPr/>
          <w:sdtContent>
            <w:tc>
              <w:tcPr>
                <w:tcW w:w="1170" w:type="dxa"/>
              </w:tcPr>
              <w:p w14:paraId="30FF71D0" w14:textId="24FD4FEB" w:rsidR="00AB38D6" w:rsidRPr="00916380" w:rsidRDefault="00045035" w:rsidP="00BC59CF">
                <w:pPr>
                  <w:rPr>
                    <w:rFonts w:ascii="Calibri" w:eastAsia="Calibri" w:hAnsi="Calibri" w:cs="Calibri"/>
                    <w:b/>
                    <w:sz w:val="18"/>
                    <w:szCs w:val="18"/>
                  </w:rPr>
                </w:pPr>
                <w:r w:rsidRPr="00916380">
                  <w:rPr>
                    <w:rFonts w:ascii="Calibri" w:hAnsi="Calibri"/>
                    <w:b/>
                    <w:sz w:val="18"/>
                    <w:szCs w:val="18"/>
                  </w:rPr>
                  <w:t>Insérer la note globale précédente attribuée à l’indicateur PI-28</w:t>
                </w:r>
              </w:p>
            </w:tc>
          </w:sdtContent>
        </w:sdt>
      </w:tr>
      <w:tr w:rsidR="004679EF" w:rsidRPr="00916380" w14:paraId="324899D1" w14:textId="77777777" w:rsidTr="00B933DA">
        <w:trPr>
          <w:trHeight w:hRule="exact" w:val="1288"/>
        </w:trPr>
        <w:tc>
          <w:tcPr>
            <w:tcW w:w="5035" w:type="dxa"/>
          </w:tcPr>
          <w:p w14:paraId="600E7403" w14:textId="77777777" w:rsidR="004679EF" w:rsidRPr="00916380" w:rsidRDefault="004679EF" w:rsidP="004679EF">
            <w:pPr>
              <w:widowControl w:val="0"/>
              <w:spacing w:after="0" w:line="240" w:lineRule="auto"/>
              <w:ind w:right="352"/>
              <w:rPr>
                <w:rFonts w:ascii="Calibri" w:eastAsia="Calibri" w:hAnsi="Calibri" w:cs="Calibri"/>
                <w:sz w:val="18"/>
                <w:szCs w:val="18"/>
              </w:rPr>
            </w:pPr>
            <w:r w:rsidRPr="00916380">
              <w:rPr>
                <w:rFonts w:ascii="Calibri" w:hAnsi="Calibri"/>
                <w:sz w:val="18"/>
                <w:szCs w:val="18"/>
              </w:rPr>
              <w:t>28.1. Portée et comparabilité des rapports</w:t>
            </w:r>
          </w:p>
        </w:tc>
        <w:sdt>
          <w:sdtPr>
            <w:rPr>
              <w:rFonts w:ascii="Calibri" w:eastAsia="Calibri" w:hAnsi="Calibri" w:cs="Calibri"/>
              <w:sz w:val="18"/>
              <w:szCs w:val="18"/>
            </w:rPr>
            <w:id w:val="-852024674"/>
            <w:placeholder>
              <w:docPart w:val="DefaultPlaceholder_-1854013440"/>
            </w:placeholder>
            <w15:dataBinding w:prefixMappings="xmlns:ns0='http://pefa.org/pefa-report-scores' " w:xpath="/ns0:Scores[1]/ns0:PI-28.1[1]/ns0:Description[1]" w:storeItemID="{D80D5892-CE0D-497C-ADDF-BB976C954640}" w16sdtdh:storeItemChecksum="eNnSxg=="/>
          </w:sdtPr>
          <w:sdtEndPr/>
          <w:sdtContent>
            <w:tc>
              <w:tcPr>
                <w:tcW w:w="3420" w:type="dxa"/>
              </w:tcPr>
              <w:p w14:paraId="2585804B" w14:textId="53087955" w:rsidR="004679EF" w:rsidRPr="00916380" w:rsidRDefault="008534A8" w:rsidP="00F93A22">
                <w:pPr>
                  <w:rPr>
                    <w:rFonts w:ascii="Calibri" w:eastAsia="Calibri" w:hAnsi="Calibri" w:cs="Calibri"/>
                    <w:sz w:val="18"/>
                    <w:szCs w:val="18"/>
                  </w:rPr>
                </w:pPr>
                <w:r w:rsidRPr="00916380">
                  <w:rPr>
                    <w:rFonts w:ascii="Calibri" w:hAnsi="Calibri"/>
                    <w:sz w:val="18"/>
                    <w:szCs w:val="18"/>
                  </w:rPr>
                  <w:t>Insérer le résumé pour la composante PI-28.1</w:t>
                </w:r>
              </w:p>
            </w:tc>
          </w:sdtContent>
        </w:sdt>
        <w:sdt>
          <w:sdtPr>
            <w:rPr>
              <w:rFonts w:ascii="Calibri" w:eastAsia="Calibri" w:hAnsi="Calibri" w:cs="Calibri"/>
              <w:sz w:val="18"/>
              <w:szCs w:val="18"/>
            </w:rPr>
            <w:id w:val="43026662"/>
            <w:placeholder>
              <w:docPart w:val="DefaultPlaceholder_-1854013440"/>
            </w:placeholder>
            <w15:dataBinding w:prefixMappings="xmlns:ns0='http://pefa.org/pefa-report-scores' " w:xpath="/ns0:Scores[1]/ns0:PI-28.1[1]/ns0:Score[1]" w:storeItemID="{D80D5892-CE0D-497C-ADDF-BB976C954640}" w16sdtdh:storeItemChecksum="eNnSxg=="/>
          </w:sdtPr>
          <w:sdtEndPr/>
          <w:sdtContent>
            <w:tc>
              <w:tcPr>
                <w:tcW w:w="1260" w:type="dxa"/>
                <w:shd w:val="clear" w:color="auto" w:fill="auto"/>
              </w:tcPr>
              <w:p w14:paraId="0D9771A0" w14:textId="16576B51" w:rsidR="004679EF" w:rsidRPr="00916380" w:rsidRDefault="00916380" w:rsidP="00FD39D8">
                <w:pPr>
                  <w:rPr>
                    <w:rFonts w:ascii="Calibri" w:eastAsia="Calibri" w:hAnsi="Calibri" w:cs="Calibri"/>
                    <w:sz w:val="18"/>
                    <w:szCs w:val="18"/>
                  </w:rPr>
                </w:pPr>
                <w:r w:rsidRPr="00916380">
                  <w:rPr>
                    <w:rFonts w:ascii="Calibri" w:hAnsi="Calibri"/>
                    <w:sz w:val="18"/>
                    <w:szCs w:val="18"/>
                  </w:rPr>
                  <w:t>Insérer la note attribuée à la composante PI-28.1</w:t>
                </w:r>
              </w:p>
            </w:tc>
          </w:sdtContent>
        </w:sdt>
        <w:sdt>
          <w:sdtPr>
            <w:rPr>
              <w:rFonts w:ascii="Calibri" w:eastAsia="Calibri" w:hAnsi="Calibri" w:cs="Calibri"/>
              <w:sz w:val="18"/>
              <w:szCs w:val="18"/>
            </w:rPr>
            <w:id w:val="-1768533479"/>
            <w:placeholder>
              <w:docPart w:val="DefaultPlaceholder_-1854013440"/>
            </w:placeholder>
            <w15:dataBinding w:prefixMappings="xmlns:ns0='http://pefa.org/pefa-report-scores' " w:xpath="/ns0:Scores[1]/ns0:PI-28.1[1]/ns0:PreviousScore[1]" w:storeItemID="{D80D5892-CE0D-497C-ADDF-BB976C954640}" w16sdtdh:storeItemChecksum="eNnSxg=="/>
          </w:sdtPr>
          <w:sdtEndPr/>
          <w:sdtContent>
            <w:tc>
              <w:tcPr>
                <w:tcW w:w="1170" w:type="dxa"/>
              </w:tcPr>
              <w:p w14:paraId="05EEB955" w14:textId="27232812" w:rsidR="004679EF" w:rsidRPr="00916380" w:rsidRDefault="00CD6835" w:rsidP="00851957">
                <w:pPr>
                  <w:rPr>
                    <w:rFonts w:ascii="Calibri" w:eastAsia="Calibri" w:hAnsi="Calibri" w:cs="Calibri"/>
                    <w:sz w:val="18"/>
                    <w:szCs w:val="18"/>
                  </w:rPr>
                </w:pPr>
                <w:r w:rsidRPr="00916380">
                  <w:rPr>
                    <w:rFonts w:ascii="Calibri" w:hAnsi="Calibri"/>
                    <w:sz w:val="18"/>
                    <w:szCs w:val="18"/>
                  </w:rPr>
                  <w:t>Insérer la note précédente attribuée à la composante PI-28.1</w:t>
                </w:r>
              </w:p>
            </w:tc>
          </w:sdtContent>
        </w:sdt>
      </w:tr>
      <w:tr w:rsidR="004679EF" w:rsidRPr="00916380" w14:paraId="35619EA9" w14:textId="77777777" w:rsidTr="00B933DA">
        <w:trPr>
          <w:trHeight w:hRule="exact" w:val="1252"/>
        </w:trPr>
        <w:tc>
          <w:tcPr>
            <w:tcW w:w="5035" w:type="dxa"/>
          </w:tcPr>
          <w:p w14:paraId="2641B9A6"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28.2. Calendrier de publication des rapports</w:t>
            </w:r>
          </w:p>
        </w:tc>
        <w:sdt>
          <w:sdtPr>
            <w:rPr>
              <w:rFonts w:ascii="Calibri" w:eastAsia="Calibri" w:hAnsi="Calibri" w:cs="Calibri"/>
              <w:sz w:val="18"/>
              <w:szCs w:val="18"/>
            </w:rPr>
            <w:id w:val="-67510310"/>
            <w:placeholder>
              <w:docPart w:val="DefaultPlaceholder_-1854013440"/>
            </w:placeholder>
            <w15:dataBinding w:prefixMappings="xmlns:ns0='http://pefa.org/pefa-report-scores' " w:xpath="/ns0:Scores[1]/ns0:PI-28.2[1]/ns0:Description[1]" w:storeItemID="{D80D5892-CE0D-497C-ADDF-BB976C954640}" w16sdtdh:storeItemChecksum="eNnSxg=="/>
          </w:sdtPr>
          <w:sdtEndPr/>
          <w:sdtContent>
            <w:tc>
              <w:tcPr>
                <w:tcW w:w="3420" w:type="dxa"/>
              </w:tcPr>
              <w:p w14:paraId="427BDD29" w14:textId="2EE53910" w:rsidR="004679EF" w:rsidRPr="00916380" w:rsidRDefault="008534A8" w:rsidP="00E62835">
                <w:pPr>
                  <w:rPr>
                    <w:rFonts w:ascii="Calibri" w:eastAsia="Calibri" w:hAnsi="Calibri" w:cs="Calibri"/>
                    <w:sz w:val="18"/>
                    <w:szCs w:val="18"/>
                  </w:rPr>
                </w:pPr>
                <w:r w:rsidRPr="00916380">
                  <w:rPr>
                    <w:rFonts w:ascii="Calibri" w:hAnsi="Calibri"/>
                    <w:sz w:val="18"/>
                    <w:szCs w:val="18"/>
                  </w:rPr>
                  <w:t>Insérer le résumé pour la composante PI-28.2</w:t>
                </w:r>
              </w:p>
            </w:tc>
          </w:sdtContent>
        </w:sdt>
        <w:sdt>
          <w:sdtPr>
            <w:rPr>
              <w:rFonts w:ascii="Calibri" w:eastAsia="Calibri" w:hAnsi="Calibri" w:cs="Calibri"/>
              <w:sz w:val="18"/>
              <w:szCs w:val="18"/>
            </w:rPr>
            <w:id w:val="-890962473"/>
            <w:placeholder>
              <w:docPart w:val="DefaultPlaceholder_-1854013440"/>
            </w:placeholder>
            <w15:dataBinding w:prefixMappings="xmlns:ns0='http://pefa.org/pefa-report-scores' " w:xpath="/ns0:Scores[1]/ns0:PI-28.2[1]/ns0:Score[1]" w:storeItemID="{D80D5892-CE0D-497C-ADDF-BB976C954640}" w16sdtdh:storeItemChecksum="eNnSxg=="/>
          </w:sdtPr>
          <w:sdtEndPr/>
          <w:sdtContent>
            <w:tc>
              <w:tcPr>
                <w:tcW w:w="1260" w:type="dxa"/>
                <w:shd w:val="clear" w:color="auto" w:fill="auto"/>
              </w:tcPr>
              <w:p w14:paraId="24E04F27" w14:textId="64C3A287" w:rsidR="004679EF" w:rsidRPr="00916380" w:rsidRDefault="00045035" w:rsidP="00FD39D8">
                <w:pPr>
                  <w:rPr>
                    <w:rFonts w:ascii="Calibri" w:eastAsia="Calibri" w:hAnsi="Calibri" w:cs="Calibri"/>
                    <w:sz w:val="18"/>
                    <w:szCs w:val="18"/>
                  </w:rPr>
                </w:pPr>
                <w:r w:rsidRPr="00916380">
                  <w:rPr>
                    <w:rFonts w:ascii="Calibri" w:hAnsi="Calibri"/>
                    <w:sz w:val="18"/>
                    <w:szCs w:val="18"/>
                  </w:rPr>
                  <w:t>Insérer la note attribuée à la composante PI-28.2</w:t>
                </w:r>
              </w:p>
            </w:tc>
          </w:sdtContent>
        </w:sdt>
        <w:sdt>
          <w:sdtPr>
            <w:rPr>
              <w:rFonts w:ascii="Calibri" w:eastAsia="Calibri" w:hAnsi="Calibri" w:cs="Calibri"/>
              <w:sz w:val="18"/>
              <w:szCs w:val="18"/>
            </w:rPr>
            <w:id w:val="-126783470"/>
            <w:placeholder>
              <w:docPart w:val="DefaultPlaceholder_-1854013440"/>
            </w:placeholder>
            <w15:dataBinding w:prefixMappings="xmlns:ns0='http://pefa.org/pefa-report-scores' " w:xpath="/ns0:Scores[1]/ns0:PI-28.2[1]/ns0:PreviousScore[1]" w:storeItemID="{D80D5892-CE0D-497C-ADDF-BB976C954640}" w16sdtdh:storeItemChecksum="eNnSxg=="/>
          </w:sdtPr>
          <w:sdtEndPr/>
          <w:sdtContent>
            <w:tc>
              <w:tcPr>
                <w:tcW w:w="1170" w:type="dxa"/>
              </w:tcPr>
              <w:p w14:paraId="4C495C2A" w14:textId="5A80AA17" w:rsidR="004679EF" w:rsidRPr="00916380" w:rsidRDefault="00045035" w:rsidP="00E62835">
                <w:pPr>
                  <w:rPr>
                    <w:rFonts w:ascii="Calibri" w:eastAsia="Calibri" w:hAnsi="Calibri" w:cs="Calibri"/>
                    <w:sz w:val="18"/>
                    <w:szCs w:val="18"/>
                  </w:rPr>
                </w:pPr>
                <w:r w:rsidRPr="00916380">
                  <w:rPr>
                    <w:rFonts w:ascii="Calibri" w:hAnsi="Calibri"/>
                    <w:sz w:val="18"/>
                    <w:szCs w:val="18"/>
                  </w:rPr>
                  <w:t>Insérer la note précédente attribuée à la composante PI-28.2</w:t>
                </w:r>
              </w:p>
            </w:tc>
          </w:sdtContent>
        </w:sdt>
      </w:tr>
      <w:tr w:rsidR="004679EF" w:rsidRPr="00916380" w14:paraId="7418A6DD" w14:textId="77777777" w:rsidTr="00B933DA">
        <w:trPr>
          <w:trHeight w:hRule="exact" w:val="1270"/>
        </w:trPr>
        <w:tc>
          <w:tcPr>
            <w:tcW w:w="5035" w:type="dxa"/>
          </w:tcPr>
          <w:p w14:paraId="7D108658"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28.3. Exactitude des rapports</w:t>
            </w:r>
          </w:p>
        </w:tc>
        <w:sdt>
          <w:sdtPr>
            <w:rPr>
              <w:rFonts w:ascii="Calibri" w:eastAsia="Calibri" w:hAnsi="Calibri" w:cs="Calibri"/>
              <w:sz w:val="18"/>
              <w:szCs w:val="18"/>
            </w:rPr>
            <w:id w:val="1590657723"/>
            <w:placeholder>
              <w:docPart w:val="DefaultPlaceholder_-1854013440"/>
            </w:placeholder>
            <w15:dataBinding w:prefixMappings="xmlns:ns0='http://pefa.org/pefa-report-scores' " w:xpath="/ns0:Scores[1]/ns0:PI-28.3[1]/ns0:Description[1]" w:storeItemID="{D80D5892-CE0D-497C-ADDF-BB976C954640}" w16sdtdh:storeItemChecksum="eNnSxg=="/>
          </w:sdtPr>
          <w:sdtEndPr/>
          <w:sdtContent>
            <w:tc>
              <w:tcPr>
                <w:tcW w:w="3420" w:type="dxa"/>
              </w:tcPr>
              <w:p w14:paraId="7DFECCB6" w14:textId="3DF8706F" w:rsidR="004679EF" w:rsidRPr="00916380" w:rsidRDefault="00045035" w:rsidP="00B4205E">
                <w:pPr>
                  <w:rPr>
                    <w:rFonts w:ascii="Calibri" w:eastAsia="Calibri" w:hAnsi="Calibri" w:cs="Calibri"/>
                    <w:sz w:val="18"/>
                    <w:szCs w:val="18"/>
                  </w:rPr>
                </w:pPr>
                <w:r w:rsidRPr="00916380">
                  <w:rPr>
                    <w:rFonts w:ascii="Calibri" w:hAnsi="Calibri"/>
                    <w:sz w:val="18"/>
                    <w:szCs w:val="18"/>
                  </w:rPr>
                  <w:t>Insérer le résumé pour la composante PI-28.3</w:t>
                </w:r>
              </w:p>
            </w:tc>
          </w:sdtContent>
        </w:sdt>
        <w:sdt>
          <w:sdtPr>
            <w:rPr>
              <w:rFonts w:ascii="Calibri" w:eastAsia="Calibri" w:hAnsi="Calibri" w:cs="Calibri"/>
              <w:sz w:val="18"/>
              <w:szCs w:val="18"/>
            </w:rPr>
            <w:id w:val="-164253216"/>
            <w:placeholder>
              <w:docPart w:val="DefaultPlaceholder_-1854013440"/>
            </w:placeholder>
            <w15:dataBinding w:prefixMappings="xmlns:ns0='http://pefa.org/pefa-report-scores' " w:xpath="/ns0:Scores[1]/ns0:PI-28.3[1]/ns0:Score[1]" w:storeItemID="{D80D5892-CE0D-497C-ADDF-BB976C954640}" w16sdtdh:storeItemChecksum="eNnSxg=="/>
          </w:sdtPr>
          <w:sdtEndPr/>
          <w:sdtContent>
            <w:tc>
              <w:tcPr>
                <w:tcW w:w="1260" w:type="dxa"/>
                <w:shd w:val="clear" w:color="auto" w:fill="auto"/>
              </w:tcPr>
              <w:p w14:paraId="33004DF1" w14:textId="6CB62E44" w:rsidR="004679EF" w:rsidRPr="00916380" w:rsidRDefault="00045035" w:rsidP="00B4205E">
                <w:pPr>
                  <w:rPr>
                    <w:rFonts w:ascii="Calibri" w:eastAsia="Calibri" w:hAnsi="Calibri" w:cs="Calibri"/>
                    <w:sz w:val="18"/>
                    <w:szCs w:val="18"/>
                  </w:rPr>
                </w:pPr>
                <w:r w:rsidRPr="00916380">
                  <w:rPr>
                    <w:rFonts w:ascii="Calibri" w:hAnsi="Calibri"/>
                    <w:sz w:val="18"/>
                    <w:szCs w:val="18"/>
                  </w:rPr>
                  <w:t>Insérer la note attribuée à la composante PI-28.3</w:t>
                </w:r>
              </w:p>
            </w:tc>
          </w:sdtContent>
        </w:sdt>
        <w:sdt>
          <w:sdtPr>
            <w:rPr>
              <w:rFonts w:ascii="Calibri" w:eastAsia="Calibri" w:hAnsi="Calibri" w:cs="Calibri"/>
              <w:sz w:val="18"/>
              <w:szCs w:val="18"/>
            </w:rPr>
            <w:id w:val="1950512279"/>
            <w:placeholder>
              <w:docPart w:val="DefaultPlaceholder_-1854013440"/>
            </w:placeholder>
            <w15:dataBinding w:prefixMappings="xmlns:ns0='http://pefa.org/pefa-report-scores' " w:xpath="/ns0:Scores[1]/ns0:PI-28.3[1]/ns0:PreviousScore[1]" w:storeItemID="{D80D5892-CE0D-497C-ADDF-BB976C954640}" w16sdtdh:storeItemChecksum="eNnSxg=="/>
          </w:sdtPr>
          <w:sdtEndPr/>
          <w:sdtContent>
            <w:tc>
              <w:tcPr>
                <w:tcW w:w="1170" w:type="dxa"/>
              </w:tcPr>
              <w:p w14:paraId="2DBAD8B7" w14:textId="106B32B4" w:rsidR="004679EF" w:rsidRPr="00916380" w:rsidRDefault="00045035" w:rsidP="00CD6835">
                <w:pPr>
                  <w:rPr>
                    <w:rFonts w:ascii="Calibri" w:eastAsia="Calibri" w:hAnsi="Calibri" w:cs="Calibri"/>
                    <w:sz w:val="18"/>
                    <w:szCs w:val="18"/>
                  </w:rPr>
                </w:pPr>
                <w:r w:rsidRPr="00916380">
                  <w:rPr>
                    <w:rFonts w:ascii="Calibri" w:hAnsi="Calibri"/>
                    <w:sz w:val="18"/>
                    <w:szCs w:val="18"/>
                  </w:rPr>
                  <w:t>Insérer la note précédente attribuée à la composante PI-28.3</w:t>
                </w:r>
              </w:p>
            </w:tc>
          </w:sdtContent>
        </w:sdt>
      </w:tr>
    </w:tbl>
    <w:p w14:paraId="70C669F0" w14:textId="77777777" w:rsidR="00F06ED0" w:rsidRPr="00916380" w:rsidRDefault="00F06ED0" w:rsidP="00F06ED0">
      <w:pPr>
        <w:spacing w:after="0" w:line="240" w:lineRule="auto"/>
        <w:rPr>
          <w:rFonts w:ascii="Calibri" w:eastAsia="Calibri" w:hAnsi="Calibri" w:cs="Calibri"/>
        </w:rPr>
      </w:pPr>
    </w:p>
    <w:p w14:paraId="06DB0D8F" w14:textId="77777777" w:rsidR="00F06ED0" w:rsidRPr="00916380" w:rsidRDefault="00F06ED0" w:rsidP="00F06ED0">
      <w:pPr>
        <w:spacing w:after="0" w:line="240" w:lineRule="auto"/>
        <w:rPr>
          <w:rFonts w:ascii="Calibri" w:eastAsia="Calibri" w:hAnsi="Calibri" w:cs="Calibri"/>
          <w:b/>
          <w:bCs/>
          <w:i/>
          <w:iCs/>
          <w:color w:val="FF0000"/>
        </w:rPr>
      </w:pPr>
      <w:proofErr w:type="gramStart"/>
      <w:r w:rsidRPr="00916380">
        <w:rPr>
          <w:rFonts w:ascii="Calibri" w:hAnsi="Calibri"/>
          <w:b/>
          <w:i/>
          <w:color w:val="FF0000"/>
        </w:rPr>
        <w:t>OU</w:t>
      </w:r>
      <w:proofErr w:type="gramEnd"/>
    </w:p>
    <w:p w14:paraId="1CA3D3AF" w14:textId="4FCFC241"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900"/>
      </w:tblGrid>
      <w:tr w:rsidR="00F06ED0" w:rsidRPr="00916380" w14:paraId="568FC57A" w14:textId="77777777" w:rsidTr="00F06ED0">
        <w:trPr>
          <w:trHeight w:hRule="exact" w:val="250"/>
        </w:trPr>
        <w:tc>
          <w:tcPr>
            <w:tcW w:w="5035" w:type="dxa"/>
            <w:shd w:val="clear" w:color="auto" w:fill="BFBFBF"/>
          </w:tcPr>
          <w:p w14:paraId="53FCA4E8"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lastRenderedPageBreak/>
              <w:t>Indicateur/Composante</w:t>
            </w:r>
          </w:p>
        </w:tc>
        <w:tc>
          <w:tcPr>
            <w:tcW w:w="4950" w:type="dxa"/>
            <w:shd w:val="clear" w:color="auto" w:fill="BFBFBF"/>
          </w:tcPr>
          <w:p w14:paraId="1E4F4B4C"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900" w:type="dxa"/>
            <w:shd w:val="clear" w:color="auto" w:fill="BFBFBF"/>
          </w:tcPr>
          <w:p w14:paraId="6308757A"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w:t>
            </w:r>
          </w:p>
        </w:tc>
      </w:tr>
      <w:tr w:rsidR="00F06ED0" w:rsidRPr="00916380" w14:paraId="2AA15EFE" w14:textId="77777777" w:rsidTr="009C2E68">
        <w:trPr>
          <w:trHeight w:hRule="exact" w:val="289"/>
        </w:trPr>
        <w:tc>
          <w:tcPr>
            <w:tcW w:w="10885" w:type="dxa"/>
            <w:gridSpan w:val="3"/>
          </w:tcPr>
          <w:p w14:paraId="6497B255"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PI-28. Rapports en cours d’exercice sur l’exécution du budget (M1)</w:t>
            </w:r>
          </w:p>
        </w:tc>
      </w:tr>
      <w:tr w:rsidR="00F06ED0" w:rsidRPr="00916380" w14:paraId="77D80DFD" w14:textId="77777777" w:rsidTr="009C2E68">
        <w:trPr>
          <w:trHeight w:hRule="exact" w:val="271"/>
        </w:trPr>
        <w:tc>
          <w:tcPr>
            <w:tcW w:w="5035" w:type="dxa"/>
          </w:tcPr>
          <w:p w14:paraId="0BC5F045" w14:textId="77777777" w:rsidR="00F06ED0" w:rsidRPr="00916380" w:rsidRDefault="00F06ED0" w:rsidP="00F06ED0">
            <w:pPr>
              <w:widowControl w:val="0"/>
              <w:spacing w:after="0" w:line="240" w:lineRule="auto"/>
              <w:ind w:right="352"/>
              <w:rPr>
                <w:rFonts w:ascii="Calibri" w:eastAsia="Calibri" w:hAnsi="Calibri" w:cs="Calibri"/>
                <w:sz w:val="18"/>
                <w:szCs w:val="18"/>
              </w:rPr>
            </w:pPr>
            <w:r w:rsidRPr="00916380">
              <w:rPr>
                <w:rFonts w:ascii="Calibri" w:hAnsi="Calibri"/>
                <w:sz w:val="18"/>
                <w:szCs w:val="18"/>
              </w:rPr>
              <w:t>28.1. Portée et comparabilité des rapports</w:t>
            </w:r>
          </w:p>
        </w:tc>
        <w:tc>
          <w:tcPr>
            <w:tcW w:w="4950" w:type="dxa"/>
          </w:tcPr>
          <w:p w14:paraId="439F512C"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51F9D11C"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632F323F" w14:textId="77777777" w:rsidTr="009C2E68">
        <w:trPr>
          <w:trHeight w:hRule="exact" w:val="271"/>
        </w:trPr>
        <w:tc>
          <w:tcPr>
            <w:tcW w:w="5035" w:type="dxa"/>
          </w:tcPr>
          <w:p w14:paraId="369D958D"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28.2. Calendrier de publication des rapports</w:t>
            </w:r>
          </w:p>
        </w:tc>
        <w:tc>
          <w:tcPr>
            <w:tcW w:w="4950" w:type="dxa"/>
          </w:tcPr>
          <w:p w14:paraId="567F18C4"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64E5E92C"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11C8BF04" w14:textId="77777777" w:rsidTr="009C2E68">
        <w:trPr>
          <w:trHeight w:hRule="exact" w:val="271"/>
        </w:trPr>
        <w:tc>
          <w:tcPr>
            <w:tcW w:w="5035" w:type="dxa"/>
          </w:tcPr>
          <w:p w14:paraId="24A77EFE"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28.3. Exactitude des rapports</w:t>
            </w:r>
          </w:p>
        </w:tc>
        <w:tc>
          <w:tcPr>
            <w:tcW w:w="4950" w:type="dxa"/>
          </w:tcPr>
          <w:p w14:paraId="48BFA386"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7AF12FEE"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bl>
    <w:p w14:paraId="5D54B22D" w14:textId="77777777" w:rsidR="00F06ED0" w:rsidRPr="00916380" w:rsidRDefault="00F06ED0" w:rsidP="00F06ED0">
      <w:pPr>
        <w:spacing w:after="120"/>
        <w:jc w:val="both"/>
        <w:rPr>
          <w:rFonts w:ascii="Calibri" w:eastAsia="Calibri" w:hAnsi="Calibri" w:cs="Calibri"/>
        </w:rPr>
      </w:pPr>
    </w:p>
    <w:p w14:paraId="15444B42" w14:textId="1A0A6589"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7807CD75"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5E620154" w14:textId="77777777" w:rsidR="00F06ED0" w:rsidRPr="00916380" w:rsidRDefault="00F06ED0" w:rsidP="00F06ED0">
      <w:pPr>
        <w:spacing w:after="0"/>
        <w:jc w:val="both"/>
        <w:rPr>
          <w:rFonts w:ascii="Calibri" w:eastAsia="Calibri" w:hAnsi="Calibri" w:cs="Calibri"/>
          <w:b/>
          <w:color w:val="FF0000"/>
        </w:rPr>
      </w:pPr>
    </w:p>
    <w:p w14:paraId="70D9EF38"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73BB3346"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FAAEF0D" w14:textId="77777777" w:rsidR="00F06ED0" w:rsidRPr="00916380" w:rsidRDefault="00F06ED0" w:rsidP="00F06ED0">
      <w:pPr>
        <w:spacing w:after="0" w:line="240" w:lineRule="auto"/>
        <w:rPr>
          <w:rFonts w:ascii="Calibri" w:eastAsia="Calibri" w:hAnsi="Calibri" w:cs="Calibri"/>
        </w:rPr>
      </w:pPr>
    </w:p>
    <w:p w14:paraId="0BA1B1D9" w14:textId="77777777" w:rsidR="00F06ED0" w:rsidRPr="00916380" w:rsidRDefault="00F06ED0" w:rsidP="00F06ED0">
      <w:pPr>
        <w:spacing w:after="0" w:line="240" w:lineRule="auto"/>
        <w:ind w:right="4255"/>
        <w:rPr>
          <w:rFonts w:ascii="Calibri" w:eastAsia="Calibri" w:hAnsi="Calibri" w:cs="Calibri"/>
          <w:b/>
          <w:bCs/>
          <w:i/>
          <w:color w:val="A5DBE6"/>
          <w:spacing w:val="-1"/>
          <w:sz w:val="20"/>
        </w:rPr>
      </w:pPr>
      <w:r w:rsidRPr="00916380">
        <w:rPr>
          <w:rFonts w:ascii="Calibri" w:hAnsi="Calibri"/>
          <w:b/>
          <w:color w:val="A5DBE6"/>
          <w:sz w:val="24"/>
        </w:rPr>
        <w:t>28.1. Portée et comparabilité des rapports</w:t>
      </w:r>
      <w:r w:rsidRPr="00916380">
        <w:rPr>
          <w:rFonts w:ascii="Calibri" w:hAnsi="Calibri"/>
          <w:b/>
          <w:i/>
          <w:color w:val="A5DBE6"/>
          <w:sz w:val="20"/>
        </w:rPr>
        <w:t xml:space="preserve"> </w:t>
      </w:r>
    </w:p>
    <w:p w14:paraId="55308981" w14:textId="77777777" w:rsidR="00F06ED0" w:rsidRPr="00916380" w:rsidRDefault="00F06ED0" w:rsidP="00F06ED0">
      <w:pPr>
        <w:spacing w:after="0" w:line="240" w:lineRule="auto"/>
        <w:rPr>
          <w:rFonts w:ascii="Calibri" w:eastAsia="Calibri" w:hAnsi="Calibri" w:cs="Calibri"/>
          <w:bCs/>
          <w:color w:val="25456B"/>
          <w:spacing w:val="-1"/>
        </w:rPr>
      </w:pPr>
    </w:p>
    <w:p w14:paraId="4217F221" w14:textId="5E0F8548"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2BB0B4C8" w14:textId="77777777" w:rsidR="00F06ED0" w:rsidRPr="00916380" w:rsidRDefault="00F06ED0" w:rsidP="00F06ED0">
      <w:pPr>
        <w:spacing w:after="0"/>
        <w:jc w:val="both"/>
        <w:rPr>
          <w:rFonts w:ascii="Calibri" w:eastAsia="Calibri" w:hAnsi="Calibri" w:cs="Calibri"/>
        </w:rPr>
      </w:pPr>
    </w:p>
    <w:p w14:paraId="3514198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F2309DB"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5E3E05E7" w14:textId="02A8C64A"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0C75459D"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9FC5195" w14:textId="77777777" w:rsidR="00F06ED0" w:rsidRPr="00916380" w:rsidRDefault="00F06ED0" w:rsidP="00F06ED0">
      <w:pPr>
        <w:spacing w:after="0" w:line="240" w:lineRule="auto"/>
        <w:rPr>
          <w:rFonts w:ascii="Calibri" w:eastAsia="Calibri" w:hAnsi="Calibri" w:cs="Calibri"/>
          <w:bCs/>
          <w:color w:val="25456B"/>
          <w:spacing w:val="-1"/>
        </w:rPr>
      </w:pPr>
    </w:p>
    <w:p w14:paraId="2FD287CA" w14:textId="77777777" w:rsidR="00F06ED0" w:rsidRPr="00916380" w:rsidRDefault="00F06ED0" w:rsidP="00F06ED0">
      <w:pPr>
        <w:spacing w:after="0" w:line="240" w:lineRule="auto"/>
        <w:rPr>
          <w:rFonts w:ascii="Calibri" w:eastAsia="Calibri" w:hAnsi="Calibri" w:cs="Calibri"/>
          <w:b/>
          <w:color w:val="A5DBE6"/>
          <w:spacing w:val="-1"/>
          <w:sz w:val="24"/>
        </w:rPr>
      </w:pPr>
      <w:r w:rsidRPr="00916380">
        <w:rPr>
          <w:rFonts w:ascii="Calibri" w:hAnsi="Calibri"/>
          <w:b/>
          <w:color w:val="A5DBE6"/>
          <w:sz w:val="24"/>
        </w:rPr>
        <w:t>28.2. Calendrier de publication des rapports</w:t>
      </w:r>
    </w:p>
    <w:p w14:paraId="3AB00EE0" w14:textId="77777777" w:rsidR="00F06ED0" w:rsidRPr="00916380" w:rsidRDefault="00F06ED0" w:rsidP="00F06ED0">
      <w:pPr>
        <w:spacing w:after="0" w:line="240" w:lineRule="auto"/>
        <w:rPr>
          <w:rFonts w:ascii="Calibri" w:eastAsia="Calibri" w:hAnsi="Calibri" w:cs="Calibri"/>
          <w:bCs/>
          <w:color w:val="25456B"/>
          <w:spacing w:val="-1"/>
        </w:rPr>
      </w:pPr>
    </w:p>
    <w:p w14:paraId="0F376D96" w14:textId="67C25832"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5C73CE89" w14:textId="77777777" w:rsidR="00F06ED0" w:rsidRPr="00916380" w:rsidRDefault="00F06ED0" w:rsidP="00F06ED0">
      <w:pPr>
        <w:spacing w:after="0"/>
        <w:rPr>
          <w:rFonts w:ascii="Calibri" w:eastAsia="Calibri" w:hAnsi="Calibri" w:cs="Calibri"/>
          <w:b/>
        </w:rPr>
      </w:pPr>
    </w:p>
    <w:p w14:paraId="61C73CB4" w14:textId="16EB42C1" w:rsidR="00F06ED0" w:rsidRPr="00916380" w:rsidRDefault="00F06ED0" w:rsidP="00F06ED0">
      <w:pPr>
        <w:keepNext/>
        <w:spacing w:after="0" w:line="240" w:lineRule="auto"/>
        <w:rPr>
          <w:rFonts w:ascii="Calibri" w:eastAsia="Calibri" w:hAnsi="Calibri" w:cs="Calibri"/>
          <w:b/>
          <w:bCs/>
          <w:color w:val="25456B"/>
          <w:spacing w:val="-1"/>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28.2</w:t>
      </w:r>
      <w:r w:rsidR="008417BA" w:rsidRPr="00916380">
        <w:rPr>
          <w:rFonts w:ascii="Calibri" w:hAnsi="Calibri"/>
          <w:b/>
          <w:sz w:val="20"/>
        </w:rPr>
        <w:t> </w:t>
      </w:r>
      <w:r w:rsidRPr="00916380">
        <w:rPr>
          <w:rFonts w:ascii="Calibri" w:hAnsi="Calibri"/>
          <w:b/>
          <w:sz w:val="20"/>
        </w:rPr>
        <w:t xml:space="preserve">: Calendrier de publication des rapports (dernier exercice clos) </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F06ED0" w:rsidRPr="00916380" w14:paraId="52D2C610" w14:textId="77777777" w:rsidTr="00F06ED0">
        <w:trPr>
          <w:trHeight w:hRule="exact" w:val="1054"/>
        </w:trPr>
        <w:tc>
          <w:tcPr>
            <w:tcW w:w="3510" w:type="dxa"/>
            <w:shd w:val="clear" w:color="auto" w:fill="BFBFBF"/>
          </w:tcPr>
          <w:p w14:paraId="3370A48D"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Fréquence de la préparation des rapports</w:t>
            </w:r>
          </w:p>
          <w:p w14:paraId="036582ED" w14:textId="77777777" w:rsidR="00F06ED0" w:rsidRPr="00916380" w:rsidRDefault="00F06ED0" w:rsidP="00F06ED0">
            <w:pPr>
              <w:widowControl w:val="0"/>
              <w:spacing w:after="0" w:line="240" w:lineRule="auto"/>
              <w:ind w:left="201"/>
              <w:rPr>
                <w:rFonts w:ascii="Calibri" w:eastAsia="Calibri" w:hAnsi="Calibri" w:cs="Calibri"/>
                <w:b/>
                <w:i/>
                <w:iCs/>
                <w:sz w:val="18"/>
                <w:szCs w:val="18"/>
              </w:rPr>
            </w:pPr>
          </w:p>
        </w:tc>
        <w:tc>
          <w:tcPr>
            <w:tcW w:w="3108" w:type="dxa"/>
            <w:shd w:val="clear" w:color="auto" w:fill="BFBFBF"/>
          </w:tcPr>
          <w:p w14:paraId="685C7F6F" w14:textId="77777777" w:rsidR="00F06ED0" w:rsidRPr="00916380" w:rsidRDefault="00F06ED0" w:rsidP="00F06ED0">
            <w:pPr>
              <w:widowControl w:val="0"/>
              <w:spacing w:after="0" w:line="240" w:lineRule="auto"/>
              <w:jc w:val="center"/>
              <w:rPr>
                <w:rFonts w:ascii="Calibri" w:eastAsia="Calibri" w:hAnsi="Calibri" w:cs="Calibri"/>
                <w:b/>
                <w:i/>
                <w:iCs/>
                <w:color w:val="FF0000"/>
                <w:sz w:val="18"/>
                <w:szCs w:val="18"/>
              </w:rPr>
            </w:pPr>
            <w:r w:rsidRPr="00916380">
              <w:rPr>
                <w:rFonts w:ascii="Calibri" w:hAnsi="Calibri"/>
                <w:b/>
                <w:sz w:val="18"/>
                <w:szCs w:val="18"/>
              </w:rPr>
              <w:t>Date effective de publication</w:t>
            </w:r>
            <w:r w:rsidRPr="00916380">
              <w:rPr>
                <w:rFonts w:ascii="Calibri" w:hAnsi="Calibri"/>
                <w:b/>
                <w:i/>
                <w:color w:val="FF0000"/>
                <w:sz w:val="18"/>
                <w:szCs w:val="18"/>
              </w:rPr>
              <w:t xml:space="preserve"> </w:t>
            </w:r>
          </w:p>
          <w:p w14:paraId="3F91AE26" w14:textId="77777777" w:rsidR="00F06ED0" w:rsidRPr="00916380" w:rsidRDefault="00F06ED0" w:rsidP="00F06ED0">
            <w:pPr>
              <w:widowControl w:val="0"/>
              <w:spacing w:after="0" w:line="240" w:lineRule="auto"/>
              <w:jc w:val="center"/>
              <w:rPr>
                <w:rFonts w:ascii="Calibri" w:eastAsia="Calibri" w:hAnsi="Calibri" w:cs="Calibri"/>
                <w:bCs/>
                <w:sz w:val="18"/>
                <w:szCs w:val="18"/>
              </w:rPr>
            </w:pPr>
            <w:r w:rsidRPr="00916380">
              <w:rPr>
                <w:rFonts w:ascii="Calibri" w:hAnsi="Calibri"/>
                <w:i/>
                <w:color w:val="FF0000"/>
                <w:sz w:val="18"/>
                <w:szCs w:val="18"/>
              </w:rPr>
              <w:t>Préciser la date pour chaque période pendant le dernier exercice clos</w:t>
            </w:r>
          </w:p>
        </w:tc>
      </w:tr>
      <w:tr w:rsidR="00F06ED0" w:rsidRPr="00916380" w14:paraId="352967C9" w14:textId="77777777" w:rsidTr="009C2E68">
        <w:trPr>
          <w:trHeight w:hRule="exact" w:val="271"/>
        </w:trPr>
        <w:tc>
          <w:tcPr>
            <w:tcW w:w="3510" w:type="dxa"/>
          </w:tcPr>
          <w:p w14:paraId="7B0540FB"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3108" w:type="dxa"/>
          </w:tcPr>
          <w:p w14:paraId="139ACFFA"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743F4A78" w14:textId="77777777" w:rsidTr="009C2E68">
        <w:trPr>
          <w:trHeight w:hRule="exact" w:val="271"/>
        </w:trPr>
        <w:tc>
          <w:tcPr>
            <w:tcW w:w="3510" w:type="dxa"/>
          </w:tcPr>
          <w:p w14:paraId="107F6C2E"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3108" w:type="dxa"/>
          </w:tcPr>
          <w:p w14:paraId="0365D23E"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5082DA29" w14:textId="77777777" w:rsidTr="009C2E68">
        <w:trPr>
          <w:trHeight w:hRule="exact" w:val="271"/>
        </w:trPr>
        <w:tc>
          <w:tcPr>
            <w:tcW w:w="3510" w:type="dxa"/>
          </w:tcPr>
          <w:p w14:paraId="3B18D568"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3108" w:type="dxa"/>
          </w:tcPr>
          <w:p w14:paraId="42BFBB57"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r w:rsidR="00F06ED0" w:rsidRPr="00916380" w14:paraId="3CCEACB6" w14:textId="77777777" w:rsidTr="009C2E68">
        <w:trPr>
          <w:trHeight w:hRule="exact" w:val="271"/>
        </w:trPr>
        <w:tc>
          <w:tcPr>
            <w:tcW w:w="3510" w:type="dxa"/>
          </w:tcPr>
          <w:p w14:paraId="46F843C4" w14:textId="77777777" w:rsidR="00F06ED0" w:rsidRPr="00916380" w:rsidRDefault="00F06ED0" w:rsidP="00F06ED0">
            <w:pPr>
              <w:widowControl w:val="0"/>
              <w:spacing w:after="0" w:line="240" w:lineRule="auto"/>
              <w:ind w:left="170" w:right="352"/>
              <w:rPr>
                <w:rFonts w:ascii="Calibri" w:eastAsia="Calibri" w:hAnsi="Calibri" w:cs="Calibri"/>
                <w:spacing w:val="-1"/>
                <w:sz w:val="18"/>
                <w:szCs w:val="18"/>
              </w:rPr>
            </w:pPr>
          </w:p>
        </w:tc>
        <w:tc>
          <w:tcPr>
            <w:tcW w:w="3108" w:type="dxa"/>
          </w:tcPr>
          <w:p w14:paraId="3D4C8D1F" w14:textId="77777777" w:rsidR="00F06ED0" w:rsidRPr="00916380" w:rsidRDefault="00F06ED0" w:rsidP="00F06ED0">
            <w:pPr>
              <w:widowControl w:val="0"/>
              <w:spacing w:after="0" w:line="240" w:lineRule="auto"/>
              <w:ind w:left="114" w:right="86"/>
              <w:rPr>
                <w:rFonts w:ascii="Calibri" w:eastAsia="Calibri" w:hAnsi="Calibri" w:cs="Calibri"/>
                <w:spacing w:val="-1"/>
                <w:sz w:val="18"/>
                <w:szCs w:val="18"/>
              </w:rPr>
            </w:pPr>
          </w:p>
        </w:tc>
      </w:tr>
    </w:tbl>
    <w:p w14:paraId="5FC4A2C6" w14:textId="77777777" w:rsidR="00F06ED0" w:rsidRPr="00916380" w:rsidRDefault="00F06ED0" w:rsidP="00F06ED0">
      <w:pPr>
        <w:spacing w:after="0" w:line="240" w:lineRule="auto"/>
        <w:rPr>
          <w:rFonts w:ascii="Calibri" w:eastAsia="Times New Roman" w:hAnsi="Calibri" w:cs="Calibri"/>
          <w:i/>
          <w:sz w:val="16"/>
          <w:szCs w:val="16"/>
        </w:rPr>
      </w:pPr>
      <w:r w:rsidRPr="00916380">
        <w:rPr>
          <w:rFonts w:ascii="Calibri" w:hAnsi="Calibri"/>
          <w:b/>
          <w:i/>
          <w:sz w:val="16"/>
        </w:rPr>
        <w:t xml:space="preserve">Source des données : </w:t>
      </w:r>
      <w:r w:rsidRPr="00916380">
        <w:rPr>
          <w:rFonts w:ascii="Calibri" w:hAnsi="Calibri"/>
          <w:i/>
          <w:color w:val="FF0000"/>
          <w:sz w:val="16"/>
        </w:rPr>
        <w:t xml:space="preserve">Préciser les sources/documents. Insérer l’adresse du site Web, le cas échéant. </w:t>
      </w:r>
    </w:p>
    <w:p w14:paraId="15A56BE9" w14:textId="77777777" w:rsidR="00F06ED0" w:rsidRPr="00916380" w:rsidRDefault="00F06ED0" w:rsidP="00F06ED0">
      <w:pPr>
        <w:spacing w:after="0"/>
        <w:jc w:val="both"/>
        <w:rPr>
          <w:rFonts w:ascii="Calibri" w:eastAsia="Calibri" w:hAnsi="Calibri" w:cs="Calibri"/>
        </w:rPr>
      </w:pPr>
    </w:p>
    <w:p w14:paraId="0629854B"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1EB31D7"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36E3C34C" w14:textId="5A7BBCF7"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5AC80B4F"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766B83B" w14:textId="77777777" w:rsidR="00F06ED0" w:rsidRPr="00916380" w:rsidRDefault="00F06ED0" w:rsidP="00F06ED0">
      <w:pPr>
        <w:keepNext/>
        <w:spacing w:after="0" w:line="240" w:lineRule="auto"/>
        <w:rPr>
          <w:rFonts w:ascii="Calibri" w:eastAsia="Calibri" w:hAnsi="Calibri" w:cs="Calibri"/>
          <w:b/>
          <w:bCs/>
          <w:i/>
          <w:color w:val="25456B"/>
          <w:spacing w:val="-1"/>
        </w:rPr>
      </w:pPr>
    </w:p>
    <w:p w14:paraId="4AB683CD" w14:textId="77777777" w:rsidR="00F06ED0" w:rsidRPr="00916380" w:rsidRDefault="00F06ED0" w:rsidP="00F06ED0">
      <w:pPr>
        <w:spacing w:after="0" w:line="240" w:lineRule="auto"/>
        <w:rPr>
          <w:rFonts w:ascii="Calibri" w:eastAsia="Calibri" w:hAnsi="Calibri" w:cs="Calibri"/>
          <w:b/>
          <w:color w:val="A5DBE6"/>
          <w:spacing w:val="-1"/>
          <w:sz w:val="24"/>
        </w:rPr>
      </w:pPr>
      <w:r w:rsidRPr="00916380">
        <w:rPr>
          <w:rFonts w:ascii="Calibri" w:hAnsi="Calibri"/>
          <w:b/>
          <w:color w:val="A5DBE6"/>
          <w:sz w:val="24"/>
        </w:rPr>
        <w:t xml:space="preserve">28.3. Exactitude des rapports </w:t>
      </w:r>
    </w:p>
    <w:p w14:paraId="56EB3D8B" w14:textId="77777777" w:rsidR="00F06ED0" w:rsidRPr="00916380" w:rsidRDefault="00F06ED0" w:rsidP="00F06ED0">
      <w:pPr>
        <w:spacing w:after="0" w:line="240" w:lineRule="auto"/>
        <w:ind w:right="118"/>
        <w:jc w:val="both"/>
        <w:rPr>
          <w:rFonts w:ascii="Calibri" w:eastAsia="Calibri" w:hAnsi="Calibri" w:cs="Calibri"/>
          <w:spacing w:val="-1"/>
        </w:rPr>
      </w:pPr>
    </w:p>
    <w:p w14:paraId="19A4D0D2" w14:textId="0CE96D3D"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62EBBB2A" w14:textId="77777777" w:rsidR="00F06ED0" w:rsidRPr="00916380" w:rsidRDefault="00F06ED0" w:rsidP="00F06ED0">
      <w:pPr>
        <w:spacing w:after="0"/>
        <w:jc w:val="both"/>
        <w:rPr>
          <w:rFonts w:ascii="Calibri" w:eastAsia="Calibri" w:hAnsi="Calibri" w:cs="Calibri"/>
        </w:rPr>
      </w:pPr>
    </w:p>
    <w:p w14:paraId="087820EA"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lastRenderedPageBreak/>
        <w:t>xxx</w:t>
      </w:r>
      <w:proofErr w:type="gramEnd"/>
    </w:p>
    <w:p w14:paraId="03935EA5"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47A284CE" w14:textId="7D647BDF"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40CDBAC3" w14:textId="77777777" w:rsidR="00F06ED0" w:rsidRPr="00916380" w:rsidRDefault="00F06ED0" w:rsidP="00F06ED0">
      <w:pPr>
        <w:spacing w:after="0"/>
        <w:jc w:val="both"/>
        <w:rPr>
          <w:rFonts w:ascii="Calibri" w:eastAsia="Calibri" w:hAnsi="Calibri" w:cs="Calibri"/>
        </w:rPr>
      </w:pPr>
      <w:r w:rsidRPr="00916380">
        <w:rPr>
          <w:rFonts w:ascii="Calibri" w:hAnsi="Calibri"/>
        </w:rPr>
        <w:t>Xxx</w:t>
      </w:r>
    </w:p>
    <w:p w14:paraId="2F82A235" w14:textId="77777777" w:rsidR="00F06ED0" w:rsidRPr="00916380" w:rsidRDefault="00F06ED0" w:rsidP="00F06ED0">
      <w:pPr>
        <w:spacing w:after="0"/>
        <w:jc w:val="both"/>
        <w:rPr>
          <w:rFonts w:ascii="Calibri" w:eastAsia="Calibri" w:hAnsi="Calibri" w:cs="Calibri"/>
        </w:rPr>
      </w:pPr>
    </w:p>
    <w:p w14:paraId="41959D27" w14:textId="77777777" w:rsidR="00F06ED0" w:rsidRPr="00916380" w:rsidRDefault="00F06ED0" w:rsidP="00F06ED0">
      <w:pPr>
        <w:widowControl w:val="0"/>
        <w:spacing w:after="0" w:line="240" w:lineRule="auto"/>
        <w:jc w:val="both"/>
        <w:outlineLvl w:val="2"/>
        <w:rPr>
          <w:rFonts w:ascii="Calibri" w:eastAsia="Calibri" w:hAnsi="Calibri" w:cs="Calibri"/>
          <w:b/>
          <w:bCs/>
          <w:color w:val="A5DBE6"/>
          <w:spacing w:val="-1"/>
          <w:sz w:val="28"/>
          <w:szCs w:val="28"/>
        </w:rPr>
      </w:pPr>
      <w:r w:rsidRPr="00916380">
        <w:rPr>
          <w:rFonts w:ascii="Calibri" w:hAnsi="Calibri"/>
          <w:b/>
          <w:color w:val="A5DBE6"/>
          <w:sz w:val="28"/>
        </w:rPr>
        <w:t>PI-29. Rapports financiers annuels</w:t>
      </w:r>
    </w:p>
    <w:p w14:paraId="23BAA91A" w14:textId="77777777" w:rsidR="00F06ED0" w:rsidRPr="00916380" w:rsidRDefault="00F06ED0" w:rsidP="00F06ED0">
      <w:pPr>
        <w:spacing w:after="0" w:line="240" w:lineRule="auto"/>
        <w:ind w:right="118"/>
        <w:jc w:val="both"/>
        <w:rPr>
          <w:rFonts w:ascii="Calibri" w:eastAsia="Calibri" w:hAnsi="Calibri" w:cs="Calibri"/>
          <w:spacing w:val="-1"/>
          <w:sz w:val="20"/>
        </w:rPr>
      </w:pPr>
    </w:p>
    <w:p w14:paraId="4AF60C4F" w14:textId="27EFCEE4" w:rsidR="00F06ED0" w:rsidRPr="00916380" w:rsidRDefault="00F06ED0" w:rsidP="00F06ED0">
      <w:pPr>
        <w:spacing w:before="82" w:after="0" w:line="240" w:lineRule="auto"/>
        <w:ind w:right="115"/>
        <w:jc w:val="both"/>
        <w:rPr>
          <w:rFonts w:ascii="Calibri" w:eastAsia="Calibri" w:hAnsi="Calibri" w:cs="Calibri"/>
        </w:rPr>
      </w:pPr>
      <w:r w:rsidRPr="00916380">
        <w:rPr>
          <w:rFonts w:ascii="Calibri" w:hAnsi="Calibri"/>
          <w:b/>
        </w:rPr>
        <w:t>Que mesure l’indicateur PI-29</w:t>
      </w:r>
      <w:r w:rsidR="002A4AF8" w:rsidRPr="00916380">
        <w:rPr>
          <w:rFonts w:ascii="Calibri" w:hAnsi="Calibri"/>
          <w:b/>
        </w:rPr>
        <w:t> </w:t>
      </w:r>
      <w:r w:rsidRPr="00916380">
        <w:rPr>
          <w:rFonts w:ascii="Calibri" w:hAnsi="Calibri"/>
          <w:b/>
        </w:rPr>
        <w:t>?</w:t>
      </w:r>
      <w:r w:rsidRPr="00916380">
        <w:rPr>
          <w:rFonts w:ascii="Calibri" w:hAnsi="Calibri"/>
          <w:b/>
          <w:sz w:val="20"/>
        </w:rPr>
        <w:t xml:space="preserve"> </w:t>
      </w:r>
      <w:r w:rsidRPr="00916380">
        <w:rPr>
          <w:rFonts w:ascii="Calibri" w:hAnsi="Calibri"/>
        </w:rPr>
        <w:t>Cet indicateur évalue dans quelle mesure les états financiers annuels sont complets, établis dans les délais prévus et conformes aux principes et normes comptables généralement acceptés. Ces critères sont essentiels pour la responsabilisation et la transparence dans le cadre du système de GFP. Le champ couvert est l’administration budgétaire centrale pour le dernier exercice clos (PI-29.1), le dernier rapport financier annuel soumis à un audit (PI-29.2) et le rapport financier des trois derniers exercices (PI-29.3). Il applique la méthode</w:t>
      </w:r>
      <w:r w:rsidR="00D1279F" w:rsidRPr="00916380">
        <w:rPr>
          <w:rFonts w:ascii="Calibri" w:hAnsi="Calibri"/>
        </w:rPr>
        <w:t> </w:t>
      </w:r>
      <w:r w:rsidRPr="00916380">
        <w:rPr>
          <w:rFonts w:ascii="Calibri" w:hAnsi="Calibri"/>
          <w:b/>
          <w:bCs/>
        </w:rPr>
        <w:t>M1 (MF)</w:t>
      </w:r>
      <w:r w:rsidRPr="00916380">
        <w:rPr>
          <w:rFonts w:ascii="Calibri" w:hAnsi="Calibri"/>
        </w:rPr>
        <w:t xml:space="preserve"> pour agréger les notes attribuées aux composantes.</w:t>
      </w:r>
    </w:p>
    <w:p w14:paraId="5C42FF93" w14:textId="77777777" w:rsidR="00F06ED0" w:rsidRPr="00916380" w:rsidRDefault="00F06ED0" w:rsidP="00F06ED0">
      <w:pPr>
        <w:spacing w:after="0" w:line="240" w:lineRule="auto"/>
        <w:jc w:val="both"/>
        <w:rPr>
          <w:rFonts w:ascii="Calibri" w:eastAsia="Calibri" w:hAnsi="Calibri" w:cs="Calibri"/>
          <w:highlight w:val="cyan"/>
        </w:rPr>
      </w:pPr>
    </w:p>
    <w:p w14:paraId="1153922E" w14:textId="47ACB489"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4E1BB824" w14:textId="77777777" w:rsidR="00F06ED0" w:rsidRPr="00916380" w:rsidRDefault="00F06ED0" w:rsidP="00F06ED0">
      <w:pPr>
        <w:rPr>
          <w:rFonts w:ascii="Calibri" w:eastAsia="Calibri" w:hAnsi="Calibri" w:cs="Calibri"/>
        </w:rPr>
      </w:pPr>
      <w:proofErr w:type="gramStart"/>
      <w:r w:rsidRPr="00916380">
        <w:rPr>
          <w:rFonts w:ascii="Calibri" w:hAnsi="Calibri"/>
        </w:rPr>
        <w:t>xxx</w:t>
      </w:r>
      <w:proofErr w:type="gramEnd"/>
    </w:p>
    <w:p w14:paraId="18741738" w14:textId="7F61153E"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38AB8687" w14:textId="16C25FB3"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420"/>
        <w:gridCol w:w="1260"/>
        <w:gridCol w:w="1080"/>
      </w:tblGrid>
      <w:tr w:rsidR="00F06ED0" w:rsidRPr="00916380" w14:paraId="7A3515AE" w14:textId="77777777" w:rsidTr="004965A0">
        <w:trPr>
          <w:trHeight w:hRule="exact" w:val="757"/>
        </w:trPr>
        <w:tc>
          <w:tcPr>
            <w:tcW w:w="5035" w:type="dxa"/>
            <w:shd w:val="clear" w:color="auto" w:fill="BFBFBF"/>
          </w:tcPr>
          <w:p w14:paraId="2754B1F3" w14:textId="77777777" w:rsidR="00F06ED0" w:rsidRPr="00916380" w:rsidRDefault="00F06ED0" w:rsidP="00F06ED0">
            <w:pPr>
              <w:widowControl w:val="0"/>
              <w:spacing w:after="0" w:line="240" w:lineRule="auto"/>
              <w:ind w:left="201"/>
              <w:jc w:val="center"/>
              <w:rPr>
                <w:rFonts w:ascii="Calibri" w:eastAsia="Calibri" w:hAnsi="Calibri" w:cs="Calibri"/>
                <w:b/>
                <w:sz w:val="20"/>
                <w:szCs w:val="20"/>
              </w:rPr>
            </w:pPr>
            <w:r w:rsidRPr="00916380">
              <w:rPr>
                <w:rFonts w:ascii="Calibri" w:hAnsi="Calibri"/>
                <w:b/>
                <w:sz w:val="20"/>
                <w:szCs w:val="20"/>
              </w:rPr>
              <w:t>Indicateur/Composante</w:t>
            </w:r>
          </w:p>
        </w:tc>
        <w:tc>
          <w:tcPr>
            <w:tcW w:w="3420" w:type="dxa"/>
            <w:shd w:val="clear" w:color="auto" w:fill="BFBFBF"/>
          </w:tcPr>
          <w:p w14:paraId="773B86FF"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szCs w:val="20"/>
              </w:rPr>
              <w:t>Évaluation de la performance</w:t>
            </w:r>
          </w:p>
        </w:tc>
        <w:tc>
          <w:tcPr>
            <w:tcW w:w="1260" w:type="dxa"/>
            <w:shd w:val="clear" w:color="auto" w:fill="BFBFBF"/>
          </w:tcPr>
          <w:p w14:paraId="41B6EF08"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szCs w:val="20"/>
              </w:rPr>
              <w:t>Note PEFA actuelle</w:t>
            </w:r>
          </w:p>
        </w:tc>
        <w:tc>
          <w:tcPr>
            <w:tcW w:w="1080" w:type="dxa"/>
            <w:shd w:val="clear" w:color="auto" w:fill="BFBFBF"/>
          </w:tcPr>
          <w:p w14:paraId="21FCCC44" w14:textId="77777777" w:rsidR="00F06ED0" w:rsidRPr="00916380" w:rsidRDefault="00F06ED0" w:rsidP="00F06ED0">
            <w:pPr>
              <w:widowControl w:val="0"/>
              <w:spacing w:after="0" w:line="240" w:lineRule="auto"/>
              <w:jc w:val="center"/>
              <w:rPr>
                <w:rFonts w:ascii="Calibri" w:eastAsia="Calibri" w:hAnsi="Calibri" w:cs="Calibri"/>
                <w:b/>
                <w:sz w:val="20"/>
                <w:szCs w:val="20"/>
              </w:rPr>
            </w:pPr>
            <w:r w:rsidRPr="00916380">
              <w:rPr>
                <w:rFonts w:ascii="Calibri" w:hAnsi="Calibri"/>
                <w:b/>
                <w:sz w:val="20"/>
                <w:szCs w:val="20"/>
              </w:rPr>
              <w:t>Note PEFA précédente</w:t>
            </w:r>
          </w:p>
        </w:tc>
      </w:tr>
      <w:tr w:rsidR="009F43FD" w:rsidRPr="00916380" w14:paraId="13D65DB0" w14:textId="77777777" w:rsidTr="004965A0">
        <w:trPr>
          <w:trHeight w:hRule="exact" w:val="1558"/>
        </w:trPr>
        <w:tc>
          <w:tcPr>
            <w:tcW w:w="8455" w:type="dxa"/>
            <w:gridSpan w:val="2"/>
          </w:tcPr>
          <w:p w14:paraId="1234DBBD" w14:textId="77777777" w:rsidR="009F43FD" w:rsidRPr="00916380" w:rsidRDefault="009F43FD" w:rsidP="00F06ED0">
            <w:pPr>
              <w:widowControl w:val="0"/>
              <w:spacing w:after="0" w:line="240" w:lineRule="auto"/>
              <w:ind w:left="114" w:right="86" w:hanging="12"/>
              <w:rPr>
                <w:rFonts w:ascii="Calibri" w:eastAsia="Calibri" w:hAnsi="Calibri" w:cs="Calibri"/>
                <w:b/>
                <w:sz w:val="20"/>
                <w:szCs w:val="20"/>
              </w:rPr>
            </w:pPr>
            <w:r w:rsidRPr="00916380">
              <w:rPr>
                <w:rFonts w:ascii="Calibri" w:hAnsi="Calibri"/>
                <w:b/>
                <w:sz w:val="20"/>
                <w:szCs w:val="20"/>
              </w:rPr>
              <w:t>PI-29. Rapports financiers annuels (M1)</w:t>
            </w:r>
          </w:p>
        </w:tc>
        <w:sdt>
          <w:sdtPr>
            <w:rPr>
              <w:rFonts w:ascii="Calibri" w:eastAsia="Calibri" w:hAnsi="Calibri" w:cs="Calibri"/>
              <w:b/>
              <w:sz w:val="20"/>
              <w:szCs w:val="20"/>
            </w:rPr>
            <w:id w:val="-1834293402"/>
            <w:placeholder>
              <w:docPart w:val="DefaultPlaceholder_-1854013440"/>
            </w:placeholder>
            <w15:dataBinding w:prefixMappings="xmlns:ns0='http://pefa.org/pefa-report-scores' " w:xpath="/ns0:Scores[1]/ns0:PI-29[1]/ns0:Score[1]" w:storeItemID="{D80D5892-CE0D-497C-ADDF-BB976C954640}" w16sdtdh:storeItemChecksum="eNnSxg=="/>
          </w:sdtPr>
          <w:sdtEndPr/>
          <w:sdtContent>
            <w:tc>
              <w:tcPr>
                <w:tcW w:w="1260" w:type="dxa"/>
              </w:tcPr>
              <w:p w14:paraId="10DE9BCF" w14:textId="1C0D69DA" w:rsidR="009F43FD" w:rsidRPr="00916380" w:rsidRDefault="00045035" w:rsidP="00CD282C">
                <w:pPr>
                  <w:rPr>
                    <w:rFonts w:ascii="Calibri" w:eastAsia="Calibri" w:hAnsi="Calibri" w:cs="Calibri"/>
                    <w:b/>
                    <w:sz w:val="20"/>
                    <w:szCs w:val="20"/>
                  </w:rPr>
                </w:pPr>
                <w:r w:rsidRPr="00916380">
                  <w:rPr>
                    <w:rFonts w:ascii="Calibri" w:hAnsi="Calibri"/>
                    <w:b/>
                    <w:sz w:val="18"/>
                    <w:szCs w:val="18"/>
                  </w:rPr>
                  <w:t>Insérer la note globale attribuée à l’indicateur PI-29</w:t>
                </w:r>
              </w:p>
            </w:tc>
          </w:sdtContent>
        </w:sdt>
        <w:sdt>
          <w:sdtPr>
            <w:rPr>
              <w:rFonts w:ascii="Calibri" w:eastAsia="Calibri" w:hAnsi="Calibri" w:cs="Calibri"/>
              <w:b/>
              <w:sz w:val="20"/>
              <w:szCs w:val="20"/>
            </w:rPr>
            <w:id w:val="-939221506"/>
            <w:placeholder>
              <w:docPart w:val="DefaultPlaceholder_-1854013440"/>
            </w:placeholder>
            <w15:dataBinding w:prefixMappings="xmlns:ns0='http://pefa.org/pefa-report-scores' " w:xpath="/ns0:Scores[1]/ns0:PI-29[1]/ns0:PreviousScore[1]" w:storeItemID="{D80D5892-CE0D-497C-ADDF-BB976C954640}" w16sdtdh:storeItemChecksum="eNnSxg=="/>
          </w:sdtPr>
          <w:sdtEndPr/>
          <w:sdtContent>
            <w:tc>
              <w:tcPr>
                <w:tcW w:w="1080" w:type="dxa"/>
              </w:tcPr>
              <w:p w14:paraId="618DB144" w14:textId="6EBA1838" w:rsidR="009F43FD" w:rsidRPr="00916380" w:rsidRDefault="00045035" w:rsidP="00AD7DB9">
                <w:pPr>
                  <w:rPr>
                    <w:rFonts w:ascii="Calibri" w:eastAsia="Calibri" w:hAnsi="Calibri" w:cs="Calibri"/>
                    <w:b/>
                    <w:sz w:val="20"/>
                    <w:szCs w:val="20"/>
                  </w:rPr>
                </w:pPr>
                <w:r w:rsidRPr="00916380">
                  <w:rPr>
                    <w:rFonts w:ascii="Calibri" w:hAnsi="Calibri"/>
                    <w:b/>
                    <w:sz w:val="18"/>
                    <w:szCs w:val="18"/>
                  </w:rPr>
                  <w:t>Insérer la note globale précédente attribuée à l’indicateur PI-29</w:t>
                </w:r>
              </w:p>
            </w:tc>
          </w:sdtContent>
        </w:sdt>
      </w:tr>
      <w:tr w:rsidR="004679EF" w:rsidRPr="00916380" w14:paraId="1F509A06" w14:textId="77777777" w:rsidTr="00B933DA">
        <w:trPr>
          <w:trHeight w:hRule="exact" w:val="1243"/>
        </w:trPr>
        <w:tc>
          <w:tcPr>
            <w:tcW w:w="5035" w:type="dxa"/>
          </w:tcPr>
          <w:p w14:paraId="21D4F691" w14:textId="77777777" w:rsidR="004679EF" w:rsidRPr="00916380" w:rsidRDefault="004679EF" w:rsidP="004679EF">
            <w:pPr>
              <w:widowControl w:val="0"/>
              <w:spacing w:after="0" w:line="240" w:lineRule="auto"/>
              <w:ind w:right="352"/>
              <w:rPr>
                <w:rFonts w:ascii="Calibri" w:eastAsia="Calibri" w:hAnsi="Calibri" w:cs="Calibri"/>
                <w:sz w:val="20"/>
                <w:szCs w:val="20"/>
              </w:rPr>
            </w:pPr>
            <w:r w:rsidRPr="00916380">
              <w:rPr>
                <w:rFonts w:ascii="Calibri" w:hAnsi="Calibri"/>
                <w:sz w:val="20"/>
                <w:szCs w:val="20"/>
              </w:rPr>
              <w:t>29.1. Exhaustivité des rapports financiers annuels</w:t>
            </w:r>
          </w:p>
        </w:tc>
        <w:sdt>
          <w:sdtPr>
            <w:rPr>
              <w:rFonts w:ascii="Calibri" w:eastAsia="Calibri" w:hAnsi="Calibri" w:cs="Calibri"/>
              <w:sz w:val="20"/>
              <w:szCs w:val="20"/>
            </w:rPr>
            <w:id w:val="-275257403"/>
            <w:placeholder>
              <w:docPart w:val="DefaultPlaceholder_-1854013440"/>
            </w:placeholder>
            <w15:dataBinding w:prefixMappings="xmlns:ns0='http://pefa.org/pefa-report-scores' " w:xpath="/ns0:Scores[1]/ns0:PI-29.1[1]/ns0:Description[1]" w:storeItemID="{D80D5892-CE0D-497C-ADDF-BB976C954640}" w16sdtdh:storeItemChecksum="eNnSxg=="/>
          </w:sdtPr>
          <w:sdtEndPr/>
          <w:sdtContent>
            <w:tc>
              <w:tcPr>
                <w:tcW w:w="3420" w:type="dxa"/>
              </w:tcPr>
              <w:p w14:paraId="0203D30D" w14:textId="4F1BC764" w:rsidR="004679EF" w:rsidRPr="00916380" w:rsidRDefault="008534A8" w:rsidP="00801199">
                <w:pPr>
                  <w:rPr>
                    <w:rFonts w:ascii="Calibri" w:eastAsia="Calibri" w:hAnsi="Calibri" w:cs="Calibri"/>
                    <w:sz w:val="20"/>
                    <w:szCs w:val="20"/>
                  </w:rPr>
                </w:pPr>
                <w:r w:rsidRPr="00916380">
                  <w:rPr>
                    <w:rFonts w:ascii="Calibri" w:hAnsi="Calibri"/>
                    <w:sz w:val="18"/>
                    <w:szCs w:val="18"/>
                  </w:rPr>
                  <w:t>Insérer le résumé pour la composante PI-29.1</w:t>
                </w:r>
              </w:p>
            </w:tc>
          </w:sdtContent>
        </w:sdt>
        <w:sdt>
          <w:sdtPr>
            <w:rPr>
              <w:rFonts w:ascii="Calibri" w:eastAsia="Calibri" w:hAnsi="Calibri" w:cs="Calibri"/>
              <w:sz w:val="20"/>
              <w:szCs w:val="20"/>
            </w:rPr>
            <w:id w:val="1600370323"/>
            <w:placeholder>
              <w:docPart w:val="DefaultPlaceholder_-1854013440"/>
            </w:placeholder>
            <w15:dataBinding w:prefixMappings="xmlns:ns0='http://pefa.org/pefa-report-scores' " w:xpath="/ns0:Scores[1]/ns0:PI-29.1[1]/ns0:Score[1]" w:storeItemID="{D80D5892-CE0D-497C-ADDF-BB976C954640}" w16sdtdh:storeItemChecksum="eNnSxg=="/>
          </w:sdtPr>
          <w:sdtEndPr/>
          <w:sdtContent>
            <w:tc>
              <w:tcPr>
                <w:tcW w:w="1260" w:type="dxa"/>
                <w:shd w:val="clear" w:color="auto" w:fill="auto"/>
              </w:tcPr>
              <w:p w14:paraId="67C439F1" w14:textId="053A9980" w:rsidR="004679EF" w:rsidRPr="00916380" w:rsidRDefault="00045035" w:rsidP="00C54B4A">
                <w:pPr>
                  <w:rPr>
                    <w:rFonts w:ascii="Calibri" w:eastAsia="Calibri" w:hAnsi="Calibri" w:cs="Calibri"/>
                    <w:sz w:val="20"/>
                    <w:szCs w:val="20"/>
                  </w:rPr>
                </w:pPr>
                <w:r w:rsidRPr="00916380">
                  <w:rPr>
                    <w:rFonts w:ascii="Calibri" w:hAnsi="Calibri"/>
                    <w:sz w:val="18"/>
                    <w:szCs w:val="18"/>
                  </w:rPr>
                  <w:t>Insérer la note attribuée à la composante PI-29.1</w:t>
                </w:r>
              </w:p>
            </w:tc>
          </w:sdtContent>
        </w:sdt>
        <w:sdt>
          <w:sdtPr>
            <w:rPr>
              <w:rFonts w:ascii="Calibri" w:eastAsia="Calibri" w:hAnsi="Calibri" w:cs="Calibri"/>
              <w:sz w:val="20"/>
              <w:szCs w:val="20"/>
            </w:rPr>
            <w:id w:val="368958311"/>
            <w:placeholder>
              <w:docPart w:val="DefaultPlaceholder_-1854013440"/>
            </w:placeholder>
            <w15:dataBinding w:prefixMappings="xmlns:ns0='http://pefa.org/pefa-report-scores' " w:xpath="/ns0:Scores[1]/ns0:PI-29.1[1]/ns0:PreviousScore[1]" w:storeItemID="{D80D5892-CE0D-497C-ADDF-BB976C954640}" w16sdtdh:storeItemChecksum="eNnSxg=="/>
          </w:sdtPr>
          <w:sdtEndPr/>
          <w:sdtContent>
            <w:tc>
              <w:tcPr>
                <w:tcW w:w="1080" w:type="dxa"/>
              </w:tcPr>
              <w:p w14:paraId="6DEFB070" w14:textId="61DADEC6" w:rsidR="004679EF" w:rsidRPr="00916380" w:rsidRDefault="00045035" w:rsidP="00CD6835">
                <w:pPr>
                  <w:rPr>
                    <w:rFonts w:ascii="Calibri" w:eastAsia="Calibri" w:hAnsi="Calibri" w:cs="Calibri"/>
                    <w:sz w:val="20"/>
                    <w:szCs w:val="20"/>
                  </w:rPr>
                </w:pPr>
                <w:r w:rsidRPr="00916380">
                  <w:rPr>
                    <w:rFonts w:ascii="Calibri" w:hAnsi="Calibri"/>
                    <w:sz w:val="18"/>
                    <w:szCs w:val="18"/>
                  </w:rPr>
                  <w:t>Insérer la note précédente attribuée à la composante PI-29.1</w:t>
                </w:r>
              </w:p>
            </w:tc>
          </w:sdtContent>
        </w:sdt>
      </w:tr>
      <w:tr w:rsidR="004679EF" w:rsidRPr="00916380" w14:paraId="10736DA7" w14:textId="77777777" w:rsidTr="00B933DA">
        <w:trPr>
          <w:trHeight w:hRule="exact" w:val="1252"/>
        </w:trPr>
        <w:tc>
          <w:tcPr>
            <w:tcW w:w="5035" w:type="dxa"/>
          </w:tcPr>
          <w:p w14:paraId="723189DB" w14:textId="77777777" w:rsidR="004679EF" w:rsidRPr="00916380" w:rsidRDefault="004679EF" w:rsidP="004679EF">
            <w:pPr>
              <w:widowControl w:val="0"/>
              <w:spacing w:after="0" w:line="240" w:lineRule="auto"/>
              <w:ind w:right="352"/>
              <w:rPr>
                <w:rFonts w:ascii="Calibri" w:eastAsia="Calibri" w:hAnsi="Calibri" w:cs="Calibri"/>
                <w:spacing w:val="-1"/>
                <w:sz w:val="20"/>
                <w:szCs w:val="20"/>
              </w:rPr>
            </w:pPr>
            <w:r w:rsidRPr="00916380">
              <w:rPr>
                <w:rFonts w:ascii="Calibri" w:hAnsi="Calibri"/>
                <w:sz w:val="20"/>
                <w:szCs w:val="20"/>
              </w:rPr>
              <w:t>29.2. Rapports financiers soumis à des audits externes</w:t>
            </w:r>
          </w:p>
        </w:tc>
        <w:sdt>
          <w:sdtPr>
            <w:rPr>
              <w:rFonts w:ascii="Calibri" w:eastAsia="Calibri" w:hAnsi="Calibri" w:cs="Calibri"/>
              <w:sz w:val="20"/>
              <w:szCs w:val="20"/>
            </w:rPr>
            <w:id w:val="-1408997420"/>
            <w:placeholder>
              <w:docPart w:val="DefaultPlaceholder_-1854013440"/>
            </w:placeholder>
            <w15:dataBinding w:prefixMappings="xmlns:ns0='http://pefa.org/pefa-report-scores' " w:xpath="/ns0:Scores[1]/ns0:PI-29.2[1]/ns0:Description[1]" w:storeItemID="{D80D5892-CE0D-497C-ADDF-BB976C954640}" w16sdtdh:storeItemChecksum="eNnSxg=="/>
          </w:sdtPr>
          <w:sdtEndPr/>
          <w:sdtContent>
            <w:tc>
              <w:tcPr>
                <w:tcW w:w="3420" w:type="dxa"/>
              </w:tcPr>
              <w:p w14:paraId="718280CE" w14:textId="58FF1399" w:rsidR="004679EF" w:rsidRPr="00916380" w:rsidRDefault="008534A8" w:rsidP="003D2546">
                <w:pPr>
                  <w:rPr>
                    <w:rFonts w:ascii="Calibri" w:eastAsia="Calibri" w:hAnsi="Calibri" w:cs="Calibri"/>
                    <w:sz w:val="20"/>
                    <w:szCs w:val="20"/>
                  </w:rPr>
                </w:pPr>
                <w:r w:rsidRPr="00916380">
                  <w:rPr>
                    <w:rFonts w:ascii="Calibri" w:hAnsi="Calibri"/>
                    <w:sz w:val="18"/>
                    <w:szCs w:val="18"/>
                  </w:rPr>
                  <w:t>Insérer le résumé pour la composante PI-29.2</w:t>
                </w:r>
              </w:p>
            </w:tc>
          </w:sdtContent>
        </w:sdt>
        <w:sdt>
          <w:sdtPr>
            <w:rPr>
              <w:rFonts w:ascii="Calibri" w:eastAsia="Calibri" w:hAnsi="Calibri" w:cs="Calibri"/>
              <w:sz w:val="20"/>
              <w:szCs w:val="20"/>
            </w:rPr>
            <w:id w:val="-1483620250"/>
            <w:placeholder>
              <w:docPart w:val="DefaultPlaceholder_-1854013440"/>
            </w:placeholder>
            <w15:dataBinding w:prefixMappings="xmlns:ns0='http://pefa.org/pefa-report-scores' " w:xpath="/ns0:Scores[1]/ns0:PI-29.2[1]/ns0:Score[1]" w:storeItemID="{D80D5892-CE0D-497C-ADDF-BB976C954640}" w16sdtdh:storeItemChecksum="eNnSxg=="/>
          </w:sdtPr>
          <w:sdtEndPr/>
          <w:sdtContent>
            <w:tc>
              <w:tcPr>
                <w:tcW w:w="1260" w:type="dxa"/>
                <w:shd w:val="clear" w:color="auto" w:fill="auto"/>
              </w:tcPr>
              <w:p w14:paraId="36944E8E" w14:textId="162BE51D" w:rsidR="004679EF" w:rsidRPr="00916380" w:rsidRDefault="00045035" w:rsidP="003D2546">
                <w:pPr>
                  <w:rPr>
                    <w:rFonts w:ascii="Calibri" w:eastAsia="Calibri" w:hAnsi="Calibri" w:cs="Calibri"/>
                    <w:sz w:val="20"/>
                    <w:szCs w:val="20"/>
                  </w:rPr>
                </w:pPr>
                <w:r w:rsidRPr="00916380">
                  <w:rPr>
                    <w:rFonts w:ascii="Calibri" w:hAnsi="Calibri"/>
                    <w:sz w:val="18"/>
                    <w:szCs w:val="18"/>
                  </w:rPr>
                  <w:t>Insérer la note attribuée à la composante PI-29.2</w:t>
                </w:r>
              </w:p>
            </w:tc>
          </w:sdtContent>
        </w:sdt>
        <w:sdt>
          <w:sdtPr>
            <w:rPr>
              <w:rFonts w:ascii="Calibri" w:eastAsia="Calibri" w:hAnsi="Calibri" w:cs="Calibri"/>
              <w:sz w:val="20"/>
              <w:szCs w:val="20"/>
            </w:rPr>
            <w:id w:val="325247344"/>
            <w:placeholder>
              <w:docPart w:val="DefaultPlaceholder_-1854013440"/>
            </w:placeholder>
            <w15:dataBinding w:prefixMappings="xmlns:ns0='http://pefa.org/pefa-report-scores' " w:xpath="/ns0:Scores[1]/ns0:PI-29.2[1]/ns0:PreviousScore[1]" w:storeItemID="{D80D5892-CE0D-497C-ADDF-BB976C954640}" w16sdtdh:storeItemChecksum="eNnSxg=="/>
          </w:sdtPr>
          <w:sdtEndPr/>
          <w:sdtContent>
            <w:tc>
              <w:tcPr>
                <w:tcW w:w="1080" w:type="dxa"/>
              </w:tcPr>
              <w:p w14:paraId="729670D4" w14:textId="2ACD04AE" w:rsidR="004679EF" w:rsidRPr="00916380" w:rsidRDefault="00045035" w:rsidP="00CD6835">
                <w:pPr>
                  <w:rPr>
                    <w:rFonts w:ascii="Calibri" w:eastAsia="Calibri" w:hAnsi="Calibri" w:cs="Calibri"/>
                    <w:sz w:val="20"/>
                    <w:szCs w:val="20"/>
                  </w:rPr>
                </w:pPr>
                <w:r w:rsidRPr="00916380">
                  <w:rPr>
                    <w:rFonts w:ascii="Calibri" w:hAnsi="Calibri"/>
                    <w:sz w:val="18"/>
                    <w:szCs w:val="18"/>
                  </w:rPr>
                  <w:t>Insérer la note précédente attribuée à la composante PI-29.2</w:t>
                </w:r>
              </w:p>
            </w:tc>
          </w:sdtContent>
        </w:sdt>
      </w:tr>
      <w:tr w:rsidR="004679EF" w:rsidRPr="00916380" w14:paraId="434DE309" w14:textId="77777777" w:rsidTr="00B933DA">
        <w:trPr>
          <w:trHeight w:hRule="exact" w:val="1270"/>
        </w:trPr>
        <w:tc>
          <w:tcPr>
            <w:tcW w:w="5035" w:type="dxa"/>
          </w:tcPr>
          <w:p w14:paraId="3742643A" w14:textId="77777777" w:rsidR="004679EF" w:rsidRPr="00916380" w:rsidRDefault="004679EF" w:rsidP="004679EF">
            <w:pPr>
              <w:widowControl w:val="0"/>
              <w:spacing w:after="0" w:line="240" w:lineRule="auto"/>
              <w:ind w:right="352"/>
              <w:rPr>
                <w:rFonts w:ascii="Calibri" w:eastAsia="Calibri" w:hAnsi="Calibri" w:cs="Calibri"/>
                <w:spacing w:val="-1"/>
                <w:sz w:val="20"/>
                <w:szCs w:val="20"/>
              </w:rPr>
            </w:pPr>
            <w:r w:rsidRPr="00916380">
              <w:rPr>
                <w:rFonts w:ascii="Calibri" w:hAnsi="Calibri"/>
                <w:sz w:val="20"/>
                <w:szCs w:val="20"/>
              </w:rPr>
              <w:t>29.3. Normes comptables</w:t>
            </w:r>
          </w:p>
        </w:tc>
        <w:sdt>
          <w:sdtPr>
            <w:rPr>
              <w:rFonts w:ascii="Calibri" w:eastAsia="Calibri" w:hAnsi="Calibri" w:cs="Calibri"/>
              <w:sz w:val="20"/>
              <w:szCs w:val="20"/>
            </w:rPr>
            <w:id w:val="-783338390"/>
            <w:placeholder>
              <w:docPart w:val="DefaultPlaceholder_-1854013440"/>
            </w:placeholder>
            <w15:dataBinding w:prefixMappings="xmlns:ns0='http://pefa.org/pefa-report-scores' " w:xpath="/ns0:Scores[1]/ns0:PI-29.3[1]/ns0:Description[1]" w:storeItemID="{D80D5892-CE0D-497C-ADDF-BB976C954640}" w16sdtdh:storeItemChecksum="eNnSxg=="/>
          </w:sdtPr>
          <w:sdtEndPr/>
          <w:sdtContent>
            <w:tc>
              <w:tcPr>
                <w:tcW w:w="3420" w:type="dxa"/>
              </w:tcPr>
              <w:p w14:paraId="090BE6A1" w14:textId="59E8C87D" w:rsidR="004679EF" w:rsidRPr="00916380" w:rsidRDefault="008534A8" w:rsidP="00EC23F9">
                <w:pPr>
                  <w:rPr>
                    <w:rFonts w:ascii="Calibri" w:eastAsia="Calibri" w:hAnsi="Calibri" w:cs="Calibri"/>
                    <w:sz w:val="20"/>
                    <w:szCs w:val="20"/>
                  </w:rPr>
                </w:pPr>
                <w:r w:rsidRPr="00916380">
                  <w:rPr>
                    <w:rFonts w:ascii="Calibri" w:hAnsi="Calibri"/>
                    <w:sz w:val="18"/>
                    <w:szCs w:val="18"/>
                  </w:rPr>
                  <w:t>Insérer le résumé pour la composante PI-29.3</w:t>
                </w:r>
              </w:p>
            </w:tc>
          </w:sdtContent>
        </w:sdt>
        <w:sdt>
          <w:sdtPr>
            <w:rPr>
              <w:rFonts w:ascii="Calibri" w:eastAsia="Calibri" w:hAnsi="Calibri" w:cs="Calibri"/>
              <w:sz w:val="20"/>
              <w:szCs w:val="20"/>
            </w:rPr>
            <w:id w:val="2009321094"/>
            <w:placeholder>
              <w:docPart w:val="DefaultPlaceholder_-1854013440"/>
            </w:placeholder>
            <w15:dataBinding w:prefixMappings="xmlns:ns0='http://pefa.org/pefa-report-scores' " w:xpath="/ns0:Scores[1]/ns0:PI-29.3[1]/ns0:Score[1]" w:storeItemID="{D80D5892-CE0D-497C-ADDF-BB976C954640}" w16sdtdh:storeItemChecksum="eNnSxg=="/>
          </w:sdtPr>
          <w:sdtEndPr/>
          <w:sdtContent>
            <w:tc>
              <w:tcPr>
                <w:tcW w:w="1260" w:type="dxa"/>
                <w:shd w:val="clear" w:color="auto" w:fill="auto"/>
              </w:tcPr>
              <w:p w14:paraId="289B74FF" w14:textId="439093D5" w:rsidR="004679EF" w:rsidRPr="00916380" w:rsidRDefault="00045035" w:rsidP="00ED076F">
                <w:pPr>
                  <w:rPr>
                    <w:rFonts w:ascii="Calibri" w:eastAsia="Calibri" w:hAnsi="Calibri" w:cs="Calibri"/>
                    <w:sz w:val="20"/>
                    <w:szCs w:val="20"/>
                  </w:rPr>
                </w:pPr>
                <w:r w:rsidRPr="00916380">
                  <w:rPr>
                    <w:rFonts w:ascii="Calibri" w:hAnsi="Calibri"/>
                    <w:sz w:val="18"/>
                    <w:szCs w:val="18"/>
                  </w:rPr>
                  <w:t>Insérer la note attribuée à la composante PI-29.3</w:t>
                </w:r>
              </w:p>
            </w:tc>
          </w:sdtContent>
        </w:sdt>
        <w:sdt>
          <w:sdtPr>
            <w:rPr>
              <w:rFonts w:ascii="Calibri" w:eastAsia="Calibri" w:hAnsi="Calibri" w:cs="Calibri"/>
              <w:sz w:val="20"/>
              <w:szCs w:val="20"/>
            </w:rPr>
            <w:id w:val="679541578"/>
            <w:placeholder>
              <w:docPart w:val="DefaultPlaceholder_-1854013440"/>
            </w:placeholder>
            <w15:dataBinding w:prefixMappings="xmlns:ns0='http://pefa.org/pefa-report-scores' " w:xpath="/ns0:Scores[1]/ns0:PI-29.3[1]/ns0:PreviousScore[1]" w:storeItemID="{D80D5892-CE0D-497C-ADDF-BB976C954640}" w16sdtdh:storeItemChecksum="eNnSxg=="/>
          </w:sdtPr>
          <w:sdtEndPr/>
          <w:sdtContent>
            <w:tc>
              <w:tcPr>
                <w:tcW w:w="1080" w:type="dxa"/>
              </w:tcPr>
              <w:p w14:paraId="6EE4318D" w14:textId="5ADCA6C8" w:rsidR="004679EF" w:rsidRPr="00916380" w:rsidRDefault="00045035" w:rsidP="00CD6835">
                <w:pPr>
                  <w:rPr>
                    <w:rFonts w:ascii="Calibri" w:eastAsia="Calibri" w:hAnsi="Calibri" w:cs="Calibri"/>
                    <w:sz w:val="20"/>
                    <w:szCs w:val="20"/>
                  </w:rPr>
                </w:pPr>
                <w:r w:rsidRPr="00916380">
                  <w:rPr>
                    <w:rFonts w:ascii="Calibri" w:hAnsi="Calibri"/>
                    <w:sz w:val="18"/>
                    <w:szCs w:val="18"/>
                  </w:rPr>
                  <w:t>Insérer la note précédente attribuée à la composante PI-29.3</w:t>
                </w:r>
              </w:p>
            </w:tc>
          </w:sdtContent>
        </w:sdt>
      </w:tr>
    </w:tbl>
    <w:p w14:paraId="1E0BB101" w14:textId="77777777" w:rsidR="00F06ED0" w:rsidRPr="00916380" w:rsidRDefault="00F06ED0" w:rsidP="00F06ED0">
      <w:pPr>
        <w:spacing w:after="0" w:line="240" w:lineRule="auto"/>
        <w:jc w:val="both"/>
        <w:rPr>
          <w:rFonts w:ascii="Calibri" w:eastAsia="Calibri" w:hAnsi="Calibri" w:cs="Calibri"/>
          <w:highlight w:val="cyan"/>
        </w:rPr>
      </w:pPr>
    </w:p>
    <w:p w14:paraId="419239F2" w14:textId="77777777" w:rsidR="00F06ED0" w:rsidRPr="00916380" w:rsidRDefault="00F06ED0" w:rsidP="00F06ED0">
      <w:pPr>
        <w:spacing w:after="0" w:line="240" w:lineRule="auto"/>
        <w:jc w:val="both"/>
        <w:rPr>
          <w:rFonts w:ascii="Calibri" w:eastAsia="Calibri" w:hAnsi="Calibri" w:cs="Calibri"/>
          <w:b/>
          <w:bCs/>
          <w:i/>
          <w:iCs/>
          <w:color w:val="FF0000"/>
        </w:rPr>
      </w:pPr>
      <w:proofErr w:type="gramStart"/>
      <w:r w:rsidRPr="00916380">
        <w:rPr>
          <w:rFonts w:ascii="Calibri" w:hAnsi="Calibri"/>
          <w:b/>
          <w:i/>
          <w:color w:val="FF0000"/>
        </w:rPr>
        <w:t>OU</w:t>
      </w:r>
      <w:proofErr w:type="gramEnd"/>
    </w:p>
    <w:p w14:paraId="21C5D6CD" w14:textId="158FB201"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900"/>
      </w:tblGrid>
      <w:tr w:rsidR="00F06ED0" w:rsidRPr="00916380" w14:paraId="012E7332" w14:textId="77777777" w:rsidTr="00F06ED0">
        <w:trPr>
          <w:trHeight w:hRule="exact" w:val="250"/>
        </w:trPr>
        <w:tc>
          <w:tcPr>
            <w:tcW w:w="5035" w:type="dxa"/>
            <w:shd w:val="clear" w:color="auto" w:fill="BFBFBF"/>
          </w:tcPr>
          <w:p w14:paraId="3DCE40CD"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lastRenderedPageBreak/>
              <w:t>Indicateur/Composante</w:t>
            </w:r>
          </w:p>
        </w:tc>
        <w:tc>
          <w:tcPr>
            <w:tcW w:w="4860" w:type="dxa"/>
            <w:shd w:val="clear" w:color="auto" w:fill="BFBFBF"/>
          </w:tcPr>
          <w:p w14:paraId="2C98D982"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900" w:type="dxa"/>
            <w:shd w:val="clear" w:color="auto" w:fill="BFBFBF"/>
          </w:tcPr>
          <w:p w14:paraId="7EDD0C51"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w:t>
            </w:r>
          </w:p>
        </w:tc>
      </w:tr>
      <w:tr w:rsidR="00F06ED0" w:rsidRPr="00916380" w14:paraId="7409D54E" w14:textId="77777777" w:rsidTr="009C2E68">
        <w:trPr>
          <w:trHeight w:hRule="exact" w:val="289"/>
        </w:trPr>
        <w:tc>
          <w:tcPr>
            <w:tcW w:w="10795" w:type="dxa"/>
            <w:gridSpan w:val="3"/>
          </w:tcPr>
          <w:p w14:paraId="6E05EAB3"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PI-29. Rapports financiers annuels (M1)</w:t>
            </w:r>
          </w:p>
        </w:tc>
      </w:tr>
      <w:tr w:rsidR="00F06ED0" w:rsidRPr="00916380" w14:paraId="0ED5A15B" w14:textId="77777777" w:rsidTr="009C2E68">
        <w:trPr>
          <w:trHeight w:hRule="exact" w:val="271"/>
        </w:trPr>
        <w:tc>
          <w:tcPr>
            <w:tcW w:w="5035" w:type="dxa"/>
          </w:tcPr>
          <w:p w14:paraId="3848F584" w14:textId="77777777" w:rsidR="00F06ED0" w:rsidRPr="00916380" w:rsidRDefault="00F06ED0" w:rsidP="00F06ED0">
            <w:pPr>
              <w:widowControl w:val="0"/>
              <w:spacing w:after="0" w:line="240" w:lineRule="auto"/>
              <w:ind w:right="352"/>
              <w:rPr>
                <w:rFonts w:ascii="Calibri" w:eastAsia="Calibri" w:hAnsi="Calibri" w:cs="Calibri"/>
                <w:sz w:val="18"/>
                <w:szCs w:val="18"/>
              </w:rPr>
            </w:pPr>
            <w:r w:rsidRPr="00916380">
              <w:rPr>
                <w:rFonts w:ascii="Calibri" w:hAnsi="Calibri"/>
                <w:sz w:val="18"/>
                <w:szCs w:val="18"/>
              </w:rPr>
              <w:t>29.1. Exhaustivité des rapports financiers annuels</w:t>
            </w:r>
          </w:p>
        </w:tc>
        <w:tc>
          <w:tcPr>
            <w:tcW w:w="4860" w:type="dxa"/>
          </w:tcPr>
          <w:p w14:paraId="61FF9D3F"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264060FD"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358652A4" w14:textId="77777777" w:rsidTr="009C2E68">
        <w:trPr>
          <w:trHeight w:hRule="exact" w:val="271"/>
        </w:trPr>
        <w:tc>
          <w:tcPr>
            <w:tcW w:w="5035" w:type="dxa"/>
          </w:tcPr>
          <w:p w14:paraId="349BD290"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29.2. Rapports financiers soumis à des audits externes</w:t>
            </w:r>
          </w:p>
        </w:tc>
        <w:tc>
          <w:tcPr>
            <w:tcW w:w="4860" w:type="dxa"/>
          </w:tcPr>
          <w:p w14:paraId="58E9A21F"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15FD67DD"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26B6E684" w14:textId="77777777" w:rsidTr="009C2E68">
        <w:trPr>
          <w:trHeight w:hRule="exact" w:val="271"/>
        </w:trPr>
        <w:tc>
          <w:tcPr>
            <w:tcW w:w="5035" w:type="dxa"/>
          </w:tcPr>
          <w:p w14:paraId="7D1D30BF"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29.3. Normes comptables</w:t>
            </w:r>
          </w:p>
        </w:tc>
        <w:tc>
          <w:tcPr>
            <w:tcW w:w="4860" w:type="dxa"/>
          </w:tcPr>
          <w:p w14:paraId="63E4010D"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3D093EB1"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bl>
    <w:p w14:paraId="51B6241A" w14:textId="77777777" w:rsidR="00F06ED0" w:rsidRPr="00916380" w:rsidRDefault="00F06ED0" w:rsidP="00F06ED0">
      <w:pPr>
        <w:spacing w:after="120"/>
        <w:jc w:val="both"/>
        <w:rPr>
          <w:rFonts w:ascii="Calibri" w:eastAsia="Calibri" w:hAnsi="Calibri" w:cs="Calibri"/>
        </w:rPr>
      </w:pPr>
    </w:p>
    <w:p w14:paraId="5393E498" w14:textId="1D931DE7"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6BB56B51"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29E2E2EF" w14:textId="77777777" w:rsidR="00F06ED0" w:rsidRPr="00916380" w:rsidRDefault="00F06ED0" w:rsidP="00F06ED0">
      <w:pPr>
        <w:spacing w:after="0"/>
        <w:jc w:val="both"/>
        <w:rPr>
          <w:rFonts w:ascii="Calibri" w:eastAsia="Calibri" w:hAnsi="Calibri" w:cs="Calibri"/>
          <w:b/>
          <w:color w:val="FF0000"/>
        </w:rPr>
      </w:pPr>
    </w:p>
    <w:p w14:paraId="0028C2DF"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36C88289"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5448AFA" w14:textId="77777777" w:rsidR="00F06ED0" w:rsidRPr="00916380" w:rsidRDefault="00F06ED0" w:rsidP="00F06ED0">
      <w:pPr>
        <w:rPr>
          <w:rFonts w:ascii="Calibri" w:eastAsia="Calibri" w:hAnsi="Calibri" w:cs="Calibri"/>
        </w:rPr>
      </w:pPr>
    </w:p>
    <w:p w14:paraId="71946C70" w14:textId="77777777" w:rsidR="00F06ED0" w:rsidRPr="00916380" w:rsidRDefault="00F06ED0" w:rsidP="00F06ED0">
      <w:pPr>
        <w:spacing w:after="0" w:line="240" w:lineRule="auto"/>
        <w:ind w:right="4255"/>
        <w:rPr>
          <w:rFonts w:ascii="Calibri" w:eastAsia="Calibri" w:hAnsi="Calibri" w:cs="Calibri"/>
          <w:b/>
          <w:color w:val="A5DBE6"/>
          <w:spacing w:val="-1"/>
          <w:sz w:val="24"/>
        </w:rPr>
      </w:pPr>
      <w:r w:rsidRPr="00916380">
        <w:rPr>
          <w:rFonts w:ascii="Calibri" w:hAnsi="Calibri"/>
          <w:b/>
          <w:color w:val="A5DBE6"/>
          <w:sz w:val="24"/>
        </w:rPr>
        <w:t>29.1. Exhaustivité des rapports financiers annuels</w:t>
      </w:r>
    </w:p>
    <w:p w14:paraId="6610F9CC" w14:textId="77777777" w:rsidR="00F06ED0" w:rsidRPr="00916380" w:rsidRDefault="00F06ED0" w:rsidP="00F06ED0">
      <w:pPr>
        <w:spacing w:after="0" w:line="240" w:lineRule="auto"/>
        <w:rPr>
          <w:rFonts w:ascii="Calibri" w:eastAsia="Calibri" w:hAnsi="Calibri" w:cs="Calibri"/>
          <w:bCs/>
          <w:color w:val="25456B"/>
          <w:spacing w:val="-1"/>
        </w:rPr>
      </w:pPr>
    </w:p>
    <w:p w14:paraId="344C03B7" w14:textId="792EC702"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63375FF1" w14:textId="28C64620" w:rsidR="00F06ED0" w:rsidRPr="00916380" w:rsidRDefault="00F06ED0" w:rsidP="00F06ED0">
      <w:pPr>
        <w:spacing w:after="0" w:line="240" w:lineRule="auto"/>
        <w:ind w:right="118"/>
        <w:jc w:val="both"/>
        <w:rPr>
          <w:rFonts w:ascii="Calibri" w:eastAsia="Calibri" w:hAnsi="Calibri" w:cs="Calibri"/>
          <w:spacing w:val="-1"/>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29.1</w:t>
      </w:r>
      <w:r w:rsidR="00655994" w:rsidRPr="00916380">
        <w:rPr>
          <w:rFonts w:ascii="Calibri" w:hAnsi="Calibri"/>
          <w:b/>
          <w:sz w:val="20"/>
        </w:rPr>
        <w:t> :</w:t>
      </w:r>
      <w:r w:rsidRPr="00916380">
        <w:rPr>
          <w:rFonts w:ascii="Calibri" w:hAnsi="Calibri"/>
          <w:b/>
          <w:sz w:val="20"/>
        </w:rPr>
        <w:t xml:space="preserve"> Exhaustivité des rapports financiers annuels (dernier exercice clos) </w:t>
      </w:r>
    </w:p>
    <w:tbl>
      <w:tblPr>
        <w:tblStyle w:val="TabelEcorys3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2"/>
        <w:gridCol w:w="1196"/>
        <w:gridCol w:w="1082"/>
        <w:gridCol w:w="1054"/>
        <w:gridCol w:w="946"/>
        <w:gridCol w:w="1512"/>
        <w:gridCol w:w="845"/>
        <w:gridCol w:w="1094"/>
        <w:gridCol w:w="1419"/>
      </w:tblGrid>
      <w:tr w:rsidR="00F06ED0" w:rsidRPr="00916380" w14:paraId="3ECF0FFE" w14:textId="77777777" w:rsidTr="00F06ED0">
        <w:trPr>
          <w:trHeight w:val="233"/>
        </w:trPr>
        <w:tc>
          <w:tcPr>
            <w:tcW w:w="1030" w:type="dxa"/>
            <w:vMerge w:val="restart"/>
            <w:shd w:val="clear" w:color="auto" w:fill="BFBFBF"/>
          </w:tcPr>
          <w:p w14:paraId="5E687FEF" w14:textId="77777777" w:rsidR="00F06ED0" w:rsidRPr="00916380" w:rsidRDefault="00F06ED0" w:rsidP="00F06ED0">
            <w:pPr>
              <w:autoSpaceDE w:val="0"/>
              <w:autoSpaceDN w:val="0"/>
              <w:adjustRightInd w:val="0"/>
              <w:jc w:val="center"/>
              <w:rPr>
                <w:rFonts w:ascii="Calibri" w:hAnsi="Calibri" w:cs="Calibri"/>
                <w:b/>
                <w:sz w:val="18"/>
                <w:szCs w:val="18"/>
              </w:rPr>
            </w:pPr>
            <w:r w:rsidRPr="00916380">
              <w:rPr>
                <w:rFonts w:ascii="Calibri" w:hAnsi="Calibri"/>
                <w:b/>
                <w:sz w:val="18"/>
                <w:szCs w:val="18"/>
              </w:rPr>
              <w:t>Rapports financiers préparés sur une base annuelle</w:t>
            </w:r>
            <w:r w:rsidRPr="00B933DA">
              <w:rPr>
                <w:rFonts w:ascii="Calibri" w:hAnsi="Calibri" w:cs="Calibri"/>
                <w:sz w:val="18"/>
                <w:szCs w:val="18"/>
                <w:vertAlign w:val="superscript"/>
              </w:rPr>
              <w:footnoteReference w:id="12"/>
            </w:r>
            <w:r w:rsidRPr="00916380">
              <w:rPr>
                <w:rFonts w:ascii="Calibri" w:hAnsi="Calibri"/>
                <w:b/>
                <w:sz w:val="18"/>
                <w:szCs w:val="18"/>
              </w:rPr>
              <w:t xml:space="preserve"> </w:t>
            </w:r>
          </w:p>
          <w:p w14:paraId="6A00D66D" w14:textId="77777777" w:rsidR="00F06ED0" w:rsidRPr="00916380" w:rsidRDefault="00F06ED0" w:rsidP="00F06ED0">
            <w:pPr>
              <w:autoSpaceDE w:val="0"/>
              <w:autoSpaceDN w:val="0"/>
              <w:adjustRightInd w:val="0"/>
              <w:jc w:val="center"/>
              <w:rPr>
                <w:rFonts w:ascii="Calibri" w:hAnsi="Calibri" w:cs="Calibri"/>
                <w:bCs/>
                <w:sz w:val="18"/>
                <w:szCs w:val="18"/>
              </w:rPr>
            </w:pPr>
            <w:r w:rsidRPr="00916380">
              <w:rPr>
                <w:rFonts w:ascii="Calibri" w:hAnsi="Calibri"/>
                <w:sz w:val="18"/>
                <w:szCs w:val="18"/>
              </w:rPr>
              <w:t>(O/N)</w:t>
            </w:r>
          </w:p>
        </w:tc>
        <w:tc>
          <w:tcPr>
            <w:tcW w:w="1160" w:type="dxa"/>
            <w:vMerge w:val="restart"/>
            <w:shd w:val="clear" w:color="auto" w:fill="BFBFBF"/>
          </w:tcPr>
          <w:p w14:paraId="5250EE8F" w14:textId="77777777" w:rsidR="00F06ED0" w:rsidRPr="00916380" w:rsidRDefault="00F06ED0" w:rsidP="00B933DA">
            <w:pPr>
              <w:autoSpaceDE w:val="0"/>
              <w:autoSpaceDN w:val="0"/>
              <w:adjustRightInd w:val="0"/>
              <w:rPr>
                <w:rFonts w:ascii="Calibri" w:hAnsi="Calibri" w:cs="Calibri"/>
                <w:b/>
                <w:sz w:val="18"/>
                <w:szCs w:val="18"/>
              </w:rPr>
            </w:pPr>
            <w:r w:rsidRPr="00916380">
              <w:rPr>
                <w:rFonts w:ascii="Calibri" w:hAnsi="Calibri"/>
                <w:b/>
                <w:sz w:val="18"/>
                <w:szCs w:val="18"/>
              </w:rPr>
              <w:t>Comparables avec le budget approuvé</w:t>
            </w:r>
          </w:p>
          <w:p w14:paraId="05DCB7A6" w14:textId="77777777" w:rsidR="00F06ED0" w:rsidRPr="00916380" w:rsidRDefault="00F06ED0" w:rsidP="00F06ED0">
            <w:pPr>
              <w:autoSpaceDE w:val="0"/>
              <w:autoSpaceDN w:val="0"/>
              <w:adjustRightInd w:val="0"/>
              <w:jc w:val="center"/>
              <w:rPr>
                <w:rFonts w:ascii="Calibri" w:hAnsi="Calibri" w:cs="Calibri"/>
                <w:bCs/>
                <w:sz w:val="18"/>
                <w:szCs w:val="18"/>
              </w:rPr>
            </w:pPr>
            <w:r w:rsidRPr="00916380">
              <w:rPr>
                <w:rFonts w:ascii="Calibri" w:hAnsi="Calibri"/>
                <w:sz w:val="18"/>
                <w:szCs w:val="18"/>
              </w:rPr>
              <w:t>(O/N)</w:t>
            </w:r>
          </w:p>
        </w:tc>
        <w:tc>
          <w:tcPr>
            <w:tcW w:w="6889" w:type="dxa"/>
            <w:gridSpan w:val="6"/>
            <w:shd w:val="clear" w:color="auto" w:fill="BFBFBF"/>
          </w:tcPr>
          <w:p w14:paraId="7F7E0AA8" w14:textId="0D37D690" w:rsidR="00F06ED0" w:rsidRPr="00916380" w:rsidRDefault="00F06ED0" w:rsidP="00F06ED0">
            <w:pPr>
              <w:autoSpaceDE w:val="0"/>
              <w:autoSpaceDN w:val="0"/>
              <w:adjustRightInd w:val="0"/>
              <w:jc w:val="center"/>
              <w:rPr>
                <w:rFonts w:ascii="Calibri" w:hAnsi="Calibri" w:cs="Calibri"/>
                <w:b/>
                <w:sz w:val="18"/>
                <w:szCs w:val="18"/>
              </w:rPr>
            </w:pPr>
            <w:r w:rsidRPr="00916380">
              <w:rPr>
                <w:rFonts w:ascii="Calibri" w:hAnsi="Calibri"/>
                <w:b/>
                <w:sz w:val="18"/>
                <w:szCs w:val="18"/>
              </w:rPr>
              <w:t xml:space="preserve">Contenu des rapports financiers annuels </w:t>
            </w:r>
            <w:r w:rsidRPr="00916380">
              <w:rPr>
                <w:rFonts w:ascii="Calibri" w:hAnsi="Calibri"/>
                <w:sz w:val="18"/>
                <w:szCs w:val="18"/>
              </w:rPr>
              <w:t>(O/N, préciser le cas échéant)</w:t>
            </w:r>
            <w:r w:rsidR="008417BA" w:rsidRPr="00916380">
              <w:rPr>
                <w:rFonts w:ascii="Calibri" w:hAnsi="Calibri"/>
                <w:sz w:val="18"/>
                <w:szCs w:val="18"/>
              </w:rPr>
              <w:t> </w:t>
            </w:r>
            <w:r w:rsidRPr="00916380">
              <w:rPr>
                <w:rFonts w:ascii="Calibri" w:hAnsi="Calibri"/>
                <w:sz w:val="18"/>
                <w:szCs w:val="18"/>
              </w:rPr>
              <w:t>:</w:t>
            </w:r>
          </w:p>
        </w:tc>
        <w:tc>
          <w:tcPr>
            <w:tcW w:w="1081" w:type="dxa"/>
            <w:vMerge w:val="restart"/>
            <w:shd w:val="clear" w:color="auto" w:fill="BFBFBF"/>
          </w:tcPr>
          <w:p w14:paraId="216BC771" w14:textId="77777777" w:rsidR="00F06ED0" w:rsidRPr="00916380" w:rsidRDefault="00F06ED0" w:rsidP="00F06ED0">
            <w:pPr>
              <w:autoSpaceDE w:val="0"/>
              <w:autoSpaceDN w:val="0"/>
              <w:adjustRightInd w:val="0"/>
              <w:jc w:val="center"/>
              <w:rPr>
                <w:rFonts w:ascii="Calibri" w:hAnsi="Calibri" w:cs="Calibri"/>
                <w:b/>
                <w:sz w:val="18"/>
                <w:szCs w:val="18"/>
              </w:rPr>
            </w:pPr>
            <w:r w:rsidRPr="00916380">
              <w:rPr>
                <w:rFonts w:ascii="Calibri" w:hAnsi="Calibri"/>
                <w:b/>
                <w:sz w:val="18"/>
                <w:szCs w:val="18"/>
              </w:rPr>
              <w:t>Rapprochement du flux de trésorerie (O/N)</w:t>
            </w:r>
          </w:p>
        </w:tc>
      </w:tr>
      <w:tr w:rsidR="00F06ED0" w:rsidRPr="00916380" w14:paraId="502ADACE" w14:textId="77777777" w:rsidTr="00F06ED0">
        <w:trPr>
          <w:trHeight w:val="890"/>
        </w:trPr>
        <w:tc>
          <w:tcPr>
            <w:tcW w:w="1030" w:type="dxa"/>
            <w:vMerge/>
            <w:shd w:val="clear" w:color="auto" w:fill="D9E2F3"/>
          </w:tcPr>
          <w:p w14:paraId="28A56A3A" w14:textId="77777777" w:rsidR="00F06ED0" w:rsidRPr="00916380" w:rsidRDefault="00F06ED0" w:rsidP="00F06ED0">
            <w:pPr>
              <w:autoSpaceDE w:val="0"/>
              <w:autoSpaceDN w:val="0"/>
              <w:adjustRightInd w:val="0"/>
              <w:jc w:val="center"/>
              <w:rPr>
                <w:rFonts w:ascii="Calibri" w:hAnsi="Calibri" w:cs="Calibri"/>
                <w:b/>
                <w:sz w:val="18"/>
                <w:szCs w:val="18"/>
                <w:highlight w:val="yellow"/>
              </w:rPr>
            </w:pPr>
          </w:p>
        </w:tc>
        <w:tc>
          <w:tcPr>
            <w:tcW w:w="1160" w:type="dxa"/>
            <w:vMerge/>
            <w:shd w:val="clear" w:color="auto" w:fill="D9E2F3"/>
          </w:tcPr>
          <w:p w14:paraId="6CE8FC93" w14:textId="77777777" w:rsidR="00F06ED0" w:rsidRPr="00916380" w:rsidRDefault="00F06ED0" w:rsidP="00F06ED0">
            <w:pPr>
              <w:autoSpaceDE w:val="0"/>
              <w:autoSpaceDN w:val="0"/>
              <w:adjustRightInd w:val="0"/>
              <w:jc w:val="center"/>
              <w:rPr>
                <w:rFonts w:ascii="Calibri" w:hAnsi="Calibri" w:cs="Calibri"/>
                <w:b/>
                <w:sz w:val="18"/>
                <w:szCs w:val="18"/>
                <w:highlight w:val="yellow"/>
              </w:rPr>
            </w:pPr>
          </w:p>
        </w:tc>
        <w:tc>
          <w:tcPr>
            <w:tcW w:w="1219" w:type="dxa"/>
            <w:shd w:val="clear" w:color="auto" w:fill="BFBFBF"/>
          </w:tcPr>
          <w:p w14:paraId="2E3888A7" w14:textId="77777777" w:rsidR="00F06ED0" w:rsidRPr="00C17195" w:rsidRDefault="00F06ED0" w:rsidP="00F06ED0">
            <w:pPr>
              <w:autoSpaceDE w:val="0"/>
              <w:autoSpaceDN w:val="0"/>
              <w:adjustRightInd w:val="0"/>
              <w:jc w:val="center"/>
              <w:rPr>
                <w:rFonts w:ascii="Calibri" w:hAnsi="Calibri"/>
                <w:b/>
                <w:sz w:val="18"/>
                <w:szCs w:val="18"/>
              </w:rPr>
            </w:pPr>
            <w:r w:rsidRPr="00916380">
              <w:rPr>
                <w:rFonts w:ascii="Calibri" w:hAnsi="Calibri"/>
                <w:b/>
                <w:sz w:val="18"/>
                <w:szCs w:val="18"/>
              </w:rPr>
              <w:t>Recettes</w:t>
            </w:r>
          </w:p>
        </w:tc>
        <w:tc>
          <w:tcPr>
            <w:tcW w:w="1125" w:type="dxa"/>
            <w:shd w:val="clear" w:color="auto" w:fill="BFBFBF"/>
          </w:tcPr>
          <w:p w14:paraId="49DF37F3" w14:textId="77777777" w:rsidR="00F06ED0" w:rsidRPr="00916380" w:rsidRDefault="00F06ED0" w:rsidP="00F06ED0">
            <w:pPr>
              <w:autoSpaceDE w:val="0"/>
              <w:autoSpaceDN w:val="0"/>
              <w:adjustRightInd w:val="0"/>
              <w:jc w:val="center"/>
              <w:rPr>
                <w:rFonts w:ascii="Calibri" w:hAnsi="Calibri" w:cs="Calibri"/>
                <w:b/>
                <w:sz w:val="18"/>
                <w:szCs w:val="18"/>
              </w:rPr>
            </w:pPr>
            <w:r w:rsidRPr="00916380">
              <w:rPr>
                <w:rFonts w:ascii="Calibri" w:hAnsi="Calibri"/>
                <w:b/>
                <w:sz w:val="18"/>
                <w:szCs w:val="18"/>
              </w:rPr>
              <w:t>Dépenses</w:t>
            </w:r>
          </w:p>
        </w:tc>
        <w:tc>
          <w:tcPr>
            <w:tcW w:w="917" w:type="dxa"/>
            <w:shd w:val="clear" w:color="auto" w:fill="BFBFBF"/>
          </w:tcPr>
          <w:p w14:paraId="1372317C" w14:textId="77777777" w:rsidR="00F06ED0" w:rsidRPr="00916380" w:rsidRDefault="00F06ED0" w:rsidP="00F06ED0">
            <w:pPr>
              <w:autoSpaceDE w:val="0"/>
              <w:autoSpaceDN w:val="0"/>
              <w:adjustRightInd w:val="0"/>
              <w:jc w:val="center"/>
              <w:rPr>
                <w:rFonts w:ascii="Calibri" w:hAnsi="Calibri" w:cs="Calibri"/>
                <w:b/>
                <w:sz w:val="18"/>
                <w:szCs w:val="18"/>
              </w:rPr>
            </w:pPr>
            <w:r w:rsidRPr="00916380">
              <w:rPr>
                <w:rFonts w:ascii="Calibri" w:hAnsi="Calibri"/>
                <w:b/>
                <w:sz w:val="18"/>
                <w:szCs w:val="18"/>
              </w:rPr>
              <w:t>Actifs financiers</w:t>
            </w:r>
          </w:p>
        </w:tc>
        <w:tc>
          <w:tcPr>
            <w:tcW w:w="1579" w:type="dxa"/>
            <w:shd w:val="clear" w:color="auto" w:fill="BFBFBF"/>
          </w:tcPr>
          <w:p w14:paraId="1EE10B1C" w14:textId="77777777" w:rsidR="00F06ED0" w:rsidRPr="00916380" w:rsidRDefault="00F06ED0" w:rsidP="00F06ED0">
            <w:pPr>
              <w:autoSpaceDE w:val="0"/>
              <w:autoSpaceDN w:val="0"/>
              <w:adjustRightInd w:val="0"/>
              <w:jc w:val="center"/>
              <w:rPr>
                <w:rFonts w:ascii="Calibri" w:hAnsi="Calibri" w:cs="Calibri"/>
                <w:b/>
                <w:sz w:val="18"/>
                <w:szCs w:val="18"/>
              </w:rPr>
            </w:pPr>
            <w:r w:rsidRPr="00916380">
              <w:rPr>
                <w:rFonts w:ascii="Calibri" w:hAnsi="Calibri"/>
                <w:b/>
                <w:sz w:val="18"/>
                <w:szCs w:val="18"/>
              </w:rPr>
              <w:t>Actifs corporels (et éventuellement autres actifs non financiers)</w:t>
            </w:r>
          </w:p>
        </w:tc>
        <w:tc>
          <w:tcPr>
            <w:tcW w:w="924" w:type="dxa"/>
            <w:shd w:val="clear" w:color="auto" w:fill="BFBFBF"/>
          </w:tcPr>
          <w:p w14:paraId="3A73F954" w14:textId="77777777" w:rsidR="00F06ED0" w:rsidRPr="00916380" w:rsidRDefault="00F06ED0" w:rsidP="00F06ED0">
            <w:pPr>
              <w:autoSpaceDE w:val="0"/>
              <w:autoSpaceDN w:val="0"/>
              <w:adjustRightInd w:val="0"/>
              <w:jc w:val="center"/>
              <w:rPr>
                <w:rFonts w:ascii="Calibri" w:hAnsi="Calibri" w:cs="Calibri"/>
                <w:b/>
                <w:sz w:val="18"/>
                <w:szCs w:val="18"/>
              </w:rPr>
            </w:pPr>
            <w:r w:rsidRPr="00916380">
              <w:rPr>
                <w:rFonts w:ascii="Calibri" w:hAnsi="Calibri"/>
                <w:b/>
                <w:sz w:val="18"/>
                <w:szCs w:val="18"/>
              </w:rPr>
              <w:t>Passifs</w:t>
            </w:r>
          </w:p>
        </w:tc>
        <w:tc>
          <w:tcPr>
            <w:tcW w:w="1125" w:type="dxa"/>
            <w:shd w:val="clear" w:color="auto" w:fill="BFBFBF"/>
          </w:tcPr>
          <w:p w14:paraId="0E30E249" w14:textId="77777777" w:rsidR="00F06ED0" w:rsidRPr="00916380" w:rsidRDefault="00F06ED0" w:rsidP="00F06ED0">
            <w:pPr>
              <w:autoSpaceDE w:val="0"/>
              <w:autoSpaceDN w:val="0"/>
              <w:adjustRightInd w:val="0"/>
              <w:jc w:val="center"/>
              <w:rPr>
                <w:rFonts w:ascii="Calibri" w:hAnsi="Calibri" w:cs="Calibri"/>
                <w:b/>
                <w:sz w:val="18"/>
                <w:szCs w:val="18"/>
              </w:rPr>
            </w:pPr>
            <w:r w:rsidRPr="00916380">
              <w:rPr>
                <w:rFonts w:ascii="Calibri" w:hAnsi="Calibri"/>
                <w:b/>
                <w:sz w:val="18"/>
                <w:szCs w:val="18"/>
              </w:rPr>
              <w:t>Garanties et obligations à long terme</w:t>
            </w:r>
          </w:p>
        </w:tc>
        <w:tc>
          <w:tcPr>
            <w:tcW w:w="1081" w:type="dxa"/>
            <w:vMerge/>
            <w:shd w:val="clear" w:color="auto" w:fill="84C346"/>
          </w:tcPr>
          <w:p w14:paraId="0465CB09" w14:textId="77777777" w:rsidR="00F06ED0" w:rsidRPr="00916380" w:rsidRDefault="00F06ED0" w:rsidP="00F06ED0">
            <w:pPr>
              <w:autoSpaceDE w:val="0"/>
              <w:autoSpaceDN w:val="0"/>
              <w:adjustRightInd w:val="0"/>
              <w:jc w:val="center"/>
              <w:rPr>
                <w:rFonts w:ascii="Calibri" w:hAnsi="Calibri" w:cs="Calibri"/>
                <w:b/>
                <w:color w:val="FFFFFF"/>
                <w:sz w:val="18"/>
                <w:szCs w:val="18"/>
                <w:highlight w:val="yellow"/>
              </w:rPr>
            </w:pPr>
          </w:p>
        </w:tc>
      </w:tr>
      <w:tr w:rsidR="00F06ED0" w:rsidRPr="00916380" w14:paraId="1596754E" w14:textId="77777777" w:rsidTr="009C2E68">
        <w:tc>
          <w:tcPr>
            <w:tcW w:w="1030" w:type="dxa"/>
          </w:tcPr>
          <w:p w14:paraId="1718F611" w14:textId="77777777" w:rsidR="00F06ED0" w:rsidRPr="00916380" w:rsidRDefault="00F06ED0" w:rsidP="00F06ED0">
            <w:pPr>
              <w:autoSpaceDE w:val="0"/>
              <w:autoSpaceDN w:val="0"/>
              <w:adjustRightInd w:val="0"/>
              <w:rPr>
                <w:rFonts w:ascii="Calibri" w:hAnsi="Calibri" w:cs="Calibri"/>
                <w:sz w:val="18"/>
                <w:szCs w:val="18"/>
              </w:rPr>
            </w:pPr>
          </w:p>
        </w:tc>
        <w:tc>
          <w:tcPr>
            <w:tcW w:w="1160" w:type="dxa"/>
          </w:tcPr>
          <w:p w14:paraId="33A4ACDD" w14:textId="77777777" w:rsidR="00F06ED0" w:rsidRPr="00916380" w:rsidRDefault="00F06ED0" w:rsidP="00F06ED0">
            <w:pPr>
              <w:autoSpaceDE w:val="0"/>
              <w:autoSpaceDN w:val="0"/>
              <w:adjustRightInd w:val="0"/>
              <w:rPr>
                <w:rFonts w:ascii="Calibri" w:hAnsi="Calibri" w:cs="Calibri"/>
                <w:sz w:val="18"/>
                <w:szCs w:val="18"/>
              </w:rPr>
            </w:pPr>
          </w:p>
        </w:tc>
        <w:tc>
          <w:tcPr>
            <w:tcW w:w="1219" w:type="dxa"/>
          </w:tcPr>
          <w:p w14:paraId="4F886716" w14:textId="77777777" w:rsidR="00F06ED0" w:rsidRPr="00916380" w:rsidRDefault="00F06ED0" w:rsidP="00F06ED0">
            <w:pPr>
              <w:autoSpaceDE w:val="0"/>
              <w:autoSpaceDN w:val="0"/>
              <w:adjustRightInd w:val="0"/>
              <w:rPr>
                <w:rFonts w:ascii="Calibri" w:hAnsi="Calibri" w:cs="Calibri"/>
                <w:sz w:val="18"/>
                <w:szCs w:val="18"/>
              </w:rPr>
            </w:pPr>
          </w:p>
        </w:tc>
        <w:tc>
          <w:tcPr>
            <w:tcW w:w="1125" w:type="dxa"/>
          </w:tcPr>
          <w:p w14:paraId="3EE797CD" w14:textId="77777777" w:rsidR="00F06ED0" w:rsidRPr="00916380" w:rsidRDefault="00F06ED0" w:rsidP="00F06ED0">
            <w:pPr>
              <w:autoSpaceDE w:val="0"/>
              <w:autoSpaceDN w:val="0"/>
              <w:adjustRightInd w:val="0"/>
              <w:rPr>
                <w:rFonts w:ascii="Calibri" w:hAnsi="Calibri" w:cs="Calibri"/>
                <w:sz w:val="18"/>
                <w:szCs w:val="18"/>
              </w:rPr>
            </w:pPr>
          </w:p>
        </w:tc>
        <w:tc>
          <w:tcPr>
            <w:tcW w:w="917" w:type="dxa"/>
          </w:tcPr>
          <w:p w14:paraId="55B76106" w14:textId="77777777" w:rsidR="00F06ED0" w:rsidRPr="00916380" w:rsidRDefault="00F06ED0" w:rsidP="00F06ED0">
            <w:pPr>
              <w:autoSpaceDE w:val="0"/>
              <w:autoSpaceDN w:val="0"/>
              <w:adjustRightInd w:val="0"/>
              <w:rPr>
                <w:rFonts w:ascii="Calibri" w:hAnsi="Calibri" w:cs="Calibri"/>
                <w:sz w:val="18"/>
                <w:szCs w:val="18"/>
              </w:rPr>
            </w:pPr>
          </w:p>
        </w:tc>
        <w:tc>
          <w:tcPr>
            <w:tcW w:w="1579" w:type="dxa"/>
          </w:tcPr>
          <w:p w14:paraId="7711FCF1" w14:textId="77777777" w:rsidR="00F06ED0" w:rsidRPr="00916380" w:rsidRDefault="00F06ED0" w:rsidP="00F06ED0">
            <w:pPr>
              <w:autoSpaceDE w:val="0"/>
              <w:autoSpaceDN w:val="0"/>
              <w:adjustRightInd w:val="0"/>
              <w:rPr>
                <w:rFonts w:ascii="Calibri" w:hAnsi="Calibri" w:cs="Calibri"/>
                <w:sz w:val="18"/>
                <w:szCs w:val="18"/>
              </w:rPr>
            </w:pPr>
          </w:p>
        </w:tc>
        <w:tc>
          <w:tcPr>
            <w:tcW w:w="924" w:type="dxa"/>
          </w:tcPr>
          <w:p w14:paraId="08219A9F" w14:textId="77777777" w:rsidR="00F06ED0" w:rsidRPr="00916380" w:rsidRDefault="00F06ED0" w:rsidP="00F06ED0">
            <w:pPr>
              <w:autoSpaceDE w:val="0"/>
              <w:autoSpaceDN w:val="0"/>
              <w:adjustRightInd w:val="0"/>
              <w:rPr>
                <w:rFonts w:ascii="Calibri" w:hAnsi="Calibri" w:cs="Calibri"/>
                <w:sz w:val="18"/>
                <w:szCs w:val="18"/>
              </w:rPr>
            </w:pPr>
          </w:p>
        </w:tc>
        <w:tc>
          <w:tcPr>
            <w:tcW w:w="1125" w:type="dxa"/>
          </w:tcPr>
          <w:p w14:paraId="0C357CFD" w14:textId="77777777" w:rsidR="00F06ED0" w:rsidRPr="00916380" w:rsidRDefault="00F06ED0" w:rsidP="00F06ED0">
            <w:pPr>
              <w:autoSpaceDE w:val="0"/>
              <w:autoSpaceDN w:val="0"/>
              <w:adjustRightInd w:val="0"/>
              <w:rPr>
                <w:rFonts w:ascii="Calibri" w:hAnsi="Calibri" w:cs="Calibri"/>
                <w:sz w:val="18"/>
                <w:szCs w:val="18"/>
              </w:rPr>
            </w:pPr>
          </w:p>
        </w:tc>
        <w:tc>
          <w:tcPr>
            <w:tcW w:w="1081" w:type="dxa"/>
          </w:tcPr>
          <w:p w14:paraId="7B08A45D" w14:textId="77777777" w:rsidR="00F06ED0" w:rsidRPr="00916380" w:rsidRDefault="00F06ED0" w:rsidP="00F06ED0">
            <w:pPr>
              <w:autoSpaceDE w:val="0"/>
              <w:autoSpaceDN w:val="0"/>
              <w:adjustRightInd w:val="0"/>
              <w:rPr>
                <w:rFonts w:ascii="Calibri" w:hAnsi="Calibri" w:cs="Calibri"/>
                <w:sz w:val="18"/>
                <w:szCs w:val="18"/>
              </w:rPr>
            </w:pPr>
          </w:p>
        </w:tc>
      </w:tr>
      <w:tr w:rsidR="00F06ED0" w:rsidRPr="00916380" w14:paraId="7A596372" w14:textId="77777777" w:rsidTr="009C2E68">
        <w:tc>
          <w:tcPr>
            <w:tcW w:w="1030" w:type="dxa"/>
          </w:tcPr>
          <w:p w14:paraId="481EEC01" w14:textId="77777777" w:rsidR="00F06ED0" w:rsidRPr="00916380" w:rsidRDefault="00F06ED0" w:rsidP="00F06ED0">
            <w:pPr>
              <w:autoSpaceDE w:val="0"/>
              <w:autoSpaceDN w:val="0"/>
              <w:adjustRightInd w:val="0"/>
              <w:rPr>
                <w:rFonts w:ascii="Calibri" w:hAnsi="Calibri" w:cs="Calibri"/>
                <w:sz w:val="18"/>
                <w:szCs w:val="18"/>
              </w:rPr>
            </w:pPr>
          </w:p>
        </w:tc>
        <w:tc>
          <w:tcPr>
            <w:tcW w:w="1160" w:type="dxa"/>
          </w:tcPr>
          <w:p w14:paraId="6550C4D1" w14:textId="77777777" w:rsidR="00F06ED0" w:rsidRPr="00916380" w:rsidRDefault="00F06ED0" w:rsidP="00F06ED0">
            <w:pPr>
              <w:autoSpaceDE w:val="0"/>
              <w:autoSpaceDN w:val="0"/>
              <w:adjustRightInd w:val="0"/>
              <w:rPr>
                <w:rFonts w:ascii="Calibri" w:hAnsi="Calibri" w:cs="Calibri"/>
                <w:sz w:val="18"/>
                <w:szCs w:val="18"/>
              </w:rPr>
            </w:pPr>
          </w:p>
        </w:tc>
        <w:tc>
          <w:tcPr>
            <w:tcW w:w="1219" w:type="dxa"/>
          </w:tcPr>
          <w:p w14:paraId="669B79B0" w14:textId="77777777" w:rsidR="00F06ED0" w:rsidRPr="00916380" w:rsidRDefault="00F06ED0" w:rsidP="00F06ED0">
            <w:pPr>
              <w:autoSpaceDE w:val="0"/>
              <w:autoSpaceDN w:val="0"/>
              <w:adjustRightInd w:val="0"/>
              <w:rPr>
                <w:rFonts w:ascii="Calibri" w:hAnsi="Calibri" w:cs="Calibri"/>
                <w:sz w:val="18"/>
                <w:szCs w:val="18"/>
              </w:rPr>
            </w:pPr>
          </w:p>
        </w:tc>
        <w:tc>
          <w:tcPr>
            <w:tcW w:w="1125" w:type="dxa"/>
          </w:tcPr>
          <w:p w14:paraId="75984720" w14:textId="77777777" w:rsidR="00F06ED0" w:rsidRPr="00916380" w:rsidRDefault="00F06ED0" w:rsidP="00F06ED0">
            <w:pPr>
              <w:autoSpaceDE w:val="0"/>
              <w:autoSpaceDN w:val="0"/>
              <w:adjustRightInd w:val="0"/>
              <w:rPr>
                <w:rFonts w:ascii="Calibri" w:hAnsi="Calibri" w:cs="Calibri"/>
                <w:sz w:val="18"/>
                <w:szCs w:val="18"/>
              </w:rPr>
            </w:pPr>
          </w:p>
        </w:tc>
        <w:tc>
          <w:tcPr>
            <w:tcW w:w="917" w:type="dxa"/>
          </w:tcPr>
          <w:p w14:paraId="6DED8FEE" w14:textId="77777777" w:rsidR="00F06ED0" w:rsidRPr="00916380" w:rsidRDefault="00F06ED0" w:rsidP="00F06ED0">
            <w:pPr>
              <w:autoSpaceDE w:val="0"/>
              <w:autoSpaceDN w:val="0"/>
              <w:adjustRightInd w:val="0"/>
              <w:rPr>
                <w:rFonts w:ascii="Calibri" w:hAnsi="Calibri" w:cs="Calibri"/>
                <w:sz w:val="18"/>
                <w:szCs w:val="18"/>
              </w:rPr>
            </w:pPr>
          </w:p>
        </w:tc>
        <w:tc>
          <w:tcPr>
            <w:tcW w:w="1579" w:type="dxa"/>
          </w:tcPr>
          <w:p w14:paraId="4DB7A0A9" w14:textId="77777777" w:rsidR="00F06ED0" w:rsidRPr="00916380" w:rsidRDefault="00F06ED0" w:rsidP="00F06ED0">
            <w:pPr>
              <w:autoSpaceDE w:val="0"/>
              <w:autoSpaceDN w:val="0"/>
              <w:adjustRightInd w:val="0"/>
              <w:rPr>
                <w:rFonts w:ascii="Calibri" w:hAnsi="Calibri" w:cs="Calibri"/>
                <w:sz w:val="18"/>
                <w:szCs w:val="18"/>
              </w:rPr>
            </w:pPr>
          </w:p>
        </w:tc>
        <w:tc>
          <w:tcPr>
            <w:tcW w:w="924" w:type="dxa"/>
          </w:tcPr>
          <w:p w14:paraId="189B4F56" w14:textId="77777777" w:rsidR="00F06ED0" w:rsidRPr="00916380" w:rsidRDefault="00F06ED0" w:rsidP="00F06ED0">
            <w:pPr>
              <w:autoSpaceDE w:val="0"/>
              <w:autoSpaceDN w:val="0"/>
              <w:adjustRightInd w:val="0"/>
              <w:rPr>
                <w:rFonts w:ascii="Calibri" w:hAnsi="Calibri" w:cs="Calibri"/>
                <w:sz w:val="18"/>
                <w:szCs w:val="18"/>
              </w:rPr>
            </w:pPr>
          </w:p>
        </w:tc>
        <w:tc>
          <w:tcPr>
            <w:tcW w:w="1125" w:type="dxa"/>
          </w:tcPr>
          <w:p w14:paraId="193F44DA" w14:textId="77777777" w:rsidR="00F06ED0" w:rsidRPr="00916380" w:rsidRDefault="00F06ED0" w:rsidP="00F06ED0">
            <w:pPr>
              <w:autoSpaceDE w:val="0"/>
              <w:autoSpaceDN w:val="0"/>
              <w:adjustRightInd w:val="0"/>
              <w:rPr>
                <w:rFonts w:ascii="Calibri" w:hAnsi="Calibri" w:cs="Calibri"/>
                <w:sz w:val="18"/>
                <w:szCs w:val="18"/>
              </w:rPr>
            </w:pPr>
          </w:p>
        </w:tc>
        <w:tc>
          <w:tcPr>
            <w:tcW w:w="1081" w:type="dxa"/>
          </w:tcPr>
          <w:p w14:paraId="2B4111EC" w14:textId="77777777" w:rsidR="00F06ED0" w:rsidRPr="00916380" w:rsidRDefault="00F06ED0" w:rsidP="00F06ED0">
            <w:pPr>
              <w:autoSpaceDE w:val="0"/>
              <w:autoSpaceDN w:val="0"/>
              <w:adjustRightInd w:val="0"/>
              <w:rPr>
                <w:rFonts w:ascii="Calibri" w:hAnsi="Calibri" w:cs="Calibri"/>
                <w:sz w:val="18"/>
                <w:szCs w:val="18"/>
              </w:rPr>
            </w:pPr>
          </w:p>
        </w:tc>
      </w:tr>
      <w:tr w:rsidR="00F06ED0" w:rsidRPr="00916380" w14:paraId="5AF4969D" w14:textId="77777777" w:rsidTr="009C2E68">
        <w:tc>
          <w:tcPr>
            <w:tcW w:w="1030" w:type="dxa"/>
          </w:tcPr>
          <w:p w14:paraId="52490F03" w14:textId="77777777" w:rsidR="00F06ED0" w:rsidRPr="00916380" w:rsidRDefault="00F06ED0" w:rsidP="00F06ED0">
            <w:pPr>
              <w:autoSpaceDE w:val="0"/>
              <w:autoSpaceDN w:val="0"/>
              <w:adjustRightInd w:val="0"/>
              <w:rPr>
                <w:rFonts w:ascii="Calibri" w:hAnsi="Calibri" w:cs="Calibri"/>
                <w:sz w:val="18"/>
                <w:szCs w:val="18"/>
              </w:rPr>
            </w:pPr>
          </w:p>
        </w:tc>
        <w:tc>
          <w:tcPr>
            <w:tcW w:w="1160" w:type="dxa"/>
          </w:tcPr>
          <w:p w14:paraId="57D1D701" w14:textId="77777777" w:rsidR="00F06ED0" w:rsidRPr="00916380" w:rsidRDefault="00F06ED0" w:rsidP="00F06ED0">
            <w:pPr>
              <w:autoSpaceDE w:val="0"/>
              <w:autoSpaceDN w:val="0"/>
              <w:adjustRightInd w:val="0"/>
              <w:rPr>
                <w:rFonts w:ascii="Calibri" w:hAnsi="Calibri" w:cs="Calibri"/>
                <w:sz w:val="18"/>
                <w:szCs w:val="18"/>
              </w:rPr>
            </w:pPr>
          </w:p>
        </w:tc>
        <w:tc>
          <w:tcPr>
            <w:tcW w:w="1219" w:type="dxa"/>
          </w:tcPr>
          <w:p w14:paraId="2832374D" w14:textId="77777777" w:rsidR="00F06ED0" w:rsidRPr="00916380" w:rsidRDefault="00F06ED0" w:rsidP="00F06ED0">
            <w:pPr>
              <w:autoSpaceDE w:val="0"/>
              <w:autoSpaceDN w:val="0"/>
              <w:adjustRightInd w:val="0"/>
              <w:rPr>
                <w:rFonts w:ascii="Calibri" w:hAnsi="Calibri" w:cs="Calibri"/>
                <w:sz w:val="18"/>
                <w:szCs w:val="18"/>
              </w:rPr>
            </w:pPr>
          </w:p>
        </w:tc>
        <w:tc>
          <w:tcPr>
            <w:tcW w:w="1125" w:type="dxa"/>
          </w:tcPr>
          <w:p w14:paraId="29805B11" w14:textId="77777777" w:rsidR="00F06ED0" w:rsidRPr="00916380" w:rsidRDefault="00F06ED0" w:rsidP="00F06ED0">
            <w:pPr>
              <w:autoSpaceDE w:val="0"/>
              <w:autoSpaceDN w:val="0"/>
              <w:adjustRightInd w:val="0"/>
              <w:rPr>
                <w:rFonts w:ascii="Calibri" w:hAnsi="Calibri" w:cs="Calibri"/>
                <w:sz w:val="18"/>
                <w:szCs w:val="18"/>
              </w:rPr>
            </w:pPr>
          </w:p>
        </w:tc>
        <w:tc>
          <w:tcPr>
            <w:tcW w:w="917" w:type="dxa"/>
          </w:tcPr>
          <w:p w14:paraId="3C3269B4" w14:textId="77777777" w:rsidR="00F06ED0" w:rsidRPr="00916380" w:rsidRDefault="00F06ED0" w:rsidP="00F06ED0">
            <w:pPr>
              <w:autoSpaceDE w:val="0"/>
              <w:autoSpaceDN w:val="0"/>
              <w:adjustRightInd w:val="0"/>
              <w:rPr>
                <w:rFonts w:ascii="Calibri" w:hAnsi="Calibri" w:cs="Calibri"/>
                <w:sz w:val="18"/>
                <w:szCs w:val="18"/>
              </w:rPr>
            </w:pPr>
          </w:p>
        </w:tc>
        <w:tc>
          <w:tcPr>
            <w:tcW w:w="1579" w:type="dxa"/>
          </w:tcPr>
          <w:p w14:paraId="750DDFA6" w14:textId="77777777" w:rsidR="00F06ED0" w:rsidRPr="00916380" w:rsidRDefault="00F06ED0" w:rsidP="00F06ED0">
            <w:pPr>
              <w:autoSpaceDE w:val="0"/>
              <w:autoSpaceDN w:val="0"/>
              <w:adjustRightInd w:val="0"/>
              <w:rPr>
                <w:rFonts w:ascii="Calibri" w:hAnsi="Calibri" w:cs="Calibri"/>
                <w:sz w:val="18"/>
                <w:szCs w:val="18"/>
              </w:rPr>
            </w:pPr>
          </w:p>
        </w:tc>
        <w:tc>
          <w:tcPr>
            <w:tcW w:w="924" w:type="dxa"/>
          </w:tcPr>
          <w:p w14:paraId="3049EB87" w14:textId="77777777" w:rsidR="00F06ED0" w:rsidRPr="00916380" w:rsidRDefault="00F06ED0" w:rsidP="00F06ED0">
            <w:pPr>
              <w:autoSpaceDE w:val="0"/>
              <w:autoSpaceDN w:val="0"/>
              <w:adjustRightInd w:val="0"/>
              <w:rPr>
                <w:rFonts w:ascii="Calibri" w:hAnsi="Calibri" w:cs="Calibri"/>
                <w:sz w:val="18"/>
                <w:szCs w:val="18"/>
              </w:rPr>
            </w:pPr>
          </w:p>
        </w:tc>
        <w:tc>
          <w:tcPr>
            <w:tcW w:w="1125" w:type="dxa"/>
          </w:tcPr>
          <w:p w14:paraId="1EDD5636" w14:textId="77777777" w:rsidR="00F06ED0" w:rsidRPr="00916380" w:rsidRDefault="00F06ED0" w:rsidP="00F06ED0">
            <w:pPr>
              <w:autoSpaceDE w:val="0"/>
              <w:autoSpaceDN w:val="0"/>
              <w:adjustRightInd w:val="0"/>
              <w:rPr>
                <w:rFonts w:ascii="Calibri" w:hAnsi="Calibri" w:cs="Calibri"/>
                <w:sz w:val="18"/>
                <w:szCs w:val="18"/>
              </w:rPr>
            </w:pPr>
          </w:p>
        </w:tc>
        <w:tc>
          <w:tcPr>
            <w:tcW w:w="1081" w:type="dxa"/>
          </w:tcPr>
          <w:p w14:paraId="2C4129FD" w14:textId="77777777" w:rsidR="00F06ED0" w:rsidRPr="00916380" w:rsidRDefault="00F06ED0" w:rsidP="00F06ED0">
            <w:pPr>
              <w:autoSpaceDE w:val="0"/>
              <w:autoSpaceDN w:val="0"/>
              <w:adjustRightInd w:val="0"/>
              <w:rPr>
                <w:rFonts w:ascii="Calibri" w:hAnsi="Calibri" w:cs="Calibri"/>
                <w:sz w:val="18"/>
                <w:szCs w:val="18"/>
              </w:rPr>
            </w:pPr>
          </w:p>
        </w:tc>
      </w:tr>
      <w:tr w:rsidR="00F06ED0" w:rsidRPr="00916380" w14:paraId="15B06207" w14:textId="77777777" w:rsidTr="009C2E68">
        <w:tc>
          <w:tcPr>
            <w:tcW w:w="1030" w:type="dxa"/>
          </w:tcPr>
          <w:p w14:paraId="7442FEB7" w14:textId="77777777" w:rsidR="00F06ED0" w:rsidRPr="00916380" w:rsidRDefault="00F06ED0" w:rsidP="00F06ED0">
            <w:pPr>
              <w:autoSpaceDE w:val="0"/>
              <w:autoSpaceDN w:val="0"/>
              <w:adjustRightInd w:val="0"/>
              <w:rPr>
                <w:rFonts w:ascii="Calibri" w:hAnsi="Calibri" w:cs="Calibri"/>
                <w:sz w:val="18"/>
                <w:szCs w:val="18"/>
              </w:rPr>
            </w:pPr>
          </w:p>
        </w:tc>
        <w:tc>
          <w:tcPr>
            <w:tcW w:w="1160" w:type="dxa"/>
          </w:tcPr>
          <w:p w14:paraId="4932B215" w14:textId="77777777" w:rsidR="00F06ED0" w:rsidRPr="00916380" w:rsidRDefault="00F06ED0" w:rsidP="00F06ED0">
            <w:pPr>
              <w:autoSpaceDE w:val="0"/>
              <w:autoSpaceDN w:val="0"/>
              <w:adjustRightInd w:val="0"/>
              <w:rPr>
                <w:rFonts w:ascii="Calibri" w:hAnsi="Calibri" w:cs="Calibri"/>
                <w:sz w:val="18"/>
                <w:szCs w:val="18"/>
              </w:rPr>
            </w:pPr>
          </w:p>
        </w:tc>
        <w:tc>
          <w:tcPr>
            <w:tcW w:w="1219" w:type="dxa"/>
          </w:tcPr>
          <w:p w14:paraId="38E6B65B" w14:textId="77777777" w:rsidR="00F06ED0" w:rsidRPr="00916380" w:rsidRDefault="00F06ED0" w:rsidP="00F06ED0">
            <w:pPr>
              <w:autoSpaceDE w:val="0"/>
              <w:autoSpaceDN w:val="0"/>
              <w:adjustRightInd w:val="0"/>
              <w:rPr>
                <w:rFonts w:ascii="Calibri" w:hAnsi="Calibri" w:cs="Calibri"/>
                <w:sz w:val="18"/>
                <w:szCs w:val="18"/>
              </w:rPr>
            </w:pPr>
          </w:p>
        </w:tc>
        <w:tc>
          <w:tcPr>
            <w:tcW w:w="1125" w:type="dxa"/>
          </w:tcPr>
          <w:p w14:paraId="05EE9C07" w14:textId="77777777" w:rsidR="00F06ED0" w:rsidRPr="00916380" w:rsidRDefault="00F06ED0" w:rsidP="00F06ED0">
            <w:pPr>
              <w:autoSpaceDE w:val="0"/>
              <w:autoSpaceDN w:val="0"/>
              <w:adjustRightInd w:val="0"/>
              <w:rPr>
                <w:rFonts w:ascii="Calibri" w:hAnsi="Calibri" w:cs="Calibri"/>
                <w:sz w:val="18"/>
                <w:szCs w:val="18"/>
              </w:rPr>
            </w:pPr>
          </w:p>
        </w:tc>
        <w:tc>
          <w:tcPr>
            <w:tcW w:w="917" w:type="dxa"/>
          </w:tcPr>
          <w:p w14:paraId="2DE4594A" w14:textId="77777777" w:rsidR="00F06ED0" w:rsidRPr="00916380" w:rsidRDefault="00F06ED0" w:rsidP="00F06ED0">
            <w:pPr>
              <w:autoSpaceDE w:val="0"/>
              <w:autoSpaceDN w:val="0"/>
              <w:adjustRightInd w:val="0"/>
              <w:rPr>
                <w:rFonts w:ascii="Calibri" w:hAnsi="Calibri" w:cs="Calibri"/>
                <w:sz w:val="18"/>
                <w:szCs w:val="18"/>
              </w:rPr>
            </w:pPr>
          </w:p>
        </w:tc>
        <w:tc>
          <w:tcPr>
            <w:tcW w:w="1579" w:type="dxa"/>
          </w:tcPr>
          <w:p w14:paraId="2C422DD2" w14:textId="77777777" w:rsidR="00F06ED0" w:rsidRPr="00916380" w:rsidRDefault="00F06ED0" w:rsidP="00F06ED0">
            <w:pPr>
              <w:autoSpaceDE w:val="0"/>
              <w:autoSpaceDN w:val="0"/>
              <w:adjustRightInd w:val="0"/>
              <w:rPr>
                <w:rFonts w:ascii="Calibri" w:hAnsi="Calibri" w:cs="Calibri"/>
                <w:sz w:val="18"/>
                <w:szCs w:val="18"/>
              </w:rPr>
            </w:pPr>
          </w:p>
        </w:tc>
        <w:tc>
          <w:tcPr>
            <w:tcW w:w="924" w:type="dxa"/>
          </w:tcPr>
          <w:p w14:paraId="01E4A523" w14:textId="77777777" w:rsidR="00F06ED0" w:rsidRPr="00916380" w:rsidRDefault="00F06ED0" w:rsidP="00F06ED0">
            <w:pPr>
              <w:autoSpaceDE w:val="0"/>
              <w:autoSpaceDN w:val="0"/>
              <w:adjustRightInd w:val="0"/>
              <w:rPr>
                <w:rFonts w:ascii="Calibri" w:hAnsi="Calibri" w:cs="Calibri"/>
                <w:sz w:val="18"/>
                <w:szCs w:val="18"/>
              </w:rPr>
            </w:pPr>
          </w:p>
        </w:tc>
        <w:tc>
          <w:tcPr>
            <w:tcW w:w="1125" w:type="dxa"/>
          </w:tcPr>
          <w:p w14:paraId="3B9FED02" w14:textId="77777777" w:rsidR="00F06ED0" w:rsidRPr="00916380" w:rsidRDefault="00F06ED0" w:rsidP="00F06ED0">
            <w:pPr>
              <w:autoSpaceDE w:val="0"/>
              <w:autoSpaceDN w:val="0"/>
              <w:adjustRightInd w:val="0"/>
              <w:rPr>
                <w:rFonts w:ascii="Calibri" w:hAnsi="Calibri" w:cs="Calibri"/>
                <w:sz w:val="18"/>
                <w:szCs w:val="18"/>
              </w:rPr>
            </w:pPr>
          </w:p>
        </w:tc>
        <w:tc>
          <w:tcPr>
            <w:tcW w:w="1081" w:type="dxa"/>
          </w:tcPr>
          <w:p w14:paraId="01542F8A" w14:textId="77777777" w:rsidR="00F06ED0" w:rsidRPr="00916380" w:rsidRDefault="00F06ED0" w:rsidP="00F06ED0">
            <w:pPr>
              <w:autoSpaceDE w:val="0"/>
              <w:autoSpaceDN w:val="0"/>
              <w:adjustRightInd w:val="0"/>
              <w:rPr>
                <w:rFonts w:ascii="Calibri" w:hAnsi="Calibri" w:cs="Calibri"/>
                <w:sz w:val="18"/>
                <w:szCs w:val="18"/>
              </w:rPr>
            </w:pPr>
          </w:p>
        </w:tc>
      </w:tr>
    </w:tbl>
    <w:p w14:paraId="2AAD766B" w14:textId="77777777" w:rsidR="00F06ED0" w:rsidRPr="00916380" w:rsidRDefault="00F06ED0" w:rsidP="00F06ED0">
      <w:pPr>
        <w:spacing w:after="0" w:line="240" w:lineRule="auto"/>
        <w:rPr>
          <w:rFonts w:ascii="Calibri" w:eastAsia="Times New Roman" w:hAnsi="Calibri" w:cs="Calibri"/>
          <w:i/>
          <w:sz w:val="16"/>
          <w:szCs w:val="16"/>
        </w:rPr>
      </w:pPr>
      <w:r w:rsidRPr="00916380">
        <w:rPr>
          <w:rFonts w:ascii="Calibri" w:hAnsi="Calibri"/>
          <w:b/>
          <w:i/>
          <w:sz w:val="16"/>
        </w:rPr>
        <w:t xml:space="preserve">Source des données : </w:t>
      </w:r>
      <w:r w:rsidRPr="00916380">
        <w:rPr>
          <w:rFonts w:ascii="Calibri" w:hAnsi="Calibri"/>
          <w:i/>
          <w:color w:val="FF0000"/>
          <w:sz w:val="16"/>
        </w:rPr>
        <w:t xml:space="preserve">Préciser les sources/documents. Insérer l’adresse du site Web, le cas échéant. </w:t>
      </w:r>
    </w:p>
    <w:p w14:paraId="5BA4BDF9" w14:textId="77777777" w:rsidR="00F06ED0" w:rsidRPr="00916380" w:rsidRDefault="00F06ED0" w:rsidP="00F06ED0">
      <w:pPr>
        <w:spacing w:after="0"/>
        <w:jc w:val="both"/>
        <w:rPr>
          <w:rFonts w:ascii="Calibri" w:eastAsia="Calibri" w:hAnsi="Calibri" w:cs="Calibri"/>
        </w:rPr>
      </w:pPr>
    </w:p>
    <w:p w14:paraId="5A18EC82"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93620BB"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7C924FD1" w14:textId="518501FA"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140CF36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FE15376" w14:textId="77777777" w:rsidR="00F06ED0" w:rsidRPr="00916380" w:rsidRDefault="00F06ED0" w:rsidP="00F06ED0">
      <w:pPr>
        <w:spacing w:after="0" w:line="240" w:lineRule="auto"/>
        <w:ind w:right="118"/>
        <w:jc w:val="both"/>
        <w:rPr>
          <w:rFonts w:ascii="Calibri" w:eastAsia="Calibri" w:hAnsi="Calibri" w:cs="Calibri"/>
          <w:spacing w:val="-1"/>
        </w:rPr>
      </w:pPr>
    </w:p>
    <w:p w14:paraId="124BA871" w14:textId="77777777" w:rsidR="00F06ED0" w:rsidRPr="00916380" w:rsidRDefault="00F06ED0" w:rsidP="00F06ED0">
      <w:pPr>
        <w:spacing w:after="0" w:line="240" w:lineRule="auto"/>
        <w:rPr>
          <w:rFonts w:ascii="Calibri" w:eastAsia="Calibri" w:hAnsi="Calibri" w:cs="Calibri"/>
          <w:b/>
          <w:color w:val="A5DBE6"/>
          <w:spacing w:val="-1"/>
          <w:sz w:val="24"/>
        </w:rPr>
      </w:pPr>
      <w:r w:rsidRPr="00916380">
        <w:rPr>
          <w:rFonts w:ascii="Calibri" w:hAnsi="Calibri"/>
          <w:b/>
          <w:color w:val="A5DBE6"/>
          <w:sz w:val="24"/>
        </w:rPr>
        <w:t>29.2. Rapports financiers soumis à des audits externes</w:t>
      </w:r>
    </w:p>
    <w:p w14:paraId="7B89B0F8" w14:textId="77777777" w:rsidR="00F06ED0" w:rsidRPr="00916380" w:rsidRDefault="00F06ED0" w:rsidP="00F06ED0">
      <w:pPr>
        <w:spacing w:after="0" w:line="240" w:lineRule="auto"/>
        <w:rPr>
          <w:rFonts w:ascii="Calibri" w:eastAsia="Calibri" w:hAnsi="Calibri" w:cs="Calibri"/>
          <w:bCs/>
          <w:color w:val="25456B"/>
          <w:spacing w:val="-1"/>
        </w:rPr>
      </w:pPr>
    </w:p>
    <w:p w14:paraId="6C570397" w14:textId="661EE213"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6131AE77" w14:textId="2AA07919" w:rsidR="00F06ED0" w:rsidRPr="00916380" w:rsidRDefault="00F06ED0" w:rsidP="00F06ED0">
      <w:pPr>
        <w:spacing w:after="0" w:line="240" w:lineRule="auto"/>
        <w:ind w:right="118"/>
        <w:jc w:val="both"/>
        <w:rPr>
          <w:rFonts w:ascii="Calibri" w:eastAsia="Calibri" w:hAnsi="Calibri" w:cs="Calibri"/>
          <w:spacing w:val="-1"/>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29.2</w:t>
      </w:r>
      <w:r w:rsidR="00655994" w:rsidRPr="00916380">
        <w:rPr>
          <w:rFonts w:ascii="Calibri" w:hAnsi="Calibri"/>
          <w:b/>
          <w:sz w:val="20"/>
        </w:rPr>
        <w:t> :</w:t>
      </w:r>
      <w:r w:rsidRPr="00916380">
        <w:rPr>
          <w:rFonts w:ascii="Calibri" w:hAnsi="Calibri"/>
          <w:b/>
          <w:sz w:val="20"/>
        </w:rPr>
        <w:t xml:space="preserve"> Rapports financiers soumis à des audits externes (dernier rapport financier annuel soumis pour audit) </w:t>
      </w:r>
    </w:p>
    <w:tbl>
      <w:tblPr>
        <w:tblStyle w:val="TabelEcorys3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5"/>
        <w:gridCol w:w="3420"/>
        <w:gridCol w:w="3420"/>
      </w:tblGrid>
      <w:tr w:rsidR="00F06ED0" w:rsidRPr="00916380" w14:paraId="1F3A3CEB" w14:textId="77777777" w:rsidTr="00F06ED0">
        <w:trPr>
          <w:trHeight w:val="233"/>
        </w:trPr>
        <w:tc>
          <w:tcPr>
            <w:tcW w:w="2425" w:type="dxa"/>
            <w:shd w:val="clear" w:color="auto" w:fill="BFBFBF"/>
          </w:tcPr>
          <w:p w14:paraId="49FEF9C0" w14:textId="77777777" w:rsidR="00F06ED0" w:rsidRPr="00916380" w:rsidRDefault="00F06ED0" w:rsidP="00F06ED0">
            <w:pPr>
              <w:autoSpaceDE w:val="0"/>
              <w:autoSpaceDN w:val="0"/>
              <w:adjustRightInd w:val="0"/>
              <w:jc w:val="center"/>
              <w:rPr>
                <w:rFonts w:ascii="Calibri" w:hAnsi="Calibri" w:cs="Calibri"/>
                <w:bCs/>
                <w:sz w:val="18"/>
                <w:szCs w:val="18"/>
              </w:rPr>
            </w:pPr>
            <w:r w:rsidRPr="00916380">
              <w:rPr>
                <w:rFonts w:ascii="Calibri" w:hAnsi="Calibri"/>
                <w:b/>
                <w:sz w:val="18"/>
              </w:rPr>
              <w:t>Exercice du dernier rapport financier soumis pour audit</w:t>
            </w:r>
          </w:p>
        </w:tc>
        <w:tc>
          <w:tcPr>
            <w:tcW w:w="3420" w:type="dxa"/>
            <w:shd w:val="clear" w:color="auto" w:fill="BFBFBF"/>
          </w:tcPr>
          <w:p w14:paraId="55C01184" w14:textId="77777777" w:rsidR="00F06ED0" w:rsidRPr="00916380" w:rsidRDefault="00F06ED0" w:rsidP="00F06ED0">
            <w:pPr>
              <w:autoSpaceDE w:val="0"/>
              <w:autoSpaceDN w:val="0"/>
              <w:adjustRightInd w:val="0"/>
              <w:jc w:val="center"/>
              <w:rPr>
                <w:rFonts w:ascii="Calibri" w:hAnsi="Calibri" w:cs="Calibri"/>
                <w:b/>
                <w:sz w:val="18"/>
                <w:szCs w:val="18"/>
              </w:rPr>
            </w:pPr>
            <w:r w:rsidRPr="00916380">
              <w:rPr>
                <w:rFonts w:ascii="Calibri" w:hAnsi="Calibri"/>
                <w:b/>
                <w:sz w:val="18"/>
              </w:rPr>
              <w:t>Date de soumission pour l’audit externe</w:t>
            </w:r>
          </w:p>
        </w:tc>
        <w:tc>
          <w:tcPr>
            <w:tcW w:w="3420" w:type="dxa"/>
            <w:shd w:val="clear" w:color="auto" w:fill="BFBFBF"/>
          </w:tcPr>
          <w:p w14:paraId="446CDBD4" w14:textId="77777777" w:rsidR="00F06ED0" w:rsidRPr="00916380" w:rsidRDefault="00F06ED0" w:rsidP="00F06ED0">
            <w:pPr>
              <w:autoSpaceDE w:val="0"/>
              <w:autoSpaceDN w:val="0"/>
              <w:adjustRightInd w:val="0"/>
              <w:jc w:val="center"/>
              <w:rPr>
                <w:rFonts w:ascii="Calibri" w:hAnsi="Calibri" w:cs="Calibri"/>
                <w:b/>
                <w:sz w:val="18"/>
                <w:szCs w:val="18"/>
              </w:rPr>
            </w:pPr>
            <w:r w:rsidRPr="00916380">
              <w:rPr>
                <w:rFonts w:ascii="Calibri" w:hAnsi="Calibri"/>
                <w:b/>
                <w:sz w:val="18"/>
              </w:rPr>
              <w:t>Nombre de mois après la fin de l’exercice</w:t>
            </w:r>
          </w:p>
        </w:tc>
      </w:tr>
      <w:tr w:rsidR="00F06ED0" w:rsidRPr="00916380" w14:paraId="6C6FF4A8" w14:textId="77777777" w:rsidTr="009C2E68">
        <w:trPr>
          <w:trHeight w:val="233"/>
        </w:trPr>
        <w:tc>
          <w:tcPr>
            <w:tcW w:w="2425" w:type="dxa"/>
            <w:shd w:val="clear" w:color="auto" w:fill="auto"/>
          </w:tcPr>
          <w:p w14:paraId="183FC23D" w14:textId="77777777" w:rsidR="00F06ED0" w:rsidRPr="00916380" w:rsidRDefault="00F06ED0" w:rsidP="00F06ED0">
            <w:pPr>
              <w:autoSpaceDE w:val="0"/>
              <w:autoSpaceDN w:val="0"/>
              <w:adjustRightInd w:val="0"/>
              <w:jc w:val="center"/>
              <w:rPr>
                <w:rFonts w:ascii="Calibri" w:hAnsi="Calibri" w:cs="Calibri"/>
                <w:b/>
                <w:sz w:val="18"/>
                <w:szCs w:val="18"/>
              </w:rPr>
            </w:pPr>
          </w:p>
        </w:tc>
        <w:tc>
          <w:tcPr>
            <w:tcW w:w="3420" w:type="dxa"/>
            <w:shd w:val="clear" w:color="auto" w:fill="auto"/>
          </w:tcPr>
          <w:p w14:paraId="610B60D8" w14:textId="77777777" w:rsidR="00F06ED0" w:rsidRPr="00916380" w:rsidRDefault="00F06ED0" w:rsidP="00F06ED0">
            <w:pPr>
              <w:autoSpaceDE w:val="0"/>
              <w:autoSpaceDN w:val="0"/>
              <w:adjustRightInd w:val="0"/>
              <w:jc w:val="center"/>
              <w:rPr>
                <w:rFonts w:ascii="Calibri" w:hAnsi="Calibri" w:cs="Calibri"/>
                <w:b/>
                <w:sz w:val="18"/>
                <w:szCs w:val="18"/>
              </w:rPr>
            </w:pPr>
          </w:p>
        </w:tc>
        <w:tc>
          <w:tcPr>
            <w:tcW w:w="3420" w:type="dxa"/>
            <w:shd w:val="clear" w:color="auto" w:fill="auto"/>
          </w:tcPr>
          <w:p w14:paraId="0C8F31A3" w14:textId="77777777" w:rsidR="00F06ED0" w:rsidRPr="00916380" w:rsidRDefault="00F06ED0" w:rsidP="00F06ED0">
            <w:pPr>
              <w:autoSpaceDE w:val="0"/>
              <w:autoSpaceDN w:val="0"/>
              <w:adjustRightInd w:val="0"/>
              <w:jc w:val="center"/>
              <w:rPr>
                <w:rFonts w:ascii="Calibri" w:hAnsi="Calibri" w:cs="Calibri"/>
                <w:b/>
                <w:sz w:val="18"/>
                <w:szCs w:val="18"/>
              </w:rPr>
            </w:pPr>
          </w:p>
        </w:tc>
      </w:tr>
    </w:tbl>
    <w:p w14:paraId="1E09C4F3" w14:textId="77777777" w:rsidR="00F06ED0" w:rsidRPr="00916380" w:rsidRDefault="00F06ED0" w:rsidP="00F06ED0">
      <w:pPr>
        <w:spacing w:after="0" w:line="240" w:lineRule="auto"/>
        <w:rPr>
          <w:rFonts w:ascii="Calibri" w:eastAsia="Times New Roman" w:hAnsi="Calibri" w:cs="Calibri"/>
          <w:i/>
          <w:color w:val="FF0000"/>
          <w:sz w:val="16"/>
          <w:szCs w:val="16"/>
        </w:rPr>
      </w:pPr>
      <w:r w:rsidRPr="00916380">
        <w:rPr>
          <w:rFonts w:ascii="Calibri" w:hAnsi="Calibri"/>
          <w:b/>
          <w:i/>
          <w:sz w:val="16"/>
        </w:rPr>
        <w:t xml:space="preserve">Source des données : </w:t>
      </w:r>
      <w:r w:rsidRPr="00916380">
        <w:rPr>
          <w:rFonts w:ascii="Calibri" w:hAnsi="Calibri"/>
          <w:i/>
          <w:color w:val="FF0000"/>
          <w:sz w:val="16"/>
        </w:rPr>
        <w:t xml:space="preserve">Préciser les sources/documents. Insérer l’adresse du site Web, le cas échéant. </w:t>
      </w:r>
    </w:p>
    <w:p w14:paraId="77D551C0" w14:textId="77777777" w:rsidR="00F06ED0" w:rsidRPr="00916380" w:rsidRDefault="00F06ED0" w:rsidP="00F06ED0">
      <w:pPr>
        <w:spacing w:after="0" w:line="240" w:lineRule="auto"/>
        <w:rPr>
          <w:rFonts w:ascii="Calibri" w:eastAsia="Times New Roman" w:hAnsi="Calibri" w:cs="Calibri"/>
          <w:i/>
          <w:sz w:val="16"/>
          <w:szCs w:val="16"/>
        </w:rPr>
      </w:pPr>
      <w:r w:rsidRPr="00916380">
        <w:rPr>
          <w:rFonts w:ascii="Calibri" w:hAnsi="Calibri"/>
          <w:i/>
          <w:color w:val="FF0000"/>
          <w:sz w:val="16"/>
        </w:rPr>
        <w:t xml:space="preserve"> </w:t>
      </w:r>
    </w:p>
    <w:p w14:paraId="4DAE2AC9" w14:textId="77777777" w:rsidR="00F06ED0" w:rsidRPr="00916380" w:rsidRDefault="00F06ED0" w:rsidP="00F06ED0">
      <w:pPr>
        <w:spacing w:after="0"/>
        <w:jc w:val="both"/>
        <w:rPr>
          <w:rFonts w:ascii="Calibri" w:eastAsia="Calibri" w:hAnsi="Calibri" w:cs="Calibri"/>
        </w:rPr>
      </w:pPr>
    </w:p>
    <w:p w14:paraId="2DAC3A8F"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lastRenderedPageBreak/>
        <w:t>xxx</w:t>
      </w:r>
      <w:proofErr w:type="gramEnd"/>
    </w:p>
    <w:p w14:paraId="434F5C1C"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568D880B" w14:textId="5F39D17C"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0EA90117"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49B82D6" w14:textId="77777777" w:rsidR="00F06ED0" w:rsidRPr="00916380" w:rsidRDefault="00F06ED0" w:rsidP="00F06ED0">
      <w:pPr>
        <w:spacing w:after="0" w:line="240" w:lineRule="auto"/>
        <w:ind w:right="118"/>
        <w:jc w:val="both"/>
        <w:rPr>
          <w:rFonts w:ascii="Calibri" w:eastAsia="Calibri" w:hAnsi="Calibri" w:cs="Calibri"/>
          <w:spacing w:val="-1"/>
        </w:rPr>
      </w:pPr>
    </w:p>
    <w:p w14:paraId="5CF6F70D" w14:textId="77777777" w:rsidR="00F06ED0" w:rsidRPr="00916380" w:rsidRDefault="00F06ED0" w:rsidP="00F06ED0">
      <w:pPr>
        <w:spacing w:after="0" w:line="240" w:lineRule="auto"/>
        <w:ind w:right="118"/>
        <w:jc w:val="both"/>
        <w:rPr>
          <w:rFonts w:ascii="Calibri" w:eastAsia="Calibri" w:hAnsi="Calibri" w:cs="Calibri"/>
          <w:spacing w:val="-1"/>
        </w:rPr>
      </w:pPr>
    </w:p>
    <w:p w14:paraId="0970871E" w14:textId="77777777" w:rsidR="00F06ED0" w:rsidRPr="00916380" w:rsidRDefault="00F06ED0" w:rsidP="00F06ED0">
      <w:pPr>
        <w:spacing w:after="0" w:line="240" w:lineRule="auto"/>
        <w:rPr>
          <w:rFonts w:ascii="Calibri" w:eastAsia="Calibri" w:hAnsi="Calibri" w:cs="Calibri"/>
          <w:b/>
          <w:color w:val="A5DBE6"/>
          <w:spacing w:val="-1"/>
          <w:sz w:val="24"/>
        </w:rPr>
      </w:pPr>
      <w:r w:rsidRPr="00916380">
        <w:rPr>
          <w:rFonts w:ascii="Calibri" w:hAnsi="Calibri"/>
          <w:b/>
          <w:color w:val="A5DBE6"/>
          <w:sz w:val="24"/>
        </w:rPr>
        <w:t xml:space="preserve">29.3. Normes comptables </w:t>
      </w:r>
    </w:p>
    <w:p w14:paraId="3CFC31C3" w14:textId="77777777" w:rsidR="00F06ED0" w:rsidRPr="00916380" w:rsidRDefault="00F06ED0" w:rsidP="00F06ED0">
      <w:pPr>
        <w:spacing w:after="0" w:line="240" w:lineRule="auto"/>
        <w:rPr>
          <w:rFonts w:ascii="Calibri" w:eastAsia="Calibri" w:hAnsi="Calibri" w:cs="Calibri"/>
          <w:bCs/>
          <w:color w:val="25456B"/>
          <w:spacing w:val="-1"/>
        </w:rPr>
      </w:pPr>
      <w:bookmarkStart w:id="52" w:name="_Hlk526779276"/>
    </w:p>
    <w:bookmarkEnd w:id="52"/>
    <w:p w14:paraId="320DD198" w14:textId="04C20C92"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572E8032" w14:textId="77777777" w:rsidR="00F06ED0" w:rsidRPr="00916380" w:rsidRDefault="00F06ED0" w:rsidP="00F06ED0">
      <w:pPr>
        <w:spacing w:after="0"/>
        <w:jc w:val="both"/>
        <w:rPr>
          <w:rFonts w:ascii="Calibri" w:eastAsia="Calibri" w:hAnsi="Calibri" w:cs="Calibri"/>
        </w:rPr>
      </w:pPr>
    </w:p>
    <w:p w14:paraId="2DF8DF0C" w14:textId="5E85FDD5" w:rsidR="00F06ED0" w:rsidRPr="00916380" w:rsidRDefault="00F06ED0" w:rsidP="00F06ED0">
      <w:pPr>
        <w:spacing w:after="0" w:line="240" w:lineRule="auto"/>
        <w:jc w:val="both"/>
        <w:rPr>
          <w:rFonts w:ascii="Calibri" w:eastAsia="Times New Roman" w:hAnsi="Calibri" w:cs="Calibri"/>
          <w:b/>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29.3 Normes comptables (rapports financiers des trois derniers exercices)</w:t>
      </w:r>
    </w:p>
    <w:tbl>
      <w:tblPr>
        <w:tblStyle w:val="TabelEcorys19"/>
        <w:tblW w:w="9350" w:type="dxa"/>
        <w:tblLook w:val="04A0" w:firstRow="1" w:lastRow="0" w:firstColumn="1" w:lastColumn="0" w:noHBand="0" w:noVBand="1"/>
      </w:tblPr>
      <w:tblGrid>
        <w:gridCol w:w="1874"/>
        <w:gridCol w:w="2624"/>
        <w:gridCol w:w="1617"/>
        <w:gridCol w:w="1617"/>
        <w:gridCol w:w="1618"/>
      </w:tblGrid>
      <w:tr w:rsidR="00F06ED0" w:rsidRPr="00916380" w14:paraId="5148C461" w14:textId="77777777" w:rsidTr="00F06ED0">
        <w:tc>
          <w:tcPr>
            <w:tcW w:w="9350"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3F91A3E1"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Normes comptables appliquées à tous les rapports financiers</w:t>
            </w:r>
          </w:p>
        </w:tc>
      </w:tr>
      <w:tr w:rsidR="00F06ED0" w:rsidRPr="00916380" w14:paraId="7CC65806" w14:textId="77777777" w:rsidTr="00F06ED0">
        <w:tc>
          <w:tcPr>
            <w:tcW w:w="1870" w:type="dxa"/>
            <w:tcBorders>
              <w:top w:val="single" w:sz="4" w:space="0" w:color="auto"/>
              <w:left w:val="single" w:sz="4" w:space="0" w:color="auto"/>
              <w:bottom w:val="single" w:sz="4" w:space="0" w:color="auto"/>
              <w:right w:val="single" w:sz="4" w:space="0" w:color="auto"/>
            </w:tcBorders>
            <w:shd w:val="clear" w:color="auto" w:fill="F2F2F2"/>
            <w:hideMark/>
          </w:tcPr>
          <w:p w14:paraId="6FA2AEAD"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Type de norme</w:t>
            </w:r>
          </w:p>
          <w:p w14:paraId="52973B36" w14:textId="66F0B79C" w:rsidR="00F06ED0" w:rsidRPr="00916380" w:rsidRDefault="00F06ED0" w:rsidP="004965A0">
            <w:pPr>
              <w:jc w:val="center"/>
              <w:rPr>
                <w:rFonts w:ascii="Calibri" w:hAnsi="Calibri" w:cs="Calibri"/>
                <w:b/>
                <w:sz w:val="18"/>
                <w:szCs w:val="18"/>
              </w:rPr>
            </w:pPr>
            <w:r w:rsidRPr="00916380">
              <w:rPr>
                <w:rFonts w:ascii="Calibri" w:hAnsi="Calibri"/>
                <w:sz w:val="18"/>
                <w:szCs w:val="18"/>
              </w:rPr>
              <w:t>(Normes internationales/cadres nationaux)</w:t>
            </w:r>
          </w:p>
        </w:tc>
        <w:tc>
          <w:tcPr>
            <w:tcW w:w="2625" w:type="dxa"/>
            <w:tcBorders>
              <w:top w:val="single" w:sz="4" w:space="0" w:color="auto"/>
              <w:left w:val="single" w:sz="4" w:space="0" w:color="auto"/>
              <w:bottom w:val="single" w:sz="4" w:space="0" w:color="auto"/>
              <w:right w:val="single" w:sz="4" w:space="0" w:color="auto"/>
            </w:tcBorders>
            <w:shd w:val="clear" w:color="auto" w:fill="F2F2F2"/>
            <w:hideMark/>
          </w:tcPr>
          <w:p w14:paraId="0EC75EBC"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Cohérence</w:t>
            </w:r>
          </w:p>
          <w:p w14:paraId="118A1D27" w14:textId="77777777" w:rsidR="00F06ED0" w:rsidRPr="00916380" w:rsidRDefault="00F06ED0" w:rsidP="00F06ED0">
            <w:pPr>
              <w:jc w:val="center"/>
              <w:rPr>
                <w:rFonts w:ascii="Calibri" w:hAnsi="Calibri" w:cs="Calibri"/>
                <w:b/>
                <w:sz w:val="18"/>
                <w:szCs w:val="18"/>
              </w:rPr>
            </w:pPr>
            <w:r w:rsidRPr="00916380">
              <w:rPr>
                <w:rFonts w:ascii="Calibri" w:hAnsi="Calibri"/>
                <w:sz w:val="18"/>
                <w:szCs w:val="18"/>
              </w:rPr>
              <w:t>(La plupart/la majorité/cohérence des rapports dans le temps)</w:t>
            </w:r>
          </w:p>
        </w:tc>
        <w:tc>
          <w:tcPr>
            <w:tcW w:w="1618" w:type="dxa"/>
            <w:tcBorders>
              <w:top w:val="single" w:sz="4" w:space="0" w:color="auto"/>
              <w:left w:val="single" w:sz="4" w:space="0" w:color="auto"/>
              <w:bottom w:val="single" w:sz="4" w:space="0" w:color="auto"/>
              <w:right w:val="single" w:sz="4" w:space="0" w:color="auto"/>
            </w:tcBorders>
            <w:shd w:val="clear" w:color="auto" w:fill="F2F2F2"/>
            <w:hideMark/>
          </w:tcPr>
          <w:p w14:paraId="7A8D2640"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Normes publiées</w:t>
            </w:r>
          </w:p>
          <w:p w14:paraId="1401513A" w14:textId="77777777" w:rsidR="00F06ED0" w:rsidRPr="00916380" w:rsidRDefault="00F06ED0" w:rsidP="00F06ED0">
            <w:pPr>
              <w:jc w:val="center"/>
              <w:rPr>
                <w:rFonts w:ascii="Calibri" w:hAnsi="Calibri" w:cs="Calibri"/>
                <w:b/>
                <w:sz w:val="18"/>
                <w:szCs w:val="18"/>
              </w:rPr>
            </w:pPr>
            <w:r w:rsidRPr="00916380">
              <w:rPr>
                <w:rFonts w:ascii="Calibri" w:hAnsi="Calibri"/>
                <w:sz w:val="18"/>
                <w:szCs w:val="18"/>
              </w:rPr>
              <w:t>(O/N)</w:t>
            </w:r>
          </w:p>
        </w:tc>
        <w:tc>
          <w:tcPr>
            <w:tcW w:w="1618" w:type="dxa"/>
            <w:tcBorders>
              <w:top w:val="single" w:sz="4" w:space="0" w:color="auto"/>
              <w:left w:val="single" w:sz="4" w:space="0" w:color="auto"/>
              <w:bottom w:val="single" w:sz="4" w:space="0" w:color="auto"/>
              <w:right w:val="single" w:sz="4" w:space="0" w:color="auto"/>
            </w:tcBorders>
            <w:shd w:val="clear" w:color="auto" w:fill="F2F2F2"/>
            <w:hideMark/>
          </w:tcPr>
          <w:p w14:paraId="1195C7CF"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Variations divulguées</w:t>
            </w:r>
          </w:p>
          <w:p w14:paraId="3A1F0A58" w14:textId="77777777" w:rsidR="00F06ED0" w:rsidRPr="00916380" w:rsidRDefault="00F06ED0" w:rsidP="00F06ED0">
            <w:pPr>
              <w:jc w:val="center"/>
              <w:rPr>
                <w:rFonts w:ascii="Calibri" w:hAnsi="Calibri" w:cs="Calibri"/>
                <w:sz w:val="18"/>
                <w:szCs w:val="18"/>
              </w:rPr>
            </w:pPr>
            <w:r w:rsidRPr="00916380">
              <w:rPr>
                <w:rFonts w:ascii="Calibri" w:hAnsi="Calibri"/>
                <w:sz w:val="18"/>
                <w:szCs w:val="18"/>
              </w:rPr>
              <w:t>(O/N)</w:t>
            </w:r>
          </w:p>
        </w:tc>
        <w:tc>
          <w:tcPr>
            <w:tcW w:w="1619" w:type="dxa"/>
            <w:tcBorders>
              <w:top w:val="single" w:sz="4" w:space="0" w:color="auto"/>
              <w:left w:val="single" w:sz="4" w:space="0" w:color="auto"/>
              <w:bottom w:val="single" w:sz="4" w:space="0" w:color="auto"/>
              <w:right w:val="single" w:sz="4" w:space="0" w:color="auto"/>
            </w:tcBorders>
            <w:shd w:val="clear" w:color="auto" w:fill="F2F2F2"/>
            <w:hideMark/>
          </w:tcPr>
          <w:p w14:paraId="53DCAA02" w14:textId="77777777" w:rsidR="00F06ED0" w:rsidRPr="00916380" w:rsidRDefault="00F06ED0" w:rsidP="00F06ED0">
            <w:pPr>
              <w:jc w:val="center"/>
              <w:rPr>
                <w:rFonts w:ascii="Calibri" w:hAnsi="Calibri" w:cs="Calibri"/>
                <w:b/>
                <w:sz w:val="18"/>
                <w:szCs w:val="18"/>
              </w:rPr>
            </w:pPr>
            <w:r w:rsidRPr="00916380">
              <w:rPr>
                <w:rFonts w:ascii="Calibri" w:hAnsi="Calibri"/>
                <w:b/>
                <w:sz w:val="18"/>
                <w:szCs w:val="18"/>
              </w:rPr>
              <w:t>Écarts expliqués</w:t>
            </w:r>
          </w:p>
          <w:p w14:paraId="5372F8F9" w14:textId="77777777" w:rsidR="00F06ED0" w:rsidRPr="00916380" w:rsidRDefault="00F06ED0" w:rsidP="00F06ED0">
            <w:pPr>
              <w:jc w:val="center"/>
              <w:rPr>
                <w:rFonts w:ascii="Calibri" w:hAnsi="Calibri" w:cs="Calibri"/>
                <w:sz w:val="18"/>
                <w:szCs w:val="18"/>
              </w:rPr>
            </w:pPr>
            <w:r w:rsidRPr="00916380">
              <w:rPr>
                <w:rFonts w:ascii="Calibri" w:hAnsi="Calibri"/>
                <w:sz w:val="18"/>
                <w:szCs w:val="18"/>
              </w:rPr>
              <w:t>(O/N)</w:t>
            </w:r>
          </w:p>
        </w:tc>
      </w:tr>
      <w:tr w:rsidR="00F06ED0" w:rsidRPr="00916380" w14:paraId="600AEE75" w14:textId="77777777" w:rsidTr="009C2E68">
        <w:trPr>
          <w:trHeight w:val="134"/>
        </w:trPr>
        <w:tc>
          <w:tcPr>
            <w:tcW w:w="1870" w:type="dxa"/>
            <w:tcBorders>
              <w:top w:val="single" w:sz="4" w:space="0" w:color="auto"/>
              <w:left w:val="single" w:sz="4" w:space="0" w:color="auto"/>
              <w:bottom w:val="single" w:sz="4" w:space="0" w:color="auto"/>
              <w:right w:val="single" w:sz="4" w:space="0" w:color="auto"/>
            </w:tcBorders>
          </w:tcPr>
          <w:p w14:paraId="602BC9C6" w14:textId="77777777" w:rsidR="00F06ED0" w:rsidRPr="00916380" w:rsidRDefault="00F06ED0" w:rsidP="00F06ED0">
            <w:pPr>
              <w:jc w:val="center"/>
              <w:rPr>
                <w:rFonts w:ascii="Calibri" w:hAnsi="Calibri" w:cs="Calibri"/>
                <w:bCs/>
                <w:sz w:val="18"/>
                <w:szCs w:val="18"/>
              </w:rPr>
            </w:pPr>
          </w:p>
        </w:tc>
        <w:tc>
          <w:tcPr>
            <w:tcW w:w="2625" w:type="dxa"/>
            <w:tcBorders>
              <w:top w:val="single" w:sz="4" w:space="0" w:color="auto"/>
              <w:left w:val="single" w:sz="4" w:space="0" w:color="auto"/>
              <w:bottom w:val="single" w:sz="4" w:space="0" w:color="auto"/>
              <w:right w:val="single" w:sz="4" w:space="0" w:color="auto"/>
            </w:tcBorders>
          </w:tcPr>
          <w:p w14:paraId="0AE8AAD7" w14:textId="77777777" w:rsidR="00F06ED0" w:rsidRPr="00916380" w:rsidRDefault="00F06ED0" w:rsidP="00F06ED0">
            <w:pPr>
              <w:jc w:val="center"/>
              <w:rPr>
                <w:rFonts w:ascii="Calibri" w:hAnsi="Calibri" w:cs="Calibri"/>
                <w:bCs/>
                <w:sz w:val="18"/>
                <w:szCs w:val="18"/>
              </w:rPr>
            </w:pPr>
          </w:p>
        </w:tc>
        <w:tc>
          <w:tcPr>
            <w:tcW w:w="1618" w:type="dxa"/>
            <w:tcBorders>
              <w:top w:val="single" w:sz="4" w:space="0" w:color="auto"/>
              <w:left w:val="single" w:sz="4" w:space="0" w:color="auto"/>
              <w:bottom w:val="single" w:sz="4" w:space="0" w:color="auto"/>
              <w:right w:val="single" w:sz="4" w:space="0" w:color="auto"/>
            </w:tcBorders>
          </w:tcPr>
          <w:p w14:paraId="1AEEC1E4" w14:textId="77777777" w:rsidR="00F06ED0" w:rsidRPr="00916380" w:rsidRDefault="00F06ED0" w:rsidP="00F06ED0">
            <w:pPr>
              <w:jc w:val="center"/>
              <w:rPr>
                <w:rFonts w:ascii="Calibri" w:hAnsi="Calibri" w:cs="Calibri"/>
                <w:bCs/>
                <w:sz w:val="18"/>
                <w:szCs w:val="18"/>
              </w:rPr>
            </w:pPr>
          </w:p>
        </w:tc>
        <w:tc>
          <w:tcPr>
            <w:tcW w:w="1618" w:type="dxa"/>
            <w:tcBorders>
              <w:top w:val="single" w:sz="4" w:space="0" w:color="auto"/>
              <w:left w:val="single" w:sz="4" w:space="0" w:color="auto"/>
              <w:bottom w:val="single" w:sz="4" w:space="0" w:color="auto"/>
              <w:right w:val="single" w:sz="4" w:space="0" w:color="auto"/>
            </w:tcBorders>
          </w:tcPr>
          <w:p w14:paraId="5490FBC1" w14:textId="77777777" w:rsidR="00F06ED0" w:rsidRPr="00916380" w:rsidRDefault="00F06ED0" w:rsidP="00F06ED0">
            <w:pPr>
              <w:jc w:val="center"/>
              <w:rPr>
                <w:rFonts w:ascii="Calibri" w:hAnsi="Calibri" w:cs="Calibri"/>
                <w:bCs/>
                <w:sz w:val="18"/>
                <w:szCs w:val="18"/>
              </w:rPr>
            </w:pPr>
          </w:p>
        </w:tc>
        <w:tc>
          <w:tcPr>
            <w:tcW w:w="1619" w:type="dxa"/>
            <w:tcBorders>
              <w:top w:val="single" w:sz="4" w:space="0" w:color="auto"/>
              <w:left w:val="single" w:sz="4" w:space="0" w:color="auto"/>
              <w:bottom w:val="single" w:sz="4" w:space="0" w:color="auto"/>
              <w:right w:val="single" w:sz="4" w:space="0" w:color="auto"/>
            </w:tcBorders>
          </w:tcPr>
          <w:p w14:paraId="5916F03B" w14:textId="77777777" w:rsidR="00F06ED0" w:rsidRPr="00916380" w:rsidRDefault="00F06ED0" w:rsidP="00F06ED0">
            <w:pPr>
              <w:jc w:val="center"/>
              <w:rPr>
                <w:rFonts w:ascii="Calibri" w:hAnsi="Calibri" w:cs="Calibri"/>
                <w:bCs/>
                <w:sz w:val="18"/>
                <w:szCs w:val="18"/>
              </w:rPr>
            </w:pPr>
          </w:p>
        </w:tc>
      </w:tr>
    </w:tbl>
    <w:p w14:paraId="1E6AF558" w14:textId="77777777" w:rsidR="00F06ED0" w:rsidRPr="00916380" w:rsidRDefault="00F06ED0" w:rsidP="00F06ED0">
      <w:pPr>
        <w:spacing w:after="0" w:line="240" w:lineRule="auto"/>
        <w:jc w:val="both"/>
        <w:rPr>
          <w:rFonts w:ascii="Calibri" w:eastAsia="Times New Roman" w:hAnsi="Calibri" w:cs="Calibri"/>
          <w:i/>
          <w:color w:val="FF0000"/>
          <w:sz w:val="16"/>
          <w:szCs w:val="16"/>
        </w:rPr>
      </w:pPr>
      <w:r w:rsidRPr="00916380">
        <w:rPr>
          <w:rFonts w:ascii="Calibri" w:hAnsi="Calibri"/>
          <w:b/>
          <w:i/>
          <w:sz w:val="16"/>
        </w:rPr>
        <w:t xml:space="preserve">Source des données : </w:t>
      </w:r>
      <w:r w:rsidRPr="00916380">
        <w:rPr>
          <w:rFonts w:ascii="Calibri" w:hAnsi="Calibri"/>
          <w:i/>
          <w:color w:val="FF0000"/>
          <w:sz w:val="16"/>
        </w:rPr>
        <w:t xml:space="preserve">Préciser les sources/documents. Insérer l’adresse du site Web, le cas échéant. </w:t>
      </w:r>
    </w:p>
    <w:p w14:paraId="0852E798" w14:textId="77777777" w:rsidR="00F06ED0" w:rsidRPr="00916380" w:rsidRDefault="00F06ED0" w:rsidP="00F06ED0">
      <w:pPr>
        <w:spacing w:after="0"/>
        <w:jc w:val="both"/>
        <w:rPr>
          <w:rFonts w:ascii="Calibri" w:eastAsia="Calibri" w:hAnsi="Calibri" w:cs="Calibri"/>
        </w:rPr>
      </w:pPr>
    </w:p>
    <w:p w14:paraId="6F8B75A7"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42D73CA"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6EBFEA6A" w14:textId="0972E590"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5390E323"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8668EA7" w14:textId="77777777" w:rsidR="00F06ED0" w:rsidRPr="00916380" w:rsidRDefault="00F06ED0" w:rsidP="00F06ED0">
      <w:pPr>
        <w:spacing w:after="0" w:line="240" w:lineRule="auto"/>
        <w:rPr>
          <w:rFonts w:ascii="Calibri" w:eastAsia="Calibri" w:hAnsi="Calibri" w:cs="Calibri"/>
          <w:b/>
          <w:bCs/>
          <w:i/>
          <w:color w:val="25456B"/>
          <w:spacing w:val="-1"/>
        </w:rPr>
      </w:pPr>
    </w:p>
    <w:p w14:paraId="117B8DD0" w14:textId="77777777" w:rsidR="00F06ED0" w:rsidRPr="00916380" w:rsidRDefault="00F06ED0" w:rsidP="00F06ED0">
      <w:pPr>
        <w:spacing w:after="0" w:line="240" w:lineRule="auto"/>
        <w:rPr>
          <w:rFonts w:ascii="Calibri" w:eastAsia="Calibri" w:hAnsi="Calibri" w:cs="Calibri"/>
          <w:b/>
          <w:bCs/>
          <w:i/>
          <w:color w:val="25456B"/>
          <w:spacing w:val="-1"/>
        </w:rPr>
      </w:pPr>
      <w:r w:rsidRPr="00916380">
        <w:br w:type="page"/>
      </w:r>
    </w:p>
    <w:p w14:paraId="4BFC22D4" w14:textId="77777777" w:rsidR="00F06ED0" w:rsidRPr="00916380" w:rsidRDefault="00F06ED0" w:rsidP="00F06ED0">
      <w:pPr>
        <w:widowControl w:val="0"/>
        <w:spacing w:after="0" w:line="240" w:lineRule="auto"/>
        <w:ind w:left="100"/>
        <w:outlineLvl w:val="1"/>
        <w:rPr>
          <w:rFonts w:ascii="Calibri" w:eastAsia="Calibri" w:hAnsi="Calibri" w:cs="Calibri"/>
          <w:b/>
          <w:bCs/>
          <w:color w:val="BDE1C8"/>
          <w:spacing w:val="-1"/>
          <w:sz w:val="32"/>
          <w:szCs w:val="32"/>
          <w:u w:val="single"/>
        </w:rPr>
      </w:pPr>
      <w:bookmarkStart w:id="53" w:name="_Toc523832082"/>
      <w:r w:rsidRPr="00916380">
        <w:rPr>
          <w:rFonts w:ascii="Calibri" w:hAnsi="Calibri"/>
          <w:b/>
          <w:color w:val="BDE1C8"/>
          <w:sz w:val="32"/>
          <w:u w:val="single"/>
        </w:rPr>
        <w:lastRenderedPageBreak/>
        <w:t>PILIER SEPT : Supervision et audit externes</w:t>
      </w:r>
      <w:bookmarkEnd w:id="53"/>
    </w:p>
    <w:p w14:paraId="22D0F6AF" w14:textId="77777777" w:rsidR="00F06ED0" w:rsidRPr="00916380" w:rsidRDefault="00F06ED0" w:rsidP="00F06ED0">
      <w:pPr>
        <w:spacing w:after="0" w:line="240" w:lineRule="auto"/>
        <w:rPr>
          <w:rFonts w:ascii="Calibri" w:eastAsia="Calibri" w:hAnsi="Calibri" w:cs="Calibri"/>
          <w:bCs/>
          <w:color w:val="25456B"/>
          <w:spacing w:val="-1"/>
        </w:rPr>
      </w:pPr>
    </w:p>
    <w:p w14:paraId="45945EFB" w14:textId="069060A4" w:rsidR="00F06ED0" w:rsidRPr="00916380" w:rsidRDefault="00F06ED0" w:rsidP="00F06ED0">
      <w:pPr>
        <w:jc w:val="both"/>
        <w:rPr>
          <w:rFonts w:ascii="Calibri" w:eastAsia="Calibri" w:hAnsi="Calibri" w:cs="Calibri"/>
        </w:rPr>
      </w:pPr>
      <w:r w:rsidRPr="00916380">
        <w:rPr>
          <w:rFonts w:ascii="Calibri" w:hAnsi="Calibri"/>
          <w:b/>
        </w:rPr>
        <w:t>Que mesure le Pilier</w:t>
      </w:r>
      <w:r w:rsidR="00287E1D" w:rsidRPr="00916380">
        <w:rPr>
          <w:rFonts w:ascii="Calibri" w:hAnsi="Calibri"/>
          <w:b/>
        </w:rPr>
        <w:t> </w:t>
      </w:r>
      <w:r w:rsidRPr="00916380">
        <w:rPr>
          <w:rFonts w:ascii="Calibri" w:hAnsi="Calibri"/>
          <w:b/>
        </w:rPr>
        <w:t>VII</w:t>
      </w:r>
      <w:r w:rsidR="002A4AF8" w:rsidRPr="00916380">
        <w:rPr>
          <w:rFonts w:ascii="Calibri" w:hAnsi="Calibri"/>
          <w:b/>
        </w:rPr>
        <w:t> </w:t>
      </w:r>
      <w:r w:rsidRPr="00916380">
        <w:rPr>
          <w:rFonts w:ascii="Calibri" w:hAnsi="Calibri"/>
          <w:b/>
        </w:rPr>
        <w:t xml:space="preserve">? </w:t>
      </w:r>
      <w:r w:rsidRPr="00916380">
        <w:rPr>
          <w:rFonts w:ascii="Calibri" w:hAnsi="Calibri"/>
        </w:rPr>
        <w:t>Les finances publiques sont surveillées de manière indépendante et il existe un dispositif de suivi externe de la mise en œuvre par l’exécutif des mesures d’amélioration recommandées.</w:t>
      </w:r>
    </w:p>
    <w:p w14:paraId="680CA0FE" w14:textId="77777777" w:rsidR="00F06ED0" w:rsidRPr="00916380" w:rsidRDefault="00F06ED0" w:rsidP="00F06ED0">
      <w:pPr>
        <w:spacing w:after="120"/>
        <w:jc w:val="both"/>
        <w:rPr>
          <w:rFonts w:ascii="Calibri" w:eastAsia="Calibri" w:hAnsi="Calibri" w:cs="Calibri"/>
        </w:rPr>
      </w:pPr>
      <w:r w:rsidRPr="00916380">
        <w:rPr>
          <w:rFonts w:ascii="Calibri" w:hAnsi="Calibri"/>
          <w:b/>
        </w:rPr>
        <w:t xml:space="preserve">Performance globale : Analyse des principaux points forts et points faibles </w:t>
      </w:r>
    </w:p>
    <w:p w14:paraId="478919FF"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Décrire la performance globale des deux indicateurs de ce pilier. </w:t>
      </w:r>
    </w:p>
    <w:p w14:paraId="71B730CA"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Mettre en évidence les principaux points forts et points faibles et, le cas échéant, d’autres rapports et analyses diagnostiques. </w:t>
      </w:r>
    </w:p>
    <w:p w14:paraId="1BD79777"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 xml:space="preserve">Examiner les liens réciproques avec d’autres indicateurs et piliers comme indiqué dans le tableau ci-dessous. </w:t>
      </w:r>
    </w:p>
    <w:p w14:paraId="38DA813B" w14:textId="77777777" w:rsidR="00F06ED0" w:rsidRPr="00916380" w:rsidRDefault="00F06ED0" w:rsidP="00F06ED0">
      <w:pPr>
        <w:spacing w:after="0" w:line="240" w:lineRule="auto"/>
        <w:jc w:val="both"/>
        <w:rPr>
          <w:rFonts w:ascii="Calibri" w:eastAsia="Calibri" w:hAnsi="Calibri" w:cs="Calibri"/>
          <w:bCs/>
          <w:i/>
          <w:color w:val="FF0000"/>
          <w:sz w:val="20"/>
          <w:szCs w:val="20"/>
        </w:rPr>
      </w:pPr>
      <w:r w:rsidRPr="00916380">
        <w:rPr>
          <w:rFonts w:ascii="Calibri" w:hAnsi="Calibri"/>
          <w:i/>
          <w:color w:val="FF0000"/>
          <w:sz w:val="20"/>
        </w:rPr>
        <w:t>Inclure un graphique illustrant la performance sous ce pilier comme dans l’exemple ci-dessous.</w:t>
      </w:r>
    </w:p>
    <w:p w14:paraId="319C7579" w14:textId="77777777" w:rsidR="00F06ED0" w:rsidRPr="00916380" w:rsidRDefault="00F06ED0" w:rsidP="00F06ED0">
      <w:pPr>
        <w:spacing w:after="0" w:line="240" w:lineRule="auto"/>
        <w:jc w:val="both"/>
        <w:rPr>
          <w:rFonts w:ascii="Calibri" w:eastAsia="Calibri" w:hAnsi="Calibri" w:cs="Calibri"/>
          <w:bCs/>
          <w:i/>
          <w:color w:val="FF0000"/>
          <w:sz w:val="20"/>
          <w:szCs w:val="20"/>
        </w:rPr>
      </w:pPr>
    </w:p>
    <w:p w14:paraId="5A536FE8" w14:textId="77777777" w:rsidR="00F06ED0" w:rsidRPr="00916380" w:rsidRDefault="00F06ED0" w:rsidP="00F06ED0">
      <w:pPr>
        <w:spacing w:after="0" w:line="240" w:lineRule="auto"/>
        <w:rPr>
          <w:rFonts w:ascii="Calibri" w:eastAsia="Calibri" w:hAnsi="Calibri" w:cs="Calibri"/>
          <w:b/>
          <w:bCs/>
          <w:i/>
          <w:iCs/>
          <w:color w:val="FF0000"/>
        </w:rPr>
      </w:pPr>
      <w:r w:rsidRPr="00916380">
        <w:rPr>
          <w:rFonts w:ascii="Calibri" w:hAnsi="Calibri"/>
          <w:b/>
          <w:i/>
          <w:color w:val="FF0000"/>
        </w:rPr>
        <w:t>Tableau PILIER SEPT : Interdépendance</w:t>
      </w:r>
    </w:p>
    <w:p w14:paraId="4DF90606" w14:textId="77777777" w:rsidR="00F06ED0" w:rsidRPr="00916380" w:rsidRDefault="00F06ED0" w:rsidP="00F06ED0">
      <w:pPr>
        <w:jc w:val="both"/>
        <w:rPr>
          <w:rFonts w:ascii="Calibri" w:eastAsia="Calibri" w:hAnsi="Calibri" w:cs="Calibri"/>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F06ED0" w:rsidRPr="00916380" w14:paraId="212291C8" w14:textId="77777777" w:rsidTr="00F06ED0">
        <w:trPr>
          <w:tblHeader/>
        </w:trPr>
        <w:tc>
          <w:tcPr>
            <w:tcW w:w="4225" w:type="dxa"/>
            <w:vMerge w:val="restart"/>
            <w:shd w:val="clear" w:color="auto" w:fill="A6A6A6"/>
          </w:tcPr>
          <w:p w14:paraId="6568FFDA" w14:textId="1503DB7B" w:rsidR="00F06ED0" w:rsidRPr="00916380" w:rsidRDefault="00F06ED0" w:rsidP="00F06ED0">
            <w:pPr>
              <w:rPr>
                <w:rFonts w:ascii="Calibri" w:eastAsia="Calibri" w:hAnsi="Calibri" w:cs="Calibri"/>
                <w:b/>
                <w:i/>
                <w:color w:val="FF0000"/>
                <w:sz w:val="20"/>
                <w:szCs w:val="20"/>
              </w:rPr>
            </w:pPr>
            <w:r w:rsidRPr="00916380">
              <w:rPr>
                <w:rFonts w:ascii="Calibri" w:hAnsi="Calibri"/>
                <w:b/>
                <w:i/>
                <w:color w:val="FF0000"/>
                <w:sz w:val="20"/>
              </w:rPr>
              <w:t>Indicateur/</w:t>
            </w:r>
            <w:r w:rsidR="002857AD" w:rsidRPr="00916380">
              <w:rPr>
                <w:rFonts w:ascii="Calibri" w:hAnsi="Calibri"/>
                <w:b/>
                <w:i/>
                <w:color w:val="FF0000"/>
                <w:sz w:val="20"/>
              </w:rPr>
              <w:t>C</w:t>
            </w:r>
            <w:r w:rsidRPr="00916380">
              <w:rPr>
                <w:rFonts w:ascii="Calibri" w:hAnsi="Calibri"/>
                <w:b/>
                <w:i/>
                <w:color w:val="FF0000"/>
                <w:sz w:val="20"/>
              </w:rPr>
              <w:t>omposante</w:t>
            </w:r>
          </w:p>
        </w:tc>
        <w:tc>
          <w:tcPr>
            <w:tcW w:w="5940" w:type="dxa"/>
            <w:gridSpan w:val="7"/>
            <w:shd w:val="clear" w:color="auto" w:fill="A6A6A6"/>
          </w:tcPr>
          <w:p w14:paraId="082C28B6"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Piliers</w:t>
            </w:r>
          </w:p>
        </w:tc>
      </w:tr>
      <w:tr w:rsidR="00F06ED0" w:rsidRPr="00916380" w14:paraId="35E66296" w14:textId="77777777" w:rsidTr="00F06ED0">
        <w:trPr>
          <w:tblHeader/>
        </w:trPr>
        <w:tc>
          <w:tcPr>
            <w:tcW w:w="4225" w:type="dxa"/>
            <w:vMerge/>
            <w:shd w:val="clear" w:color="auto" w:fill="A6A6A6"/>
          </w:tcPr>
          <w:p w14:paraId="463F59F5" w14:textId="77777777" w:rsidR="00F06ED0" w:rsidRPr="00916380" w:rsidRDefault="00F06ED0" w:rsidP="00F06ED0">
            <w:pPr>
              <w:rPr>
                <w:rFonts w:ascii="Calibri" w:eastAsia="Calibri" w:hAnsi="Calibri" w:cs="Calibri"/>
                <w:b/>
                <w:i/>
                <w:color w:val="FF0000"/>
                <w:sz w:val="20"/>
                <w:szCs w:val="20"/>
              </w:rPr>
            </w:pPr>
          </w:p>
        </w:tc>
        <w:tc>
          <w:tcPr>
            <w:tcW w:w="848" w:type="dxa"/>
            <w:shd w:val="clear" w:color="auto" w:fill="A6A6A6"/>
          </w:tcPr>
          <w:p w14:paraId="076ADD9B"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w:t>
            </w:r>
          </w:p>
        </w:tc>
        <w:tc>
          <w:tcPr>
            <w:tcW w:w="849" w:type="dxa"/>
            <w:shd w:val="clear" w:color="auto" w:fill="A6A6A6"/>
          </w:tcPr>
          <w:p w14:paraId="29C42F5E"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II</w:t>
            </w:r>
          </w:p>
        </w:tc>
        <w:tc>
          <w:tcPr>
            <w:tcW w:w="848" w:type="dxa"/>
            <w:shd w:val="clear" w:color="auto" w:fill="A6A6A6"/>
          </w:tcPr>
          <w:p w14:paraId="6659FB7E"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III</w:t>
            </w:r>
          </w:p>
        </w:tc>
        <w:tc>
          <w:tcPr>
            <w:tcW w:w="849" w:type="dxa"/>
            <w:shd w:val="clear" w:color="auto" w:fill="A6A6A6"/>
          </w:tcPr>
          <w:p w14:paraId="25120284"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IV</w:t>
            </w:r>
          </w:p>
        </w:tc>
        <w:tc>
          <w:tcPr>
            <w:tcW w:w="848" w:type="dxa"/>
            <w:shd w:val="clear" w:color="auto" w:fill="A6A6A6"/>
          </w:tcPr>
          <w:p w14:paraId="3EF75174"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w:t>
            </w:r>
          </w:p>
        </w:tc>
        <w:tc>
          <w:tcPr>
            <w:tcW w:w="849" w:type="dxa"/>
            <w:shd w:val="clear" w:color="auto" w:fill="A6A6A6"/>
          </w:tcPr>
          <w:p w14:paraId="30FC9E44"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VI</w:t>
            </w:r>
          </w:p>
        </w:tc>
        <w:tc>
          <w:tcPr>
            <w:tcW w:w="849" w:type="dxa"/>
            <w:shd w:val="clear" w:color="auto" w:fill="A6A6A6"/>
          </w:tcPr>
          <w:p w14:paraId="66506959" w14:textId="77777777" w:rsidR="00F06ED0" w:rsidRPr="00916380" w:rsidRDefault="00F06ED0" w:rsidP="00F06ED0">
            <w:pPr>
              <w:jc w:val="center"/>
              <w:rPr>
                <w:rFonts w:ascii="Calibri" w:eastAsia="Calibri" w:hAnsi="Calibri" w:cs="Calibri"/>
                <w:b/>
                <w:i/>
                <w:color w:val="FF0000"/>
                <w:sz w:val="16"/>
                <w:szCs w:val="16"/>
              </w:rPr>
            </w:pPr>
            <w:r w:rsidRPr="00916380">
              <w:rPr>
                <w:rFonts w:ascii="Calibri" w:hAnsi="Calibri"/>
                <w:b/>
                <w:i/>
                <w:color w:val="FF0000"/>
                <w:sz w:val="16"/>
              </w:rPr>
              <w:t>VII</w:t>
            </w:r>
          </w:p>
        </w:tc>
      </w:tr>
      <w:tr w:rsidR="00F06ED0" w:rsidRPr="00916380" w14:paraId="379EF2DA" w14:textId="77777777" w:rsidTr="009C2E68">
        <w:tc>
          <w:tcPr>
            <w:tcW w:w="10165" w:type="dxa"/>
            <w:gridSpan w:val="8"/>
            <w:shd w:val="clear" w:color="auto" w:fill="BDE1C8"/>
            <w:vAlign w:val="center"/>
          </w:tcPr>
          <w:p w14:paraId="6260D381" w14:textId="12A5A6CE"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20"/>
              </w:rPr>
              <w:t>Pilier VII</w:t>
            </w:r>
            <w:r w:rsidR="00CA288E" w:rsidRPr="00916380">
              <w:rPr>
                <w:rFonts w:ascii="Calibri" w:hAnsi="Calibri"/>
                <w:b/>
                <w:i/>
                <w:color w:val="FF0000"/>
                <w:sz w:val="20"/>
              </w:rPr>
              <w:t xml:space="preserve"> —</w:t>
            </w:r>
            <w:r w:rsidRPr="00916380">
              <w:rPr>
                <w:rFonts w:ascii="Calibri" w:hAnsi="Calibri"/>
                <w:b/>
                <w:i/>
                <w:color w:val="FF0000"/>
                <w:sz w:val="20"/>
              </w:rPr>
              <w:t xml:space="preserve"> Supervision et audit externes</w:t>
            </w:r>
          </w:p>
        </w:tc>
      </w:tr>
      <w:tr w:rsidR="00F06ED0" w:rsidRPr="00916380" w14:paraId="1DDBFC99" w14:textId="77777777" w:rsidTr="00F06ED0">
        <w:tc>
          <w:tcPr>
            <w:tcW w:w="4225" w:type="dxa"/>
            <w:shd w:val="clear" w:color="auto" w:fill="D9D9D9"/>
            <w:vAlign w:val="center"/>
          </w:tcPr>
          <w:p w14:paraId="67D759C1"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 xml:space="preserve">PI-30. Audit externe </w:t>
            </w:r>
          </w:p>
        </w:tc>
        <w:tc>
          <w:tcPr>
            <w:tcW w:w="848" w:type="dxa"/>
            <w:shd w:val="clear" w:color="auto" w:fill="D9D9D9"/>
          </w:tcPr>
          <w:p w14:paraId="4B9B22AB"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198DE6FF" w14:textId="77777777" w:rsidR="00F06ED0" w:rsidRPr="00916380" w:rsidRDefault="00F06ED0" w:rsidP="00F06ED0">
            <w:pPr>
              <w:rPr>
                <w:rFonts w:ascii="Calibri" w:eastAsia="SimSun" w:hAnsi="Calibri" w:cs="Calibri"/>
                <w:b/>
                <w:i/>
                <w:color w:val="FF0000"/>
                <w:sz w:val="16"/>
                <w:szCs w:val="16"/>
              </w:rPr>
            </w:pPr>
            <w:r w:rsidRPr="00916380">
              <w:rPr>
                <w:rFonts w:ascii="Calibri" w:hAnsi="Calibri"/>
                <w:b/>
                <w:i/>
                <w:color w:val="FF0000"/>
                <w:sz w:val="16"/>
              </w:rPr>
              <w:t>9 (El.5)</w:t>
            </w:r>
          </w:p>
        </w:tc>
        <w:tc>
          <w:tcPr>
            <w:tcW w:w="848" w:type="dxa"/>
            <w:shd w:val="clear" w:color="auto" w:fill="D9D9D9"/>
          </w:tcPr>
          <w:p w14:paraId="73E37530"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813A73F"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250422FC"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2ABEE435"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84583BE" w14:textId="77777777" w:rsidR="00F06ED0" w:rsidRPr="00916380" w:rsidRDefault="00F06ED0" w:rsidP="00F06ED0">
            <w:pPr>
              <w:rPr>
                <w:rFonts w:ascii="Calibri" w:eastAsia="SimSun" w:hAnsi="Calibri" w:cs="Calibri"/>
                <w:b/>
                <w:i/>
                <w:color w:val="FF0000"/>
                <w:sz w:val="16"/>
                <w:szCs w:val="16"/>
              </w:rPr>
            </w:pPr>
          </w:p>
        </w:tc>
      </w:tr>
      <w:tr w:rsidR="00F06ED0" w:rsidRPr="00916380" w14:paraId="26DE00FA" w14:textId="77777777" w:rsidTr="009C2E68">
        <w:tc>
          <w:tcPr>
            <w:tcW w:w="4225" w:type="dxa"/>
          </w:tcPr>
          <w:p w14:paraId="1B7634B4"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30.1. Portée de l’audit et normes d’audit</w:t>
            </w:r>
          </w:p>
        </w:tc>
        <w:tc>
          <w:tcPr>
            <w:tcW w:w="848" w:type="dxa"/>
          </w:tcPr>
          <w:p w14:paraId="20D09CEF" w14:textId="77777777" w:rsidR="00F06ED0" w:rsidRPr="00916380" w:rsidRDefault="00F06ED0" w:rsidP="00F06ED0">
            <w:pPr>
              <w:rPr>
                <w:rFonts w:ascii="Calibri" w:eastAsia="Calibri" w:hAnsi="Calibri" w:cs="Calibri"/>
                <w:i/>
                <w:color w:val="FF0000"/>
                <w:sz w:val="16"/>
                <w:szCs w:val="16"/>
              </w:rPr>
            </w:pPr>
          </w:p>
        </w:tc>
        <w:tc>
          <w:tcPr>
            <w:tcW w:w="849" w:type="dxa"/>
          </w:tcPr>
          <w:p w14:paraId="7E21317F" w14:textId="77777777" w:rsidR="00F06ED0" w:rsidRPr="00916380" w:rsidRDefault="00F06ED0" w:rsidP="00F06ED0">
            <w:pPr>
              <w:rPr>
                <w:rFonts w:ascii="Calibri" w:eastAsia="Calibri" w:hAnsi="Calibri" w:cs="Calibri"/>
                <w:i/>
                <w:color w:val="FF0000"/>
                <w:sz w:val="16"/>
                <w:szCs w:val="16"/>
              </w:rPr>
            </w:pPr>
          </w:p>
        </w:tc>
        <w:tc>
          <w:tcPr>
            <w:tcW w:w="848" w:type="dxa"/>
          </w:tcPr>
          <w:p w14:paraId="5A74C993" w14:textId="77777777" w:rsidR="00F06ED0" w:rsidRPr="00916380" w:rsidRDefault="00F06ED0" w:rsidP="00F06ED0">
            <w:pPr>
              <w:rPr>
                <w:rFonts w:ascii="Calibri" w:eastAsia="Calibri" w:hAnsi="Calibri" w:cs="Calibri"/>
                <w:i/>
                <w:color w:val="FF0000"/>
                <w:sz w:val="16"/>
                <w:szCs w:val="16"/>
              </w:rPr>
            </w:pPr>
          </w:p>
        </w:tc>
        <w:tc>
          <w:tcPr>
            <w:tcW w:w="849" w:type="dxa"/>
          </w:tcPr>
          <w:p w14:paraId="4D65F0BB" w14:textId="77777777" w:rsidR="00F06ED0" w:rsidRPr="00916380" w:rsidRDefault="00F06ED0" w:rsidP="00F06ED0">
            <w:pPr>
              <w:rPr>
                <w:rFonts w:ascii="Calibri" w:eastAsia="Calibri" w:hAnsi="Calibri" w:cs="Calibri"/>
                <w:i/>
                <w:color w:val="FF0000"/>
                <w:sz w:val="16"/>
                <w:szCs w:val="16"/>
              </w:rPr>
            </w:pPr>
          </w:p>
        </w:tc>
        <w:tc>
          <w:tcPr>
            <w:tcW w:w="848" w:type="dxa"/>
          </w:tcPr>
          <w:p w14:paraId="5AD11817" w14:textId="77777777" w:rsidR="00F06ED0" w:rsidRPr="00916380" w:rsidRDefault="00F06ED0" w:rsidP="00F06ED0">
            <w:pPr>
              <w:rPr>
                <w:rFonts w:ascii="Calibri" w:eastAsia="Calibri" w:hAnsi="Calibri" w:cs="Calibri"/>
                <w:i/>
                <w:color w:val="FF0000"/>
                <w:sz w:val="16"/>
                <w:szCs w:val="16"/>
              </w:rPr>
            </w:pPr>
          </w:p>
        </w:tc>
        <w:tc>
          <w:tcPr>
            <w:tcW w:w="849" w:type="dxa"/>
          </w:tcPr>
          <w:p w14:paraId="22960240"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29</w:t>
            </w:r>
          </w:p>
        </w:tc>
        <w:tc>
          <w:tcPr>
            <w:tcW w:w="849" w:type="dxa"/>
          </w:tcPr>
          <w:p w14:paraId="6FE10732" w14:textId="77777777" w:rsidR="00F06ED0" w:rsidRPr="00916380" w:rsidRDefault="00F06ED0" w:rsidP="00F06ED0">
            <w:pPr>
              <w:rPr>
                <w:rFonts w:ascii="Calibri" w:eastAsia="Calibri" w:hAnsi="Calibri" w:cs="Calibri"/>
                <w:i/>
                <w:color w:val="FF0000"/>
                <w:sz w:val="16"/>
                <w:szCs w:val="16"/>
              </w:rPr>
            </w:pPr>
          </w:p>
        </w:tc>
      </w:tr>
      <w:tr w:rsidR="00F06ED0" w:rsidRPr="00916380" w14:paraId="3368E25F" w14:textId="77777777" w:rsidTr="009C2E68">
        <w:tc>
          <w:tcPr>
            <w:tcW w:w="4225" w:type="dxa"/>
          </w:tcPr>
          <w:p w14:paraId="2DD83B62"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 xml:space="preserve">30.2. Soumission des rapports d’audit au pouvoir législatif </w:t>
            </w:r>
          </w:p>
        </w:tc>
        <w:tc>
          <w:tcPr>
            <w:tcW w:w="848" w:type="dxa"/>
          </w:tcPr>
          <w:p w14:paraId="5B6AD9CB" w14:textId="77777777" w:rsidR="00F06ED0" w:rsidRPr="00916380" w:rsidRDefault="00F06ED0" w:rsidP="00F06ED0">
            <w:pPr>
              <w:rPr>
                <w:rFonts w:ascii="Calibri" w:eastAsia="Calibri" w:hAnsi="Calibri" w:cs="Calibri"/>
                <w:i/>
                <w:color w:val="FF0000"/>
                <w:sz w:val="16"/>
                <w:szCs w:val="16"/>
              </w:rPr>
            </w:pPr>
          </w:p>
        </w:tc>
        <w:tc>
          <w:tcPr>
            <w:tcW w:w="849" w:type="dxa"/>
          </w:tcPr>
          <w:p w14:paraId="2D322D9E" w14:textId="77777777" w:rsidR="00F06ED0" w:rsidRPr="00916380" w:rsidRDefault="00F06ED0" w:rsidP="00F06ED0">
            <w:pPr>
              <w:rPr>
                <w:rFonts w:ascii="Calibri" w:eastAsia="Calibri" w:hAnsi="Calibri" w:cs="Calibri"/>
                <w:i/>
                <w:color w:val="FF0000"/>
                <w:sz w:val="16"/>
                <w:szCs w:val="16"/>
              </w:rPr>
            </w:pPr>
          </w:p>
        </w:tc>
        <w:tc>
          <w:tcPr>
            <w:tcW w:w="848" w:type="dxa"/>
          </w:tcPr>
          <w:p w14:paraId="790CDD50" w14:textId="77777777" w:rsidR="00F06ED0" w:rsidRPr="00916380" w:rsidRDefault="00F06ED0" w:rsidP="00F06ED0">
            <w:pPr>
              <w:rPr>
                <w:rFonts w:ascii="Calibri" w:eastAsia="Calibri" w:hAnsi="Calibri" w:cs="Calibri"/>
                <w:i/>
                <w:color w:val="FF0000"/>
                <w:sz w:val="16"/>
                <w:szCs w:val="16"/>
              </w:rPr>
            </w:pPr>
          </w:p>
        </w:tc>
        <w:tc>
          <w:tcPr>
            <w:tcW w:w="849" w:type="dxa"/>
          </w:tcPr>
          <w:p w14:paraId="7D933ADF" w14:textId="77777777" w:rsidR="00F06ED0" w:rsidRPr="00916380" w:rsidRDefault="00F06ED0" w:rsidP="00F06ED0">
            <w:pPr>
              <w:rPr>
                <w:rFonts w:ascii="Calibri" w:eastAsia="Calibri" w:hAnsi="Calibri" w:cs="Calibri"/>
                <w:i/>
                <w:color w:val="FF0000"/>
                <w:sz w:val="16"/>
                <w:szCs w:val="16"/>
              </w:rPr>
            </w:pPr>
          </w:p>
        </w:tc>
        <w:tc>
          <w:tcPr>
            <w:tcW w:w="848" w:type="dxa"/>
          </w:tcPr>
          <w:p w14:paraId="1446841C" w14:textId="77777777" w:rsidR="00F06ED0" w:rsidRPr="00916380" w:rsidRDefault="00F06ED0" w:rsidP="00F06ED0">
            <w:pPr>
              <w:rPr>
                <w:rFonts w:ascii="Calibri" w:eastAsia="Calibri" w:hAnsi="Calibri" w:cs="Calibri"/>
                <w:i/>
                <w:color w:val="FF0000"/>
                <w:sz w:val="16"/>
                <w:szCs w:val="16"/>
              </w:rPr>
            </w:pPr>
          </w:p>
        </w:tc>
        <w:tc>
          <w:tcPr>
            <w:tcW w:w="849" w:type="dxa"/>
          </w:tcPr>
          <w:p w14:paraId="7046ECD4"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29</w:t>
            </w:r>
          </w:p>
        </w:tc>
        <w:tc>
          <w:tcPr>
            <w:tcW w:w="849" w:type="dxa"/>
          </w:tcPr>
          <w:p w14:paraId="6BF865DE"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31.1</w:t>
            </w:r>
          </w:p>
        </w:tc>
      </w:tr>
      <w:tr w:rsidR="00F06ED0" w:rsidRPr="00916380" w14:paraId="21E3DE19" w14:textId="77777777" w:rsidTr="009C2E68">
        <w:tc>
          <w:tcPr>
            <w:tcW w:w="4225" w:type="dxa"/>
          </w:tcPr>
          <w:p w14:paraId="59C11F91"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30.3. Suite donnée aux audits externes</w:t>
            </w:r>
          </w:p>
        </w:tc>
        <w:tc>
          <w:tcPr>
            <w:tcW w:w="848" w:type="dxa"/>
          </w:tcPr>
          <w:p w14:paraId="60E4DB56" w14:textId="77777777" w:rsidR="00F06ED0" w:rsidRPr="00916380" w:rsidRDefault="00F06ED0" w:rsidP="00F06ED0">
            <w:pPr>
              <w:rPr>
                <w:rFonts w:ascii="Calibri" w:eastAsia="Calibri" w:hAnsi="Calibri" w:cs="Calibri"/>
                <w:i/>
                <w:color w:val="FF0000"/>
                <w:sz w:val="16"/>
                <w:szCs w:val="16"/>
              </w:rPr>
            </w:pPr>
          </w:p>
        </w:tc>
        <w:tc>
          <w:tcPr>
            <w:tcW w:w="849" w:type="dxa"/>
          </w:tcPr>
          <w:p w14:paraId="46BF4E07" w14:textId="77777777" w:rsidR="00F06ED0" w:rsidRPr="00916380" w:rsidRDefault="00F06ED0" w:rsidP="00F06ED0">
            <w:pPr>
              <w:rPr>
                <w:rFonts w:ascii="Calibri" w:eastAsia="Calibri" w:hAnsi="Calibri" w:cs="Calibri"/>
                <w:i/>
                <w:color w:val="FF0000"/>
                <w:sz w:val="16"/>
                <w:szCs w:val="16"/>
              </w:rPr>
            </w:pPr>
          </w:p>
        </w:tc>
        <w:tc>
          <w:tcPr>
            <w:tcW w:w="848" w:type="dxa"/>
          </w:tcPr>
          <w:p w14:paraId="34214FF0" w14:textId="77777777" w:rsidR="00F06ED0" w:rsidRPr="00916380" w:rsidRDefault="00F06ED0" w:rsidP="00F06ED0">
            <w:pPr>
              <w:rPr>
                <w:rFonts w:ascii="Calibri" w:eastAsia="Calibri" w:hAnsi="Calibri" w:cs="Calibri"/>
                <w:i/>
                <w:color w:val="FF0000"/>
                <w:sz w:val="16"/>
                <w:szCs w:val="16"/>
              </w:rPr>
            </w:pPr>
          </w:p>
        </w:tc>
        <w:tc>
          <w:tcPr>
            <w:tcW w:w="849" w:type="dxa"/>
          </w:tcPr>
          <w:p w14:paraId="7D048B84" w14:textId="77777777" w:rsidR="00F06ED0" w:rsidRPr="00916380" w:rsidRDefault="00F06ED0" w:rsidP="00F06ED0">
            <w:pPr>
              <w:rPr>
                <w:rFonts w:ascii="Calibri" w:eastAsia="Calibri" w:hAnsi="Calibri" w:cs="Calibri"/>
                <w:i/>
                <w:color w:val="FF0000"/>
                <w:sz w:val="16"/>
                <w:szCs w:val="16"/>
              </w:rPr>
            </w:pPr>
          </w:p>
        </w:tc>
        <w:tc>
          <w:tcPr>
            <w:tcW w:w="848" w:type="dxa"/>
          </w:tcPr>
          <w:p w14:paraId="32694549" w14:textId="77777777" w:rsidR="00F06ED0" w:rsidRPr="00916380" w:rsidRDefault="00F06ED0" w:rsidP="00F06ED0">
            <w:pPr>
              <w:rPr>
                <w:rFonts w:ascii="Calibri" w:eastAsia="Calibri" w:hAnsi="Calibri" w:cs="Calibri"/>
                <w:i/>
                <w:color w:val="FF0000"/>
                <w:sz w:val="16"/>
                <w:szCs w:val="16"/>
              </w:rPr>
            </w:pPr>
          </w:p>
        </w:tc>
        <w:tc>
          <w:tcPr>
            <w:tcW w:w="849" w:type="dxa"/>
          </w:tcPr>
          <w:p w14:paraId="0B93BE97" w14:textId="77777777" w:rsidR="00F06ED0" w:rsidRPr="00916380" w:rsidRDefault="00F06ED0" w:rsidP="00F06ED0">
            <w:pPr>
              <w:rPr>
                <w:rFonts w:ascii="Calibri" w:eastAsia="Calibri" w:hAnsi="Calibri" w:cs="Calibri"/>
                <w:i/>
                <w:color w:val="FF0000"/>
                <w:sz w:val="16"/>
                <w:szCs w:val="16"/>
              </w:rPr>
            </w:pPr>
          </w:p>
        </w:tc>
        <w:tc>
          <w:tcPr>
            <w:tcW w:w="849" w:type="dxa"/>
          </w:tcPr>
          <w:p w14:paraId="3E035BC1" w14:textId="77777777" w:rsidR="00F06ED0" w:rsidRPr="00916380" w:rsidRDefault="00F06ED0" w:rsidP="00F06ED0">
            <w:pPr>
              <w:rPr>
                <w:rFonts w:ascii="Calibri" w:eastAsia="Calibri" w:hAnsi="Calibri" w:cs="Calibri"/>
                <w:i/>
                <w:color w:val="FF0000"/>
                <w:sz w:val="16"/>
                <w:szCs w:val="16"/>
              </w:rPr>
            </w:pPr>
          </w:p>
        </w:tc>
      </w:tr>
      <w:tr w:rsidR="00F06ED0" w:rsidRPr="00916380" w14:paraId="4909A1D1" w14:textId="77777777" w:rsidTr="009C2E68">
        <w:tc>
          <w:tcPr>
            <w:tcW w:w="4225" w:type="dxa"/>
          </w:tcPr>
          <w:p w14:paraId="3DCC1689"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30.4. Indépendance de l’institution supérieure de contrôle</w:t>
            </w:r>
          </w:p>
        </w:tc>
        <w:tc>
          <w:tcPr>
            <w:tcW w:w="848" w:type="dxa"/>
          </w:tcPr>
          <w:p w14:paraId="59895B1D" w14:textId="77777777" w:rsidR="00F06ED0" w:rsidRPr="00916380" w:rsidRDefault="00F06ED0" w:rsidP="00F06ED0">
            <w:pPr>
              <w:rPr>
                <w:rFonts w:ascii="Calibri" w:eastAsia="Calibri" w:hAnsi="Calibri" w:cs="Calibri"/>
                <w:i/>
                <w:color w:val="FF0000"/>
                <w:sz w:val="16"/>
                <w:szCs w:val="16"/>
              </w:rPr>
            </w:pPr>
          </w:p>
        </w:tc>
        <w:tc>
          <w:tcPr>
            <w:tcW w:w="849" w:type="dxa"/>
          </w:tcPr>
          <w:p w14:paraId="05793D1B"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 xml:space="preserve">9 (El.7) </w:t>
            </w:r>
          </w:p>
        </w:tc>
        <w:tc>
          <w:tcPr>
            <w:tcW w:w="848" w:type="dxa"/>
          </w:tcPr>
          <w:p w14:paraId="1729F8EC" w14:textId="77777777" w:rsidR="00F06ED0" w:rsidRPr="00916380" w:rsidRDefault="00F06ED0" w:rsidP="00F06ED0">
            <w:pPr>
              <w:rPr>
                <w:rFonts w:ascii="Calibri" w:eastAsia="Calibri" w:hAnsi="Calibri" w:cs="Calibri"/>
                <w:i/>
                <w:color w:val="FF0000"/>
                <w:sz w:val="16"/>
                <w:szCs w:val="16"/>
              </w:rPr>
            </w:pPr>
          </w:p>
        </w:tc>
        <w:tc>
          <w:tcPr>
            <w:tcW w:w="849" w:type="dxa"/>
          </w:tcPr>
          <w:p w14:paraId="403F2D7B" w14:textId="77777777" w:rsidR="00F06ED0" w:rsidRPr="00916380" w:rsidRDefault="00F06ED0" w:rsidP="00F06ED0">
            <w:pPr>
              <w:rPr>
                <w:rFonts w:ascii="Calibri" w:eastAsia="Calibri" w:hAnsi="Calibri" w:cs="Calibri"/>
                <w:i/>
                <w:color w:val="FF0000"/>
                <w:sz w:val="16"/>
                <w:szCs w:val="16"/>
              </w:rPr>
            </w:pPr>
          </w:p>
        </w:tc>
        <w:tc>
          <w:tcPr>
            <w:tcW w:w="848" w:type="dxa"/>
          </w:tcPr>
          <w:p w14:paraId="52C0A6EB" w14:textId="77777777" w:rsidR="00F06ED0" w:rsidRPr="00916380" w:rsidRDefault="00F06ED0" w:rsidP="00F06ED0">
            <w:pPr>
              <w:rPr>
                <w:rFonts w:ascii="Calibri" w:eastAsia="Calibri" w:hAnsi="Calibri" w:cs="Calibri"/>
                <w:i/>
                <w:color w:val="FF0000"/>
                <w:sz w:val="16"/>
                <w:szCs w:val="16"/>
              </w:rPr>
            </w:pPr>
          </w:p>
        </w:tc>
        <w:tc>
          <w:tcPr>
            <w:tcW w:w="849" w:type="dxa"/>
          </w:tcPr>
          <w:p w14:paraId="43D05A0A" w14:textId="77777777" w:rsidR="00F06ED0" w:rsidRPr="00916380" w:rsidRDefault="00F06ED0" w:rsidP="00F06ED0">
            <w:pPr>
              <w:rPr>
                <w:rFonts w:ascii="Calibri" w:eastAsia="Calibri" w:hAnsi="Calibri" w:cs="Calibri"/>
                <w:i/>
                <w:color w:val="FF0000"/>
                <w:sz w:val="16"/>
                <w:szCs w:val="16"/>
              </w:rPr>
            </w:pPr>
          </w:p>
        </w:tc>
        <w:tc>
          <w:tcPr>
            <w:tcW w:w="849" w:type="dxa"/>
          </w:tcPr>
          <w:p w14:paraId="2B1B1537" w14:textId="77777777" w:rsidR="00F06ED0" w:rsidRPr="00916380" w:rsidRDefault="00F06ED0" w:rsidP="00F06ED0">
            <w:pPr>
              <w:rPr>
                <w:rFonts w:ascii="Calibri" w:eastAsia="Calibri" w:hAnsi="Calibri" w:cs="Calibri"/>
                <w:i/>
                <w:color w:val="FF0000"/>
                <w:sz w:val="16"/>
                <w:szCs w:val="16"/>
              </w:rPr>
            </w:pPr>
          </w:p>
        </w:tc>
      </w:tr>
      <w:tr w:rsidR="00F06ED0" w:rsidRPr="00916380" w14:paraId="70DC1D35" w14:textId="77777777" w:rsidTr="00F06ED0">
        <w:tc>
          <w:tcPr>
            <w:tcW w:w="4225" w:type="dxa"/>
            <w:shd w:val="clear" w:color="auto" w:fill="D9D9D9"/>
            <w:vAlign w:val="center"/>
          </w:tcPr>
          <w:p w14:paraId="1191A9AB"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b/>
                <w:i/>
                <w:color w:val="FF0000"/>
                <w:sz w:val="20"/>
              </w:rPr>
              <w:t>PI-31. Examen des rapports d’audit par le pouvoir législatif</w:t>
            </w:r>
          </w:p>
        </w:tc>
        <w:tc>
          <w:tcPr>
            <w:tcW w:w="848" w:type="dxa"/>
            <w:shd w:val="clear" w:color="auto" w:fill="D9D9D9"/>
          </w:tcPr>
          <w:p w14:paraId="1C26B753"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1453B975"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6AFE69DC"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3D300B24" w14:textId="77777777" w:rsidR="00F06ED0" w:rsidRPr="00916380" w:rsidRDefault="00F06ED0" w:rsidP="00F06ED0">
            <w:pPr>
              <w:rPr>
                <w:rFonts w:ascii="Calibri" w:eastAsia="SimSun" w:hAnsi="Calibri" w:cs="Calibri"/>
                <w:b/>
                <w:i/>
                <w:color w:val="FF0000"/>
                <w:sz w:val="16"/>
                <w:szCs w:val="16"/>
              </w:rPr>
            </w:pPr>
          </w:p>
        </w:tc>
        <w:tc>
          <w:tcPr>
            <w:tcW w:w="848" w:type="dxa"/>
            <w:shd w:val="clear" w:color="auto" w:fill="D9D9D9"/>
          </w:tcPr>
          <w:p w14:paraId="77284568"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5EFBA51C" w14:textId="77777777" w:rsidR="00F06ED0" w:rsidRPr="00916380" w:rsidRDefault="00F06ED0" w:rsidP="00F06ED0">
            <w:pPr>
              <w:rPr>
                <w:rFonts w:ascii="Calibri" w:eastAsia="SimSun" w:hAnsi="Calibri" w:cs="Calibri"/>
                <w:b/>
                <w:i/>
                <w:color w:val="FF0000"/>
                <w:sz w:val="16"/>
                <w:szCs w:val="16"/>
              </w:rPr>
            </w:pPr>
          </w:p>
        </w:tc>
        <w:tc>
          <w:tcPr>
            <w:tcW w:w="849" w:type="dxa"/>
            <w:shd w:val="clear" w:color="auto" w:fill="D9D9D9"/>
          </w:tcPr>
          <w:p w14:paraId="76FA0699" w14:textId="77777777" w:rsidR="00F06ED0" w:rsidRPr="00916380" w:rsidRDefault="00F06ED0" w:rsidP="00F06ED0">
            <w:pPr>
              <w:rPr>
                <w:rFonts w:ascii="Calibri" w:eastAsia="SimSun" w:hAnsi="Calibri" w:cs="Calibri"/>
                <w:b/>
                <w:i/>
                <w:color w:val="FF0000"/>
                <w:sz w:val="16"/>
                <w:szCs w:val="16"/>
              </w:rPr>
            </w:pPr>
          </w:p>
        </w:tc>
      </w:tr>
      <w:tr w:rsidR="00F06ED0" w:rsidRPr="00916380" w14:paraId="5B8DAF91" w14:textId="77777777" w:rsidTr="009C2E68">
        <w:tc>
          <w:tcPr>
            <w:tcW w:w="4225" w:type="dxa"/>
          </w:tcPr>
          <w:p w14:paraId="47595D62"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31.1. Calendrier d’examen des rapports d’audit</w:t>
            </w:r>
          </w:p>
        </w:tc>
        <w:tc>
          <w:tcPr>
            <w:tcW w:w="848" w:type="dxa"/>
          </w:tcPr>
          <w:p w14:paraId="4A605E6E" w14:textId="77777777" w:rsidR="00F06ED0" w:rsidRPr="00916380" w:rsidRDefault="00F06ED0" w:rsidP="00F06ED0">
            <w:pPr>
              <w:rPr>
                <w:rFonts w:ascii="Calibri" w:eastAsia="Calibri" w:hAnsi="Calibri" w:cs="Calibri"/>
                <w:i/>
                <w:color w:val="FF0000"/>
                <w:sz w:val="16"/>
                <w:szCs w:val="16"/>
              </w:rPr>
            </w:pPr>
          </w:p>
        </w:tc>
        <w:tc>
          <w:tcPr>
            <w:tcW w:w="849" w:type="dxa"/>
          </w:tcPr>
          <w:p w14:paraId="6E137607" w14:textId="77777777" w:rsidR="00F06ED0" w:rsidRPr="00916380" w:rsidRDefault="00F06ED0" w:rsidP="00F06ED0">
            <w:pPr>
              <w:rPr>
                <w:rFonts w:ascii="Calibri" w:eastAsia="Calibri" w:hAnsi="Calibri" w:cs="Calibri"/>
                <w:i/>
                <w:color w:val="FF0000"/>
                <w:sz w:val="16"/>
                <w:szCs w:val="16"/>
              </w:rPr>
            </w:pPr>
          </w:p>
        </w:tc>
        <w:tc>
          <w:tcPr>
            <w:tcW w:w="848" w:type="dxa"/>
          </w:tcPr>
          <w:p w14:paraId="7BA3E319" w14:textId="77777777" w:rsidR="00F06ED0" w:rsidRPr="00916380" w:rsidRDefault="00F06ED0" w:rsidP="00F06ED0">
            <w:pPr>
              <w:rPr>
                <w:rFonts w:ascii="Calibri" w:eastAsia="Calibri" w:hAnsi="Calibri" w:cs="Calibri"/>
                <w:i/>
                <w:color w:val="FF0000"/>
                <w:sz w:val="16"/>
                <w:szCs w:val="16"/>
              </w:rPr>
            </w:pPr>
          </w:p>
        </w:tc>
        <w:tc>
          <w:tcPr>
            <w:tcW w:w="849" w:type="dxa"/>
          </w:tcPr>
          <w:p w14:paraId="594C4053" w14:textId="77777777" w:rsidR="00F06ED0" w:rsidRPr="00916380" w:rsidRDefault="00F06ED0" w:rsidP="00F06ED0">
            <w:pPr>
              <w:rPr>
                <w:rFonts w:ascii="Calibri" w:eastAsia="Calibri" w:hAnsi="Calibri" w:cs="Calibri"/>
                <w:i/>
                <w:color w:val="FF0000"/>
                <w:sz w:val="16"/>
                <w:szCs w:val="16"/>
              </w:rPr>
            </w:pPr>
          </w:p>
        </w:tc>
        <w:tc>
          <w:tcPr>
            <w:tcW w:w="848" w:type="dxa"/>
          </w:tcPr>
          <w:p w14:paraId="5D4C8EEF" w14:textId="77777777" w:rsidR="00F06ED0" w:rsidRPr="00916380" w:rsidRDefault="00F06ED0" w:rsidP="00F06ED0">
            <w:pPr>
              <w:rPr>
                <w:rFonts w:ascii="Calibri" w:eastAsia="Calibri" w:hAnsi="Calibri" w:cs="Calibri"/>
                <w:i/>
                <w:color w:val="FF0000"/>
                <w:sz w:val="16"/>
                <w:szCs w:val="16"/>
              </w:rPr>
            </w:pPr>
          </w:p>
        </w:tc>
        <w:tc>
          <w:tcPr>
            <w:tcW w:w="849" w:type="dxa"/>
          </w:tcPr>
          <w:p w14:paraId="5D145E69"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29</w:t>
            </w:r>
          </w:p>
          <w:p w14:paraId="7176B816"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30.2</w:t>
            </w:r>
          </w:p>
        </w:tc>
        <w:tc>
          <w:tcPr>
            <w:tcW w:w="849" w:type="dxa"/>
          </w:tcPr>
          <w:p w14:paraId="72810AF1" w14:textId="77777777" w:rsidR="00F06ED0" w:rsidRPr="00916380" w:rsidRDefault="00F06ED0" w:rsidP="00F06ED0">
            <w:pPr>
              <w:rPr>
                <w:rFonts w:ascii="Calibri" w:eastAsia="Calibri" w:hAnsi="Calibri" w:cs="Calibri"/>
                <w:i/>
                <w:color w:val="FF0000"/>
                <w:sz w:val="16"/>
                <w:szCs w:val="16"/>
              </w:rPr>
            </w:pPr>
          </w:p>
        </w:tc>
      </w:tr>
      <w:tr w:rsidR="00F06ED0" w:rsidRPr="00916380" w14:paraId="5F84778D" w14:textId="77777777" w:rsidTr="009C2E68">
        <w:tc>
          <w:tcPr>
            <w:tcW w:w="4225" w:type="dxa"/>
          </w:tcPr>
          <w:p w14:paraId="65953CCB"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31.2. Auditions sur les conclusions de l’audit</w:t>
            </w:r>
          </w:p>
        </w:tc>
        <w:tc>
          <w:tcPr>
            <w:tcW w:w="848" w:type="dxa"/>
          </w:tcPr>
          <w:p w14:paraId="294A1FE6" w14:textId="77777777" w:rsidR="00F06ED0" w:rsidRPr="00916380" w:rsidRDefault="00F06ED0" w:rsidP="00F06ED0">
            <w:pPr>
              <w:rPr>
                <w:rFonts w:ascii="Calibri" w:eastAsia="Calibri" w:hAnsi="Calibri" w:cs="Calibri"/>
                <w:i/>
                <w:color w:val="FF0000"/>
                <w:sz w:val="16"/>
                <w:szCs w:val="16"/>
              </w:rPr>
            </w:pPr>
          </w:p>
        </w:tc>
        <w:tc>
          <w:tcPr>
            <w:tcW w:w="849" w:type="dxa"/>
          </w:tcPr>
          <w:p w14:paraId="1BB68077" w14:textId="77777777" w:rsidR="00F06ED0" w:rsidRPr="00916380" w:rsidRDefault="00F06ED0" w:rsidP="00F06ED0">
            <w:pPr>
              <w:rPr>
                <w:rFonts w:ascii="Calibri" w:eastAsia="Calibri" w:hAnsi="Calibri" w:cs="Calibri"/>
                <w:i/>
                <w:color w:val="FF0000"/>
                <w:sz w:val="16"/>
                <w:szCs w:val="16"/>
              </w:rPr>
            </w:pPr>
          </w:p>
        </w:tc>
        <w:tc>
          <w:tcPr>
            <w:tcW w:w="848" w:type="dxa"/>
          </w:tcPr>
          <w:p w14:paraId="436B1AC4" w14:textId="77777777" w:rsidR="00F06ED0" w:rsidRPr="00916380" w:rsidRDefault="00F06ED0" w:rsidP="00F06ED0">
            <w:pPr>
              <w:rPr>
                <w:rFonts w:ascii="Calibri" w:eastAsia="Calibri" w:hAnsi="Calibri" w:cs="Calibri"/>
                <w:i/>
                <w:color w:val="FF0000"/>
                <w:sz w:val="16"/>
                <w:szCs w:val="16"/>
              </w:rPr>
            </w:pPr>
          </w:p>
        </w:tc>
        <w:tc>
          <w:tcPr>
            <w:tcW w:w="849" w:type="dxa"/>
          </w:tcPr>
          <w:p w14:paraId="7EEE9A41" w14:textId="77777777" w:rsidR="00F06ED0" w:rsidRPr="00916380" w:rsidRDefault="00F06ED0" w:rsidP="00F06ED0">
            <w:pPr>
              <w:rPr>
                <w:rFonts w:ascii="Calibri" w:eastAsia="Calibri" w:hAnsi="Calibri" w:cs="Calibri"/>
                <w:i/>
                <w:color w:val="FF0000"/>
                <w:sz w:val="16"/>
                <w:szCs w:val="16"/>
              </w:rPr>
            </w:pPr>
          </w:p>
        </w:tc>
        <w:tc>
          <w:tcPr>
            <w:tcW w:w="848" w:type="dxa"/>
          </w:tcPr>
          <w:p w14:paraId="22A0B3A4" w14:textId="77777777" w:rsidR="00F06ED0" w:rsidRPr="00916380" w:rsidRDefault="00F06ED0" w:rsidP="00F06ED0">
            <w:pPr>
              <w:rPr>
                <w:rFonts w:ascii="Calibri" w:eastAsia="Calibri" w:hAnsi="Calibri" w:cs="Calibri"/>
                <w:i/>
                <w:color w:val="FF0000"/>
                <w:sz w:val="16"/>
                <w:szCs w:val="16"/>
              </w:rPr>
            </w:pPr>
          </w:p>
        </w:tc>
        <w:tc>
          <w:tcPr>
            <w:tcW w:w="849" w:type="dxa"/>
          </w:tcPr>
          <w:p w14:paraId="0A185028"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29</w:t>
            </w:r>
          </w:p>
          <w:p w14:paraId="61C7BD23" w14:textId="77777777" w:rsidR="00F06ED0" w:rsidRPr="00916380" w:rsidRDefault="00F06ED0" w:rsidP="00F06ED0">
            <w:pPr>
              <w:rPr>
                <w:rFonts w:ascii="Calibri" w:eastAsia="Calibri" w:hAnsi="Calibri" w:cs="Calibri"/>
                <w:i/>
                <w:color w:val="FF0000"/>
                <w:sz w:val="16"/>
                <w:szCs w:val="16"/>
              </w:rPr>
            </w:pPr>
            <w:r w:rsidRPr="00916380">
              <w:rPr>
                <w:rFonts w:ascii="Calibri" w:hAnsi="Calibri"/>
                <w:i/>
                <w:color w:val="FF0000"/>
                <w:sz w:val="16"/>
              </w:rPr>
              <w:t>30.2</w:t>
            </w:r>
          </w:p>
        </w:tc>
        <w:tc>
          <w:tcPr>
            <w:tcW w:w="849" w:type="dxa"/>
          </w:tcPr>
          <w:p w14:paraId="46AFC0CE" w14:textId="77777777" w:rsidR="00F06ED0" w:rsidRPr="00916380" w:rsidRDefault="00F06ED0" w:rsidP="00F06ED0">
            <w:pPr>
              <w:rPr>
                <w:rFonts w:ascii="Calibri" w:eastAsia="Calibri" w:hAnsi="Calibri" w:cs="Calibri"/>
                <w:i/>
                <w:color w:val="FF0000"/>
                <w:sz w:val="16"/>
                <w:szCs w:val="16"/>
              </w:rPr>
            </w:pPr>
          </w:p>
        </w:tc>
      </w:tr>
      <w:tr w:rsidR="00F06ED0" w:rsidRPr="00916380" w14:paraId="0BEB8BF7" w14:textId="77777777" w:rsidTr="009C2E68">
        <w:tc>
          <w:tcPr>
            <w:tcW w:w="4225" w:type="dxa"/>
          </w:tcPr>
          <w:p w14:paraId="77EB3875"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31.3. Recommandations du pouvoir législatif concernant l’audit</w:t>
            </w:r>
          </w:p>
        </w:tc>
        <w:tc>
          <w:tcPr>
            <w:tcW w:w="848" w:type="dxa"/>
          </w:tcPr>
          <w:p w14:paraId="15E1D159" w14:textId="77777777" w:rsidR="00F06ED0" w:rsidRPr="00916380" w:rsidRDefault="00F06ED0" w:rsidP="00F06ED0">
            <w:pPr>
              <w:rPr>
                <w:rFonts w:ascii="Calibri" w:eastAsia="Calibri" w:hAnsi="Calibri" w:cs="Calibri"/>
                <w:i/>
                <w:color w:val="FF0000"/>
                <w:sz w:val="16"/>
                <w:szCs w:val="16"/>
              </w:rPr>
            </w:pPr>
          </w:p>
        </w:tc>
        <w:tc>
          <w:tcPr>
            <w:tcW w:w="849" w:type="dxa"/>
          </w:tcPr>
          <w:p w14:paraId="13290C17" w14:textId="77777777" w:rsidR="00F06ED0" w:rsidRPr="00916380" w:rsidRDefault="00F06ED0" w:rsidP="00F06ED0">
            <w:pPr>
              <w:rPr>
                <w:rFonts w:ascii="Calibri" w:eastAsia="Calibri" w:hAnsi="Calibri" w:cs="Calibri"/>
                <w:i/>
                <w:color w:val="FF0000"/>
                <w:sz w:val="16"/>
                <w:szCs w:val="16"/>
              </w:rPr>
            </w:pPr>
          </w:p>
        </w:tc>
        <w:tc>
          <w:tcPr>
            <w:tcW w:w="848" w:type="dxa"/>
          </w:tcPr>
          <w:p w14:paraId="28C19025" w14:textId="77777777" w:rsidR="00F06ED0" w:rsidRPr="00916380" w:rsidRDefault="00F06ED0" w:rsidP="00F06ED0">
            <w:pPr>
              <w:rPr>
                <w:rFonts w:ascii="Calibri" w:eastAsia="Calibri" w:hAnsi="Calibri" w:cs="Calibri"/>
                <w:i/>
                <w:color w:val="FF0000"/>
                <w:sz w:val="16"/>
                <w:szCs w:val="16"/>
              </w:rPr>
            </w:pPr>
          </w:p>
        </w:tc>
        <w:tc>
          <w:tcPr>
            <w:tcW w:w="849" w:type="dxa"/>
          </w:tcPr>
          <w:p w14:paraId="24C3A15A" w14:textId="77777777" w:rsidR="00F06ED0" w:rsidRPr="00916380" w:rsidRDefault="00F06ED0" w:rsidP="00F06ED0">
            <w:pPr>
              <w:rPr>
                <w:rFonts w:ascii="Calibri" w:eastAsia="Calibri" w:hAnsi="Calibri" w:cs="Calibri"/>
                <w:i/>
                <w:color w:val="FF0000"/>
                <w:sz w:val="16"/>
                <w:szCs w:val="16"/>
              </w:rPr>
            </w:pPr>
          </w:p>
        </w:tc>
        <w:tc>
          <w:tcPr>
            <w:tcW w:w="848" w:type="dxa"/>
          </w:tcPr>
          <w:p w14:paraId="0011BF3C" w14:textId="77777777" w:rsidR="00F06ED0" w:rsidRPr="00916380" w:rsidRDefault="00F06ED0" w:rsidP="00F06ED0">
            <w:pPr>
              <w:rPr>
                <w:rFonts w:ascii="Calibri" w:eastAsia="Calibri" w:hAnsi="Calibri" w:cs="Calibri"/>
                <w:i/>
                <w:color w:val="FF0000"/>
                <w:sz w:val="16"/>
                <w:szCs w:val="16"/>
              </w:rPr>
            </w:pPr>
          </w:p>
        </w:tc>
        <w:tc>
          <w:tcPr>
            <w:tcW w:w="849" w:type="dxa"/>
          </w:tcPr>
          <w:p w14:paraId="43E2037D" w14:textId="77777777" w:rsidR="00F06ED0" w:rsidRPr="00916380" w:rsidRDefault="00F06ED0" w:rsidP="00F06ED0">
            <w:pPr>
              <w:rPr>
                <w:rFonts w:ascii="Calibri" w:eastAsia="Calibri" w:hAnsi="Calibri" w:cs="Calibri"/>
                <w:i/>
                <w:color w:val="FF0000"/>
                <w:sz w:val="16"/>
                <w:szCs w:val="16"/>
              </w:rPr>
            </w:pPr>
          </w:p>
        </w:tc>
        <w:tc>
          <w:tcPr>
            <w:tcW w:w="849" w:type="dxa"/>
          </w:tcPr>
          <w:p w14:paraId="50ACB012" w14:textId="77777777" w:rsidR="00F06ED0" w:rsidRPr="00916380" w:rsidRDefault="00F06ED0" w:rsidP="00F06ED0">
            <w:pPr>
              <w:rPr>
                <w:rFonts w:ascii="Calibri" w:eastAsia="Calibri" w:hAnsi="Calibri" w:cs="Calibri"/>
                <w:i/>
                <w:color w:val="FF0000"/>
                <w:sz w:val="16"/>
                <w:szCs w:val="16"/>
              </w:rPr>
            </w:pPr>
          </w:p>
        </w:tc>
      </w:tr>
      <w:tr w:rsidR="00F06ED0" w:rsidRPr="00916380" w14:paraId="2E74CAED" w14:textId="77777777" w:rsidTr="009C2E68">
        <w:tc>
          <w:tcPr>
            <w:tcW w:w="4225" w:type="dxa"/>
          </w:tcPr>
          <w:p w14:paraId="66654C02" w14:textId="77777777" w:rsidR="00F06ED0" w:rsidRPr="00916380" w:rsidRDefault="00F06ED0" w:rsidP="00F06ED0">
            <w:pPr>
              <w:rPr>
                <w:rFonts w:ascii="Calibri" w:eastAsia="Calibri" w:hAnsi="Calibri" w:cs="Calibri"/>
                <w:b/>
                <w:bCs/>
                <w:i/>
                <w:color w:val="FF0000"/>
                <w:sz w:val="20"/>
                <w:szCs w:val="20"/>
              </w:rPr>
            </w:pPr>
            <w:r w:rsidRPr="00916380">
              <w:rPr>
                <w:rFonts w:ascii="Calibri" w:hAnsi="Calibri"/>
                <w:i/>
                <w:color w:val="FF0000"/>
                <w:sz w:val="20"/>
              </w:rPr>
              <w:t>31.4. Transparence de l’examen des rapports d’audit par le pouvoir législatif</w:t>
            </w:r>
          </w:p>
        </w:tc>
        <w:tc>
          <w:tcPr>
            <w:tcW w:w="848" w:type="dxa"/>
          </w:tcPr>
          <w:p w14:paraId="5721DB4A" w14:textId="77777777" w:rsidR="00F06ED0" w:rsidRPr="00916380" w:rsidRDefault="00F06ED0" w:rsidP="00F06ED0">
            <w:pPr>
              <w:rPr>
                <w:rFonts w:ascii="Calibri" w:eastAsia="Calibri" w:hAnsi="Calibri" w:cs="Calibri"/>
                <w:i/>
                <w:color w:val="FF0000"/>
                <w:sz w:val="16"/>
                <w:szCs w:val="16"/>
              </w:rPr>
            </w:pPr>
          </w:p>
        </w:tc>
        <w:tc>
          <w:tcPr>
            <w:tcW w:w="849" w:type="dxa"/>
          </w:tcPr>
          <w:p w14:paraId="48E69BAB" w14:textId="77777777" w:rsidR="00F06ED0" w:rsidRPr="00916380" w:rsidRDefault="00F06ED0" w:rsidP="00F06ED0">
            <w:pPr>
              <w:rPr>
                <w:rFonts w:ascii="Calibri" w:eastAsia="Calibri" w:hAnsi="Calibri" w:cs="Calibri"/>
                <w:i/>
                <w:color w:val="FF0000"/>
                <w:sz w:val="16"/>
                <w:szCs w:val="16"/>
              </w:rPr>
            </w:pPr>
          </w:p>
        </w:tc>
        <w:tc>
          <w:tcPr>
            <w:tcW w:w="848" w:type="dxa"/>
          </w:tcPr>
          <w:p w14:paraId="51EEDDA4" w14:textId="77777777" w:rsidR="00F06ED0" w:rsidRPr="00916380" w:rsidRDefault="00F06ED0" w:rsidP="00F06ED0">
            <w:pPr>
              <w:rPr>
                <w:rFonts w:ascii="Calibri" w:eastAsia="Calibri" w:hAnsi="Calibri" w:cs="Calibri"/>
                <w:i/>
                <w:color w:val="FF0000"/>
                <w:sz w:val="16"/>
                <w:szCs w:val="16"/>
              </w:rPr>
            </w:pPr>
          </w:p>
        </w:tc>
        <w:tc>
          <w:tcPr>
            <w:tcW w:w="849" w:type="dxa"/>
          </w:tcPr>
          <w:p w14:paraId="53B9B358" w14:textId="77777777" w:rsidR="00F06ED0" w:rsidRPr="00916380" w:rsidRDefault="00F06ED0" w:rsidP="00F06ED0">
            <w:pPr>
              <w:rPr>
                <w:rFonts w:ascii="Calibri" w:eastAsia="Calibri" w:hAnsi="Calibri" w:cs="Calibri"/>
                <w:i/>
                <w:color w:val="FF0000"/>
                <w:sz w:val="16"/>
                <w:szCs w:val="16"/>
              </w:rPr>
            </w:pPr>
          </w:p>
        </w:tc>
        <w:tc>
          <w:tcPr>
            <w:tcW w:w="848" w:type="dxa"/>
          </w:tcPr>
          <w:p w14:paraId="16221DD9" w14:textId="77777777" w:rsidR="00F06ED0" w:rsidRPr="00916380" w:rsidRDefault="00F06ED0" w:rsidP="00F06ED0">
            <w:pPr>
              <w:rPr>
                <w:rFonts w:ascii="Calibri" w:eastAsia="Calibri" w:hAnsi="Calibri" w:cs="Calibri"/>
                <w:i/>
                <w:color w:val="FF0000"/>
                <w:sz w:val="16"/>
                <w:szCs w:val="16"/>
              </w:rPr>
            </w:pPr>
          </w:p>
        </w:tc>
        <w:tc>
          <w:tcPr>
            <w:tcW w:w="849" w:type="dxa"/>
          </w:tcPr>
          <w:p w14:paraId="35DFD05F" w14:textId="77777777" w:rsidR="00F06ED0" w:rsidRPr="00916380" w:rsidRDefault="00F06ED0" w:rsidP="00F06ED0">
            <w:pPr>
              <w:rPr>
                <w:rFonts w:ascii="Calibri" w:eastAsia="Calibri" w:hAnsi="Calibri" w:cs="Calibri"/>
                <w:i/>
                <w:color w:val="FF0000"/>
                <w:sz w:val="16"/>
                <w:szCs w:val="16"/>
              </w:rPr>
            </w:pPr>
          </w:p>
        </w:tc>
        <w:tc>
          <w:tcPr>
            <w:tcW w:w="849" w:type="dxa"/>
          </w:tcPr>
          <w:p w14:paraId="66498B60" w14:textId="77777777" w:rsidR="00F06ED0" w:rsidRPr="00916380" w:rsidRDefault="00F06ED0" w:rsidP="00F06ED0">
            <w:pPr>
              <w:rPr>
                <w:rFonts w:ascii="Calibri" w:eastAsia="Calibri" w:hAnsi="Calibri" w:cs="Calibri"/>
                <w:i/>
                <w:color w:val="FF0000"/>
                <w:sz w:val="16"/>
                <w:szCs w:val="16"/>
              </w:rPr>
            </w:pPr>
          </w:p>
        </w:tc>
      </w:tr>
    </w:tbl>
    <w:p w14:paraId="5199B2E6" w14:textId="77777777" w:rsidR="00F06ED0" w:rsidRPr="00916380" w:rsidRDefault="00F06ED0" w:rsidP="00F06ED0">
      <w:pPr>
        <w:spacing w:after="120"/>
        <w:jc w:val="both"/>
        <w:rPr>
          <w:rFonts w:ascii="Calibri" w:eastAsia="Calibri" w:hAnsi="Calibri" w:cs="Calibri"/>
          <w:b/>
          <w:u w:val="single"/>
        </w:rPr>
      </w:pPr>
    </w:p>
    <w:p w14:paraId="1071025E" w14:textId="5D1D1076" w:rsidR="00F06ED0" w:rsidRPr="00916380" w:rsidRDefault="00F06ED0" w:rsidP="00F06ED0">
      <w:pPr>
        <w:spacing w:after="0" w:line="240" w:lineRule="auto"/>
        <w:rPr>
          <w:rFonts w:ascii="Calibri" w:eastAsia="Calibri" w:hAnsi="Calibri" w:cs="Calibri"/>
          <w:b/>
          <w:sz w:val="20"/>
          <w:szCs w:val="20"/>
        </w:rPr>
      </w:pPr>
      <w:r w:rsidRPr="00916380">
        <w:rPr>
          <w:rFonts w:ascii="Calibri" w:hAnsi="Calibri"/>
          <w:b/>
          <w:sz w:val="20"/>
        </w:rPr>
        <w:t xml:space="preserve">Figure PILIER SEPT : Supervision et audit externes </w:t>
      </w:r>
      <w:r w:rsidRPr="00916380">
        <w:rPr>
          <w:rFonts w:ascii="Calibri" w:hAnsi="Calibri"/>
          <w:b/>
          <w:i/>
          <w:color w:val="FF0000"/>
          <w:sz w:val="20"/>
        </w:rPr>
        <w:t>(exemple)</w:t>
      </w:r>
    </w:p>
    <w:p w14:paraId="5A747756" w14:textId="77777777" w:rsidR="00F06ED0" w:rsidRPr="00916380" w:rsidRDefault="00F06ED0" w:rsidP="00F06ED0">
      <w:pPr>
        <w:spacing w:after="0" w:line="240" w:lineRule="auto"/>
        <w:jc w:val="both"/>
        <w:rPr>
          <w:rFonts w:ascii="Calibri" w:eastAsia="Calibri" w:hAnsi="Calibri" w:cs="Calibri"/>
        </w:rPr>
      </w:pPr>
    </w:p>
    <w:p w14:paraId="4112F802" w14:textId="77777777" w:rsidR="00F06ED0" w:rsidRPr="00916380" w:rsidRDefault="00F06ED0" w:rsidP="00F06ED0">
      <w:pPr>
        <w:spacing w:after="0" w:line="240" w:lineRule="auto"/>
        <w:jc w:val="both"/>
        <w:rPr>
          <w:rFonts w:ascii="Calibri" w:eastAsia="Calibri" w:hAnsi="Calibri" w:cs="Calibri"/>
        </w:rPr>
      </w:pPr>
      <w:r w:rsidRPr="00916380">
        <w:rPr>
          <w:rFonts w:ascii="Calibri" w:hAnsi="Calibri"/>
          <w:noProof/>
        </w:rPr>
        <w:lastRenderedPageBreak/>
        <w:drawing>
          <wp:inline distT="0" distB="0" distL="0" distR="0" wp14:anchorId="73460CE8" wp14:editId="616A1C23">
            <wp:extent cx="533400" cy="2926080"/>
            <wp:effectExtent l="0" t="0" r="0" b="7620"/>
            <wp:docPr id="13" name="Picture 13"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916380">
        <w:rPr>
          <w:rFonts w:ascii="Calibri" w:hAnsi="Calibri"/>
        </w:rPr>
        <w:t xml:space="preserve"> </w:t>
      </w:r>
      <w:r w:rsidRPr="00916380">
        <w:rPr>
          <w:noProof/>
        </w:rPr>
        <w:drawing>
          <wp:inline distT="0" distB="0" distL="0" distR="0" wp14:anchorId="3EC64E4C" wp14:editId="58B67C72">
            <wp:extent cx="3821502" cy="2656840"/>
            <wp:effectExtent l="0" t="0" r="7620" b="10160"/>
            <wp:docPr id="14" name="Chart 14">
              <a:extLst xmlns:a="http://schemas.openxmlformats.org/drawingml/2006/main">
                <a:ext uri="{FF2B5EF4-FFF2-40B4-BE49-F238E27FC236}">
                  <a16:creationId xmlns:a16="http://schemas.microsoft.com/office/drawing/2014/main" id="{5302EF4A-0662-4169-BB87-C02E354779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FC12F6F" w14:textId="77777777" w:rsidR="00F06ED0" w:rsidRPr="00916380" w:rsidRDefault="00F06ED0" w:rsidP="00F06ED0">
      <w:pPr>
        <w:spacing w:after="120"/>
        <w:jc w:val="both"/>
        <w:rPr>
          <w:rFonts w:ascii="Calibri" w:eastAsia="Calibri" w:hAnsi="Calibri" w:cs="Calibri"/>
          <w:b/>
          <w:u w:val="single"/>
        </w:rPr>
      </w:pPr>
    </w:p>
    <w:p w14:paraId="01456C7A" w14:textId="77777777" w:rsidR="00F06ED0" w:rsidRPr="00916380" w:rsidRDefault="00F06ED0" w:rsidP="00F06ED0">
      <w:pPr>
        <w:spacing w:after="0" w:line="240" w:lineRule="auto"/>
        <w:rPr>
          <w:rFonts w:ascii="Calibri" w:eastAsia="Calibri" w:hAnsi="Calibri" w:cs="Calibri"/>
          <w:bCs/>
          <w:color w:val="25456B"/>
          <w:spacing w:val="-1"/>
        </w:rPr>
      </w:pPr>
    </w:p>
    <w:p w14:paraId="5F5F2BCE" w14:textId="77777777" w:rsidR="00F06ED0" w:rsidRPr="00916380" w:rsidRDefault="00F06ED0" w:rsidP="00F06ED0">
      <w:pPr>
        <w:widowControl w:val="0"/>
        <w:spacing w:after="0" w:line="240" w:lineRule="auto"/>
        <w:ind w:left="100"/>
        <w:jc w:val="both"/>
        <w:outlineLvl w:val="2"/>
        <w:rPr>
          <w:rFonts w:ascii="Calibri" w:eastAsia="Calibri" w:hAnsi="Calibri" w:cs="Calibri"/>
          <w:b/>
          <w:bCs/>
          <w:color w:val="BDE1C8"/>
          <w:spacing w:val="-1"/>
          <w:sz w:val="28"/>
          <w:szCs w:val="28"/>
        </w:rPr>
      </w:pPr>
      <w:r w:rsidRPr="00916380">
        <w:rPr>
          <w:rFonts w:ascii="Calibri" w:hAnsi="Calibri"/>
          <w:b/>
          <w:color w:val="BDE1C8"/>
          <w:sz w:val="28"/>
        </w:rPr>
        <w:t>PI-30. Audit externe</w:t>
      </w:r>
    </w:p>
    <w:p w14:paraId="61207379" w14:textId="77777777" w:rsidR="00F06ED0" w:rsidRPr="00916380" w:rsidRDefault="00F06ED0" w:rsidP="00F06ED0">
      <w:pPr>
        <w:spacing w:after="0" w:line="240" w:lineRule="auto"/>
        <w:rPr>
          <w:rFonts w:ascii="Calibri" w:eastAsia="Calibri" w:hAnsi="Calibri" w:cs="Calibri"/>
          <w:bCs/>
          <w:color w:val="25456B"/>
          <w:spacing w:val="-1"/>
        </w:rPr>
      </w:pPr>
    </w:p>
    <w:p w14:paraId="34FAD501" w14:textId="5D3B9D8D" w:rsidR="00F06ED0" w:rsidRPr="00916380" w:rsidRDefault="00F06ED0" w:rsidP="00F06ED0">
      <w:pPr>
        <w:spacing w:after="0" w:line="240" w:lineRule="auto"/>
        <w:jc w:val="both"/>
        <w:rPr>
          <w:rFonts w:ascii="Calibri" w:eastAsia="Calibri" w:hAnsi="Calibri" w:cs="Calibri"/>
          <w:spacing w:val="-1"/>
        </w:rPr>
      </w:pPr>
      <w:r w:rsidRPr="00916380">
        <w:rPr>
          <w:rFonts w:ascii="Calibri" w:hAnsi="Calibri"/>
          <w:b/>
        </w:rPr>
        <w:t>Que mesure l’indicateur PI-30</w:t>
      </w:r>
      <w:r w:rsidR="002A4AF8" w:rsidRPr="00916380">
        <w:rPr>
          <w:rFonts w:ascii="Calibri" w:hAnsi="Calibri"/>
          <w:b/>
        </w:rPr>
        <w:t> </w:t>
      </w:r>
      <w:r w:rsidRPr="00916380">
        <w:rPr>
          <w:rFonts w:ascii="Calibri" w:hAnsi="Calibri"/>
          <w:b/>
        </w:rPr>
        <w:t xml:space="preserve">? </w:t>
      </w:r>
      <w:r w:rsidRPr="00916380">
        <w:rPr>
          <w:rFonts w:ascii="Calibri" w:hAnsi="Calibri"/>
        </w:rPr>
        <w:t>Cet indicateur examine les caractéristiques de l’audit externe. Il couvre l’administration centrale pour les trois derniers exercices clos (PI-30.1,</w:t>
      </w:r>
      <w:r w:rsidR="00287E1D" w:rsidRPr="00916380">
        <w:rPr>
          <w:rFonts w:ascii="Calibri" w:hAnsi="Calibri"/>
        </w:rPr>
        <w:t> </w:t>
      </w:r>
      <w:r w:rsidRPr="00916380">
        <w:rPr>
          <w:rFonts w:ascii="Calibri" w:hAnsi="Calibri"/>
        </w:rPr>
        <w:t>30.2, 30.3) et au moment de l’évaluation (PI-30.4). Il applique la méthode</w:t>
      </w:r>
      <w:r w:rsidR="00D1279F" w:rsidRPr="00916380">
        <w:rPr>
          <w:rFonts w:ascii="Calibri" w:hAnsi="Calibri"/>
        </w:rPr>
        <w:t> </w:t>
      </w:r>
      <w:r w:rsidRPr="00916380">
        <w:rPr>
          <w:rFonts w:ascii="Calibri" w:hAnsi="Calibri"/>
          <w:b/>
          <w:bCs/>
        </w:rPr>
        <w:t>M1 (MF)</w:t>
      </w:r>
      <w:r w:rsidRPr="00916380">
        <w:rPr>
          <w:rFonts w:ascii="Calibri" w:hAnsi="Calibri"/>
        </w:rPr>
        <w:t xml:space="preserve"> pour agréger les notes attribuées aux composantes.</w:t>
      </w:r>
    </w:p>
    <w:p w14:paraId="15CA5E5C" w14:textId="77777777" w:rsidR="00F06ED0" w:rsidRPr="00916380" w:rsidRDefault="00F06ED0" w:rsidP="00F06ED0">
      <w:pPr>
        <w:spacing w:after="0" w:line="240" w:lineRule="auto"/>
        <w:jc w:val="both"/>
        <w:rPr>
          <w:rFonts w:ascii="Calibri" w:eastAsia="Calibri" w:hAnsi="Calibri" w:cs="Calibri"/>
          <w:spacing w:val="-1"/>
        </w:rPr>
      </w:pPr>
    </w:p>
    <w:p w14:paraId="0F929E7B" w14:textId="27896262"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06D68ADC" w14:textId="77777777" w:rsidR="00F06ED0" w:rsidRPr="00916380" w:rsidRDefault="00F06ED0" w:rsidP="00F06ED0">
      <w:pPr>
        <w:spacing w:after="0" w:line="240" w:lineRule="auto"/>
        <w:jc w:val="both"/>
        <w:rPr>
          <w:rFonts w:ascii="Calibri" w:eastAsia="Calibri" w:hAnsi="Calibri" w:cs="Calibri"/>
        </w:rPr>
      </w:pPr>
      <w:proofErr w:type="gramStart"/>
      <w:r w:rsidRPr="00916380">
        <w:rPr>
          <w:rFonts w:ascii="Calibri" w:hAnsi="Calibri"/>
        </w:rPr>
        <w:t>xxx</w:t>
      </w:r>
      <w:proofErr w:type="gramEnd"/>
    </w:p>
    <w:p w14:paraId="6F99D9E8" w14:textId="77777777" w:rsidR="00F06ED0" w:rsidRPr="00916380" w:rsidRDefault="00F06ED0" w:rsidP="00F06ED0">
      <w:pPr>
        <w:spacing w:after="0" w:line="240" w:lineRule="auto"/>
        <w:jc w:val="both"/>
        <w:rPr>
          <w:rFonts w:ascii="Calibri" w:eastAsia="Calibri" w:hAnsi="Calibri" w:cs="Calibri"/>
        </w:rPr>
      </w:pPr>
    </w:p>
    <w:p w14:paraId="7C499E20" w14:textId="1D931B6B"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2F4433C7" w14:textId="17805E9E"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225"/>
        <w:gridCol w:w="3870"/>
        <w:gridCol w:w="1350"/>
        <w:gridCol w:w="1350"/>
      </w:tblGrid>
      <w:tr w:rsidR="00F06ED0" w:rsidRPr="00916380" w14:paraId="47316935" w14:textId="77777777" w:rsidTr="00417D8B">
        <w:trPr>
          <w:trHeight w:hRule="exact" w:val="793"/>
        </w:trPr>
        <w:tc>
          <w:tcPr>
            <w:tcW w:w="4225" w:type="dxa"/>
            <w:shd w:val="clear" w:color="auto" w:fill="BFBFBF"/>
          </w:tcPr>
          <w:p w14:paraId="66832066"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870" w:type="dxa"/>
            <w:shd w:val="clear" w:color="auto" w:fill="BFBFBF"/>
          </w:tcPr>
          <w:p w14:paraId="4F7ED15B"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350" w:type="dxa"/>
            <w:shd w:val="clear" w:color="auto" w:fill="BFBFBF"/>
          </w:tcPr>
          <w:p w14:paraId="4F3263E7"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350" w:type="dxa"/>
            <w:shd w:val="clear" w:color="auto" w:fill="BFBFBF"/>
          </w:tcPr>
          <w:p w14:paraId="5B2F7892"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A452A5" w:rsidRPr="00916380" w14:paraId="3E94FFF4" w14:textId="77777777" w:rsidTr="00B933DA">
        <w:trPr>
          <w:trHeight w:hRule="exact" w:val="1297"/>
        </w:trPr>
        <w:tc>
          <w:tcPr>
            <w:tcW w:w="8095" w:type="dxa"/>
            <w:gridSpan w:val="2"/>
          </w:tcPr>
          <w:p w14:paraId="504F7960" w14:textId="77777777" w:rsidR="00A452A5" w:rsidRPr="00916380" w:rsidRDefault="00A452A5"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 xml:space="preserve">PI-30. Audit externe (M1)    </w:t>
            </w:r>
          </w:p>
        </w:tc>
        <w:tc>
          <w:tcPr>
            <w:tcW w:w="1350" w:type="dxa"/>
          </w:tcPr>
          <w:p w14:paraId="13F04785" w14:textId="421FDDF9" w:rsidR="00A452A5" w:rsidRPr="00916380" w:rsidRDefault="002A00F1" w:rsidP="00B933DA">
            <w:pPr>
              <w:rPr>
                <w:rFonts w:ascii="Calibri" w:eastAsia="Calibri" w:hAnsi="Calibri" w:cs="Calibri"/>
                <w:b/>
                <w:sz w:val="18"/>
                <w:szCs w:val="18"/>
              </w:rPr>
            </w:pPr>
            <w:sdt>
              <w:sdtPr>
                <w:rPr>
                  <w:rFonts w:ascii="Calibri" w:hAnsi="Calibri"/>
                  <w:b/>
                  <w:sz w:val="18"/>
                  <w:szCs w:val="18"/>
                </w:rPr>
                <w:id w:val="2073846821"/>
                <w:placeholder>
                  <w:docPart w:val="1FEF441C6A534D65A604C029DDD3D98C"/>
                </w:placeholder>
                <w15:dataBinding w:prefixMappings="xmlns:ns0='http://pefa.org/pefa-report-scores' " w:xpath="/ns0:Scores[1]/ns0:PI-30[1]/ns0:Score[1]" w:storeItemID="{D80D5892-CE0D-497C-ADDF-BB976C954640}" w16sdtdh:storeItemChecksum="eNnSxg=="/>
              </w:sdtPr>
              <w:sdtEndPr/>
              <w:sdtContent>
                <w:r w:rsidR="00045035" w:rsidRPr="00916380">
                  <w:rPr>
                    <w:rFonts w:ascii="Calibri" w:hAnsi="Calibri"/>
                    <w:b/>
                    <w:sz w:val="18"/>
                    <w:szCs w:val="18"/>
                  </w:rPr>
                  <w:t>Insérer la note globale attribuée à l’indicateur PI-30</w:t>
                </w:r>
              </w:sdtContent>
            </w:sdt>
          </w:p>
        </w:tc>
        <w:sdt>
          <w:sdtPr>
            <w:rPr>
              <w:rFonts w:ascii="Calibri" w:eastAsia="Calibri" w:hAnsi="Calibri" w:cs="Calibri"/>
              <w:b/>
              <w:sz w:val="18"/>
              <w:szCs w:val="18"/>
            </w:rPr>
            <w:id w:val="870419715"/>
            <w:placeholder>
              <w:docPart w:val="DefaultPlaceholder_-1854013440"/>
            </w:placeholder>
            <w15:dataBinding w:prefixMappings="xmlns:ns0='http://pefa.org/pefa-report-scores' " w:xpath="/ns0:Scores[1]/ns0:PI-30[1]/ns0:PreviousScore[1]" w:storeItemID="{D80D5892-CE0D-497C-ADDF-BB976C954640}" w16sdtdh:storeItemChecksum="eNnSxg=="/>
          </w:sdtPr>
          <w:sdtEndPr/>
          <w:sdtContent>
            <w:tc>
              <w:tcPr>
                <w:tcW w:w="1350" w:type="dxa"/>
              </w:tcPr>
              <w:p w14:paraId="4D9DECDF" w14:textId="713F2057" w:rsidR="00A452A5" w:rsidRPr="00916380" w:rsidRDefault="00045035" w:rsidP="00A452A5">
                <w:pPr>
                  <w:rPr>
                    <w:rFonts w:ascii="Calibri" w:eastAsia="Calibri" w:hAnsi="Calibri" w:cs="Calibri"/>
                    <w:b/>
                    <w:sz w:val="18"/>
                    <w:szCs w:val="18"/>
                  </w:rPr>
                </w:pPr>
                <w:r w:rsidRPr="00916380">
                  <w:rPr>
                    <w:rFonts w:ascii="Calibri" w:hAnsi="Calibri"/>
                    <w:b/>
                    <w:sz w:val="18"/>
                    <w:szCs w:val="18"/>
                  </w:rPr>
                  <w:t>Insérer la note globale précédente attribuée à l’indicateur PI-30</w:t>
                </w:r>
              </w:p>
            </w:tc>
          </w:sdtContent>
        </w:sdt>
      </w:tr>
      <w:tr w:rsidR="004679EF" w:rsidRPr="00916380" w14:paraId="31951DD7" w14:textId="77777777" w:rsidTr="00B933DA">
        <w:trPr>
          <w:trHeight w:hRule="exact" w:val="1252"/>
        </w:trPr>
        <w:tc>
          <w:tcPr>
            <w:tcW w:w="4225" w:type="dxa"/>
          </w:tcPr>
          <w:p w14:paraId="752BFE6B" w14:textId="77777777" w:rsidR="004679EF" w:rsidRPr="00916380" w:rsidRDefault="004679EF" w:rsidP="004679EF">
            <w:pPr>
              <w:widowControl w:val="0"/>
              <w:spacing w:after="0" w:line="240" w:lineRule="auto"/>
              <w:ind w:right="352"/>
              <w:rPr>
                <w:rFonts w:ascii="Calibri" w:eastAsia="Calibri" w:hAnsi="Calibri" w:cs="Calibri"/>
                <w:sz w:val="18"/>
                <w:szCs w:val="18"/>
              </w:rPr>
            </w:pPr>
            <w:r w:rsidRPr="00916380">
              <w:rPr>
                <w:rFonts w:ascii="Calibri" w:hAnsi="Calibri"/>
                <w:sz w:val="18"/>
                <w:szCs w:val="18"/>
              </w:rPr>
              <w:t>30.1. Portée de l’audit et normes d’audit</w:t>
            </w:r>
          </w:p>
        </w:tc>
        <w:sdt>
          <w:sdtPr>
            <w:rPr>
              <w:rFonts w:ascii="Calibri" w:eastAsia="Calibri" w:hAnsi="Calibri" w:cs="Calibri"/>
              <w:sz w:val="18"/>
              <w:szCs w:val="18"/>
            </w:rPr>
            <w:id w:val="-273787172"/>
            <w:placeholder>
              <w:docPart w:val="DefaultPlaceholder_-1854013440"/>
            </w:placeholder>
            <w15:dataBinding w:prefixMappings="xmlns:ns0='http://pefa.org/pefa-report-scores' " w:xpath="/ns0:Scores[1]/ns0:PI-30.1[1]/ns0:Description[1]" w:storeItemID="{D80D5892-CE0D-497C-ADDF-BB976C954640}" w16sdtdh:storeItemChecksum="eNnSxg=="/>
          </w:sdtPr>
          <w:sdtEndPr/>
          <w:sdtContent>
            <w:tc>
              <w:tcPr>
                <w:tcW w:w="3870" w:type="dxa"/>
              </w:tcPr>
              <w:p w14:paraId="33CC335A" w14:textId="4F50FF38" w:rsidR="004679EF" w:rsidRPr="00916380" w:rsidRDefault="008534A8" w:rsidP="00575E1B">
                <w:pPr>
                  <w:rPr>
                    <w:rFonts w:ascii="Calibri" w:eastAsia="Calibri" w:hAnsi="Calibri" w:cs="Calibri"/>
                    <w:sz w:val="18"/>
                    <w:szCs w:val="18"/>
                  </w:rPr>
                </w:pPr>
                <w:r w:rsidRPr="00916380">
                  <w:rPr>
                    <w:rFonts w:ascii="Calibri" w:hAnsi="Calibri"/>
                    <w:sz w:val="18"/>
                    <w:szCs w:val="18"/>
                  </w:rPr>
                  <w:t>Insérer le résumé pour la composante PI-30.1</w:t>
                </w:r>
              </w:p>
            </w:tc>
          </w:sdtContent>
        </w:sdt>
        <w:sdt>
          <w:sdtPr>
            <w:rPr>
              <w:rFonts w:ascii="Calibri" w:eastAsia="Calibri" w:hAnsi="Calibri" w:cs="Calibri"/>
              <w:sz w:val="18"/>
              <w:szCs w:val="18"/>
            </w:rPr>
            <w:id w:val="-298464281"/>
            <w:placeholder>
              <w:docPart w:val="DefaultPlaceholder_-1854013440"/>
            </w:placeholder>
            <w15:dataBinding w:prefixMappings="xmlns:ns0='http://pefa.org/pefa-report-scores' " w:xpath="/ns0:Scores[1]/ns0:PI-30.1[1]/ns0:Score[1]" w:storeItemID="{D80D5892-CE0D-497C-ADDF-BB976C954640}" w16sdtdh:storeItemChecksum="eNnSxg=="/>
          </w:sdtPr>
          <w:sdtEndPr/>
          <w:sdtContent>
            <w:tc>
              <w:tcPr>
                <w:tcW w:w="1350" w:type="dxa"/>
                <w:shd w:val="clear" w:color="auto" w:fill="auto"/>
              </w:tcPr>
              <w:p w14:paraId="3BDACD80" w14:textId="21656267" w:rsidR="004679EF" w:rsidRPr="00916380" w:rsidRDefault="00916380" w:rsidP="00C54B4A">
                <w:pPr>
                  <w:rPr>
                    <w:rFonts w:ascii="Calibri" w:eastAsia="Calibri" w:hAnsi="Calibri" w:cs="Calibri"/>
                    <w:sz w:val="18"/>
                    <w:szCs w:val="18"/>
                  </w:rPr>
                </w:pPr>
                <w:r w:rsidRPr="00916380">
                  <w:rPr>
                    <w:rFonts w:ascii="Calibri" w:hAnsi="Calibri"/>
                    <w:sz w:val="18"/>
                    <w:szCs w:val="18"/>
                  </w:rPr>
                  <w:t>Insérer la note attribuée à la composante PI-30.1</w:t>
                </w:r>
              </w:p>
            </w:tc>
          </w:sdtContent>
        </w:sdt>
        <w:sdt>
          <w:sdtPr>
            <w:rPr>
              <w:rFonts w:ascii="Calibri" w:eastAsia="Calibri" w:hAnsi="Calibri" w:cs="Calibri"/>
              <w:sz w:val="18"/>
              <w:szCs w:val="18"/>
            </w:rPr>
            <w:id w:val="1641771435"/>
            <w:placeholder>
              <w:docPart w:val="DefaultPlaceholder_-1854013440"/>
            </w:placeholder>
            <w15:dataBinding w:prefixMappings="xmlns:ns0='http://pefa.org/pefa-report-scores' " w:xpath="/ns0:Scores[1]/ns0:PI-30.1[1]/ns0:PreviousScore[1]" w:storeItemID="{D80D5892-CE0D-497C-ADDF-BB976C954640}" w16sdtdh:storeItemChecksum="eNnSxg=="/>
          </w:sdtPr>
          <w:sdtEndPr/>
          <w:sdtContent>
            <w:tc>
              <w:tcPr>
                <w:tcW w:w="1350" w:type="dxa"/>
              </w:tcPr>
              <w:p w14:paraId="540A7E1E" w14:textId="30261DA0" w:rsidR="004679EF" w:rsidRPr="00916380" w:rsidRDefault="00CD6835" w:rsidP="00CD6835">
                <w:pPr>
                  <w:rPr>
                    <w:rFonts w:ascii="Calibri" w:eastAsia="Calibri" w:hAnsi="Calibri" w:cs="Calibri"/>
                    <w:sz w:val="18"/>
                    <w:szCs w:val="18"/>
                  </w:rPr>
                </w:pPr>
                <w:r w:rsidRPr="00916380">
                  <w:rPr>
                    <w:rFonts w:ascii="Calibri" w:hAnsi="Calibri"/>
                    <w:sz w:val="18"/>
                    <w:szCs w:val="18"/>
                  </w:rPr>
                  <w:t>Insérer la note précédente attribuée à la composante PI-30.1</w:t>
                </w:r>
              </w:p>
            </w:tc>
          </w:sdtContent>
        </w:sdt>
      </w:tr>
      <w:tr w:rsidR="004679EF" w:rsidRPr="00916380" w14:paraId="43A7131A" w14:textId="77777777" w:rsidTr="00B933DA">
        <w:trPr>
          <w:trHeight w:hRule="exact" w:val="1180"/>
        </w:trPr>
        <w:tc>
          <w:tcPr>
            <w:tcW w:w="4225" w:type="dxa"/>
          </w:tcPr>
          <w:p w14:paraId="40A68BE2"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lastRenderedPageBreak/>
              <w:t>30.2. Soumission des rapports d’audit au pouvoir législatif</w:t>
            </w:r>
          </w:p>
        </w:tc>
        <w:sdt>
          <w:sdtPr>
            <w:rPr>
              <w:rFonts w:ascii="Calibri" w:eastAsia="Calibri" w:hAnsi="Calibri" w:cs="Calibri"/>
              <w:sz w:val="18"/>
              <w:szCs w:val="18"/>
            </w:rPr>
            <w:id w:val="721178721"/>
            <w:placeholder>
              <w:docPart w:val="DefaultPlaceholder_-1854013440"/>
            </w:placeholder>
            <w15:dataBinding w:prefixMappings="xmlns:ns0='http://pefa.org/pefa-report-scores' " w:xpath="/ns0:Scores[1]/ns0:PI-30.2[1]/ns0:Description[1]" w:storeItemID="{D80D5892-CE0D-497C-ADDF-BB976C954640}" w16sdtdh:storeItemChecksum="eNnSxg=="/>
          </w:sdtPr>
          <w:sdtEndPr/>
          <w:sdtContent>
            <w:tc>
              <w:tcPr>
                <w:tcW w:w="3870" w:type="dxa"/>
              </w:tcPr>
              <w:p w14:paraId="50514194" w14:textId="0E3CBFBB" w:rsidR="004679EF" w:rsidRPr="00916380" w:rsidRDefault="008534A8" w:rsidP="00266E19">
                <w:pPr>
                  <w:rPr>
                    <w:rFonts w:ascii="Calibri" w:eastAsia="Calibri" w:hAnsi="Calibri" w:cs="Calibri"/>
                    <w:sz w:val="18"/>
                    <w:szCs w:val="18"/>
                  </w:rPr>
                </w:pPr>
                <w:r w:rsidRPr="00916380">
                  <w:rPr>
                    <w:rFonts w:ascii="Calibri" w:hAnsi="Calibri"/>
                    <w:sz w:val="18"/>
                    <w:szCs w:val="18"/>
                  </w:rPr>
                  <w:t>Insérer le résumé pour la composante PI-30.2</w:t>
                </w:r>
              </w:p>
            </w:tc>
          </w:sdtContent>
        </w:sdt>
        <w:sdt>
          <w:sdtPr>
            <w:rPr>
              <w:rFonts w:ascii="Calibri" w:eastAsia="Calibri" w:hAnsi="Calibri" w:cs="Calibri"/>
              <w:sz w:val="18"/>
              <w:szCs w:val="18"/>
            </w:rPr>
            <w:id w:val="-1808088463"/>
            <w:placeholder>
              <w:docPart w:val="DefaultPlaceholder_-1854013440"/>
            </w:placeholder>
            <w15:dataBinding w:prefixMappings="xmlns:ns0='http://pefa.org/pefa-report-scores' " w:xpath="/ns0:Scores[1]/ns0:PI-30.2[1]/ns0:Score[1]" w:storeItemID="{D80D5892-CE0D-497C-ADDF-BB976C954640}" w16sdtdh:storeItemChecksum="eNnSxg=="/>
          </w:sdtPr>
          <w:sdtEndPr/>
          <w:sdtContent>
            <w:tc>
              <w:tcPr>
                <w:tcW w:w="1350" w:type="dxa"/>
                <w:shd w:val="clear" w:color="auto" w:fill="auto"/>
              </w:tcPr>
              <w:p w14:paraId="584DBADB" w14:textId="54276A62" w:rsidR="004679EF" w:rsidRPr="00916380" w:rsidRDefault="00916380" w:rsidP="00521CAF">
                <w:pPr>
                  <w:rPr>
                    <w:rFonts w:ascii="Calibri" w:eastAsia="Calibri" w:hAnsi="Calibri" w:cs="Calibri"/>
                    <w:sz w:val="18"/>
                    <w:szCs w:val="18"/>
                  </w:rPr>
                </w:pPr>
                <w:r w:rsidRPr="00916380">
                  <w:rPr>
                    <w:rFonts w:ascii="Calibri" w:hAnsi="Calibri"/>
                    <w:sz w:val="18"/>
                    <w:szCs w:val="18"/>
                  </w:rPr>
                  <w:t>Insérer la note attribuée à la composante PI-30.2</w:t>
                </w:r>
              </w:p>
            </w:tc>
          </w:sdtContent>
        </w:sdt>
        <w:sdt>
          <w:sdtPr>
            <w:rPr>
              <w:rFonts w:ascii="Calibri" w:eastAsia="Calibri" w:hAnsi="Calibri" w:cs="Calibri"/>
              <w:sz w:val="18"/>
              <w:szCs w:val="18"/>
            </w:rPr>
            <w:id w:val="1524360994"/>
            <w:placeholder>
              <w:docPart w:val="DefaultPlaceholder_-1854013440"/>
            </w:placeholder>
            <w15:dataBinding w:prefixMappings="xmlns:ns0='http://pefa.org/pefa-report-scores' " w:xpath="/ns0:Scores[1]/ns0:PI-30.2[1]/ns0:PreviousScore[1]" w:storeItemID="{D80D5892-CE0D-497C-ADDF-BB976C954640}" w16sdtdh:storeItemChecksum="eNnSxg=="/>
          </w:sdtPr>
          <w:sdtEndPr/>
          <w:sdtContent>
            <w:tc>
              <w:tcPr>
                <w:tcW w:w="1350" w:type="dxa"/>
              </w:tcPr>
              <w:p w14:paraId="39065992" w14:textId="50B9A4E1" w:rsidR="004679EF" w:rsidRPr="00916380" w:rsidRDefault="00CD6835" w:rsidP="00521CAF">
                <w:pPr>
                  <w:rPr>
                    <w:rFonts w:ascii="Calibri" w:eastAsia="Calibri" w:hAnsi="Calibri" w:cs="Calibri"/>
                    <w:sz w:val="18"/>
                    <w:szCs w:val="18"/>
                  </w:rPr>
                </w:pPr>
                <w:r w:rsidRPr="00916380">
                  <w:rPr>
                    <w:rFonts w:ascii="Calibri" w:hAnsi="Calibri"/>
                    <w:sz w:val="18"/>
                    <w:szCs w:val="18"/>
                  </w:rPr>
                  <w:t>Insérer la note précédente attribuée à la composante PI-30.2</w:t>
                </w:r>
              </w:p>
            </w:tc>
          </w:sdtContent>
        </w:sdt>
      </w:tr>
      <w:tr w:rsidR="004679EF" w:rsidRPr="00916380" w14:paraId="43CA2148" w14:textId="77777777" w:rsidTr="00B933DA">
        <w:trPr>
          <w:trHeight w:hRule="exact" w:val="1171"/>
        </w:trPr>
        <w:tc>
          <w:tcPr>
            <w:tcW w:w="4225" w:type="dxa"/>
          </w:tcPr>
          <w:p w14:paraId="7B9496D9"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30.3. Suite donnée aux audits externes</w:t>
            </w:r>
          </w:p>
        </w:tc>
        <w:sdt>
          <w:sdtPr>
            <w:rPr>
              <w:rFonts w:ascii="Calibri" w:eastAsia="Calibri" w:hAnsi="Calibri" w:cs="Calibri"/>
              <w:sz w:val="18"/>
              <w:szCs w:val="18"/>
            </w:rPr>
            <w:id w:val="-143594409"/>
            <w:placeholder>
              <w:docPart w:val="DefaultPlaceholder_-1854013440"/>
            </w:placeholder>
            <w15:dataBinding w:prefixMappings="xmlns:ns0='http://pefa.org/pefa-report-scores' " w:xpath="/ns0:Scores[1]/ns0:PI-30.3[1]/ns0:Description[1]" w:storeItemID="{D80D5892-CE0D-497C-ADDF-BB976C954640}" w16sdtdh:storeItemChecksum="eNnSxg=="/>
          </w:sdtPr>
          <w:sdtEndPr/>
          <w:sdtContent>
            <w:tc>
              <w:tcPr>
                <w:tcW w:w="3870" w:type="dxa"/>
              </w:tcPr>
              <w:p w14:paraId="0E6BEAD6" w14:textId="2C2598BE" w:rsidR="004679EF" w:rsidRPr="00916380" w:rsidRDefault="00CD6835" w:rsidP="00521CAF">
                <w:pPr>
                  <w:rPr>
                    <w:rFonts w:ascii="Calibri" w:eastAsia="Calibri" w:hAnsi="Calibri" w:cs="Calibri"/>
                    <w:sz w:val="18"/>
                    <w:szCs w:val="18"/>
                  </w:rPr>
                </w:pPr>
                <w:r w:rsidRPr="00916380">
                  <w:rPr>
                    <w:rFonts w:ascii="Calibri" w:hAnsi="Calibri"/>
                    <w:sz w:val="18"/>
                    <w:szCs w:val="18"/>
                  </w:rPr>
                  <w:t>Insérer le résumé pour la composante PI-30.3</w:t>
                </w:r>
              </w:p>
            </w:tc>
          </w:sdtContent>
        </w:sdt>
        <w:sdt>
          <w:sdtPr>
            <w:rPr>
              <w:rFonts w:ascii="Calibri" w:eastAsia="Calibri" w:hAnsi="Calibri" w:cs="Calibri"/>
              <w:sz w:val="18"/>
              <w:szCs w:val="18"/>
            </w:rPr>
            <w:id w:val="182870423"/>
            <w:placeholder>
              <w:docPart w:val="DefaultPlaceholder_-1854013440"/>
            </w:placeholder>
            <w15:dataBinding w:prefixMappings="xmlns:ns0='http://pefa.org/pefa-report-scores' " w:xpath="/ns0:Scores[1]/ns0:PI-30.3[1]/ns0:Score[1]" w:storeItemID="{D80D5892-CE0D-497C-ADDF-BB976C954640}" w16sdtdh:storeItemChecksum="eNnSxg=="/>
          </w:sdtPr>
          <w:sdtEndPr/>
          <w:sdtContent>
            <w:tc>
              <w:tcPr>
                <w:tcW w:w="1350" w:type="dxa"/>
                <w:shd w:val="clear" w:color="auto" w:fill="auto"/>
              </w:tcPr>
              <w:p w14:paraId="5D1CCBB6" w14:textId="74723F69" w:rsidR="004679EF" w:rsidRPr="00916380" w:rsidRDefault="00916380" w:rsidP="00521CAF">
                <w:pPr>
                  <w:rPr>
                    <w:rFonts w:ascii="Calibri" w:eastAsia="Calibri" w:hAnsi="Calibri" w:cs="Calibri"/>
                    <w:sz w:val="18"/>
                    <w:szCs w:val="18"/>
                  </w:rPr>
                </w:pPr>
                <w:r w:rsidRPr="00916380">
                  <w:rPr>
                    <w:rFonts w:ascii="Calibri" w:hAnsi="Calibri"/>
                    <w:sz w:val="18"/>
                    <w:szCs w:val="18"/>
                  </w:rPr>
                  <w:t>Insérer la note attribuée à la composante PI-30.3</w:t>
                </w:r>
              </w:p>
            </w:tc>
          </w:sdtContent>
        </w:sdt>
        <w:sdt>
          <w:sdtPr>
            <w:rPr>
              <w:rFonts w:ascii="Calibri" w:eastAsia="Calibri" w:hAnsi="Calibri" w:cs="Calibri"/>
              <w:sz w:val="18"/>
              <w:szCs w:val="18"/>
            </w:rPr>
            <w:id w:val="251392521"/>
            <w:placeholder>
              <w:docPart w:val="DefaultPlaceholder_-1854013440"/>
            </w:placeholder>
            <w15:dataBinding w:prefixMappings="xmlns:ns0='http://pefa.org/pefa-report-scores' " w:xpath="/ns0:Scores[1]/ns0:PI-30.3[1]/ns0:PreviousScore[1]" w:storeItemID="{D80D5892-CE0D-497C-ADDF-BB976C954640}" w16sdtdh:storeItemChecksum="eNnSxg=="/>
          </w:sdtPr>
          <w:sdtEndPr/>
          <w:sdtContent>
            <w:tc>
              <w:tcPr>
                <w:tcW w:w="1350" w:type="dxa"/>
              </w:tcPr>
              <w:p w14:paraId="34BFF942" w14:textId="1D071589" w:rsidR="004679EF" w:rsidRPr="00916380" w:rsidRDefault="00CD6835" w:rsidP="00046298">
                <w:pPr>
                  <w:rPr>
                    <w:rFonts w:ascii="Calibri" w:eastAsia="Calibri" w:hAnsi="Calibri" w:cs="Calibri"/>
                    <w:sz w:val="18"/>
                    <w:szCs w:val="18"/>
                  </w:rPr>
                </w:pPr>
                <w:r w:rsidRPr="00916380">
                  <w:rPr>
                    <w:rFonts w:ascii="Calibri" w:hAnsi="Calibri"/>
                    <w:sz w:val="18"/>
                    <w:szCs w:val="18"/>
                  </w:rPr>
                  <w:t>Insérer la note précédente attribuée à la composante PI-30.3</w:t>
                </w:r>
              </w:p>
            </w:tc>
          </w:sdtContent>
        </w:sdt>
      </w:tr>
      <w:tr w:rsidR="004679EF" w:rsidRPr="00916380" w14:paraId="0A735464" w14:textId="77777777" w:rsidTr="00B933DA">
        <w:trPr>
          <w:trHeight w:hRule="exact" w:val="1252"/>
        </w:trPr>
        <w:tc>
          <w:tcPr>
            <w:tcW w:w="4225" w:type="dxa"/>
          </w:tcPr>
          <w:p w14:paraId="3C6BABDC"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30.4. Indépendance de l’institution supérieure de contrôle</w:t>
            </w:r>
          </w:p>
        </w:tc>
        <w:sdt>
          <w:sdtPr>
            <w:rPr>
              <w:rFonts w:ascii="Calibri" w:eastAsia="Calibri" w:hAnsi="Calibri" w:cs="Calibri"/>
              <w:sz w:val="18"/>
              <w:szCs w:val="18"/>
            </w:rPr>
            <w:id w:val="-1362047697"/>
            <w:placeholder>
              <w:docPart w:val="DefaultPlaceholder_-1854013440"/>
            </w:placeholder>
            <w15:dataBinding w:prefixMappings="xmlns:ns0='http://pefa.org/pefa-report-scores' " w:xpath="/ns0:Scores[1]/ns0:PI-30.4[1]/ns0:Description[1]" w:storeItemID="{D80D5892-CE0D-497C-ADDF-BB976C954640}" w16sdtdh:storeItemChecksum="eNnSxg=="/>
          </w:sdtPr>
          <w:sdtEndPr/>
          <w:sdtContent>
            <w:tc>
              <w:tcPr>
                <w:tcW w:w="3870" w:type="dxa"/>
              </w:tcPr>
              <w:p w14:paraId="09ACF58F" w14:textId="193E516F" w:rsidR="004679EF" w:rsidRPr="00916380" w:rsidRDefault="008534A8" w:rsidP="00C1615E">
                <w:pPr>
                  <w:rPr>
                    <w:rFonts w:ascii="Calibri" w:eastAsia="Calibri" w:hAnsi="Calibri" w:cs="Calibri"/>
                    <w:sz w:val="18"/>
                    <w:szCs w:val="18"/>
                  </w:rPr>
                </w:pPr>
                <w:r w:rsidRPr="00916380">
                  <w:rPr>
                    <w:rFonts w:ascii="Calibri" w:hAnsi="Calibri"/>
                    <w:sz w:val="18"/>
                    <w:szCs w:val="18"/>
                  </w:rPr>
                  <w:t>Insérer le résumé pour la composante PI-30.4</w:t>
                </w:r>
              </w:p>
            </w:tc>
          </w:sdtContent>
        </w:sdt>
        <w:sdt>
          <w:sdtPr>
            <w:rPr>
              <w:rFonts w:ascii="Calibri" w:eastAsia="Calibri" w:hAnsi="Calibri" w:cs="Calibri"/>
              <w:sz w:val="18"/>
              <w:szCs w:val="18"/>
            </w:rPr>
            <w:id w:val="-1086689646"/>
            <w:placeholder>
              <w:docPart w:val="DefaultPlaceholder_-1854013440"/>
            </w:placeholder>
            <w15:dataBinding w:prefixMappings="xmlns:ns0='http://pefa.org/pefa-report-scores' " w:xpath="/ns0:Scores[1]/ns0:PI-30.4[1]/ns0:Score[1]" w:storeItemID="{D80D5892-CE0D-497C-ADDF-BB976C954640}" w16sdtdh:storeItemChecksum="eNnSxg=="/>
          </w:sdtPr>
          <w:sdtEndPr/>
          <w:sdtContent>
            <w:tc>
              <w:tcPr>
                <w:tcW w:w="1350" w:type="dxa"/>
                <w:shd w:val="clear" w:color="auto" w:fill="auto"/>
              </w:tcPr>
              <w:p w14:paraId="4B55323C" w14:textId="3607BF30" w:rsidR="004679EF" w:rsidRPr="00916380" w:rsidRDefault="00916380" w:rsidP="001A45AD">
                <w:pPr>
                  <w:rPr>
                    <w:rFonts w:ascii="Calibri" w:eastAsia="Calibri" w:hAnsi="Calibri" w:cs="Calibri"/>
                    <w:sz w:val="18"/>
                    <w:szCs w:val="18"/>
                  </w:rPr>
                </w:pPr>
                <w:r w:rsidRPr="00916380">
                  <w:rPr>
                    <w:rFonts w:ascii="Calibri" w:hAnsi="Calibri"/>
                    <w:sz w:val="18"/>
                    <w:szCs w:val="18"/>
                  </w:rPr>
                  <w:t>Insérer la note attribuée à la composante PI-30.4</w:t>
                </w:r>
              </w:p>
            </w:tc>
          </w:sdtContent>
        </w:sdt>
        <w:tc>
          <w:tcPr>
            <w:tcW w:w="1350" w:type="dxa"/>
          </w:tcPr>
          <w:p w14:paraId="1E7505FC" w14:textId="1BCCFB4D" w:rsidR="004679EF" w:rsidRPr="00916380" w:rsidRDefault="002A00F1" w:rsidP="00B933DA">
            <w:pPr>
              <w:rPr>
                <w:rFonts w:ascii="Calibri" w:eastAsia="Calibri" w:hAnsi="Calibri" w:cs="Calibri"/>
                <w:sz w:val="18"/>
                <w:szCs w:val="18"/>
              </w:rPr>
            </w:pPr>
            <w:sdt>
              <w:sdtPr>
                <w:rPr>
                  <w:rFonts w:ascii="Calibri" w:hAnsi="Calibri"/>
                  <w:sz w:val="18"/>
                  <w:szCs w:val="18"/>
                </w:rPr>
                <w:id w:val="-846332624"/>
                <w:placeholder>
                  <w:docPart w:val="B85CEBEA7EEF46CD872C0B79089FA1F2"/>
                </w:placeholder>
                <w15:dataBinding w:prefixMappings="xmlns:ns0='http://pefa.org/pefa-report-scores' " w:xpath="/ns0:Scores[1]/ns0:PI-30.4[1]/ns0:PreviousScore[1]" w:storeItemID="{D80D5892-CE0D-497C-ADDF-BB976C954640}" w16sdtdh:storeItemChecksum="eNnSxg=="/>
              </w:sdtPr>
              <w:sdtEndPr/>
              <w:sdtContent>
                <w:r w:rsidR="00CD6835" w:rsidRPr="00B933DA">
                  <w:rPr>
                    <w:rFonts w:ascii="Calibri" w:hAnsi="Calibri"/>
                    <w:sz w:val="18"/>
                    <w:szCs w:val="18"/>
                  </w:rPr>
                  <w:t>Insérer la note précédente attribuée à la composante PI-30.4</w:t>
                </w:r>
              </w:sdtContent>
            </w:sdt>
            <w:r w:rsidR="002E229E" w:rsidRPr="00916380">
              <w:rPr>
                <w:rFonts w:ascii="Calibri" w:hAnsi="Calibri"/>
                <w:sz w:val="18"/>
                <w:szCs w:val="18"/>
              </w:rPr>
              <w:t> </w:t>
            </w:r>
          </w:p>
        </w:tc>
      </w:tr>
    </w:tbl>
    <w:p w14:paraId="05792A84" w14:textId="77777777" w:rsidR="00F06ED0" w:rsidRPr="00916380" w:rsidRDefault="00F06ED0" w:rsidP="00F06ED0">
      <w:pPr>
        <w:spacing w:after="0" w:line="240" w:lineRule="auto"/>
        <w:rPr>
          <w:rFonts w:ascii="Calibri" w:eastAsia="Calibri" w:hAnsi="Calibri" w:cs="Calibri"/>
        </w:rPr>
      </w:pPr>
    </w:p>
    <w:p w14:paraId="1460C78C" w14:textId="3B9DF0FA"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900"/>
      </w:tblGrid>
      <w:tr w:rsidR="00F06ED0" w:rsidRPr="00916380" w14:paraId="6317CA51" w14:textId="77777777" w:rsidTr="00F06ED0">
        <w:trPr>
          <w:trHeight w:hRule="exact" w:val="250"/>
        </w:trPr>
        <w:tc>
          <w:tcPr>
            <w:tcW w:w="5035" w:type="dxa"/>
            <w:shd w:val="clear" w:color="auto" w:fill="BFBFBF"/>
          </w:tcPr>
          <w:p w14:paraId="5FD4052C"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860" w:type="dxa"/>
            <w:shd w:val="clear" w:color="auto" w:fill="BFBFBF"/>
          </w:tcPr>
          <w:p w14:paraId="63D7557B"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900" w:type="dxa"/>
            <w:shd w:val="clear" w:color="auto" w:fill="BFBFBF"/>
          </w:tcPr>
          <w:p w14:paraId="56F72A1F"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w:t>
            </w:r>
          </w:p>
        </w:tc>
      </w:tr>
      <w:tr w:rsidR="00F06ED0" w:rsidRPr="00916380" w14:paraId="3D463CD7" w14:textId="77777777" w:rsidTr="009C2E68">
        <w:trPr>
          <w:trHeight w:hRule="exact" w:val="289"/>
        </w:trPr>
        <w:tc>
          <w:tcPr>
            <w:tcW w:w="10795" w:type="dxa"/>
            <w:gridSpan w:val="3"/>
          </w:tcPr>
          <w:p w14:paraId="22B96436"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 xml:space="preserve">PI-30. Audit externe (M1)    </w:t>
            </w:r>
          </w:p>
        </w:tc>
      </w:tr>
      <w:tr w:rsidR="00F06ED0" w:rsidRPr="00916380" w14:paraId="538456C8" w14:textId="77777777" w:rsidTr="009C2E68">
        <w:trPr>
          <w:trHeight w:hRule="exact" w:val="271"/>
        </w:trPr>
        <w:tc>
          <w:tcPr>
            <w:tcW w:w="5035" w:type="dxa"/>
          </w:tcPr>
          <w:p w14:paraId="4A98DA0C" w14:textId="77777777" w:rsidR="00F06ED0" w:rsidRPr="00916380" w:rsidRDefault="00F06ED0" w:rsidP="00F06ED0">
            <w:pPr>
              <w:widowControl w:val="0"/>
              <w:spacing w:after="0" w:line="240" w:lineRule="auto"/>
              <w:ind w:right="352"/>
              <w:rPr>
                <w:rFonts w:ascii="Calibri" w:eastAsia="Calibri" w:hAnsi="Calibri" w:cs="Calibri"/>
                <w:sz w:val="18"/>
                <w:szCs w:val="18"/>
              </w:rPr>
            </w:pPr>
            <w:r w:rsidRPr="00916380">
              <w:rPr>
                <w:rFonts w:ascii="Calibri" w:hAnsi="Calibri"/>
                <w:sz w:val="18"/>
                <w:szCs w:val="18"/>
              </w:rPr>
              <w:t>30.1. Portée de l’audit et normes d’audit</w:t>
            </w:r>
          </w:p>
        </w:tc>
        <w:tc>
          <w:tcPr>
            <w:tcW w:w="4860" w:type="dxa"/>
          </w:tcPr>
          <w:p w14:paraId="64F1E54F"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2EF6F792"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20C8F042" w14:textId="77777777" w:rsidTr="009C2E68">
        <w:trPr>
          <w:trHeight w:hRule="exact" w:val="271"/>
        </w:trPr>
        <w:tc>
          <w:tcPr>
            <w:tcW w:w="5035" w:type="dxa"/>
          </w:tcPr>
          <w:p w14:paraId="17022015"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30.2. Soumission des rapports d’audit au pouvoir législatif</w:t>
            </w:r>
          </w:p>
        </w:tc>
        <w:tc>
          <w:tcPr>
            <w:tcW w:w="4860" w:type="dxa"/>
          </w:tcPr>
          <w:p w14:paraId="47958EE9"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4F984CD9"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736F38E7" w14:textId="77777777" w:rsidTr="009C2E68">
        <w:trPr>
          <w:trHeight w:hRule="exact" w:val="271"/>
        </w:trPr>
        <w:tc>
          <w:tcPr>
            <w:tcW w:w="5035" w:type="dxa"/>
          </w:tcPr>
          <w:p w14:paraId="57B5DC22"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30.3. Suite donnée aux audits externes</w:t>
            </w:r>
          </w:p>
        </w:tc>
        <w:tc>
          <w:tcPr>
            <w:tcW w:w="4860" w:type="dxa"/>
          </w:tcPr>
          <w:p w14:paraId="76CADB1E"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5F44F4C6"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65ED9C11" w14:textId="77777777" w:rsidTr="009C2E68">
        <w:trPr>
          <w:trHeight w:hRule="exact" w:val="271"/>
        </w:trPr>
        <w:tc>
          <w:tcPr>
            <w:tcW w:w="5035" w:type="dxa"/>
          </w:tcPr>
          <w:p w14:paraId="0CE6E21E"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30.4. Indépendance de l’institution supérieure de contrôle</w:t>
            </w:r>
          </w:p>
        </w:tc>
        <w:tc>
          <w:tcPr>
            <w:tcW w:w="4860" w:type="dxa"/>
          </w:tcPr>
          <w:p w14:paraId="107D5777"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33913D68"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bl>
    <w:p w14:paraId="6789177C" w14:textId="77777777" w:rsidR="00F06ED0" w:rsidRPr="00916380" w:rsidRDefault="00F06ED0" w:rsidP="00F06ED0">
      <w:pPr>
        <w:spacing w:after="0" w:line="240" w:lineRule="auto"/>
        <w:rPr>
          <w:rFonts w:ascii="Calibri" w:eastAsia="Calibri" w:hAnsi="Calibri" w:cs="Calibri"/>
        </w:rPr>
      </w:pPr>
    </w:p>
    <w:p w14:paraId="1156CBB0" w14:textId="348ABCD8"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49D0D808"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6BFC947A" w14:textId="77777777" w:rsidR="00F06ED0" w:rsidRPr="00916380" w:rsidRDefault="00F06ED0" w:rsidP="00F06ED0">
      <w:pPr>
        <w:spacing w:after="0"/>
        <w:jc w:val="both"/>
        <w:rPr>
          <w:rFonts w:ascii="Calibri" w:eastAsia="Calibri" w:hAnsi="Calibri" w:cs="Calibri"/>
          <w:b/>
          <w:color w:val="FF0000"/>
        </w:rPr>
      </w:pPr>
    </w:p>
    <w:p w14:paraId="53D909E6"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485DA6E1"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BD7D5E9" w14:textId="77777777" w:rsidR="00F06ED0" w:rsidRPr="00916380" w:rsidRDefault="00F06ED0" w:rsidP="00F06ED0">
      <w:pPr>
        <w:spacing w:after="0" w:line="240" w:lineRule="auto"/>
        <w:jc w:val="both"/>
        <w:rPr>
          <w:rFonts w:ascii="Calibri" w:eastAsia="Calibri" w:hAnsi="Calibri" w:cs="Calibri"/>
          <w:highlight w:val="cyan"/>
        </w:rPr>
      </w:pPr>
    </w:p>
    <w:p w14:paraId="3236331F" w14:textId="77777777" w:rsidR="00F06ED0" w:rsidRPr="00916380" w:rsidRDefault="00F06ED0" w:rsidP="00F06ED0">
      <w:pPr>
        <w:spacing w:after="0" w:line="240" w:lineRule="auto"/>
        <w:rPr>
          <w:rFonts w:ascii="Calibri" w:eastAsia="Calibri" w:hAnsi="Calibri" w:cs="Calibri"/>
        </w:rPr>
      </w:pPr>
    </w:p>
    <w:p w14:paraId="6454002E" w14:textId="77777777" w:rsidR="00F06ED0" w:rsidRPr="00916380" w:rsidRDefault="00F06ED0" w:rsidP="00F06ED0">
      <w:pPr>
        <w:spacing w:after="0" w:line="240" w:lineRule="auto"/>
        <w:rPr>
          <w:rFonts w:ascii="Calibri" w:eastAsia="Calibri" w:hAnsi="Calibri" w:cs="Calibri"/>
          <w:b/>
          <w:color w:val="BDE1C8"/>
          <w:spacing w:val="-1"/>
          <w:sz w:val="24"/>
        </w:rPr>
      </w:pPr>
      <w:r w:rsidRPr="00916380">
        <w:rPr>
          <w:rFonts w:ascii="Calibri" w:hAnsi="Calibri"/>
          <w:b/>
          <w:color w:val="BDE1C8"/>
          <w:sz w:val="24"/>
        </w:rPr>
        <w:t>30.1.  Portée de l’audit et normes d’audit</w:t>
      </w:r>
    </w:p>
    <w:p w14:paraId="0597CF56" w14:textId="77777777" w:rsidR="00F06ED0" w:rsidRPr="00916380" w:rsidRDefault="00F06ED0" w:rsidP="00F06ED0">
      <w:pPr>
        <w:spacing w:after="0" w:line="240" w:lineRule="auto"/>
        <w:rPr>
          <w:rFonts w:ascii="Calibri" w:eastAsia="Calibri" w:hAnsi="Calibri" w:cs="Calibri"/>
          <w:bCs/>
          <w:color w:val="25456B"/>
          <w:spacing w:val="-1"/>
        </w:rPr>
      </w:pPr>
    </w:p>
    <w:p w14:paraId="2BF9DBED" w14:textId="22619E71"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2B76EA17" w14:textId="77777777" w:rsidR="00F06ED0" w:rsidRPr="00916380" w:rsidRDefault="00F06ED0" w:rsidP="00F06ED0">
      <w:pPr>
        <w:spacing w:after="0"/>
        <w:jc w:val="both"/>
        <w:rPr>
          <w:rFonts w:ascii="Calibri" w:eastAsia="Calibri" w:hAnsi="Calibri" w:cs="Calibri"/>
        </w:rPr>
      </w:pPr>
    </w:p>
    <w:p w14:paraId="0BFF49C7"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BBE0D77"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25177496" w14:textId="514C85E6"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0FE0569E"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C67A0C0" w14:textId="77777777" w:rsidR="00F06ED0" w:rsidRPr="00916380" w:rsidRDefault="00F06ED0" w:rsidP="00F06ED0">
      <w:pPr>
        <w:spacing w:after="0" w:line="240" w:lineRule="auto"/>
        <w:rPr>
          <w:rFonts w:ascii="Calibri" w:eastAsia="Calibri" w:hAnsi="Calibri" w:cs="Calibri"/>
          <w:bCs/>
          <w:color w:val="25456B"/>
          <w:spacing w:val="-1"/>
        </w:rPr>
      </w:pPr>
    </w:p>
    <w:p w14:paraId="1E8EA5D1" w14:textId="77777777" w:rsidR="00F06ED0" w:rsidRPr="00916380" w:rsidRDefault="00F06ED0">
      <w:pPr>
        <w:numPr>
          <w:ilvl w:val="1"/>
          <w:numId w:val="52"/>
        </w:numPr>
        <w:spacing w:after="0" w:line="240" w:lineRule="auto"/>
        <w:contextualSpacing/>
        <w:rPr>
          <w:rFonts w:ascii="Calibri" w:eastAsia="Calibri" w:hAnsi="Calibri" w:cs="Calibri"/>
          <w:b/>
          <w:bCs/>
          <w:i/>
          <w:color w:val="BDE1C8"/>
          <w:spacing w:val="-1"/>
        </w:rPr>
      </w:pPr>
      <w:r w:rsidRPr="00916380">
        <w:rPr>
          <w:rFonts w:ascii="Calibri" w:hAnsi="Calibri"/>
          <w:b/>
          <w:color w:val="BDE1C8"/>
          <w:sz w:val="24"/>
        </w:rPr>
        <w:t>Soumission des rapports d’audit au pouvoir législatif</w:t>
      </w:r>
      <w:r w:rsidRPr="00916380">
        <w:rPr>
          <w:rFonts w:ascii="Calibri" w:hAnsi="Calibri"/>
          <w:b/>
          <w:i/>
          <w:color w:val="BDE1C8"/>
        </w:rPr>
        <w:t xml:space="preserve"> </w:t>
      </w:r>
    </w:p>
    <w:p w14:paraId="617C0204" w14:textId="77777777" w:rsidR="00F06ED0" w:rsidRPr="00916380" w:rsidRDefault="00F06ED0" w:rsidP="00F06ED0">
      <w:pPr>
        <w:spacing w:after="0" w:line="240" w:lineRule="auto"/>
        <w:rPr>
          <w:rFonts w:ascii="Calibri" w:eastAsia="Calibri" w:hAnsi="Calibri" w:cs="Calibri"/>
          <w:bCs/>
          <w:color w:val="25456B"/>
          <w:spacing w:val="-1"/>
        </w:rPr>
      </w:pPr>
    </w:p>
    <w:p w14:paraId="6D662B0B" w14:textId="102D47A4"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038E2BCD" w14:textId="69BE9042" w:rsidR="00F06ED0" w:rsidRPr="00916380" w:rsidRDefault="00F06ED0" w:rsidP="00F06ED0">
      <w:pPr>
        <w:spacing w:after="0" w:line="240" w:lineRule="auto"/>
        <w:rPr>
          <w:rFonts w:ascii="Calibri" w:eastAsia="Calibri" w:hAnsi="Calibri" w:cs="Calibri"/>
          <w:b/>
          <w:color w:val="FF0000"/>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 xml:space="preserve">30.2 Soumission des rapports d’audit au pouvoir législatif (trois derniers exercices clos)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5"/>
        <w:gridCol w:w="2438"/>
        <w:gridCol w:w="2506"/>
        <w:gridCol w:w="2671"/>
      </w:tblGrid>
      <w:tr w:rsidR="00F06ED0" w:rsidRPr="00916380" w14:paraId="414AC71B" w14:textId="77777777" w:rsidTr="00F06ED0">
        <w:tc>
          <w:tcPr>
            <w:tcW w:w="3116" w:type="dxa"/>
            <w:shd w:val="clear" w:color="auto" w:fill="BFBFBF"/>
          </w:tcPr>
          <w:p w14:paraId="0033130B"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Trois derniers exercices clos</w:t>
            </w:r>
          </w:p>
        </w:tc>
        <w:tc>
          <w:tcPr>
            <w:tcW w:w="2999" w:type="dxa"/>
            <w:shd w:val="clear" w:color="auto" w:fill="BFBFBF"/>
          </w:tcPr>
          <w:p w14:paraId="426E4FFB"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Exercice couvert par le rapport</w:t>
            </w:r>
          </w:p>
        </w:tc>
        <w:tc>
          <w:tcPr>
            <w:tcW w:w="2999" w:type="dxa"/>
            <w:shd w:val="clear" w:color="auto" w:fill="BFBFBF"/>
          </w:tcPr>
          <w:p w14:paraId="1CFF38DD"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Dates de réception des rapports financiers annuels par l’organisme chargé de l’audit</w:t>
            </w:r>
          </w:p>
        </w:tc>
        <w:tc>
          <w:tcPr>
            <w:tcW w:w="3235" w:type="dxa"/>
            <w:shd w:val="clear" w:color="auto" w:fill="BFBFBF"/>
          </w:tcPr>
          <w:p w14:paraId="06352EA3" w14:textId="3B257C72"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 xml:space="preserve">Dates de </w:t>
            </w:r>
            <w:r w:rsidR="00F83DB3">
              <w:rPr>
                <w:rFonts w:ascii="Calibri" w:hAnsi="Calibri"/>
                <w:b/>
                <w:sz w:val="18"/>
                <w:szCs w:val="18"/>
              </w:rPr>
              <w:t>s</w:t>
            </w:r>
            <w:r w:rsidRPr="00916380">
              <w:rPr>
                <w:rFonts w:ascii="Calibri" w:hAnsi="Calibri"/>
                <w:b/>
                <w:sz w:val="18"/>
                <w:szCs w:val="18"/>
              </w:rPr>
              <w:t>oumission des rapports financiers audités au pouvoir législatif</w:t>
            </w:r>
          </w:p>
        </w:tc>
      </w:tr>
      <w:tr w:rsidR="00F06ED0" w:rsidRPr="00916380" w14:paraId="3DCCC038" w14:textId="77777777" w:rsidTr="009C2E68">
        <w:tc>
          <w:tcPr>
            <w:tcW w:w="3116" w:type="dxa"/>
          </w:tcPr>
          <w:p w14:paraId="6CC530DF" w14:textId="77777777" w:rsidR="00F06ED0" w:rsidRPr="00916380" w:rsidRDefault="00F06ED0" w:rsidP="00F06ED0">
            <w:pPr>
              <w:rPr>
                <w:rFonts w:ascii="Calibri" w:eastAsia="Calibri" w:hAnsi="Calibri" w:cs="Calibri"/>
                <w:sz w:val="18"/>
                <w:szCs w:val="18"/>
              </w:rPr>
            </w:pPr>
          </w:p>
        </w:tc>
        <w:tc>
          <w:tcPr>
            <w:tcW w:w="2999" w:type="dxa"/>
          </w:tcPr>
          <w:p w14:paraId="63F0C196" w14:textId="77777777" w:rsidR="00F06ED0" w:rsidRPr="00916380" w:rsidRDefault="00F06ED0" w:rsidP="00F06ED0">
            <w:pPr>
              <w:rPr>
                <w:rFonts w:ascii="Calibri" w:eastAsia="Calibri" w:hAnsi="Calibri" w:cs="Calibri"/>
                <w:sz w:val="18"/>
                <w:szCs w:val="18"/>
              </w:rPr>
            </w:pPr>
          </w:p>
        </w:tc>
        <w:tc>
          <w:tcPr>
            <w:tcW w:w="2999" w:type="dxa"/>
          </w:tcPr>
          <w:p w14:paraId="263F8AF5" w14:textId="77777777" w:rsidR="00F06ED0" w:rsidRPr="00916380" w:rsidRDefault="00F06ED0" w:rsidP="00F06ED0">
            <w:pPr>
              <w:rPr>
                <w:rFonts w:ascii="Calibri" w:eastAsia="Calibri" w:hAnsi="Calibri" w:cs="Calibri"/>
                <w:sz w:val="18"/>
                <w:szCs w:val="18"/>
              </w:rPr>
            </w:pPr>
          </w:p>
        </w:tc>
        <w:tc>
          <w:tcPr>
            <w:tcW w:w="3235" w:type="dxa"/>
          </w:tcPr>
          <w:p w14:paraId="6EC2AF52" w14:textId="77777777" w:rsidR="00F06ED0" w:rsidRPr="00916380" w:rsidRDefault="00F06ED0" w:rsidP="00F06ED0">
            <w:pPr>
              <w:rPr>
                <w:rFonts w:ascii="Calibri" w:eastAsia="Calibri" w:hAnsi="Calibri" w:cs="Calibri"/>
                <w:sz w:val="18"/>
                <w:szCs w:val="18"/>
              </w:rPr>
            </w:pPr>
          </w:p>
        </w:tc>
      </w:tr>
      <w:tr w:rsidR="00F06ED0" w:rsidRPr="00916380" w14:paraId="02BC633C" w14:textId="77777777" w:rsidTr="009C2E68">
        <w:tc>
          <w:tcPr>
            <w:tcW w:w="3116" w:type="dxa"/>
          </w:tcPr>
          <w:p w14:paraId="72F6FFAE" w14:textId="77777777" w:rsidR="00F06ED0" w:rsidRPr="00916380" w:rsidRDefault="00F06ED0" w:rsidP="00F06ED0">
            <w:pPr>
              <w:rPr>
                <w:rFonts w:ascii="Calibri" w:eastAsia="Calibri" w:hAnsi="Calibri" w:cs="Calibri"/>
                <w:sz w:val="18"/>
                <w:szCs w:val="18"/>
              </w:rPr>
            </w:pPr>
          </w:p>
        </w:tc>
        <w:tc>
          <w:tcPr>
            <w:tcW w:w="2999" w:type="dxa"/>
          </w:tcPr>
          <w:p w14:paraId="08BBA02A" w14:textId="77777777" w:rsidR="00F06ED0" w:rsidRPr="00916380" w:rsidRDefault="00F06ED0" w:rsidP="00F06ED0">
            <w:pPr>
              <w:rPr>
                <w:rFonts w:ascii="Calibri" w:eastAsia="Calibri" w:hAnsi="Calibri" w:cs="Calibri"/>
                <w:sz w:val="18"/>
                <w:szCs w:val="18"/>
              </w:rPr>
            </w:pPr>
          </w:p>
        </w:tc>
        <w:tc>
          <w:tcPr>
            <w:tcW w:w="2999" w:type="dxa"/>
          </w:tcPr>
          <w:p w14:paraId="20FC18BE" w14:textId="77777777" w:rsidR="00F06ED0" w:rsidRPr="00916380" w:rsidRDefault="00F06ED0" w:rsidP="00F06ED0">
            <w:pPr>
              <w:rPr>
                <w:rFonts w:ascii="Calibri" w:eastAsia="Calibri" w:hAnsi="Calibri" w:cs="Calibri"/>
                <w:sz w:val="18"/>
                <w:szCs w:val="18"/>
              </w:rPr>
            </w:pPr>
          </w:p>
        </w:tc>
        <w:tc>
          <w:tcPr>
            <w:tcW w:w="3235" w:type="dxa"/>
          </w:tcPr>
          <w:p w14:paraId="024DEE52" w14:textId="77777777" w:rsidR="00F06ED0" w:rsidRPr="00916380" w:rsidRDefault="00F06ED0" w:rsidP="00F06ED0">
            <w:pPr>
              <w:rPr>
                <w:rFonts w:ascii="Calibri" w:eastAsia="Calibri" w:hAnsi="Calibri" w:cs="Calibri"/>
                <w:sz w:val="18"/>
                <w:szCs w:val="18"/>
              </w:rPr>
            </w:pPr>
          </w:p>
        </w:tc>
      </w:tr>
      <w:tr w:rsidR="00F06ED0" w:rsidRPr="00916380" w14:paraId="7467C4DD" w14:textId="77777777" w:rsidTr="009C2E68">
        <w:tc>
          <w:tcPr>
            <w:tcW w:w="3116" w:type="dxa"/>
          </w:tcPr>
          <w:p w14:paraId="1037A50E" w14:textId="77777777" w:rsidR="00F06ED0" w:rsidRPr="00916380" w:rsidRDefault="00F06ED0" w:rsidP="00F06ED0">
            <w:pPr>
              <w:rPr>
                <w:rFonts w:ascii="Calibri" w:eastAsia="Calibri" w:hAnsi="Calibri" w:cs="Calibri"/>
                <w:sz w:val="18"/>
                <w:szCs w:val="18"/>
              </w:rPr>
            </w:pPr>
          </w:p>
        </w:tc>
        <w:tc>
          <w:tcPr>
            <w:tcW w:w="2999" w:type="dxa"/>
          </w:tcPr>
          <w:p w14:paraId="41C3D3A9" w14:textId="77777777" w:rsidR="00F06ED0" w:rsidRPr="00916380" w:rsidRDefault="00F06ED0" w:rsidP="00F06ED0">
            <w:pPr>
              <w:rPr>
                <w:rFonts w:ascii="Calibri" w:eastAsia="Calibri" w:hAnsi="Calibri" w:cs="Calibri"/>
                <w:sz w:val="18"/>
                <w:szCs w:val="18"/>
              </w:rPr>
            </w:pPr>
          </w:p>
        </w:tc>
        <w:tc>
          <w:tcPr>
            <w:tcW w:w="2999" w:type="dxa"/>
          </w:tcPr>
          <w:p w14:paraId="109BDAD9" w14:textId="77777777" w:rsidR="00F06ED0" w:rsidRPr="00916380" w:rsidRDefault="00F06ED0" w:rsidP="00F06ED0">
            <w:pPr>
              <w:rPr>
                <w:rFonts w:ascii="Calibri" w:eastAsia="Calibri" w:hAnsi="Calibri" w:cs="Calibri"/>
                <w:sz w:val="18"/>
                <w:szCs w:val="18"/>
              </w:rPr>
            </w:pPr>
          </w:p>
        </w:tc>
        <w:tc>
          <w:tcPr>
            <w:tcW w:w="3235" w:type="dxa"/>
          </w:tcPr>
          <w:p w14:paraId="46278009" w14:textId="77777777" w:rsidR="00F06ED0" w:rsidRPr="00916380" w:rsidRDefault="00F06ED0" w:rsidP="00F06ED0">
            <w:pPr>
              <w:rPr>
                <w:rFonts w:ascii="Calibri" w:eastAsia="Calibri" w:hAnsi="Calibri" w:cs="Calibri"/>
                <w:sz w:val="18"/>
                <w:szCs w:val="18"/>
              </w:rPr>
            </w:pPr>
          </w:p>
        </w:tc>
      </w:tr>
    </w:tbl>
    <w:p w14:paraId="4BF84C31" w14:textId="77777777" w:rsidR="00F06ED0" w:rsidRPr="00916380" w:rsidRDefault="00F06ED0" w:rsidP="00F06ED0">
      <w:pPr>
        <w:spacing w:after="0" w:line="240" w:lineRule="auto"/>
        <w:jc w:val="both"/>
        <w:rPr>
          <w:rFonts w:ascii="Calibri" w:eastAsia="Times New Roman" w:hAnsi="Calibri" w:cs="Calibri"/>
          <w:i/>
          <w:color w:val="FF0000"/>
          <w:sz w:val="16"/>
          <w:szCs w:val="16"/>
        </w:rPr>
      </w:pPr>
      <w:r w:rsidRPr="00916380">
        <w:rPr>
          <w:rFonts w:ascii="Calibri" w:hAnsi="Calibri"/>
          <w:b/>
          <w:i/>
          <w:sz w:val="16"/>
        </w:rPr>
        <w:t xml:space="preserve">Source des données : </w:t>
      </w:r>
      <w:r w:rsidRPr="00916380">
        <w:rPr>
          <w:rFonts w:ascii="Calibri" w:hAnsi="Calibri"/>
          <w:i/>
          <w:color w:val="FF0000"/>
          <w:sz w:val="16"/>
        </w:rPr>
        <w:t>Préciser les sources/documents. Insérer l’adresse du site Web, le cas échéant.</w:t>
      </w:r>
    </w:p>
    <w:p w14:paraId="0F8FE206" w14:textId="77777777" w:rsidR="00F06ED0" w:rsidRPr="00916380" w:rsidRDefault="00F06ED0" w:rsidP="00F06ED0">
      <w:pPr>
        <w:spacing w:after="0"/>
        <w:jc w:val="both"/>
        <w:rPr>
          <w:rFonts w:ascii="Calibri" w:eastAsia="Calibri" w:hAnsi="Calibri" w:cs="Calibri"/>
        </w:rPr>
      </w:pPr>
    </w:p>
    <w:p w14:paraId="1DDEBB13"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4BB98E7"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2BE596F5" w14:textId="77777777" w:rsidR="00F06ED0" w:rsidRPr="00916380" w:rsidRDefault="00F06ED0" w:rsidP="00F06ED0">
      <w:pPr>
        <w:rPr>
          <w:rFonts w:ascii="Calibri" w:eastAsia="Calibri" w:hAnsi="Calibri" w:cs="Calibri"/>
          <w:color w:val="FF0000"/>
        </w:rPr>
      </w:pPr>
      <w:r w:rsidRPr="00916380">
        <w:rPr>
          <w:rFonts w:ascii="Calibri" w:hAnsi="Calibri"/>
          <w:i/>
          <w:color w:val="FF0000"/>
        </w:rPr>
        <w:t>Note : Cette composante évalue l’activité de l’ISC durant les trois derniers exercices clos, autrement dit le temps écoulé entre la réception de tous les rapports financiers couverts pendant cette période et la soumission des rapports d’audit au pouvoir législatif. Les rapports financiers ne couvrent pas nécessairement les trois derniers exercices clos.</w:t>
      </w:r>
    </w:p>
    <w:p w14:paraId="21DD01F5" w14:textId="77777777" w:rsidR="00F06ED0" w:rsidRPr="00916380" w:rsidRDefault="00F06ED0" w:rsidP="00F06ED0">
      <w:pPr>
        <w:spacing w:after="0"/>
        <w:rPr>
          <w:rFonts w:ascii="Calibri" w:eastAsia="Calibri" w:hAnsi="Calibri" w:cs="Calibri"/>
          <w:b/>
        </w:rPr>
      </w:pPr>
    </w:p>
    <w:p w14:paraId="36A0DC63" w14:textId="1C7159DC"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54338746"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7D962F1" w14:textId="77777777" w:rsidR="00F06ED0" w:rsidRPr="00916380" w:rsidRDefault="00F06ED0" w:rsidP="00F06ED0">
      <w:pPr>
        <w:spacing w:after="0" w:line="240" w:lineRule="auto"/>
        <w:rPr>
          <w:rFonts w:ascii="Calibri" w:eastAsia="Calibri" w:hAnsi="Calibri" w:cs="Calibri"/>
          <w:b/>
          <w:bCs/>
          <w:i/>
          <w:color w:val="25456B"/>
          <w:spacing w:val="-1"/>
        </w:rPr>
      </w:pPr>
    </w:p>
    <w:p w14:paraId="49B5A193" w14:textId="77777777" w:rsidR="00F06ED0" w:rsidRPr="00916380" w:rsidRDefault="00F06ED0" w:rsidP="00F06ED0">
      <w:pPr>
        <w:spacing w:after="0" w:line="240" w:lineRule="auto"/>
        <w:rPr>
          <w:rFonts w:ascii="Calibri" w:eastAsia="Calibri" w:hAnsi="Calibri" w:cs="Calibri"/>
          <w:b/>
          <w:color w:val="BDE1C8"/>
          <w:spacing w:val="-1"/>
          <w:sz w:val="24"/>
        </w:rPr>
      </w:pPr>
      <w:r w:rsidRPr="00916380">
        <w:rPr>
          <w:rFonts w:ascii="Calibri" w:hAnsi="Calibri"/>
          <w:b/>
          <w:color w:val="BDE1C8"/>
          <w:sz w:val="24"/>
        </w:rPr>
        <w:t>30.3. Suite donnée aux audits externes</w:t>
      </w:r>
    </w:p>
    <w:p w14:paraId="58045F10" w14:textId="77777777" w:rsidR="00F06ED0" w:rsidRPr="00916380" w:rsidRDefault="00F06ED0" w:rsidP="00F06ED0">
      <w:pPr>
        <w:spacing w:after="0" w:line="240" w:lineRule="auto"/>
        <w:rPr>
          <w:rFonts w:ascii="Calibri" w:eastAsia="Calibri" w:hAnsi="Calibri" w:cs="Calibri"/>
          <w:bCs/>
          <w:color w:val="25456B"/>
          <w:spacing w:val="-1"/>
        </w:rPr>
      </w:pPr>
    </w:p>
    <w:p w14:paraId="3ABFE0C6" w14:textId="307DB00D"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6E1EDE59" w14:textId="77777777" w:rsidR="00F06ED0" w:rsidRPr="00916380" w:rsidRDefault="00F06ED0" w:rsidP="00F06ED0">
      <w:pPr>
        <w:spacing w:after="0"/>
        <w:jc w:val="both"/>
        <w:rPr>
          <w:rFonts w:ascii="Calibri" w:eastAsia="Calibri" w:hAnsi="Calibri" w:cs="Calibri"/>
        </w:rPr>
      </w:pPr>
    </w:p>
    <w:p w14:paraId="3144F50B"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D797273"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77287C3E" w14:textId="4CC35081"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673347E3"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559C8ED" w14:textId="77777777" w:rsidR="00F06ED0" w:rsidRPr="00916380" w:rsidRDefault="00F06ED0" w:rsidP="00F06ED0">
      <w:pPr>
        <w:spacing w:after="0" w:line="240" w:lineRule="auto"/>
        <w:ind w:right="118"/>
        <w:jc w:val="both"/>
        <w:rPr>
          <w:rFonts w:ascii="Calibri" w:eastAsia="Calibri" w:hAnsi="Calibri" w:cs="Calibri"/>
          <w:spacing w:val="-1"/>
        </w:rPr>
      </w:pPr>
    </w:p>
    <w:p w14:paraId="507DF06E" w14:textId="77777777" w:rsidR="00F06ED0" w:rsidRPr="00916380" w:rsidRDefault="00F06ED0" w:rsidP="00F06ED0">
      <w:pPr>
        <w:spacing w:after="0" w:line="240" w:lineRule="auto"/>
        <w:rPr>
          <w:rFonts w:ascii="Calibri" w:eastAsia="Calibri" w:hAnsi="Calibri" w:cs="Calibri"/>
          <w:b/>
          <w:color w:val="BDE1C8"/>
          <w:spacing w:val="-1"/>
          <w:sz w:val="24"/>
        </w:rPr>
      </w:pPr>
      <w:r w:rsidRPr="00916380">
        <w:rPr>
          <w:rFonts w:ascii="Calibri" w:hAnsi="Calibri"/>
          <w:b/>
          <w:color w:val="BDE1C8"/>
          <w:sz w:val="24"/>
        </w:rPr>
        <w:t>30.4.</w:t>
      </w:r>
      <w:r w:rsidRPr="00916380">
        <w:rPr>
          <w:rFonts w:ascii="Calibri" w:hAnsi="Calibri"/>
          <w:color w:val="BDE1C8"/>
          <w:sz w:val="20"/>
        </w:rPr>
        <w:t xml:space="preserve">  </w:t>
      </w:r>
      <w:r w:rsidRPr="00916380">
        <w:rPr>
          <w:rFonts w:ascii="Calibri" w:hAnsi="Calibri"/>
          <w:b/>
          <w:color w:val="BDE1C8"/>
          <w:sz w:val="24"/>
        </w:rPr>
        <w:t xml:space="preserve">Indépendance de l’institution supérieure de contrôle </w:t>
      </w:r>
    </w:p>
    <w:p w14:paraId="0A7D9EFB" w14:textId="77777777" w:rsidR="00F06ED0" w:rsidRPr="00916380" w:rsidRDefault="00F06ED0" w:rsidP="00F06ED0">
      <w:pPr>
        <w:spacing w:after="0" w:line="240" w:lineRule="auto"/>
        <w:rPr>
          <w:rFonts w:ascii="Calibri" w:eastAsia="Calibri" w:hAnsi="Calibri" w:cs="Calibri"/>
          <w:bCs/>
          <w:color w:val="25456B"/>
          <w:spacing w:val="-1"/>
        </w:rPr>
      </w:pPr>
    </w:p>
    <w:p w14:paraId="1048AFB2" w14:textId="660A7A8F"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4F88EF18" w14:textId="7E68232C" w:rsidR="00F06ED0" w:rsidRPr="00916380" w:rsidRDefault="00F06ED0" w:rsidP="00F06ED0">
      <w:pPr>
        <w:spacing w:after="0" w:line="240" w:lineRule="auto"/>
        <w:rPr>
          <w:rFonts w:ascii="Calibri" w:eastAsia="Calibri" w:hAnsi="Calibri" w:cs="Calibri"/>
          <w:b/>
          <w:bCs/>
        </w:rPr>
      </w:pPr>
      <w:r w:rsidRPr="00916380">
        <w:rPr>
          <w:rFonts w:ascii="Calibri" w:hAnsi="Calibri"/>
          <w:b/>
        </w:rPr>
        <w:t>Tableau</w:t>
      </w:r>
      <w:r w:rsidR="00287E1D" w:rsidRPr="00916380">
        <w:rPr>
          <w:rFonts w:ascii="Calibri" w:hAnsi="Calibri"/>
          <w:b/>
        </w:rPr>
        <w:t> </w:t>
      </w:r>
      <w:r w:rsidRPr="00916380">
        <w:rPr>
          <w:rFonts w:ascii="Calibri" w:hAnsi="Calibri"/>
          <w:b/>
        </w:rPr>
        <w:t>30.4</w:t>
      </w:r>
      <w:r w:rsidR="008417BA" w:rsidRPr="00916380">
        <w:rPr>
          <w:rFonts w:ascii="Calibri" w:hAnsi="Calibri"/>
          <w:b/>
        </w:rPr>
        <w:t> </w:t>
      </w:r>
      <w:r w:rsidRPr="00916380">
        <w:rPr>
          <w:rFonts w:ascii="Calibri" w:hAnsi="Calibri"/>
          <w:b/>
        </w:rPr>
        <w:t>: Indépendance de l’institution supérieure de contrôle (au moment de l’évaluation)</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F06ED0" w:rsidRPr="00916380" w14:paraId="32996063" w14:textId="77777777" w:rsidTr="00F06ED0">
        <w:tc>
          <w:tcPr>
            <w:tcW w:w="3116" w:type="dxa"/>
            <w:shd w:val="clear" w:color="auto" w:fill="BFBFBF"/>
          </w:tcPr>
          <w:p w14:paraId="534944BC"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Élément requis</w:t>
            </w:r>
          </w:p>
        </w:tc>
        <w:tc>
          <w:tcPr>
            <w:tcW w:w="1199" w:type="dxa"/>
            <w:shd w:val="clear" w:color="auto" w:fill="BFBFBF"/>
          </w:tcPr>
          <w:p w14:paraId="3CDEB20B"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Satisfait</w:t>
            </w:r>
          </w:p>
          <w:p w14:paraId="4661305B"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(O/N)</w:t>
            </w:r>
          </w:p>
        </w:tc>
        <w:tc>
          <w:tcPr>
            <w:tcW w:w="5035" w:type="dxa"/>
            <w:shd w:val="clear" w:color="auto" w:fill="BFBFBF"/>
          </w:tcPr>
          <w:p w14:paraId="1988DD2A"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Élément de preuve/Commentaires</w:t>
            </w:r>
          </w:p>
        </w:tc>
      </w:tr>
      <w:tr w:rsidR="00F06ED0" w:rsidRPr="00916380" w14:paraId="15894B96" w14:textId="77777777" w:rsidTr="009C2E68">
        <w:tc>
          <w:tcPr>
            <w:tcW w:w="3116" w:type="dxa"/>
          </w:tcPr>
          <w:p w14:paraId="41137E6C" w14:textId="045FAB72" w:rsidR="00F06ED0" w:rsidRPr="00916380" w:rsidRDefault="00F06ED0" w:rsidP="00F06ED0">
            <w:pPr>
              <w:rPr>
                <w:rFonts w:ascii="Calibri" w:eastAsia="Calibri" w:hAnsi="Calibri" w:cs="Calibri"/>
                <w:sz w:val="18"/>
                <w:szCs w:val="18"/>
              </w:rPr>
            </w:pPr>
            <w:r w:rsidRPr="00916380">
              <w:rPr>
                <w:rFonts w:ascii="Calibri" w:hAnsi="Calibri"/>
                <w:sz w:val="18"/>
                <w:szCs w:val="18"/>
              </w:rPr>
              <w:t>1. L’ISC opère de manière indépendante du pouvoir exécutif en ce qui concerne</w:t>
            </w:r>
            <w:r w:rsidR="008417BA" w:rsidRPr="00916380">
              <w:rPr>
                <w:rFonts w:ascii="Calibri" w:hAnsi="Calibri"/>
                <w:sz w:val="18"/>
                <w:szCs w:val="18"/>
              </w:rPr>
              <w:t> </w:t>
            </w:r>
            <w:r w:rsidRPr="00916380">
              <w:rPr>
                <w:rFonts w:ascii="Calibri" w:hAnsi="Calibri"/>
                <w:sz w:val="18"/>
                <w:szCs w:val="18"/>
              </w:rPr>
              <w:t xml:space="preserve">: </w:t>
            </w:r>
          </w:p>
        </w:tc>
        <w:tc>
          <w:tcPr>
            <w:tcW w:w="1199" w:type="dxa"/>
          </w:tcPr>
          <w:p w14:paraId="23E5C183" w14:textId="77777777" w:rsidR="00F06ED0" w:rsidRPr="00916380" w:rsidRDefault="00F06ED0" w:rsidP="00F06ED0">
            <w:pPr>
              <w:rPr>
                <w:rFonts w:ascii="Calibri" w:eastAsia="Calibri" w:hAnsi="Calibri" w:cs="Calibri"/>
                <w:sz w:val="18"/>
                <w:szCs w:val="18"/>
              </w:rPr>
            </w:pPr>
          </w:p>
        </w:tc>
        <w:tc>
          <w:tcPr>
            <w:tcW w:w="5035" w:type="dxa"/>
          </w:tcPr>
          <w:p w14:paraId="403D94FC" w14:textId="77777777" w:rsidR="00F06ED0" w:rsidRPr="00916380" w:rsidRDefault="00F06ED0" w:rsidP="00F06ED0">
            <w:pPr>
              <w:rPr>
                <w:rFonts w:ascii="Calibri" w:eastAsia="Calibri" w:hAnsi="Calibri" w:cs="Calibri"/>
                <w:sz w:val="18"/>
                <w:szCs w:val="18"/>
              </w:rPr>
            </w:pPr>
          </w:p>
        </w:tc>
      </w:tr>
      <w:tr w:rsidR="00F06ED0" w:rsidRPr="00916380" w14:paraId="18B6D526" w14:textId="77777777" w:rsidTr="009C2E68">
        <w:tc>
          <w:tcPr>
            <w:tcW w:w="3116" w:type="dxa"/>
          </w:tcPr>
          <w:p w14:paraId="4F256A45" w14:textId="0FC71FDE" w:rsidR="00F06ED0" w:rsidRPr="00916380" w:rsidRDefault="00CA288E" w:rsidP="00F06ED0">
            <w:pPr>
              <w:rPr>
                <w:rFonts w:ascii="Calibri" w:eastAsia="Calibri" w:hAnsi="Calibri" w:cs="Calibri"/>
                <w:sz w:val="18"/>
                <w:szCs w:val="18"/>
              </w:rPr>
            </w:pPr>
            <w:r w:rsidRPr="00916380">
              <w:rPr>
                <w:rFonts w:ascii="Calibri" w:hAnsi="Calibri"/>
                <w:sz w:val="18"/>
                <w:szCs w:val="18"/>
              </w:rPr>
              <w:t>– </w:t>
            </w:r>
            <w:r w:rsidR="00F06ED0" w:rsidRPr="00916380">
              <w:rPr>
                <w:rFonts w:ascii="Calibri" w:hAnsi="Calibri"/>
                <w:sz w:val="18"/>
                <w:szCs w:val="18"/>
              </w:rPr>
              <w:t xml:space="preserve">les procédures de nomination et de </w:t>
            </w:r>
            <w:r w:rsidR="004423D8">
              <w:rPr>
                <w:rFonts w:ascii="Calibri" w:hAnsi="Calibri"/>
                <w:sz w:val="18"/>
                <w:szCs w:val="18"/>
              </w:rPr>
              <w:t xml:space="preserve">fin </w:t>
            </w:r>
            <w:r w:rsidR="00F06ED0" w:rsidRPr="00916380">
              <w:rPr>
                <w:rFonts w:ascii="Calibri" w:hAnsi="Calibri"/>
                <w:sz w:val="18"/>
                <w:szCs w:val="18"/>
              </w:rPr>
              <w:t>des fonctions du président de l’ISC</w:t>
            </w:r>
          </w:p>
        </w:tc>
        <w:tc>
          <w:tcPr>
            <w:tcW w:w="1199" w:type="dxa"/>
          </w:tcPr>
          <w:p w14:paraId="696ABC6B" w14:textId="77777777" w:rsidR="00F06ED0" w:rsidRPr="00916380" w:rsidRDefault="00F06ED0" w:rsidP="00F06ED0">
            <w:pPr>
              <w:rPr>
                <w:rFonts w:ascii="Calibri" w:eastAsia="Calibri" w:hAnsi="Calibri" w:cs="Calibri"/>
                <w:sz w:val="18"/>
                <w:szCs w:val="18"/>
              </w:rPr>
            </w:pPr>
          </w:p>
        </w:tc>
        <w:tc>
          <w:tcPr>
            <w:tcW w:w="5035" w:type="dxa"/>
          </w:tcPr>
          <w:p w14:paraId="3ECB4F87" w14:textId="77777777" w:rsidR="00F06ED0" w:rsidRPr="00916380" w:rsidRDefault="00F06ED0" w:rsidP="00F06ED0">
            <w:pPr>
              <w:rPr>
                <w:rFonts w:ascii="Calibri" w:eastAsia="Calibri" w:hAnsi="Calibri" w:cs="Calibri"/>
                <w:sz w:val="18"/>
                <w:szCs w:val="18"/>
              </w:rPr>
            </w:pPr>
          </w:p>
        </w:tc>
      </w:tr>
      <w:tr w:rsidR="00F06ED0" w:rsidRPr="00916380" w14:paraId="0A6E5499" w14:textId="77777777" w:rsidTr="009C2E68">
        <w:tc>
          <w:tcPr>
            <w:tcW w:w="3116" w:type="dxa"/>
          </w:tcPr>
          <w:p w14:paraId="391BC3E2" w14:textId="4FDDC0F5" w:rsidR="00F06ED0" w:rsidRPr="00916380" w:rsidRDefault="00CA288E" w:rsidP="00F06ED0">
            <w:pPr>
              <w:rPr>
                <w:rFonts w:ascii="Calibri" w:eastAsia="Calibri" w:hAnsi="Calibri" w:cs="Calibri"/>
                <w:sz w:val="18"/>
                <w:szCs w:val="18"/>
              </w:rPr>
            </w:pPr>
            <w:r w:rsidRPr="00916380">
              <w:rPr>
                <w:rFonts w:ascii="Calibri" w:hAnsi="Calibri"/>
                <w:sz w:val="18"/>
                <w:szCs w:val="18"/>
              </w:rPr>
              <w:t>– </w:t>
            </w:r>
            <w:r w:rsidR="00F06ED0" w:rsidRPr="00916380">
              <w:rPr>
                <w:rFonts w:ascii="Calibri" w:hAnsi="Calibri"/>
                <w:sz w:val="18"/>
                <w:szCs w:val="18"/>
              </w:rPr>
              <w:t>la planification des missions d’audit</w:t>
            </w:r>
          </w:p>
        </w:tc>
        <w:tc>
          <w:tcPr>
            <w:tcW w:w="1199" w:type="dxa"/>
          </w:tcPr>
          <w:p w14:paraId="79368DF7" w14:textId="77777777" w:rsidR="00F06ED0" w:rsidRPr="00916380" w:rsidRDefault="00F06ED0" w:rsidP="00F06ED0">
            <w:pPr>
              <w:rPr>
                <w:rFonts w:ascii="Calibri" w:eastAsia="Calibri" w:hAnsi="Calibri" w:cs="Calibri"/>
                <w:sz w:val="18"/>
                <w:szCs w:val="18"/>
              </w:rPr>
            </w:pPr>
          </w:p>
        </w:tc>
        <w:tc>
          <w:tcPr>
            <w:tcW w:w="5035" w:type="dxa"/>
          </w:tcPr>
          <w:p w14:paraId="3CF126E8" w14:textId="77777777" w:rsidR="00F06ED0" w:rsidRPr="00916380" w:rsidRDefault="00F06ED0" w:rsidP="00F06ED0">
            <w:pPr>
              <w:rPr>
                <w:rFonts w:ascii="Calibri" w:eastAsia="Calibri" w:hAnsi="Calibri" w:cs="Calibri"/>
                <w:sz w:val="18"/>
                <w:szCs w:val="18"/>
              </w:rPr>
            </w:pPr>
          </w:p>
        </w:tc>
      </w:tr>
      <w:tr w:rsidR="00F06ED0" w:rsidRPr="00916380" w14:paraId="6C12E324" w14:textId="77777777" w:rsidTr="009C2E68">
        <w:tc>
          <w:tcPr>
            <w:tcW w:w="3116" w:type="dxa"/>
          </w:tcPr>
          <w:p w14:paraId="45B01B8B" w14:textId="02BAE809" w:rsidR="00F06ED0" w:rsidRPr="00916380" w:rsidRDefault="00CA288E" w:rsidP="00F06ED0">
            <w:pPr>
              <w:rPr>
                <w:rFonts w:ascii="Calibri" w:eastAsia="Calibri" w:hAnsi="Calibri" w:cs="Calibri"/>
                <w:sz w:val="18"/>
                <w:szCs w:val="18"/>
              </w:rPr>
            </w:pPr>
            <w:r w:rsidRPr="00916380">
              <w:rPr>
                <w:rFonts w:ascii="Calibri" w:hAnsi="Calibri"/>
                <w:sz w:val="18"/>
                <w:szCs w:val="18"/>
              </w:rPr>
              <w:t>– </w:t>
            </w:r>
            <w:r w:rsidR="00F06ED0" w:rsidRPr="00916380">
              <w:rPr>
                <w:rFonts w:ascii="Calibri" w:hAnsi="Calibri"/>
                <w:sz w:val="18"/>
                <w:szCs w:val="18"/>
              </w:rPr>
              <w:t>l’organisation de la publication des rapports</w:t>
            </w:r>
          </w:p>
        </w:tc>
        <w:tc>
          <w:tcPr>
            <w:tcW w:w="1199" w:type="dxa"/>
          </w:tcPr>
          <w:p w14:paraId="101D728C" w14:textId="77777777" w:rsidR="00F06ED0" w:rsidRPr="00916380" w:rsidRDefault="00F06ED0" w:rsidP="00F06ED0">
            <w:pPr>
              <w:rPr>
                <w:rFonts w:ascii="Calibri" w:eastAsia="Calibri" w:hAnsi="Calibri" w:cs="Calibri"/>
                <w:sz w:val="18"/>
                <w:szCs w:val="18"/>
              </w:rPr>
            </w:pPr>
          </w:p>
        </w:tc>
        <w:tc>
          <w:tcPr>
            <w:tcW w:w="5035" w:type="dxa"/>
          </w:tcPr>
          <w:p w14:paraId="54C03089" w14:textId="77777777" w:rsidR="00F06ED0" w:rsidRPr="00916380" w:rsidRDefault="00F06ED0" w:rsidP="00F06ED0">
            <w:pPr>
              <w:rPr>
                <w:rFonts w:ascii="Calibri" w:eastAsia="Calibri" w:hAnsi="Calibri" w:cs="Calibri"/>
                <w:sz w:val="18"/>
                <w:szCs w:val="18"/>
              </w:rPr>
            </w:pPr>
          </w:p>
        </w:tc>
      </w:tr>
      <w:tr w:rsidR="00F06ED0" w:rsidRPr="00916380" w14:paraId="1E8C0F68" w14:textId="77777777" w:rsidTr="009C2E68">
        <w:tc>
          <w:tcPr>
            <w:tcW w:w="3116" w:type="dxa"/>
          </w:tcPr>
          <w:p w14:paraId="2BA0C115" w14:textId="3C707374" w:rsidR="00F06ED0" w:rsidRPr="00916380" w:rsidRDefault="00CA288E" w:rsidP="00F06ED0">
            <w:pPr>
              <w:rPr>
                <w:rFonts w:ascii="Calibri" w:eastAsia="Calibri" w:hAnsi="Calibri" w:cs="Calibri"/>
                <w:sz w:val="18"/>
                <w:szCs w:val="18"/>
              </w:rPr>
            </w:pPr>
            <w:r w:rsidRPr="00916380">
              <w:rPr>
                <w:rFonts w:ascii="Calibri" w:hAnsi="Calibri"/>
                <w:sz w:val="18"/>
                <w:szCs w:val="18"/>
              </w:rPr>
              <w:t>– </w:t>
            </w:r>
            <w:r w:rsidR="00F06ED0" w:rsidRPr="00916380">
              <w:rPr>
                <w:rFonts w:ascii="Calibri" w:hAnsi="Calibri"/>
                <w:sz w:val="18"/>
                <w:szCs w:val="18"/>
              </w:rPr>
              <w:t>l’approbation et l’exécution du budget de l’ISC.</w:t>
            </w:r>
          </w:p>
        </w:tc>
        <w:tc>
          <w:tcPr>
            <w:tcW w:w="1199" w:type="dxa"/>
          </w:tcPr>
          <w:p w14:paraId="511C16C6" w14:textId="77777777" w:rsidR="00F06ED0" w:rsidRPr="00916380" w:rsidRDefault="00F06ED0" w:rsidP="00F06ED0">
            <w:pPr>
              <w:rPr>
                <w:rFonts w:ascii="Calibri" w:eastAsia="Calibri" w:hAnsi="Calibri" w:cs="Calibri"/>
                <w:sz w:val="18"/>
                <w:szCs w:val="18"/>
              </w:rPr>
            </w:pPr>
          </w:p>
        </w:tc>
        <w:tc>
          <w:tcPr>
            <w:tcW w:w="5035" w:type="dxa"/>
          </w:tcPr>
          <w:p w14:paraId="3DA28318" w14:textId="77777777" w:rsidR="00F06ED0" w:rsidRPr="00916380" w:rsidRDefault="00F06ED0" w:rsidP="00F06ED0">
            <w:pPr>
              <w:rPr>
                <w:rFonts w:ascii="Calibri" w:eastAsia="Calibri" w:hAnsi="Calibri" w:cs="Calibri"/>
                <w:sz w:val="18"/>
                <w:szCs w:val="18"/>
              </w:rPr>
            </w:pPr>
          </w:p>
        </w:tc>
      </w:tr>
      <w:tr w:rsidR="00F06ED0" w:rsidRPr="00916380" w14:paraId="4EE52418" w14:textId="77777777" w:rsidTr="009C2E68">
        <w:tc>
          <w:tcPr>
            <w:tcW w:w="3116" w:type="dxa"/>
          </w:tcPr>
          <w:p w14:paraId="7E37BA88" w14:textId="77777777" w:rsidR="00F06ED0" w:rsidRPr="00916380" w:rsidRDefault="00F06ED0" w:rsidP="00F06ED0">
            <w:pPr>
              <w:rPr>
                <w:rFonts w:ascii="Calibri" w:eastAsia="Calibri" w:hAnsi="Calibri" w:cs="Calibri"/>
                <w:sz w:val="18"/>
                <w:szCs w:val="18"/>
              </w:rPr>
            </w:pPr>
            <w:r w:rsidRPr="00916380">
              <w:rPr>
                <w:rFonts w:ascii="Calibri" w:hAnsi="Calibri"/>
                <w:sz w:val="18"/>
                <w:szCs w:val="18"/>
              </w:rPr>
              <w:t>2. Cette indépendance est consacrée par la loi.</w:t>
            </w:r>
          </w:p>
        </w:tc>
        <w:tc>
          <w:tcPr>
            <w:tcW w:w="1199" w:type="dxa"/>
          </w:tcPr>
          <w:p w14:paraId="3AFBE4A0" w14:textId="77777777" w:rsidR="00F06ED0" w:rsidRPr="00916380" w:rsidRDefault="00F06ED0" w:rsidP="00F06ED0">
            <w:pPr>
              <w:rPr>
                <w:rFonts w:ascii="Calibri" w:eastAsia="Calibri" w:hAnsi="Calibri" w:cs="Calibri"/>
                <w:sz w:val="18"/>
                <w:szCs w:val="18"/>
              </w:rPr>
            </w:pPr>
          </w:p>
        </w:tc>
        <w:tc>
          <w:tcPr>
            <w:tcW w:w="5035" w:type="dxa"/>
          </w:tcPr>
          <w:p w14:paraId="6C7E9348" w14:textId="77777777" w:rsidR="00F06ED0" w:rsidRPr="00916380" w:rsidRDefault="00F06ED0" w:rsidP="00F06ED0">
            <w:pPr>
              <w:rPr>
                <w:rFonts w:ascii="Calibri" w:eastAsia="Calibri" w:hAnsi="Calibri" w:cs="Calibri"/>
                <w:sz w:val="18"/>
                <w:szCs w:val="18"/>
              </w:rPr>
            </w:pPr>
          </w:p>
        </w:tc>
      </w:tr>
      <w:tr w:rsidR="00F06ED0" w:rsidRPr="00916380" w14:paraId="2B3156E7" w14:textId="77777777" w:rsidTr="009C2E68">
        <w:tc>
          <w:tcPr>
            <w:tcW w:w="3116" w:type="dxa"/>
          </w:tcPr>
          <w:p w14:paraId="47A69F22" w14:textId="77777777" w:rsidR="00F06ED0" w:rsidRPr="00916380" w:rsidRDefault="00F06ED0" w:rsidP="00F06ED0">
            <w:pPr>
              <w:rPr>
                <w:rFonts w:ascii="Calibri" w:eastAsia="Calibri" w:hAnsi="Calibri" w:cs="Calibri"/>
                <w:sz w:val="18"/>
                <w:szCs w:val="18"/>
              </w:rPr>
            </w:pPr>
            <w:r w:rsidRPr="00916380">
              <w:rPr>
                <w:rFonts w:ascii="Calibri" w:hAnsi="Calibri"/>
                <w:sz w:val="18"/>
                <w:szCs w:val="18"/>
              </w:rPr>
              <w:t>3. L’ISC a un accès illimité et dans les délais prévus aux données, documents et informations pour :</w:t>
            </w:r>
          </w:p>
        </w:tc>
        <w:tc>
          <w:tcPr>
            <w:tcW w:w="1199" w:type="dxa"/>
          </w:tcPr>
          <w:p w14:paraId="5E33C333" w14:textId="77777777" w:rsidR="00F06ED0" w:rsidRPr="00916380" w:rsidRDefault="00F06ED0" w:rsidP="00F06ED0">
            <w:pPr>
              <w:rPr>
                <w:rFonts w:ascii="Calibri" w:eastAsia="Calibri" w:hAnsi="Calibri" w:cs="Calibri"/>
                <w:sz w:val="18"/>
                <w:szCs w:val="18"/>
              </w:rPr>
            </w:pPr>
          </w:p>
        </w:tc>
        <w:tc>
          <w:tcPr>
            <w:tcW w:w="5035" w:type="dxa"/>
          </w:tcPr>
          <w:p w14:paraId="02D4724B" w14:textId="77777777" w:rsidR="00F06ED0" w:rsidRPr="00916380" w:rsidRDefault="00F06ED0" w:rsidP="00F06ED0">
            <w:pPr>
              <w:rPr>
                <w:rFonts w:ascii="Calibri" w:eastAsia="Calibri" w:hAnsi="Calibri" w:cs="Calibri"/>
                <w:sz w:val="18"/>
                <w:szCs w:val="18"/>
              </w:rPr>
            </w:pPr>
          </w:p>
        </w:tc>
      </w:tr>
      <w:tr w:rsidR="00F06ED0" w:rsidRPr="00916380" w14:paraId="3725E359" w14:textId="77777777" w:rsidTr="009C2E68">
        <w:tc>
          <w:tcPr>
            <w:tcW w:w="3116" w:type="dxa"/>
          </w:tcPr>
          <w:p w14:paraId="1EDFA37B" w14:textId="3729F3FA" w:rsidR="00F06ED0" w:rsidRPr="00916380" w:rsidRDefault="00CA288E" w:rsidP="00F06ED0">
            <w:pPr>
              <w:rPr>
                <w:rFonts w:ascii="Calibri" w:eastAsia="Calibri" w:hAnsi="Calibri" w:cs="Calibri"/>
                <w:sz w:val="18"/>
                <w:szCs w:val="18"/>
              </w:rPr>
            </w:pPr>
            <w:r w:rsidRPr="00916380">
              <w:rPr>
                <w:rFonts w:ascii="Calibri" w:hAnsi="Calibri"/>
                <w:sz w:val="18"/>
                <w:szCs w:val="18"/>
              </w:rPr>
              <w:t>– </w:t>
            </w:r>
            <w:r w:rsidR="00F06ED0" w:rsidRPr="00916380">
              <w:rPr>
                <w:rFonts w:ascii="Calibri" w:hAnsi="Calibri"/>
                <w:sz w:val="18"/>
                <w:szCs w:val="18"/>
              </w:rPr>
              <w:t>toutes les entités auditées</w:t>
            </w:r>
          </w:p>
        </w:tc>
        <w:tc>
          <w:tcPr>
            <w:tcW w:w="1199" w:type="dxa"/>
          </w:tcPr>
          <w:p w14:paraId="048F5BB6" w14:textId="77777777" w:rsidR="00F06ED0" w:rsidRPr="00916380" w:rsidRDefault="00F06ED0" w:rsidP="00F06ED0">
            <w:pPr>
              <w:rPr>
                <w:rFonts w:ascii="Calibri" w:eastAsia="Calibri" w:hAnsi="Calibri" w:cs="Calibri"/>
                <w:sz w:val="18"/>
                <w:szCs w:val="18"/>
              </w:rPr>
            </w:pPr>
          </w:p>
        </w:tc>
        <w:tc>
          <w:tcPr>
            <w:tcW w:w="5035" w:type="dxa"/>
          </w:tcPr>
          <w:p w14:paraId="0ABE072C" w14:textId="77777777" w:rsidR="00F06ED0" w:rsidRPr="00916380" w:rsidRDefault="00F06ED0" w:rsidP="00F06ED0">
            <w:pPr>
              <w:rPr>
                <w:rFonts w:ascii="Calibri" w:eastAsia="Calibri" w:hAnsi="Calibri" w:cs="Calibri"/>
                <w:sz w:val="18"/>
                <w:szCs w:val="18"/>
              </w:rPr>
            </w:pPr>
          </w:p>
        </w:tc>
      </w:tr>
      <w:tr w:rsidR="00F06ED0" w:rsidRPr="00916380" w14:paraId="6D529280" w14:textId="77777777" w:rsidTr="009C2E68">
        <w:tc>
          <w:tcPr>
            <w:tcW w:w="3116" w:type="dxa"/>
          </w:tcPr>
          <w:p w14:paraId="438FA84C" w14:textId="0AF17111" w:rsidR="00F06ED0" w:rsidRPr="00916380" w:rsidRDefault="00CA288E" w:rsidP="00F06ED0">
            <w:pPr>
              <w:rPr>
                <w:rFonts w:ascii="Calibri" w:eastAsia="Calibri" w:hAnsi="Calibri" w:cs="Calibri"/>
                <w:sz w:val="18"/>
                <w:szCs w:val="18"/>
              </w:rPr>
            </w:pPr>
            <w:r w:rsidRPr="00916380">
              <w:rPr>
                <w:rFonts w:ascii="Calibri" w:hAnsi="Calibri"/>
                <w:sz w:val="18"/>
                <w:szCs w:val="18"/>
              </w:rPr>
              <w:t>– </w:t>
            </w:r>
            <w:r w:rsidR="00F06ED0" w:rsidRPr="00916380">
              <w:rPr>
                <w:rFonts w:ascii="Calibri" w:hAnsi="Calibri"/>
                <w:sz w:val="18"/>
                <w:szCs w:val="18"/>
              </w:rPr>
              <w:t>la plupart des entités auditées</w:t>
            </w:r>
          </w:p>
        </w:tc>
        <w:tc>
          <w:tcPr>
            <w:tcW w:w="1199" w:type="dxa"/>
          </w:tcPr>
          <w:p w14:paraId="793832B7" w14:textId="77777777" w:rsidR="00F06ED0" w:rsidRPr="00916380" w:rsidRDefault="00F06ED0" w:rsidP="00F06ED0">
            <w:pPr>
              <w:rPr>
                <w:rFonts w:ascii="Calibri" w:eastAsia="Calibri" w:hAnsi="Calibri" w:cs="Calibri"/>
                <w:sz w:val="18"/>
                <w:szCs w:val="18"/>
              </w:rPr>
            </w:pPr>
          </w:p>
        </w:tc>
        <w:tc>
          <w:tcPr>
            <w:tcW w:w="5035" w:type="dxa"/>
          </w:tcPr>
          <w:p w14:paraId="7BFE7EC7" w14:textId="77777777" w:rsidR="00F06ED0" w:rsidRPr="00916380" w:rsidRDefault="00F06ED0" w:rsidP="00F06ED0">
            <w:pPr>
              <w:rPr>
                <w:rFonts w:ascii="Calibri" w:eastAsia="Calibri" w:hAnsi="Calibri" w:cs="Calibri"/>
                <w:sz w:val="18"/>
                <w:szCs w:val="18"/>
              </w:rPr>
            </w:pPr>
          </w:p>
        </w:tc>
      </w:tr>
      <w:tr w:rsidR="00F06ED0" w:rsidRPr="00916380" w14:paraId="32CD541B" w14:textId="77777777" w:rsidTr="009C2E68">
        <w:tc>
          <w:tcPr>
            <w:tcW w:w="3116" w:type="dxa"/>
          </w:tcPr>
          <w:p w14:paraId="13CB1C3C" w14:textId="5D10916C" w:rsidR="00F06ED0" w:rsidRPr="00916380" w:rsidRDefault="00CA288E" w:rsidP="00F06ED0">
            <w:pPr>
              <w:rPr>
                <w:rFonts w:ascii="Calibri" w:eastAsia="Calibri" w:hAnsi="Calibri" w:cs="Calibri"/>
                <w:sz w:val="18"/>
                <w:szCs w:val="18"/>
              </w:rPr>
            </w:pPr>
            <w:r w:rsidRPr="00916380">
              <w:rPr>
                <w:rFonts w:ascii="Calibri" w:hAnsi="Calibri"/>
                <w:sz w:val="18"/>
                <w:szCs w:val="18"/>
              </w:rPr>
              <w:t>– </w:t>
            </w:r>
            <w:r w:rsidR="00F06ED0" w:rsidRPr="00916380">
              <w:rPr>
                <w:rFonts w:ascii="Calibri" w:hAnsi="Calibri"/>
                <w:sz w:val="18"/>
                <w:szCs w:val="18"/>
              </w:rPr>
              <w:t>la majorité des documents demandés</w:t>
            </w:r>
          </w:p>
        </w:tc>
        <w:tc>
          <w:tcPr>
            <w:tcW w:w="1199" w:type="dxa"/>
          </w:tcPr>
          <w:p w14:paraId="7206D447" w14:textId="77777777" w:rsidR="00F06ED0" w:rsidRPr="00916380" w:rsidRDefault="00F06ED0" w:rsidP="00F06ED0">
            <w:pPr>
              <w:rPr>
                <w:rFonts w:ascii="Calibri" w:eastAsia="Calibri" w:hAnsi="Calibri" w:cs="Calibri"/>
                <w:sz w:val="18"/>
                <w:szCs w:val="18"/>
              </w:rPr>
            </w:pPr>
          </w:p>
        </w:tc>
        <w:tc>
          <w:tcPr>
            <w:tcW w:w="5035" w:type="dxa"/>
          </w:tcPr>
          <w:p w14:paraId="0B0AA7A0" w14:textId="77777777" w:rsidR="00F06ED0" w:rsidRPr="00916380" w:rsidRDefault="00F06ED0" w:rsidP="00F06ED0">
            <w:pPr>
              <w:rPr>
                <w:rFonts w:ascii="Calibri" w:eastAsia="Calibri" w:hAnsi="Calibri" w:cs="Calibri"/>
                <w:sz w:val="18"/>
                <w:szCs w:val="18"/>
              </w:rPr>
            </w:pPr>
          </w:p>
        </w:tc>
      </w:tr>
    </w:tbl>
    <w:p w14:paraId="0A206561" w14:textId="77777777" w:rsidR="00F06ED0" w:rsidRPr="00916380" w:rsidRDefault="00F06ED0" w:rsidP="00F06ED0">
      <w:pPr>
        <w:spacing w:after="0"/>
        <w:jc w:val="both"/>
        <w:rPr>
          <w:rFonts w:ascii="Calibri" w:eastAsia="Calibri" w:hAnsi="Calibri" w:cs="Calibri"/>
        </w:rPr>
      </w:pPr>
    </w:p>
    <w:p w14:paraId="17DDFE5A"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A737A71"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7B2D2048" w14:textId="0540D0B0"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0D3C6531"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6102C62A" w14:textId="77777777" w:rsidR="00F06ED0" w:rsidRPr="00916380" w:rsidRDefault="00F06ED0" w:rsidP="00F06ED0">
      <w:pPr>
        <w:jc w:val="both"/>
        <w:rPr>
          <w:rFonts w:ascii="Calibri" w:eastAsia="Calibri" w:hAnsi="Calibri" w:cs="Calibri"/>
        </w:rPr>
      </w:pPr>
    </w:p>
    <w:p w14:paraId="42793065" w14:textId="77777777" w:rsidR="00F06ED0" w:rsidRPr="00916380" w:rsidRDefault="00F06ED0" w:rsidP="00F06ED0">
      <w:pPr>
        <w:widowControl w:val="0"/>
        <w:spacing w:after="0" w:line="240" w:lineRule="auto"/>
        <w:ind w:left="100"/>
        <w:jc w:val="both"/>
        <w:outlineLvl w:val="2"/>
        <w:rPr>
          <w:rFonts w:ascii="Calibri" w:eastAsia="Calibri" w:hAnsi="Calibri" w:cs="Calibri"/>
          <w:b/>
          <w:bCs/>
          <w:color w:val="BDE1C8"/>
          <w:spacing w:val="-1"/>
          <w:sz w:val="28"/>
          <w:szCs w:val="28"/>
        </w:rPr>
      </w:pPr>
      <w:r w:rsidRPr="00916380">
        <w:rPr>
          <w:rFonts w:ascii="Calibri" w:hAnsi="Calibri"/>
          <w:b/>
          <w:color w:val="BDE1C8"/>
          <w:sz w:val="28"/>
        </w:rPr>
        <w:t>PI-31. Examen des rapports d’audit par le pouvoir législatif</w:t>
      </w:r>
    </w:p>
    <w:p w14:paraId="3E426530" w14:textId="77777777" w:rsidR="00F06ED0" w:rsidRPr="00916380" w:rsidRDefault="00F06ED0" w:rsidP="00F06ED0">
      <w:pPr>
        <w:spacing w:after="0" w:line="240" w:lineRule="auto"/>
        <w:ind w:right="118"/>
        <w:jc w:val="both"/>
        <w:rPr>
          <w:rFonts w:ascii="Calibri" w:eastAsia="Calibri" w:hAnsi="Calibri" w:cs="Calibri"/>
          <w:spacing w:val="-1"/>
          <w:sz w:val="20"/>
        </w:rPr>
      </w:pPr>
    </w:p>
    <w:p w14:paraId="1430BBC1" w14:textId="4DB7769D" w:rsidR="00F06ED0" w:rsidRPr="00916380" w:rsidRDefault="00F06ED0" w:rsidP="00F06ED0">
      <w:pPr>
        <w:spacing w:after="0" w:line="240" w:lineRule="auto"/>
        <w:jc w:val="both"/>
        <w:rPr>
          <w:rFonts w:ascii="Calibri" w:eastAsia="Calibri" w:hAnsi="Calibri" w:cs="Calibri"/>
          <w:spacing w:val="-1"/>
        </w:rPr>
      </w:pPr>
      <w:r w:rsidRPr="00916380">
        <w:rPr>
          <w:rFonts w:ascii="Calibri" w:hAnsi="Calibri"/>
          <w:b/>
        </w:rPr>
        <w:t>Que mesure l’indicateur PI-31</w:t>
      </w:r>
      <w:r w:rsidR="002A4AF8" w:rsidRPr="00916380">
        <w:rPr>
          <w:rFonts w:ascii="Calibri" w:hAnsi="Calibri"/>
          <w:b/>
        </w:rPr>
        <w:t> </w:t>
      </w:r>
      <w:r w:rsidRPr="00916380">
        <w:rPr>
          <w:rFonts w:ascii="Calibri" w:hAnsi="Calibri"/>
          <w:b/>
        </w:rPr>
        <w:t xml:space="preserve">? </w:t>
      </w:r>
      <w:r w:rsidRPr="00916380">
        <w:rPr>
          <w:rFonts w:ascii="Calibri" w:hAnsi="Calibri"/>
        </w:rPr>
        <w:t xml:space="preserve">Cet indicateur met l’accent sur l’examen par le pouvoir législatif des rapports financiers vérifiés de l’administration centrale, y compris les unités institutionnelles, dans la mesure où, soit </w:t>
      </w:r>
      <w:proofErr w:type="gramStart"/>
      <w:r w:rsidRPr="00916380">
        <w:rPr>
          <w:rFonts w:ascii="Calibri" w:hAnsi="Calibri"/>
        </w:rPr>
        <w:t>a</w:t>
      </w:r>
      <w:proofErr w:type="gramEnd"/>
      <w:r w:rsidRPr="00916380">
        <w:rPr>
          <w:rFonts w:ascii="Calibri" w:hAnsi="Calibri"/>
        </w:rPr>
        <w:t>) elles sont tenues par la loi de présenter des rapports d’audit au pouvoir législatif, soit b) l’unité à laquelle elles rendent compte ou par laquelle elles sont contrôlées doit répondre aux questions et prendre des mesures pour leur compte. Il couvre l’administration centrale pour les trois derniers exercices clos. Il applique la méthode</w:t>
      </w:r>
      <w:r w:rsidR="00D1279F" w:rsidRPr="00916380">
        <w:rPr>
          <w:rFonts w:ascii="Calibri" w:hAnsi="Calibri"/>
        </w:rPr>
        <w:t> </w:t>
      </w:r>
      <w:r w:rsidRPr="00916380">
        <w:rPr>
          <w:rFonts w:ascii="Calibri" w:hAnsi="Calibri"/>
          <w:b/>
          <w:bCs/>
        </w:rPr>
        <w:t>M2 (MO)</w:t>
      </w:r>
      <w:r w:rsidRPr="00916380">
        <w:rPr>
          <w:rFonts w:ascii="Calibri" w:hAnsi="Calibri"/>
        </w:rPr>
        <w:t xml:space="preserve"> pour agréger les notes attribuées aux composantes.</w:t>
      </w:r>
    </w:p>
    <w:p w14:paraId="2C9FA25F" w14:textId="77777777" w:rsidR="00F06ED0" w:rsidRPr="00916380" w:rsidRDefault="00F06ED0" w:rsidP="00F06ED0">
      <w:pPr>
        <w:spacing w:after="0" w:line="240" w:lineRule="auto"/>
        <w:jc w:val="both"/>
        <w:rPr>
          <w:rFonts w:ascii="Calibri" w:eastAsia="Calibri" w:hAnsi="Calibri" w:cs="Calibri"/>
          <w:highlight w:val="cyan"/>
        </w:rPr>
      </w:pPr>
    </w:p>
    <w:p w14:paraId="0324E664" w14:textId="6C5DA4A8" w:rsidR="00F06ED0" w:rsidRPr="00916380" w:rsidRDefault="00F06ED0" w:rsidP="00F06ED0">
      <w:pPr>
        <w:spacing w:after="0"/>
        <w:jc w:val="both"/>
        <w:rPr>
          <w:rFonts w:ascii="Calibri" w:eastAsia="Calibri" w:hAnsi="Calibri" w:cs="Calibri"/>
          <w:b/>
          <w:bCs/>
        </w:rPr>
      </w:pPr>
      <w:r w:rsidRPr="00916380">
        <w:rPr>
          <w:rFonts w:ascii="Calibri" w:hAnsi="Calibri"/>
          <w:b/>
        </w:rPr>
        <w:t>Notes méthodologiques</w:t>
      </w:r>
      <w:r w:rsidR="008417BA" w:rsidRPr="00916380">
        <w:rPr>
          <w:rFonts w:ascii="Calibri" w:hAnsi="Calibri"/>
          <w:b/>
        </w:rPr>
        <w:t> </w:t>
      </w:r>
      <w:r w:rsidRPr="00916380">
        <w:rPr>
          <w:rFonts w:ascii="Calibri" w:hAnsi="Calibri"/>
          <w:b/>
        </w:rPr>
        <w:t xml:space="preserve">: </w:t>
      </w:r>
    </w:p>
    <w:p w14:paraId="39A72F91" w14:textId="77777777" w:rsidR="00F06ED0" w:rsidRPr="00916380" w:rsidRDefault="00F06ED0" w:rsidP="00F06ED0">
      <w:pPr>
        <w:spacing w:after="0" w:line="240" w:lineRule="auto"/>
        <w:jc w:val="both"/>
        <w:rPr>
          <w:rFonts w:ascii="Calibri" w:eastAsia="Calibri" w:hAnsi="Calibri" w:cs="Calibri"/>
        </w:rPr>
      </w:pPr>
      <w:proofErr w:type="gramStart"/>
      <w:r w:rsidRPr="00916380">
        <w:rPr>
          <w:rFonts w:ascii="Calibri" w:hAnsi="Calibri"/>
        </w:rPr>
        <w:t>xxx</w:t>
      </w:r>
      <w:proofErr w:type="gramEnd"/>
    </w:p>
    <w:p w14:paraId="5DD8B215" w14:textId="77777777" w:rsidR="00F06ED0" w:rsidRPr="00916380" w:rsidRDefault="00F06ED0" w:rsidP="00F06ED0">
      <w:pPr>
        <w:spacing w:after="0" w:line="240" w:lineRule="auto"/>
        <w:jc w:val="both"/>
        <w:rPr>
          <w:rFonts w:ascii="Calibri" w:eastAsia="Calibri" w:hAnsi="Calibri" w:cs="Calibri"/>
          <w:highlight w:val="cyan"/>
        </w:rPr>
      </w:pPr>
    </w:p>
    <w:p w14:paraId="5D34A964" w14:textId="315984BA" w:rsidR="00F06ED0" w:rsidRPr="00916380" w:rsidRDefault="00F06ED0" w:rsidP="00F06ED0">
      <w:pPr>
        <w:spacing w:after="0"/>
        <w:jc w:val="both"/>
        <w:rPr>
          <w:rFonts w:ascii="Calibri" w:eastAsia="Calibri" w:hAnsi="Calibri" w:cs="Calibri"/>
          <w:b/>
          <w:bCs/>
        </w:rPr>
      </w:pPr>
      <w:r w:rsidRPr="00916380">
        <w:rPr>
          <w:rFonts w:ascii="Calibri" w:hAnsi="Calibri"/>
          <w:b/>
        </w:rPr>
        <w:t>Tableau récapitulatif des notes</w:t>
      </w:r>
      <w:r w:rsidR="008417BA" w:rsidRPr="00916380">
        <w:rPr>
          <w:rFonts w:ascii="Calibri" w:hAnsi="Calibri"/>
          <w:b/>
        </w:rPr>
        <w:t> </w:t>
      </w:r>
      <w:r w:rsidRPr="00916380">
        <w:rPr>
          <w:rFonts w:ascii="Calibri" w:hAnsi="Calibri"/>
          <w:b/>
        </w:rPr>
        <w:t xml:space="preserve">: </w:t>
      </w:r>
    </w:p>
    <w:p w14:paraId="48535265" w14:textId="77777777" w:rsidR="00F06ED0" w:rsidRPr="00916380" w:rsidRDefault="00F06ED0" w:rsidP="00F06ED0">
      <w:pPr>
        <w:spacing w:after="0" w:line="240" w:lineRule="auto"/>
        <w:jc w:val="both"/>
        <w:rPr>
          <w:rFonts w:ascii="Calibri" w:eastAsia="Calibri" w:hAnsi="Calibri" w:cs="Calibri"/>
          <w:highlight w:val="cyan"/>
        </w:rPr>
      </w:pPr>
    </w:p>
    <w:p w14:paraId="3F8CCA34" w14:textId="1A0BE2CA"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répétée appliquant la méthodologie PEFA</w:t>
      </w:r>
      <w:r w:rsidR="00287E1D" w:rsidRPr="00916380">
        <w:rPr>
          <w:rFonts w:ascii="Calibri" w:hAnsi="Calibri"/>
          <w:i/>
          <w:color w:val="FF0000"/>
        </w:rPr>
        <w:t> </w:t>
      </w:r>
      <w:r w:rsidRPr="00916380">
        <w:rPr>
          <w:rFonts w:ascii="Calibri" w:hAnsi="Calibri"/>
          <w:i/>
          <w:color w:val="FF0000"/>
        </w:rPr>
        <w:t>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00"/>
        <w:gridCol w:w="1080"/>
        <w:gridCol w:w="1170"/>
      </w:tblGrid>
      <w:tr w:rsidR="00F06ED0" w:rsidRPr="00916380" w14:paraId="687E6F53" w14:textId="77777777" w:rsidTr="00B933DA">
        <w:trPr>
          <w:trHeight w:hRule="exact" w:val="766"/>
        </w:trPr>
        <w:tc>
          <w:tcPr>
            <w:tcW w:w="5035" w:type="dxa"/>
            <w:shd w:val="clear" w:color="auto" w:fill="BFBFBF"/>
          </w:tcPr>
          <w:p w14:paraId="1735FABE"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3600" w:type="dxa"/>
            <w:shd w:val="clear" w:color="auto" w:fill="BFBFBF"/>
          </w:tcPr>
          <w:p w14:paraId="0CE11A4D"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1080" w:type="dxa"/>
            <w:shd w:val="clear" w:color="auto" w:fill="BFBFBF"/>
          </w:tcPr>
          <w:p w14:paraId="32BAB631"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actuelle</w:t>
            </w:r>
          </w:p>
        </w:tc>
        <w:tc>
          <w:tcPr>
            <w:tcW w:w="1170" w:type="dxa"/>
            <w:shd w:val="clear" w:color="auto" w:fill="BFBFBF"/>
          </w:tcPr>
          <w:p w14:paraId="3FEC54CF"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 PEFA précédente</w:t>
            </w:r>
          </w:p>
        </w:tc>
      </w:tr>
      <w:tr w:rsidR="00F06ED0" w:rsidRPr="00916380" w14:paraId="5EA62860" w14:textId="77777777" w:rsidTr="00B933DA">
        <w:trPr>
          <w:trHeight w:hRule="exact" w:val="1558"/>
        </w:trPr>
        <w:tc>
          <w:tcPr>
            <w:tcW w:w="8635" w:type="dxa"/>
            <w:gridSpan w:val="2"/>
          </w:tcPr>
          <w:p w14:paraId="5581B318"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PI-31. Examen des rapports d’audit par le pouvoir législatif (M2)</w:t>
            </w:r>
          </w:p>
        </w:tc>
        <w:sdt>
          <w:sdtPr>
            <w:rPr>
              <w:rFonts w:ascii="Calibri" w:eastAsia="Calibri" w:hAnsi="Calibri" w:cs="Calibri"/>
              <w:b/>
              <w:sz w:val="18"/>
              <w:szCs w:val="18"/>
            </w:rPr>
            <w:id w:val="583114926"/>
            <w:placeholder>
              <w:docPart w:val="DefaultPlaceholder_-1854013440"/>
            </w:placeholder>
            <w15:dataBinding w:prefixMappings="xmlns:ns0='http://pefa.org/pefa-report-scores' " w:xpath="/ns0:Scores[1]/ns0:PI-31[1]/ns0:Score[1]" w:storeItemID="{D80D5892-CE0D-497C-ADDF-BB976C954640}" w16sdtdh:storeItemChecksum="eNnSxg=="/>
          </w:sdtPr>
          <w:sdtEndPr/>
          <w:sdtContent>
            <w:tc>
              <w:tcPr>
                <w:tcW w:w="1080" w:type="dxa"/>
                <w:shd w:val="clear" w:color="auto" w:fill="auto"/>
              </w:tcPr>
              <w:p w14:paraId="6BC087CB" w14:textId="19DD03CD" w:rsidR="00F06ED0" w:rsidRPr="00916380" w:rsidRDefault="00EF5FDE" w:rsidP="005F62A3">
                <w:pPr>
                  <w:rPr>
                    <w:rFonts w:ascii="Calibri" w:eastAsia="Calibri" w:hAnsi="Calibri" w:cs="Calibri"/>
                    <w:b/>
                    <w:sz w:val="18"/>
                    <w:szCs w:val="18"/>
                  </w:rPr>
                </w:pPr>
                <w:r w:rsidRPr="00916380">
                  <w:rPr>
                    <w:rFonts w:ascii="Calibri" w:hAnsi="Calibri"/>
                    <w:b/>
                    <w:sz w:val="18"/>
                    <w:szCs w:val="18"/>
                  </w:rPr>
                  <w:t>Insérer la note globale attribuée à l’indicateur PI-31</w:t>
                </w:r>
              </w:p>
            </w:tc>
          </w:sdtContent>
        </w:sdt>
        <w:sdt>
          <w:sdtPr>
            <w:rPr>
              <w:rFonts w:ascii="Calibri" w:eastAsia="Calibri" w:hAnsi="Calibri" w:cs="Calibri"/>
              <w:b/>
              <w:sz w:val="18"/>
              <w:szCs w:val="18"/>
            </w:rPr>
            <w:id w:val="533002989"/>
            <w:placeholder>
              <w:docPart w:val="DefaultPlaceholder_-1854013440"/>
            </w:placeholder>
            <w15:dataBinding w:prefixMappings="xmlns:ns0='http://pefa.org/pefa-report-scores' " w:xpath="/ns0:Scores[1]/ns0:PI-31[1]/ns0:PreviousScore[1]" w:storeItemID="{D80D5892-CE0D-497C-ADDF-BB976C954640}" w16sdtdh:storeItemChecksum="eNnSxg=="/>
          </w:sdtPr>
          <w:sdtEndPr/>
          <w:sdtContent>
            <w:tc>
              <w:tcPr>
                <w:tcW w:w="1170" w:type="dxa"/>
              </w:tcPr>
              <w:p w14:paraId="54265C0C" w14:textId="6FE71B89" w:rsidR="00F06ED0" w:rsidRPr="00916380" w:rsidRDefault="00EF5FDE" w:rsidP="00CD6835">
                <w:pPr>
                  <w:rPr>
                    <w:rFonts w:ascii="Calibri" w:eastAsia="Calibri" w:hAnsi="Calibri" w:cs="Calibri"/>
                    <w:b/>
                    <w:sz w:val="18"/>
                    <w:szCs w:val="18"/>
                  </w:rPr>
                </w:pPr>
                <w:r w:rsidRPr="00916380">
                  <w:rPr>
                    <w:rFonts w:ascii="Calibri" w:hAnsi="Calibri"/>
                    <w:b/>
                    <w:sz w:val="18"/>
                    <w:szCs w:val="18"/>
                  </w:rPr>
                  <w:t>Insérer la note globale précédente attribuée à l’indicateur PI-31</w:t>
                </w:r>
              </w:p>
            </w:tc>
          </w:sdtContent>
        </w:sdt>
      </w:tr>
      <w:tr w:rsidR="004679EF" w:rsidRPr="00916380" w14:paraId="7A5F9E86" w14:textId="77777777" w:rsidTr="00B933DA">
        <w:trPr>
          <w:trHeight w:hRule="exact" w:val="1252"/>
        </w:trPr>
        <w:tc>
          <w:tcPr>
            <w:tcW w:w="5035" w:type="dxa"/>
          </w:tcPr>
          <w:p w14:paraId="2767D9EC" w14:textId="77777777" w:rsidR="004679EF" w:rsidRPr="00916380" w:rsidRDefault="004679EF" w:rsidP="004679EF">
            <w:pPr>
              <w:widowControl w:val="0"/>
              <w:spacing w:after="0" w:line="240" w:lineRule="auto"/>
              <w:ind w:right="352"/>
              <w:rPr>
                <w:rFonts w:ascii="Calibri" w:eastAsia="Calibri" w:hAnsi="Calibri" w:cs="Calibri"/>
                <w:sz w:val="18"/>
                <w:szCs w:val="18"/>
              </w:rPr>
            </w:pPr>
            <w:r w:rsidRPr="00916380">
              <w:rPr>
                <w:rFonts w:ascii="Calibri" w:hAnsi="Calibri"/>
                <w:sz w:val="18"/>
                <w:szCs w:val="18"/>
              </w:rPr>
              <w:t>31.1. Calendrier d’examen des rapports d’audit</w:t>
            </w:r>
          </w:p>
        </w:tc>
        <w:sdt>
          <w:sdtPr>
            <w:rPr>
              <w:rFonts w:ascii="Calibri" w:eastAsia="Calibri" w:hAnsi="Calibri" w:cs="Calibri"/>
              <w:sz w:val="18"/>
              <w:szCs w:val="18"/>
            </w:rPr>
            <w:id w:val="-19555983"/>
            <w:placeholder>
              <w:docPart w:val="DefaultPlaceholder_-1854013440"/>
            </w:placeholder>
            <w15:dataBinding w:prefixMappings="xmlns:ns0='http://pefa.org/pefa-report-scores' " w:xpath="/ns0:Scores[1]/ns0:PI-31.1[1]/ns0:Description[1]" w:storeItemID="{D80D5892-CE0D-497C-ADDF-BB976C954640}" w16sdtdh:storeItemChecksum="eNnSxg=="/>
          </w:sdtPr>
          <w:sdtEndPr/>
          <w:sdtContent>
            <w:tc>
              <w:tcPr>
                <w:tcW w:w="3600" w:type="dxa"/>
              </w:tcPr>
              <w:p w14:paraId="561FED8D" w14:textId="61CF7DFE" w:rsidR="004679EF" w:rsidRPr="00916380" w:rsidRDefault="008534A8" w:rsidP="007B43FB">
                <w:pPr>
                  <w:rPr>
                    <w:rFonts w:ascii="Calibri" w:eastAsia="Calibri" w:hAnsi="Calibri" w:cs="Calibri"/>
                    <w:sz w:val="18"/>
                    <w:szCs w:val="18"/>
                  </w:rPr>
                </w:pPr>
                <w:r w:rsidRPr="00916380">
                  <w:rPr>
                    <w:rFonts w:ascii="Calibri" w:hAnsi="Calibri"/>
                    <w:sz w:val="18"/>
                    <w:szCs w:val="18"/>
                  </w:rPr>
                  <w:t>Insérer le résumé pour la composante PI-31.1</w:t>
                </w:r>
              </w:p>
            </w:tc>
          </w:sdtContent>
        </w:sdt>
        <w:sdt>
          <w:sdtPr>
            <w:rPr>
              <w:rFonts w:ascii="Calibri" w:eastAsia="Calibri" w:hAnsi="Calibri" w:cs="Calibri"/>
              <w:sz w:val="18"/>
              <w:szCs w:val="18"/>
            </w:rPr>
            <w:id w:val="1133828565"/>
            <w:placeholder>
              <w:docPart w:val="DefaultPlaceholder_-1854013440"/>
            </w:placeholder>
            <w15:dataBinding w:prefixMappings="xmlns:ns0='http://pefa.org/pefa-report-scores' " w:xpath="/ns0:Scores[1]/ns0:PI-31.1[1]/ns0:Score[1]" w:storeItemID="{D80D5892-CE0D-497C-ADDF-BB976C954640}" w16sdtdh:storeItemChecksum="eNnSxg=="/>
          </w:sdtPr>
          <w:sdtEndPr/>
          <w:sdtContent>
            <w:tc>
              <w:tcPr>
                <w:tcW w:w="1080" w:type="dxa"/>
                <w:shd w:val="clear" w:color="auto" w:fill="auto"/>
              </w:tcPr>
              <w:p w14:paraId="21E92A9E" w14:textId="4F0F35E4" w:rsidR="004679EF" w:rsidRPr="00916380" w:rsidRDefault="00EF5FDE" w:rsidP="005F62A3">
                <w:pPr>
                  <w:rPr>
                    <w:rFonts w:ascii="Calibri" w:eastAsia="Calibri" w:hAnsi="Calibri" w:cs="Calibri"/>
                    <w:sz w:val="18"/>
                    <w:szCs w:val="18"/>
                  </w:rPr>
                </w:pPr>
                <w:r w:rsidRPr="00916380">
                  <w:rPr>
                    <w:rFonts w:ascii="Calibri" w:hAnsi="Calibri"/>
                    <w:sz w:val="18"/>
                    <w:szCs w:val="18"/>
                  </w:rPr>
                  <w:t>Insérer la note attribuée à la composante PI-31.1</w:t>
                </w:r>
              </w:p>
            </w:tc>
          </w:sdtContent>
        </w:sdt>
        <w:sdt>
          <w:sdtPr>
            <w:rPr>
              <w:rFonts w:ascii="Calibri" w:eastAsia="Calibri" w:hAnsi="Calibri" w:cs="Calibri"/>
              <w:sz w:val="18"/>
              <w:szCs w:val="18"/>
            </w:rPr>
            <w:id w:val="-513695262"/>
            <w:placeholder>
              <w:docPart w:val="DefaultPlaceholder_-1854013440"/>
            </w:placeholder>
            <w15:dataBinding w:prefixMappings="xmlns:ns0='http://pefa.org/pefa-report-scores' " w:xpath="/ns0:Scores[1]/ns0:PI-31.1[1]/ns0:PreviousScore[1]" w:storeItemID="{D80D5892-CE0D-497C-ADDF-BB976C954640}" w16sdtdh:storeItemChecksum="eNnSxg=="/>
          </w:sdtPr>
          <w:sdtEndPr/>
          <w:sdtContent>
            <w:tc>
              <w:tcPr>
                <w:tcW w:w="1170" w:type="dxa"/>
              </w:tcPr>
              <w:p w14:paraId="0914B490" w14:textId="5894C604" w:rsidR="004679EF" w:rsidRPr="00916380" w:rsidRDefault="00EF5FDE" w:rsidP="00CD6835">
                <w:pPr>
                  <w:rPr>
                    <w:rFonts w:ascii="Calibri" w:eastAsia="Calibri" w:hAnsi="Calibri" w:cs="Calibri"/>
                    <w:sz w:val="18"/>
                    <w:szCs w:val="18"/>
                  </w:rPr>
                </w:pPr>
                <w:r w:rsidRPr="00916380">
                  <w:rPr>
                    <w:rFonts w:ascii="Calibri" w:hAnsi="Calibri"/>
                    <w:sz w:val="18"/>
                    <w:szCs w:val="18"/>
                  </w:rPr>
                  <w:t>Insérer la note précédente attribuée à la composante PI-31.1</w:t>
                </w:r>
              </w:p>
            </w:tc>
          </w:sdtContent>
        </w:sdt>
      </w:tr>
      <w:tr w:rsidR="004679EF" w:rsidRPr="00916380" w14:paraId="6BFA64C6" w14:textId="77777777" w:rsidTr="00B933DA">
        <w:trPr>
          <w:trHeight w:hRule="exact" w:val="1162"/>
        </w:trPr>
        <w:tc>
          <w:tcPr>
            <w:tcW w:w="5035" w:type="dxa"/>
          </w:tcPr>
          <w:p w14:paraId="41516CF2"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31.2. Auditions sur les conclusions de l’audit</w:t>
            </w:r>
          </w:p>
        </w:tc>
        <w:sdt>
          <w:sdtPr>
            <w:rPr>
              <w:rFonts w:ascii="Calibri" w:eastAsia="Calibri" w:hAnsi="Calibri" w:cs="Calibri"/>
              <w:sz w:val="18"/>
              <w:szCs w:val="18"/>
            </w:rPr>
            <w:id w:val="-1841071209"/>
            <w:placeholder>
              <w:docPart w:val="DefaultPlaceholder_-1854013440"/>
            </w:placeholder>
            <w15:dataBinding w:prefixMappings="xmlns:ns0='http://pefa.org/pefa-report-scores' " w:xpath="/ns0:Scores[1]/ns0:PI-31.2[1]/ns0:Description[1]" w:storeItemID="{D80D5892-CE0D-497C-ADDF-BB976C954640}" w16sdtdh:storeItemChecksum="eNnSxg=="/>
          </w:sdtPr>
          <w:sdtEndPr/>
          <w:sdtContent>
            <w:tc>
              <w:tcPr>
                <w:tcW w:w="3600" w:type="dxa"/>
              </w:tcPr>
              <w:p w14:paraId="6BCD59E7" w14:textId="468FE9C9" w:rsidR="004679EF" w:rsidRPr="00916380" w:rsidRDefault="008534A8" w:rsidP="00DA5A2C">
                <w:pPr>
                  <w:rPr>
                    <w:rFonts w:ascii="Calibri" w:eastAsia="Calibri" w:hAnsi="Calibri" w:cs="Calibri"/>
                    <w:sz w:val="18"/>
                    <w:szCs w:val="18"/>
                  </w:rPr>
                </w:pPr>
                <w:r w:rsidRPr="00916380">
                  <w:rPr>
                    <w:rFonts w:ascii="Calibri" w:hAnsi="Calibri"/>
                    <w:sz w:val="18"/>
                    <w:szCs w:val="18"/>
                  </w:rPr>
                  <w:t>Insérer le résumé pour la composante PI-31.2</w:t>
                </w:r>
              </w:p>
            </w:tc>
          </w:sdtContent>
        </w:sdt>
        <w:sdt>
          <w:sdtPr>
            <w:rPr>
              <w:rFonts w:ascii="Calibri" w:eastAsia="Calibri" w:hAnsi="Calibri" w:cs="Calibri"/>
              <w:sz w:val="18"/>
              <w:szCs w:val="18"/>
            </w:rPr>
            <w:id w:val="644241852"/>
            <w:placeholder>
              <w:docPart w:val="DefaultPlaceholder_-1854013440"/>
            </w:placeholder>
            <w15:dataBinding w:prefixMappings="xmlns:ns0='http://pefa.org/pefa-report-scores' " w:xpath="/ns0:Scores[1]/ns0:PI-31.2[1]/ns0:Score[1]" w:storeItemID="{D80D5892-CE0D-497C-ADDF-BB976C954640}" w16sdtdh:storeItemChecksum="eNnSxg=="/>
          </w:sdtPr>
          <w:sdtEndPr/>
          <w:sdtContent>
            <w:tc>
              <w:tcPr>
                <w:tcW w:w="1080" w:type="dxa"/>
                <w:shd w:val="clear" w:color="auto" w:fill="auto"/>
              </w:tcPr>
              <w:p w14:paraId="3FFED287" w14:textId="7DB9EDD6" w:rsidR="004679EF" w:rsidRPr="00916380" w:rsidRDefault="00EF5FDE" w:rsidP="005F62A3">
                <w:pPr>
                  <w:rPr>
                    <w:rFonts w:ascii="Calibri" w:eastAsia="Calibri" w:hAnsi="Calibri" w:cs="Calibri"/>
                    <w:sz w:val="18"/>
                    <w:szCs w:val="18"/>
                  </w:rPr>
                </w:pPr>
                <w:r w:rsidRPr="00916380">
                  <w:rPr>
                    <w:rFonts w:ascii="Calibri" w:hAnsi="Calibri"/>
                    <w:sz w:val="18"/>
                    <w:szCs w:val="18"/>
                  </w:rPr>
                  <w:t>Insérer la note attribuée à la composante PI-31.2</w:t>
                </w:r>
              </w:p>
            </w:tc>
          </w:sdtContent>
        </w:sdt>
        <w:sdt>
          <w:sdtPr>
            <w:rPr>
              <w:rFonts w:ascii="Calibri" w:eastAsia="Calibri" w:hAnsi="Calibri" w:cs="Calibri"/>
              <w:sz w:val="18"/>
              <w:szCs w:val="18"/>
            </w:rPr>
            <w:id w:val="1671599508"/>
            <w:placeholder>
              <w:docPart w:val="DefaultPlaceholder_-1854013440"/>
            </w:placeholder>
            <w15:dataBinding w:prefixMappings="xmlns:ns0='http://pefa.org/pefa-report-scores' " w:xpath="/ns0:Scores[1]/ns0:PI-31.2[1]/ns0:PreviousScore[1]" w:storeItemID="{D80D5892-CE0D-497C-ADDF-BB976C954640}" w16sdtdh:storeItemChecksum="eNnSxg=="/>
          </w:sdtPr>
          <w:sdtEndPr/>
          <w:sdtContent>
            <w:tc>
              <w:tcPr>
                <w:tcW w:w="1170" w:type="dxa"/>
              </w:tcPr>
              <w:p w14:paraId="2DDF5631" w14:textId="4F3305E6" w:rsidR="004679EF" w:rsidRPr="00916380" w:rsidRDefault="00EF5FDE" w:rsidP="00CD6835">
                <w:pPr>
                  <w:rPr>
                    <w:rFonts w:ascii="Calibri" w:eastAsia="Calibri" w:hAnsi="Calibri" w:cs="Calibri"/>
                    <w:sz w:val="18"/>
                    <w:szCs w:val="18"/>
                  </w:rPr>
                </w:pPr>
                <w:r w:rsidRPr="00916380">
                  <w:rPr>
                    <w:rFonts w:ascii="Calibri" w:hAnsi="Calibri"/>
                    <w:sz w:val="18"/>
                    <w:szCs w:val="18"/>
                  </w:rPr>
                  <w:t>Insérer la note précédente attribuée à la composante PI-31.2</w:t>
                </w:r>
              </w:p>
            </w:tc>
          </w:sdtContent>
        </w:sdt>
      </w:tr>
      <w:tr w:rsidR="004679EF" w:rsidRPr="00916380" w14:paraId="3350947E" w14:textId="77777777" w:rsidTr="00B933DA">
        <w:trPr>
          <w:trHeight w:hRule="exact" w:val="1180"/>
        </w:trPr>
        <w:tc>
          <w:tcPr>
            <w:tcW w:w="5035" w:type="dxa"/>
          </w:tcPr>
          <w:p w14:paraId="7FF8EB00"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31.3. Recommandations du pouvoir législatif concernant l’audit</w:t>
            </w:r>
          </w:p>
        </w:tc>
        <w:sdt>
          <w:sdtPr>
            <w:rPr>
              <w:rFonts w:ascii="Calibri" w:eastAsia="Calibri" w:hAnsi="Calibri" w:cs="Calibri"/>
              <w:sz w:val="18"/>
              <w:szCs w:val="18"/>
            </w:rPr>
            <w:id w:val="283698592"/>
            <w:placeholder>
              <w:docPart w:val="DefaultPlaceholder_-1854013440"/>
            </w:placeholder>
            <w15:dataBinding w:prefixMappings="xmlns:ns0='http://pefa.org/pefa-report-scores' " w:xpath="/ns0:Scores[1]/ns0:PI-31.3[1]/ns0:Description[1]" w:storeItemID="{D80D5892-CE0D-497C-ADDF-BB976C954640}" w16sdtdh:storeItemChecksum="eNnSxg=="/>
          </w:sdtPr>
          <w:sdtEndPr/>
          <w:sdtContent>
            <w:tc>
              <w:tcPr>
                <w:tcW w:w="3600" w:type="dxa"/>
              </w:tcPr>
              <w:p w14:paraId="0B5C4E92" w14:textId="42114D85" w:rsidR="004679EF" w:rsidRPr="00916380" w:rsidRDefault="008534A8" w:rsidP="008D2041">
                <w:pPr>
                  <w:rPr>
                    <w:rFonts w:ascii="Calibri" w:eastAsia="Calibri" w:hAnsi="Calibri" w:cs="Calibri"/>
                    <w:sz w:val="18"/>
                    <w:szCs w:val="18"/>
                  </w:rPr>
                </w:pPr>
                <w:r w:rsidRPr="00916380">
                  <w:rPr>
                    <w:rFonts w:ascii="Calibri" w:hAnsi="Calibri"/>
                    <w:sz w:val="18"/>
                    <w:szCs w:val="18"/>
                  </w:rPr>
                  <w:t>Insérer le résumé pour la composante PI-31.3</w:t>
                </w:r>
              </w:p>
            </w:tc>
          </w:sdtContent>
        </w:sdt>
        <w:sdt>
          <w:sdtPr>
            <w:rPr>
              <w:rFonts w:ascii="Calibri" w:eastAsia="Calibri" w:hAnsi="Calibri" w:cs="Calibri"/>
              <w:sz w:val="18"/>
              <w:szCs w:val="18"/>
            </w:rPr>
            <w:id w:val="30551053"/>
            <w:placeholder>
              <w:docPart w:val="DefaultPlaceholder_-1854013440"/>
            </w:placeholder>
            <w15:dataBinding w:prefixMappings="xmlns:ns0='http://pefa.org/pefa-report-scores' " w:xpath="/ns0:Scores[1]/ns0:PI-31.3[1]/ns0:Score[1]" w:storeItemID="{D80D5892-CE0D-497C-ADDF-BB976C954640}" w16sdtdh:storeItemChecksum="eNnSxg=="/>
          </w:sdtPr>
          <w:sdtEndPr/>
          <w:sdtContent>
            <w:tc>
              <w:tcPr>
                <w:tcW w:w="1080" w:type="dxa"/>
                <w:shd w:val="clear" w:color="auto" w:fill="auto"/>
              </w:tcPr>
              <w:p w14:paraId="6F3EFC58" w14:textId="611B17AB" w:rsidR="004679EF" w:rsidRPr="00916380" w:rsidRDefault="00EF5FDE" w:rsidP="005F62A3">
                <w:pPr>
                  <w:rPr>
                    <w:rFonts w:ascii="Calibri" w:eastAsia="Calibri" w:hAnsi="Calibri" w:cs="Calibri"/>
                    <w:sz w:val="18"/>
                    <w:szCs w:val="18"/>
                  </w:rPr>
                </w:pPr>
                <w:r w:rsidRPr="00916380">
                  <w:rPr>
                    <w:rFonts w:ascii="Calibri" w:hAnsi="Calibri"/>
                    <w:sz w:val="18"/>
                    <w:szCs w:val="18"/>
                  </w:rPr>
                  <w:t>Insérer la note attribuée à la composante PI-31.3</w:t>
                </w:r>
              </w:p>
            </w:tc>
          </w:sdtContent>
        </w:sdt>
        <w:sdt>
          <w:sdtPr>
            <w:rPr>
              <w:rFonts w:ascii="Calibri" w:eastAsia="Calibri" w:hAnsi="Calibri" w:cs="Calibri"/>
              <w:sz w:val="18"/>
              <w:szCs w:val="18"/>
            </w:rPr>
            <w:id w:val="-1764288247"/>
            <w:placeholder>
              <w:docPart w:val="DefaultPlaceholder_-1854013440"/>
            </w:placeholder>
            <w15:dataBinding w:prefixMappings="xmlns:ns0='http://pefa.org/pefa-report-scores' " w:xpath="/ns0:Scores[1]/ns0:PI-31.3[1]/ns0:PreviousScore[1]" w:storeItemID="{D80D5892-CE0D-497C-ADDF-BB976C954640}" w16sdtdh:storeItemChecksum="eNnSxg=="/>
          </w:sdtPr>
          <w:sdtEndPr/>
          <w:sdtContent>
            <w:tc>
              <w:tcPr>
                <w:tcW w:w="1170" w:type="dxa"/>
              </w:tcPr>
              <w:p w14:paraId="5E63BCD8" w14:textId="65AF8B9E" w:rsidR="004679EF" w:rsidRPr="00916380" w:rsidRDefault="00EF5FDE" w:rsidP="00CD6835">
                <w:pPr>
                  <w:rPr>
                    <w:rFonts w:ascii="Calibri" w:eastAsia="Calibri" w:hAnsi="Calibri" w:cs="Calibri"/>
                    <w:sz w:val="18"/>
                    <w:szCs w:val="18"/>
                  </w:rPr>
                </w:pPr>
                <w:r w:rsidRPr="00916380">
                  <w:rPr>
                    <w:rFonts w:ascii="Calibri" w:hAnsi="Calibri"/>
                    <w:sz w:val="18"/>
                    <w:szCs w:val="18"/>
                  </w:rPr>
                  <w:t>Insérer la note précédente attribuée à la composante PI-31.3</w:t>
                </w:r>
              </w:p>
            </w:tc>
          </w:sdtContent>
        </w:sdt>
      </w:tr>
      <w:tr w:rsidR="004679EF" w:rsidRPr="00916380" w14:paraId="130AE9F0" w14:textId="77777777" w:rsidTr="00B933DA">
        <w:trPr>
          <w:trHeight w:hRule="exact" w:val="1180"/>
        </w:trPr>
        <w:tc>
          <w:tcPr>
            <w:tcW w:w="5035" w:type="dxa"/>
          </w:tcPr>
          <w:p w14:paraId="355D8070" w14:textId="77777777" w:rsidR="004679EF" w:rsidRPr="00916380" w:rsidRDefault="004679EF" w:rsidP="004679EF">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lastRenderedPageBreak/>
              <w:t xml:space="preserve">31.4. Transparence de l’examen des rapports d’audit par le pouvoir législatif  </w:t>
            </w:r>
          </w:p>
        </w:tc>
        <w:sdt>
          <w:sdtPr>
            <w:rPr>
              <w:rFonts w:ascii="Calibri" w:eastAsia="Calibri" w:hAnsi="Calibri" w:cs="Calibri"/>
              <w:sz w:val="18"/>
              <w:szCs w:val="18"/>
            </w:rPr>
            <w:id w:val="-542434620"/>
            <w:placeholder>
              <w:docPart w:val="DefaultPlaceholder_-1854013440"/>
            </w:placeholder>
            <w15:dataBinding w:prefixMappings="xmlns:ns0='http://pefa.org/pefa-report-scores' " w:xpath="/ns0:Scores[1]/ns0:PI-31.4[1]/ns0:Description[1]" w:storeItemID="{D80D5892-CE0D-497C-ADDF-BB976C954640}" w16sdtdh:storeItemChecksum="eNnSxg=="/>
          </w:sdtPr>
          <w:sdtEndPr/>
          <w:sdtContent>
            <w:tc>
              <w:tcPr>
                <w:tcW w:w="3600" w:type="dxa"/>
              </w:tcPr>
              <w:p w14:paraId="5F151A48" w14:textId="79FD9443" w:rsidR="004679EF" w:rsidRPr="00916380" w:rsidRDefault="008534A8" w:rsidP="008D2041">
                <w:pPr>
                  <w:rPr>
                    <w:rFonts w:ascii="Calibri" w:eastAsia="Calibri" w:hAnsi="Calibri" w:cs="Calibri"/>
                    <w:sz w:val="18"/>
                    <w:szCs w:val="18"/>
                  </w:rPr>
                </w:pPr>
                <w:r w:rsidRPr="00916380">
                  <w:rPr>
                    <w:rFonts w:ascii="Calibri" w:hAnsi="Calibri"/>
                    <w:sz w:val="18"/>
                    <w:szCs w:val="18"/>
                  </w:rPr>
                  <w:t>Insérer le résumé pour la composante PI-31.4</w:t>
                </w:r>
              </w:p>
            </w:tc>
          </w:sdtContent>
        </w:sdt>
        <w:sdt>
          <w:sdtPr>
            <w:rPr>
              <w:rFonts w:ascii="Calibri" w:eastAsia="Calibri" w:hAnsi="Calibri" w:cs="Calibri"/>
              <w:sz w:val="18"/>
              <w:szCs w:val="18"/>
            </w:rPr>
            <w:id w:val="232969634"/>
            <w:placeholder>
              <w:docPart w:val="DefaultPlaceholder_-1854013440"/>
            </w:placeholder>
            <w15:dataBinding w:prefixMappings="xmlns:ns0='http://pefa.org/pefa-report-scores' " w:xpath="/ns0:Scores[1]/ns0:PI-31.4[1]/ns0:Score[1]" w:storeItemID="{D80D5892-CE0D-497C-ADDF-BB976C954640}" w16sdtdh:storeItemChecksum="eNnSxg=="/>
          </w:sdtPr>
          <w:sdtEndPr/>
          <w:sdtContent>
            <w:tc>
              <w:tcPr>
                <w:tcW w:w="1080" w:type="dxa"/>
                <w:shd w:val="clear" w:color="auto" w:fill="auto"/>
              </w:tcPr>
              <w:p w14:paraId="479E34F1" w14:textId="04492C48" w:rsidR="004679EF" w:rsidRPr="00916380" w:rsidRDefault="00EF5FDE" w:rsidP="005F62A3">
                <w:pPr>
                  <w:rPr>
                    <w:rFonts w:ascii="Calibri" w:eastAsia="Calibri" w:hAnsi="Calibri" w:cs="Calibri"/>
                    <w:sz w:val="18"/>
                    <w:szCs w:val="18"/>
                  </w:rPr>
                </w:pPr>
                <w:r w:rsidRPr="00916380">
                  <w:rPr>
                    <w:rFonts w:ascii="Calibri" w:hAnsi="Calibri"/>
                    <w:sz w:val="18"/>
                    <w:szCs w:val="18"/>
                  </w:rPr>
                  <w:t>Insérer la note attribuée à la composante PI-31.4</w:t>
                </w:r>
              </w:p>
            </w:tc>
          </w:sdtContent>
        </w:sdt>
        <w:sdt>
          <w:sdtPr>
            <w:rPr>
              <w:rFonts w:ascii="Calibri" w:eastAsia="Calibri" w:hAnsi="Calibri" w:cs="Calibri"/>
              <w:sz w:val="18"/>
              <w:szCs w:val="18"/>
            </w:rPr>
            <w:id w:val="-1187138161"/>
            <w:placeholder>
              <w:docPart w:val="DefaultPlaceholder_-1854013440"/>
            </w:placeholder>
            <w15:dataBinding w:prefixMappings="xmlns:ns0='http://pefa.org/pefa-report-scores' " w:xpath="/ns0:Scores[1]/ns0:PI-31.4[1]/ns0:PreviousScore[1]" w:storeItemID="{D80D5892-CE0D-497C-ADDF-BB976C954640}" w16sdtdh:storeItemChecksum="eNnSxg=="/>
          </w:sdtPr>
          <w:sdtEndPr/>
          <w:sdtContent>
            <w:tc>
              <w:tcPr>
                <w:tcW w:w="1170" w:type="dxa"/>
              </w:tcPr>
              <w:p w14:paraId="1B61D3E6" w14:textId="47A86DEC" w:rsidR="004679EF" w:rsidRPr="00916380" w:rsidRDefault="00EF5FDE" w:rsidP="00CD6835">
                <w:pPr>
                  <w:rPr>
                    <w:rFonts w:ascii="Calibri" w:eastAsia="Calibri" w:hAnsi="Calibri" w:cs="Calibri"/>
                    <w:sz w:val="18"/>
                    <w:szCs w:val="18"/>
                  </w:rPr>
                </w:pPr>
                <w:r w:rsidRPr="00916380">
                  <w:rPr>
                    <w:rFonts w:ascii="Calibri" w:hAnsi="Calibri"/>
                    <w:sz w:val="18"/>
                    <w:szCs w:val="18"/>
                  </w:rPr>
                  <w:t>Insérer la note précédente attribuée à la composante PI-31.4</w:t>
                </w:r>
              </w:p>
            </w:tc>
          </w:sdtContent>
        </w:sdt>
      </w:tr>
    </w:tbl>
    <w:p w14:paraId="24BD4553" w14:textId="77777777" w:rsidR="00F06ED0" w:rsidRPr="00916380" w:rsidRDefault="00F06ED0" w:rsidP="00F06ED0">
      <w:pPr>
        <w:spacing w:after="0" w:line="240" w:lineRule="auto"/>
        <w:jc w:val="both"/>
        <w:rPr>
          <w:rFonts w:ascii="Calibri" w:eastAsia="Calibri" w:hAnsi="Calibri" w:cs="Calibri"/>
          <w:highlight w:val="cyan"/>
        </w:rPr>
      </w:pPr>
    </w:p>
    <w:p w14:paraId="0C195048" w14:textId="77777777" w:rsidR="00F06ED0" w:rsidRPr="00916380" w:rsidRDefault="00F06ED0" w:rsidP="00F06ED0">
      <w:pPr>
        <w:spacing w:after="0" w:line="240" w:lineRule="auto"/>
        <w:jc w:val="both"/>
        <w:rPr>
          <w:rFonts w:ascii="Calibri" w:eastAsia="Calibri" w:hAnsi="Calibri" w:cs="Calibri"/>
          <w:b/>
          <w:bCs/>
          <w:i/>
          <w:iCs/>
          <w:color w:val="FF0000"/>
        </w:rPr>
      </w:pPr>
      <w:proofErr w:type="gramStart"/>
      <w:r w:rsidRPr="00916380">
        <w:rPr>
          <w:rFonts w:ascii="Calibri" w:hAnsi="Calibri"/>
          <w:b/>
          <w:i/>
          <w:color w:val="FF0000"/>
        </w:rPr>
        <w:t>OU</w:t>
      </w:r>
      <w:proofErr w:type="gramEnd"/>
    </w:p>
    <w:p w14:paraId="42298670" w14:textId="321E8FB7" w:rsidR="00F06ED0" w:rsidRPr="00916380" w:rsidRDefault="00F06ED0" w:rsidP="00F06ED0">
      <w:pPr>
        <w:jc w:val="both"/>
        <w:rPr>
          <w:rFonts w:ascii="Calibri" w:eastAsia="Calibri" w:hAnsi="Calibri" w:cs="Calibri"/>
          <w:i/>
          <w:color w:val="FF0000"/>
        </w:rPr>
      </w:pPr>
      <w:r w:rsidRPr="00916380">
        <w:rPr>
          <w:rFonts w:ascii="Calibri" w:hAnsi="Calibri"/>
          <w:i/>
          <w:color w:val="FF0000"/>
        </w:rPr>
        <w:t>Dans le cas d’une évaluation de référence appliquant la méthodologie PEFA</w:t>
      </w:r>
      <w:r w:rsidR="00287E1D" w:rsidRPr="00916380">
        <w:rPr>
          <w:rFonts w:ascii="Calibri" w:hAnsi="Calibri"/>
          <w:i/>
          <w:color w:val="FF0000"/>
        </w:rPr>
        <w:t> </w:t>
      </w:r>
      <w:r w:rsidRPr="00916380">
        <w:rPr>
          <w:rFonts w:ascii="Calibri" w:hAnsi="Calibri"/>
          <w:i/>
          <w:color w:val="FF0000"/>
        </w:rPr>
        <w:t>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900"/>
      </w:tblGrid>
      <w:tr w:rsidR="00F06ED0" w:rsidRPr="00916380" w14:paraId="152C5A89" w14:textId="77777777" w:rsidTr="00F06ED0">
        <w:trPr>
          <w:trHeight w:hRule="exact" w:val="250"/>
        </w:trPr>
        <w:tc>
          <w:tcPr>
            <w:tcW w:w="5035" w:type="dxa"/>
            <w:shd w:val="clear" w:color="auto" w:fill="BFBFBF"/>
          </w:tcPr>
          <w:p w14:paraId="4E175DF0" w14:textId="77777777" w:rsidR="00F06ED0" w:rsidRPr="00916380" w:rsidRDefault="00F06ED0" w:rsidP="00F06ED0">
            <w:pPr>
              <w:widowControl w:val="0"/>
              <w:spacing w:after="0" w:line="240" w:lineRule="auto"/>
              <w:ind w:left="201"/>
              <w:jc w:val="center"/>
              <w:rPr>
                <w:rFonts w:ascii="Calibri" w:eastAsia="Calibri" w:hAnsi="Calibri" w:cs="Calibri"/>
                <w:b/>
                <w:sz w:val="18"/>
                <w:szCs w:val="18"/>
              </w:rPr>
            </w:pPr>
            <w:r w:rsidRPr="00916380">
              <w:rPr>
                <w:rFonts w:ascii="Calibri" w:hAnsi="Calibri"/>
                <w:b/>
                <w:sz w:val="18"/>
                <w:szCs w:val="18"/>
              </w:rPr>
              <w:t>Indicateur/Composante</w:t>
            </w:r>
          </w:p>
        </w:tc>
        <w:tc>
          <w:tcPr>
            <w:tcW w:w="4950" w:type="dxa"/>
            <w:shd w:val="clear" w:color="auto" w:fill="BFBFBF"/>
          </w:tcPr>
          <w:p w14:paraId="717BA590"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Évaluation de la performance</w:t>
            </w:r>
          </w:p>
        </w:tc>
        <w:tc>
          <w:tcPr>
            <w:tcW w:w="900" w:type="dxa"/>
            <w:shd w:val="clear" w:color="auto" w:fill="BFBFBF"/>
          </w:tcPr>
          <w:p w14:paraId="2F8B7C4D" w14:textId="77777777" w:rsidR="00F06ED0" w:rsidRPr="00916380" w:rsidRDefault="00F06ED0" w:rsidP="00F06ED0">
            <w:pPr>
              <w:widowControl w:val="0"/>
              <w:spacing w:after="0" w:line="240" w:lineRule="auto"/>
              <w:jc w:val="center"/>
              <w:rPr>
                <w:rFonts w:ascii="Calibri" w:eastAsia="Calibri" w:hAnsi="Calibri" w:cs="Calibri"/>
                <w:b/>
                <w:sz w:val="18"/>
                <w:szCs w:val="18"/>
              </w:rPr>
            </w:pPr>
            <w:r w:rsidRPr="00916380">
              <w:rPr>
                <w:rFonts w:ascii="Calibri" w:hAnsi="Calibri"/>
                <w:b/>
                <w:sz w:val="18"/>
                <w:szCs w:val="18"/>
              </w:rPr>
              <w:t>Note</w:t>
            </w:r>
          </w:p>
        </w:tc>
      </w:tr>
      <w:tr w:rsidR="00F06ED0" w:rsidRPr="00916380" w14:paraId="6A576E3C" w14:textId="77777777" w:rsidTr="009C2E68">
        <w:trPr>
          <w:trHeight w:hRule="exact" w:val="289"/>
        </w:trPr>
        <w:tc>
          <w:tcPr>
            <w:tcW w:w="10885" w:type="dxa"/>
            <w:gridSpan w:val="3"/>
          </w:tcPr>
          <w:p w14:paraId="6199F4F6" w14:textId="77777777" w:rsidR="00F06ED0" w:rsidRPr="00916380" w:rsidRDefault="00F06ED0" w:rsidP="00F06ED0">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PI-31. Examen des rapports d’audit par le pouvoir législatif (M2)</w:t>
            </w:r>
          </w:p>
        </w:tc>
      </w:tr>
      <w:tr w:rsidR="00F06ED0" w:rsidRPr="00916380" w14:paraId="240DC7B2" w14:textId="77777777" w:rsidTr="009C2E68">
        <w:trPr>
          <w:trHeight w:hRule="exact" w:val="271"/>
        </w:trPr>
        <w:tc>
          <w:tcPr>
            <w:tcW w:w="5035" w:type="dxa"/>
          </w:tcPr>
          <w:p w14:paraId="372CF114" w14:textId="77777777" w:rsidR="00F06ED0" w:rsidRPr="00916380" w:rsidRDefault="00F06ED0" w:rsidP="00F06ED0">
            <w:pPr>
              <w:widowControl w:val="0"/>
              <w:spacing w:after="0" w:line="240" w:lineRule="auto"/>
              <w:ind w:right="352"/>
              <w:rPr>
                <w:rFonts w:ascii="Calibri" w:eastAsia="Calibri" w:hAnsi="Calibri" w:cs="Calibri"/>
                <w:sz w:val="18"/>
                <w:szCs w:val="18"/>
              </w:rPr>
            </w:pPr>
            <w:r w:rsidRPr="00916380">
              <w:rPr>
                <w:rFonts w:ascii="Calibri" w:hAnsi="Calibri"/>
                <w:sz w:val="18"/>
                <w:szCs w:val="18"/>
              </w:rPr>
              <w:t>31.1. Calendrier d’examen des rapports d’audit</w:t>
            </w:r>
          </w:p>
        </w:tc>
        <w:tc>
          <w:tcPr>
            <w:tcW w:w="4950" w:type="dxa"/>
          </w:tcPr>
          <w:p w14:paraId="52295AB7"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1789FF24"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5088D967" w14:textId="77777777" w:rsidTr="009C2E68">
        <w:trPr>
          <w:trHeight w:hRule="exact" w:val="271"/>
        </w:trPr>
        <w:tc>
          <w:tcPr>
            <w:tcW w:w="5035" w:type="dxa"/>
          </w:tcPr>
          <w:p w14:paraId="3FB2B34F"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31.2. Auditions sur les conclusions de l’audit</w:t>
            </w:r>
          </w:p>
        </w:tc>
        <w:tc>
          <w:tcPr>
            <w:tcW w:w="4950" w:type="dxa"/>
          </w:tcPr>
          <w:p w14:paraId="4595A7A7"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194D9639"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0214F3FB" w14:textId="77777777" w:rsidTr="009C2E68">
        <w:trPr>
          <w:trHeight w:hRule="exact" w:val="271"/>
        </w:trPr>
        <w:tc>
          <w:tcPr>
            <w:tcW w:w="5035" w:type="dxa"/>
          </w:tcPr>
          <w:p w14:paraId="2D09364F"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31.3. Recommandations du pouvoir législatif concernant l’audit</w:t>
            </w:r>
          </w:p>
        </w:tc>
        <w:tc>
          <w:tcPr>
            <w:tcW w:w="4950" w:type="dxa"/>
          </w:tcPr>
          <w:p w14:paraId="55755222"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10DCCF9A"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r w:rsidR="00F06ED0" w:rsidRPr="00916380" w14:paraId="3120536F" w14:textId="77777777" w:rsidTr="009C2E68">
        <w:trPr>
          <w:trHeight w:hRule="exact" w:val="271"/>
        </w:trPr>
        <w:tc>
          <w:tcPr>
            <w:tcW w:w="5035" w:type="dxa"/>
          </w:tcPr>
          <w:p w14:paraId="78E09E06" w14:textId="77777777" w:rsidR="00F06ED0" w:rsidRPr="00916380" w:rsidRDefault="00F06ED0" w:rsidP="00F06ED0">
            <w:pPr>
              <w:widowControl w:val="0"/>
              <w:spacing w:after="0" w:line="240" w:lineRule="auto"/>
              <w:ind w:right="352"/>
              <w:rPr>
                <w:rFonts w:ascii="Calibri" w:eastAsia="Calibri" w:hAnsi="Calibri" w:cs="Calibri"/>
                <w:spacing w:val="-1"/>
                <w:sz w:val="18"/>
                <w:szCs w:val="18"/>
              </w:rPr>
            </w:pPr>
            <w:r w:rsidRPr="00916380">
              <w:rPr>
                <w:rFonts w:ascii="Calibri" w:hAnsi="Calibri"/>
                <w:sz w:val="18"/>
                <w:szCs w:val="18"/>
              </w:rPr>
              <w:t xml:space="preserve">31.4. Transparence de l’examen des rapports d’audit par le pouvoir législatif  </w:t>
            </w:r>
          </w:p>
        </w:tc>
        <w:tc>
          <w:tcPr>
            <w:tcW w:w="4950" w:type="dxa"/>
          </w:tcPr>
          <w:p w14:paraId="5C1B5513"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c>
          <w:tcPr>
            <w:tcW w:w="900" w:type="dxa"/>
            <w:shd w:val="clear" w:color="auto" w:fill="auto"/>
          </w:tcPr>
          <w:p w14:paraId="1F9BA547" w14:textId="77777777" w:rsidR="00F06ED0" w:rsidRPr="00916380" w:rsidRDefault="00F06ED0" w:rsidP="00F06ED0">
            <w:pPr>
              <w:widowControl w:val="0"/>
              <w:spacing w:after="0" w:line="240" w:lineRule="auto"/>
              <w:ind w:left="114" w:right="86"/>
              <w:jc w:val="center"/>
              <w:rPr>
                <w:rFonts w:ascii="Calibri" w:eastAsia="Calibri" w:hAnsi="Calibri" w:cs="Calibri"/>
                <w:sz w:val="18"/>
                <w:szCs w:val="18"/>
              </w:rPr>
            </w:pPr>
          </w:p>
        </w:tc>
      </w:tr>
    </w:tbl>
    <w:p w14:paraId="402D9D78" w14:textId="77777777" w:rsidR="00F06ED0" w:rsidRPr="00916380" w:rsidRDefault="00F06ED0" w:rsidP="00F06ED0">
      <w:pPr>
        <w:spacing w:after="0" w:line="240" w:lineRule="auto"/>
        <w:jc w:val="both"/>
        <w:rPr>
          <w:rFonts w:ascii="Calibri" w:eastAsia="Calibri" w:hAnsi="Calibri" w:cs="Calibri"/>
          <w:highlight w:val="cyan"/>
        </w:rPr>
      </w:pPr>
    </w:p>
    <w:p w14:paraId="30FEDDC2" w14:textId="54799991" w:rsidR="00F06ED0" w:rsidRPr="00916380" w:rsidRDefault="00F06ED0" w:rsidP="00F06ED0">
      <w:pPr>
        <w:spacing w:after="0"/>
        <w:jc w:val="both"/>
        <w:rPr>
          <w:rFonts w:ascii="Calibri" w:eastAsia="Calibri" w:hAnsi="Calibri" w:cs="Calibri"/>
          <w:b/>
        </w:rPr>
      </w:pPr>
      <w:r w:rsidRPr="00916380">
        <w:rPr>
          <w:rFonts w:ascii="Calibri" w:hAnsi="Calibri"/>
          <w:b/>
        </w:rPr>
        <w:t>Description détaillée du système de GFP du pays pour l’indicateur de performance évalué</w:t>
      </w:r>
      <w:r w:rsidR="008417BA" w:rsidRPr="00916380">
        <w:rPr>
          <w:rFonts w:ascii="Calibri" w:hAnsi="Calibri"/>
          <w:b/>
        </w:rPr>
        <w:t> </w:t>
      </w:r>
      <w:r w:rsidRPr="00916380">
        <w:rPr>
          <w:rFonts w:ascii="Calibri" w:hAnsi="Calibri"/>
          <w:b/>
        </w:rPr>
        <w:t xml:space="preserve">: </w:t>
      </w:r>
    </w:p>
    <w:p w14:paraId="3C8E3B29" w14:textId="77777777" w:rsidR="00F06ED0" w:rsidRPr="00916380" w:rsidRDefault="00F06ED0" w:rsidP="00F06ED0">
      <w:pPr>
        <w:spacing w:after="0"/>
        <w:jc w:val="both"/>
        <w:rPr>
          <w:rFonts w:ascii="Calibri" w:eastAsia="Calibri" w:hAnsi="Calibri" w:cs="Calibri"/>
        </w:rPr>
      </w:pPr>
      <w:r w:rsidRPr="00916380">
        <w:rPr>
          <w:rFonts w:ascii="Calibri" w:hAnsi="Calibri"/>
          <w:color w:val="FF0000"/>
        </w:rPr>
        <w:t xml:space="preserve"> </w:t>
      </w:r>
      <w:proofErr w:type="gramStart"/>
      <w:r w:rsidRPr="00916380">
        <w:rPr>
          <w:rFonts w:ascii="Calibri" w:hAnsi="Calibri"/>
        </w:rPr>
        <w:t>xxx</w:t>
      </w:r>
      <w:proofErr w:type="gramEnd"/>
    </w:p>
    <w:p w14:paraId="37806C03" w14:textId="77777777" w:rsidR="00F06ED0" w:rsidRPr="00916380" w:rsidRDefault="00F06ED0" w:rsidP="00F06ED0">
      <w:pPr>
        <w:spacing w:after="0"/>
        <w:jc w:val="both"/>
        <w:rPr>
          <w:rFonts w:ascii="Calibri" w:eastAsia="Calibri" w:hAnsi="Calibri" w:cs="Calibri"/>
          <w:b/>
          <w:color w:val="FF0000"/>
        </w:rPr>
      </w:pPr>
    </w:p>
    <w:p w14:paraId="54BC79F1" w14:textId="77777777" w:rsidR="00F06ED0" w:rsidRPr="00916380" w:rsidRDefault="00F06ED0" w:rsidP="00F06ED0">
      <w:pPr>
        <w:spacing w:after="0"/>
        <w:rPr>
          <w:rFonts w:ascii="Calibri" w:eastAsia="Calibri" w:hAnsi="Calibri" w:cs="Calibri"/>
        </w:rPr>
      </w:pPr>
      <w:r w:rsidRPr="00916380">
        <w:rPr>
          <w:rFonts w:ascii="Calibri" w:hAnsi="Calibri"/>
          <w:b/>
        </w:rPr>
        <w:t>Réformes récemment mises en œuvre ou en cours :</w:t>
      </w:r>
      <w:r w:rsidRPr="00916380">
        <w:rPr>
          <w:rFonts w:ascii="Calibri" w:hAnsi="Calibri"/>
        </w:rPr>
        <w:t xml:space="preserve"> </w:t>
      </w:r>
    </w:p>
    <w:p w14:paraId="5D9EFDFF"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7830B9C" w14:textId="77777777" w:rsidR="00F06ED0" w:rsidRPr="00916380" w:rsidRDefault="00F06ED0" w:rsidP="00F06ED0">
      <w:pPr>
        <w:spacing w:after="0" w:line="240" w:lineRule="auto"/>
        <w:rPr>
          <w:rFonts w:ascii="Calibri" w:eastAsia="Calibri" w:hAnsi="Calibri" w:cs="Calibri"/>
        </w:rPr>
      </w:pPr>
    </w:p>
    <w:p w14:paraId="39612FB2" w14:textId="77777777" w:rsidR="00F06ED0" w:rsidRPr="00916380" w:rsidRDefault="00F06ED0" w:rsidP="00F06ED0">
      <w:pPr>
        <w:spacing w:after="0" w:line="240" w:lineRule="auto"/>
        <w:rPr>
          <w:rFonts w:ascii="Calibri" w:eastAsia="Calibri" w:hAnsi="Calibri" w:cs="Calibri"/>
          <w:b/>
          <w:color w:val="BDE1C8"/>
          <w:spacing w:val="-1"/>
          <w:sz w:val="24"/>
        </w:rPr>
      </w:pPr>
      <w:r w:rsidRPr="00916380">
        <w:rPr>
          <w:rFonts w:ascii="Calibri" w:hAnsi="Calibri"/>
          <w:b/>
          <w:color w:val="BDE1C8"/>
          <w:sz w:val="24"/>
        </w:rPr>
        <w:t>31.1.  Calendrier d’examen des rapports d’audit</w:t>
      </w:r>
    </w:p>
    <w:p w14:paraId="606F9934" w14:textId="77777777" w:rsidR="00F06ED0" w:rsidRPr="00916380" w:rsidRDefault="00F06ED0" w:rsidP="00F06ED0">
      <w:pPr>
        <w:spacing w:after="0" w:line="240" w:lineRule="auto"/>
        <w:jc w:val="both"/>
        <w:rPr>
          <w:rFonts w:ascii="Calibri" w:eastAsia="Calibri" w:hAnsi="Calibri" w:cs="Calibri"/>
        </w:rPr>
      </w:pPr>
    </w:p>
    <w:p w14:paraId="34553C0E" w14:textId="5C553940"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44EDA899" w14:textId="0C56DFFC" w:rsidR="00F06ED0" w:rsidRPr="00916380" w:rsidRDefault="00F06ED0" w:rsidP="00F06ED0">
      <w:pPr>
        <w:spacing w:after="0" w:line="240" w:lineRule="auto"/>
        <w:rPr>
          <w:rFonts w:ascii="Calibri" w:eastAsia="Calibri" w:hAnsi="Calibri" w:cs="Calibri"/>
          <w:b/>
          <w:color w:val="FF0000"/>
          <w:sz w:val="20"/>
          <w:szCs w:val="20"/>
        </w:rPr>
      </w:pPr>
      <w:r w:rsidRPr="00916380">
        <w:rPr>
          <w:rFonts w:ascii="Calibri" w:hAnsi="Calibri"/>
          <w:b/>
          <w:sz w:val="20"/>
        </w:rPr>
        <w:t>Tableau</w:t>
      </w:r>
      <w:r w:rsidR="00287E1D" w:rsidRPr="00916380">
        <w:rPr>
          <w:rFonts w:ascii="Calibri" w:hAnsi="Calibri"/>
          <w:b/>
          <w:sz w:val="20"/>
        </w:rPr>
        <w:t> </w:t>
      </w:r>
      <w:r w:rsidRPr="00916380">
        <w:rPr>
          <w:rFonts w:ascii="Calibri" w:hAnsi="Calibri"/>
          <w:b/>
          <w:sz w:val="20"/>
        </w:rPr>
        <w:t>31.1</w:t>
      </w:r>
      <w:r w:rsidR="008417BA" w:rsidRPr="00916380">
        <w:rPr>
          <w:rFonts w:ascii="Calibri" w:hAnsi="Calibri"/>
          <w:b/>
          <w:sz w:val="20"/>
        </w:rPr>
        <w:t> </w:t>
      </w:r>
      <w:r w:rsidRPr="00916380">
        <w:rPr>
          <w:rFonts w:ascii="Calibri" w:hAnsi="Calibri"/>
          <w:b/>
          <w:sz w:val="20"/>
        </w:rPr>
        <w:t xml:space="preserve">: Calendrier d’examen des rapports d’audit (trois derniers exercices clos)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27"/>
        <w:gridCol w:w="2325"/>
        <w:gridCol w:w="2495"/>
        <w:gridCol w:w="2713"/>
      </w:tblGrid>
      <w:tr w:rsidR="00F06ED0" w:rsidRPr="00916380" w14:paraId="5EFE4A2F" w14:textId="77777777" w:rsidTr="00F06ED0">
        <w:tc>
          <w:tcPr>
            <w:tcW w:w="2627" w:type="dxa"/>
            <w:shd w:val="clear" w:color="auto" w:fill="BFBFBF"/>
          </w:tcPr>
          <w:p w14:paraId="6C69C24E"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Trois derniers exercices clos</w:t>
            </w:r>
          </w:p>
        </w:tc>
        <w:tc>
          <w:tcPr>
            <w:tcW w:w="2325" w:type="dxa"/>
            <w:shd w:val="clear" w:color="auto" w:fill="BFBFBF"/>
          </w:tcPr>
          <w:p w14:paraId="30502A8A"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Exercices couverts (*)</w:t>
            </w:r>
          </w:p>
        </w:tc>
        <w:tc>
          <w:tcPr>
            <w:tcW w:w="2495" w:type="dxa"/>
            <w:shd w:val="clear" w:color="auto" w:fill="BFBFBF"/>
          </w:tcPr>
          <w:p w14:paraId="0E7CC1E2"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Dates de réception des rapports financiers audités</w:t>
            </w:r>
          </w:p>
        </w:tc>
        <w:tc>
          <w:tcPr>
            <w:tcW w:w="2713" w:type="dxa"/>
            <w:shd w:val="clear" w:color="auto" w:fill="BFBFBF"/>
          </w:tcPr>
          <w:p w14:paraId="6326B518" w14:textId="77777777" w:rsidR="00F06ED0" w:rsidRPr="00916380" w:rsidRDefault="00F06ED0" w:rsidP="00F06ED0">
            <w:pPr>
              <w:jc w:val="center"/>
              <w:rPr>
                <w:rFonts w:ascii="Calibri" w:eastAsia="Calibri" w:hAnsi="Calibri" w:cs="Calibri"/>
                <w:b/>
                <w:sz w:val="18"/>
                <w:szCs w:val="18"/>
              </w:rPr>
            </w:pPr>
            <w:r w:rsidRPr="00916380">
              <w:rPr>
                <w:rFonts w:ascii="Calibri" w:hAnsi="Calibri"/>
                <w:b/>
                <w:sz w:val="18"/>
                <w:szCs w:val="18"/>
              </w:rPr>
              <w:t>Dates d’examen par le pouvoir législatif</w:t>
            </w:r>
          </w:p>
        </w:tc>
      </w:tr>
      <w:tr w:rsidR="00F06ED0" w:rsidRPr="00916380" w14:paraId="3F6961E1" w14:textId="77777777" w:rsidTr="009C2E68">
        <w:tc>
          <w:tcPr>
            <w:tcW w:w="2627" w:type="dxa"/>
          </w:tcPr>
          <w:p w14:paraId="5C70DF90" w14:textId="77777777" w:rsidR="00F06ED0" w:rsidRPr="00916380" w:rsidRDefault="00F06ED0" w:rsidP="00F06ED0">
            <w:pPr>
              <w:rPr>
                <w:rFonts w:ascii="Calibri" w:eastAsia="Calibri" w:hAnsi="Calibri" w:cs="Calibri"/>
                <w:sz w:val="18"/>
                <w:szCs w:val="18"/>
              </w:rPr>
            </w:pPr>
          </w:p>
        </w:tc>
        <w:tc>
          <w:tcPr>
            <w:tcW w:w="2325" w:type="dxa"/>
          </w:tcPr>
          <w:p w14:paraId="713D8621" w14:textId="77777777" w:rsidR="00F06ED0" w:rsidRPr="00916380" w:rsidRDefault="00F06ED0" w:rsidP="00F06ED0">
            <w:pPr>
              <w:rPr>
                <w:rFonts w:ascii="Calibri" w:eastAsia="Calibri" w:hAnsi="Calibri" w:cs="Calibri"/>
                <w:sz w:val="18"/>
                <w:szCs w:val="18"/>
              </w:rPr>
            </w:pPr>
          </w:p>
        </w:tc>
        <w:tc>
          <w:tcPr>
            <w:tcW w:w="2495" w:type="dxa"/>
          </w:tcPr>
          <w:p w14:paraId="604F92A0" w14:textId="77777777" w:rsidR="00F06ED0" w:rsidRPr="00916380" w:rsidRDefault="00F06ED0" w:rsidP="00F06ED0">
            <w:pPr>
              <w:rPr>
                <w:rFonts w:ascii="Calibri" w:eastAsia="Calibri" w:hAnsi="Calibri" w:cs="Calibri"/>
                <w:sz w:val="18"/>
                <w:szCs w:val="18"/>
              </w:rPr>
            </w:pPr>
          </w:p>
        </w:tc>
        <w:tc>
          <w:tcPr>
            <w:tcW w:w="2713" w:type="dxa"/>
          </w:tcPr>
          <w:p w14:paraId="67B90107" w14:textId="77777777" w:rsidR="00F06ED0" w:rsidRPr="00916380" w:rsidRDefault="00F06ED0" w:rsidP="00F06ED0">
            <w:pPr>
              <w:rPr>
                <w:rFonts w:ascii="Calibri" w:eastAsia="Calibri" w:hAnsi="Calibri" w:cs="Calibri"/>
                <w:sz w:val="18"/>
                <w:szCs w:val="18"/>
              </w:rPr>
            </w:pPr>
          </w:p>
        </w:tc>
      </w:tr>
      <w:tr w:rsidR="00F06ED0" w:rsidRPr="00916380" w14:paraId="287BADA8" w14:textId="77777777" w:rsidTr="009C2E68">
        <w:tc>
          <w:tcPr>
            <w:tcW w:w="2627" w:type="dxa"/>
          </w:tcPr>
          <w:p w14:paraId="48DCC3A3" w14:textId="77777777" w:rsidR="00F06ED0" w:rsidRPr="00916380" w:rsidRDefault="00F06ED0" w:rsidP="00F06ED0">
            <w:pPr>
              <w:rPr>
                <w:rFonts w:ascii="Calibri" w:eastAsia="Calibri" w:hAnsi="Calibri" w:cs="Calibri"/>
                <w:sz w:val="18"/>
                <w:szCs w:val="18"/>
              </w:rPr>
            </w:pPr>
          </w:p>
        </w:tc>
        <w:tc>
          <w:tcPr>
            <w:tcW w:w="2325" w:type="dxa"/>
          </w:tcPr>
          <w:p w14:paraId="584A2851" w14:textId="77777777" w:rsidR="00F06ED0" w:rsidRPr="00916380" w:rsidRDefault="00F06ED0" w:rsidP="00F06ED0">
            <w:pPr>
              <w:rPr>
                <w:rFonts w:ascii="Calibri" w:eastAsia="Calibri" w:hAnsi="Calibri" w:cs="Calibri"/>
                <w:sz w:val="18"/>
                <w:szCs w:val="18"/>
              </w:rPr>
            </w:pPr>
          </w:p>
        </w:tc>
        <w:tc>
          <w:tcPr>
            <w:tcW w:w="2495" w:type="dxa"/>
          </w:tcPr>
          <w:p w14:paraId="2FF99F0B" w14:textId="77777777" w:rsidR="00F06ED0" w:rsidRPr="00916380" w:rsidRDefault="00F06ED0" w:rsidP="00F06ED0">
            <w:pPr>
              <w:rPr>
                <w:rFonts w:ascii="Calibri" w:eastAsia="Calibri" w:hAnsi="Calibri" w:cs="Calibri"/>
                <w:sz w:val="18"/>
                <w:szCs w:val="18"/>
              </w:rPr>
            </w:pPr>
          </w:p>
        </w:tc>
        <w:tc>
          <w:tcPr>
            <w:tcW w:w="2713" w:type="dxa"/>
          </w:tcPr>
          <w:p w14:paraId="165726E4" w14:textId="77777777" w:rsidR="00F06ED0" w:rsidRPr="00916380" w:rsidRDefault="00F06ED0" w:rsidP="00F06ED0">
            <w:pPr>
              <w:rPr>
                <w:rFonts w:ascii="Calibri" w:eastAsia="Calibri" w:hAnsi="Calibri" w:cs="Calibri"/>
                <w:sz w:val="18"/>
                <w:szCs w:val="18"/>
              </w:rPr>
            </w:pPr>
          </w:p>
        </w:tc>
      </w:tr>
      <w:tr w:rsidR="00F06ED0" w:rsidRPr="00916380" w14:paraId="2C987588" w14:textId="77777777" w:rsidTr="009C2E68">
        <w:tc>
          <w:tcPr>
            <w:tcW w:w="2627" w:type="dxa"/>
          </w:tcPr>
          <w:p w14:paraId="2BC1BBAE" w14:textId="77777777" w:rsidR="00F06ED0" w:rsidRPr="00916380" w:rsidRDefault="00F06ED0" w:rsidP="00F06ED0">
            <w:pPr>
              <w:rPr>
                <w:rFonts w:ascii="Calibri" w:eastAsia="Calibri" w:hAnsi="Calibri" w:cs="Calibri"/>
                <w:sz w:val="18"/>
                <w:szCs w:val="18"/>
              </w:rPr>
            </w:pPr>
          </w:p>
        </w:tc>
        <w:tc>
          <w:tcPr>
            <w:tcW w:w="2325" w:type="dxa"/>
          </w:tcPr>
          <w:p w14:paraId="4249DE26" w14:textId="77777777" w:rsidR="00F06ED0" w:rsidRPr="00916380" w:rsidRDefault="00F06ED0" w:rsidP="00F06ED0">
            <w:pPr>
              <w:rPr>
                <w:rFonts w:ascii="Calibri" w:eastAsia="Calibri" w:hAnsi="Calibri" w:cs="Calibri"/>
                <w:sz w:val="18"/>
                <w:szCs w:val="18"/>
              </w:rPr>
            </w:pPr>
          </w:p>
        </w:tc>
        <w:tc>
          <w:tcPr>
            <w:tcW w:w="2495" w:type="dxa"/>
          </w:tcPr>
          <w:p w14:paraId="26DC2CC6" w14:textId="77777777" w:rsidR="00F06ED0" w:rsidRPr="00916380" w:rsidRDefault="00F06ED0" w:rsidP="00F06ED0">
            <w:pPr>
              <w:rPr>
                <w:rFonts w:ascii="Calibri" w:eastAsia="Calibri" w:hAnsi="Calibri" w:cs="Calibri"/>
                <w:sz w:val="18"/>
                <w:szCs w:val="18"/>
              </w:rPr>
            </w:pPr>
          </w:p>
        </w:tc>
        <w:tc>
          <w:tcPr>
            <w:tcW w:w="2713" w:type="dxa"/>
          </w:tcPr>
          <w:p w14:paraId="67AE8104" w14:textId="77777777" w:rsidR="00F06ED0" w:rsidRPr="00916380" w:rsidRDefault="00F06ED0" w:rsidP="00F06ED0">
            <w:pPr>
              <w:rPr>
                <w:rFonts w:ascii="Calibri" w:eastAsia="Calibri" w:hAnsi="Calibri" w:cs="Calibri"/>
                <w:sz w:val="18"/>
                <w:szCs w:val="18"/>
              </w:rPr>
            </w:pPr>
          </w:p>
        </w:tc>
      </w:tr>
    </w:tbl>
    <w:p w14:paraId="6FE1BEA4" w14:textId="77777777" w:rsidR="00F06ED0" w:rsidRPr="00916380" w:rsidRDefault="00F06ED0" w:rsidP="00F06ED0">
      <w:pPr>
        <w:spacing w:after="0" w:line="240" w:lineRule="auto"/>
        <w:jc w:val="both"/>
        <w:rPr>
          <w:rFonts w:ascii="Calibri" w:eastAsia="Times New Roman" w:hAnsi="Calibri" w:cs="Calibri"/>
          <w:i/>
          <w:color w:val="FF0000"/>
          <w:sz w:val="16"/>
          <w:szCs w:val="16"/>
        </w:rPr>
      </w:pPr>
      <w:r w:rsidRPr="00916380">
        <w:rPr>
          <w:rFonts w:ascii="Calibri" w:hAnsi="Calibri"/>
          <w:b/>
          <w:i/>
          <w:sz w:val="16"/>
        </w:rPr>
        <w:t xml:space="preserve">Source des données : </w:t>
      </w:r>
      <w:r w:rsidRPr="00916380">
        <w:rPr>
          <w:rFonts w:ascii="Calibri" w:hAnsi="Calibri"/>
          <w:i/>
          <w:color w:val="FF0000"/>
          <w:sz w:val="16"/>
        </w:rPr>
        <w:t>Préciser les sources/documents. Insérer l’adresse du site Web, le cas échéant.</w:t>
      </w:r>
    </w:p>
    <w:p w14:paraId="425B8A6C" w14:textId="77777777" w:rsidR="00F06ED0" w:rsidRPr="00916380" w:rsidRDefault="00F06ED0" w:rsidP="00F06ED0">
      <w:pPr>
        <w:spacing w:after="0" w:line="240" w:lineRule="auto"/>
        <w:jc w:val="both"/>
        <w:rPr>
          <w:rFonts w:ascii="Calibri" w:eastAsia="Times New Roman" w:hAnsi="Calibri" w:cs="Calibri"/>
          <w:i/>
          <w:color w:val="FF0000"/>
          <w:sz w:val="16"/>
          <w:szCs w:val="16"/>
        </w:rPr>
      </w:pPr>
      <w:r w:rsidRPr="00916380">
        <w:rPr>
          <w:rFonts w:ascii="Calibri" w:hAnsi="Calibri"/>
          <w:i/>
          <w:color w:val="FF0000"/>
          <w:sz w:val="16"/>
        </w:rPr>
        <w:t>(*) Comme pour la composante PI-30.2, cette composante évalue l’activité du pouvoir législatif au cours des trois derniers exercices clos, mais les rapports reçus peuvent se rapporter à d’autres exercices.</w:t>
      </w:r>
    </w:p>
    <w:p w14:paraId="4CDA19FD" w14:textId="77777777" w:rsidR="00F06ED0" w:rsidRPr="00916380" w:rsidRDefault="00F06ED0" w:rsidP="00F06ED0">
      <w:pPr>
        <w:spacing w:after="0"/>
        <w:jc w:val="both"/>
        <w:rPr>
          <w:rFonts w:ascii="Calibri" w:eastAsia="Calibri" w:hAnsi="Calibri" w:cs="Calibri"/>
        </w:rPr>
      </w:pPr>
    </w:p>
    <w:p w14:paraId="6623E70F"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A6416B9"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3CC87CBE" w14:textId="1BC9DC2C"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72664E13"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59CE32ED" w14:textId="77777777" w:rsidR="00F06ED0" w:rsidRPr="00916380" w:rsidRDefault="00F06ED0" w:rsidP="00F06ED0">
      <w:pPr>
        <w:spacing w:after="0" w:line="240" w:lineRule="auto"/>
        <w:rPr>
          <w:rFonts w:ascii="Calibri" w:eastAsia="Calibri" w:hAnsi="Calibri" w:cs="Calibri"/>
          <w:b/>
          <w:color w:val="25456B"/>
          <w:spacing w:val="-1"/>
          <w:sz w:val="24"/>
        </w:rPr>
      </w:pPr>
    </w:p>
    <w:p w14:paraId="56848A09" w14:textId="77777777" w:rsidR="00F06ED0" w:rsidRPr="00916380" w:rsidRDefault="00F06ED0" w:rsidP="00F06ED0">
      <w:pPr>
        <w:spacing w:after="0" w:line="240" w:lineRule="auto"/>
        <w:rPr>
          <w:rFonts w:ascii="Calibri" w:eastAsia="Calibri" w:hAnsi="Calibri" w:cs="Calibri"/>
          <w:b/>
          <w:color w:val="BDE1C8"/>
          <w:spacing w:val="-1"/>
          <w:sz w:val="24"/>
        </w:rPr>
      </w:pPr>
      <w:r w:rsidRPr="00916380">
        <w:rPr>
          <w:rFonts w:ascii="Calibri" w:hAnsi="Calibri"/>
          <w:b/>
          <w:color w:val="BDE1C8"/>
          <w:sz w:val="24"/>
        </w:rPr>
        <w:t>31.2 Auditions sur les conclusions de l’audit</w:t>
      </w:r>
    </w:p>
    <w:p w14:paraId="35B0503D" w14:textId="77777777" w:rsidR="00F06ED0" w:rsidRPr="00916380" w:rsidRDefault="00F06ED0" w:rsidP="00F06ED0">
      <w:pPr>
        <w:spacing w:after="0" w:line="240" w:lineRule="auto"/>
        <w:rPr>
          <w:rFonts w:ascii="Calibri" w:eastAsia="Calibri" w:hAnsi="Calibri" w:cs="Calibri"/>
          <w:bCs/>
          <w:color w:val="25456B"/>
          <w:spacing w:val="-1"/>
        </w:rPr>
      </w:pPr>
    </w:p>
    <w:p w14:paraId="48030D40" w14:textId="4CDE8803"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382028F7" w14:textId="77777777" w:rsidR="00F06ED0" w:rsidRPr="00916380" w:rsidRDefault="00F06ED0" w:rsidP="00F06ED0">
      <w:pPr>
        <w:spacing w:after="0"/>
        <w:jc w:val="both"/>
        <w:rPr>
          <w:rFonts w:ascii="Calibri" w:eastAsia="Calibri" w:hAnsi="Calibri" w:cs="Calibri"/>
        </w:rPr>
      </w:pPr>
    </w:p>
    <w:p w14:paraId="44D067F8"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0A315F93"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232C5303" w14:textId="0417CF87"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76794DF0"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lastRenderedPageBreak/>
        <w:t>xxx</w:t>
      </w:r>
      <w:proofErr w:type="gramEnd"/>
    </w:p>
    <w:p w14:paraId="26AFE4B4" w14:textId="77777777" w:rsidR="00F06ED0" w:rsidRPr="00916380" w:rsidRDefault="00F06ED0" w:rsidP="00F06ED0">
      <w:pPr>
        <w:spacing w:after="0" w:line="240" w:lineRule="auto"/>
        <w:rPr>
          <w:rFonts w:ascii="Calibri" w:eastAsia="Calibri" w:hAnsi="Calibri" w:cs="Calibri"/>
          <w:b/>
          <w:bCs/>
          <w:i/>
          <w:color w:val="25456B"/>
          <w:spacing w:val="-1"/>
        </w:rPr>
      </w:pPr>
    </w:p>
    <w:p w14:paraId="44E59240" w14:textId="77777777" w:rsidR="00F06ED0" w:rsidRPr="00916380" w:rsidRDefault="00F06ED0" w:rsidP="00F06ED0">
      <w:pPr>
        <w:spacing w:after="0" w:line="240" w:lineRule="auto"/>
        <w:rPr>
          <w:rFonts w:ascii="Calibri" w:eastAsia="Calibri" w:hAnsi="Calibri" w:cs="Calibri"/>
          <w:b/>
          <w:color w:val="BDE1C8"/>
          <w:spacing w:val="-1"/>
          <w:sz w:val="24"/>
        </w:rPr>
      </w:pPr>
      <w:r w:rsidRPr="00916380">
        <w:rPr>
          <w:rFonts w:ascii="Calibri" w:hAnsi="Calibri"/>
          <w:b/>
          <w:color w:val="BDE1C8"/>
          <w:sz w:val="24"/>
        </w:rPr>
        <w:t>31.3. Recommandations du pouvoir législatif concernant l’audit</w:t>
      </w:r>
    </w:p>
    <w:p w14:paraId="36287851" w14:textId="77777777" w:rsidR="00F06ED0" w:rsidRPr="00916380" w:rsidRDefault="00F06ED0" w:rsidP="00F06ED0">
      <w:pPr>
        <w:spacing w:after="0" w:line="240" w:lineRule="auto"/>
        <w:rPr>
          <w:rFonts w:ascii="Calibri" w:eastAsia="Calibri" w:hAnsi="Calibri" w:cs="Calibri"/>
          <w:bCs/>
          <w:color w:val="25456B"/>
          <w:spacing w:val="-1"/>
        </w:rPr>
      </w:pPr>
    </w:p>
    <w:p w14:paraId="499C97D0" w14:textId="139F6C1F"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1778DEFB" w14:textId="77777777" w:rsidR="00F06ED0" w:rsidRPr="00916380" w:rsidRDefault="00F06ED0" w:rsidP="00F06ED0">
      <w:pPr>
        <w:spacing w:after="0"/>
        <w:jc w:val="both"/>
        <w:rPr>
          <w:rFonts w:ascii="Calibri" w:eastAsia="Calibri" w:hAnsi="Calibri" w:cs="Calibri"/>
        </w:rPr>
      </w:pPr>
    </w:p>
    <w:p w14:paraId="130F038D"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4207ECD3"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451521C2" w14:textId="35A1237A"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56BCF7C7"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2A7A6124" w14:textId="77777777" w:rsidR="00F06ED0" w:rsidRPr="00916380" w:rsidRDefault="00F06ED0" w:rsidP="00F06ED0">
      <w:pPr>
        <w:jc w:val="both"/>
        <w:rPr>
          <w:rFonts w:ascii="Calibri" w:eastAsia="Calibri" w:hAnsi="Calibri" w:cs="Calibri"/>
        </w:rPr>
      </w:pPr>
    </w:p>
    <w:p w14:paraId="33ED5F5F" w14:textId="77777777" w:rsidR="00F06ED0" w:rsidRPr="00916380" w:rsidRDefault="00F06ED0" w:rsidP="00F06ED0">
      <w:pPr>
        <w:spacing w:after="0" w:line="240" w:lineRule="auto"/>
        <w:rPr>
          <w:rFonts w:ascii="Calibri" w:eastAsia="Calibri" w:hAnsi="Calibri" w:cs="Calibri"/>
          <w:color w:val="BDE1C8"/>
          <w:spacing w:val="-1"/>
          <w:sz w:val="20"/>
          <w:szCs w:val="20"/>
        </w:rPr>
      </w:pPr>
      <w:r w:rsidRPr="00916380">
        <w:rPr>
          <w:rFonts w:ascii="Calibri" w:hAnsi="Calibri"/>
          <w:b/>
          <w:color w:val="BDE1C8"/>
          <w:sz w:val="24"/>
        </w:rPr>
        <w:t>31.4.</w:t>
      </w:r>
      <w:r w:rsidRPr="00916380">
        <w:rPr>
          <w:rFonts w:ascii="Calibri" w:hAnsi="Calibri"/>
          <w:color w:val="BDE1C8"/>
          <w:sz w:val="20"/>
        </w:rPr>
        <w:t xml:space="preserve">  </w:t>
      </w:r>
      <w:r w:rsidRPr="00916380">
        <w:rPr>
          <w:rFonts w:ascii="Calibri" w:hAnsi="Calibri"/>
          <w:b/>
          <w:color w:val="BDE1C8"/>
          <w:sz w:val="24"/>
        </w:rPr>
        <w:t>Transparence de l’examen des rapports d’audit par le pouvoir législatif</w:t>
      </w:r>
      <w:r w:rsidRPr="00916380">
        <w:rPr>
          <w:rFonts w:ascii="Calibri" w:hAnsi="Calibri"/>
          <w:color w:val="BDE1C8"/>
          <w:sz w:val="20"/>
        </w:rPr>
        <w:t xml:space="preserve">  </w:t>
      </w:r>
    </w:p>
    <w:p w14:paraId="34708951" w14:textId="77777777" w:rsidR="00F06ED0" w:rsidRPr="00916380" w:rsidRDefault="00F06ED0" w:rsidP="00F06ED0">
      <w:pPr>
        <w:spacing w:after="0" w:line="240" w:lineRule="auto"/>
        <w:rPr>
          <w:rFonts w:ascii="Calibri" w:eastAsia="Calibri" w:hAnsi="Calibri" w:cs="Calibri"/>
          <w:bCs/>
          <w:color w:val="25456B"/>
          <w:spacing w:val="-1"/>
        </w:rPr>
      </w:pPr>
    </w:p>
    <w:p w14:paraId="5C50BF0B" w14:textId="402F1515" w:rsidR="00F06ED0" w:rsidRPr="00916380" w:rsidRDefault="00F06ED0" w:rsidP="00F06ED0">
      <w:pPr>
        <w:spacing w:after="0"/>
        <w:rPr>
          <w:rFonts w:ascii="Calibri" w:eastAsia="Calibri" w:hAnsi="Calibri" w:cs="Calibri"/>
          <w:b/>
        </w:rPr>
      </w:pPr>
      <w:r w:rsidRPr="00916380">
        <w:rPr>
          <w:rFonts w:ascii="Calibri" w:hAnsi="Calibri"/>
          <w:b/>
        </w:rPr>
        <w:t>Niveau de performance et éléments sur lesquels repose la notation</w:t>
      </w:r>
      <w:r w:rsidR="008417BA" w:rsidRPr="00916380">
        <w:rPr>
          <w:rFonts w:ascii="Calibri" w:hAnsi="Calibri"/>
          <w:b/>
        </w:rPr>
        <w:t> </w:t>
      </w:r>
      <w:r w:rsidRPr="00916380">
        <w:rPr>
          <w:rFonts w:ascii="Calibri" w:hAnsi="Calibri"/>
          <w:b/>
        </w:rPr>
        <w:t>:</w:t>
      </w:r>
    </w:p>
    <w:p w14:paraId="20BDE1F0" w14:textId="77777777" w:rsidR="00F06ED0" w:rsidRPr="00916380" w:rsidRDefault="00F06ED0" w:rsidP="00F06ED0">
      <w:pPr>
        <w:spacing w:after="0"/>
        <w:jc w:val="both"/>
        <w:rPr>
          <w:rFonts w:ascii="Calibri" w:eastAsia="Calibri" w:hAnsi="Calibri" w:cs="Calibri"/>
        </w:rPr>
      </w:pPr>
    </w:p>
    <w:p w14:paraId="2F917EF8"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7BC0AE35" w14:textId="77777777" w:rsidR="00F06ED0" w:rsidRPr="00916380" w:rsidRDefault="00F06ED0" w:rsidP="00F06ED0">
      <w:pPr>
        <w:jc w:val="both"/>
        <w:rPr>
          <w:rFonts w:ascii="Calibri" w:eastAsia="Calibri" w:hAnsi="Calibri" w:cs="Calibri"/>
          <w:i/>
          <w:color w:val="FF0000"/>
          <w:spacing w:val="-1"/>
        </w:rPr>
      </w:pPr>
      <w:r w:rsidRPr="00916380">
        <w:rPr>
          <w:rFonts w:ascii="Calibri" w:hAnsi="Calibri"/>
          <w:i/>
          <w:color w:val="FF0000"/>
        </w:rPr>
        <w:t>Insérer une phrase justifiant la note attribuée.</w:t>
      </w:r>
    </w:p>
    <w:p w14:paraId="29E81759" w14:textId="1F360751" w:rsidR="00F06ED0" w:rsidRPr="00916380" w:rsidRDefault="00F06ED0" w:rsidP="00F06ED0">
      <w:pPr>
        <w:spacing w:after="0"/>
        <w:rPr>
          <w:rFonts w:ascii="Calibri" w:eastAsia="Calibri" w:hAnsi="Calibri" w:cs="Calibri"/>
        </w:rPr>
      </w:pPr>
      <w:r w:rsidRPr="00916380">
        <w:rPr>
          <w:rFonts w:ascii="Calibri" w:hAnsi="Calibri"/>
          <w:b/>
        </w:rPr>
        <w:t>Évolution de la performance depuis la précédente évaluation PEFA</w:t>
      </w:r>
      <w:r w:rsidR="008417BA" w:rsidRPr="00916380">
        <w:rPr>
          <w:rFonts w:ascii="Calibri" w:hAnsi="Calibri"/>
          <w:b/>
        </w:rPr>
        <w:t> </w:t>
      </w:r>
      <w:r w:rsidRPr="00916380">
        <w:rPr>
          <w:rFonts w:ascii="Calibri" w:hAnsi="Calibri"/>
          <w:b/>
        </w:rPr>
        <w:t>:</w:t>
      </w:r>
      <w:r w:rsidRPr="00916380">
        <w:rPr>
          <w:rFonts w:ascii="Calibri" w:hAnsi="Calibri"/>
        </w:rPr>
        <w:t xml:space="preserve"> </w:t>
      </w:r>
    </w:p>
    <w:p w14:paraId="47D480FB" w14:textId="77777777" w:rsidR="00F06ED0" w:rsidRPr="00916380" w:rsidRDefault="00F06ED0" w:rsidP="00F06ED0">
      <w:pPr>
        <w:spacing w:after="0"/>
        <w:jc w:val="both"/>
        <w:rPr>
          <w:rFonts w:ascii="Calibri" w:eastAsia="Calibri" w:hAnsi="Calibri" w:cs="Calibri"/>
        </w:rPr>
      </w:pPr>
      <w:proofErr w:type="gramStart"/>
      <w:r w:rsidRPr="00916380">
        <w:rPr>
          <w:rFonts w:ascii="Calibri" w:hAnsi="Calibri"/>
        </w:rPr>
        <w:t>xxx</w:t>
      </w:r>
      <w:proofErr w:type="gramEnd"/>
    </w:p>
    <w:p w14:paraId="3E64FA3F" w14:textId="77777777" w:rsidR="00F06ED0" w:rsidRPr="00916380" w:rsidRDefault="00F06ED0" w:rsidP="00F06ED0">
      <w:pPr>
        <w:spacing w:after="0" w:line="240" w:lineRule="auto"/>
        <w:rPr>
          <w:rFonts w:ascii="Calibri" w:eastAsia="Calibri" w:hAnsi="Calibri" w:cs="Calibri"/>
          <w:spacing w:val="-1"/>
          <w:sz w:val="20"/>
          <w:szCs w:val="20"/>
        </w:rPr>
      </w:pPr>
      <w:r w:rsidRPr="00916380">
        <w:br w:type="page"/>
      </w:r>
    </w:p>
    <w:p w14:paraId="42E10D4A" w14:textId="77777777" w:rsidR="00F06ED0" w:rsidRPr="00916380" w:rsidRDefault="00F06ED0">
      <w:pPr>
        <w:widowControl w:val="0"/>
        <w:numPr>
          <w:ilvl w:val="0"/>
          <w:numId w:val="54"/>
        </w:numPr>
        <w:spacing w:after="0" w:line="240" w:lineRule="auto"/>
        <w:ind w:right="24"/>
        <w:contextualSpacing/>
        <w:rPr>
          <w:rFonts w:ascii="Calibri" w:eastAsia="Calibri" w:hAnsi="Calibri" w:cs="Calibri"/>
          <w:b/>
          <w:color w:val="25456B"/>
          <w:spacing w:val="-1"/>
          <w:sz w:val="44"/>
        </w:rPr>
      </w:pPr>
      <w:r w:rsidRPr="00916380">
        <w:rPr>
          <w:rFonts w:ascii="Calibri" w:hAnsi="Calibri"/>
          <w:b/>
          <w:color w:val="25456B"/>
          <w:sz w:val="44"/>
        </w:rPr>
        <w:lastRenderedPageBreak/>
        <w:t>Analyse globale des systèmes de GFP</w:t>
      </w:r>
    </w:p>
    <w:p w14:paraId="4EC7B7E2" w14:textId="77777777" w:rsidR="00F06ED0" w:rsidRPr="00916380" w:rsidRDefault="00F06ED0" w:rsidP="00F06ED0">
      <w:pPr>
        <w:spacing w:after="0" w:line="240" w:lineRule="auto"/>
        <w:rPr>
          <w:rFonts w:ascii="Calibri" w:eastAsia="Calibri" w:hAnsi="Calibri" w:cs="Calibri"/>
        </w:rPr>
      </w:pPr>
    </w:p>
    <w:p w14:paraId="5EE6376F" w14:textId="2D32D1DF"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Cette section a pour objet de présenter une analyse intégrée sur la base des informations fournies dans la section</w:t>
      </w:r>
      <w:r w:rsidR="00287E1D" w:rsidRPr="00916380">
        <w:rPr>
          <w:rFonts w:ascii="Calibri" w:hAnsi="Calibri"/>
          <w:i/>
          <w:color w:val="FF0000"/>
        </w:rPr>
        <w:t> </w:t>
      </w:r>
      <w:r w:rsidRPr="00916380">
        <w:rPr>
          <w:rFonts w:ascii="Calibri" w:hAnsi="Calibri"/>
          <w:i/>
          <w:color w:val="FF0000"/>
        </w:rPr>
        <w:t xml:space="preserve">2 qui précède, et de formuler des conclusions générales sur la performance de la GFP. L’analyse vise en particulier à évaluer de quelle manière la performance de la GFP dans l’ensemble des sept piliers dans la section 2 influe sur la capacité des administrations publiques à atteindre les objectifs financiers et budgétaires fixés, et à mettre en évidence les principales lacunes de la GFP qui doivent être comblées.  </w:t>
      </w:r>
    </w:p>
    <w:p w14:paraId="40E99177" w14:textId="77777777" w:rsidR="00F06ED0" w:rsidRPr="00916380" w:rsidRDefault="00F06ED0" w:rsidP="00F06ED0">
      <w:pPr>
        <w:spacing w:after="0" w:line="240" w:lineRule="auto"/>
        <w:jc w:val="both"/>
        <w:rPr>
          <w:rFonts w:ascii="Calibri" w:eastAsia="Calibri" w:hAnsi="Calibri" w:cs="Calibri"/>
          <w:i/>
          <w:color w:val="FF0000"/>
        </w:rPr>
      </w:pPr>
    </w:p>
    <w:p w14:paraId="5B7E4A89" w14:textId="468A0584"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Elle devrait compter entre 6 et 10</w:t>
      </w:r>
      <w:r w:rsidR="00D73334" w:rsidRPr="00916380">
        <w:rPr>
          <w:rFonts w:ascii="Calibri" w:hAnsi="Calibri"/>
          <w:i/>
          <w:color w:val="FF0000"/>
        </w:rPr>
        <w:t> </w:t>
      </w:r>
      <w:r w:rsidRPr="00916380">
        <w:rPr>
          <w:rFonts w:ascii="Calibri" w:hAnsi="Calibri"/>
          <w:i/>
          <w:color w:val="FF0000"/>
        </w:rPr>
        <w:t>pages.</w:t>
      </w:r>
    </w:p>
    <w:p w14:paraId="16FE4E7A" w14:textId="77777777" w:rsidR="00F06ED0" w:rsidRPr="00916380" w:rsidRDefault="00F06ED0" w:rsidP="00F06ED0">
      <w:pPr>
        <w:spacing w:after="0" w:line="240" w:lineRule="auto"/>
        <w:rPr>
          <w:rFonts w:ascii="Calibri" w:eastAsia="Calibri" w:hAnsi="Calibri" w:cs="Calibri"/>
        </w:rPr>
      </w:pPr>
    </w:p>
    <w:p w14:paraId="35155698" w14:textId="77777777" w:rsidR="00F06ED0" w:rsidRPr="00916380" w:rsidRDefault="00F06ED0" w:rsidP="00F06ED0">
      <w:pPr>
        <w:spacing w:after="0" w:line="240" w:lineRule="auto"/>
        <w:rPr>
          <w:rFonts w:ascii="Calibri" w:eastAsia="Calibri" w:hAnsi="Calibri" w:cs="Calibri"/>
        </w:rPr>
      </w:pPr>
    </w:p>
    <w:p w14:paraId="0EA7C882" w14:textId="77777777" w:rsidR="00F06ED0" w:rsidRPr="00916380" w:rsidRDefault="00F06ED0" w:rsidP="00F06ED0">
      <w:pPr>
        <w:spacing w:after="0" w:line="240" w:lineRule="auto"/>
        <w:contextualSpacing/>
        <w:jc w:val="both"/>
        <w:rPr>
          <w:rFonts w:ascii="Calibri" w:eastAsia="Calibri" w:hAnsi="Calibri" w:cs="Calibri"/>
          <w:b/>
          <w:color w:val="26456B"/>
          <w:sz w:val="28"/>
        </w:rPr>
      </w:pPr>
      <w:r w:rsidRPr="00916380">
        <w:rPr>
          <w:rFonts w:ascii="Calibri" w:hAnsi="Calibri"/>
          <w:b/>
          <w:color w:val="26456B"/>
          <w:sz w:val="28"/>
        </w:rPr>
        <w:t>3.1. Points forts et points faibles de la GFP</w:t>
      </w:r>
    </w:p>
    <w:p w14:paraId="55C3DB0C" w14:textId="77777777" w:rsidR="00F06ED0" w:rsidRPr="00916380" w:rsidRDefault="00F06ED0" w:rsidP="00F06ED0">
      <w:pPr>
        <w:spacing w:after="0" w:line="240" w:lineRule="auto"/>
        <w:rPr>
          <w:rFonts w:ascii="Calibri" w:eastAsia="Calibri" w:hAnsi="Calibri" w:cs="Calibri"/>
        </w:rPr>
      </w:pPr>
    </w:p>
    <w:p w14:paraId="55B74190" w14:textId="77777777"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Cette sous-section analyse dans quelle mesure la performance du système de GFP évalué semble soutenir ou entraver la réalisation globale des trois principaux objectifs financiers et budgétaires.</w:t>
      </w:r>
    </w:p>
    <w:p w14:paraId="725B01DC" w14:textId="77777777" w:rsidR="00F06ED0" w:rsidRPr="00916380" w:rsidRDefault="00F06ED0" w:rsidP="00F06ED0">
      <w:pPr>
        <w:spacing w:after="0" w:line="240" w:lineRule="auto"/>
        <w:jc w:val="both"/>
        <w:rPr>
          <w:rFonts w:ascii="Calibri" w:eastAsia="Calibri" w:hAnsi="Calibri" w:cs="Calibri"/>
          <w:i/>
          <w:color w:val="FF0000"/>
        </w:rPr>
      </w:pPr>
    </w:p>
    <w:p w14:paraId="286338E1" w14:textId="4741E125"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Cette sous-section s’appuie sur les points forts et les points faibles recensés au travers des sept piliers de la performance de la GFP (section</w:t>
      </w:r>
      <w:r w:rsidR="00287E1D" w:rsidRPr="00916380">
        <w:rPr>
          <w:rFonts w:ascii="Calibri" w:hAnsi="Calibri"/>
          <w:i/>
          <w:color w:val="FF0000"/>
        </w:rPr>
        <w:t> </w:t>
      </w:r>
      <w:r w:rsidRPr="00916380">
        <w:rPr>
          <w:rFonts w:ascii="Calibri" w:hAnsi="Calibri"/>
          <w:i/>
          <w:color w:val="FF0000"/>
        </w:rPr>
        <w:t>2 du rapport PEFA). Elle identifie aussi la relation entre la performance de ces différents champs de la GFP et la capacité à atteindre les trois principaux objectifs financiers et budgétaires. Elle explique pourquoi les points faibles recensés au niveau de la performance dans les sept piliers de la GFP sont jugés préoccupants pour les administrations publiques en intégrant dans l’analyse les caractéristiques propres au pays et les objectifs des politiques publiques pertinentes pour les trois principaux objectifs retenus.</w:t>
      </w:r>
    </w:p>
    <w:p w14:paraId="0189CF35" w14:textId="77777777" w:rsidR="00F06ED0" w:rsidRPr="00916380" w:rsidRDefault="00F06ED0" w:rsidP="00F06ED0">
      <w:pPr>
        <w:spacing w:after="0" w:line="240" w:lineRule="auto"/>
        <w:jc w:val="both"/>
        <w:rPr>
          <w:rFonts w:ascii="Calibri" w:eastAsia="Calibri" w:hAnsi="Calibri" w:cs="Calibri"/>
          <w:i/>
          <w:color w:val="FF0000"/>
        </w:rPr>
      </w:pPr>
    </w:p>
    <w:p w14:paraId="1EDED1F6" w14:textId="77777777"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L’analyse est organisée en fonction des trois grands objectifs financiers et budgétaires. L’évaluation n’examine toutefois pas dans quelle mesure ces objectifs sont atteints (par exemple, si les mesures relatives aux recettes et les dépenses réalisées par le biais du budget contribuent de la manière souhaitée à stimuler la croissance économique, à réduire la pauvreté ou à atteindre d’autres objectifs stratégiques). Elle évalue plutôt dans quelle mesure le système de GFP facilite la réalisation des objectifs financiers et budgétaires retenus.</w:t>
      </w:r>
    </w:p>
    <w:p w14:paraId="65299C90" w14:textId="77777777" w:rsidR="00F06ED0" w:rsidRPr="00916380" w:rsidRDefault="00F06ED0" w:rsidP="00F06ED0">
      <w:pPr>
        <w:spacing w:after="0" w:line="240" w:lineRule="auto"/>
        <w:jc w:val="both"/>
        <w:rPr>
          <w:rFonts w:ascii="Calibri" w:eastAsia="Calibri" w:hAnsi="Calibri" w:cs="Calibri"/>
          <w:i/>
          <w:color w:val="FF0000"/>
        </w:rPr>
      </w:pPr>
    </w:p>
    <w:p w14:paraId="08682F9F" w14:textId="776881EB"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Cette analyse intègre la performance du système de GFP mesurée par les indicateurs de performance, les informations sur les caractéristiques économiques pertinentes du pays, les objectifs de la politique budgétaire de l’État, la structure du secteur public et les caractéristiques du système de GFP (section 1 du rapport PEFA)</w:t>
      </w:r>
      <w:r w:rsidR="00A248C8">
        <w:rPr>
          <w:rFonts w:ascii="Calibri" w:hAnsi="Calibri"/>
          <w:i/>
          <w:color w:val="FF0000"/>
        </w:rPr>
        <w:t>,</w:t>
      </w:r>
      <w:r w:rsidRPr="00916380">
        <w:rPr>
          <w:rFonts w:ascii="Calibri" w:hAnsi="Calibri"/>
          <w:i/>
          <w:color w:val="FF0000"/>
        </w:rPr>
        <w:t xml:space="preserve"> ainsi que tout autre facteur pouvant avoir un impact sur la performance de la GFP.</w:t>
      </w:r>
    </w:p>
    <w:p w14:paraId="1FF7A6C1" w14:textId="77777777" w:rsidR="00F06ED0" w:rsidRPr="00916380" w:rsidRDefault="00F06ED0" w:rsidP="00F06ED0">
      <w:pPr>
        <w:spacing w:after="0" w:line="240" w:lineRule="auto"/>
        <w:jc w:val="both"/>
        <w:rPr>
          <w:rFonts w:ascii="Calibri" w:eastAsia="Calibri" w:hAnsi="Calibri" w:cs="Calibri"/>
          <w:i/>
          <w:color w:val="FF0000"/>
          <w:highlight w:val="cyan"/>
        </w:rPr>
      </w:pPr>
    </w:p>
    <w:p w14:paraId="7AC4F23B" w14:textId="77777777"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En résumé, l’analyse présente une description de la situation qui, en conclusion, fait ressortir les trois ou quatre points faibles du système de GFP auxquels il semble le plus nécessaire de remédier pour appuyer les efforts déployés par l’État en vue d’atteindre ses objectifs financiers et budgétaires.</w:t>
      </w:r>
    </w:p>
    <w:p w14:paraId="708DC382" w14:textId="77777777" w:rsidR="00F06ED0" w:rsidRPr="00916380" w:rsidRDefault="00F06ED0" w:rsidP="00F06ED0">
      <w:pPr>
        <w:spacing w:after="0" w:line="240" w:lineRule="auto"/>
        <w:jc w:val="both"/>
        <w:rPr>
          <w:rFonts w:ascii="Calibri" w:eastAsia="Calibri" w:hAnsi="Calibri" w:cs="Calibri"/>
          <w:i/>
          <w:color w:val="FF0000"/>
        </w:rPr>
      </w:pPr>
    </w:p>
    <w:p w14:paraId="099238A8" w14:textId="0ACD788C" w:rsidR="00F06ED0" w:rsidRPr="00916380" w:rsidRDefault="00F06ED0" w:rsidP="00F06ED0">
      <w:pPr>
        <w:spacing w:after="0" w:line="240" w:lineRule="auto"/>
        <w:jc w:val="both"/>
        <w:rPr>
          <w:rFonts w:ascii="Calibri" w:eastAsia="Calibri" w:hAnsi="Calibri" w:cs="Times New Roman"/>
          <w:i/>
          <w:color w:val="FF0000"/>
        </w:rPr>
      </w:pPr>
      <w:r w:rsidRPr="00916380">
        <w:rPr>
          <w:rFonts w:ascii="Calibri" w:hAnsi="Calibri"/>
          <w:i/>
          <w:color w:val="FF0000"/>
        </w:rPr>
        <w:t xml:space="preserve">Les résultats mis en évidence dans cette sous-section pourraient être présentés dans un tableau. Ce tableau mettrait en évidence les principales forces et faiblesses recensées par pilier et l’impact sur la capacité à atteindre les trois objectifs budgétaires. Il peut servir à tirer les principales conclusions sur les points forts et les points faibles de la GFP sans entrer dans les détails. Il ne vise pas à dresser une liste exhaustive des problèmes et des implications des indicateurs pour chacun des résultats, mais plutôt </w:t>
      </w:r>
      <w:r w:rsidR="0090259D">
        <w:rPr>
          <w:rFonts w:ascii="Calibri" w:hAnsi="Calibri"/>
          <w:i/>
          <w:color w:val="FF0000"/>
        </w:rPr>
        <w:t>à</w:t>
      </w:r>
      <w:r w:rsidRPr="00916380">
        <w:rPr>
          <w:rFonts w:ascii="Calibri" w:hAnsi="Calibri"/>
          <w:i/>
          <w:color w:val="FF0000"/>
        </w:rPr>
        <w:t xml:space="preserve"> décrire les types de questions qui pourraient avoir de l’importance, parmi beaucoup d’autres qui peuvent varier selon les lieux et les systèmes.</w:t>
      </w:r>
    </w:p>
    <w:p w14:paraId="49944432" w14:textId="77777777" w:rsidR="00F06ED0" w:rsidRPr="00916380" w:rsidRDefault="00F06ED0" w:rsidP="00F06ED0">
      <w:pPr>
        <w:spacing w:after="0" w:line="240" w:lineRule="auto"/>
        <w:jc w:val="both"/>
        <w:rPr>
          <w:rFonts w:ascii="Calibri" w:eastAsia="Calibri" w:hAnsi="Calibri" w:cs="Times New Roman"/>
        </w:rPr>
      </w:pPr>
    </w:p>
    <w:p w14:paraId="580910B9" w14:textId="77777777" w:rsidR="00F06ED0" w:rsidRPr="00916380" w:rsidRDefault="00F06ED0" w:rsidP="00F06ED0">
      <w:pPr>
        <w:spacing w:after="0" w:line="240" w:lineRule="auto"/>
        <w:jc w:val="both"/>
        <w:rPr>
          <w:rFonts w:ascii="Calibri" w:eastAsia="Calibri" w:hAnsi="Calibri" w:cs="Times New Roman"/>
        </w:rPr>
      </w:pPr>
    </w:p>
    <w:p w14:paraId="6ED36BE3" w14:textId="58469573" w:rsidR="00F06ED0" w:rsidRPr="00916380" w:rsidRDefault="00F06ED0" w:rsidP="00F06ED0">
      <w:pPr>
        <w:spacing w:after="0" w:line="240" w:lineRule="auto"/>
        <w:jc w:val="center"/>
        <w:rPr>
          <w:rFonts w:ascii="Calibri" w:eastAsia="Calibri" w:hAnsi="Calibri" w:cs="Times New Roman"/>
          <w:b/>
        </w:rPr>
      </w:pPr>
      <w:r w:rsidRPr="00916380">
        <w:rPr>
          <w:rFonts w:ascii="Calibri" w:hAnsi="Calibri"/>
          <w:b/>
        </w:rPr>
        <w:lastRenderedPageBreak/>
        <w:t>Figure 3</w:t>
      </w:r>
      <w:r w:rsidR="00A1291C" w:rsidRPr="00916380">
        <w:rPr>
          <w:rFonts w:ascii="Calibri" w:hAnsi="Calibri"/>
          <w:b/>
        </w:rPr>
        <w:t>.</w:t>
      </w:r>
      <w:r w:rsidRPr="00916380">
        <w:rPr>
          <w:rFonts w:ascii="Calibri" w:hAnsi="Calibri"/>
          <w:b/>
        </w:rPr>
        <w:t>1 : Discipline budgétaire globale</w:t>
      </w:r>
    </w:p>
    <w:p w14:paraId="3FDEC5C5" w14:textId="77777777" w:rsidR="00F06ED0" w:rsidRPr="00916380" w:rsidRDefault="00F06ED0" w:rsidP="00F06ED0">
      <w:pPr>
        <w:spacing w:after="0" w:line="240" w:lineRule="auto"/>
        <w:jc w:val="both"/>
        <w:rPr>
          <w:rFonts w:ascii="Calibri" w:eastAsia="Calibri" w:hAnsi="Calibri" w:cs="Times New Roman"/>
        </w:rPr>
      </w:pPr>
    </w:p>
    <w:p w14:paraId="6055FC64" w14:textId="77777777" w:rsidR="00F06ED0" w:rsidRPr="00916380" w:rsidRDefault="00F06ED0" w:rsidP="00F06ED0">
      <w:pPr>
        <w:spacing w:after="0" w:line="240" w:lineRule="auto"/>
        <w:jc w:val="both"/>
        <w:rPr>
          <w:rFonts w:ascii="Calibri" w:eastAsia="Calibri" w:hAnsi="Calibri" w:cs="Times New Roman"/>
        </w:rPr>
      </w:pPr>
    </w:p>
    <w:p w14:paraId="5DC082C2" w14:textId="77777777" w:rsidR="00F06ED0" w:rsidRPr="00916380" w:rsidRDefault="00F06ED0" w:rsidP="00F06ED0">
      <w:pPr>
        <w:spacing w:after="0" w:line="240" w:lineRule="auto"/>
        <w:jc w:val="both"/>
        <w:rPr>
          <w:rFonts w:ascii="Calibri" w:eastAsia="Calibri" w:hAnsi="Calibri" w:cs="Times New Roman"/>
        </w:rPr>
      </w:pPr>
      <w:r w:rsidRPr="00916380">
        <w:rPr>
          <w:rFonts w:ascii="Calibri" w:hAnsi="Calibri"/>
          <w:noProof/>
        </w:rPr>
        <w:drawing>
          <wp:inline distT="0" distB="0" distL="0" distR="0" wp14:anchorId="6BD0FC26" wp14:editId="4B663CBC">
            <wp:extent cx="4980940" cy="33470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80940" cy="3347085"/>
                    </a:xfrm>
                    <a:prstGeom prst="rect">
                      <a:avLst/>
                    </a:prstGeom>
                    <a:noFill/>
                  </pic:spPr>
                </pic:pic>
              </a:graphicData>
            </a:graphic>
          </wp:inline>
        </w:drawing>
      </w:r>
    </w:p>
    <w:p w14:paraId="3D654509" w14:textId="77777777" w:rsidR="00F06ED0" w:rsidRPr="00916380" w:rsidRDefault="00F06ED0" w:rsidP="00F06ED0">
      <w:pPr>
        <w:spacing w:after="0" w:line="240" w:lineRule="auto"/>
        <w:jc w:val="both"/>
        <w:rPr>
          <w:rFonts w:ascii="Calibri" w:eastAsia="Calibri" w:hAnsi="Calibri" w:cs="Times New Roman"/>
        </w:rPr>
      </w:pPr>
    </w:p>
    <w:p w14:paraId="71164E12" w14:textId="77777777" w:rsidR="00F06ED0" w:rsidRPr="00916380" w:rsidRDefault="00F06ED0" w:rsidP="00F06ED0">
      <w:pPr>
        <w:spacing w:after="0" w:line="240" w:lineRule="auto"/>
        <w:jc w:val="both"/>
        <w:rPr>
          <w:rFonts w:ascii="Calibri" w:eastAsia="Calibri" w:hAnsi="Calibri" w:cs="Times New Roman"/>
        </w:rPr>
      </w:pPr>
    </w:p>
    <w:p w14:paraId="7FBE06A4" w14:textId="77777777" w:rsidR="00F06ED0" w:rsidRPr="00916380" w:rsidRDefault="00F06ED0" w:rsidP="00F06ED0">
      <w:pPr>
        <w:spacing w:after="0" w:line="240" w:lineRule="auto"/>
        <w:jc w:val="both"/>
        <w:rPr>
          <w:rFonts w:ascii="Calibri" w:eastAsia="Calibri" w:hAnsi="Calibri" w:cs="Times New Roman"/>
        </w:rPr>
      </w:pPr>
      <w:r w:rsidRPr="00916380">
        <w:rPr>
          <w:rFonts w:ascii="Calibri" w:hAnsi="Calibri"/>
        </w:rPr>
        <w:t>XXX</w:t>
      </w:r>
    </w:p>
    <w:p w14:paraId="3811B664" w14:textId="01F56493" w:rsidR="00F06ED0" w:rsidRPr="00916380" w:rsidRDefault="00F06ED0" w:rsidP="00F06ED0">
      <w:pPr>
        <w:spacing w:after="0" w:line="240" w:lineRule="auto"/>
        <w:jc w:val="center"/>
        <w:rPr>
          <w:rFonts w:ascii="Calibri" w:eastAsia="Calibri" w:hAnsi="Calibri" w:cs="Times New Roman"/>
          <w:b/>
        </w:rPr>
      </w:pPr>
      <w:r w:rsidRPr="00916380">
        <w:rPr>
          <w:rFonts w:ascii="Calibri" w:hAnsi="Calibri"/>
          <w:b/>
        </w:rPr>
        <w:t>Figure 3</w:t>
      </w:r>
      <w:r w:rsidR="00A1291C" w:rsidRPr="00916380">
        <w:rPr>
          <w:rFonts w:ascii="Calibri" w:hAnsi="Calibri"/>
          <w:b/>
        </w:rPr>
        <w:t>.</w:t>
      </w:r>
      <w:r w:rsidRPr="00916380">
        <w:rPr>
          <w:rFonts w:ascii="Calibri" w:hAnsi="Calibri"/>
          <w:b/>
        </w:rPr>
        <w:t>2 : Allocation stratégique des ressources</w:t>
      </w:r>
    </w:p>
    <w:p w14:paraId="1A8EFB10" w14:textId="77777777" w:rsidR="00F06ED0" w:rsidRPr="00916380" w:rsidRDefault="00F06ED0" w:rsidP="00F06ED0">
      <w:pPr>
        <w:spacing w:after="0" w:line="240" w:lineRule="auto"/>
        <w:jc w:val="both"/>
        <w:rPr>
          <w:rFonts w:ascii="Calibri" w:eastAsia="Calibri" w:hAnsi="Calibri" w:cs="Times New Roman"/>
        </w:rPr>
      </w:pPr>
    </w:p>
    <w:p w14:paraId="7A425B64" w14:textId="77777777" w:rsidR="00F06ED0" w:rsidRPr="00916380" w:rsidRDefault="00F06ED0" w:rsidP="00F06ED0">
      <w:pPr>
        <w:spacing w:after="0" w:line="240" w:lineRule="auto"/>
        <w:jc w:val="center"/>
        <w:rPr>
          <w:rFonts w:ascii="Calibri" w:eastAsia="Calibri" w:hAnsi="Calibri" w:cs="Times New Roman"/>
        </w:rPr>
      </w:pPr>
      <w:r w:rsidRPr="00916380">
        <w:rPr>
          <w:rFonts w:ascii="Calibri" w:hAnsi="Calibri"/>
          <w:noProof/>
        </w:rPr>
        <w:drawing>
          <wp:inline distT="0" distB="0" distL="0" distR="0" wp14:anchorId="2C34C6C0" wp14:editId="7FB96E0A">
            <wp:extent cx="6071870" cy="334073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71870" cy="3340735"/>
                    </a:xfrm>
                    <a:prstGeom prst="rect">
                      <a:avLst/>
                    </a:prstGeom>
                    <a:noFill/>
                  </pic:spPr>
                </pic:pic>
              </a:graphicData>
            </a:graphic>
          </wp:inline>
        </w:drawing>
      </w:r>
    </w:p>
    <w:p w14:paraId="5EB90F93" w14:textId="77777777" w:rsidR="00F06ED0" w:rsidRPr="00916380" w:rsidRDefault="00F06ED0" w:rsidP="00F06ED0">
      <w:pPr>
        <w:spacing w:after="0" w:line="240" w:lineRule="auto"/>
        <w:jc w:val="both"/>
        <w:rPr>
          <w:rFonts w:ascii="Calibri" w:eastAsia="Calibri" w:hAnsi="Calibri" w:cs="Times New Roman"/>
        </w:rPr>
      </w:pPr>
      <w:r w:rsidRPr="00916380">
        <w:rPr>
          <w:rFonts w:ascii="Calibri" w:hAnsi="Calibri"/>
        </w:rPr>
        <w:t>XXX</w:t>
      </w:r>
    </w:p>
    <w:p w14:paraId="7C976B2B" w14:textId="77777777" w:rsidR="00F06ED0" w:rsidRPr="00916380" w:rsidRDefault="00F06ED0" w:rsidP="00F06ED0">
      <w:pPr>
        <w:spacing w:after="0" w:line="240" w:lineRule="auto"/>
        <w:jc w:val="both"/>
        <w:rPr>
          <w:rFonts w:ascii="Calibri" w:eastAsia="Calibri" w:hAnsi="Calibri" w:cs="Times New Roman"/>
        </w:rPr>
      </w:pPr>
    </w:p>
    <w:p w14:paraId="57F7389F" w14:textId="77777777" w:rsidR="00F06ED0" w:rsidRPr="00916380" w:rsidRDefault="00F06ED0" w:rsidP="00F06ED0">
      <w:pPr>
        <w:spacing w:after="0" w:line="240" w:lineRule="auto"/>
        <w:jc w:val="both"/>
        <w:rPr>
          <w:rFonts w:ascii="Calibri" w:eastAsia="Calibri" w:hAnsi="Calibri" w:cs="Times New Roman"/>
        </w:rPr>
      </w:pPr>
    </w:p>
    <w:p w14:paraId="42440A19" w14:textId="702990ED" w:rsidR="00F06ED0" w:rsidRPr="00916380" w:rsidRDefault="00F06ED0" w:rsidP="00F06ED0">
      <w:pPr>
        <w:spacing w:after="0" w:line="240" w:lineRule="auto"/>
        <w:jc w:val="center"/>
        <w:rPr>
          <w:rFonts w:ascii="Calibri" w:eastAsia="Calibri" w:hAnsi="Calibri" w:cs="Times New Roman"/>
          <w:b/>
        </w:rPr>
      </w:pPr>
      <w:r w:rsidRPr="00916380">
        <w:rPr>
          <w:rFonts w:ascii="Calibri" w:hAnsi="Calibri"/>
          <w:b/>
        </w:rPr>
        <w:t>Figure 3</w:t>
      </w:r>
      <w:r w:rsidR="00A1291C" w:rsidRPr="00916380">
        <w:rPr>
          <w:rFonts w:ascii="Calibri" w:hAnsi="Calibri"/>
          <w:b/>
        </w:rPr>
        <w:t>.</w:t>
      </w:r>
      <w:r w:rsidRPr="00916380">
        <w:rPr>
          <w:rFonts w:ascii="Calibri" w:hAnsi="Calibri"/>
          <w:b/>
        </w:rPr>
        <w:t>3 : Efficacité des services fournis</w:t>
      </w:r>
    </w:p>
    <w:p w14:paraId="47442EDC" w14:textId="77777777" w:rsidR="00F06ED0" w:rsidRPr="00916380" w:rsidRDefault="00F06ED0" w:rsidP="00F06ED0">
      <w:pPr>
        <w:spacing w:after="0" w:line="240" w:lineRule="auto"/>
        <w:jc w:val="both"/>
        <w:rPr>
          <w:rFonts w:ascii="Calibri" w:eastAsia="Calibri" w:hAnsi="Calibri" w:cs="Times New Roman"/>
        </w:rPr>
      </w:pPr>
    </w:p>
    <w:p w14:paraId="1DC6763B" w14:textId="77777777" w:rsidR="00F06ED0" w:rsidRPr="00916380" w:rsidRDefault="00F06ED0" w:rsidP="00F06ED0">
      <w:pPr>
        <w:spacing w:after="0" w:line="240" w:lineRule="auto"/>
        <w:jc w:val="center"/>
        <w:rPr>
          <w:rFonts w:ascii="Calibri" w:eastAsia="Calibri" w:hAnsi="Calibri" w:cs="Times New Roman"/>
        </w:rPr>
      </w:pPr>
      <w:r w:rsidRPr="00916380">
        <w:rPr>
          <w:rFonts w:ascii="Calibri" w:hAnsi="Calibri"/>
          <w:noProof/>
        </w:rPr>
        <w:drawing>
          <wp:inline distT="0" distB="0" distL="0" distR="0" wp14:anchorId="07BF81FA" wp14:editId="58EA0F89">
            <wp:extent cx="6163310" cy="3487420"/>
            <wp:effectExtent l="0" t="0" r="889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63310" cy="3487420"/>
                    </a:xfrm>
                    <a:prstGeom prst="rect">
                      <a:avLst/>
                    </a:prstGeom>
                    <a:noFill/>
                  </pic:spPr>
                </pic:pic>
              </a:graphicData>
            </a:graphic>
          </wp:inline>
        </w:drawing>
      </w:r>
    </w:p>
    <w:p w14:paraId="61B273C6" w14:textId="77777777" w:rsidR="00F06ED0" w:rsidRPr="00916380" w:rsidRDefault="00F06ED0" w:rsidP="00F06ED0">
      <w:pPr>
        <w:spacing w:after="0" w:line="240" w:lineRule="auto"/>
        <w:jc w:val="both"/>
        <w:rPr>
          <w:rFonts w:ascii="Calibri" w:eastAsia="Calibri" w:hAnsi="Calibri" w:cs="Times New Roman"/>
        </w:rPr>
      </w:pPr>
    </w:p>
    <w:p w14:paraId="16105191" w14:textId="77777777" w:rsidR="00F06ED0" w:rsidRPr="00916380" w:rsidRDefault="00F06ED0" w:rsidP="00F06ED0">
      <w:pPr>
        <w:spacing w:after="0" w:line="240" w:lineRule="auto"/>
        <w:jc w:val="both"/>
        <w:rPr>
          <w:rFonts w:ascii="Calibri" w:eastAsia="Calibri" w:hAnsi="Calibri" w:cs="Times New Roman"/>
        </w:rPr>
      </w:pPr>
    </w:p>
    <w:p w14:paraId="0B15EAF7" w14:textId="77777777" w:rsidR="00F06ED0" w:rsidRPr="00916380" w:rsidRDefault="00F06ED0" w:rsidP="00F06ED0">
      <w:pPr>
        <w:spacing w:after="0" w:line="240" w:lineRule="auto"/>
        <w:jc w:val="both"/>
        <w:rPr>
          <w:rFonts w:ascii="Calibri" w:eastAsia="Calibri" w:hAnsi="Calibri" w:cs="Times New Roman"/>
        </w:rPr>
      </w:pPr>
    </w:p>
    <w:p w14:paraId="62E3BD8D" w14:textId="77777777" w:rsidR="00F06ED0" w:rsidRPr="00916380" w:rsidRDefault="00F06ED0" w:rsidP="00F06ED0">
      <w:pPr>
        <w:spacing w:after="0" w:line="240" w:lineRule="auto"/>
        <w:jc w:val="both"/>
        <w:rPr>
          <w:rFonts w:ascii="Calibri" w:eastAsia="Calibri" w:hAnsi="Calibri" w:cs="Times New Roman"/>
        </w:rPr>
      </w:pPr>
      <w:r w:rsidRPr="00916380">
        <w:rPr>
          <w:rFonts w:ascii="Calibri" w:hAnsi="Calibri"/>
        </w:rPr>
        <w:t>XXX</w:t>
      </w:r>
    </w:p>
    <w:p w14:paraId="55EBB06D" w14:textId="77777777" w:rsidR="00F06ED0" w:rsidRPr="00916380" w:rsidRDefault="00F06ED0" w:rsidP="00F06ED0">
      <w:pPr>
        <w:spacing w:after="0" w:line="240" w:lineRule="auto"/>
        <w:jc w:val="both"/>
        <w:rPr>
          <w:rFonts w:ascii="Calibri" w:eastAsia="Calibri" w:hAnsi="Calibri" w:cs="Times New Roman"/>
        </w:rPr>
        <w:sectPr w:rsidR="00F06ED0" w:rsidRPr="00916380" w:rsidSect="00534862">
          <w:headerReference w:type="even" r:id="rId34"/>
          <w:headerReference w:type="default" r:id="rId35"/>
          <w:footerReference w:type="even" r:id="rId36"/>
          <w:footerReference w:type="default" r:id="rId37"/>
          <w:headerReference w:type="first" r:id="rId38"/>
          <w:footerReference w:type="first" r:id="rId39"/>
          <w:pgSz w:w="12240" w:h="15840" w:code="1"/>
          <w:pgMar w:top="1440" w:right="990" w:bottom="1440" w:left="1080" w:header="720" w:footer="720" w:gutter="0"/>
          <w:pgNumType w:start="1"/>
          <w:cols w:space="720"/>
          <w:titlePg/>
          <w:docGrid w:linePitch="360"/>
        </w:sectPr>
      </w:pPr>
    </w:p>
    <w:p w14:paraId="4DDC1625" w14:textId="77777777" w:rsidR="00F06ED0" w:rsidRPr="00916380" w:rsidRDefault="00F06ED0" w:rsidP="00F06ED0">
      <w:pPr>
        <w:spacing w:after="0" w:line="240" w:lineRule="auto"/>
        <w:jc w:val="both"/>
        <w:rPr>
          <w:rFonts w:ascii="Calibri" w:eastAsia="Calibri" w:hAnsi="Calibri" w:cs="Times New Roman"/>
        </w:rPr>
      </w:pPr>
    </w:p>
    <w:p w14:paraId="0F4A6D66" w14:textId="77777777" w:rsidR="00F06ED0" w:rsidRPr="00916380" w:rsidRDefault="00F06ED0" w:rsidP="00F06ED0">
      <w:pPr>
        <w:spacing w:after="0" w:line="240" w:lineRule="auto"/>
        <w:jc w:val="both"/>
        <w:rPr>
          <w:rFonts w:ascii="Calibri" w:eastAsia="Calibri" w:hAnsi="Calibri" w:cs="Times New Roman"/>
        </w:rPr>
      </w:pPr>
    </w:p>
    <w:p w14:paraId="3553A15F" w14:textId="2278205D" w:rsidR="00F06ED0" w:rsidRPr="00916380" w:rsidRDefault="00F06ED0" w:rsidP="00F06ED0">
      <w:pPr>
        <w:spacing w:after="0" w:line="240" w:lineRule="auto"/>
        <w:rPr>
          <w:rFonts w:ascii="Calibri" w:eastAsia="Calibri" w:hAnsi="Calibri" w:cs="Times New Roman"/>
          <w:b/>
        </w:rPr>
      </w:pPr>
      <w:r w:rsidRPr="00916380">
        <w:rPr>
          <w:rFonts w:ascii="Calibri" w:hAnsi="Calibri"/>
          <w:b/>
        </w:rPr>
        <w:t>TABLEAU</w:t>
      </w:r>
      <w:r w:rsidR="00287E1D" w:rsidRPr="00916380">
        <w:rPr>
          <w:rFonts w:ascii="Calibri" w:hAnsi="Calibri"/>
          <w:b/>
        </w:rPr>
        <w:t> </w:t>
      </w:r>
      <w:r w:rsidRPr="00916380">
        <w:rPr>
          <w:rFonts w:ascii="Calibri" w:hAnsi="Calibri"/>
          <w:b/>
        </w:rPr>
        <w:t>3.1.1 : Les indicateurs de performance PEFA et les trois résultats budgétaires</w:t>
      </w:r>
    </w:p>
    <w:p w14:paraId="64627FA5" w14:textId="77777777" w:rsidR="00F06ED0" w:rsidRPr="00916380" w:rsidRDefault="00F06ED0" w:rsidP="00F06ED0">
      <w:pPr>
        <w:spacing w:after="0" w:line="240" w:lineRule="auto"/>
        <w:jc w:val="both"/>
        <w:rPr>
          <w:rFonts w:ascii="Calibri" w:eastAsia="Calibri" w:hAnsi="Calibri" w:cs="Times New Roman"/>
        </w:rPr>
      </w:pPr>
    </w:p>
    <w:tbl>
      <w:tblPr>
        <w:tblStyle w:val="TabelEcorys51"/>
        <w:tblW w:w="1403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5"/>
        <w:gridCol w:w="450"/>
        <w:gridCol w:w="3240"/>
        <w:gridCol w:w="360"/>
        <w:gridCol w:w="2880"/>
        <w:gridCol w:w="450"/>
        <w:gridCol w:w="2970"/>
      </w:tblGrid>
      <w:tr w:rsidR="00F06ED0" w:rsidRPr="00916380" w14:paraId="50F1BAEE" w14:textId="77777777" w:rsidTr="009C2E68">
        <w:tc>
          <w:tcPr>
            <w:tcW w:w="3685" w:type="dxa"/>
            <w:tcBorders>
              <w:top w:val="dotted" w:sz="4" w:space="0" w:color="auto"/>
              <w:left w:val="dotted" w:sz="4" w:space="0" w:color="auto"/>
              <w:bottom w:val="dotted" w:sz="4" w:space="0" w:color="auto"/>
              <w:right w:val="dotted" w:sz="4" w:space="0" w:color="auto"/>
            </w:tcBorders>
            <w:shd w:val="clear" w:color="auto" w:fill="E7E6E6"/>
            <w:hideMark/>
          </w:tcPr>
          <w:p w14:paraId="31C7B762" w14:textId="77777777" w:rsidR="00F06ED0" w:rsidRPr="00916380" w:rsidRDefault="00F06ED0" w:rsidP="00F06ED0">
            <w:pPr>
              <w:rPr>
                <w:rFonts w:cs="Calibri"/>
                <w:b/>
                <w:sz w:val="18"/>
                <w:szCs w:val="18"/>
              </w:rPr>
            </w:pPr>
            <w:r w:rsidRPr="00916380">
              <w:rPr>
                <w:b/>
                <w:sz w:val="18"/>
                <w:szCs w:val="18"/>
              </w:rPr>
              <w:t>Indicateur/composante</w:t>
            </w:r>
          </w:p>
        </w:tc>
        <w:tc>
          <w:tcPr>
            <w:tcW w:w="369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55D2E74B" w14:textId="77777777" w:rsidR="00F06ED0" w:rsidRPr="00916380" w:rsidRDefault="00F06ED0" w:rsidP="00F06ED0">
            <w:pPr>
              <w:rPr>
                <w:rFonts w:cs="Calibri"/>
                <w:b/>
                <w:sz w:val="18"/>
                <w:szCs w:val="18"/>
              </w:rPr>
            </w:pPr>
            <w:r w:rsidRPr="00916380">
              <w:rPr>
                <w:b/>
                <w:sz w:val="18"/>
                <w:szCs w:val="18"/>
              </w:rPr>
              <w:t>Discipline budgétaire globale</w:t>
            </w:r>
          </w:p>
        </w:tc>
        <w:tc>
          <w:tcPr>
            <w:tcW w:w="324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17000709" w14:textId="77777777" w:rsidR="00F06ED0" w:rsidRPr="00916380" w:rsidRDefault="00F06ED0" w:rsidP="00F06ED0">
            <w:pPr>
              <w:rPr>
                <w:rFonts w:cs="Calibri"/>
                <w:b/>
                <w:sz w:val="18"/>
                <w:szCs w:val="18"/>
              </w:rPr>
            </w:pPr>
            <w:r w:rsidRPr="00916380">
              <w:rPr>
                <w:b/>
                <w:sz w:val="18"/>
                <w:szCs w:val="18"/>
              </w:rPr>
              <w:t>Allocation stratégique des ressources</w:t>
            </w:r>
          </w:p>
        </w:tc>
        <w:tc>
          <w:tcPr>
            <w:tcW w:w="342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771A8F20" w14:textId="77777777" w:rsidR="00F06ED0" w:rsidRPr="00916380" w:rsidRDefault="00F06ED0" w:rsidP="00F06ED0">
            <w:pPr>
              <w:rPr>
                <w:rFonts w:cs="Calibri"/>
                <w:b/>
                <w:sz w:val="18"/>
                <w:szCs w:val="18"/>
              </w:rPr>
            </w:pPr>
            <w:r w:rsidRPr="00916380">
              <w:rPr>
                <w:b/>
                <w:sz w:val="18"/>
                <w:szCs w:val="18"/>
              </w:rPr>
              <w:t>Efficacité des services fournis</w:t>
            </w:r>
          </w:p>
        </w:tc>
      </w:tr>
      <w:tr w:rsidR="00F06ED0" w:rsidRPr="00916380" w14:paraId="437DB516" w14:textId="77777777" w:rsidTr="009C2E68">
        <w:tc>
          <w:tcPr>
            <w:tcW w:w="14035" w:type="dxa"/>
            <w:gridSpan w:val="7"/>
            <w:tcBorders>
              <w:top w:val="dotted" w:sz="4" w:space="0" w:color="auto"/>
              <w:left w:val="dotted" w:sz="4" w:space="0" w:color="auto"/>
              <w:bottom w:val="dotted" w:sz="4" w:space="0" w:color="auto"/>
              <w:right w:val="dotted" w:sz="4" w:space="0" w:color="auto"/>
            </w:tcBorders>
            <w:shd w:val="clear" w:color="auto" w:fill="02175A"/>
          </w:tcPr>
          <w:p w14:paraId="649D237C" w14:textId="4586336E" w:rsidR="00F06ED0" w:rsidRPr="00916380" w:rsidRDefault="00F06ED0" w:rsidP="00F06ED0">
            <w:pPr>
              <w:rPr>
                <w:rFonts w:cs="Calibri"/>
                <w:b/>
                <w:color w:val="FFFFFF"/>
                <w:sz w:val="18"/>
                <w:szCs w:val="18"/>
              </w:rPr>
            </w:pPr>
            <w:r w:rsidRPr="00916380">
              <w:rPr>
                <w:b/>
                <w:color w:val="FFFFFF"/>
                <w:sz w:val="18"/>
                <w:szCs w:val="18"/>
              </w:rPr>
              <w:t>PILIER UN</w:t>
            </w:r>
            <w:r w:rsidR="008417BA" w:rsidRPr="00916380">
              <w:rPr>
                <w:b/>
                <w:color w:val="FFFFFF"/>
                <w:sz w:val="18"/>
                <w:szCs w:val="18"/>
              </w:rPr>
              <w:t> </w:t>
            </w:r>
            <w:r w:rsidRPr="00916380">
              <w:rPr>
                <w:b/>
                <w:color w:val="FFFFFF"/>
                <w:sz w:val="18"/>
                <w:szCs w:val="18"/>
              </w:rPr>
              <w:t>: Fiabilité du budget</w:t>
            </w:r>
          </w:p>
          <w:p w14:paraId="7B6742E1" w14:textId="77777777" w:rsidR="00F06ED0" w:rsidRPr="00916380" w:rsidRDefault="00F06ED0" w:rsidP="00F06ED0">
            <w:pPr>
              <w:rPr>
                <w:rFonts w:cs="Calibri"/>
                <w:sz w:val="18"/>
                <w:szCs w:val="18"/>
              </w:rPr>
            </w:pPr>
            <w:r w:rsidRPr="00916380">
              <w:rPr>
                <w:color w:val="FFFFFF"/>
                <w:sz w:val="18"/>
                <w:szCs w:val="18"/>
              </w:rPr>
              <w:t>Le budget public est réaliste et exécuté comme prévu. L’évaluation s’effectue en comparant les recettes et les dépenses exécutées (résultats immédiats obtenus grâce au système de GFP) avec le budget initialement approuvé.</w:t>
            </w:r>
          </w:p>
        </w:tc>
      </w:tr>
      <w:tr w:rsidR="00F06ED0" w:rsidRPr="00916380" w14:paraId="4451656C" w14:textId="77777777" w:rsidTr="009C2E68">
        <w:trPr>
          <w:trHeight w:val="272"/>
        </w:trPr>
        <w:tc>
          <w:tcPr>
            <w:tcW w:w="3685" w:type="dxa"/>
            <w:tcBorders>
              <w:top w:val="dotted" w:sz="4" w:space="0" w:color="auto"/>
              <w:left w:val="dotted" w:sz="4" w:space="0" w:color="auto"/>
              <w:bottom w:val="dotted" w:sz="4" w:space="0" w:color="auto"/>
              <w:right w:val="dotted" w:sz="4" w:space="0" w:color="auto"/>
            </w:tcBorders>
            <w:hideMark/>
          </w:tcPr>
          <w:p w14:paraId="4898F6DE" w14:textId="77777777" w:rsidR="00F06ED0" w:rsidRPr="00916380" w:rsidRDefault="00F06ED0" w:rsidP="00F06ED0">
            <w:pPr>
              <w:rPr>
                <w:rFonts w:cs="Calibri"/>
                <w:sz w:val="18"/>
                <w:szCs w:val="18"/>
              </w:rPr>
            </w:pPr>
            <w:r w:rsidRPr="00916380">
              <w:rPr>
                <w:b/>
                <w:sz w:val="18"/>
                <w:szCs w:val="18"/>
              </w:rPr>
              <w:t>PI-1. Dépenses totales exécutées</w:t>
            </w:r>
          </w:p>
        </w:tc>
        <w:tc>
          <w:tcPr>
            <w:tcW w:w="450" w:type="dxa"/>
            <w:tcBorders>
              <w:top w:val="dotted" w:sz="4" w:space="0" w:color="auto"/>
              <w:left w:val="dotted" w:sz="4" w:space="0" w:color="auto"/>
              <w:bottom w:val="dotted" w:sz="4" w:space="0" w:color="auto"/>
              <w:right w:val="dotted" w:sz="4" w:space="0" w:color="auto"/>
            </w:tcBorders>
            <w:shd w:val="clear" w:color="auto" w:fill="02175A"/>
          </w:tcPr>
          <w:p w14:paraId="2F436F60" w14:textId="77777777" w:rsidR="00F06ED0" w:rsidRPr="00916380" w:rsidRDefault="00F06ED0" w:rsidP="00F06ED0">
            <w:pPr>
              <w:widowControl w:val="0"/>
              <w:tabs>
                <w:tab w:val="left" w:pos="463"/>
              </w:tabs>
              <w:ind w:right="600"/>
              <w:jc w:val="both"/>
              <w:rPr>
                <w:rFonts w:cs="Calibri"/>
                <w:spacing w:val="-1"/>
                <w:sz w:val="18"/>
                <w:szCs w:val="18"/>
              </w:rPr>
            </w:pPr>
            <w:r w:rsidRPr="00916380">
              <w:rPr>
                <w:sz w:val="18"/>
                <w:szCs w:val="18"/>
              </w:rPr>
              <w:t>X</w:t>
            </w:r>
          </w:p>
        </w:tc>
        <w:tc>
          <w:tcPr>
            <w:tcW w:w="3240" w:type="dxa"/>
            <w:vMerge w:val="restart"/>
            <w:tcBorders>
              <w:top w:val="dotted" w:sz="4" w:space="0" w:color="auto"/>
              <w:left w:val="dotted" w:sz="4" w:space="0" w:color="auto"/>
              <w:right w:val="dotted" w:sz="4" w:space="0" w:color="auto"/>
            </w:tcBorders>
            <w:shd w:val="clear" w:color="auto" w:fill="auto"/>
          </w:tcPr>
          <w:p w14:paraId="49148FB7" w14:textId="77777777" w:rsidR="00F06ED0" w:rsidRPr="00916380" w:rsidRDefault="00F06ED0" w:rsidP="00F06ED0">
            <w:pPr>
              <w:widowControl w:val="0"/>
              <w:tabs>
                <w:tab w:val="left" w:pos="463"/>
              </w:tabs>
              <w:ind w:right="-20"/>
              <w:jc w:val="both"/>
              <w:rPr>
                <w:rFonts w:cs="Calibri"/>
                <w:i/>
                <w:spacing w:val="-1"/>
                <w:sz w:val="18"/>
                <w:szCs w:val="18"/>
              </w:rPr>
            </w:pPr>
            <w:r w:rsidRPr="00916380">
              <w:rPr>
                <w:i/>
                <w:color w:val="FF0000"/>
                <w:sz w:val="18"/>
                <w:szCs w:val="18"/>
              </w:rPr>
              <w:t>Les dépenses et recettes totales exécutées et leur composition qui s’écartent sensiblement du budget approuvé plombent la discipline budgétaire et la capacité du gouvernement à contrôler le budget total.</w:t>
            </w:r>
          </w:p>
        </w:tc>
        <w:tc>
          <w:tcPr>
            <w:tcW w:w="360" w:type="dxa"/>
            <w:tcBorders>
              <w:top w:val="dotted" w:sz="4" w:space="0" w:color="auto"/>
              <w:left w:val="dotted" w:sz="4" w:space="0" w:color="auto"/>
              <w:bottom w:val="dotted" w:sz="4" w:space="0" w:color="auto"/>
              <w:right w:val="dotted" w:sz="4" w:space="0" w:color="auto"/>
            </w:tcBorders>
          </w:tcPr>
          <w:p w14:paraId="34DA3127" w14:textId="77777777" w:rsidR="00F06ED0" w:rsidRPr="00916380" w:rsidRDefault="00F06ED0" w:rsidP="00F06ED0">
            <w:pPr>
              <w:widowControl w:val="0"/>
              <w:tabs>
                <w:tab w:val="left" w:pos="463"/>
              </w:tabs>
              <w:ind w:right="600"/>
              <w:jc w:val="both"/>
              <w:rPr>
                <w:rFonts w:cs="Calibri"/>
                <w:spacing w:val="-1"/>
                <w:sz w:val="18"/>
                <w:szCs w:val="18"/>
              </w:rPr>
            </w:pPr>
          </w:p>
        </w:tc>
        <w:tc>
          <w:tcPr>
            <w:tcW w:w="2880" w:type="dxa"/>
            <w:vMerge w:val="restart"/>
            <w:tcBorders>
              <w:top w:val="dotted" w:sz="4" w:space="0" w:color="auto"/>
              <w:left w:val="dotted" w:sz="4" w:space="0" w:color="auto"/>
              <w:right w:val="dotted" w:sz="4" w:space="0" w:color="auto"/>
            </w:tcBorders>
          </w:tcPr>
          <w:p w14:paraId="319C7E8F" w14:textId="77777777" w:rsidR="00F06ED0" w:rsidRPr="00916380" w:rsidRDefault="00F06ED0" w:rsidP="00F06ED0">
            <w:pPr>
              <w:widowControl w:val="0"/>
              <w:tabs>
                <w:tab w:val="left" w:pos="463"/>
              </w:tabs>
              <w:jc w:val="both"/>
              <w:rPr>
                <w:rFonts w:cs="Calibri"/>
                <w:i/>
                <w:spacing w:val="-1"/>
                <w:sz w:val="18"/>
                <w:szCs w:val="18"/>
              </w:rPr>
            </w:pPr>
            <w:r w:rsidRPr="00916380">
              <w:rPr>
                <w:i/>
                <w:color w:val="FF0000"/>
                <w:sz w:val="18"/>
                <w:szCs w:val="18"/>
              </w:rPr>
              <w:t>Des prévisions de recettes et des allocations de ressources fiables sont essentielles pour permettre au gouvernement d’affecter les ressources efficacement et de manière prévisible aux priorités stratégiques.</w:t>
            </w:r>
          </w:p>
        </w:tc>
        <w:tc>
          <w:tcPr>
            <w:tcW w:w="450" w:type="dxa"/>
            <w:tcBorders>
              <w:top w:val="dotted" w:sz="4" w:space="0" w:color="auto"/>
              <w:left w:val="dotted" w:sz="4" w:space="0" w:color="auto"/>
              <w:bottom w:val="dotted" w:sz="4" w:space="0" w:color="auto"/>
              <w:right w:val="dotted" w:sz="4" w:space="0" w:color="auto"/>
            </w:tcBorders>
          </w:tcPr>
          <w:p w14:paraId="5BB0022C" w14:textId="77777777" w:rsidR="00F06ED0" w:rsidRPr="00916380" w:rsidRDefault="00F06ED0" w:rsidP="00F06ED0">
            <w:pPr>
              <w:widowControl w:val="0"/>
              <w:tabs>
                <w:tab w:val="left" w:pos="463"/>
              </w:tabs>
              <w:ind w:right="600"/>
              <w:jc w:val="both"/>
              <w:rPr>
                <w:rFonts w:cs="Calibri"/>
                <w:spacing w:val="-1"/>
                <w:sz w:val="18"/>
                <w:szCs w:val="18"/>
              </w:rPr>
            </w:pPr>
          </w:p>
        </w:tc>
        <w:tc>
          <w:tcPr>
            <w:tcW w:w="2970" w:type="dxa"/>
            <w:vMerge w:val="restart"/>
            <w:tcBorders>
              <w:top w:val="dotted" w:sz="4" w:space="0" w:color="auto"/>
              <w:left w:val="dotted" w:sz="4" w:space="0" w:color="auto"/>
              <w:right w:val="dotted" w:sz="4" w:space="0" w:color="auto"/>
            </w:tcBorders>
          </w:tcPr>
          <w:p w14:paraId="0A50441B" w14:textId="77777777" w:rsidR="00F06ED0" w:rsidRPr="00916380" w:rsidRDefault="00F06ED0" w:rsidP="00F06ED0">
            <w:pPr>
              <w:widowControl w:val="0"/>
              <w:tabs>
                <w:tab w:val="left" w:pos="463"/>
              </w:tabs>
              <w:jc w:val="both"/>
              <w:rPr>
                <w:rFonts w:cs="Calibri"/>
                <w:i/>
                <w:spacing w:val="-1"/>
                <w:sz w:val="18"/>
                <w:szCs w:val="18"/>
              </w:rPr>
            </w:pPr>
            <w:r w:rsidRPr="00916380">
              <w:rPr>
                <w:i/>
                <w:color w:val="FF0000"/>
                <w:sz w:val="18"/>
                <w:szCs w:val="18"/>
              </w:rPr>
              <w:t>Les services publics peuvent être touchés lorsque des écarts importants par rapport aux dépenses prévues entraînent une contraction ou une suspension des services.</w:t>
            </w:r>
          </w:p>
        </w:tc>
      </w:tr>
      <w:tr w:rsidR="00F06ED0" w:rsidRPr="00916380" w14:paraId="61AB1304" w14:textId="77777777" w:rsidTr="009C2E68">
        <w:trPr>
          <w:trHeight w:val="206"/>
        </w:trPr>
        <w:tc>
          <w:tcPr>
            <w:tcW w:w="3685" w:type="dxa"/>
            <w:tcBorders>
              <w:top w:val="dotted" w:sz="4" w:space="0" w:color="auto"/>
              <w:left w:val="dotted" w:sz="4" w:space="0" w:color="auto"/>
              <w:bottom w:val="dotted" w:sz="4" w:space="0" w:color="auto"/>
              <w:right w:val="dotted" w:sz="4" w:space="0" w:color="auto"/>
            </w:tcBorders>
            <w:hideMark/>
          </w:tcPr>
          <w:p w14:paraId="01ACC11F" w14:textId="77777777" w:rsidR="00F06ED0" w:rsidRPr="00916380" w:rsidRDefault="00F06ED0" w:rsidP="00F06ED0">
            <w:pPr>
              <w:rPr>
                <w:rFonts w:cs="Calibri"/>
                <w:b/>
                <w:bCs/>
                <w:sz w:val="18"/>
                <w:szCs w:val="18"/>
              </w:rPr>
            </w:pPr>
            <w:r w:rsidRPr="00916380">
              <w:rPr>
                <w:b/>
                <w:sz w:val="18"/>
                <w:szCs w:val="18"/>
              </w:rPr>
              <w:t>PI-2. Composition des dépenses exécutées</w:t>
            </w:r>
          </w:p>
        </w:tc>
        <w:tc>
          <w:tcPr>
            <w:tcW w:w="450" w:type="dxa"/>
            <w:tcBorders>
              <w:top w:val="dotted" w:sz="4" w:space="0" w:color="auto"/>
              <w:left w:val="dotted" w:sz="4" w:space="0" w:color="auto"/>
              <w:bottom w:val="dotted" w:sz="4" w:space="0" w:color="auto"/>
              <w:right w:val="dotted" w:sz="4" w:space="0" w:color="auto"/>
            </w:tcBorders>
            <w:shd w:val="clear" w:color="auto" w:fill="auto"/>
          </w:tcPr>
          <w:p w14:paraId="5B79706B" w14:textId="77777777" w:rsidR="00F06ED0" w:rsidRPr="00916380" w:rsidRDefault="00F06ED0" w:rsidP="00F06ED0">
            <w:pPr>
              <w:widowControl w:val="0"/>
              <w:ind w:right="301"/>
              <w:rPr>
                <w:rFonts w:cs="Calibri"/>
                <w:sz w:val="18"/>
                <w:szCs w:val="18"/>
              </w:rPr>
            </w:pPr>
          </w:p>
        </w:tc>
        <w:tc>
          <w:tcPr>
            <w:tcW w:w="3240" w:type="dxa"/>
            <w:vMerge/>
            <w:tcBorders>
              <w:left w:val="dotted" w:sz="4" w:space="0" w:color="auto"/>
              <w:right w:val="dotted" w:sz="4" w:space="0" w:color="auto"/>
            </w:tcBorders>
            <w:shd w:val="clear" w:color="auto" w:fill="auto"/>
          </w:tcPr>
          <w:p w14:paraId="5CDA8E84" w14:textId="77777777" w:rsidR="00F06ED0" w:rsidRPr="00916380" w:rsidRDefault="00F06ED0" w:rsidP="00F06ED0">
            <w:pPr>
              <w:widowControl w:val="0"/>
              <w:ind w:right="301"/>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02175A"/>
          </w:tcPr>
          <w:p w14:paraId="479A4009" w14:textId="77777777" w:rsidR="00F06ED0" w:rsidRPr="00916380" w:rsidRDefault="00F06ED0" w:rsidP="00F06ED0">
            <w:pPr>
              <w:widowControl w:val="0"/>
              <w:ind w:right="301"/>
              <w:rPr>
                <w:rFonts w:cs="Calibri"/>
                <w:sz w:val="18"/>
                <w:szCs w:val="18"/>
              </w:rPr>
            </w:pPr>
            <w:r w:rsidRPr="00916380">
              <w:rPr>
                <w:sz w:val="18"/>
                <w:szCs w:val="18"/>
              </w:rPr>
              <w:t>X</w:t>
            </w:r>
          </w:p>
        </w:tc>
        <w:tc>
          <w:tcPr>
            <w:tcW w:w="2880" w:type="dxa"/>
            <w:vMerge/>
            <w:tcBorders>
              <w:left w:val="dotted" w:sz="4" w:space="0" w:color="auto"/>
              <w:right w:val="dotted" w:sz="4" w:space="0" w:color="auto"/>
            </w:tcBorders>
            <w:shd w:val="clear" w:color="auto" w:fill="569AB3"/>
          </w:tcPr>
          <w:p w14:paraId="03976A32" w14:textId="77777777" w:rsidR="00F06ED0" w:rsidRPr="00916380" w:rsidRDefault="00F06ED0" w:rsidP="00F06ED0">
            <w:pPr>
              <w:widowControl w:val="0"/>
              <w:ind w:right="301"/>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02175A"/>
          </w:tcPr>
          <w:p w14:paraId="62D1BA3B" w14:textId="77777777" w:rsidR="00F06ED0" w:rsidRPr="00916380" w:rsidRDefault="00F06ED0" w:rsidP="00F06ED0">
            <w:pPr>
              <w:widowControl w:val="0"/>
              <w:ind w:right="301"/>
              <w:rPr>
                <w:rFonts w:cs="Calibri"/>
                <w:sz w:val="18"/>
                <w:szCs w:val="18"/>
              </w:rPr>
            </w:pPr>
            <w:r w:rsidRPr="00916380">
              <w:rPr>
                <w:sz w:val="18"/>
                <w:szCs w:val="18"/>
              </w:rPr>
              <w:t>X</w:t>
            </w:r>
          </w:p>
        </w:tc>
        <w:tc>
          <w:tcPr>
            <w:tcW w:w="2970" w:type="dxa"/>
            <w:vMerge/>
            <w:tcBorders>
              <w:left w:val="dotted" w:sz="4" w:space="0" w:color="auto"/>
              <w:right w:val="dotted" w:sz="4" w:space="0" w:color="auto"/>
            </w:tcBorders>
          </w:tcPr>
          <w:p w14:paraId="22E260DF" w14:textId="77777777" w:rsidR="00F06ED0" w:rsidRPr="00916380" w:rsidRDefault="00F06ED0" w:rsidP="00F06ED0">
            <w:pPr>
              <w:widowControl w:val="0"/>
              <w:ind w:right="301"/>
              <w:rPr>
                <w:rFonts w:cs="Calibri"/>
                <w:sz w:val="18"/>
                <w:szCs w:val="18"/>
              </w:rPr>
            </w:pPr>
          </w:p>
        </w:tc>
      </w:tr>
      <w:tr w:rsidR="00F06ED0" w:rsidRPr="00916380" w14:paraId="2035E0B3" w14:textId="77777777" w:rsidTr="009C2E68">
        <w:tc>
          <w:tcPr>
            <w:tcW w:w="3685" w:type="dxa"/>
            <w:tcBorders>
              <w:top w:val="dotted" w:sz="4" w:space="0" w:color="auto"/>
              <w:left w:val="dotted" w:sz="4" w:space="0" w:color="auto"/>
              <w:bottom w:val="dotted" w:sz="4" w:space="0" w:color="auto"/>
              <w:right w:val="dotted" w:sz="4" w:space="0" w:color="auto"/>
            </w:tcBorders>
            <w:hideMark/>
          </w:tcPr>
          <w:p w14:paraId="7B056FA5" w14:textId="77777777" w:rsidR="00F06ED0" w:rsidRPr="00916380" w:rsidRDefault="00F06ED0" w:rsidP="00F06ED0">
            <w:pPr>
              <w:rPr>
                <w:rFonts w:cs="Calibri"/>
                <w:b/>
                <w:sz w:val="18"/>
                <w:szCs w:val="18"/>
              </w:rPr>
            </w:pPr>
            <w:r w:rsidRPr="00916380">
              <w:rPr>
                <w:b/>
                <w:sz w:val="18"/>
                <w:szCs w:val="18"/>
              </w:rPr>
              <w:t>PI-3. Recettes exécutées</w:t>
            </w:r>
          </w:p>
        </w:tc>
        <w:tc>
          <w:tcPr>
            <w:tcW w:w="450" w:type="dxa"/>
            <w:tcBorders>
              <w:top w:val="dotted" w:sz="4" w:space="0" w:color="auto"/>
              <w:left w:val="dotted" w:sz="4" w:space="0" w:color="auto"/>
              <w:bottom w:val="dotted" w:sz="4" w:space="0" w:color="auto"/>
              <w:right w:val="dotted" w:sz="4" w:space="0" w:color="auto"/>
            </w:tcBorders>
            <w:shd w:val="clear" w:color="auto" w:fill="02175A"/>
            <w:vAlign w:val="center"/>
          </w:tcPr>
          <w:p w14:paraId="1A98FC10" w14:textId="77777777" w:rsidR="00F06ED0" w:rsidRPr="00916380" w:rsidRDefault="00F06ED0" w:rsidP="00F06ED0">
            <w:pPr>
              <w:rPr>
                <w:rFonts w:cs="Calibri"/>
                <w:sz w:val="18"/>
                <w:szCs w:val="18"/>
              </w:rPr>
            </w:pPr>
            <w:r w:rsidRPr="00916380">
              <w:rPr>
                <w:sz w:val="18"/>
                <w:szCs w:val="18"/>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7A0AB3AC" w14:textId="77777777" w:rsidR="00F06ED0" w:rsidRPr="00916380" w:rsidRDefault="00F06ED0" w:rsidP="00F06ED0">
            <w:pPr>
              <w:rPr>
                <w:rFonts w:cs="Calibri"/>
                <w:b/>
                <w:sz w:val="18"/>
                <w:szCs w:val="18"/>
              </w:rPr>
            </w:pPr>
          </w:p>
        </w:tc>
        <w:tc>
          <w:tcPr>
            <w:tcW w:w="360" w:type="dxa"/>
            <w:tcBorders>
              <w:top w:val="dotted" w:sz="4" w:space="0" w:color="auto"/>
              <w:left w:val="dotted" w:sz="4" w:space="0" w:color="auto"/>
              <w:bottom w:val="dotted" w:sz="4" w:space="0" w:color="auto"/>
              <w:right w:val="dotted" w:sz="4" w:space="0" w:color="auto"/>
            </w:tcBorders>
            <w:vAlign w:val="center"/>
          </w:tcPr>
          <w:p w14:paraId="079BC0BA" w14:textId="77777777" w:rsidR="00F06ED0" w:rsidRPr="00916380" w:rsidRDefault="00F06ED0" w:rsidP="00F06ED0">
            <w:pPr>
              <w:rPr>
                <w:rFonts w:cs="Calibri"/>
                <w:b/>
                <w:sz w:val="18"/>
                <w:szCs w:val="18"/>
              </w:rPr>
            </w:pPr>
          </w:p>
        </w:tc>
        <w:tc>
          <w:tcPr>
            <w:tcW w:w="2880" w:type="dxa"/>
            <w:vMerge/>
            <w:tcBorders>
              <w:left w:val="dotted" w:sz="4" w:space="0" w:color="auto"/>
              <w:bottom w:val="dotted" w:sz="4" w:space="0" w:color="auto"/>
              <w:right w:val="dotted" w:sz="4" w:space="0" w:color="auto"/>
            </w:tcBorders>
            <w:vAlign w:val="center"/>
          </w:tcPr>
          <w:p w14:paraId="7D3D6121" w14:textId="77777777" w:rsidR="00F06ED0" w:rsidRPr="00916380" w:rsidRDefault="00F06ED0" w:rsidP="00F06ED0">
            <w:pPr>
              <w:rPr>
                <w:rFonts w:cs="Calibri"/>
                <w:b/>
                <w:sz w:val="18"/>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36C42CB8" w14:textId="77777777" w:rsidR="00F06ED0" w:rsidRPr="00916380" w:rsidRDefault="00F06ED0" w:rsidP="00F06ED0">
            <w:pPr>
              <w:rPr>
                <w:rFonts w:cs="Calibri"/>
                <w:b/>
                <w:sz w:val="18"/>
                <w:szCs w:val="18"/>
              </w:rPr>
            </w:pPr>
          </w:p>
        </w:tc>
        <w:tc>
          <w:tcPr>
            <w:tcW w:w="2970" w:type="dxa"/>
            <w:vMerge/>
            <w:tcBorders>
              <w:left w:val="dotted" w:sz="4" w:space="0" w:color="auto"/>
              <w:bottom w:val="dotted" w:sz="4" w:space="0" w:color="auto"/>
              <w:right w:val="dotted" w:sz="4" w:space="0" w:color="auto"/>
            </w:tcBorders>
            <w:shd w:val="clear" w:color="auto" w:fill="569AB3"/>
            <w:vAlign w:val="center"/>
          </w:tcPr>
          <w:p w14:paraId="1EF460E4" w14:textId="77777777" w:rsidR="00F06ED0" w:rsidRPr="00916380" w:rsidRDefault="00F06ED0" w:rsidP="00F06ED0">
            <w:pPr>
              <w:rPr>
                <w:rFonts w:cs="Calibri"/>
                <w:b/>
                <w:sz w:val="18"/>
                <w:szCs w:val="18"/>
              </w:rPr>
            </w:pPr>
          </w:p>
        </w:tc>
      </w:tr>
      <w:tr w:rsidR="00F06ED0" w:rsidRPr="00916380" w14:paraId="6004B031" w14:textId="77777777" w:rsidTr="009C2E68">
        <w:tc>
          <w:tcPr>
            <w:tcW w:w="14035" w:type="dxa"/>
            <w:gridSpan w:val="7"/>
            <w:tcBorders>
              <w:top w:val="dotted" w:sz="4" w:space="0" w:color="auto"/>
              <w:left w:val="dotted" w:sz="4" w:space="0" w:color="auto"/>
              <w:bottom w:val="dotted" w:sz="4" w:space="0" w:color="auto"/>
              <w:right w:val="dotted" w:sz="4" w:space="0" w:color="auto"/>
            </w:tcBorders>
            <w:shd w:val="clear" w:color="auto" w:fill="1A2380"/>
            <w:vAlign w:val="bottom"/>
          </w:tcPr>
          <w:p w14:paraId="4DF9ECA6" w14:textId="77777777" w:rsidR="00F06ED0" w:rsidRPr="00916380" w:rsidRDefault="00F06ED0" w:rsidP="00F06ED0">
            <w:pPr>
              <w:rPr>
                <w:rFonts w:cs="Calibri"/>
                <w:b/>
                <w:color w:val="FFFFFF"/>
                <w:sz w:val="18"/>
                <w:szCs w:val="18"/>
              </w:rPr>
            </w:pPr>
            <w:r w:rsidRPr="00916380">
              <w:rPr>
                <w:b/>
                <w:color w:val="FFFFFF"/>
                <w:sz w:val="18"/>
                <w:szCs w:val="18"/>
              </w:rPr>
              <w:t xml:space="preserve">Pilier deux : Transparence des finances publiques. </w:t>
            </w:r>
          </w:p>
          <w:p w14:paraId="07F869EF" w14:textId="77777777" w:rsidR="00F06ED0" w:rsidRPr="00916380" w:rsidRDefault="00F06ED0" w:rsidP="00F06ED0">
            <w:pPr>
              <w:rPr>
                <w:rFonts w:cs="Calibri"/>
                <w:sz w:val="18"/>
                <w:szCs w:val="18"/>
              </w:rPr>
            </w:pPr>
            <w:r w:rsidRPr="00916380">
              <w:rPr>
                <w:color w:val="FFFFFF"/>
                <w:sz w:val="18"/>
                <w:szCs w:val="18"/>
              </w:rPr>
              <w:t>Les informations sur la GFP sont complètes, cohérentes et accessibles aux utilisateurs. Cela requiert une classification budgétaire complète, la transparence de toutes les recettes et dépenses publiques, y compris les transferts intergouvernementaux, la publication des informations sur la performance des services publics et un accès direct aux documents financiers et budgétaires.</w:t>
            </w:r>
          </w:p>
        </w:tc>
      </w:tr>
      <w:tr w:rsidR="00F06ED0" w:rsidRPr="00916380" w14:paraId="1CF73304" w14:textId="77777777" w:rsidTr="009C2E68">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2EE834BF" w14:textId="77777777" w:rsidR="00F06ED0" w:rsidRPr="00916380" w:rsidRDefault="00F06ED0" w:rsidP="00F06ED0">
            <w:pPr>
              <w:jc w:val="both"/>
              <w:rPr>
                <w:rFonts w:cs="Calibri"/>
                <w:sz w:val="18"/>
                <w:szCs w:val="18"/>
              </w:rPr>
            </w:pPr>
            <w:r w:rsidRPr="00916380">
              <w:rPr>
                <w:b/>
                <w:sz w:val="18"/>
                <w:szCs w:val="18"/>
              </w:rPr>
              <w:t>PI-4. Classification du budget</w:t>
            </w:r>
          </w:p>
        </w:tc>
        <w:tc>
          <w:tcPr>
            <w:tcW w:w="450" w:type="dxa"/>
            <w:tcBorders>
              <w:top w:val="dotted" w:sz="4" w:space="0" w:color="auto"/>
              <w:left w:val="dotted" w:sz="4" w:space="0" w:color="auto"/>
              <w:bottom w:val="dotted" w:sz="4" w:space="0" w:color="auto"/>
              <w:right w:val="dotted" w:sz="4" w:space="0" w:color="auto"/>
            </w:tcBorders>
          </w:tcPr>
          <w:p w14:paraId="1D3C6146" w14:textId="77777777" w:rsidR="00F06ED0" w:rsidRPr="00916380" w:rsidRDefault="00F06ED0" w:rsidP="00F06ED0">
            <w:pPr>
              <w:widowControl w:val="0"/>
              <w:tabs>
                <w:tab w:val="left" w:pos="460"/>
              </w:tabs>
              <w:ind w:right="391"/>
              <w:jc w:val="both"/>
              <w:rPr>
                <w:rFonts w:cs="Calibri"/>
                <w:sz w:val="18"/>
                <w:szCs w:val="18"/>
              </w:rPr>
            </w:pPr>
          </w:p>
        </w:tc>
        <w:tc>
          <w:tcPr>
            <w:tcW w:w="3240" w:type="dxa"/>
            <w:vMerge w:val="restart"/>
            <w:tcBorders>
              <w:top w:val="dotted" w:sz="4" w:space="0" w:color="auto"/>
              <w:left w:val="dotted" w:sz="4" w:space="0" w:color="auto"/>
              <w:right w:val="dotted" w:sz="4" w:space="0" w:color="auto"/>
            </w:tcBorders>
          </w:tcPr>
          <w:p w14:paraId="306C84C3" w14:textId="77777777" w:rsidR="00F06ED0" w:rsidRPr="00916380" w:rsidRDefault="00F06ED0" w:rsidP="00F06ED0">
            <w:pPr>
              <w:widowControl w:val="0"/>
              <w:tabs>
                <w:tab w:val="left" w:pos="460"/>
              </w:tabs>
              <w:ind w:right="-20"/>
              <w:jc w:val="both"/>
              <w:rPr>
                <w:rFonts w:cs="Calibri"/>
                <w:i/>
                <w:color w:val="FF0000"/>
                <w:sz w:val="18"/>
                <w:szCs w:val="18"/>
              </w:rPr>
            </w:pPr>
            <w:r w:rsidRPr="00916380">
              <w:rPr>
                <w:i/>
                <w:color w:val="FF0000"/>
                <w:sz w:val="18"/>
                <w:szCs w:val="18"/>
              </w:rPr>
              <w:t xml:space="preserve">Grâce à un solide système de classification et une documentation du budget annuel complète et accessible au public, les décisions sur le budget, les transactions et la performance des programmes de prestation de services peuvent être contrôlées tout au long des phases de formulation, d’exécution et de </w:t>
            </w:r>
            <w:proofErr w:type="spellStart"/>
            <w:r w:rsidRPr="00916380">
              <w:rPr>
                <w:i/>
                <w:color w:val="FF0000"/>
                <w:sz w:val="18"/>
                <w:szCs w:val="18"/>
              </w:rPr>
              <w:t>reporting</w:t>
            </w:r>
            <w:proofErr w:type="spellEnd"/>
            <w:r w:rsidRPr="00916380">
              <w:rPr>
                <w:i/>
                <w:color w:val="FF0000"/>
                <w:sz w:val="18"/>
                <w:szCs w:val="18"/>
              </w:rPr>
              <w:t xml:space="preserve"> du budget, permettant ainsi aux pouvoirs exécutif et législatif d’avoir un tableau complet des finances publiques de l’administration centrale.</w:t>
            </w:r>
          </w:p>
        </w:tc>
        <w:tc>
          <w:tcPr>
            <w:tcW w:w="360" w:type="dxa"/>
            <w:tcBorders>
              <w:top w:val="dotted" w:sz="4" w:space="0" w:color="auto"/>
              <w:left w:val="dotted" w:sz="4" w:space="0" w:color="auto"/>
              <w:bottom w:val="dotted" w:sz="4" w:space="0" w:color="auto"/>
              <w:right w:val="dotted" w:sz="4" w:space="0" w:color="auto"/>
            </w:tcBorders>
            <w:shd w:val="clear" w:color="auto" w:fill="1A2380"/>
          </w:tcPr>
          <w:p w14:paraId="4E2DE782" w14:textId="77777777" w:rsidR="00F06ED0" w:rsidRPr="00916380" w:rsidRDefault="00F06ED0" w:rsidP="00F06ED0">
            <w:pPr>
              <w:widowControl w:val="0"/>
              <w:tabs>
                <w:tab w:val="left" w:pos="460"/>
              </w:tabs>
              <w:ind w:right="391"/>
              <w:jc w:val="both"/>
              <w:rPr>
                <w:rFonts w:cs="Calibri"/>
                <w:sz w:val="18"/>
                <w:szCs w:val="18"/>
              </w:rPr>
            </w:pPr>
            <w:r w:rsidRPr="00916380">
              <w:rPr>
                <w:sz w:val="18"/>
                <w:szCs w:val="18"/>
              </w:rPr>
              <w:t>X</w:t>
            </w:r>
          </w:p>
        </w:tc>
        <w:tc>
          <w:tcPr>
            <w:tcW w:w="2880" w:type="dxa"/>
            <w:vMerge w:val="restart"/>
            <w:tcBorders>
              <w:top w:val="dotted" w:sz="4" w:space="0" w:color="auto"/>
              <w:left w:val="dotted" w:sz="4" w:space="0" w:color="auto"/>
              <w:right w:val="dotted" w:sz="4" w:space="0" w:color="auto"/>
            </w:tcBorders>
            <w:shd w:val="clear" w:color="auto" w:fill="auto"/>
          </w:tcPr>
          <w:p w14:paraId="521748AE" w14:textId="77777777" w:rsidR="00F06ED0" w:rsidRPr="00916380" w:rsidRDefault="00F06ED0" w:rsidP="00F06ED0">
            <w:pPr>
              <w:widowControl w:val="0"/>
              <w:tabs>
                <w:tab w:val="left" w:pos="460"/>
              </w:tabs>
              <w:jc w:val="both"/>
              <w:rPr>
                <w:rFonts w:cs="Calibri"/>
                <w:i/>
                <w:color w:val="FF0000"/>
                <w:sz w:val="18"/>
                <w:szCs w:val="18"/>
              </w:rPr>
            </w:pPr>
            <w:r w:rsidRPr="00916380">
              <w:rPr>
                <w:i/>
                <w:color w:val="FF0000"/>
                <w:sz w:val="18"/>
                <w:szCs w:val="18"/>
              </w:rPr>
              <w:t xml:space="preserve">Des informations transparentes et complètes sur la gestion du budget, notamment l’exécution des programmes de prestation de services, renforcent l’obligation faite à l’État de rendre compte de ses décisions d’allocations budgétaires, y compris les transferts aux échelons inférieurs de l’administration, qui sont conformes aux priorités économiques et sociales nationales.  </w:t>
            </w:r>
          </w:p>
          <w:p w14:paraId="624C2EF9" w14:textId="77777777" w:rsidR="00F06ED0" w:rsidRPr="00916380" w:rsidRDefault="00F06ED0" w:rsidP="00F06ED0">
            <w:pPr>
              <w:widowControl w:val="0"/>
              <w:tabs>
                <w:tab w:val="left" w:pos="460"/>
              </w:tabs>
              <w:ind w:right="391"/>
              <w:jc w:val="both"/>
              <w:rPr>
                <w:rFonts w:cs="Calibri"/>
                <w:i/>
                <w:color w:val="FF0000"/>
                <w:sz w:val="18"/>
                <w:szCs w:val="18"/>
              </w:rPr>
            </w:pPr>
          </w:p>
        </w:tc>
        <w:tc>
          <w:tcPr>
            <w:tcW w:w="450" w:type="dxa"/>
            <w:tcBorders>
              <w:top w:val="dotted" w:sz="4" w:space="0" w:color="auto"/>
              <w:left w:val="dotted" w:sz="4" w:space="0" w:color="auto"/>
              <w:bottom w:val="dotted" w:sz="4" w:space="0" w:color="auto"/>
              <w:right w:val="dotted" w:sz="4" w:space="0" w:color="auto"/>
            </w:tcBorders>
          </w:tcPr>
          <w:p w14:paraId="1FB2F8A6" w14:textId="77777777" w:rsidR="00F06ED0" w:rsidRPr="00916380" w:rsidRDefault="00F06ED0" w:rsidP="00F06ED0">
            <w:pPr>
              <w:widowControl w:val="0"/>
              <w:tabs>
                <w:tab w:val="left" w:pos="460"/>
              </w:tabs>
              <w:ind w:right="391"/>
              <w:jc w:val="both"/>
              <w:rPr>
                <w:rFonts w:cs="Calibri"/>
                <w:sz w:val="18"/>
                <w:szCs w:val="18"/>
              </w:rPr>
            </w:pPr>
          </w:p>
        </w:tc>
        <w:tc>
          <w:tcPr>
            <w:tcW w:w="2970" w:type="dxa"/>
            <w:vMerge w:val="restart"/>
            <w:tcBorders>
              <w:top w:val="dotted" w:sz="4" w:space="0" w:color="auto"/>
              <w:left w:val="dotted" w:sz="4" w:space="0" w:color="auto"/>
              <w:right w:val="dotted" w:sz="4" w:space="0" w:color="auto"/>
            </w:tcBorders>
          </w:tcPr>
          <w:p w14:paraId="2FF9CB40" w14:textId="77777777" w:rsidR="00F06ED0" w:rsidRPr="00916380" w:rsidRDefault="00F06ED0" w:rsidP="00F06ED0">
            <w:pPr>
              <w:widowControl w:val="0"/>
              <w:tabs>
                <w:tab w:val="left" w:pos="460"/>
              </w:tabs>
              <w:jc w:val="both"/>
              <w:rPr>
                <w:rFonts w:cs="Calibri"/>
                <w:i/>
                <w:sz w:val="18"/>
                <w:szCs w:val="18"/>
              </w:rPr>
            </w:pPr>
            <w:r w:rsidRPr="00916380">
              <w:rPr>
                <w:i/>
                <w:color w:val="FF0000"/>
                <w:sz w:val="18"/>
                <w:szCs w:val="18"/>
              </w:rPr>
              <w:t xml:space="preserve">Des informations transparentes sur la structure du budget, les ressources mises à la disposition des unités opérationnelles de prestation de services et la performance de celles-ci permettent au gouvernement et aux collectivités de contrôler l’efficacité des services fournis.  </w:t>
            </w:r>
          </w:p>
        </w:tc>
      </w:tr>
      <w:tr w:rsidR="00F06ED0" w:rsidRPr="00916380" w14:paraId="5B7FD6E5" w14:textId="77777777" w:rsidTr="009C2E68">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526CCEFC" w14:textId="77777777" w:rsidR="00F06ED0" w:rsidRPr="00916380" w:rsidRDefault="00F06ED0" w:rsidP="00F06ED0">
            <w:pPr>
              <w:rPr>
                <w:rFonts w:cs="Calibri"/>
                <w:b/>
                <w:sz w:val="18"/>
                <w:szCs w:val="18"/>
              </w:rPr>
            </w:pPr>
            <w:r w:rsidRPr="00916380">
              <w:rPr>
                <w:b/>
                <w:sz w:val="18"/>
                <w:szCs w:val="18"/>
              </w:rPr>
              <w:t>PI-5. Documentation budgétaire</w:t>
            </w:r>
          </w:p>
        </w:tc>
        <w:tc>
          <w:tcPr>
            <w:tcW w:w="450" w:type="dxa"/>
            <w:tcBorders>
              <w:top w:val="dotted" w:sz="4" w:space="0" w:color="auto"/>
              <w:left w:val="dotted" w:sz="4" w:space="0" w:color="auto"/>
              <w:bottom w:val="dotted" w:sz="4" w:space="0" w:color="auto"/>
              <w:right w:val="dotted" w:sz="4" w:space="0" w:color="auto"/>
            </w:tcBorders>
          </w:tcPr>
          <w:p w14:paraId="334D6BAB" w14:textId="77777777" w:rsidR="00F06ED0" w:rsidRPr="00916380" w:rsidRDefault="00F06ED0" w:rsidP="00F06ED0">
            <w:pPr>
              <w:widowControl w:val="0"/>
              <w:tabs>
                <w:tab w:val="left" w:pos="463"/>
              </w:tabs>
              <w:ind w:right="123"/>
              <w:rPr>
                <w:rFonts w:cs="Calibri"/>
                <w:sz w:val="18"/>
                <w:szCs w:val="18"/>
              </w:rPr>
            </w:pPr>
          </w:p>
        </w:tc>
        <w:tc>
          <w:tcPr>
            <w:tcW w:w="3240" w:type="dxa"/>
            <w:vMerge/>
            <w:tcBorders>
              <w:left w:val="dotted" w:sz="4" w:space="0" w:color="auto"/>
              <w:right w:val="dotted" w:sz="4" w:space="0" w:color="auto"/>
            </w:tcBorders>
          </w:tcPr>
          <w:p w14:paraId="3C285BF5" w14:textId="77777777" w:rsidR="00F06ED0" w:rsidRPr="00916380" w:rsidRDefault="00F06ED0" w:rsidP="00F06ED0">
            <w:pPr>
              <w:widowControl w:val="0"/>
              <w:tabs>
                <w:tab w:val="left" w:pos="463"/>
              </w:tabs>
              <w:ind w:right="123"/>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1A2380"/>
          </w:tcPr>
          <w:p w14:paraId="735CA1DD" w14:textId="77777777" w:rsidR="00F06ED0" w:rsidRPr="00916380" w:rsidRDefault="00F06ED0" w:rsidP="00F06ED0">
            <w:pPr>
              <w:widowControl w:val="0"/>
              <w:tabs>
                <w:tab w:val="left" w:pos="463"/>
              </w:tabs>
              <w:ind w:right="123"/>
              <w:rPr>
                <w:rFonts w:cs="Calibri"/>
                <w:sz w:val="18"/>
                <w:szCs w:val="18"/>
              </w:rPr>
            </w:pPr>
            <w:r w:rsidRPr="00916380">
              <w:rPr>
                <w:sz w:val="18"/>
                <w:szCs w:val="18"/>
              </w:rPr>
              <w:t>X</w:t>
            </w:r>
          </w:p>
        </w:tc>
        <w:tc>
          <w:tcPr>
            <w:tcW w:w="2880" w:type="dxa"/>
            <w:vMerge/>
            <w:tcBorders>
              <w:left w:val="dotted" w:sz="4" w:space="0" w:color="auto"/>
              <w:right w:val="dotted" w:sz="4" w:space="0" w:color="auto"/>
            </w:tcBorders>
            <w:shd w:val="clear" w:color="auto" w:fill="auto"/>
          </w:tcPr>
          <w:p w14:paraId="43BA8FA6" w14:textId="77777777" w:rsidR="00F06ED0" w:rsidRPr="00916380" w:rsidRDefault="00F06ED0" w:rsidP="00F06ED0">
            <w:pPr>
              <w:widowControl w:val="0"/>
              <w:tabs>
                <w:tab w:val="left" w:pos="463"/>
              </w:tabs>
              <w:ind w:right="123"/>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tcPr>
          <w:p w14:paraId="6725B097" w14:textId="77777777" w:rsidR="00F06ED0" w:rsidRPr="00916380" w:rsidRDefault="00F06ED0" w:rsidP="00F06ED0">
            <w:pPr>
              <w:widowControl w:val="0"/>
              <w:tabs>
                <w:tab w:val="left" w:pos="463"/>
              </w:tabs>
              <w:ind w:right="123"/>
              <w:rPr>
                <w:rFonts w:cs="Calibri"/>
                <w:sz w:val="18"/>
                <w:szCs w:val="18"/>
              </w:rPr>
            </w:pPr>
          </w:p>
        </w:tc>
        <w:tc>
          <w:tcPr>
            <w:tcW w:w="2970" w:type="dxa"/>
            <w:vMerge/>
            <w:tcBorders>
              <w:left w:val="dotted" w:sz="4" w:space="0" w:color="auto"/>
              <w:right w:val="dotted" w:sz="4" w:space="0" w:color="auto"/>
            </w:tcBorders>
          </w:tcPr>
          <w:p w14:paraId="2BF4702A" w14:textId="77777777" w:rsidR="00F06ED0" w:rsidRPr="00916380" w:rsidRDefault="00F06ED0" w:rsidP="00F06ED0">
            <w:pPr>
              <w:widowControl w:val="0"/>
              <w:tabs>
                <w:tab w:val="left" w:pos="463"/>
              </w:tabs>
              <w:ind w:right="123"/>
              <w:rPr>
                <w:rFonts w:cs="Calibri"/>
                <w:sz w:val="18"/>
                <w:szCs w:val="18"/>
              </w:rPr>
            </w:pPr>
          </w:p>
        </w:tc>
      </w:tr>
      <w:tr w:rsidR="00F06ED0" w:rsidRPr="00916380" w14:paraId="3AA64C2B" w14:textId="77777777" w:rsidTr="009C2E68">
        <w:tc>
          <w:tcPr>
            <w:tcW w:w="3685" w:type="dxa"/>
            <w:tcBorders>
              <w:top w:val="dotted" w:sz="4" w:space="0" w:color="auto"/>
              <w:left w:val="dotted" w:sz="4" w:space="0" w:color="auto"/>
              <w:bottom w:val="dotted" w:sz="4" w:space="0" w:color="auto"/>
              <w:right w:val="dotted" w:sz="4" w:space="0" w:color="auto"/>
            </w:tcBorders>
            <w:vAlign w:val="bottom"/>
            <w:hideMark/>
          </w:tcPr>
          <w:p w14:paraId="5263EEA6" w14:textId="77777777" w:rsidR="00F06ED0" w:rsidRPr="00916380" w:rsidRDefault="00F06ED0" w:rsidP="00F06ED0">
            <w:pPr>
              <w:rPr>
                <w:rFonts w:cs="Calibri"/>
                <w:b/>
                <w:sz w:val="18"/>
                <w:szCs w:val="18"/>
              </w:rPr>
            </w:pPr>
            <w:r w:rsidRPr="00916380">
              <w:rPr>
                <w:b/>
                <w:sz w:val="18"/>
                <w:szCs w:val="18"/>
              </w:rPr>
              <w:t>PI-6. Opérations de l’administration centrale non comptabilisées dans les états financiers</w:t>
            </w: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5EC73FE1" w14:textId="77777777" w:rsidR="00F06ED0" w:rsidRPr="00916380" w:rsidRDefault="00F06ED0" w:rsidP="00F06ED0">
            <w:pPr>
              <w:widowControl w:val="0"/>
              <w:tabs>
                <w:tab w:val="left" w:pos="463"/>
              </w:tabs>
              <w:ind w:right="148"/>
              <w:rPr>
                <w:rFonts w:cs="Calibri"/>
                <w:sz w:val="18"/>
                <w:szCs w:val="18"/>
              </w:rPr>
            </w:pPr>
            <w:r w:rsidRPr="00916380">
              <w:rPr>
                <w:sz w:val="18"/>
                <w:szCs w:val="18"/>
              </w:rPr>
              <w:t>X</w:t>
            </w:r>
          </w:p>
        </w:tc>
        <w:tc>
          <w:tcPr>
            <w:tcW w:w="3240" w:type="dxa"/>
            <w:vMerge/>
            <w:tcBorders>
              <w:left w:val="dotted" w:sz="4" w:space="0" w:color="auto"/>
              <w:right w:val="dotted" w:sz="4" w:space="0" w:color="auto"/>
            </w:tcBorders>
            <w:shd w:val="clear" w:color="auto" w:fill="28C0DA"/>
            <w:vAlign w:val="center"/>
          </w:tcPr>
          <w:p w14:paraId="1CEA71F5" w14:textId="77777777" w:rsidR="00F06ED0" w:rsidRPr="00916380" w:rsidRDefault="00F06ED0" w:rsidP="00F06ED0">
            <w:pPr>
              <w:widowControl w:val="0"/>
              <w:tabs>
                <w:tab w:val="left" w:pos="463"/>
              </w:tabs>
              <w:ind w:right="148"/>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692287F6" w14:textId="77777777" w:rsidR="00F06ED0" w:rsidRPr="00916380" w:rsidRDefault="00F06ED0" w:rsidP="00F06ED0">
            <w:pPr>
              <w:widowControl w:val="0"/>
              <w:tabs>
                <w:tab w:val="left" w:pos="463"/>
              </w:tabs>
              <w:ind w:right="148"/>
              <w:rPr>
                <w:rFonts w:cs="Calibri"/>
                <w:sz w:val="18"/>
                <w:szCs w:val="18"/>
              </w:rPr>
            </w:pPr>
            <w:r w:rsidRPr="00916380">
              <w:rPr>
                <w:sz w:val="18"/>
                <w:szCs w:val="18"/>
              </w:rPr>
              <w:t>X</w:t>
            </w:r>
          </w:p>
        </w:tc>
        <w:tc>
          <w:tcPr>
            <w:tcW w:w="2880" w:type="dxa"/>
            <w:vMerge/>
            <w:tcBorders>
              <w:left w:val="dotted" w:sz="4" w:space="0" w:color="auto"/>
              <w:right w:val="dotted" w:sz="4" w:space="0" w:color="auto"/>
            </w:tcBorders>
            <w:shd w:val="clear" w:color="auto" w:fill="auto"/>
            <w:vAlign w:val="center"/>
          </w:tcPr>
          <w:p w14:paraId="6CC6DEE7" w14:textId="77777777" w:rsidR="00F06ED0" w:rsidRPr="00916380" w:rsidRDefault="00F06ED0" w:rsidP="00F06ED0">
            <w:pPr>
              <w:widowControl w:val="0"/>
              <w:tabs>
                <w:tab w:val="left" w:pos="463"/>
              </w:tabs>
              <w:ind w:right="148"/>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vAlign w:val="center"/>
          </w:tcPr>
          <w:p w14:paraId="24622B65" w14:textId="77777777" w:rsidR="00F06ED0" w:rsidRPr="00916380" w:rsidRDefault="00F06ED0" w:rsidP="00F06ED0">
            <w:pPr>
              <w:widowControl w:val="0"/>
              <w:tabs>
                <w:tab w:val="left" w:pos="463"/>
              </w:tabs>
              <w:ind w:right="148"/>
              <w:rPr>
                <w:rFonts w:cs="Calibri"/>
                <w:sz w:val="18"/>
                <w:szCs w:val="18"/>
              </w:rPr>
            </w:pPr>
          </w:p>
        </w:tc>
        <w:tc>
          <w:tcPr>
            <w:tcW w:w="2970" w:type="dxa"/>
            <w:vMerge/>
            <w:tcBorders>
              <w:left w:val="dotted" w:sz="4" w:space="0" w:color="auto"/>
              <w:right w:val="dotted" w:sz="4" w:space="0" w:color="auto"/>
            </w:tcBorders>
            <w:vAlign w:val="center"/>
          </w:tcPr>
          <w:p w14:paraId="652795AF" w14:textId="77777777" w:rsidR="00F06ED0" w:rsidRPr="00916380" w:rsidRDefault="00F06ED0" w:rsidP="00F06ED0">
            <w:pPr>
              <w:widowControl w:val="0"/>
              <w:tabs>
                <w:tab w:val="left" w:pos="463"/>
              </w:tabs>
              <w:ind w:right="148"/>
              <w:rPr>
                <w:rFonts w:cs="Calibri"/>
                <w:sz w:val="18"/>
                <w:szCs w:val="18"/>
              </w:rPr>
            </w:pPr>
          </w:p>
        </w:tc>
      </w:tr>
      <w:tr w:rsidR="00F06ED0" w:rsidRPr="00916380" w14:paraId="46ADB900" w14:textId="77777777" w:rsidTr="009C2E68">
        <w:tc>
          <w:tcPr>
            <w:tcW w:w="3685" w:type="dxa"/>
            <w:tcBorders>
              <w:top w:val="dotted" w:sz="4" w:space="0" w:color="auto"/>
              <w:left w:val="dotted" w:sz="4" w:space="0" w:color="auto"/>
              <w:bottom w:val="dotted" w:sz="4" w:space="0" w:color="auto"/>
              <w:right w:val="dotted" w:sz="4" w:space="0" w:color="auto"/>
            </w:tcBorders>
            <w:vAlign w:val="bottom"/>
            <w:hideMark/>
          </w:tcPr>
          <w:p w14:paraId="18C4CF30" w14:textId="77777777" w:rsidR="00F06ED0" w:rsidRPr="00916380" w:rsidRDefault="00F06ED0" w:rsidP="00F06ED0">
            <w:pPr>
              <w:rPr>
                <w:rFonts w:cs="Calibri"/>
                <w:b/>
                <w:sz w:val="18"/>
                <w:szCs w:val="18"/>
              </w:rPr>
            </w:pPr>
            <w:r w:rsidRPr="00916380">
              <w:rPr>
                <w:b/>
                <w:sz w:val="18"/>
                <w:szCs w:val="18"/>
              </w:rPr>
              <w:t>PI-7. Transferts aux administrations infranationales</w:t>
            </w:r>
          </w:p>
        </w:tc>
        <w:tc>
          <w:tcPr>
            <w:tcW w:w="450" w:type="dxa"/>
            <w:tcBorders>
              <w:top w:val="dotted" w:sz="4" w:space="0" w:color="auto"/>
              <w:left w:val="dotted" w:sz="4" w:space="0" w:color="auto"/>
              <w:bottom w:val="dotted" w:sz="4" w:space="0" w:color="auto"/>
              <w:right w:val="dotted" w:sz="4" w:space="0" w:color="auto"/>
            </w:tcBorders>
            <w:vAlign w:val="center"/>
          </w:tcPr>
          <w:p w14:paraId="514D1571" w14:textId="77777777" w:rsidR="00F06ED0" w:rsidRPr="00916380" w:rsidRDefault="00F06ED0" w:rsidP="00F06ED0">
            <w:pPr>
              <w:widowControl w:val="0"/>
              <w:tabs>
                <w:tab w:val="left" w:pos="463"/>
              </w:tabs>
              <w:ind w:right="976"/>
              <w:rPr>
                <w:rFonts w:cs="Calibri"/>
                <w:sz w:val="18"/>
                <w:szCs w:val="18"/>
              </w:rPr>
            </w:pPr>
          </w:p>
        </w:tc>
        <w:tc>
          <w:tcPr>
            <w:tcW w:w="3240" w:type="dxa"/>
            <w:vMerge/>
            <w:tcBorders>
              <w:left w:val="dotted" w:sz="4" w:space="0" w:color="auto"/>
              <w:right w:val="dotted" w:sz="4" w:space="0" w:color="auto"/>
            </w:tcBorders>
            <w:vAlign w:val="center"/>
          </w:tcPr>
          <w:p w14:paraId="153C61F3" w14:textId="77777777" w:rsidR="00F06ED0" w:rsidRPr="00916380" w:rsidRDefault="00F06ED0" w:rsidP="00F06ED0">
            <w:pPr>
              <w:widowControl w:val="0"/>
              <w:tabs>
                <w:tab w:val="left" w:pos="463"/>
              </w:tabs>
              <w:ind w:right="976"/>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48866F35" w14:textId="77777777" w:rsidR="00F06ED0" w:rsidRPr="00916380" w:rsidRDefault="00F06ED0" w:rsidP="00F06ED0">
            <w:pPr>
              <w:widowControl w:val="0"/>
              <w:tabs>
                <w:tab w:val="left" w:pos="463"/>
              </w:tabs>
              <w:ind w:right="976"/>
              <w:rPr>
                <w:rFonts w:cs="Calibri"/>
                <w:sz w:val="18"/>
                <w:szCs w:val="18"/>
              </w:rPr>
            </w:pPr>
            <w:r w:rsidRPr="00916380">
              <w:rPr>
                <w:sz w:val="18"/>
                <w:szCs w:val="18"/>
              </w:rPr>
              <w:t>X</w:t>
            </w:r>
          </w:p>
        </w:tc>
        <w:tc>
          <w:tcPr>
            <w:tcW w:w="2880" w:type="dxa"/>
            <w:vMerge/>
            <w:tcBorders>
              <w:left w:val="dotted" w:sz="4" w:space="0" w:color="auto"/>
              <w:right w:val="dotted" w:sz="4" w:space="0" w:color="auto"/>
            </w:tcBorders>
            <w:shd w:val="clear" w:color="auto" w:fill="auto"/>
            <w:vAlign w:val="center"/>
          </w:tcPr>
          <w:p w14:paraId="68652C7A" w14:textId="77777777" w:rsidR="00F06ED0" w:rsidRPr="00916380" w:rsidRDefault="00F06ED0" w:rsidP="00F06ED0">
            <w:pPr>
              <w:widowControl w:val="0"/>
              <w:tabs>
                <w:tab w:val="left" w:pos="463"/>
              </w:tabs>
              <w:ind w:right="976"/>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0C683790" w14:textId="77777777" w:rsidR="00F06ED0" w:rsidRPr="00916380" w:rsidRDefault="00F06ED0" w:rsidP="00F06ED0">
            <w:pPr>
              <w:widowControl w:val="0"/>
              <w:tabs>
                <w:tab w:val="left" w:pos="463"/>
              </w:tabs>
              <w:ind w:right="-111"/>
              <w:rPr>
                <w:rFonts w:cs="Calibri"/>
                <w:sz w:val="18"/>
                <w:szCs w:val="18"/>
              </w:rPr>
            </w:pPr>
            <w:r w:rsidRPr="00916380">
              <w:rPr>
                <w:sz w:val="18"/>
                <w:szCs w:val="18"/>
              </w:rPr>
              <w:t>X</w:t>
            </w:r>
          </w:p>
        </w:tc>
        <w:tc>
          <w:tcPr>
            <w:tcW w:w="2970" w:type="dxa"/>
            <w:vMerge/>
            <w:tcBorders>
              <w:left w:val="dotted" w:sz="4" w:space="0" w:color="auto"/>
              <w:right w:val="dotted" w:sz="4" w:space="0" w:color="auto"/>
            </w:tcBorders>
            <w:shd w:val="clear" w:color="auto" w:fill="28C0DA"/>
            <w:vAlign w:val="center"/>
          </w:tcPr>
          <w:p w14:paraId="152850BA" w14:textId="77777777" w:rsidR="00F06ED0" w:rsidRPr="00916380" w:rsidRDefault="00F06ED0" w:rsidP="00F06ED0">
            <w:pPr>
              <w:widowControl w:val="0"/>
              <w:tabs>
                <w:tab w:val="left" w:pos="463"/>
              </w:tabs>
              <w:ind w:right="-111"/>
              <w:rPr>
                <w:rFonts w:cs="Calibri"/>
                <w:sz w:val="18"/>
                <w:szCs w:val="18"/>
              </w:rPr>
            </w:pPr>
          </w:p>
        </w:tc>
      </w:tr>
      <w:tr w:rsidR="00F06ED0" w:rsidRPr="00916380" w14:paraId="684F71BC" w14:textId="77777777" w:rsidTr="009C2E68">
        <w:tc>
          <w:tcPr>
            <w:tcW w:w="3685" w:type="dxa"/>
            <w:tcBorders>
              <w:top w:val="dotted" w:sz="4" w:space="0" w:color="auto"/>
              <w:left w:val="dotted" w:sz="4" w:space="0" w:color="auto"/>
              <w:bottom w:val="dotted" w:sz="4" w:space="0" w:color="auto"/>
              <w:right w:val="dotted" w:sz="4" w:space="0" w:color="auto"/>
            </w:tcBorders>
            <w:vAlign w:val="bottom"/>
            <w:hideMark/>
          </w:tcPr>
          <w:p w14:paraId="119F0F24" w14:textId="77777777" w:rsidR="00F06ED0" w:rsidRPr="00916380" w:rsidRDefault="00F06ED0" w:rsidP="00F06ED0">
            <w:pPr>
              <w:rPr>
                <w:rFonts w:cs="Calibri"/>
                <w:b/>
                <w:sz w:val="18"/>
                <w:szCs w:val="18"/>
              </w:rPr>
            </w:pPr>
            <w:r w:rsidRPr="00916380">
              <w:rPr>
                <w:b/>
                <w:sz w:val="18"/>
                <w:szCs w:val="18"/>
              </w:rPr>
              <w:t>PI-8</w:t>
            </w:r>
            <w:r w:rsidRPr="00916380">
              <w:rPr>
                <w:sz w:val="18"/>
                <w:szCs w:val="18"/>
              </w:rPr>
              <w:t xml:space="preserve">. </w:t>
            </w:r>
            <w:r w:rsidRPr="00916380">
              <w:rPr>
                <w:b/>
                <w:sz w:val="18"/>
                <w:szCs w:val="18"/>
              </w:rPr>
              <w:t>Information sur la performance des services publics</w:t>
            </w:r>
          </w:p>
        </w:tc>
        <w:tc>
          <w:tcPr>
            <w:tcW w:w="450" w:type="dxa"/>
            <w:tcBorders>
              <w:top w:val="dotted" w:sz="4" w:space="0" w:color="auto"/>
              <w:left w:val="dotted" w:sz="4" w:space="0" w:color="auto"/>
              <w:bottom w:val="dotted" w:sz="4" w:space="0" w:color="auto"/>
              <w:right w:val="dotted" w:sz="4" w:space="0" w:color="auto"/>
            </w:tcBorders>
            <w:vAlign w:val="center"/>
          </w:tcPr>
          <w:p w14:paraId="1E149F43" w14:textId="77777777" w:rsidR="00F06ED0" w:rsidRPr="00916380" w:rsidRDefault="00F06ED0" w:rsidP="00F06ED0">
            <w:pPr>
              <w:widowControl w:val="0"/>
              <w:tabs>
                <w:tab w:val="left" w:pos="463"/>
              </w:tabs>
              <w:ind w:right="366"/>
              <w:rPr>
                <w:rFonts w:cs="Calibri"/>
                <w:sz w:val="18"/>
                <w:szCs w:val="18"/>
              </w:rPr>
            </w:pPr>
          </w:p>
        </w:tc>
        <w:tc>
          <w:tcPr>
            <w:tcW w:w="3240" w:type="dxa"/>
            <w:vMerge/>
            <w:tcBorders>
              <w:left w:val="dotted" w:sz="4" w:space="0" w:color="auto"/>
              <w:right w:val="dotted" w:sz="4" w:space="0" w:color="auto"/>
            </w:tcBorders>
            <w:vAlign w:val="center"/>
          </w:tcPr>
          <w:p w14:paraId="182E963F" w14:textId="77777777" w:rsidR="00F06ED0" w:rsidRPr="00916380" w:rsidRDefault="00F06ED0" w:rsidP="00F06ED0">
            <w:pPr>
              <w:widowControl w:val="0"/>
              <w:tabs>
                <w:tab w:val="left" w:pos="463"/>
              </w:tabs>
              <w:ind w:right="366"/>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vAlign w:val="center"/>
          </w:tcPr>
          <w:p w14:paraId="4E46BE9C" w14:textId="77777777" w:rsidR="00F06ED0" w:rsidRPr="00916380" w:rsidRDefault="00F06ED0" w:rsidP="00F06ED0">
            <w:pPr>
              <w:widowControl w:val="0"/>
              <w:tabs>
                <w:tab w:val="left" w:pos="463"/>
              </w:tabs>
              <w:ind w:right="366"/>
              <w:rPr>
                <w:rFonts w:cs="Calibri"/>
                <w:sz w:val="18"/>
                <w:szCs w:val="18"/>
              </w:rPr>
            </w:pPr>
          </w:p>
        </w:tc>
        <w:tc>
          <w:tcPr>
            <w:tcW w:w="2880" w:type="dxa"/>
            <w:vMerge/>
            <w:tcBorders>
              <w:left w:val="dotted" w:sz="4" w:space="0" w:color="auto"/>
              <w:right w:val="dotted" w:sz="4" w:space="0" w:color="auto"/>
            </w:tcBorders>
            <w:shd w:val="clear" w:color="auto" w:fill="auto"/>
            <w:vAlign w:val="center"/>
          </w:tcPr>
          <w:p w14:paraId="0B0B4AB4" w14:textId="77777777" w:rsidR="00F06ED0" w:rsidRPr="00916380" w:rsidRDefault="00F06ED0" w:rsidP="00F06ED0">
            <w:pPr>
              <w:widowControl w:val="0"/>
              <w:tabs>
                <w:tab w:val="left" w:pos="463"/>
              </w:tabs>
              <w:ind w:right="366"/>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4B3DA1AC" w14:textId="77777777" w:rsidR="00F06ED0" w:rsidRPr="00916380" w:rsidRDefault="00F06ED0" w:rsidP="00F06ED0">
            <w:pPr>
              <w:widowControl w:val="0"/>
              <w:tabs>
                <w:tab w:val="left" w:pos="463"/>
              </w:tabs>
              <w:ind w:right="366"/>
              <w:rPr>
                <w:rFonts w:cs="Calibri"/>
                <w:sz w:val="18"/>
                <w:szCs w:val="18"/>
              </w:rPr>
            </w:pPr>
            <w:r w:rsidRPr="00916380">
              <w:rPr>
                <w:sz w:val="18"/>
                <w:szCs w:val="18"/>
              </w:rPr>
              <w:t>X</w:t>
            </w:r>
          </w:p>
        </w:tc>
        <w:tc>
          <w:tcPr>
            <w:tcW w:w="2970" w:type="dxa"/>
            <w:vMerge/>
            <w:tcBorders>
              <w:left w:val="dotted" w:sz="4" w:space="0" w:color="auto"/>
              <w:right w:val="dotted" w:sz="4" w:space="0" w:color="auto"/>
            </w:tcBorders>
            <w:shd w:val="clear" w:color="auto" w:fill="28C0DA"/>
            <w:vAlign w:val="center"/>
          </w:tcPr>
          <w:p w14:paraId="16702BDD" w14:textId="77777777" w:rsidR="00F06ED0" w:rsidRPr="00916380" w:rsidRDefault="00F06ED0" w:rsidP="00F06ED0">
            <w:pPr>
              <w:widowControl w:val="0"/>
              <w:tabs>
                <w:tab w:val="left" w:pos="463"/>
              </w:tabs>
              <w:ind w:right="366"/>
              <w:rPr>
                <w:rFonts w:cs="Calibri"/>
                <w:sz w:val="18"/>
                <w:szCs w:val="18"/>
              </w:rPr>
            </w:pPr>
          </w:p>
        </w:tc>
      </w:tr>
      <w:tr w:rsidR="00F06ED0" w:rsidRPr="00916380" w14:paraId="2348B9CE" w14:textId="77777777" w:rsidTr="009C2E68">
        <w:trPr>
          <w:trHeight w:val="246"/>
        </w:trPr>
        <w:tc>
          <w:tcPr>
            <w:tcW w:w="3685" w:type="dxa"/>
            <w:tcBorders>
              <w:top w:val="dotted" w:sz="4" w:space="0" w:color="auto"/>
              <w:left w:val="dotted" w:sz="4" w:space="0" w:color="auto"/>
              <w:bottom w:val="dotted" w:sz="4" w:space="0" w:color="auto"/>
              <w:right w:val="dotted" w:sz="4" w:space="0" w:color="auto"/>
            </w:tcBorders>
            <w:vAlign w:val="center"/>
            <w:hideMark/>
          </w:tcPr>
          <w:p w14:paraId="4ACB18D5" w14:textId="3CBD1D26" w:rsidR="00F06ED0" w:rsidRPr="00916380" w:rsidRDefault="00F06ED0" w:rsidP="00F06ED0">
            <w:pPr>
              <w:rPr>
                <w:rFonts w:cs="Calibri"/>
                <w:b/>
                <w:bCs/>
                <w:sz w:val="18"/>
                <w:szCs w:val="18"/>
              </w:rPr>
            </w:pPr>
            <w:r w:rsidRPr="00916380">
              <w:rPr>
                <w:b/>
                <w:sz w:val="18"/>
                <w:szCs w:val="18"/>
              </w:rPr>
              <w:t>PI</w:t>
            </w:r>
            <w:r w:rsidR="00CA288E" w:rsidRPr="00916380">
              <w:rPr>
                <w:b/>
                <w:sz w:val="18"/>
                <w:szCs w:val="18"/>
              </w:rPr>
              <w:t xml:space="preserve"> —</w:t>
            </w:r>
            <w:r w:rsidRPr="00916380">
              <w:rPr>
                <w:b/>
                <w:sz w:val="18"/>
                <w:szCs w:val="18"/>
              </w:rPr>
              <w:t xml:space="preserve"> 9. Accès public aux informations budgétaires</w:t>
            </w:r>
          </w:p>
        </w:tc>
        <w:tc>
          <w:tcPr>
            <w:tcW w:w="450" w:type="dxa"/>
            <w:tcBorders>
              <w:top w:val="dotted" w:sz="4" w:space="0" w:color="auto"/>
              <w:left w:val="dotted" w:sz="4" w:space="0" w:color="auto"/>
              <w:bottom w:val="dotted" w:sz="4" w:space="0" w:color="auto"/>
              <w:right w:val="dotted" w:sz="4" w:space="0" w:color="auto"/>
            </w:tcBorders>
            <w:vAlign w:val="center"/>
          </w:tcPr>
          <w:p w14:paraId="6C846D8E" w14:textId="77777777" w:rsidR="00F06ED0" w:rsidRPr="00916380" w:rsidRDefault="00F06ED0" w:rsidP="00F06ED0">
            <w:pPr>
              <w:widowControl w:val="0"/>
              <w:tabs>
                <w:tab w:val="left" w:pos="463"/>
              </w:tabs>
              <w:ind w:right="191"/>
              <w:rPr>
                <w:rFonts w:cs="Calibri"/>
                <w:sz w:val="18"/>
                <w:szCs w:val="18"/>
              </w:rPr>
            </w:pPr>
          </w:p>
        </w:tc>
        <w:tc>
          <w:tcPr>
            <w:tcW w:w="3240" w:type="dxa"/>
            <w:vMerge/>
            <w:tcBorders>
              <w:left w:val="dotted" w:sz="4" w:space="0" w:color="auto"/>
              <w:bottom w:val="dotted" w:sz="4" w:space="0" w:color="auto"/>
              <w:right w:val="dotted" w:sz="4" w:space="0" w:color="auto"/>
            </w:tcBorders>
            <w:vAlign w:val="center"/>
          </w:tcPr>
          <w:p w14:paraId="2F6BDA0C" w14:textId="77777777" w:rsidR="00F06ED0" w:rsidRPr="00916380" w:rsidRDefault="00F06ED0" w:rsidP="00F06ED0">
            <w:pPr>
              <w:widowControl w:val="0"/>
              <w:tabs>
                <w:tab w:val="left" w:pos="463"/>
              </w:tabs>
              <w:ind w:right="191"/>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vAlign w:val="center"/>
          </w:tcPr>
          <w:p w14:paraId="5798C2C5" w14:textId="77777777" w:rsidR="00F06ED0" w:rsidRPr="00916380" w:rsidRDefault="00F06ED0" w:rsidP="00F06ED0">
            <w:pPr>
              <w:widowControl w:val="0"/>
              <w:tabs>
                <w:tab w:val="left" w:pos="463"/>
              </w:tabs>
              <w:ind w:right="191"/>
              <w:rPr>
                <w:rFonts w:cs="Calibri"/>
                <w:sz w:val="18"/>
                <w:szCs w:val="18"/>
              </w:rPr>
            </w:pPr>
          </w:p>
        </w:tc>
        <w:tc>
          <w:tcPr>
            <w:tcW w:w="2880" w:type="dxa"/>
            <w:vMerge/>
            <w:tcBorders>
              <w:left w:val="dotted" w:sz="4" w:space="0" w:color="auto"/>
              <w:bottom w:val="dotted" w:sz="4" w:space="0" w:color="auto"/>
              <w:right w:val="dotted" w:sz="4" w:space="0" w:color="auto"/>
            </w:tcBorders>
            <w:shd w:val="clear" w:color="auto" w:fill="auto"/>
            <w:vAlign w:val="center"/>
          </w:tcPr>
          <w:p w14:paraId="1A74D330" w14:textId="77777777" w:rsidR="00F06ED0" w:rsidRPr="00916380" w:rsidRDefault="00F06ED0" w:rsidP="00F06ED0">
            <w:pPr>
              <w:widowControl w:val="0"/>
              <w:tabs>
                <w:tab w:val="left" w:pos="463"/>
              </w:tabs>
              <w:ind w:right="191"/>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0ED6A731" w14:textId="77777777" w:rsidR="00F06ED0" w:rsidRPr="00916380" w:rsidRDefault="00F06ED0" w:rsidP="00F06ED0">
            <w:pPr>
              <w:widowControl w:val="0"/>
              <w:tabs>
                <w:tab w:val="left" w:pos="463"/>
              </w:tabs>
              <w:ind w:right="191"/>
              <w:rPr>
                <w:rFonts w:cs="Calibri"/>
                <w:sz w:val="18"/>
                <w:szCs w:val="18"/>
              </w:rPr>
            </w:pPr>
            <w:r w:rsidRPr="00916380">
              <w:rPr>
                <w:sz w:val="18"/>
                <w:szCs w:val="18"/>
              </w:rPr>
              <w:t>X</w:t>
            </w:r>
          </w:p>
        </w:tc>
        <w:tc>
          <w:tcPr>
            <w:tcW w:w="2970" w:type="dxa"/>
            <w:vMerge/>
            <w:tcBorders>
              <w:left w:val="dotted" w:sz="4" w:space="0" w:color="auto"/>
              <w:bottom w:val="dotted" w:sz="4" w:space="0" w:color="auto"/>
              <w:right w:val="dotted" w:sz="4" w:space="0" w:color="auto"/>
            </w:tcBorders>
            <w:shd w:val="clear" w:color="auto" w:fill="28C0DA"/>
            <w:vAlign w:val="center"/>
          </w:tcPr>
          <w:p w14:paraId="5BD8B29B" w14:textId="77777777" w:rsidR="00F06ED0" w:rsidRPr="00916380" w:rsidRDefault="00F06ED0" w:rsidP="00F06ED0">
            <w:pPr>
              <w:widowControl w:val="0"/>
              <w:tabs>
                <w:tab w:val="left" w:pos="463"/>
              </w:tabs>
              <w:ind w:right="191"/>
              <w:rPr>
                <w:rFonts w:cs="Calibri"/>
                <w:sz w:val="18"/>
                <w:szCs w:val="18"/>
              </w:rPr>
            </w:pPr>
          </w:p>
        </w:tc>
      </w:tr>
      <w:tr w:rsidR="00F06ED0" w:rsidRPr="00916380" w14:paraId="1D2E7696" w14:textId="77777777" w:rsidTr="009C2E68">
        <w:tc>
          <w:tcPr>
            <w:tcW w:w="14035" w:type="dxa"/>
            <w:gridSpan w:val="7"/>
            <w:tcBorders>
              <w:top w:val="dotted" w:sz="4" w:space="0" w:color="auto"/>
              <w:left w:val="dotted" w:sz="4" w:space="0" w:color="auto"/>
              <w:bottom w:val="dotted" w:sz="4" w:space="0" w:color="auto"/>
              <w:right w:val="dotted" w:sz="4" w:space="0" w:color="auto"/>
            </w:tcBorders>
            <w:shd w:val="clear" w:color="auto" w:fill="2872B9"/>
            <w:vAlign w:val="center"/>
          </w:tcPr>
          <w:p w14:paraId="380CD0FA" w14:textId="03A216BD" w:rsidR="00F06ED0" w:rsidRPr="00D32672" w:rsidRDefault="00F06ED0" w:rsidP="00F06ED0">
            <w:pPr>
              <w:rPr>
                <w:color w:val="FFFFFF"/>
                <w:sz w:val="18"/>
                <w:szCs w:val="18"/>
              </w:rPr>
            </w:pPr>
            <w:r w:rsidRPr="00D32672">
              <w:rPr>
                <w:color w:val="FFFFFF"/>
                <w:sz w:val="18"/>
                <w:szCs w:val="18"/>
              </w:rPr>
              <w:t>Pilier trois</w:t>
            </w:r>
            <w:r w:rsidR="008417BA" w:rsidRPr="00D32672">
              <w:rPr>
                <w:color w:val="FFFFFF"/>
                <w:sz w:val="18"/>
                <w:szCs w:val="18"/>
              </w:rPr>
              <w:t> </w:t>
            </w:r>
            <w:r w:rsidRPr="00D32672">
              <w:rPr>
                <w:color w:val="FFFFFF"/>
                <w:sz w:val="18"/>
                <w:szCs w:val="18"/>
              </w:rPr>
              <w:t xml:space="preserve">: Gestion des actifs et des passifs. </w:t>
            </w:r>
          </w:p>
          <w:p w14:paraId="5EB9E90D" w14:textId="63000B40" w:rsidR="00F06ED0" w:rsidRPr="00D32672" w:rsidRDefault="00F06ED0" w:rsidP="00D32672">
            <w:pPr>
              <w:jc w:val="both"/>
              <w:rPr>
                <w:color w:val="FFFFFF"/>
                <w:sz w:val="18"/>
                <w:szCs w:val="18"/>
              </w:rPr>
            </w:pPr>
            <w:r w:rsidRPr="00D32672">
              <w:rPr>
                <w:color w:val="FFFFFF"/>
                <w:sz w:val="18"/>
                <w:szCs w:val="18"/>
              </w:rPr>
              <w:t xml:space="preserve">Grâce à une gestion efficace des actifs et des passifs, les ressources sont </w:t>
            </w:r>
            <w:r w:rsidR="008263AD" w:rsidRPr="00D32672">
              <w:rPr>
                <w:color w:val="FFFFFF"/>
                <w:sz w:val="18"/>
                <w:szCs w:val="18"/>
              </w:rPr>
              <w:t>utili</w:t>
            </w:r>
            <w:r w:rsidR="008263AD">
              <w:rPr>
                <w:color w:val="FFFFFF"/>
                <w:sz w:val="18"/>
                <w:szCs w:val="18"/>
              </w:rPr>
              <w:t>s</w:t>
            </w:r>
            <w:r w:rsidR="008263AD" w:rsidRPr="00D32672">
              <w:rPr>
                <w:color w:val="FFFFFF"/>
                <w:sz w:val="18"/>
                <w:szCs w:val="18"/>
              </w:rPr>
              <w:t>ées</w:t>
            </w:r>
            <w:r w:rsidRPr="00D32672">
              <w:rPr>
                <w:color w:val="FFFFFF"/>
                <w:sz w:val="18"/>
                <w:szCs w:val="18"/>
              </w:rPr>
              <w:t xml:space="preserve"> de manière optimale dans le cadre des investissements publics, les actifs sont comptabilisés et gérés, les risques budgétaires sont identifiés, et les dettes et garanties sont prudemment planifiées, approuvées et contrôlées.</w:t>
            </w:r>
          </w:p>
        </w:tc>
      </w:tr>
      <w:tr w:rsidR="00F06ED0" w:rsidRPr="00916380" w14:paraId="690ABC13"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1A880A52" w14:textId="77777777" w:rsidR="00F06ED0" w:rsidRPr="00916380" w:rsidRDefault="00F06ED0" w:rsidP="00F06ED0">
            <w:pPr>
              <w:jc w:val="both"/>
              <w:rPr>
                <w:rFonts w:cs="Calibri"/>
                <w:b/>
                <w:bCs/>
                <w:sz w:val="18"/>
                <w:szCs w:val="18"/>
              </w:rPr>
            </w:pPr>
            <w:r w:rsidRPr="00916380">
              <w:rPr>
                <w:b/>
                <w:sz w:val="18"/>
                <w:szCs w:val="18"/>
              </w:rPr>
              <w:t>PI-10. Établissement de rapports sur les risques budgétaires</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7000BD9C" w14:textId="77777777" w:rsidR="00F06ED0" w:rsidRPr="00916380" w:rsidRDefault="00F06ED0" w:rsidP="00F06ED0">
            <w:pPr>
              <w:widowControl w:val="0"/>
              <w:tabs>
                <w:tab w:val="left" w:pos="463"/>
              </w:tabs>
              <w:ind w:right="177"/>
              <w:jc w:val="both"/>
              <w:rPr>
                <w:rFonts w:cs="Calibri"/>
                <w:sz w:val="18"/>
                <w:szCs w:val="18"/>
              </w:rPr>
            </w:pPr>
            <w:r w:rsidRPr="00916380">
              <w:rPr>
                <w:sz w:val="18"/>
                <w:szCs w:val="18"/>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6776F0FF" w14:textId="77777777" w:rsidR="00F06ED0" w:rsidRPr="00916380" w:rsidRDefault="00F06ED0" w:rsidP="00F06ED0">
            <w:pPr>
              <w:widowControl w:val="0"/>
              <w:tabs>
                <w:tab w:val="left" w:pos="463"/>
              </w:tabs>
              <w:ind w:right="177"/>
              <w:jc w:val="both"/>
              <w:rPr>
                <w:rFonts w:cs="Calibri"/>
                <w:i/>
                <w:color w:val="FF0000"/>
                <w:sz w:val="18"/>
                <w:szCs w:val="18"/>
              </w:rPr>
            </w:pPr>
            <w:r w:rsidRPr="00916380">
              <w:rPr>
                <w:i/>
                <w:color w:val="FF0000"/>
                <w:sz w:val="18"/>
                <w:szCs w:val="18"/>
              </w:rPr>
              <w:t xml:space="preserve">Les risques budgétaires peuvent compromettre la discipline budgétaire s’ils ne sont pas contrôlés, signalés et gérés de façon adéquate. </w:t>
            </w:r>
          </w:p>
          <w:p w14:paraId="5908530F" w14:textId="77777777" w:rsidR="00F06ED0" w:rsidRPr="00916380" w:rsidRDefault="00F06ED0" w:rsidP="00F06ED0">
            <w:pPr>
              <w:widowControl w:val="0"/>
              <w:tabs>
                <w:tab w:val="left" w:pos="463"/>
              </w:tabs>
              <w:ind w:right="177"/>
              <w:jc w:val="both"/>
              <w:rPr>
                <w:rFonts w:cs="Calibri"/>
                <w:i/>
                <w:color w:val="FF0000"/>
                <w:sz w:val="18"/>
                <w:szCs w:val="18"/>
              </w:rPr>
            </w:pPr>
            <w:r w:rsidRPr="00916380">
              <w:rPr>
                <w:i/>
                <w:color w:val="FF0000"/>
                <w:sz w:val="18"/>
                <w:szCs w:val="18"/>
              </w:rPr>
              <w:t xml:space="preserve">La gestion efficace et efficiente des ressources d’investissement public doit reposer sur une analyse minutieuse qui permet de hiérarchiser les dépenses d’investissement (et leurs futures </w:t>
            </w:r>
            <w:r w:rsidRPr="00916380">
              <w:rPr>
                <w:i/>
                <w:color w:val="FF0000"/>
                <w:sz w:val="18"/>
                <w:szCs w:val="18"/>
              </w:rPr>
              <w:lastRenderedPageBreak/>
              <w:t>charges récurrentes) dans le respect des limites budgétaires soutenables.</w:t>
            </w:r>
          </w:p>
          <w:p w14:paraId="2F6739EC" w14:textId="60EA6EE4" w:rsidR="00F06ED0" w:rsidRPr="00916380" w:rsidRDefault="00F06ED0" w:rsidP="00F06ED0">
            <w:pPr>
              <w:widowControl w:val="0"/>
              <w:tabs>
                <w:tab w:val="left" w:pos="463"/>
              </w:tabs>
              <w:ind w:right="177"/>
              <w:jc w:val="both"/>
              <w:rPr>
                <w:rFonts w:cs="Calibri"/>
                <w:i/>
                <w:color w:val="FF0000"/>
                <w:sz w:val="18"/>
                <w:szCs w:val="18"/>
              </w:rPr>
            </w:pPr>
            <w:r w:rsidRPr="00916380">
              <w:rPr>
                <w:i/>
                <w:color w:val="FF0000"/>
                <w:sz w:val="18"/>
                <w:szCs w:val="18"/>
              </w:rPr>
              <w:t xml:space="preserve">La taille des actifs et des passifs publics et leur gestion (surtout la dette et les obligations de garantie) </w:t>
            </w:r>
            <w:r w:rsidR="00FB0B29">
              <w:rPr>
                <w:i/>
                <w:color w:val="FF0000"/>
                <w:sz w:val="18"/>
                <w:szCs w:val="18"/>
              </w:rPr>
              <w:t xml:space="preserve">peuvent </w:t>
            </w:r>
            <w:r w:rsidRPr="00916380">
              <w:rPr>
                <w:i/>
                <w:color w:val="FF0000"/>
                <w:sz w:val="18"/>
                <w:szCs w:val="18"/>
              </w:rPr>
              <w:t>considérablement influe</w:t>
            </w:r>
            <w:r w:rsidR="008770F9">
              <w:rPr>
                <w:i/>
                <w:color w:val="FF0000"/>
                <w:sz w:val="18"/>
                <w:szCs w:val="18"/>
              </w:rPr>
              <w:t>nce</w:t>
            </w:r>
            <w:r w:rsidRPr="00916380">
              <w:rPr>
                <w:i/>
                <w:color w:val="FF0000"/>
                <w:sz w:val="18"/>
                <w:szCs w:val="18"/>
              </w:rPr>
              <w:t>r la capacité d’un pays à maintenir la discipline budgétaire.</w:t>
            </w:r>
          </w:p>
          <w:p w14:paraId="2625D38D" w14:textId="3156C38A" w:rsidR="00F06ED0" w:rsidRPr="00916380" w:rsidRDefault="00F06ED0" w:rsidP="00F06ED0">
            <w:pPr>
              <w:widowControl w:val="0"/>
              <w:tabs>
                <w:tab w:val="left" w:pos="463"/>
              </w:tabs>
              <w:jc w:val="both"/>
              <w:rPr>
                <w:rFonts w:cs="Calibri"/>
                <w:i/>
                <w:color w:val="FF0000"/>
                <w:sz w:val="18"/>
                <w:szCs w:val="18"/>
              </w:rPr>
            </w:pPr>
            <w:r w:rsidRPr="00916380">
              <w:rPr>
                <w:i/>
                <w:color w:val="FF0000"/>
                <w:sz w:val="18"/>
                <w:szCs w:val="18"/>
              </w:rPr>
              <w:t>La taille de la dette et des garantie</w:t>
            </w:r>
            <w:r w:rsidR="00960BB1">
              <w:rPr>
                <w:i/>
                <w:color w:val="FF0000"/>
                <w:sz w:val="18"/>
                <w:szCs w:val="18"/>
              </w:rPr>
              <w:t>s</w:t>
            </w:r>
            <w:r w:rsidRPr="00916380">
              <w:rPr>
                <w:i/>
                <w:color w:val="FF0000"/>
                <w:sz w:val="18"/>
                <w:szCs w:val="18"/>
              </w:rPr>
              <w:t xml:space="preserve"> et leur gestion peuvent considérablement influer sur la capacité d’un pays à maintenir la discipline budgétaire.</w:t>
            </w:r>
          </w:p>
        </w:tc>
        <w:tc>
          <w:tcPr>
            <w:tcW w:w="360" w:type="dxa"/>
            <w:tcBorders>
              <w:top w:val="dotted" w:sz="4" w:space="0" w:color="auto"/>
              <w:left w:val="dotted" w:sz="4" w:space="0" w:color="auto"/>
              <w:bottom w:val="dotted" w:sz="4" w:space="0" w:color="auto"/>
              <w:right w:val="dotted" w:sz="4" w:space="0" w:color="auto"/>
            </w:tcBorders>
            <w:vAlign w:val="center"/>
          </w:tcPr>
          <w:p w14:paraId="14318046" w14:textId="77777777" w:rsidR="00F06ED0" w:rsidRPr="00916380" w:rsidRDefault="00F06ED0" w:rsidP="00F06ED0">
            <w:pPr>
              <w:widowControl w:val="0"/>
              <w:tabs>
                <w:tab w:val="left" w:pos="463"/>
              </w:tabs>
              <w:ind w:right="177"/>
              <w:jc w:val="both"/>
              <w:rPr>
                <w:rFonts w:cs="Calibri"/>
                <w:sz w:val="18"/>
                <w:szCs w:val="18"/>
              </w:rPr>
            </w:pPr>
          </w:p>
        </w:tc>
        <w:tc>
          <w:tcPr>
            <w:tcW w:w="2880" w:type="dxa"/>
            <w:vMerge w:val="restart"/>
            <w:tcBorders>
              <w:top w:val="dotted" w:sz="4" w:space="0" w:color="auto"/>
              <w:left w:val="dotted" w:sz="4" w:space="0" w:color="auto"/>
              <w:right w:val="dotted" w:sz="4" w:space="0" w:color="auto"/>
            </w:tcBorders>
            <w:vAlign w:val="center"/>
          </w:tcPr>
          <w:p w14:paraId="4A12ABCF" w14:textId="77777777" w:rsidR="00F06ED0" w:rsidRPr="00916380" w:rsidRDefault="00F06ED0" w:rsidP="00F06ED0">
            <w:pPr>
              <w:widowControl w:val="0"/>
              <w:tabs>
                <w:tab w:val="left" w:pos="463"/>
              </w:tabs>
              <w:jc w:val="both"/>
              <w:rPr>
                <w:rFonts w:cs="Calibri"/>
                <w:i/>
                <w:color w:val="FF0000"/>
                <w:sz w:val="18"/>
                <w:szCs w:val="18"/>
              </w:rPr>
            </w:pPr>
            <w:r w:rsidRPr="00916380">
              <w:rPr>
                <w:i/>
                <w:color w:val="FF0000"/>
                <w:sz w:val="18"/>
                <w:szCs w:val="18"/>
              </w:rPr>
              <w:t>L’efficacité et l’efficience de l’investissement public sont des facteurs déterminants qui permettent d’en maximiser les effets et de soutenir les objectifs publics de développement social et économique.</w:t>
            </w:r>
          </w:p>
          <w:p w14:paraId="49560EBF" w14:textId="77777777" w:rsidR="00F06ED0" w:rsidRPr="00916380" w:rsidRDefault="00F06ED0" w:rsidP="00F06ED0">
            <w:pPr>
              <w:widowControl w:val="0"/>
              <w:tabs>
                <w:tab w:val="left" w:pos="463"/>
              </w:tabs>
              <w:jc w:val="both"/>
              <w:rPr>
                <w:rFonts w:cs="Calibri"/>
                <w:i/>
                <w:color w:val="FF0000"/>
                <w:sz w:val="18"/>
                <w:szCs w:val="18"/>
              </w:rPr>
            </w:pPr>
          </w:p>
          <w:p w14:paraId="05809A78" w14:textId="77777777" w:rsidR="00F06ED0" w:rsidRPr="00916380" w:rsidRDefault="00F06ED0" w:rsidP="00F06ED0">
            <w:pPr>
              <w:widowControl w:val="0"/>
              <w:tabs>
                <w:tab w:val="left" w:pos="463"/>
              </w:tabs>
              <w:jc w:val="both"/>
              <w:rPr>
                <w:rFonts w:cs="Calibri"/>
                <w:i/>
                <w:color w:val="FF0000"/>
                <w:sz w:val="18"/>
                <w:szCs w:val="18"/>
              </w:rPr>
            </w:pPr>
            <w:r w:rsidRPr="00916380">
              <w:rPr>
                <w:i/>
                <w:color w:val="FF0000"/>
                <w:sz w:val="18"/>
                <w:szCs w:val="18"/>
              </w:rPr>
              <w:t xml:space="preserve">L’absence de contrôle et de gestion </w:t>
            </w:r>
            <w:r w:rsidRPr="00916380">
              <w:rPr>
                <w:i/>
                <w:color w:val="FF0000"/>
                <w:sz w:val="18"/>
                <w:szCs w:val="18"/>
              </w:rPr>
              <w:lastRenderedPageBreak/>
              <w:t>des passifs financiers peut causer un relèvement injustifié des coûts du service de la dette, entraînant une réaffectation des ressources destinées aux priorités sociales et économiques.</w:t>
            </w:r>
          </w:p>
          <w:p w14:paraId="31B2A258" w14:textId="77777777" w:rsidR="00F06ED0" w:rsidRPr="00916380" w:rsidRDefault="00F06ED0" w:rsidP="00F06ED0">
            <w:pPr>
              <w:widowControl w:val="0"/>
              <w:tabs>
                <w:tab w:val="left" w:pos="463"/>
              </w:tabs>
              <w:ind w:right="177"/>
              <w:jc w:val="both"/>
              <w:rPr>
                <w:rFonts w:cs="Calibri"/>
                <w:i/>
                <w:color w:val="FF0000"/>
                <w:sz w:val="18"/>
                <w:szCs w:val="18"/>
              </w:rPr>
            </w:pPr>
          </w:p>
        </w:tc>
        <w:tc>
          <w:tcPr>
            <w:tcW w:w="450" w:type="dxa"/>
            <w:tcBorders>
              <w:top w:val="dotted" w:sz="4" w:space="0" w:color="auto"/>
              <w:left w:val="dotted" w:sz="4" w:space="0" w:color="auto"/>
              <w:bottom w:val="dotted" w:sz="4" w:space="0" w:color="auto"/>
              <w:right w:val="dotted" w:sz="4" w:space="0" w:color="auto"/>
            </w:tcBorders>
            <w:vAlign w:val="center"/>
          </w:tcPr>
          <w:p w14:paraId="2D0ADF04" w14:textId="77777777" w:rsidR="00F06ED0" w:rsidRPr="00916380" w:rsidRDefault="00F06ED0" w:rsidP="00F06ED0">
            <w:pPr>
              <w:widowControl w:val="0"/>
              <w:tabs>
                <w:tab w:val="left" w:pos="463"/>
              </w:tabs>
              <w:ind w:right="177"/>
              <w:jc w:val="both"/>
              <w:rPr>
                <w:rFonts w:cs="Calibri"/>
                <w:sz w:val="18"/>
                <w:szCs w:val="18"/>
              </w:rPr>
            </w:pPr>
          </w:p>
        </w:tc>
        <w:tc>
          <w:tcPr>
            <w:tcW w:w="2970" w:type="dxa"/>
            <w:vMerge w:val="restart"/>
            <w:tcBorders>
              <w:top w:val="dotted" w:sz="4" w:space="0" w:color="auto"/>
              <w:left w:val="dotted" w:sz="4" w:space="0" w:color="auto"/>
              <w:right w:val="dotted" w:sz="4" w:space="0" w:color="auto"/>
            </w:tcBorders>
            <w:vAlign w:val="center"/>
          </w:tcPr>
          <w:p w14:paraId="151A5627" w14:textId="689850A9" w:rsidR="00F06ED0" w:rsidRPr="00916380" w:rsidRDefault="00F06ED0" w:rsidP="00F06ED0">
            <w:pPr>
              <w:widowControl w:val="0"/>
              <w:tabs>
                <w:tab w:val="left" w:pos="463"/>
              </w:tabs>
              <w:ind w:right="177"/>
              <w:jc w:val="both"/>
              <w:rPr>
                <w:rFonts w:cs="Calibri"/>
                <w:i/>
                <w:color w:val="FF0000"/>
                <w:sz w:val="18"/>
                <w:szCs w:val="18"/>
              </w:rPr>
            </w:pPr>
            <w:r w:rsidRPr="00916380">
              <w:rPr>
                <w:i/>
                <w:color w:val="FF0000"/>
                <w:sz w:val="18"/>
                <w:szCs w:val="18"/>
              </w:rPr>
              <w:t xml:space="preserve">Une gestion saine des investissements publics encourage l’efficacité opérationnelle en </w:t>
            </w:r>
            <w:r w:rsidR="00A722A7">
              <w:rPr>
                <w:i/>
                <w:color w:val="FF0000"/>
                <w:sz w:val="18"/>
                <w:szCs w:val="18"/>
              </w:rPr>
              <w:t>appuyant</w:t>
            </w:r>
            <w:r w:rsidRPr="00916380">
              <w:rPr>
                <w:i/>
                <w:color w:val="FF0000"/>
                <w:sz w:val="18"/>
                <w:szCs w:val="18"/>
              </w:rPr>
              <w:t xml:space="preserve"> des projets et programmes qui donnent des produits et des résultats d’un bon rapport coût-efficacité.</w:t>
            </w:r>
          </w:p>
          <w:p w14:paraId="2E67C466" w14:textId="77777777" w:rsidR="00F06ED0" w:rsidRPr="00916380" w:rsidRDefault="00F06ED0" w:rsidP="00F06ED0">
            <w:pPr>
              <w:widowControl w:val="0"/>
              <w:tabs>
                <w:tab w:val="left" w:pos="463"/>
              </w:tabs>
              <w:ind w:right="177"/>
              <w:jc w:val="both"/>
              <w:rPr>
                <w:rFonts w:cs="Calibri"/>
                <w:i/>
                <w:color w:val="FF0000"/>
                <w:sz w:val="18"/>
                <w:szCs w:val="18"/>
              </w:rPr>
            </w:pPr>
          </w:p>
          <w:p w14:paraId="5DE659AA" w14:textId="77777777" w:rsidR="00F06ED0" w:rsidRPr="00916380" w:rsidRDefault="00F06ED0" w:rsidP="00F06ED0">
            <w:pPr>
              <w:widowControl w:val="0"/>
              <w:tabs>
                <w:tab w:val="left" w:pos="463"/>
              </w:tabs>
              <w:ind w:right="-20"/>
              <w:jc w:val="both"/>
              <w:rPr>
                <w:rFonts w:cs="Calibri"/>
                <w:i/>
                <w:color w:val="FF0000"/>
                <w:sz w:val="18"/>
                <w:szCs w:val="18"/>
              </w:rPr>
            </w:pPr>
            <w:r w:rsidRPr="00916380">
              <w:rPr>
                <w:i/>
                <w:color w:val="FF0000"/>
                <w:sz w:val="18"/>
                <w:szCs w:val="18"/>
              </w:rPr>
              <w:t xml:space="preserve">Les informations sur les actifs non </w:t>
            </w:r>
            <w:r w:rsidRPr="00916380">
              <w:rPr>
                <w:i/>
                <w:color w:val="FF0000"/>
                <w:sz w:val="18"/>
                <w:szCs w:val="18"/>
              </w:rPr>
              <w:lastRenderedPageBreak/>
              <w:t>utilisés ou dont on n’a pas besoin permettent au gouvernement de décider en temps voulu s’il est plus efficient de transférer ces actifs à d’autres utilisateurs ou de les échanger contre des actifs d’une plus grande valeur pour une meilleure efficacité des services fournis.</w:t>
            </w:r>
          </w:p>
        </w:tc>
      </w:tr>
      <w:tr w:rsidR="00F06ED0" w:rsidRPr="00916380" w14:paraId="5E8A4815"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5BDE25A1" w14:textId="77777777" w:rsidR="00F06ED0" w:rsidRPr="00916380" w:rsidRDefault="00F06ED0" w:rsidP="00F06ED0">
            <w:pPr>
              <w:rPr>
                <w:rFonts w:cs="Calibri"/>
                <w:b/>
                <w:bCs/>
                <w:sz w:val="18"/>
                <w:szCs w:val="18"/>
              </w:rPr>
            </w:pPr>
            <w:r w:rsidRPr="00916380">
              <w:rPr>
                <w:b/>
                <w:sz w:val="18"/>
                <w:szCs w:val="18"/>
              </w:rPr>
              <w:t>PI-11. Gestion des investissements publics</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74566D93" w14:textId="77777777" w:rsidR="00F06ED0" w:rsidRPr="00916380" w:rsidRDefault="00F06ED0" w:rsidP="00F06ED0">
            <w:pPr>
              <w:widowControl w:val="0"/>
              <w:tabs>
                <w:tab w:val="left" w:pos="463"/>
              </w:tabs>
              <w:ind w:right="246"/>
              <w:rPr>
                <w:rFonts w:cs="Calibri"/>
                <w:sz w:val="18"/>
                <w:szCs w:val="18"/>
              </w:rPr>
            </w:pPr>
            <w:r w:rsidRPr="00916380">
              <w:rPr>
                <w:sz w:val="18"/>
                <w:szCs w:val="18"/>
              </w:rPr>
              <w:t>X</w:t>
            </w:r>
          </w:p>
        </w:tc>
        <w:tc>
          <w:tcPr>
            <w:tcW w:w="3240" w:type="dxa"/>
            <w:vMerge/>
            <w:tcBorders>
              <w:left w:val="dotted" w:sz="4" w:space="0" w:color="auto"/>
              <w:right w:val="dotted" w:sz="4" w:space="0" w:color="auto"/>
            </w:tcBorders>
            <w:shd w:val="clear" w:color="auto" w:fill="auto"/>
            <w:vAlign w:val="center"/>
          </w:tcPr>
          <w:p w14:paraId="32B6834F" w14:textId="77777777" w:rsidR="00F06ED0" w:rsidRPr="00916380" w:rsidRDefault="00F06ED0" w:rsidP="00F06ED0">
            <w:pPr>
              <w:widowControl w:val="0"/>
              <w:tabs>
                <w:tab w:val="left" w:pos="463"/>
              </w:tabs>
              <w:ind w:right="246"/>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2872B9"/>
            <w:vAlign w:val="center"/>
          </w:tcPr>
          <w:p w14:paraId="1ED83E8D" w14:textId="77777777" w:rsidR="00F06ED0" w:rsidRPr="00916380" w:rsidRDefault="00F06ED0" w:rsidP="00F06ED0">
            <w:pPr>
              <w:widowControl w:val="0"/>
              <w:tabs>
                <w:tab w:val="left" w:pos="463"/>
              </w:tabs>
              <w:ind w:right="246"/>
              <w:rPr>
                <w:rFonts w:cs="Calibri"/>
                <w:sz w:val="18"/>
                <w:szCs w:val="18"/>
              </w:rPr>
            </w:pPr>
            <w:r w:rsidRPr="00916380">
              <w:rPr>
                <w:sz w:val="18"/>
                <w:szCs w:val="18"/>
              </w:rPr>
              <w:t>X</w:t>
            </w:r>
          </w:p>
        </w:tc>
        <w:tc>
          <w:tcPr>
            <w:tcW w:w="2880" w:type="dxa"/>
            <w:vMerge/>
            <w:tcBorders>
              <w:left w:val="dotted" w:sz="4" w:space="0" w:color="auto"/>
              <w:right w:val="dotted" w:sz="4" w:space="0" w:color="auto"/>
            </w:tcBorders>
            <w:shd w:val="clear" w:color="auto" w:fill="FAB416"/>
            <w:vAlign w:val="center"/>
          </w:tcPr>
          <w:p w14:paraId="68E45A52" w14:textId="77777777" w:rsidR="00F06ED0" w:rsidRPr="00916380" w:rsidRDefault="00F06ED0" w:rsidP="00F06ED0">
            <w:pPr>
              <w:widowControl w:val="0"/>
              <w:tabs>
                <w:tab w:val="left" w:pos="463"/>
              </w:tabs>
              <w:ind w:right="246"/>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vAlign w:val="center"/>
          </w:tcPr>
          <w:p w14:paraId="1B69F759" w14:textId="77777777" w:rsidR="00F06ED0" w:rsidRPr="00916380" w:rsidRDefault="00F06ED0" w:rsidP="00F06ED0">
            <w:pPr>
              <w:widowControl w:val="0"/>
              <w:tabs>
                <w:tab w:val="left" w:pos="463"/>
              </w:tabs>
              <w:ind w:right="246"/>
              <w:rPr>
                <w:rFonts w:cs="Calibri"/>
                <w:sz w:val="18"/>
                <w:szCs w:val="18"/>
              </w:rPr>
            </w:pPr>
          </w:p>
        </w:tc>
        <w:tc>
          <w:tcPr>
            <w:tcW w:w="2970" w:type="dxa"/>
            <w:vMerge/>
            <w:tcBorders>
              <w:left w:val="dotted" w:sz="4" w:space="0" w:color="auto"/>
              <w:right w:val="dotted" w:sz="4" w:space="0" w:color="auto"/>
            </w:tcBorders>
            <w:vAlign w:val="center"/>
          </w:tcPr>
          <w:p w14:paraId="4B42D8F7" w14:textId="77777777" w:rsidR="00F06ED0" w:rsidRPr="00916380" w:rsidRDefault="00F06ED0" w:rsidP="00F06ED0">
            <w:pPr>
              <w:widowControl w:val="0"/>
              <w:tabs>
                <w:tab w:val="left" w:pos="463"/>
              </w:tabs>
              <w:ind w:right="246"/>
              <w:rPr>
                <w:rFonts w:cs="Calibri"/>
                <w:sz w:val="18"/>
                <w:szCs w:val="18"/>
              </w:rPr>
            </w:pPr>
          </w:p>
        </w:tc>
      </w:tr>
      <w:tr w:rsidR="00F06ED0" w:rsidRPr="00916380" w14:paraId="1E5ADE6F"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79FC2AFD" w14:textId="77777777" w:rsidR="00F06ED0" w:rsidRPr="00916380" w:rsidRDefault="00F06ED0" w:rsidP="00F06ED0">
            <w:pPr>
              <w:rPr>
                <w:rFonts w:cs="Calibri"/>
                <w:b/>
                <w:bCs/>
                <w:sz w:val="18"/>
                <w:szCs w:val="18"/>
              </w:rPr>
            </w:pPr>
            <w:r w:rsidRPr="00916380">
              <w:rPr>
                <w:b/>
                <w:sz w:val="18"/>
                <w:szCs w:val="18"/>
              </w:rPr>
              <w:t>PI-12. Gestion des actifs publics</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5A0A1230" w14:textId="77777777" w:rsidR="00F06ED0" w:rsidRPr="00916380" w:rsidRDefault="00F06ED0" w:rsidP="00F06ED0">
            <w:pPr>
              <w:widowControl w:val="0"/>
              <w:tabs>
                <w:tab w:val="left" w:pos="460"/>
              </w:tabs>
              <w:rPr>
                <w:rFonts w:cs="Calibri"/>
                <w:sz w:val="18"/>
                <w:szCs w:val="18"/>
              </w:rPr>
            </w:pPr>
            <w:r w:rsidRPr="00916380">
              <w:rPr>
                <w:sz w:val="18"/>
                <w:szCs w:val="18"/>
              </w:rPr>
              <w:t>X</w:t>
            </w:r>
          </w:p>
        </w:tc>
        <w:tc>
          <w:tcPr>
            <w:tcW w:w="3240" w:type="dxa"/>
            <w:vMerge/>
            <w:tcBorders>
              <w:left w:val="dotted" w:sz="4" w:space="0" w:color="auto"/>
              <w:right w:val="dotted" w:sz="4" w:space="0" w:color="auto"/>
            </w:tcBorders>
            <w:shd w:val="clear" w:color="auto" w:fill="auto"/>
            <w:vAlign w:val="center"/>
          </w:tcPr>
          <w:p w14:paraId="4F689307" w14:textId="77777777" w:rsidR="00F06ED0" w:rsidRPr="00916380" w:rsidRDefault="00F06ED0" w:rsidP="00F06ED0">
            <w:pPr>
              <w:widowControl w:val="0"/>
              <w:tabs>
                <w:tab w:val="left" w:pos="460"/>
              </w:tabs>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vAlign w:val="center"/>
          </w:tcPr>
          <w:p w14:paraId="79DD5A57" w14:textId="77777777" w:rsidR="00F06ED0" w:rsidRPr="00916380" w:rsidRDefault="00F06ED0" w:rsidP="00F06ED0">
            <w:pPr>
              <w:widowControl w:val="0"/>
              <w:tabs>
                <w:tab w:val="left" w:pos="460"/>
              </w:tabs>
              <w:rPr>
                <w:rFonts w:cs="Calibri"/>
                <w:sz w:val="18"/>
                <w:szCs w:val="18"/>
              </w:rPr>
            </w:pPr>
          </w:p>
        </w:tc>
        <w:tc>
          <w:tcPr>
            <w:tcW w:w="2880" w:type="dxa"/>
            <w:vMerge/>
            <w:tcBorders>
              <w:left w:val="dotted" w:sz="4" w:space="0" w:color="auto"/>
              <w:right w:val="dotted" w:sz="4" w:space="0" w:color="auto"/>
            </w:tcBorders>
            <w:vAlign w:val="center"/>
          </w:tcPr>
          <w:p w14:paraId="3BDFC3E7" w14:textId="77777777" w:rsidR="00F06ED0" w:rsidRPr="00916380" w:rsidRDefault="00F06ED0" w:rsidP="00F06ED0">
            <w:pPr>
              <w:widowControl w:val="0"/>
              <w:tabs>
                <w:tab w:val="left" w:pos="460"/>
              </w:tabs>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vAlign w:val="center"/>
          </w:tcPr>
          <w:p w14:paraId="126B37FB" w14:textId="77777777" w:rsidR="00F06ED0" w:rsidRPr="00916380" w:rsidRDefault="00F06ED0" w:rsidP="00F06ED0">
            <w:pPr>
              <w:widowControl w:val="0"/>
              <w:tabs>
                <w:tab w:val="left" w:pos="460"/>
              </w:tabs>
              <w:rPr>
                <w:rFonts w:cs="Calibri"/>
                <w:sz w:val="18"/>
                <w:szCs w:val="18"/>
              </w:rPr>
            </w:pPr>
          </w:p>
        </w:tc>
        <w:tc>
          <w:tcPr>
            <w:tcW w:w="2970" w:type="dxa"/>
            <w:vMerge/>
            <w:tcBorders>
              <w:left w:val="dotted" w:sz="4" w:space="0" w:color="auto"/>
              <w:right w:val="dotted" w:sz="4" w:space="0" w:color="auto"/>
            </w:tcBorders>
            <w:vAlign w:val="center"/>
          </w:tcPr>
          <w:p w14:paraId="364F6177" w14:textId="77777777" w:rsidR="00F06ED0" w:rsidRPr="00916380" w:rsidRDefault="00F06ED0" w:rsidP="00F06ED0">
            <w:pPr>
              <w:widowControl w:val="0"/>
              <w:tabs>
                <w:tab w:val="left" w:pos="460"/>
              </w:tabs>
              <w:rPr>
                <w:rFonts w:cs="Calibri"/>
                <w:sz w:val="18"/>
                <w:szCs w:val="18"/>
              </w:rPr>
            </w:pPr>
          </w:p>
        </w:tc>
      </w:tr>
      <w:tr w:rsidR="00F06ED0" w:rsidRPr="00916380" w14:paraId="2E1184EA"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1F1417C0" w14:textId="77777777" w:rsidR="00F06ED0" w:rsidRPr="00916380" w:rsidRDefault="00F06ED0" w:rsidP="00F06ED0">
            <w:pPr>
              <w:rPr>
                <w:rFonts w:cs="Calibri"/>
                <w:b/>
                <w:bCs/>
                <w:sz w:val="18"/>
                <w:szCs w:val="18"/>
              </w:rPr>
            </w:pPr>
            <w:r w:rsidRPr="00916380">
              <w:rPr>
                <w:b/>
                <w:sz w:val="18"/>
                <w:szCs w:val="18"/>
              </w:rPr>
              <w:t xml:space="preserve">PI-13. Gestion de la dette </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60DFE8E7" w14:textId="77777777" w:rsidR="00F06ED0" w:rsidRPr="00916380" w:rsidRDefault="00F06ED0" w:rsidP="00F06ED0">
            <w:pPr>
              <w:widowControl w:val="0"/>
              <w:tabs>
                <w:tab w:val="left" w:pos="463"/>
              </w:tabs>
              <w:rPr>
                <w:rFonts w:cs="Calibri"/>
                <w:sz w:val="18"/>
                <w:szCs w:val="18"/>
              </w:rPr>
            </w:pPr>
            <w:r w:rsidRPr="00916380">
              <w:rPr>
                <w:sz w:val="18"/>
                <w:szCs w:val="18"/>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08F6E30D" w14:textId="77777777" w:rsidR="00F06ED0" w:rsidRPr="00916380" w:rsidRDefault="00F06ED0" w:rsidP="00F06ED0">
            <w:pPr>
              <w:widowControl w:val="0"/>
              <w:tabs>
                <w:tab w:val="left" w:pos="463"/>
              </w:tabs>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vAlign w:val="center"/>
          </w:tcPr>
          <w:p w14:paraId="02712A3D" w14:textId="77777777" w:rsidR="00F06ED0" w:rsidRPr="00916380" w:rsidRDefault="00F06ED0" w:rsidP="00F06ED0">
            <w:pPr>
              <w:widowControl w:val="0"/>
              <w:tabs>
                <w:tab w:val="left" w:pos="463"/>
              </w:tabs>
              <w:rPr>
                <w:rFonts w:cs="Calibri"/>
                <w:sz w:val="18"/>
                <w:szCs w:val="18"/>
              </w:rPr>
            </w:pPr>
          </w:p>
        </w:tc>
        <w:tc>
          <w:tcPr>
            <w:tcW w:w="2880" w:type="dxa"/>
            <w:vMerge/>
            <w:tcBorders>
              <w:left w:val="dotted" w:sz="4" w:space="0" w:color="auto"/>
              <w:bottom w:val="dotted" w:sz="4" w:space="0" w:color="auto"/>
              <w:right w:val="dotted" w:sz="4" w:space="0" w:color="auto"/>
            </w:tcBorders>
            <w:vAlign w:val="center"/>
          </w:tcPr>
          <w:p w14:paraId="4A6E28B2" w14:textId="77777777" w:rsidR="00F06ED0" w:rsidRPr="00916380" w:rsidRDefault="00F06ED0" w:rsidP="00F06ED0">
            <w:pPr>
              <w:widowControl w:val="0"/>
              <w:tabs>
                <w:tab w:val="left" w:pos="463"/>
              </w:tabs>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vAlign w:val="center"/>
          </w:tcPr>
          <w:p w14:paraId="7F1C19E4" w14:textId="77777777" w:rsidR="00F06ED0" w:rsidRPr="00916380" w:rsidRDefault="00F06ED0" w:rsidP="00F06ED0">
            <w:pPr>
              <w:widowControl w:val="0"/>
              <w:tabs>
                <w:tab w:val="left" w:pos="463"/>
              </w:tabs>
              <w:rPr>
                <w:rFonts w:cs="Calibri"/>
                <w:sz w:val="18"/>
                <w:szCs w:val="18"/>
              </w:rPr>
            </w:pPr>
          </w:p>
        </w:tc>
        <w:tc>
          <w:tcPr>
            <w:tcW w:w="2970" w:type="dxa"/>
            <w:vMerge/>
            <w:tcBorders>
              <w:left w:val="dotted" w:sz="4" w:space="0" w:color="auto"/>
              <w:bottom w:val="dotted" w:sz="4" w:space="0" w:color="auto"/>
              <w:right w:val="dotted" w:sz="4" w:space="0" w:color="auto"/>
            </w:tcBorders>
            <w:vAlign w:val="center"/>
          </w:tcPr>
          <w:p w14:paraId="741A3FE1" w14:textId="77777777" w:rsidR="00F06ED0" w:rsidRPr="00916380" w:rsidRDefault="00F06ED0" w:rsidP="00F06ED0">
            <w:pPr>
              <w:widowControl w:val="0"/>
              <w:tabs>
                <w:tab w:val="left" w:pos="463"/>
              </w:tabs>
              <w:rPr>
                <w:rFonts w:cs="Calibri"/>
                <w:sz w:val="18"/>
                <w:szCs w:val="18"/>
              </w:rPr>
            </w:pPr>
          </w:p>
        </w:tc>
      </w:tr>
      <w:tr w:rsidR="00F06ED0" w:rsidRPr="00916380" w14:paraId="22D6D896" w14:textId="77777777" w:rsidTr="009C2E68">
        <w:tc>
          <w:tcPr>
            <w:tcW w:w="14035" w:type="dxa"/>
            <w:gridSpan w:val="7"/>
            <w:tcBorders>
              <w:top w:val="dotted" w:sz="4" w:space="0" w:color="auto"/>
              <w:left w:val="dotted" w:sz="4" w:space="0" w:color="auto"/>
              <w:bottom w:val="dotted" w:sz="4" w:space="0" w:color="auto"/>
              <w:right w:val="dotted" w:sz="4" w:space="0" w:color="auto"/>
            </w:tcBorders>
            <w:shd w:val="clear" w:color="auto" w:fill="2EA5B4"/>
            <w:vAlign w:val="center"/>
          </w:tcPr>
          <w:p w14:paraId="7124C751" w14:textId="7EB4C081" w:rsidR="00F06ED0" w:rsidRPr="00916380" w:rsidRDefault="00F06ED0" w:rsidP="00F06ED0">
            <w:pPr>
              <w:rPr>
                <w:rFonts w:cs="Calibri"/>
                <w:b/>
                <w:color w:val="FFFFFF"/>
                <w:sz w:val="18"/>
                <w:szCs w:val="18"/>
              </w:rPr>
            </w:pPr>
            <w:r w:rsidRPr="00916380">
              <w:rPr>
                <w:b/>
                <w:color w:val="FFFFFF"/>
                <w:sz w:val="18"/>
                <w:szCs w:val="18"/>
              </w:rPr>
              <w:t>Pilier quatre</w:t>
            </w:r>
            <w:r w:rsidR="008417BA" w:rsidRPr="00916380">
              <w:rPr>
                <w:b/>
                <w:color w:val="FFFFFF"/>
                <w:sz w:val="18"/>
                <w:szCs w:val="18"/>
              </w:rPr>
              <w:t> </w:t>
            </w:r>
            <w:r w:rsidRPr="00916380">
              <w:rPr>
                <w:b/>
                <w:color w:val="FFFFFF"/>
                <w:sz w:val="18"/>
                <w:szCs w:val="18"/>
              </w:rPr>
              <w:t xml:space="preserve">: Stratégie budgétaire et établissement du budget fondés sur les politiques publiques </w:t>
            </w:r>
          </w:p>
          <w:p w14:paraId="2AFF651D" w14:textId="77777777" w:rsidR="00F06ED0" w:rsidRPr="00916380" w:rsidRDefault="00F06ED0" w:rsidP="00F06ED0">
            <w:pPr>
              <w:rPr>
                <w:rFonts w:cs="Calibri"/>
                <w:sz w:val="18"/>
                <w:szCs w:val="18"/>
              </w:rPr>
            </w:pPr>
            <w:r w:rsidRPr="00916380">
              <w:rPr>
                <w:color w:val="FFFFFF"/>
                <w:sz w:val="18"/>
                <w:szCs w:val="18"/>
              </w:rPr>
              <w:t>La stratégie budgétaire et le budget sont élaborés dans le respect des politiques budgétaires gouvernementales, des plans stratégiques, et de prévisions macroéconomiques et budgétaires adéquates.</w:t>
            </w:r>
          </w:p>
        </w:tc>
      </w:tr>
      <w:tr w:rsidR="00F06ED0" w:rsidRPr="00916380" w14:paraId="6CD785EF"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273FBE2C" w14:textId="77777777" w:rsidR="00F06ED0" w:rsidRPr="00916380" w:rsidRDefault="00F06ED0" w:rsidP="00F06ED0">
            <w:pPr>
              <w:rPr>
                <w:rFonts w:cs="Calibri"/>
                <w:b/>
                <w:bCs/>
                <w:sz w:val="18"/>
                <w:szCs w:val="18"/>
              </w:rPr>
            </w:pPr>
            <w:r w:rsidRPr="00916380">
              <w:rPr>
                <w:b/>
                <w:sz w:val="18"/>
                <w:szCs w:val="18"/>
              </w:rPr>
              <w:t xml:space="preserve">PI-14. Prévisions macroéconomiques et budgétaires </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536F62FE" w14:textId="77777777" w:rsidR="00F06ED0" w:rsidRPr="00916380" w:rsidRDefault="00F06ED0" w:rsidP="00F06ED0">
            <w:pPr>
              <w:widowControl w:val="0"/>
              <w:tabs>
                <w:tab w:val="left" w:pos="463"/>
              </w:tabs>
              <w:rPr>
                <w:rFonts w:cs="Calibri"/>
                <w:sz w:val="18"/>
                <w:szCs w:val="18"/>
              </w:rPr>
            </w:pPr>
            <w:r w:rsidRPr="00916380">
              <w:rPr>
                <w:sz w:val="18"/>
                <w:szCs w:val="18"/>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73358F46" w14:textId="77777777" w:rsidR="00F06ED0" w:rsidRPr="00916380" w:rsidRDefault="00F06ED0" w:rsidP="00F06ED0">
            <w:pPr>
              <w:widowControl w:val="0"/>
              <w:tabs>
                <w:tab w:val="left" w:pos="463"/>
              </w:tabs>
              <w:jc w:val="both"/>
              <w:rPr>
                <w:rFonts w:cs="Calibri"/>
                <w:i/>
                <w:color w:val="FF0000"/>
                <w:sz w:val="18"/>
                <w:szCs w:val="18"/>
              </w:rPr>
            </w:pPr>
            <w:r w:rsidRPr="00916380">
              <w:rPr>
                <w:i/>
                <w:color w:val="FF0000"/>
                <w:sz w:val="18"/>
                <w:szCs w:val="18"/>
              </w:rPr>
              <w:t>L’élaboration d’une stratégie budgétaire prévisible et soutenable qui encourage la discipline budgétaire globale doit impérativement reposer sur des projections macroéconomiques et budgétaires robustes et vérifiables.</w:t>
            </w:r>
          </w:p>
          <w:p w14:paraId="68C66AEF" w14:textId="77777777" w:rsidR="00F06ED0" w:rsidRPr="00916380" w:rsidRDefault="00F06ED0" w:rsidP="00F06ED0">
            <w:pPr>
              <w:widowControl w:val="0"/>
              <w:tabs>
                <w:tab w:val="left" w:pos="463"/>
              </w:tabs>
              <w:jc w:val="both"/>
              <w:rPr>
                <w:rFonts w:cs="Calibri"/>
                <w:i/>
                <w:color w:val="FF0000"/>
                <w:sz w:val="18"/>
                <w:szCs w:val="18"/>
              </w:rPr>
            </w:pPr>
            <w:r w:rsidRPr="00916380">
              <w:rPr>
                <w:i/>
                <w:color w:val="FF0000"/>
                <w:sz w:val="18"/>
                <w:szCs w:val="18"/>
              </w:rPr>
              <w:t xml:space="preserve">L’adoption d’une stratégie budgétaire claire permet d’harmoniser les décisions liées aux principes d’action budgétaires avec les objectifs budgétaires.   </w:t>
            </w:r>
          </w:p>
          <w:p w14:paraId="1F01526E" w14:textId="77777777" w:rsidR="00F06ED0" w:rsidRPr="00916380" w:rsidRDefault="00F06ED0" w:rsidP="00F06ED0">
            <w:pPr>
              <w:widowControl w:val="0"/>
              <w:tabs>
                <w:tab w:val="left" w:pos="463"/>
              </w:tabs>
              <w:jc w:val="both"/>
              <w:rPr>
                <w:rFonts w:cs="Calibri"/>
                <w:i/>
                <w:color w:val="FF0000"/>
                <w:sz w:val="18"/>
                <w:szCs w:val="18"/>
              </w:rPr>
            </w:pPr>
            <w:r w:rsidRPr="00916380">
              <w:rPr>
                <w:i/>
                <w:color w:val="FF0000"/>
                <w:sz w:val="18"/>
                <w:szCs w:val="18"/>
              </w:rPr>
              <w:t xml:space="preserve">L’établissement du budget à moyen terme promeut la discipline budgétaire globale en réalisant des prévisions annuelles qui donnent une base de référence pour les futurs plafonds et allocations budgétaires.  </w:t>
            </w:r>
          </w:p>
          <w:p w14:paraId="10C40641" w14:textId="77777777" w:rsidR="00F06ED0" w:rsidRPr="00916380" w:rsidRDefault="00F06ED0" w:rsidP="00F06ED0">
            <w:pPr>
              <w:widowControl w:val="0"/>
              <w:tabs>
                <w:tab w:val="left" w:pos="463"/>
              </w:tabs>
              <w:jc w:val="both"/>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vAlign w:val="center"/>
          </w:tcPr>
          <w:p w14:paraId="4B30993F" w14:textId="77777777" w:rsidR="00F06ED0" w:rsidRPr="00916380" w:rsidRDefault="00F06ED0" w:rsidP="00F06ED0">
            <w:pPr>
              <w:widowControl w:val="0"/>
              <w:tabs>
                <w:tab w:val="left" w:pos="463"/>
              </w:tabs>
              <w:rPr>
                <w:rFonts w:cs="Calibri"/>
                <w:sz w:val="18"/>
                <w:szCs w:val="18"/>
              </w:rPr>
            </w:pPr>
          </w:p>
        </w:tc>
        <w:tc>
          <w:tcPr>
            <w:tcW w:w="2880" w:type="dxa"/>
            <w:vMerge w:val="restart"/>
            <w:tcBorders>
              <w:top w:val="dotted" w:sz="4" w:space="0" w:color="auto"/>
              <w:left w:val="dotted" w:sz="4" w:space="0" w:color="auto"/>
              <w:right w:val="dotted" w:sz="4" w:space="0" w:color="auto"/>
            </w:tcBorders>
            <w:shd w:val="clear" w:color="auto" w:fill="auto"/>
            <w:vAlign w:val="center"/>
          </w:tcPr>
          <w:p w14:paraId="2273D11E" w14:textId="77777777" w:rsidR="00F06ED0" w:rsidRPr="00916380" w:rsidRDefault="00F06ED0" w:rsidP="00F06ED0">
            <w:pPr>
              <w:widowControl w:val="0"/>
              <w:tabs>
                <w:tab w:val="left" w:pos="463"/>
              </w:tabs>
              <w:jc w:val="both"/>
              <w:rPr>
                <w:rFonts w:cs="Calibri"/>
                <w:i/>
                <w:color w:val="FF0000"/>
                <w:sz w:val="18"/>
                <w:szCs w:val="18"/>
              </w:rPr>
            </w:pPr>
            <w:r w:rsidRPr="00916380">
              <w:rPr>
                <w:i/>
                <w:color w:val="FF0000"/>
                <w:sz w:val="18"/>
                <w:szCs w:val="18"/>
              </w:rPr>
              <w:t xml:space="preserve">Les pouvoirs publics peuvent plus efficacement planifier les allocations budgétaires conformément aux priorités s’ils s’appuient sur de solides prévisions macroéconomiques et budgétaires, une stratégie budgétaire qui fixe des objectifs clairs et une perspective à moyen terme de la budgétisation. </w:t>
            </w:r>
          </w:p>
          <w:p w14:paraId="502A2D76" w14:textId="77777777" w:rsidR="00F06ED0" w:rsidRPr="00916380" w:rsidRDefault="00F06ED0" w:rsidP="00F06ED0">
            <w:pPr>
              <w:widowControl w:val="0"/>
              <w:tabs>
                <w:tab w:val="left" w:pos="463"/>
              </w:tabs>
              <w:jc w:val="both"/>
              <w:rPr>
                <w:rFonts w:cs="Calibri"/>
                <w:i/>
                <w:color w:val="FF0000"/>
                <w:sz w:val="18"/>
                <w:szCs w:val="18"/>
              </w:rPr>
            </w:pPr>
            <w:r w:rsidRPr="00916380">
              <w:rPr>
                <w:i/>
                <w:color w:val="FF0000"/>
                <w:sz w:val="18"/>
                <w:szCs w:val="18"/>
              </w:rPr>
              <w:t>Un processus budgétaire bien organisé donne au gouvernement les informations et le temps dont il a besoin pour hiérarchiser les affectations budgétaires entre des demandes concurrentes.</w:t>
            </w:r>
          </w:p>
          <w:p w14:paraId="7D1EDF3B" w14:textId="77777777" w:rsidR="00F06ED0" w:rsidRPr="00916380" w:rsidRDefault="00F06ED0" w:rsidP="00F06ED0">
            <w:pPr>
              <w:widowControl w:val="0"/>
              <w:tabs>
                <w:tab w:val="left" w:pos="463"/>
              </w:tabs>
              <w:jc w:val="both"/>
              <w:rPr>
                <w:rFonts w:cs="Calibri"/>
                <w:sz w:val="18"/>
                <w:szCs w:val="18"/>
              </w:rPr>
            </w:pPr>
            <w:r w:rsidRPr="00916380">
              <w:rPr>
                <w:i/>
                <w:color w:val="FF0000"/>
                <w:sz w:val="18"/>
                <w:szCs w:val="18"/>
              </w:rPr>
              <w:t>L’examen par le pouvoir législatif permet au gouvernement de rendre compte de ses décisions sur le budget.</w:t>
            </w:r>
            <w:r w:rsidRPr="00916380">
              <w:rPr>
                <w:color w:val="FF0000"/>
                <w:sz w:val="18"/>
                <w:szCs w:val="18"/>
              </w:rPr>
              <w:t xml:space="preserve">  </w:t>
            </w:r>
          </w:p>
        </w:tc>
        <w:tc>
          <w:tcPr>
            <w:tcW w:w="450" w:type="dxa"/>
            <w:tcBorders>
              <w:top w:val="dotted" w:sz="4" w:space="0" w:color="auto"/>
              <w:left w:val="dotted" w:sz="4" w:space="0" w:color="auto"/>
              <w:bottom w:val="dotted" w:sz="4" w:space="0" w:color="auto"/>
              <w:right w:val="dotted" w:sz="4" w:space="0" w:color="auto"/>
            </w:tcBorders>
            <w:vAlign w:val="center"/>
          </w:tcPr>
          <w:p w14:paraId="2466D2B2" w14:textId="77777777" w:rsidR="00F06ED0" w:rsidRPr="00916380" w:rsidRDefault="00F06ED0" w:rsidP="00F06ED0">
            <w:pPr>
              <w:widowControl w:val="0"/>
              <w:tabs>
                <w:tab w:val="left" w:pos="463"/>
              </w:tabs>
              <w:rPr>
                <w:rFonts w:cs="Calibri"/>
                <w:sz w:val="18"/>
                <w:szCs w:val="18"/>
              </w:rPr>
            </w:pPr>
          </w:p>
        </w:tc>
        <w:tc>
          <w:tcPr>
            <w:tcW w:w="2970" w:type="dxa"/>
            <w:vMerge w:val="restart"/>
            <w:tcBorders>
              <w:top w:val="dotted" w:sz="4" w:space="0" w:color="auto"/>
              <w:left w:val="dotted" w:sz="4" w:space="0" w:color="auto"/>
              <w:right w:val="dotted" w:sz="4" w:space="0" w:color="auto"/>
            </w:tcBorders>
            <w:vAlign w:val="center"/>
          </w:tcPr>
          <w:p w14:paraId="17ADBEAC" w14:textId="77777777" w:rsidR="00F06ED0" w:rsidRPr="00916380" w:rsidRDefault="00F06ED0" w:rsidP="00F06ED0">
            <w:pPr>
              <w:widowControl w:val="0"/>
              <w:tabs>
                <w:tab w:val="left" w:pos="463"/>
              </w:tabs>
              <w:jc w:val="both"/>
              <w:rPr>
                <w:rFonts w:cs="Calibri"/>
                <w:i/>
                <w:color w:val="FF0000"/>
                <w:sz w:val="18"/>
                <w:szCs w:val="18"/>
              </w:rPr>
            </w:pPr>
            <w:r w:rsidRPr="00916380">
              <w:rPr>
                <w:i/>
                <w:color w:val="FF0000"/>
                <w:sz w:val="18"/>
                <w:szCs w:val="18"/>
              </w:rPr>
              <w:t xml:space="preserve">La budgétisation à moyen terme permet une plus grande prévisibilité des affectations budgétaires, de sorte que les unités budgétaires planifient plus efficacement l’emploi des ressources.  </w:t>
            </w:r>
          </w:p>
          <w:p w14:paraId="7F789550" w14:textId="77777777" w:rsidR="00F06ED0" w:rsidRPr="00916380" w:rsidRDefault="00F06ED0" w:rsidP="00F06ED0">
            <w:pPr>
              <w:widowControl w:val="0"/>
              <w:tabs>
                <w:tab w:val="left" w:pos="463"/>
              </w:tabs>
              <w:jc w:val="both"/>
              <w:rPr>
                <w:rFonts w:cs="Calibri"/>
                <w:i/>
                <w:color w:val="FF0000"/>
                <w:sz w:val="18"/>
                <w:szCs w:val="18"/>
              </w:rPr>
            </w:pPr>
          </w:p>
          <w:p w14:paraId="50050D2E" w14:textId="77777777" w:rsidR="00F06ED0" w:rsidRPr="00916380" w:rsidRDefault="00F06ED0" w:rsidP="00F06ED0">
            <w:pPr>
              <w:widowControl w:val="0"/>
              <w:tabs>
                <w:tab w:val="left" w:pos="463"/>
              </w:tabs>
              <w:jc w:val="both"/>
              <w:rPr>
                <w:rFonts w:cs="Calibri"/>
                <w:sz w:val="18"/>
                <w:szCs w:val="18"/>
              </w:rPr>
            </w:pPr>
            <w:r w:rsidRPr="00916380">
              <w:rPr>
                <w:i/>
                <w:color w:val="FF0000"/>
                <w:sz w:val="18"/>
                <w:szCs w:val="18"/>
              </w:rPr>
              <w:t>L’examen par le pouvoir législatif peut mettre en lumière des insuffisances dans les ressources allouées pour l’exercice des missions de services publics.</w:t>
            </w:r>
          </w:p>
        </w:tc>
      </w:tr>
      <w:tr w:rsidR="00F06ED0" w:rsidRPr="00916380" w14:paraId="0D46C598"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233A1511" w14:textId="77777777" w:rsidR="00F06ED0" w:rsidRPr="00916380" w:rsidRDefault="00F06ED0" w:rsidP="00F06ED0">
            <w:pPr>
              <w:rPr>
                <w:rFonts w:cs="Calibri"/>
                <w:b/>
                <w:bCs/>
                <w:color w:val="C00000"/>
                <w:sz w:val="18"/>
                <w:szCs w:val="18"/>
              </w:rPr>
            </w:pPr>
            <w:r w:rsidRPr="00916380">
              <w:rPr>
                <w:b/>
                <w:sz w:val="18"/>
                <w:szCs w:val="18"/>
              </w:rPr>
              <w:t>PI-15. Stratégie budgétaire</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0646EEBE" w14:textId="77777777" w:rsidR="00F06ED0" w:rsidRPr="00916380" w:rsidRDefault="00F06ED0" w:rsidP="00F06ED0">
            <w:pPr>
              <w:widowControl w:val="0"/>
              <w:tabs>
                <w:tab w:val="left" w:pos="463"/>
              </w:tabs>
              <w:rPr>
                <w:rFonts w:cs="Calibri"/>
                <w:sz w:val="18"/>
                <w:szCs w:val="18"/>
              </w:rPr>
            </w:pPr>
            <w:r w:rsidRPr="00916380">
              <w:rPr>
                <w:sz w:val="18"/>
                <w:szCs w:val="18"/>
              </w:rPr>
              <w:t>X</w:t>
            </w:r>
          </w:p>
        </w:tc>
        <w:tc>
          <w:tcPr>
            <w:tcW w:w="3240" w:type="dxa"/>
            <w:vMerge/>
            <w:tcBorders>
              <w:left w:val="dotted" w:sz="4" w:space="0" w:color="auto"/>
              <w:right w:val="dotted" w:sz="4" w:space="0" w:color="auto"/>
            </w:tcBorders>
            <w:shd w:val="clear" w:color="auto" w:fill="auto"/>
            <w:vAlign w:val="center"/>
          </w:tcPr>
          <w:p w14:paraId="6A41A006" w14:textId="77777777" w:rsidR="00F06ED0" w:rsidRPr="00916380" w:rsidRDefault="00F06ED0" w:rsidP="00F06ED0">
            <w:pPr>
              <w:widowControl w:val="0"/>
              <w:tabs>
                <w:tab w:val="left" w:pos="463"/>
              </w:tabs>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72A4FE70" w14:textId="77777777" w:rsidR="00F06ED0" w:rsidRPr="00916380" w:rsidRDefault="00F06ED0" w:rsidP="00F06ED0">
            <w:pPr>
              <w:widowControl w:val="0"/>
              <w:tabs>
                <w:tab w:val="left" w:pos="463"/>
              </w:tabs>
              <w:rPr>
                <w:rFonts w:cs="Calibri"/>
                <w:sz w:val="18"/>
                <w:szCs w:val="18"/>
              </w:rPr>
            </w:pPr>
            <w:r w:rsidRPr="00916380">
              <w:rPr>
                <w:sz w:val="18"/>
                <w:szCs w:val="18"/>
              </w:rPr>
              <w:t>X</w:t>
            </w:r>
          </w:p>
        </w:tc>
        <w:tc>
          <w:tcPr>
            <w:tcW w:w="2880" w:type="dxa"/>
            <w:vMerge/>
            <w:tcBorders>
              <w:left w:val="dotted" w:sz="4" w:space="0" w:color="auto"/>
              <w:right w:val="dotted" w:sz="4" w:space="0" w:color="auto"/>
            </w:tcBorders>
            <w:shd w:val="clear" w:color="auto" w:fill="auto"/>
            <w:vAlign w:val="center"/>
          </w:tcPr>
          <w:p w14:paraId="3EC1FCFB" w14:textId="77777777" w:rsidR="00F06ED0" w:rsidRPr="00916380" w:rsidRDefault="00F06ED0" w:rsidP="00F06ED0">
            <w:pPr>
              <w:widowControl w:val="0"/>
              <w:tabs>
                <w:tab w:val="left" w:pos="463"/>
              </w:tabs>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vAlign w:val="center"/>
          </w:tcPr>
          <w:p w14:paraId="33131169" w14:textId="77777777" w:rsidR="00F06ED0" w:rsidRPr="00916380" w:rsidRDefault="00F06ED0" w:rsidP="00F06ED0">
            <w:pPr>
              <w:widowControl w:val="0"/>
              <w:tabs>
                <w:tab w:val="left" w:pos="463"/>
              </w:tabs>
              <w:rPr>
                <w:rFonts w:cs="Calibri"/>
                <w:sz w:val="18"/>
                <w:szCs w:val="18"/>
              </w:rPr>
            </w:pPr>
          </w:p>
        </w:tc>
        <w:tc>
          <w:tcPr>
            <w:tcW w:w="2970" w:type="dxa"/>
            <w:vMerge/>
            <w:tcBorders>
              <w:left w:val="dotted" w:sz="4" w:space="0" w:color="auto"/>
              <w:right w:val="dotted" w:sz="4" w:space="0" w:color="auto"/>
            </w:tcBorders>
            <w:vAlign w:val="center"/>
          </w:tcPr>
          <w:p w14:paraId="7D8FB604" w14:textId="77777777" w:rsidR="00F06ED0" w:rsidRPr="00916380" w:rsidRDefault="00F06ED0" w:rsidP="00F06ED0">
            <w:pPr>
              <w:widowControl w:val="0"/>
              <w:tabs>
                <w:tab w:val="left" w:pos="463"/>
              </w:tabs>
              <w:rPr>
                <w:rFonts w:cs="Calibri"/>
                <w:sz w:val="18"/>
                <w:szCs w:val="18"/>
              </w:rPr>
            </w:pPr>
          </w:p>
        </w:tc>
      </w:tr>
      <w:tr w:rsidR="00F06ED0" w:rsidRPr="00916380" w14:paraId="290948E2"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6F1721B9" w14:textId="77777777" w:rsidR="00F06ED0" w:rsidRPr="00916380" w:rsidRDefault="00F06ED0" w:rsidP="00F06ED0">
            <w:pPr>
              <w:rPr>
                <w:rFonts w:cs="Calibri"/>
                <w:b/>
                <w:bCs/>
                <w:sz w:val="18"/>
                <w:szCs w:val="18"/>
              </w:rPr>
            </w:pPr>
            <w:r w:rsidRPr="00916380">
              <w:rPr>
                <w:b/>
                <w:sz w:val="18"/>
                <w:szCs w:val="18"/>
              </w:rPr>
              <w:t>PI-16. Perspectives à moyen terme de la budgétisation des dépenses</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65759750" w14:textId="77777777" w:rsidR="00F06ED0" w:rsidRPr="00916380" w:rsidRDefault="00F06ED0" w:rsidP="00F06ED0">
            <w:pPr>
              <w:rPr>
                <w:rFonts w:cs="Calibri"/>
                <w:sz w:val="18"/>
                <w:szCs w:val="18"/>
              </w:rPr>
            </w:pPr>
            <w:r w:rsidRPr="00916380">
              <w:rPr>
                <w:sz w:val="18"/>
                <w:szCs w:val="18"/>
              </w:rPr>
              <w:t>X</w:t>
            </w:r>
          </w:p>
        </w:tc>
        <w:tc>
          <w:tcPr>
            <w:tcW w:w="3240" w:type="dxa"/>
            <w:vMerge/>
            <w:tcBorders>
              <w:left w:val="dotted" w:sz="4" w:space="0" w:color="auto"/>
              <w:right w:val="dotted" w:sz="4" w:space="0" w:color="auto"/>
            </w:tcBorders>
            <w:shd w:val="clear" w:color="auto" w:fill="auto"/>
            <w:vAlign w:val="center"/>
          </w:tcPr>
          <w:p w14:paraId="6B3AC17C" w14:textId="77777777" w:rsidR="00F06ED0" w:rsidRPr="00916380" w:rsidRDefault="00F06ED0" w:rsidP="00F06ED0">
            <w:pPr>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481DA1B1" w14:textId="77777777" w:rsidR="00F06ED0" w:rsidRPr="00916380" w:rsidRDefault="00F06ED0" w:rsidP="00F06ED0">
            <w:pPr>
              <w:rPr>
                <w:rFonts w:cs="Calibri"/>
                <w:sz w:val="18"/>
                <w:szCs w:val="18"/>
              </w:rPr>
            </w:pPr>
            <w:r w:rsidRPr="00916380">
              <w:rPr>
                <w:sz w:val="18"/>
                <w:szCs w:val="18"/>
              </w:rPr>
              <w:t>X</w:t>
            </w:r>
          </w:p>
        </w:tc>
        <w:tc>
          <w:tcPr>
            <w:tcW w:w="2880" w:type="dxa"/>
            <w:vMerge/>
            <w:tcBorders>
              <w:left w:val="dotted" w:sz="4" w:space="0" w:color="auto"/>
              <w:right w:val="dotted" w:sz="4" w:space="0" w:color="auto"/>
            </w:tcBorders>
            <w:shd w:val="clear" w:color="auto" w:fill="auto"/>
            <w:vAlign w:val="center"/>
          </w:tcPr>
          <w:p w14:paraId="33D0CFA7" w14:textId="77777777" w:rsidR="00F06ED0" w:rsidRPr="00916380" w:rsidRDefault="00F06ED0" w:rsidP="00F06ED0">
            <w:pPr>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6CBB1707" w14:textId="77777777" w:rsidR="00F06ED0" w:rsidRPr="00916380" w:rsidRDefault="00F06ED0" w:rsidP="00F06ED0">
            <w:pPr>
              <w:rPr>
                <w:rFonts w:cs="Calibri"/>
                <w:sz w:val="18"/>
                <w:szCs w:val="18"/>
              </w:rPr>
            </w:pPr>
            <w:r w:rsidRPr="00916380">
              <w:rPr>
                <w:sz w:val="18"/>
                <w:szCs w:val="18"/>
              </w:rPr>
              <w:t>X</w:t>
            </w:r>
          </w:p>
        </w:tc>
        <w:tc>
          <w:tcPr>
            <w:tcW w:w="2970" w:type="dxa"/>
            <w:vMerge/>
            <w:tcBorders>
              <w:left w:val="dotted" w:sz="4" w:space="0" w:color="auto"/>
              <w:right w:val="dotted" w:sz="4" w:space="0" w:color="auto"/>
            </w:tcBorders>
            <w:shd w:val="clear" w:color="auto" w:fill="F16423"/>
            <w:vAlign w:val="center"/>
          </w:tcPr>
          <w:p w14:paraId="606F4DD2" w14:textId="77777777" w:rsidR="00F06ED0" w:rsidRPr="00916380" w:rsidRDefault="00F06ED0" w:rsidP="00F06ED0">
            <w:pPr>
              <w:rPr>
                <w:rFonts w:cs="Calibri"/>
                <w:sz w:val="18"/>
                <w:szCs w:val="18"/>
              </w:rPr>
            </w:pPr>
          </w:p>
        </w:tc>
      </w:tr>
      <w:tr w:rsidR="00F06ED0" w:rsidRPr="00916380" w14:paraId="5A293E72"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643DC68A" w14:textId="77777777" w:rsidR="00F06ED0" w:rsidRPr="00916380" w:rsidRDefault="00F06ED0" w:rsidP="00F06ED0">
            <w:pPr>
              <w:rPr>
                <w:rFonts w:cs="Calibri"/>
                <w:b/>
                <w:bCs/>
                <w:sz w:val="18"/>
                <w:szCs w:val="18"/>
              </w:rPr>
            </w:pPr>
            <w:r w:rsidRPr="00916380">
              <w:rPr>
                <w:b/>
                <w:sz w:val="18"/>
                <w:szCs w:val="18"/>
              </w:rPr>
              <w:t>PI-17. Processus de préparation du budget</w:t>
            </w:r>
          </w:p>
        </w:tc>
        <w:tc>
          <w:tcPr>
            <w:tcW w:w="450" w:type="dxa"/>
            <w:tcBorders>
              <w:top w:val="dotted" w:sz="4" w:space="0" w:color="auto"/>
              <w:left w:val="dotted" w:sz="4" w:space="0" w:color="auto"/>
              <w:bottom w:val="dotted" w:sz="4" w:space="0" w:color="auto"/>
              <w:right w:val="dotted" w:sz="4" w:space="0" w:color="auto"/>
            </w:tcBorders>
            <w:vAlign w:val="center"/>
          </w:tcPr>
          <w:p w14:paraId="30F67E11" w14:textId="77777777" w:rsidR="00F06ED0" w:rsidRPr="00916380" w:rsidRDefault="00F06ED0" w:rsidP="00F06ED0">
            <w:pPr>
              <w:rPr>
                <w:rFonts w:cs="Calibri"/>
                <w:sz w:val="18"/>
                <w:szCs w:val="18"/>
              </w:rPr>
            </w:pPr>
          </w:p>
        </w:tc>
        <w:tc>
          <w:tcPr>
            <w:tcW w:w="3240" w:type="dxa"/>
            <w:vMerge/>
            <w:tcBorders>
              <w:left w:val="dotted" w:sz="4" w:space="0" w:color="auto"/>
              <w:right w:val="dotted" w:sz="4" w:space="0" w:color="auto"/>
            </w:tcBorders>
            <w:shd w:val="clear" w:color="auto" w:fill="auto"/>
            <w:vAlign w:val="center"/>
          </w:tcPr>
          <w:p w14:paraId="7B4F1529" w14:textId="77777777" w:rsidR="00F06ED0" w:rsidRPr="00916380" w:rsidRDefault="00F06ED0" w:rsidP="00F06ED0">
            <w:pPr>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23EBAE92" w14:textId="77777777" w:rsidR="00F06ED0" w:rsidRPr="00916380" w:rsidRDefault="00F06ED0" w:rsidP="00F06ED0">
            <w:pPr>
              <w:rPr>
                <w:rFonts w:cs="Calibri"/>
                <w:sz w:val="18"/>
                <w:szCs w:val="18"/>
              </w:rPr>
            </w:pPr>
            <w:r w:rsidRPr="00916380">
              <w:rPr>
                <w:sz w:val="18"/>
                <w:szCs w:val="18"/>
              </w:rPr>
              <w:t>X</w:t>
            </w:r>
          </w:p>
        </w:tc>
        <w:tc>
          <w:tcPr>
            <w:tcW w:w="2880" w:type="dxa"/>
            <w:vMerge/>
            <w:tcBorders>
              <w:left w:val="dotted" w:sz="4" w:space="0" w:color="auto"/>
              <w:right w:val="dotted" w:sz="4" w:space="0" w:color="auto"/>
            </w:tcBorders>
            <w:shd w:val="clear" w:color="auto" w:fill="auto"/>
            <w:vAlign w:val="center"/>
          </w:tcPr>
          <w:p w14:paraId="2394E770" w14:textId="77777777" w:rsidR="00F06ED0" w:rsidRPr="00916380" w:rsidRDefault="00F06ED0" w:rsidP="00F06ED0">
            <w:pPr>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vAlign w:val="center"/>
          </w:tcPr>
          <w:p w14:paraId="227F89B5" w14:textId="77777777" w:rsidR="00F06ED0" w:rsidRPr="00916380" w:rsidRDefault="00F06ED0" w:rsidP="00F06ED0">
            <w:pPr>
              <w:rPr>
                <w:rFonts w:cs="Calibri"/>
                <w:sz w:val="18"/>
                <w:szCs w:val="18"/>
              </w:rPr>
            </w:pPr>
          </w:p>
        </w:tc>
        <w:tc>
          <w:tcPr>
            <w:tcW w:w="2970" w:type="dxa"/>
            <w:vMerge/>
            <w:tcBorders>
              <w:left w:val="dotted" w:sz="4" w:space="0" w:color="auto"/>
              <w:right w:val="dotted" w:sz="4" w:space="0" w:color="auto"/>
            </w:tcBorders>
            <w:vAlign w:val="center"/>
          </w:tcPr>
          <w:p w14:paraId="11D2AC50" w14:textId="77777777" w:rsidR="00F06ED0" w:rsidRPr="00916380" w:rsidRDefault="00F06ED0" w:rsidP="00F06ED0">
            <w:pPr>
              <w:rPr>
                <w:rFonts w:cs="Calibri"/>
                <w:sz w:val="18"/>
                <w:szCs w:val="18"/>
              </w:rPr>
            </w:pPr>
          </w:p>
        </w:tc>
      </w:tr>
      <w:tr w:rsidR="00F06ED0" w:rsidRPr="00916380" w14:paraId="5038C0F8"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7B4D7CE4" w14:textId="77777777" w:rsidR="00F06ED0" w:rsidRPr="00916380" w:rsidRDefault="00F06ED0" w:rsidP="00F06ED0">
            <w:pPr>
              <w:rPr>
                <w:rFonts w:cs="Calibri"/>
                <w:b/>
                <w:bCs/>
                <w:sz w:val="18"/>
                <w:szCs w:val="18"/>
              </w:rPr>
            </w:pPr>
            <w:r w:rsidRPr="00916380">
              <w:rPr>
                <w:b/>
                <w:sz w:val="18"/>
                <w:szCs w:val="18"/>
              </w:rPr>
              <w:t xml:space="preserve">PI-18. Examen des budgets par le pouvoir législatif </w:t>
            </w:r>
          </w:p>
        </w:tc>
        <w:tc>
          <w:tcPr>
            <w:tcW w:w="450" w:type="dxa"/>
            <w:tcBorders>
              <w:top w:val="dotted" w:sz="4" w:space="0" w:color="auto"/>
              <w:left w:val="dotted" w:sz="4" w:space="0" w:color="auto"/>
              <w:bottom w:val="dotted" w:sz="4" w:space="0" w:color="auto"/>
              <w:right w:val="dotted" w:sz="4" w:space="0" w:color="auto"/>
            </w:tcBorders>
            <w:vAlign w:val="center"/>
          </w:tcPr>
          <w:p w14:paraId="66BD4318" w14:textId="77777777" w:rsidR="00F06ED0" w:rsidRPr="00916380" w:rsidRDefault="00F06ED0" w:rsidP="00F06ED0">
            <w:pPr>
              <w:rPr>
                <w:rFonts w:cs="Calibri"/>
                <w:sz w:val="18"/>
                <w:szCs w:val="18"/>
              </w:rPr>
            </w:pPr>
          </w:p>
        </w:tc>
        <w:tc>
          <w:tcPr>
            <w:tcW w:w="3240" w:type="dxa"/>
            <w:vMerge/>
            <w:tcBorders>
              <w:left w:val="dotted" w:sz="4" w:space="0" w:color="auto"/>
              <w:bottom w:val="dotted" w:sz="4" w:space="0" w:color="auto"/>
              <w:right w:val="dotted" w:sz="4" w:space="0" w:color="auto"/>
            </w:tcBorders>
            <w:shd w:val="clear" w:color="auto" w:fill="auto"/>
            <w:vAlign w:val="center"/>
          </w:tcPr>
          <w:p w14:paraId="05C3CAC3" w14:textId="77777777" w:rsidR="00F06ED0" w:rsidRPr="00916380" w:rsidRDefault="00F06ED0" w:rsidP="00F06ED0">
            <w:pPr>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4346428D" w14:textId="77777777" w:rsidR="00F06ED0" w:rsidRPr="00916380" w:rsidRDefault="00F06ED0" w:rsidP="00F06ED0">
            <w:pPr>
              <w:rPr>
                <w:rFonts w:cs="Calibri"/>
                <w:sz w:val="18"/>
                <w:szCs w:val="18"/>
              </w:rPr>
            </w:pPr>
            <w:r w:rsidRPr="00916380">
              <w:rPr>
                <w:sz w:val="18"/>
                <w:szCs w:val="18"/>
              </w:rPr>
              <w:t>X</w:t>
            </w:r>
          </w:p>
        </w:tc>
        <w:tc>
          <w:tcPr>
            <w:tcW w:w="2880" w:type="dxa"/>
            <w:vMerge/>
            <w:tcBorders>
              <w:left w:val="dotted" w:sz="4" w:space="0" w:color="auto"/>
              <w:bottom w:val="dotted" w:sz="4" w:space="0" w:color="auto"/>
              <w:right w:val="dotted" w:sz="4" w:space="0" w:color="auto"/>
            </w:tcBorders>
            <w:shd w:val="clear" w:color="auto" w:fill="auto"/>
            <w:vAlign w:val="center"/>
          </w:tcPr>
          <w:p w14:paraId="7973FF66" w14:textId="77777777" w:rsidR="00F06ED0" w:rsidRPr="00916380" w:rsidRDefault="00F06ED0" w:rsidP="00F06ED0">
            <w:pPr>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vAlign w:val="center"/>
          </w:tcPr>
          <w:p w14:paraId="7219E6A2" w14:textId="77777777" w:rsidR="00F06ED0" w:rsidRPr="00916380" w:rsidRDefault="00F06ED0" w:rsidP="00F06ED0">
            <w:pPr>
              <w:rPr>
                <w:rFonts w:cs="Calibri"/>
                <w:sz w:val="18"/>
                <w:szCs w:val="18"/>
              </w:rPr>
            </w:pPr>
          </w:p>
        </w:tc>
        <w:tc>
          <w:tcPr>
            <w:tcW w:w="2970" w:type="dxa"/>
            <w:vMerge/>
            <w:tcBorders>
              <w:left w:val="dotted" w:sz="4" w:space="0" w:color="auto"/>
              <w:bottom w:val="dotted" w:sz="4" w:space="0" w:color="auto"/>
              <w:right w:val="dotted" w:sz="4" w:space="0" w:color="auto"/>
            </w:tcBorders>
            <w:vAlign w:val="center"/>
          </w:tcPr>
          <w:p w14:paraId="66B1DB59" w14:textId="77777777" w:rsidR="00F06ED0" w:rsidRPr="00916380" w:rsidRDefault="00F06ED0" w:rsidP="00F06ED0">
            <w:pPr>
              <w:rPr>
                <w:rFonts w:cs="Calibri"/>
                <w:sz w:val="18"/>
                <w:szCs w:val="18"/>
              </w:rPr>
            </w:pPr>
          </w:p>
        </w:tc>
      </w:tr>
      <w:tr w:rsidR="00F06ED0" w:rsidRPr="00916380" w14:paraId="2D0EDC54" w14:textId="77777777" w:rsidTr="009C2E68">
        <w:tc>
          <w:tcPr>
            <w:tcW w:w="14035" w:type="dxa"/>
            <w:gridSpan w:val="7"/>
            <w:tcBorders>
              <w:top w:val="dotted" w:sz="4" w:space="0" w:color="auto"/>
              <w:left w:val="dotted" w:sz="4" w:space="0" w:color="auto"/>
              <w:bottom w:val="dotted" w:sz="4" w:space="0" w:color="auto"/>
              <w:right w:val="dotted" w:sz="4" w:space="0" w:color="auto"/>
            </w:tcBorders>
            <w:shd w:val="clear" w:color="auto" w:fill="4FBBD2"/>
            <w:vAlign w:val="center"/>
          </w:tcPr>
          <w:p w14:paraId="2C4FC98E" w14:textId="6EBE0E70" w:rsidR="00F06ED0" w:rsidRPr="00916380" w:rsidRDefault="00F06ED0" w:rsidP="00F06ED0">
            <w:pPr>
              <w:shd w:val="clear" w:color="auto" w:fill="4FBBD3"/>
              <w:rPr>
                <w:rFonts w:cs="Calibri"/>
                <w:b/>
                <w:sz w:val="18"/>
                <w:szCs w:val="18"/>
              </w:rPr>
            </w:pPr>
            <w:r w:rsidRPr="00916380">
              <w:rPr>
                <w:b/>
                <w:sz w:val="18"/>
                <w:szCs w:val="18"/>
              </w:rPr>
              <w:t>Pilier cinq</w:t>
            </w:r>
            <w:r w:rsidR="008417BA" w:rsidRPr="00916380">
              <w:rPr>
                <w:b/>
                <w:sz w:val="18"/>
                <w:szCs w:val="18"/>
              </w:rPr>
              <w:t> </w:t>
            </w:r>
            <w:r w:rsidRPr="00916380">
              <w:rPr>
                <w:b/>
                <w:sz w:val="18"/>
                <w:szCs w:val="18"/>
              </w:rPr>
              <w:t xml:space="preserve">: Prévisibilité et contrôle de l’exécution du budget. </w:t>
            </w:r>
          </w:p>
          <w:p w14:paraId="0BF40FCD" w14:textId="77777777" w:rsidR="00F06ED0" w:rsidRPr="00916380" w:rsidRDefault="00F06ED0" w:rsidP="00F06ED0">
            <w:pPr>
              <w:shd w:val="clear" w:color="auto" w:fill="4FBBD3"/>
              <w:rPr>
                <w:rFonts w:cs="Calibri"/>
                <w:b/>
                <w:color w:val="FFFFFF"/>
                <w:sz w:val="18"/>
                <w:szCs w:val="18"/>
              </w:rPr>
            </w:pPr>
            <w:r w:rsidRPr="00916380">
              <w:rPr>
                <w:sz w:val="18"/>
                <w:szCs w:val="18"/>
              </w:rPr>
              <w:t>Le budget est exécuté dans le cadre d’un système reposant sur des normes, processus et contrôles internes efficaces, visant à garantir que les ressources soient obtenues et utilisées comme prévu.</w:t>
            </w:r>
          </w:p>
        </w:tc>
      </w:tr>
      <w:tr w:rsidR="00F06ED0" w:rsidRPr="00916380" w14:paraId="0C9F5CA3"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2E27467A" w14:textId="77777777" w:rsidR="00F06ED0" w:rsidRPr="00916380" w:rsidRDefault="00F06ED0" w:rsidP="00F06ED0">
            <w:pPr>
              <w:rPr>
                <w:rFonts w:cs="Calibri"/>
                <w:b/>
                <w:bCs/>
                <w:sz w:val="18"/>
                <w:szCs w:val="18"/>
              </w:rPr>
            </w:pPr>
            <w:r w:rsidRPr="00916380">
              <w:rPr>
                <w:b/>
                <w:sz w:val="18"/>
                <w:szCs w:val="18"/>
              </w:rPr>
              <w:t xml:space="preserve">PI-19. Gestion des recettes </w:t>
            </w:r>
          </w:p>
        </w:tc>
        <w:tc>
          <w:tcPr>
            <w:tcW w:w="450" w:type="dxa"/>
            <w:tcBorders>
              <w:top w:val="dotted" w:sz="4" w:space="0" w:color="auto"/>
              <w:left w:val="dotted" w:sz="4" w:space="0" w:color="auto"/>
              <w:bottom w:val="dotted" w:sz="4" w:space="0" w:color="auto"/>
              <w:right w:val="dotted" w:sz="4" w:space="0" w:color="auto"/>
            </w:tcBorders>
            <w:vAlign w:val="center"/>
          </w:tcPr>
          <w:p w14:paraId="33C7867F" w14:textId="77777777" w:rsidR="00F06ED0" w:rsidRPr="00916380" w:rsidRDefault="00F06ED0" w:rsidP="00F06ED0">
            <w:pPr>
              <w:widowControl w:val="0"/>
              <w:tabs>
                <w:tab w:val="left" w:pos="463"/>
              </w:tabs>
              <w:ind w:right="184"/>
              <w:rPr>
                <w:rFonts w:cs="Calibri"/>
                <w:sz w:val="18"/>
                <w:szCs w:val="18"/>
              </w:rPr>
            </w:pPr>
          </w:p>
        </w:tc>
        <w:tc>
          <w:tcPr>
            <w:tcW w:w="3240" w:type="dxa"/>
            <w:vMerge w:val="restart"/>
            <w:tcBorders>
              <w:top w:val="dotted" w:sz="4" w:space="0" w:color="auto"/>
              <w:left w:val="dotted" w:sz="4" w:space="0" w:color="auto"/>
              <w:right w:val="dotted" w:sz="4" w:space="0" w:color="auto"/>
            </w:tcBorders>
            <w:vAlign w:val="center"/>
          </w:tcPr>
          <w:p w14:paraId="087F7741" w14:textId="77777777" w:rsidR="00F06ED0" w:rsidRPr="00916380" w:rsidRDefault="00F06ED0" w:rsidP="00F06ED0">
            <w:pPr>
              <w:widowControl w:val="0"/>
              <w:tabs>
                <w:tab w:val="left" w:pos="463"/>
              </w:tabs>
              <w:ind w:right="184"/>
              <w:jc w:val="both"/>
              <w:rPr>
                <w:rFonts w:cs="Calibri"/>
                <w:i/>
                <w:color w:val="FF0000"/>
                <w:sz w:val="18"/>
                <w:szCs w:val="18"/>
              </w:rPr>
            </w:pPr>
            <w:r w:rsidRPr="00916380">
              <w:rPr>
                <w:i/>
                <w:color w:val="FF0000"/>
                <w:sz w:val="18"/>
                <w:szCs w:val="18"/>
              </w:rPr>
              <w:t xml:space="preserve">Une administration efficiente, l’enregistrement dans les formes des recettes fiscales et non fiscales recouvrées ainsi que l’établissement de rapports exacts en la matière sont importants pour appuyer le cadre </w:t>
            </w:r>
            <w:r w:rsidRPr="00916380">
              <w:rPr>
                <w:i/>
                <w:color w:val="FF0000"/>
                <w:sz w:val="18"/>
                <w:szCs w:val="18"/>
              </w:rPr>
              <w:lastRenderedPageBreak/>
              <w:t xml:space="preserve">budgétaire de l’État parce qu’ils permettent de veiller à la conformité du recouvrement de toutes les recettes à la législation en vigueur. </w:t>
            </w:r>
          </w:p>
          <w:p w14:paraId="1D0EA62C" w14:textId="77777777" w:rsidR="00F06ED0" w:rsidRPr="00916380" w:rsidRDefault="00F06ED0" w:rsidP="00F06ED0">
            <w:pPr>
              <w:widowControl w:val="0"/>
              <w:tabs>
                <w:tab w:val="left" w:pos="463"/>
              </w:tabs>
              <w:ind w:right="184"/>
              <w:jc w:val="both"/>
              <w:rPr>
                <w:rFonts w:cs="Calibri"/>
                <w:i/>
                <w:color w:val="FF0000"/>
                <w:sz w:val="18"/>
                <w:szCs w:val="18"/>
              </w:rPr>
            </w:pPr>
            <w:r w:rsidRPr="00916380">
              <w:rPr>
                <w:i/>
                <w:color w:val="FF0000"/>
                <w:sz w:val="18"/>
                <w:szCs w:val="18"/>
              </w:rPr>
              <w:t>Les arriérés de dépenses peuvent considérablement influer sur la discipline budgétaire parce qu’ils indiquent une défaillance dans le contrôle des engagements et l’exécution des paiements échus.</w:t>
            </w:r>
          </w:p>
          <w:p w14:paraId="5609AA3E" w14:textId="77777777" w:rsidR="00F06ED0" w:rsidRPr="00916380" w:rsidRDefault="00F06ED0" w:rsidP="00F06ED0">
            <w:pPr>
              <w:widowControl w:val="0"/>
              <w:tabs>
                <w:tab w:val="left" w:pos="463"/>
              </w:tabs>
              <w:ind w:right="184"/>
              <w:jc w:val="both"/>
              <w:rPr>
                <w:rFonts w:cs="Calibri"/>
                <w:sz w:val="18"/>
                <w:szCs w:val="18"/>
              </w:rPr>
            </w:pPr>
            <w:r w:rsidRPr="00916380">
              <w:rPr>
                <w:i/>
                <w:color w:val="FF0000"/>
                <w:sz w:val="18"/>
                <w:szCs w:val="18"/>
              </w:rPr>
              <w:t>L’efficacité des dépenses et des contrôles des états de paie garantit l’emploi des ressources conformément aux enveloppes approuvées.</w:t>
            </w:r>
            <w:r w:rsidRPr="00916380">
              <w:rPr>
                <w:color w:val="FF0000"/>
                <w:sz w:val="18"/>
                <w:szCs w:val="18"/>
              </w:rPr>
              <w:t xml:space="preserve"> </w:t>
            </w: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4BD4F892" w14:textId="77777777" w:rsidR="00F06ED0" w:rsidRPr="00916380" w:rsidRDefault="00F06ED0" w:rsidP="00F06ED0">
            <w:pPr>
              <w:widowControl w:val="0"/>
              <w:tabs>
                <w:tab w:val="left" w:pos="463"/>
              </w:tabs>
              <w:ind w:right="184"/>
              <w:rPr>
                <w:rFonts w:cs="Calibri"/>
                <w:sz w:val="18"/>
                <w:szCs w:val="18"/>
              </w:rPr>
            </w:pPr>
            <w:r w:rsidRPr="00916380">
              <w:rPr>
                <w:sz w:val="18"/>
                <w:szCs w:val="18"/>
              </w:rPr>
              <w:lastRenderedPageBreak/>
              <w:t>X</w:t>
            </w:r>
          </w:p>
        </w:tc>
        <w:tc>
          <w:tcPr>
            <w:tcW w:w="2880" w:type="dxa"/>
            <w:vMerge w:val="restart"/>
            <w:tcBorders>
              <w:top w:val="dotted" w:sz="4" w:space="0" w:color="auto"/>
              <w:left w:val="dotted" w:sz="4" w:space="0" w:color="auto"/>
              <w:right w:val="dotted" w:sz="4" w:space="0" w:color="auto"/>
            </w:tcBorders>
            <w:shd w:val="clear" w:color="auto" w:fill="auto"/>
            <w:vAlign w:val="center"/>
          </w:tcPr>
          <w:p w14:paraId="4450D008" w14:textId="77777777" w:rsidR="00F06ED0" w:rsidRPr="00916380" w:rsidRDefault="00F06ED0" w:rsidP="00F06ED0">
            <w:pPr>
              <w:widowControl w:val="0"/>
              <w:tabs>
                <w:tab w:val="left" w:pos="463"/>
              </w:tabs>
              <w:ind w:right="184"/>
              <w:jc w:val="both"/>
              <w:rPr>
                <w:rFonts w:cs="Calibri"/>
                <w:i/>
                <w:color w:val="FF0000"/>
                <w:sz w:val="18"/>
                <w:szCs w:val="18"/>
              </w:rPr>
            </w:pPr>
            <w:r w:rsidRPr="00916380">
              <w:rPr>
                <w:i/>
                <w:color w:val="FF0000"/>
                <w:sz w:val="18"/>
                <w:szCs w:val="18"/>
              </w:rPr>
              <w:t xml:space="preserve">La prévisibilité de la base de recettes et de l’apport des ressources aux unités budgétaires permet d’assurer la mise en œuvre de ces priorités. </w:t>
            </w:r>
          </w:p>
          <w:p w14:paraId="6B499852" w14:textId="77777777" w:rsidR="00F06ED0" w:rsidRPr="00916380" w:rsidRDefault="00F06ED0" w:rsidP="00F06ED0">
            <w:pPr>
              <w:widowControl w:val="0"/>
              <w:tabs>
                <w:tab w:val="left" w:pos="463"/>
              </w:tabs>
              <w:ind w:right="184"/>
              <w:jc w:val="both"/>
              <w:rPr>
                <w:rFonts w:cs="Calibri"/>
                <w:i/>
                <w:color w:val="FF0000"/>
                <w:sz w:val="18"/>
                <w:szCs w:val="18"/>
              </w:rPr>
            </w:pPr>
            <w:r w:rsidRPr="00916380">
              <w:rPr>
                <w:i/>
                <w:color w:val="FF0000"/>
                <w:sz w:val="18"/>
                <w:szCs w:val="18"/>
              </w:rPr>
              <w:t xml:space="preserve">La faiblesse des contrôles des </w:t>
            </w:r>
            <w:r w:rsidRPr="00916380">
              <w:rPr>
                <w:i/>
                <w:color w:val="FF0000"/>
                <w:sz w:val="18"/>
                <w:szCs w:val="18"/>
              </w:rPr>
              <w:lastRenderedPageBreak/>
              <w:t>états de paie peut aussi mettre à mal l’efficacité de l’allocation des ressources si elle entraîne un gonflement involontaire des coûts salariaux (empêchant l’exécution des dépenses sur d’autres priorités) ou le non-respect des obligations vis-à-vis des employés.</w:t>
            </w:r>
          </w:p>
          <w:p w14:paraId="016584B1" w14:textId="77777777" w:rsidR="00F06ED0" w:rsidRPr="00916380" w:rsidRDefault="00F06ED0" w:rsidP="00F06ED0">
            <w:pPr>
              <w:widowControl w:val="0"/>
              <w:tabs>
                <w:tab w:val="left" w:pos="463"/>
              </w:tabs>
              <w:ind w:right="184"/>
              <w:jc w:val="both"/>
              <w:rPr>
                <w:rFonts w:cs="Calibri"/>
                <w:i/>
                <w:color w:val="FF0000"/>
                <w:sz w:val="18"/>
                <w:szCs w:val="18"/>
              </w:rPr>
            </w:pPr>
            <w:r w:rsidRPr="00916380">
              <w:rPr>
                <w:i/>
                <w:color w:val="FF0000"/>
                <w:sz w:val="18"/>
                <w:szCs w:val="18"/>
              </w:rPr>
              <w:t>L’audit interne garantit que les systèmes mis au service des objectifs de l’État fonctionnent dans des conditions d’efficacité et d’efficience.</w:t>
            </w:r>
          </w:p>
          <w:p w14:paraId="2EA03A5E" w14:textId="77777777" w:rsidR="00F06ED0" w:rsidRPr="00916380" w:rsidRDefault="00F06ED0" w:rsidP="00F06ED0">
            <w:pPr>
              <w:widowControl w:val="0"/>
              <w:tabs>
                <w:tab w:val="left" w:pos="463"/>
              </w:tabs>
              <w:ind w:right="184"/>
              <w:jc w:val="both"/>
              <w:rPr>
                <w:rFonts w:cs="Calibri"/>
                <w:i/>
                <w:color w:val="FF0000"/>
                <w:sz w:val="18"/>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3EBE73D" w14:textId="77777777" w:rsidR="00F06ED0" w:rsidRPr="00916380" w:rsidRDefault="00F06ED0" w:rsidP="00F06ED0">
            <w:pPr>
              <w:widowControl w:val="0"/>
              <w:tabs>
                <w:tab w:val="left" w:pos="463"/>
              </w:tabs>
              <w:ind w:right="184"/>
              <w:rPr>
                <w:rFonts w:cs="Calibri"/>
                <w:sz w:val="18"/>
                <w:szCs w:val="18"/>
              </w:rPr>
            </w:pPr>
            <w:r w:rsidRPr="00916380">
              <w:rPr>
                <w:sz w:val="18"/>
                <w:szCs w:val="18"/>
              </w:rPr>
              <w:lastRenderedPageBreak/>
              <w:t>X</w:t>
            </w:r>
          </w:p>
        </w:tc>
        <w:tc>
          <w:tcPr>
            <w:tcW w:w="2970" w:type="dxa"/>
            <w:vMerge w:val="restart"/>
            <w:tcBorders>
              <w:top w:val="dotted" w:sz="4" w:space="0" w:color="auto"/>
              <w:left w:val="dotted" w:sz="4" w:space="0" w:color="auto"/>
              <w:right w:val="dotted" w:sz="4" w:space="0" w:color="auto"/>
            </w:tcBorders>
            <w:vAlign w:val="center"/>
          </w:tcPr>
          <w:p w14:paraId="1C12F241" w14:textId="77777777" w:rsidR="00F06ED0" w:rsidRPr="00916380" w:rsidRDefault="00F06ED0" w:rsidP="00F06ED0">
            <w:pPr>
              <w:widowControl w:val="0"/>
              <w:tabs>
                <w:tab w:val="left" w:pos="463"/>
              </w:tabs>
              <w:ind w:right="184"/>
              <w:jc w:val="both"/>
              <w:rPr>
                <w:rFonts w:cs="Calibri"/>
                <w:i/>
                <w:color w:val="FF0000"/>
                <w:sz w:val="18"/>
                <w:szCs w:val="18"/>
              </w:rPr>
            </w:pPr>
            <w:r w:rsidRPr="00916380">
              <w:rPr>
                <w:i/>
                <w:color w:val="FF0000"/>
                <w:sz w:val="18"/>
                <w:szCs w:val="18"/>
              </w:rPr>
              <w:t xml:space="preserve">Des ajustements fréquents et imprévisibles en cours d’exercice peuvent nuire à l’efficacité de la prestation de services.  </w:t>
            </w:r>
          </w:p>
          <w:p w14:paraId="1DE476BD" w14:textId="77777777" w:rsidR="00F06ED0" w:rsidRPr="00916380" w:rsidRDefault="00F06ED0" w:rsidP="00F06ED0">
            <w:pPr>
              <w:widowControl w:val="0"/>
              <w:tabs>
                <w:tab w:val="left" w:pos="463"/>
              </w:tabs>
              <w:ind w:right="184"/>
              <w:jc w:val="both"/>
              <w:rPr>
                <w:rFonts w:cs="Calibri"/>
                <w:i/>
                <w:color w:val="FF0000"/>
                <w:sz w:val="18"/>
                <w:szCs w:val="18"/>
              </w:rPr>
            </w:pPr>
            <w:r w:rsidRPr="00916380">
              <w:rPr>
                <w:i/>
                <w:color w:val="FF0000"/>
                <w:sz w:val="18"/>
                <w:szCs w:val="18"/>
              </w:rPr>
              <w:t xml:space="preserve">L’existence d’arriérés peut signifier que les allocations budgétaires ne </w:t>
            </w:r>
            <w:r w:rsidRPr="00916380">
              <w:rPr>
                <w:i/>
                <w:color w:val="FF0000"/>
                <w:sz w:val="18"/>
                <w:szCs w:val="18"/>
              </w:rPr>
              <w:lastRenderedPageBreak/>
              <w:t xml:space="preserve">suffisent pas pour atteindre les niveaux de service prévus.  </w:t>
            </w:r>
          </w:p>
          <w:p w14:paraId="60AC034E" w14:textId="77777777" w:rsidR="00F06ED0" w:rsidRPr="00916380" w:rsidRDefault="00F06ED0" w:rsidP="00F06ED0">
            <w:pPr>
              <w:widowControl w:val="0"/>
              <w:tabs>
                <w:tab w:val="left" w:pos="463"/>
              </w:tabs>
              <w:ind w:right="184"/>
              <w:jc w:val="both"/>
              <w:rPr>
                <w:rFonts w:cs="Calibri"/>
                <w:i/>
                <w:color w:val="FF0000"/>
                <w:sz w:val="18"/>
                <w:szCs w:val="18"/>
              </w:rPr>
            </w:pPr>
            <w:r w:rsidRPr="00916380">
              <w:rPr>
                <w:i/>
                <w:color w:val="FF0000"/>
                <w:sz w:val="18"/>
                <w:szCs w:val="18"/>
              </w:rPr>
              <w:t xml:space="preserve">La faiblesse des contrôles des états de paie peut causer une augmentation imprévue de la masse salariale qui aurait pour conséquence d’élever les coûts unitaires par résultat obtenu. </w:t>
            </w:r>
          </w:p>
          <w:p w14:paraId="4207AE96" w14:textId="77777777" w:rsidR="00F06ED0" w:rsidRPr="00916380" w:rsidRDefault="00F06ED0" w:rsidP="00F06ED0">
            <w:pPr>
              <w:widowControl w:val="0"/>
              <w:tabs>
                <w:tab w:val="left" w:pos="463"/>
              </w:tabs>
              <w:ind w:right="184"/>
              <w:jc w:val="both"/>
              <w:rPr>
                <w:rFonts w:cs="Calibri"/>
                <w:i/>
                <w:color w:val="FF0000"/>
                <w:sz w:val="18"/>
                <w:szCs w:val="18"/>
              </w:rPr>
            </w:pPr>
            <w:r w:rsidRPr="00916380">
              <w:rPr>
                <w:i/>
                <w:color w:val="FF0000"/>
                <w:sz w:val="18"/>
                <w:szCs w:val="18"/>
              </w:rPr>
              <w:t xml:space="preserve"> Un système de passation des marchés qui fonctionne normalement améliore l’efficacité des services fournis en permettant d’optimiser les ressources utilisées par le gouvernement pour ses achats.</w:t>
            </w:r>
          </w:p>
          <w:p w14:paraId="3BC195DF" w14:textId="77777777" w:rsidR="00F06ED0" w:rsidRPr="00916380" w:rsidRDefault="00F06ED0" w:rsidP="00F06ED0">
            <w:pPr>
              <w:widowControl w:val="0"/>
              <w:tabs>
                <w:tab w:val="left" w:pos="463"/>
              </w:tabs>
              <w:ind w:right="184"/>
              <w:jc w:val="both"/>
              <w:rPr>
                <w:rFonts w:cs="Calibri"/>
                <w:i/>
                <w:color w:val="FF0000"/>
                <w:sz w:val="18"/>
                <w:szCs w:val="18"/>
              </w:rPr>
            </w:pPr>
            <w:r w:rsidRPr="00916380">
              <w:rPr>
                <w:i/>
                <w:color w:val="FF0000"/>
                <w:sz w:val="18"/>
                <w:szCs w:val="18"/>
              </w:rPr>
              <w:t>L’audit interne permet de mettre en évidence les faiblesses et les insuffisances du contrôle interne et des opérations.</w:t>
            </w:r>
          </w:p>
        </w:tc>
      </w:tr>
      <w:tr w:rsidR="00F06ED0" w:rsidRPr="00916380" w14:paraId="64A7C348"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58B19DC6" w14:textId="77777777" w:rsidR="00F06ED0" w:rsidRPr="00916380" w:rsidRDefault="00F06ED0" w:rsidP="00F06ED0">
            <w:pPr>
              <w:rPr>
                <w:rFonts w:cs="Calibri"/>
                <w:b/>
                <w:bCs/>
                <w:sz w:val="18"/>
                <w:szCs w:val="18"/>
              </w:rPr>
            </w:pPr>
            <w:r w:rsidRPr="00916380">
              <w:rPr>
                <w:b/>
                <w:sz w:val="18"/>
                <w:szCs w:val="18"/>
              </w:rPr>
              <w:t>PI-20. Comptabilisation des recettes</w:t>
            </w:r>
          </w:p>
        </w:tc>
        <w:tc>
          <w:tcPr>
            <w:tcW w:w="450" w:type="dxa"/>
            <w:tcBorders>
              <w:top w:val="dotted" w:sz="4" w:space="0" w:color="auto"/>
              <w:left w:val="dotted" w:sz="4" w:space="0" w:color="auto"/>
              <w:bottom w:val="dotted" w:sz="4" w:space="0" w:color="auto"/>
              <w:right w:val="dotted" w:sz="4" w:space="0" w:color="auto"/>
            </w:tcBorders>
            <w:vAlign w:val="center"/>
          </w:tcPr>
          <w:p w14:paraId="30FE967D" w14:textId="77777777" w:rsidR="00F06ED0" w:rsidRPr="00916380" w:rsidRDefault="00F06ED0" w:rsidP="00F06ED0">
            <w:pPr>
              <w:widowControl w:val="0"/>
              <w:tabs>
                <w:tab w:val="left" w:pos="460"/>
              </w:tabs>
              <w:ind w:right="149"/>
              <w:rPr>
                <w:rFonts w:cs="Calibri"/>
                <w:sz w:val="18"/>
                <w:szCs w:val="18"/>
              </w:rPr>
            </w:pPr>
          </w:p>
        </w:tc>
        <w:tc>
          <w:tcPr>
            <w:tcW w:w="3240" w:type="dxa"/>
            <w:vMerge/>
            <w:tcBorders>
              <w:left w:val="dotted" w:sz="4" w:space="0" w:color="auto"/>
              <w:right w:val="dotted" w:sz="4" w:space="0" w:color="auto"/>
            </w:tcBorders>
            <w:vAlign w:val="center"/>
          </w:tcPr>
          <w:p w14:paraId="31DFFFEB" w14:textId="77777777" w:rsidR="00F06ED0" w:rsidRPr="00916380" w:rsidRDefault="00F06ED0" w:rsidP="00F06ED0">
            <w:pPr>
              <w:widowControl w:val="0"/>
              <w:tabs>
                <w:tab w:val="left" w:pos="460"/>
              </w:tabs>
              <w:ind w:right="149"/>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7969B149" w14:textId="77777777" w:rsidR="00F06ED0" w:rsidRPr="00916380" w:rsidRDefault="00F06ED0" w:rsidP="00F06ED0">
            <w:pPr>
              <w:widowControl w:val="0"/>
              <w:tabs>
                <w:tab w:val="left" w:pos="460"/>
              </w:tabs>
              <w:ind w:right="149"/>
              <w:rPr>
                <w:rFonts w:cs="Calibri"/>
                <w:sz w:val="18"/>
                <w:szCs w:val="18"/>
              </w:rPr>
            </w:pPr>
            <w:r w:rsidRPr="00916380">
              <w:rPr>
                <w:sz w:val="18"/>
                <w:szCs w:val="18"/>
              </w:rPr>
              <w:t>X</w:t>
            </w:r>
          </w:p>
        </w:tc>
        <w:tc>
          <w:tcPr>
            <w:tcW w:w="2880" w:type="dxa"/>
            <w:vMerge/>
            <w:tcBorders>
              <w:left w:val="dotted" w:sz="4" w:space="0" w:color="auto"/>
              <w:right w:val="dotted" w:sz="4" w:space="0" w:color="auto"/>
            </w:tcBorders>
            <w:shd w:val="clear" w:color="auto" w:fill="auto"/>
            <w:vAlign w:val="center"/>
          </w:tcPr>
          <w:p w14:paraId="66C33255" w14:textId="77777777" w:rsidR="00F06ED0" w:rsidRPr="00916380" w:rsidRDefault="00F06ED0" w:rsidP="00F06ED0">
            <w:pPr>
              <w:widowControl w:val="0"/>
              <w:tabs>
                <w:tab w:val="left" w:pos="460"/>
              </w:tabs>
              <w:ind w:right="149"/>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696EC79C" w14:textId="77777777" w:rsidR="00F06ED0" w:rsidRPr="00916380" w:rsidRDefault="00F06ED0" w:rsidP="00F06ED0">
            <w:pPr>
              <w:widowControl w:val="0"/>
              <w:tabs>
                <w:tab w:val="left" w:pos="460"/>
              </w:tabs>
              <w:ind w:right="149"/>
              <w:rPr>
                <w:rFonts w:cs="Calibri"/>
                <w:sz w:val="18"/>
                <w:szCs w:val="18"/>
              </w:rPr>
            </w:pPr>
            <w:r w:rsidRPr="00916380">
              <w:rPr>
                <w:sz w:val="18"/>
                <w:szCs w:val="18"/>
              </w:rPr>
              <w:t>X</w:t>
            </w:r>
          </w:p>
        </w:tc>
        <w:tc>
          <w:tcPr>
            <w:tcW w:w="2970" w:type="dxa"/>
            <w:vMerge/>
            <w:tcBorders>
              <w:left w:val="dotted" w:sz="4" w:space="0" w:color="auto"/>
              <w:right w:val="dotted" w:sz="4" w:space="0" w:color="auto"/>
            </w:tcBorders>
            <w:shd w:val="clear" w:color="auto" w:fill="84C346"/>
            <w:vAlign w:val="center"/>
          </w:tcPr>
          <w:p w14:paraId="59EC989E" w14:textId="77777777" w:rsidR="00F06ED0" w:rsidRPr="00916380" w:rsidRDefault="00F06ED0" w:rsidP="00F06ED0">
            <w:pPr>
              <w:widowControl w:val="0"/>
              <w:tabs>
                <w:tab w:val="left" w:pos="460"/>
              </w:tabs>
              <w:ind w:right="149"/>
              <w:rPr>
                <w:rFonts w:cs="Calibri"/>
                <w:sz w:val="18"/>
                <w:szCs w:val="18"/>
              </w:rPr>
            </w:pPr>
          </w:p>
        </w:tc>
      </w:tr>
      <w:tr w:rsidR="00F06ED0" w:rsidRPr="00916380" w14:paraId="47B5DABE"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12FB91DA" w14:textId="4DCA40F4" w:rsidR="00F06ED0" w:rsidRPr="00916380" w:rsidRDefault="00F06ED0" w:rsidP="00F06ED0">
            <w:pPr>
              <w:rPr>
                <w:rFonts w:cs="Calibri"/>
                <w:b/>
                <w:bCs/>
                <w:sz w:val="18"/>
                <w:szCs w:val="18"/>
              </w:rPr>
            </w:pPr>
            <w:r w:rsidRPr="00916380">
              <w:rPr>
                <w:b/>
                <w:sz w:val="18"/>
                <w:szCs w:val="18"/>
              </w:rPr>
              <w:t xml:space="preserve">PI-21. Prévisibilité de la disponibilité des </w:t>
            </w:r>
            <w:r w:rsidR="00014281">
              <w:rPr>
                <w:b/>
                <w:sz w:val="18"/>
                <w:szCs w:val="18"/>
              </w:rPr>
              <w:t>ressources</w:t>
            </w:r>
            <w:r w:rsidRPr="00916380">
              <w:rPr>
                <w:b/>
                <w:sz w:val="18"/>
                <w:szCs w:val="18"/>
              </w:rPr>
              <w:t xml:space="preserve"> pour l’engagement des dépenses</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81712DD" w14:textId="77777777" w:rsidR="00F06ED0" w:rsidRPr="00916380" w:rsidRDefault="00F06ED0" w:rsidP="00F06ED0">
            <w:pPr>
              <w:widowControl w:val="0"/>
              <w:tabs>
                <w:tab w:val="left" w:pos="463"/>
              </w:tabs>
              <w:rPr>
                <w:rFonts w:cs="Calibri"/>
                <w:sz w:val="18"/>
                <w:szCs w:val="18"/>
              </w:rPr>
            </w:pPr>
            <w:r w:rsidRPr="00916380">
              <w:rPr>
                <w:sz w:val="18"/>
                <w:szCs w:val="18"/>
              </w:rPr>
              <w:t>X</w:t>
            </w:r>
          </w:p>
        </w:tc>
        <w:tc>
          <w:tcPr>
            <w:tcW w:w="3240" w:type="dxa"/>
            <w:vMerge/>
            <w:tcBorders>
              <w:left w:val="dotted" w:sz="4" w:space="0" w:color="auto"/>
              <w:right w:val="dotted" w:sz="4" w:space="0" w:color="auto"/>
            </w:tcBorders>
            <w:shd w:val="clear" w:color="auto" w:fill="84C346"/>
            <w:vAlign w:val="center"/>
          </w:tcPr>
          <w:p w14:paraId="083B8ABF" w14:textId="77777777" w:rsidR="00F06ED0" w:rsidRPr="00916380" w:rsidRDefault="00F06ED0" w:rsidP="00F06ED0">
            <w:pPr>
              <w:widowControl w:val="0"/>
              <w:tabs>
                <w:tab w:val="left" w:pos="463"/>
              </w:tabs>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vAlign w:val="center"/>
          </w:tcPr>
          <w:p w14:paraId="6F46686C" w14:textId="77777777" w:rsidR="00F06ED0" w:rsidRPr="00916380" w:rsidRDefault="00F06ED0" w:rsidP="00F06ED0">
            <w:pPr>
              <w:widowControl w:val="0"/>
              <w:tabs>
                <w:tab w:val="left" w:pos="463"/>
              </w:tabs>
              <w:rPr>
                <w:rFonts w:cs="Calibri"/>
                <w:sz w:val="18"/>
                <w:szCs w:val="18"/>
              </w:rPr>
            </w:pPr>
          </w:p>
        </w:tc>
        <w:tc>
          <w:tcPr>
            <w:tcW w:w="2880" w:type="dxa"/>
            <w:vMerge/>
            <w:tcBorders>
              <w:left w:val="dotted" w:sz="4" w:space="0" w:color="auto"/>
              <w:right w:val="dotted" w:sz="4" w:space="0" w:color="auto"/>
            </w:tcBorders>
            <w:shd w:val="clear" w:color="auto" w:fill="auto"/>
            <w:vAlign w:val="center"/>
          </w:tcPr>
          <w:p w14:paraId="7B20E96C" w14:textId="77777777" w:rsidR="00F06ED0" w:rsidRPr="00916380" w:rsidRDefault="00F06ED0" w:rsidP="00F06ED0">
            <w:pPr>
              <w:widowControl w:val="0"/>
              <w:tabs>
                <w:tab w:val="left" w:pos="463"/>
              </w:tabs>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38A7CD8B" w14:textId="77777777" w:rsidR="00F06ED0" w:rsidRPr="00916380" w:rsidRDefault="00F06ED0" w:rsidP="00F06ED0">
            <w:pPr>
              <w:widowControl w:val="0"/>
              <w:tabs>
                <w:tab w:val="left" w:pos="463"/>
              </w:tabs>
              <w:rPr>
                <w:rFonts w:cs="Calibri"/>
                <w:sz w:val="18"/>
                <w:szCs w:val="18"/>
              </w:rPr>
            </w:pPr>
            <w:r w:rsidRPr="00916380">
              <w:rPr>
                <w:sz w:val="18"/>
                <w:szCs w:val="18"/>
              </w:rPr>
              <w:t>X</w:t>
            </w:r>
          </w:p>
        </w:tc>
        <w:tc>
          <w:tcPr>
            <w:tcW w:w="2970" w:type="dxa"/>
            <w:vMerge/>
            <w:tcBorders>
              <w:left w:val="dotted" w:sz="4" w:space="0" w:color="auto"/>
              <w:right w:val="dotted" w:sz="4" w:space="0" w:color="auto"/>
            </w:tcBorders>
            <w:shd w:val="clear" w:color="auto" w:fill="84C346"/>
            <w:vAlign w:val="center"/>
          </w:tcPr>
          <w:p w14:paraId="18852A56" w14:textId="77777777" w:rsidR="00F06ED0" w:rsidRPr="00916380" w:rsidRDefault="00F06ED0" w:rsidP="00F06ED0">
            <w:pPr>
              <w:widowControl w:val="0"/>
              <w:tabs>
                <w:tab w:val="left" w:pos="463"/>
              </w:tabs>
              <w:rPr>
                <w:rFonts w:cs="Calibri"/>
                <w:sz w:val="18"/>
                <w:szCs w:val="18"/>
              </w:rPr>
            </w:pPr>
          </w:p>
        </w:tc>
      </w:tr>
      <w:tr w:rsidR="00F06ED0" w:rsidRPr="00916380" w14:paraId="28078CB0"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26957907" w14:textId="77777777" w:rsidR="00F06ED0" w:rsidRPr="00916380" w:rsidRDefault="00F06ED0" w:rsidP="00F06ED0">
            <w:pPr>
              <w:rPr>
                <w:rFonts w:cs="Calibri"/>
                <w:b/>
                <w:bCs/>
                <w:sz w:val="18"/>
                <w:szCs w:val="18"/>
              </w:rPr>
            </w:pPr>
            <w:r w:rsidRPr="00916380">
              <w:rPr>
                <w:b/>
                <w:sz w:val="18"/>
                <w:szCs w:val="18"/>
              </w:rPr>
              <w:t>PI-22. Arriérés de dépenses</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4F50B864" w14:textId="77777777" w:rsidR="00F06ED0" w:rsidRPr="00916380" w:rsidRDefault="00F06ED0" w:rsidP="00F06ED0">
            <w:pPr>
              <w:rPr>
                <w:rFonts w:cs="Calibri"/>
                <w:sz w:val="18"/>
                <w:szCs w:val="18"/>
              </w:rPr>
            </w:pPr>
            <w:r w:rsidRPr="00916380">
              <w:rPr>
                <w:sz w:val="18"/>
                <w:szCs w:val="18"/>
              </w:rPr>
              <w:t>X</w:t>
            </w:r>
          </w:p>
        </w:tc>
        <w:tc>
          <w:tcPr>
            <w:tcW w:w="3240" w:type="dxa"/>
            <w:vMerge/>
            <w:tcBorders>
              <w:left w:val="dotted" w:sz="4" w:space="0" w:color="auto"/>
              <w:right w:val="dotted" w:sz="4" w:space="0" w:color="auto"/>
            </w:tcBorders>
            <w:shd w:val="clear" w:color="auto" w:fill="84C346"/>
            <w:vAlign w:val="center"/>
          </w:tcPr>
          <w:p w14:paraId="66BEACAB" w14:textId="77777777" w:rsidR="00F06ED0" w:rsidRPr="00916380" w:rsidRDefault="00F06ED0" w:rsidP="00F06ED0">
            <w:pPr>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vAlign w:val="center"/>
          </w:tcPr>
          <w:p w14:paraId="3BF2FBE1" w14:textId="77777777" w:rsidR="00F06ED0" w:rsidRPr="00916380" w:rsidRDefault="00F06ED0" w:rsidP="00F06ED0">
            <w:pPr>
              <w:rPr>
                <w:rFonts w:cs="Calibri"/>
                <w:sz w:val="18"/>
                <w:szCs w:val="18"/>
              </w:rPr>
            </w:pPr>
          </w:p>
        </w:tc>
        <w:tc>
          <w:tcPr>
            <w:tcW w:w="2880" w:type="dxa"/>
            <w:vMerge/>
            <w:tcBorders>
              <w:left w:val="dotted" w:sz="4" w:space="0" w:color="auto"/>
              <w:right w:val="dotted" w:sz="4" w:space="0" w:color="auto"/>
            </w:tcBorders>
            <w:shd w:val="clear" w:color="auto" w:fill="auto"/>
            <w:vAlign w:val="center"/>
          </w:tcPr>
          <w:p w14:paraId="73B5C5D2" w14:textId="77777777" w:rsidR="00F06ED0" w:rsidRPr="00916380" w:rsidRDefault="00F06ED0" w:rsidP="00F06ED0">
            <w:pPr>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vAlign w:val="center"/>
          </w:tcPr>
          <w:p w14:paraId="1F72F663" w14:textId="77777777" w:rsidR="00F06ED0" w:rsidRPr="00916380" w:rsidRDefault="00F06ED0" w:rsidP="00F06ED0">
            <w:pPr>
              <w:rPr>
                <w:rFonts w:cs="Calibri"/>
                <w:sz w:val="18"/>
                <w:szCs w:val="18"/>
              </w:rPr>
            </w:pPr>
          </w:p>
        </w:tc>
        <w:tc>
          <w:tcPr>
            <w:tcW w:w="2970" w:type="dxa"/>
            <w:vMerge/>
            <w:tcBorders>
              <w:left w:val="dotted" w:sz="4" w:space="0" w:color="auto"/>
              <w:right w:val="dotted" w:sz="4" w:space="0" w:color="auto"/>
            </w:tcBorders>
            <w:vAlign w:val="center"/>
          </w:tcPr>
          <w:p w14:paraId="1862F96D" w14:textId="77777777" w:rsidR="00F06ED0" w:rsidRPr="00916380" w:rsidRDefault="00F06ED0" w:rsidP="00F06ED0">
            <w:pPr>
              <w:rPr>
                <w:rFonts w:cs="Calibri"/>
                <w:sz w:val="18"/>
                <w:szCs w:val="18"/>
              </w:rPr>
            </w:pPr>
          </w:p>
        </w:tc>
      </w:tr>
      <w:tr w:rsidR="00F06ED0" w:rsidRPr="00916380" w14:paraId="0BC58AD8"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44ACF75B" w14:textId="77777777" w:rsidR="00F06ED0" w:rsidRPr="00916380" w:rsidRDefault="00F06ED0" w:rsidP="00F06ED0">
            <w:pPr>
              <w:rPr>
                <w:rFonts w:cs="Calibri"/>
                <w:b/>
                <w:bCs/>
                <w:sz w:val="18"/>
                <w:szCs w:val="18"/>
              </w:rPr>
            </w:pPr>
            <w:r w:rsidRPr="00916380">
              <w:rPr>
                <w:b/>
                <w:sz w:val="18"/>
                <w:szCs w:val="18"/>
              </w:rPr>
              <w:t>PI-23. Contrôle des états de paie</w:t>
            </w:r>
          </w:p>
        </w:tc>
        <w:tc>
          <w:tcPr>
            <w:tcW w:w="450" w:type="dxa"/>
            <w:tcBorders>
              <w:top w:val="dotted" w:sz="4" w:space="0" w:color="auto"/>
              <w:left w:val="dotted" w:sz="4" w:space="0" w:color="auto"/>
              <w:bottom w:val="dotted" w:sz="4" w:space="0" w:color="auto"/>
              <w:right w:val="dotted" w:sz="4" w:space="0" w:color="auto"/>
            </w:tcBorders>
            <w:vAlign w:val="center"/>
          </w:tcPr>
          <w:p w14:paraId="3A9A3979" w14:textId="77777777" w:rsidR="00F06ED0" w:rsidRPr="00916380" w:rsidRDefault="00F06ED0" w:rsidP="00F06ED0">
            <w:pPr>
              <w:widowControl w:val="0"/>
              <w:tabs>
                <w:tab w:val="left" w:pos="460"/>
              </w:tabs>
              <w:ind w:right="283"/>
              <w:rPr>
                <w:rFonts w:cs="Calibri"/>
                <w:sz w:val="18"/>
                <w:szCs w:val="18"/>
              </w:rPr>
            </w:pPr>
          </w:p>
        </w:tc>
        <w:tc>
          <w:tcPr>
            <w:tcW w:w="3240" w:type="dxa"/>
            <w:vMerge/>
            <w:tcBorders>
              <w:left w:val="dotted" w:sz="4" w:space="0" w:color="auto"/>
              <w:right w:val="dotted" w:sz="4" w:space="0" w:color="auto"/>
            </w:tcBorders>
            <w:vAlign w:val="center"/>
          </w:tcPr>
          <w:p w14:paraId="499BA183" w14:textId="77777777" w:rsidR="00F06ED0" w:rsidRPr="00916380" w:rsidRDefault="00F06ED0" w:rsidP="00F06ED0">
            <w:pPr>
              <w:widowControl w:val="0"/>
              <w:tabs>
                <w:tab w:val="left" w:pos="460"/>
              </w:tabs>
              <w:ind w:right="283"/>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vAlign w:val="center"/>
          </w:tcPr>
          <w:p w14:paraId="728FEE29" w14:textId="77777777" w:rsidR="00F06ED0" w:rsidRPr="00916380" w:rsidRDefault="00F06ED0" w:rsidP="00F06ED0">
            <w:pPr>
              <w:widowControl w:val="0"/>
              <w:tabs>
                <w:tab w:val="left" w:pos="460"/>
              </w:tabs>
              <w:ind w:right="283"/>
              <w:rPr>
                <w:rFonts w:cs="Calibri"/>
                <w:sz w:val="18"/>
                <w:szCs w:val="18"/>
              </w:rPr>
            </w:pPr>
          </w:p>
        </w:tc>
        <w:tc>
          <w:tcPr>
            <w:tcW w:w="2880" w:type="dxa"/>
            <w:vMerge/>
            <w:tcBorders>
              <w:left w:val="dotted" w:sz="4" w:space="0" w:color="auto"/>
              <w:right w:val="dotted" w:sz="4" w:space="0" w:color="auto"/>
            </w:tcBorders>
            <w:shd w:val="clear" w:color="auto" w:fill="auto"/>
            <w:vAlign w:val="center"/>
          </w:tcPr>
          <w:p w14:paraId="16B0975A" w14:textId="77777777" w:rsidR="00F06ED0" w:rsidRPr="00916380" w:rsidRDefault="00F06ED0" w:rsidP="00F06ED0">
            <w:pPr>
              <w:widowControl w:val="0"/>
              <w:tabs>
                <w:tab w:val="left" w:pos="460"/>
              </w:tabs>
              <w:ind w:right="283"/>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0FAB264C" w14:textId="77777777" w:rsidR="00F06ED0" w:rsidRPr="00916380" w:rsidRDefault="00F06ED0" w:rsidP="00F06ED0">
            <w:pPr>
              <w:widowControl w:val="0"/>
              <w:tabs>
                <w:tab w:val="left" w:pos="460"/>
              </w:tabs>
              <w:ind w:right="283"/>
              <w:rPr>
                <w:rFonts w:cs="Calibri"/>
                <w:sz w:val="18"/>
                <w:szCs w:val="18"/>
              </w:rPr>
            </w:pPr>
            <w:r w:rsidRPr="00916380">
              <w:rPr>
                <w:sz w:val="18"/>
                <w:szCs w:val="18"/>
              </w:rPr>
              <w:t>X</w:t>
            </w:r>
          </w:p>
        </w:tc>
        <w:tc>
          <w:tcPr>
            <w:tcW w:w="2970" w:type="dxa"/>
            <w:vMerge/>
            <w:tcBorders>
              <w:left w:val="dotted" w:sz="4" w:space="0" w:color="auto"/>
              <w:right w:val="dotted" w:sz="4" w:space="0" w:color="auto"/>
            </w:tcBorders>
            <w:shd w:val="clear" w:color="auto" w:fill="84C346"/>
            <w:vAlign w:val="center"/>
          </w:tcPr>
          <w:p w14:paraId="33E8F9D7" w14:textId="77777777" w:rsidR="00F06ED0" w:rsidRPr="00916380" w:rsidRDefault="00F06ED0" w:rsidP="00F06ED0">
            <w:pPr>
              <w:widowControl w:val="0"/>
              <w:tabs>
                <w:tab w:val="left" w:pos="460"/>
              </w:tabs>
              <w:ind w:right="283"/>
              <w:rPr>
                <w:rFonts w:cs="Calibri"/>
                <w:sz w:val="18"/>
                <w:szCs w:val="18"/>
              </w:rPr>
            </w:pPr>
          </w:p>
        </w:tc>
      </w:tr>
      <w:tr w:rsidR="00F06ED0" w:rsidRPr="00916380" w14:paraId="2A21801C"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346C3CDD" w14:textId="77777777" w:rsidR="00F06ED0" w:rsidRPr="00916380" w:rsidRDefault="00F06ED0" w:rsidP="00F06ED0">
            <w:pPr>
              <w:rPr>
                <w:rFonts w:cs="Calibri"/>
                <w:b/>
                <w:bCs/>
                <w:sz w:val="18"/>
                <w:szCs w:val="18"/>
              </w:rPr>
            </w:pPr>
            <w:r w:rsidRPr="00916380">
              <w:rPr>
                <w:b/>
                <w:sz w:val="18"/>
                <w:szCs w:val="18"/>
              </w:rPr>
              <w:lastRenderedPageBreak/>
              <w:t>PI-24. Gestion de la passation des</w:t>
            </w:r>
            <w:r w:rsidRPr="00916380">
              <w:rPr>
                <w:b/>
                <w:sz w:val="18"/>
                <w:szCs w:val="18"/>
              </w:rPr>
              <w:cr/>
            </w:r>
            <w:r w:rsidRPr="00916380">
              <w:rPr>
                <w:b/>
                <w:sz w:val="18"/>
                <w:szCs w:val="18"/>
              </w:rPr>
              <w:br/>
            </w:r>
            <w:proofErr w:type="gramStart"/>
            <w:r w:rsidRPr="00916380">
              <w:rPr>
                <w:b/>
                <w:sz w:val="18"/>
                <w:szCs w:val="18"/>
              </w:rPr>
              <w:t>marchés</w:t>
            </w:r>
            <w:proofErr w:type="gramEnd"/>
          </w:p>
        </w:tc>
        <w:tc>
          <w:tcPr>
            <w:tcW w:w="450" w:type="dxa"/>
            <w:tcBorders>
              <w:top w:val="dotted" w:sz="4" w:space="0" w:color="auto"/>
              <w:left w:val="dotted" w:sz="4" w:space="0" w:color="auto"/>
              <w:bottom w:val="dotted" w:sz="4" w:space="0" w:color="auto"/>
              <w:right w:val="dotted" w:sz="4" w:space="0" w:color="auto"/>
            </w:tcBorders>
            <w:vAlign w:val="center"/>
          </w:tcPr>
          <w:p w14:paraId="3767AD32" w14:textId="77777777" w:rsidR="00F06ED0" w:rsidRPr="00916380" w:rsidRDefault="00F06ED0" w:rsidP="00F06ED0">
            <w:pPr>
              <w:rPr>
                <w:rFonts w:cs="Calibri"/>
                <w:sz w:val="18"/>
                <w:szCs w:val="18"/>
              </w:rPr>
            </w:pPr>
          </w:p>
        </w:tc>
        <w:tc>
          <w:tcPr>
            <w:tcW w:w="3240" w:type="dxa"/>
            <w:vMerge/>
            <w:tcBorders>
              <w:left w:val="dotted" w:sz="4" w:space="0" w:color="auto"/>
              <w:right w:val="dotted" w:sz="4" w:space="0" w:color="auto"/>
            </w:tcBorders>
            <w:vAlign w:val="center"/>
          </w:tcPr>
          <w:p w14:paraId="1F6C38DF" w14:textId="77777777" w:rsidR="00F06ED0" w:rsidRPr="00916380" w:rsidRDefault="00F06ED0" w:rsidP="00F06ED0">
            <w:pPr>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vAlign w:val="center"/>
          </w:tcPr>
          <w:p w14:paraId="15CE9775" w14:textId="77777777" w:rsidR="00F06ED0" w:rsidRPr="00916380" w:rsidRDefault="00F06ED0" w:rsidP="00F06ED0">
            <w:pPr>
              <w:rPr>
                <w:rFonts w:cs="Calibri"/>
                <w:sz w:val="18"/>
                <w:szCs w:val="18"/>
              </w:rPr>
            </w:pPr>
          </w:p>
        </w:tc>
        <w:tc>
          <w:tcPr>
            <w:tcW w:w="2880" w:type="dxa"/>
            <w:vMerge/>
            <w:tcBorders>
              <w:left w:val="dotted" w:sz="4" w:space="0" w:color="auto"/>
              <w:right w:val="dotted" w:sz="4" w:space="0" w:color="auto"/>
            </w:tcBorders>
            <w:shd w:val="clear" w:color="auto" w:fill="auto"/>
            <w:vAlign w:val="center"/>
          </w:tcPr>
          <w:p w14:paraId="3195322E" w14:textId="77777777" w:rsidR="00F06ED0" w:rsidRPr="00916380" w:rsidRDefault="00F06ED0" w:rsidP="00F06ED0">
            <w:pPr>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43B2DDE9" w14:textId="77777777" w:rsidR="00F06ED0" w:rsidRPr="00916380" w:rsidRDefault="00F06ED0" w:rsidP="00F06ED0">
            <w:pPr>
              <w:rPr>
                <w:rFonts w:cs="Calibri"/>
                <w:sz w:val="18"/>
                <w:szCs w:val="18"/>
              </w:rPr>
            </w:pPr>
            <w:r w:rsidRPr="00916380">
              <w:rPr>
                <w:sz w:val="18"/>
                <w:szCs w:val="18"/>
              </w:rPr>
              <w:t>X</w:t>
            </w:r>
          </w:p>
        </w:tc>
        <w:tc>
          <w:tcPr>
            <w:tcW w:w="2970" w:type="dxa"/>
            <w:vMerge/>
            <w:tcBorders>
              <w:left w:val="dotted" w:sz="4" w:space="0" w:color="auto"/>
              <w:right w:val="dotted" w:sz="4" w:space="0" w:color="auto"/>
            </w:tcBorders>
            <w:shd w:val="clear" w:color="auto" w:fill="84C346"/>
            <w:vAlign w:val="center"/>
          </w:tcPr>
          <w:p w14:paraId="3FF80D42" w14:textId="77777777" w:rsidR="00F06ED0" w:rsidRPr="00916380" w:rsidRDefault="00F06ED0" w:rsidP="00F06ED0">
            <w:pPr>
              <w:rPr>
                <w:rFonts w:cs="Calibri"/>
                <w:sz w:val="18"/>
                <w:szCs w:val="18"/>
              </w:rPr>
            </w:pPr>
          </w:p>
        </w:tc>
      </w:tr>
      <w:tr w:rsidR="00F06ED0" w:rsidRPr="00916380" w14:paraId="13FF24CD"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623C718F" w14:textId="77777777" w:rsidR="00F06ED0" w:rsidRPr="00916380" w:rsidRDefault="00F06ED0" w:rsidP="00F06ED0">
            <w:pPr>
              <w:rPr>
                <w:rFonts w:cs="Calibri"/>
                <w:b/>
                <w:bCs/>
                <w:sz w:val="18"/>
                <w:szCs w:val="18"/>
              </w:rPr>
            </w:pPr>
            <w:r w:rsidRPr="00916380">
              <w:rPr>
                <w:b/>
                <w:sz w:val="18"/>
                <w:szCs w:val="18"/>
              </w:rPr>
              <w:t>PI-25. Contrôles internes des dépenses non salariales</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43DD6E6A" w14:textId="77777777" w:rsidR="00F06ED0" w:rsidRPr="00916380" w:rsidRDefault="00F06ED0" w:rsidP="00F06ED0">
            <w:pPr>
              <w:widowControl w:val="0"/>
              <w:tabs>
                <w:tab w:val="left" w:pos="460"/>
              </w:tabs>
              <w:rPr>
                <w:rFonts w:cs="Calibri"/>
                <w:sz w:val="18"/>
                <w:szCs w:val="18"/>
              </w:rPr>
            </w:pPr>
            <w:r w:rsidRPr="00916380">
              <w:rPr>
                <w:sz w:val="18"/>
                <w:szCs w:val="18"/>
              </w:rPr>
              <w:t>X</w:t>
            </w:r>
          </w:p>
        </w:tc>
        <w:tc>
          <w:tcPr>
            <w:tcW w:w="3240" w:type="dxa"/>
            <w:vMerge/>
            <w:tcBorders>
              <w:left w:val="dotted" w:sz="4" w:space="0" w:color="auto"/>
              <w:right w:val="dotted" w:sz="4" w:space="0" w:color="auto"/>
            </w:tcBorders>
            <w:shd w:val="clear" w:color="auto" w:fill="84C346"/>
            <w:vAlign w:val="center"/>
          </w:tcPr>
          <w:p w14:paraId="20E1AED4" w14:textId="77777777" w:rsidR="00F06ED0" w:rsidRPr="00916380" w:rsidRDefault="00F06ED0" w:rsidP="00F06ED0">
            <w:pPr>
              <w:widowControl w:val="0"/>
              <w:tabs>
                <w:tab w:val="left" w:pos="460"/>
              </w:tabs>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vAlign w:val="center"/>
          </w:tcPr>
          <w:p w14:paraId="0CFCB816" w14:textId="77777777" w:rsidR="00F06ED0" w:rsidRPr="00916380" w:rsidRDefault="00F06ED0" w:rsidP="00F06ED0">
            <w:pPr>
              <w:widowControl w:val="0"/>
              <w:tabs>
                <w:tab w:val="left" w:pos="460"/>
              </w:tabs>
              <w:rPr>
                <w:rFonts w:cs="Calibri"/>
                <w:sz w:val="18"/>
                <w:szCs w:val="18"/>
              </w:rPr>
            </w:pPr>
          </w:p>
        </w:tc>
        <w:tc>
          <w:tcPr>
            <w:tcW w:w="2880" w:type="dxa"/>
            <w:vMerge/>
            <w:tcBorders>
              <w:left w:val="dotted" w:sz="4" w:space="0" w:color="auto"/>
              <w:right w:val="dotted" w:sz="4" w:space="0" w:color="auto"/>
            </w:tcBorders>
            <w:shd w:val="clear" w:color="auto" w:fill="auto"/>
            <w:vAlign w:val="center"/>
          </w:tcPr>
          <w:p w14:paraId="562ED8E4" w14:textId="77777777" w:rsidR="00F06ED0" w:rsidRPr="00916380" w:rsidRDefault="00F06ED0" w:rsidP="00F06ED0">
            <w:pPr>
              <w:widowControl w:val="0"/>
              <w:tabs>
                <w:tab w:val="left" w:pos="460"/>
              </w:tabs>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E4385CF" w14:textId="77777777" w:rsidR="00F06ED0" w:rsidRPr="00916380" w:rsidRDefault="00F06ED0" w:rsidP="00F06ED0">
            <w:pPr>
              <w:widowControl w:val="0"/>
              <w:tabs>
                <w:tab w:val="left" w:pos="460"/>
              </w:tabs>
              <w:rPr>
                <w:rFonts w:cs="Calibri"/>
                <w:sz w:val="18"/>
                <w:szCs w:val="18"/>
              </w:rPr>
            </w:pPr>
            <w:r w:rsidRPr="00916380">
              <w:rPr>
                <w:sz w:val="18"/>
                <w:szCs w:val="18"/>
              </w:rPr>
              <w:t>X</w:t>
            </w:r>
          </w:p>
        </w:tc>
        <w:tc>
          <w:tcPr>
            <w:tcW w:w="2970" w:type="dxa"/>
            <w:vMerge/>
            <w:tcBorders>
              <w:left w:val="dotted" w:sz="4" w:space="0" w:color="auto"/>
              <w:right w:val="dotted" w:sz="4" w:space="0" w:color="auto"/>
            </w:tcBorders>
            <w:shd w:val="clear" w:color="auto" w:fill="84C346"/>
            <w:vAlign w:val="center"/>
          </w:tcPr>
          <w:p w14:paraId="5F712E03" w14:textId="77777777" w:rsidR="00F06ED0" w:rsidRPr="00916380" w:rsidRDefault="00F06ED0" w:rsidP="00F06ED0">
            <w:pPr>
              <w:widowControl w:val="0"/>
              <w:tabs>
                <w:tab w:val="left" w:pos="460"/>
              </w:tabs>
              <w:rPr>
                <w:rFonts w:cs="Calibri"/>
                <w:sz w:val="18"/>
                <w:szCs w:val="18"/>
              </w:rPr>
            </w:pPr>
          </w:p>
        </w:tc>
      </w:tr>
      <w:tr w:rsidR="00F06ED0" w:rsidRPr="00916380" w14:paraId="06A828BA"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3E337BAE" w14:textId="77777777" w:rsidR="00F06ED0" w:rsidRPr="00916380" w:rsidRDefault="00F06ED0" w:rsidP="00F06ED0">
            <w:pPr>
              <w:rPr>
                <w:rFonts w:cs="Calibri"/>
                <w:b/>
                <w:bCs/>
                <w:sz w:val="18"/>
                <w:szCs w:val="18"/>
              </w:rPr>
            </w:pPr>
            <w:r w:rsidRPr="00916380">
              <w:rPr>
                <w:b/>
                <w:sz w:val="18"/>
                <w:szCs w:val="18"/>
              </w:rPr>
              <w:t>PI-26. Audit interne</w:t>
            </w:r>
          </w:p>
        </w:tc>
        <w:tc>
          <w:tcPr>
            <w:tcW w:w="450" w:type="dxa"/>
            <w:tcBorders>
              <w:top w:val="dotted" w:sz="4" w:space="0" w:color="auto"/>
              <w:left w:val="dotted" w:sz="4" w:space="0" w:color="auto"/>
              <w:bottom w:val="dotted" w:sz="4" w:space="0" w:color="auto"/>
              <w:right w:val="dotted" w:sz="4" w:space="0" w:color="auto"/>
            </w:tcBorders>
            <w:vAlign w:val="center"/>
          </w:tcPr>
          <w:p w14:paraId="581C8652" w14:textId="77777777" w:rsidR="00F06ED0" w:rsidRPr="00916380" w:rsidRDefault="00F06ED0" w:rsidP="00F06ED0">
            <w:pPr>
              <w:widowControl w:val="0"/>
              <w:tabs>
                <w:tab w:val="left" w:pos="460"/>
              </w:tabs>
              <w:ind w:right="218"/>
              <w:rPr>
                <w:rFonts w:cs="Calibri"/>
                <w:sz w:val="18"/>
                <w:szCs w:val="18"/>
              </w:rPr>
            </w:pPr>
          </w:p>
        </w:tc>
        <w:tc>
          <w:tcPr>
            <w:tcW w:w="3240" w:type="dxa"/>
            <w:vMerge/>
            <w:tcBorders>
              <w:left w:val="dotted" w:sz="4" w:space="0" w:color="auto"/>
              <w:bottom w:val="dotted" w:sz="4" w:space="0" w:color="auto"/>
              <w:right w:val="dotted" w:sz="4" w:space="0" w:color="auto"/>
            </w:tcBorders>
            <w:vAlign w:val="center"/>
          </w:tcPr>
          <w:p w14:paraId="5959D5E6" w14:textId="77777777" w:rsidR="00F06ED0" w:rsidRPr="00916380" w:rsidRDefault="00F06ED0" w:rsidP="00F06ED0">
            <w:pPr>
              <w:widowControl w:val="0"/>
              <w:tabs>
                <w:tab w:val="left" w:pos="460"/>
              </w:tabs>
              <w:ind w:right="218"/>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vAlign w:val="center"/>
          </w:tcPr>
          <w:p w14:paraId="666FB7C9" w14:textId="77777777" w:rsidR="00F06ED0" w:rsidRPr="00916380" w:rsidRDefault="00F06ED0" w:rsidP="00F06ED0">
            <w:pPr>
              <w:widowControl w:val="0"/>
              <w:tabs>
                <w:tab w:val="left" w:pos="460"/>
              </w:tabs>
              <w:ind w:right="218"/>
              <w:rPr>
                <w:rFonts w:cs="Calibri"/>
                <w:sz w:val="18"/>
                <w:szCs w:val="18"/>
              </w:rPr>
            </w:pPr>
          </w:p>
        </w:tc>
        <w:tc>
          <w:tcPr>
            <w:tcW w:w="2880" w:type="dxa"/>
            <w:vMerge/>
            <w:tcBorders>
              <w:left w:val="dotted" w:sz="4" w:space="0" w:color="auto"/>
              <w:bottom w:val="dotted" w:sz="4" w:space="0" w:color="auto"/>
              <w:right w:val="dotted" w:sz="4" w:space="0" w:color="auto"/>
            </w:tcBorders>
            <w:shd w:val="clear" w:color="auto" w:fill="auto"/>
            <w:vAlign w:val="center"/>
          </w:tcPr>
          <w:p w14:paraId="66EA950D" w14:textId="77777777" w:rsidR="00F06ED0" w:rsidRPr="00916380" w:rsidRDefault="00F06ED0" w:rsidP="00F06ED0">
            <w:pPr>
              <w:widowControl w:val="0"/>
              <w:tabs>
                <w:tab w:val="left" w:pos="460"/>
              </w:tabs>
              <w:ind w:right="218"/>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064F74D" w14:textId="77777777" w:rsidR="00F06ED0" w:rsidRPr="00916380" w:rsidRDefault="00F06ED0" w:rsidP="00F06ED0">
            <w:pPr>
              <w:widowControl w:val="0"/>
              <w:tabs>
                <w:tab w:val="left" w:pos="460"/>
              </w:tabs>
              <w:ind w:right="218"/>
              <w:rPr>
                <w:rFonts w:cs="Calibri"/>
                <w:sz w:val="18"/>
                <w:szCs w:val="18"/>
              </w:rPr>
            </w:pPr>
            <w:r w:rsidRPr="00916380">
              <w:rPr>
                <w:sz w:val="18"/>
                <w:szCs w:val="18"/>
              </w:rPr>
              <w:t>X</w:t>
            </w:r>
          </w:p>
        </w:tc>
        <w:tc>
          <w:tcPr>
            <w:tcW w:w="2970" w:type="dxa"/>
            <w:vMerge/>
            <w:tcBorders>
              <w:left w:val="dotted" w:sz="4" w:space="0" w:color="auto"/>
              <w:bottom w:val="dotted" w:sz="4" w:space="0" w:color="auto"/>
              <w:right w:val="dotted" w:sz="4" w:space="0" w:color="auto"/>
            </w:tcBorders>
            <w:shd w:val="clear" w:color="auto" w:fill="84C346"/>
            <w:vAlign w:val="center"/>
          </w:tcPr>
          <w:p w14:paraId="4C702E2C" w14:textId="77777777" w:rsidR="00F06ED0" w:rsidRPr="00916380" w:rsidRDefault="00F06ED0" w:rsidP="00F06ED0">
            <w:pPr>
              <w:widowControl w:val="0"/>
              <w:tabs>
                <w:tab w:val="left" w:pos="460"/>
              </w:tabs>
              <w:ind w:right="218"/>
              <w:rPr>
                <w:rFonts w:cs="Calibri"/>
                <w:sz w:val="18"/>
                <w:szCs w:val="18"/>
              </w:rPr>
            </w:pPr>
          </w:p>
        </w:tc>
      </w:tr>
      <w:tr w:rsidR="00F06ED0" w:rsidRPr="00916380" w14:paraId="350F9D3B" w14:textId="77777777" w:rsidTr="009C2E68">
        <w:tc>
          <w:tcPr>
            <w:tcW w:w="14035" w:type="dxa"/>
            <w:gridSpan w:val="7"/>
            <w:tcBorders>
              <w:top w:val="dotted" w:sz="4" w:space="0" w:color="auto"/>
              <w:left w:val="dotted" w:sz="4" w:space="0" w:color="auto"/>
              <w:bottom w:val="dotted" w:sz="4" w:space="0" w:color="auto"/>
              <w:right w:val="dotted" w:sz="4" w:space="0" w:color="auto"/>
            </w:tcBorders>
            <w:shd w:val="clear" w:color="auto" w:fill="A5DBE6"/>
            <w:vAlign w:val="center"/>
          </w:tcPr>
          <w:p w14:paraId="7C2F19C5" w14:textId="169B9E70" w:rsidR="00F06ED0" w:rsidRPr="00916380" w:rsidRDefault="00F06ED0" w:rsidP="00F06ED0">
            <w:pPr>
              <w:rPr>
                <w:rFonts w:cs="Calibri"/>
                <w:b/>
                <w:sz w:val="18"/>
                <w:szCs w:val="18"/>
              </w:rPr>
            </w:pPr>
            <w:r w:rsidRPr="00916380">
              <w:rPr>
                <w:b/>
                <w:sz w:val="18"/>
                <w:szCs w:val="18"/>
              </w:rPr>
              <w:t>Pilier six</w:t>
            </w:r>
            <w:r w:rsidR="008417BA" w:rsidRPr="00916380">
              <w:rPr>
                <w:b/>
                <w:sz w:val="18"/>
                <w:szCs w:val="18"/>
              </w:rPr>
              <w:t> </w:t>
            </w:r>
            <w:r w:rsidRPr="00916380">
              <w:rPr>
                <w:b/>
                <w:sz w:val="18"/>
                <w:szCs w:val="18"/>
              </w:rPr>
              <w:t xml:space="preserve">: Comptabilité et </w:t>
            </w:r>
            <w:proofErr w:type="spellStart"/>
            <w:r w:rsidRPr="00916380">
              <w:rPr>
                <w:b/>
                <w:sz w:val="18"/>
                <w:szCs w:val="18"/>
              </w:rPr>
              <w:t>reporting</w:t>
            </w:r>
            <w:proofErr w:type="spellEnd"/>
            <w:r w:rsidRPr="00916380">
              <w:rPr>
                <w:b/>
                <w:sz w:val="18"/>
                <w:szCs w:val="18"/>
              </w:rPr>
              <w:t xml:space="preserve">. </w:t>
            </w:r>
          </w:p>
          <w:p w14:paraId="35FC8F3B" w14:textId="77777777" w:rsidR="00F06ED0" w:rsidRPr="00916380" w:rsidRDefault="00F06ED0" w:rsidP="00F06ED0">
            <w:pPr>
              <w:rPr>
                <w:rFonts w:cs="Calibri"/>
                <w:sz w:val="18"/>
                <w:szCs w:val="18"/>
              </w:rPr>
            </w:pPr>
            <w:r w:rsidRPr="00916380">
              <w:rPr>
                <w:sz w:val="18"/>
                <w:szCs w:val="18"/>
              </w:rPr>
              <w:t xml:space="preserve">Des données exactes et fiables sont tenues à jour, et les informations sont produites et diffusées en temps voulu pour répondre aux besoins en matière de prise de décisions, de gestion et de </w:t>
            </w:r>
            <w:proofErr w:type="spellStart"/>
            <w:r w:rsidRPr="00916380">
              <w:rPr>
                <w:sz w:val="18"/>
                <w:szCs w:val="18"/>
              </w:rPr>
              <w:t>reporting</w:t>
            </w:r>
            <w:proofErr w:type="spellEnd"/>
            <w:r w:rsidRPr="00916380">
              <w:rPr>
                <w:sz w:val="18"/>
                <w:szCs w:val="18"/>
              </w:rPr>
              <w:t>.</w:t>
            </w:r>
          </w:p>
        </w:tc>
      </w:tr>
      <w:tr w:rsidR="00F06ED0" w:rsidRPr="00916380" w14:paraId="30F77231"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330FAF42" w14:textId="77777777" w:rsidR="00F06ED0" w:rsidRPr="00916380" w:rsidRDefault="00F06ED0" w:rsidP="00F06ED0">
            <w:pPr>
              <w:rPr>
                <w:rFonts w:cs="Calibri"/>
                <w:b/>
                <w:bCs/>
                <w:sz w:val="18"/>
                <w:szCs w:val="18"/>
              </w:rPr>
            </w:pPr>
            <w:r w:rsidRPr="00916380">
              <w:rPr>
                <w:b/>
                <w:sz w:val="18"/>
                <w:szCs w:val="18"/>
              </w:rPr>
              <w:t>PI-27. Intégrité des données financières</w:t>
            </w:r>
          </w:p>
        </w:tc>
        <w:tc>
          <w:tcPr>
            <w:tcW w:w="450" w:type="dxa"/>
            <w:tcBorders>
              <w:top w:val="dotted" w:sz="4" w:space="0" w:color="auto"/>
              <w:left w:val="dotted" w:sz="4" w:space="0" w:color="auto"/>
              <w:bottom w:val="dotted" w:sz="4" w:space="0" w:color="auto"/>
              <w:right w:val="dotted" w:sz="4" w:space="0" w:color="auto"/>
            </w:tcBorders>
            <w:vAlign w:val="center"/>
          </w:tcPr>
          <w:p w14:paraId="7BC3541C" w14:textId="77777777" w:rsidR="00F06ED0" w:rsidRPr="00916380" w:rsidRDefault="00F06ED0" w:rsidP="00F06ED0">
            <w:pPr>
              <w:widowControl w:val="0"/>
              <w:tabs>
                <w:tab w:val="left" w:pos="463"/>
              </w:tabs>
              <w:rPr>
                <w:rFonts w:cs="Calibri"/>
                <w:sz w:val="18"/>
                <w:szCs w:val="18"/>
              </w:rPr>
            </w:pPr>
          </w:p>
        </w:tc>
        <w:tc>
          <w:tcPr>
            <w:tcW w:w="3240" w:type="dxa"/>
            <w:vMerge w:val="restart"/>
            <w:tcBorders>
              <w:top w:val="dotted" w:sz="4" w:space="0" w:color="auto"/>
              <w:left w:val="dotted" w:sz="4" w:space="0" w:color="auto"/>
              <w:right w:val="dotted" w:sz="4" w:space="0" w:color="auto"/>
            </w:tcBorders>
            <w:vAlign w:val="center"/>
          </w:tcPr>
          <w:p w14:paraId="0F7EADE9" w14:textId="77777777" w:rsidR="00F06ED0" w:rsidRPr="00916380" w:rsidRDefault="00F06ED0" w:rsidP="00F06ED0">
            <w:pPr>
              <w:widowControl w:val="0"/>
              <w:tabs>
                <w:tab w:val="left" w:pos="463"/>
              </w:tabs>
              <w:jc w:val="both"/>
              <w:rPr>
                <w:rFonts w:cs="Calibri"/>
                <w:i/>
                <w:sz w:val="18"/>
                <w:szCs w:val="18"/>
              </w:rPr>
            </w:pPr>
            <w:r w:rsidRPr="00916380">
              <w:rPr>
                <w:i/>
                <w:color w:val="FF0000"/>
                <w:sz w:val="18"/>
                <w:szCs w:val="18"/>
              </w:rPr>
              <w:t xml:space="preserve">L’intégrité des données financières et la disponibilité de rapports financiers annuels complets ainsi que le </w:t>
            </w:r>
            <w:proofErr w:type="spellStart"/>
            <w:r w:rsidRPr="00916380">
              <w:rPr>
                <w:i/>
                <w:color w:val="FF0000"/>
                <w:sz w:val="18"/>
                <w:szCs w:val="18"/>
              </w:rPr>
              <w:t>reporting</w:t>
            </w:r>
            <w:proofErr w:type="spellEnd"/>
            <w:r w:rsidRPr="00916380">
              <w:rPr>
                <w:i/>
                <w:color w:val="FF0000"/>
                <w:sz w:val="18"/>
                <w:szCs w:val="18"/>
              </w:rPr>
              <w:t xml:space="preserve"> régulier en cours d’exercice sont importants pour veiller à l’exécution des budgets comme prévu dans le respect des objectifs fiscaux arrêtés.</w:t>
            </w:r>
          </w:p>
        </w:tc>
        <w:tc>
          <w:tcPr>
            <w:tcW w:w="360" w:type="dxa"/>
            <w:tcBorders>
              <w:top w:val="dotted" w:sz="4" w:space="0" w:color="auto"/>
              <w:left w:val="dotted" w:sz="4" w:space="0" w:color="auto"/>
              <w:bottom w:val="dotted" w:sz="4" w:space="0" w:color="auto"/>
              <w:right w:val="dotted" w:sz="4" w:space="0" w:color="auto"/>
            </w:tcBorders>
            <w:vAlign w:val="center"/>
          </w:tcPr>
          <w:p w14:paraId="09E28150" w14:textId="77777777" w:rsidR="00F06ED0" w:rsidRPr="00916380" w:rsidRDefault="00F06ED0" w:rsidP="00F06ED0">
            <w:pPr>
              <w:widowControl w:val="0"/>
              <w:tabs>
                <w:tab w:val="left" w:pos="463"/>
              </w:tabs>
              <w:rPr>
                <w:rFonts w:cs="Calibri"/>
                <w:sz w:val="18"/>
                <w:szCs w:val="18"/>
              </w:rPr>
            </w:pPr>
          </w:p>
        </w:tc>
        <w:tc>
          <w:tcPr>
            <w:tcW w:w="2880" w:type="dxa"/>
            <w:vMerge w:val="restart"/>
            <w:tcBorders>
              <w:top w:val="dotted" w:sz="4" w:space="0" w:color="auto"/>
              <w:left w:val="dotted" w:sz="4" w:space="0" w:color="auto"/>
              <w:right w:val="dotted" w:sz="4" w:space="0" w:color="auto"/>
            </w:tcBorders>
            <w:vAlign w:val="center"/>
          </w:tcPr>
          <w:p w14:paraId="5187A058" w14:textId="77777777" w:rsidR="00F06ED0" w:rsidRPr="00916380" w:rsidRDefault="00F06ED0" w:rsidP="00F06ED0">
            <w:pPr>
              <w:widowControl w:val="0"/>
              <w:tabs>
                <w:tab w:val="left" w:pos="463"/>
              </w:tabs>
              <w:jc w:val="both"/>
              <w:rPr>
                <w:rFonts w:cs="Calibri"/>
                <w:i/>
                <w:sz w:val="18"/>
                <w:szCs w:val="18"/>
              </w:rPr>
            </w:pPr>
            <w:r w:rsidRPr="00916380">
              <w:rPr>
                <w:i/>
                <w:color w:val="FF0000"/>
                <w:sz w:val="18"/>
                <w:szCs w:val="18"/>
              </w:rPr>
              <w:t xml:space="preserve">Des données budgétaires fiables et le </w:t>
            </w:r>
            <w:proofErr w:type="spellStart"/>
            <w:r w:rsidRPr="00916380">
              <w:rPr>
                <w:i/>
                <w:color w:val="FF0000"/>
                <w:sz w:val="18"/>
                <w:szCs w:val="18"/>
              </w:rPr>
              <w:t>reporting</w:t>
            </w:r>
            <w:proofErr w:type="spellEnd"/>
            <w:r w:rsidRPr="00916380">
              <w:rPr>
                <w:i/>
                <w:color w:val="FF0000"/>
                <w:sz w:val="18"/>
                <w:szCs w:val="18"/>
              </w:rPr>
              <w:t xml:space="preserve"> sur l’information financière permettent de s’assurer que les ressources sont affectées comme prévu aux priorités stratégiques du gouvernement.</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5B1F3858" w14:textId="77777777" w:rsidR="00F06ED0" w:rsidRPr="00916380" w:rsidRDefault="00F06ED0" w:rsidP="00F06ED0">
            <w:pPr>
              <w:widowControl w:val="0"/>
              <w:tabs>
                <w:tab w:val="left" w:pos="463"/>
              </w:tabs>
              <w:rPr>
                <w:rFonts w:cs="Calibri"/>
                <w:sz w:val="18"/>
                <w:szCs w:val="18"/>
              </w:rPr>
            </w:pPr>
            <w:r w:rsidRPr="00916380">
              <w:rPr>
                <w:sz w:val="18"/>
                <w:szCs w:val="18"/>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57C162C8" w14:textId="77777777" w:rsidR="00F06ED0" w:rsidRPr="00916380" w:rsidRDefault="00F06ED0" w:rsidP="00F06ED0">
            <w:pPr>
              <w:widowControl w:val="0"/>
              <w:tabs>
                <w:tab w:val="left" w:pos="463"/>
              </w:tabs>
              <w:jc w:val="both"/>
              <w:rPr>
                <w:rFonts w:cs="Calibri"/>
                <w:i/>
                <w:sz w:val="18"/>
                <w:szCs w:val="18"/>
              </w:rPr>
            </w:pPr>
            <w:r w:rsidRPr="00916380">
              <w:rPr>
                <w:i/>
                <w:color w:val="FF0000"/>
                <w:sz w:val="18"/>
                <w:szCs w:val="18"/>
              </w:rPr>
              <w:t xml:space="preserve">Des données budgétaires fiables et le </w:t>
            </w:r>
            <w:proofErr w:type="spellStart"/>
            <w:r w:rsidRPr="00916380">
              <w:rPr>
                <w:i/>
                <w:color w:val="FF0000"/>
                <w:sz w:val="18"/>
                <w:szCs w:val="18"/>
              </w:rPr>
              <w:t>reporting</w:t>
            </w:r>
            <w:proofErr w:type="spellEnd"/>
            <w:r w:rsidRPr="00916380">
              <w:rPr>
                <w:i/>
                <w:color w:val="FF0000"/>
                <w:sz w:val="18"/>
                <w:szCs w:val="18"/>
              </w:rPr>
              <w:t xml:space="preserve"> sur l’information financière sont des composantes importantes du contrôle interne et une base pour les informations de qualité indispensables à la gestion efficace de la prestation de services.</w:t>
            </w:r>
          </w:p>
        </w:tc>
      </w:tr>
      <w:tr w:rsidR="00F06ED0" w:rsidRPr="00916380" w14:paraId="5538B122"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1FE48BFB" w14:textId="77777777" w:rsidR="00F06ED0" w:rsidRPr="00916380" w:rsidRDefault="00F06ED0" w:rsidP="00F06ED0">
            <w:pPr>
              <w:rPr>
                <w:rFonts w:cs="Calibri"/>
                <w:b/>
                <w:bCs/>
                <w:sz w:val="18"/>
                <w:szCs w:val="18"/>
              </w:rPr>
            </w:pPr>
            <w:r w:rsidRPr="00916380">
              <w:rPr>
                <w:b/>
                <w:sz w:val="18"/>
                <w:szCs w:val="18"/>
              </w:rPr>
              <w:t>PI-28. Rapports budgétaires en cours d’exercice</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1DDAEF48" w14:textId="77777777" w:rsidR="00F06ED0" w:rsidRPr="00916380" w:rsidRDefault="00F06ED0" w:rsidP="00F06ED0">
            <w:pPr>
              <w:widowControl w:val="0"/>
              <w:tabs>
                <w:tab w:val="left" w:pos="460"/>
              </w:tabs>
              <w:ind w:right="729"/>
              <w:rPr>
                <w:rFonts w:cs="Calibri"/>
                <w:sz w:val="18"/>
                <w:szCs w:val="18"/>
              </w:rPr>
            </w:pPr>
            <w:r w:rsidRPr="00916380">
              <w:rPr>
                <w:sz w:val="18"/>
                <w:szCs w:val="18"/>
              </w:rPr>
              <w:t>X</w:t>
            </w:r>
          </w:p>
        </w:tc>
        <w:tc>
          <w:tcPr>
            <w:tcW w:w="3240" w:type="dxa"/>
            <w:vMerge/>
            <w:tcBorders>
              <w:left w:val="dotted" w:sz="4" w:space="0" w:color="auto"/>
              <w:right w:val="dotted" w:sz="4" w:space="0" w:color="auto"/>
            </w:tcBorders>
            <w:shd w:val="clear" w:color="auto" w:fill="C2D840"/>
            <w:vAlign w:val="center"/>
          </w:tcPr>
          <w:p w14:paraId="731A617D" w14:textId="77777777" w:rsidR="00F06ED0" w:rsidRPr="00916380" w:rsidRDefault="00F06ED0" w:rsidP="00F06ED0">
            <w:pPr>
              <w:widowControl w:val="0"/>
              <w:tabs>
                <w:tab w:val="left" w:pos="460"/>
              </w:tabs>
              <w:ind w:right="729"/>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4DAE6"/>
            <w:vAlign w:val="center"/>
          </w:tcPr>
          <w:p w14:paraId="561AEB6D" w14:textId="77777777" w:rsidR="00F06ED0" w:rsidRPr="00916380" w:rsidRDefault="00F06ED0" w:rsidP="00F06ED0">
            <w:pPr>
              <w:widowControl w:val="0"/>
              <w:tabs>
                <w:tab w:val="left" w:pos="460"/>
              </w:tabs>
              <w:ind w:right="729"/>
              <w:rPr>
                <w:rFonts w:cs="Calibri"/>
                <w:sz w:val="18"/>
                <w:szCs w:val="18"/>
              </w:rPr>
            </w:pPr>
            <w:r w:rsidRPr="00916380">
              <w:rPr>
                <w:sz w:val="18"/>
                <w:szCs w:val="18"/>
              </w:rPr>
              <w:t>X</w:t>
            </w:r>
          </w:p>
        </w:tc>
        <w:tc>
          <w:tcPr>
            <w:tcW w:w="2880" w:type="dxa"/>
            <w:vMerge/>
            <w:tcBorders>
              <w:left w:val="dotted" w:sz="4" w:space="0" w:color="auto"/>
              <w:right w:val="dotted" w:sz="4" w:space="0" w:color="auto"/>
            </w:tcBorders>
            <w:shd w:val="clear" w:color="auto" w:fill="C2D840"/>
            <w:vAlign w:val="center"/>
          </w:tcPr>
          <w:p w14:paraId="61C6878B" w14:textId="77777777" w:rsidR="00F06ED0" w:rsidRPr="00916380" w:rsidRDefault="00F06ED0" w:rsidP="00F06ED0">
            <w:pPr>
              <w:widowControl w:val="0"/>
              <w:tabs>
                <w:tab w:val="left" w:pos="460"/>
              </w:tabs>
              <w:ind w:right="729"/>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184ABC43" w14:textId="77777777" w:rsidR="00F06ED0" w:rsidRPr="00916380" w:rsidRDefault="00F06ED0" w:rsidP="00F06ED0">
            <w:pPr>
              <w:widowControl w:val="0"/>
              <w:tabs>
                <w:tab w:val="left" w:pos="460"/>
              </w:tabs>
              <w:ind w:right="729"/>
              <w:rPr>
                <w:rFonts w:cs="Calibri"/>
                <w:sz w:val="18"/>
                <w:szCs w:val="18"/>
              </w:rPr>
            </w:pPr>
            <w:r w:rsidRPr="00916380">
              <w:rPr>
                <w:sz w:val="18"/>
                <w:szCs w:val="18"/>
              </w:rPr>
              <w:t>X</w:t>
            </w:r>
          </w:p>
        </w:tc>
        <w:tc>
          <w:tcPr>
            <w:tcW w:w="2970" w:type="dxa"/>
            <w:vMerge/>
            <w:tcBorders>
              <w:left w:val="dotted" w:sz="4" w:space="0" w:color="auto"/>
              <w:right w:val="dotted" w:sz="4" w:space="0" w:color="auto"/>
            </w:tcBorders>
            <w:shd w:val="clear" w:color="auto" w:fill="auto"/>
            <w:vAlign w:val="center"/>
          </w:tcPr>
          <w:p w14:paraId="062504E0" w14:textId="77777777" w:rsidR="00F06ED0" w:rsidRPr="00916380" w:rsidRDefault="00F06ED0" w:rsidP="00F06ED0">
            <w:pPr>
              <w:widowControl w:val="0"/>
              <w:tabs>
                <w:tab w:val="left" w:pos="460"/>
              </w:tabs>
              <w:ind w:right="729"/>
              <w:rPr>
                <w:rFonts w:cs="Calibri"/>
                <w:sz w:val="18"/>
                <w:szCs w:val="18"/>
              </w:rPr>
            </w:pPr>
          </w:p>
        </w:tc>
      </w:tr>
      <w:tr w:rsidR="00F06ED0" w:rsidRPr="00916380" w14:paraId="5685DD88"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7AF0422F" w14:textId="77777777" w:rsidR="00F06ED0" w:rsidRPr="00916380" w:rsidRDefault="00F06ED0" w:rsidP="00F06ED0">
            <w:pPr>
              <w:rPr>
                <w:rFonts w:cs="Calibri"/>
                <w:b/>
                <w:bCs/>
                <w:sz w:val="18"/>
                <w:szCs w:val="18"/>
              </w:rPr>
            </w:pPr>
            <w:r w:rsidRPr="00916380">
              <w:rPr>
                <w:b/>
                <w:sz w:val="18"/>
                <w:szCs w:val="18"/>
              </w:rPr>
              <w:t>PI-29. Rapports financiers annuels</w:t>
            </w:r>
          </w:p>
        </w:tc>
        <w:tc>
          <w:tcPr>
            <w:tcW w:w="450" w:type="dxa"/>
            <w:tcBorders>
              <w:top w:val="dotted" w:sz="4" w:space="0" w:color="auto"/>
              <w:left w:val="dotted" w:sz="4" w:space="0" w:color="auto"/>
              <w:bottom w:val="dotted" w:sz="4" w:space="0" w:color="auto"/>
              <w:right w:val="dotted" w:sz="4" w:space="0" w:color="auto"/>
            </w:tcBorders>
            <w:vAlign w:val="center"/>
          </w:tcPr>
          <w:p w14:paraId="6E28074C" w14:textId="77777777" w:rsidR="00F06ED0" w:rsidRPr="00916380" w:rsidRDefault="00F06ED0" w:rsidP="00F06ED0">
            <w:pPr>
              <w:rPr>
                <w:rFonts w:cs="Calibri"/>
                <w:sz w:val="18"/>
                <w:szCs w:val="18"/>
              </w:rPr>
            </w:pPr>
          </w:p>
        </w:tc>
        <w:tc>
          <w:tcPr>
            <w:tcW w:w="3240" w:type="dxa"/>
            <w:vMerge/>
            <w:tcBorders>
              <w:left w:val="dotted" w:sz="4" w:space="0" w:color="auto"/>
              <w:bottom w:val="dotted" w:sz="4" w:space="0" w:color="auto"/>
              <w:right w:val="dotted" w:sz="4" w:space="0" w:color="auto"/>
            </w:tcBorders>
            <w:vAlign w:val="center"/>
          </w:tcPr>
          <w:p w14:paraId="10ACE320" w14:textId="77777777" w:rsidR="00F06ED0" w:rsidRPr="00916380" w:rsidRDefault="00F06ED0" w:rsidP="00F06ED0">
            <w:pPr>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vAlign w:val="center"/>
          </w:tcPr>
          <w:p w14:paraId="5392077C" w14:textId="77777777" w:rsidR="00F06ED0" w:rsidRPr="00916380" w:rsidRDefault="00F06ED0" w:rsidP="00F06ED0">
            <w:pPr>
              <w:rPr>
                <w:rFonts w:cs="Calibri"/>
                <w:sz w:val="18"/>
                <w:szCs w:val="18"/>
              </w:rPr>
            </w:pPr>
          </w:p>
        </w:tc>
        <w:tc>
          <w:tcPr>
            <w:tcW w:w="2880" w:type="dxa"/>
            <w:vMerge/>
            <w:tcBorders>
              <w:left w:val="dotted" w:sz="4" w:space="0" w:color="auto"/>
              <w:bottom w:val="dotted" w:sz="4" w:space="0" w:color="auto"/>
              <w:right w:val="dotted" w:sz="4" w:space="0" w:color="auto"/>
            </w:tcBorders>
            <w:vAlign w:val="center"/>
          </w:tcPr>
          <w:p w14:paraId="2435F71E" w14:textId="77777777" w:rsidR="00F06ED0" w:rsidRPr="00916380" w:rsidRDefault="00F06ED0" w:rsidP="00F06ED0">
            <w:pPr>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4555EFEC" w14:textId="77777777" w:rsidR="00F06ED0" w:rsidRPr="00916380" w:rsidRDefault="00F06ED0" w:rsidP="00F06ED0">
            <w:pPr>
              <w:rPr>
                <w:rFonts w:cs="Calibri"/>
                <w:sz w:val="18"/>
                <w:szCs w:val="18"/>
              </w:rPr>
            </w:pPr>
            <w:r w:rsidRPr="00916380">
              <w:rPr>
                <w:sz w:val="18"/>
                <w:szCs w:val="18"/>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0CE20927" w14:textId="77777777" w:rsidR="00F06ED0" w:rsidRPr="00916380" w:rsidRDefault="00F06ED0" w:rsidP="00F06ED0">
            <w:pPr>
              <w:rPr>
                <w:rFonts w:cs="Calibri"/>
                <w:sz w:val="18"/>
                <w:szCs w:val="18"/>
              </w:rPr>
            </w:pPr>
          </w:p>
        </w:tc>
      </w:tr>
      <w:tr w:rsidR="00F06ED0" w:rsidRPr="00916380" w14:paraId="7D1019B2" w14:textId="77777777" w:rsidTr="009C2E68">
        <w:tc>
          <w:tcPr>
            <w:tcW w:w="14035" w:type="dxa"/>
            <w:gridSpan w:val="7"/>
            <w:tcBorders>
              <w:top w:val="dotted" w:sz="4" w:space="0" w:color="auto"/>
              <w:left w:val="dotted" w:sz="4" w:space="0" w:color="auto"/>
              <w:bottom w:val="dotted" w:sz="4" w:space="0" w:color="auto"/>
              <w:right w:val="dotted" w:sz="4" w:space="0" w:color="auto"/>
            </w:tcBorders>
            <w:shd w:val="clear" w:color="auto" w:fill="BDE1C8"/>
            <w:vAlign w:val="center"/>
          </w:tcPr>
          <w:p w14:paraId="6890855E" w14:textId="77777777" w:rsidR="00F06ED0" w:rsidRPr="00916380" w:rsidRDefault="00F06ED0" w:rsidP="00F06ED0">
            <w:pPr>
              <w:rPr>
                <w:rFonts w:cs="Calibri"/>
                <w:b/>
                <w:sz w:val="18"/>
                <w:szCs w:val="18"/>
              </w:rPr>
            </w:pPr>
            <w:r w:rsidRPr="00916380">
              <w:rPr>
                <w:b/>
                <w:sz w:val="18"/>
                <w:szCs w:val="18"/>
              </w:rPr>
              <w:t>Pilier sept : Supervision et audit externes.</w:t>
            </w:r>
          </w:p>
          <w:p w14:paraId="0B59549F" w14:textId="30C83691" w:rsidR="00F06ED0" w:rsidRPr="00916380" w:rsidRDefault="00F06ED0" w:rsidP="00F06ED0">
            <w:pPr>
              <w:rPr>
                <w:rFonts w:cs="Calibri"/>
                <w:sz w:val="18"/>
                <w:szCs w:val="18"/>
              </w:rPr>
            </w:pPr>
            <w:r w:rsidRPr="00916380">
              <w:rPr>
                <w:sz w:val="18"/>
                <w:szCs w:val="18"/>
              </w:rPr>
              <w:t>Les finances publiques sont</w:t>
            </w:r>
            <w:r w:rsidR="00170CD7">
              <w:rPr>
                <w:sz w:val="18"/>
                <w:szCs w:val="18"/>
              </w:rPr>
              <w:t xml:space="preserve"> auditées</w:t>
            </w:r>
            <w:r w:rsidRPr="00916380">
              <w:rPr>
                <w:sz w:val="18"/>
                <w:szCs w:val="18"/>
              </w:rPr>
              <w:t xml:space="preserve"> de manière indépendante et il existe un dispositif de suivi externe de la mise en œuvre par l’exécutif des mesures d’amélioration recommandées.</w:t>
            </w:r>
          </w:p>
        </w:tc>
      </w:tr>
      <w:tr w:rsidR="00F06ED0" w:rsidRPr="00916380" w14:paraId="11EF303D"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6DB6BBDF" w14:textId="77777777" w:rsidR="00F06ED0" w:rsidRPr="00916380" w:rsidRDefault="00F06ED0" w:rsidP="00F06ED0">
            <w:pPr>
              <w:rPr>
                <w:rFonts w:cs="Calibri"/>
                <w:b/>
                <w:bCs/>
                <w:sz w:val="18"/>
                <w:szCs w:val="18"/>
              </w:rPr>
            </w:pPr>
            <w:r w:rsidRPr="00916380">
              <w:rPr>
                <w:b/>
                <w:sz w:val="18"/>
                <w:szCs w:val="18"/>
              </w:rPr>
              <w:t xml:space="preserve">PI-30. Audit externe </w:t>
            </w:r>
          </w:p>
        </w:tc>
        <w:tc>
          <w:tcPr>
            <w:tcW w:w="450" w:type="dxa"/>
            <w:tcBorders>
              <w:top w:val="dotted" w:sz="4" w:space="0" w:color="auto"/>
              <w:left w:val="dotted" w:sz="4" w:space="0" w:color="auto"/>
              <w:bottom w:val="dotted" w:sz="4" w:space="0" w:color="auto"/>
              <w:right w:val="dotted" w:sz="4" w:space="0" w:color="auto"/>
            </w:tcBorders>
            <w:vAlign w:val="center"/>
          </w:tcPr>
          <w:p w14:paraId="16523DBF" w14:textId="77777777" w:rsidR="00F06ED0" w:rsidRPr="00916380" w:rsidRDefault="00F06ED0" w:rsidP="00F06ED0">
            <w:pPr>
              <w:rPr>
                <w:rFonts w:cs="Calibri"/>
                <w:sz w:val="18"/>
                <w:szCs w:val="18"/>
              </w:rPr>
            </w:pPr>
          </w:p>
        </w:tc>
        <w:tc>
          <w:tcPr>
            <w:tcW w:w="3240" w:type="dxa"/>
            <w:vMerge w:val="restart"/>
            <w:tcBorders>
              <w:top w:val="dotted" w:sz="4" w:space="0" w:color="auto"/>
              <w:left w:val="dotted" w:sz="4" w:space="0" w:color="auto"/>
              <w:right w:val="dotted" w:sz="4" w:space="0" w:color="auto"/>
            </w:tcBorders>
            <w:vAlign w:val="center"/>
          </w:tcPr>
          <w:p w14:paraId="6C1772DE" w14:textId="77777777" w:rsidR="00F06ED0" w:rsidRPr="00916380" w:rsidRDefault="00F06ED0" w:rsidP="00F06ED0">
            <w:pPr>
              <w:jc w:val="both"/>
              <w:rPr>
                <w:rFonts w:cs="Calibri"/>
                <w:i/>
                <w:sz w:val="18"/>
                <w:szCs w:val="18"/>
              </w:rPr>
            </w:pPr>
            <w:r w:rsidRPr="00916380">
              <w:rPr>
                <w:i/>
                <w:color w:val="FF0000"/>
                <w:sz w:val="18"/>
                <w:szCs w:val="18"/>
              </w:rPr>
              <w:t>Des audits externes fiables et étendus, et leur examen par le pouvoir législatif permettent d’assurer l’exactitude de l’information contenue dans les rapports financiers.</w:t>
            </w:r>
          </w:p>
        </w:tc>
        <w:tc>
          <w:tcPr>
            <w:tcW w:w="360" w:type="dxa"/>
            <w:tcBorders>
              <w:top w:val="dotted" w:sz="4" w:space="0" w:color="auto"/>
              <w:left w:val="dotted" w:sz="4" w:space="0" w:color="auto"/>
              <w:bottom w:val="dotted" w:sz="4" w:space="0" w:color="auto"/>
              <w:right w:val="dotted" w:sz="4" w:space="0" w:color="auto"/>
            </w:tcBorders>
            <w:vAlign w:val="center"/>
          </w:tcPr>
          <w:p w14:paraId="5A9EAE7A" w14:textId="77777777" w:rsidR="00F06ED0" w:rsidRPr="00916380" w:rsidRDefault="00F06ED0" w:rsidP="00F06ED0">
            <w:pPr>
              <w:rPr>
                <w:rFonts w:cs="Calibri"/>
                <w:sz w:val="18"/>
                <w:szCs w:val="18"/>
              </w:rPr>
            </w:pPr>
          </w:p>
        </w:tc>
        <w:tc>
          <w:tcPr>
            <w:tcW w:w="2880" w:type="dxa"/>
            <w:vMerge w:val="restart"/>
            <w:tcBorders>
              <w:top w:val="dotted" w:sz="4" w:space="0" w:color="auto"/>
              <w:left w:val="dotted" w:sz="4" w:space="0" w:color="auto"/>
              <w:right w:val="dotted" w:sz="4" w:space="0" w:color="auto"/>
            </w:tcBorders>
            <w:vAlign w:val="center"/>
          </w:tcPr>
          <w:p w14:paraId="149853AB" w14:textId="77777777" w:rsidR="00F06ED0" w:rsidRPr="00916380" w:rsidRDefault="00F06ED0" w:rsidP="00F06ED0">
            <w:pPr>
              <w:jc w:val="both"/>
              <w:rPr>
                <w:rFonts w:cs="Calibri"/>
                <w:i/>
                <w:sz w:val="18"/>
                <w:szCs w:val="18"/>
              </w:rPr>
            </w:pPr>
            <w:r w:rsidRPr="00916380">
              <w:rPr>
                <w:i/>
                <w:color w:val="FF0000"/>
                <w:sz w:val="18"/>
                <w:szCs w:val="18"/>
              </w:rPr>
              <w:t>Des audits externes fiables et étendus, et leur examen par le pouvoir législatif garantissent la redevabilité des pouvoirs publics par rapport aux ressources qu’ils allouent conformément au budget approuvé.</w:t>
            </w: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32CE7654" w14:textId="77777777" w:rsidR="00F06ED0" w:rsidRPr="00916380" w:rsidRDefault="00F06ED0" w:rsidP="00F06ED0">
            <w:pPr>
              <w:rPr>
                <w:rFonts w:cs="Calibri"/>
                <w:sz w:val="18"/>
                <w:szCs w:val="18"/>
              </w:rPr>
            </w:pPr>
            <w:r w:rsidRPr="00916380">
              <w:rPr>
                <w:sz w:val="18"/>
                <w:szCs w:val="18"/>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359E38A0" w14:textId="77777777" w:rsidR="00F06ED0" w:rsidRPr="00916380" w:rsidRDefault="00F06ED0" w:rsidP="00F06ED0">
            <w:pPr>
              <w:jc w:val="both"/>
              <w:rPr>
                <w:rFonts w:cs="Calibri"/>
                <w:i/>
                <w:sz w:val="18"/>
                <w:szCs w:val="18"/>
              </w:rPr>
            </w:pPr>
            <w:r w:rsidRPr="00916380">
              <w:rPr>
                <w:i/>
                <w:color w:val="FF0000"/>
                <w:sz w:val="18"/>
                <w:szCs w:val="18"/>
              </w:rPr>
              <w:t>Des audits externes fiables et étendus, et leur examen par le pouvoir législatif sont importants pour mettre en lumière les lacunes des programmes et des services publics.</w:t>
            </w:r>
          </w:p>
        </w:tc>
      </w:tr>
      <w:tr w:rsidR="00F06ED0" w:rsidRPr="00916380" w14:paraId="211BFD3E"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201A4D08" w14:textId="77777777" w:rsidR="00F06ED0" w:rsidRPr="00916380" w:rsidRDefault="00F06ED0" w:rsidP="00F06ED0">
            <w:pPr>
              <w:rPr>
                <w:rFonts w:cs="Calibri"/>
                <w:b/>
                <w:bCs/>
                <w:sz w:val="18"/>
                <w:szCs w:val="18"/>
              </w:rPr>
            </w:pPr>
            <w:r w:rsidRPr="00916380">
              <w:rPr>
                <w:b/>
                <w:sz w:val="18"/>
                <w:szCs w:val="18"/>
              </w:rPr>
              <w:t>PI-31. Examen des rapports d’audit par le pouvoir législatif</w:t>
            </w:r>
          </w:p>
        </w:tc>
        <w:tc>
          <w:tcPr>
            <w:tcW w:w="450" w:type="dxa"/>
            <w:tcBorders>
              <w:top w:val="dotted" w:sz="4" w:space="0" w:color="auto"/>
              <w:left w:val="dotted" w:sz="4" w:space="0" w:color="auto"/>
              <w:bottom w:val="dotted" w:sz="4" w:space="0" w:color="auto"/>
              <w:right w:val="dotted" w:sz="4" w:space="0" w:color="auto"/>
            </w:tcBorders>
            <w:vAlign w:val="center"/>
          </w:tcPr>
          <w:p w14:paraId="2C0A0094" w14:textId="77777777" w:rsidR="00F06ED0" w:rsidRPr="00916380" w:rsidRDefault="00F06ED0" w:rsidP="00F06ED0">
            <w:pPr>
              <w:rPr>
                <w:rFonts w:cs="Calibri"/>
                <w:sz w:val="18"/>
                <w:szCs w:val="18"/>
              </w:rPr>
            </w:pPr>
          </w:p>
        </w:tc>
        <w:tc>
          <w:tcPr>
            <w:tcW w:w="3240" w:type="dxa"/>
            <w:vMerge/>
            <w:tcBorders>
              <w:left w:val="dotted" w:sz="4" w:space="0" w:color="auto"/>
              <w:bottom w:val="dotted" w:sz="4" w:space="0" w:color="auto"/>
              <w:right w:val="dotted" w:sz="4" w:space="0" w:color="auto"/>
            </w:tcBorders>
            <w:vAlign w:val="center"/>
          </w:tcPr>
          <w:p w14:paraId="16C4EAFC" w14:textId="77777777" w:rsidR="00F06ED0" w:rsidRPr="00916380" w:rsidRDefault="00F06ED0" w:rsidP="00F06ED0">
            <w:pPr>
              <w:rPr>
                <w:rFonts w:cs="Calibri"/>
                <w:sz w:val="18"/>
                <w:szCs w:val="18"/>
              </w:rPr>
            </w:pPr>
          </w:p>
        </w:tc>
        <w:tc>
          <w:tcPr>
            <w:tcW w:w="360" w:type="dxa"/>
            <w:tcBorders>
              <w:top w:val="dotted" w:sz="4" w:space="0" w:color="auto"/>
              <w:left w:val="dotted" w:sz="4" w:space="0" w:color="auto"/>
              <w:bottom w:val="dotted" w:sz="4" w:space="0" w:color="auto"/>
              <w:right w:val="dotted" w:sz="4" w:space="0" w:color="auto"/>
            </w:tcBorders>
            <w:vAlign w:val="center"/>
          </w:tcPr>
          <w:p w14:paraId="1B778863" w14:textId="77777777" w:rsidR="00F06ED0" w:rsidRPr="00916380" w:rsidRDefault="00F06ED0" w:rsidP="00F06ED0">
            <w:pPr>
              <w:rPr>
                <w:rFonts w:cs="Calibri"/>
                <w:sz w:val="18"/>
                <w:szCs w:val="18"/>
              </w:rPr>
            </w:pPr>
          </w:p>
        </w:tc>
        <w:tc>
          <w:tcPr>
            <w:tcW w:w="2880" w:type="dxa"/>
            <w:vMerge/>
            <w:tcBorders>
              <w:left w:val="dotted" w:sz="4" w:space="0" w:color="auto"/>
              <w:bottom w:val="dotted" w:sz="4" w:space="0" w:color="auto"/>
              <w:right w:val="dotted" w:sz="4" w:space="0" w:color="auto"/>
            </w:tcBorders>
            <w:vAlign w:val="center"/>
          </w:tcPr>
          <w:p w14:paraId="53B7F257" w14:textId="77777777" w:rsidR="00F06ED0" w:rsidRPr="00916380" w:rsidRDefault="00F06ED0" w:rsidP="00F06ED0">
            <w:pPr>
              <w:rPr>
                <w:rFonts w:cs="Calibri"/>
                <w:sz w:val="18"/>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52D8CC2B" w14:textId="77777777" w:rsidR="00F06ED0" w:rsidRPr="00916380" w:rsidRDefault="00F06ED0" w:rsidP="00F06ED0">
            <w:pPr>
              <w:rPr>
                <w:rFonts w:cs="Calibri"/>
                <w:sz w:val="18"/>
                <w:szCs w:val="18"/>
              </w:rPr>
            </w:pPr>
            <w:r w:rsidRPr="00916380">
              <w:rPr>
                <w:sz w:val="18"/>
                <w:szCs w:val="18"/>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621D8248" w14:textId="77777777" w:rsidR="00F06ED0" w:rsidRPr="00916380" w:rsidRDefault="00F06ED0" w:rsidP="00F06ED0">
            <w:pPr>
              <w:rPr>
                <w:rFonts w:cs="Calibri"/>
                <w:sz w:val="18"/>
                <w:szCs w:val="18"/>
              </w:rPr>
            </w:pPr>
          </w:p>
        </w:tc>
      </w:tr>
    </w:tbl>
    <w:p w14:paraId="49CEFB61" w14:textId="77777777" w:rsidR="00F06ED0" w:rsidRPr="00916380" w:rsidRDefault="00F06ED0" w:rsidP="00F06ED0">
      <w:pPr>
        <w:spacing w:after="0" w:line="240" w:lineRule="auto"/>
        <w:jc w:val="both"/>
        <w:rPr>
          <w:rFonts w:ascii="Calibri" w:eastAsia="Calibri" w:hAnsi="Calibri" w:cs="Times New Roman"/>
        </w:rPr>
        <w:sectPr w:rsidR="00F06ED0" w:rsidRPr="00916380" w:rsidSect="00534862">
          <w:footerReference w:type="default" r:id="rId40"/>
          <w:pgSz w:w="15840" w:h="12240" w:orient="landscape" w:code="1"/>
          <w:pgMar w:top="1080" w:right="1440" w:bottom="990" w:left="1440" w:header="720" w:footer="720" w:gutter="0"/>
          <w:cols w:space="720"/>
          <w:docGrid w:linePitch="360"/>
        </w:sectPr>
      </w:pPr>
    </w:p>
    <w:p w14:paraId="248E997F" w14:textId="77777777" w:rsidR="00F06ED0" w:rsidRPr="00916380" w:rsidRDefault="00F06ED0" w:rsidP="00F06ED0">
      <w:pPr>
        <w:spacing w:after="0" w:line="240" w:lineRule="auto"/>
        <w:jc w:val="both"/>
        <w:rPr>
          <w:rFonts w:ascii="Calibri" w:eastAsia="Calibri" w:hAnsi="Calibri" w:cs="Calibri"/>
        </w:rPr>
      </w:pPr>
    </w:p>
    <w:p w14:paraId="0DA36E23" w14:textId="77777777" w:rsidR="00F06ED0" w:rsidRPr="00916380" w:rsidRDefault="00F06ED0">
      <w:pPr>
        <w:numPr>
          <w:ilvl w:val="1"/>
          <w:numId w:val="54"/>
        </w:numPr>
        <w:spacing w:after="0" w:line="240" w:lineRule="auto"/>
        <w:contextualSpacing/>
        <w:jc w:val="both"/>
        <w:rPr>
          <w:rFonts w:ascii="Calibri" w:eastAsia="Calibri" w:hAnsi="Calibri" w:cs="Calibri"/>
          <w:b/>
          <w:color w:val="26456B"/>
          <w:sz w:val="28"/>
        </w:rPr>
      </w:pPr>
      <w:r w:rsidRPr="00916380">
        <w:rPr>
          <w:rFonts w:ascii="Calibri" w:hAnsi="Calibri"/>
          <w:b/>
          <w:color w:val="26456B"/>
          <w:sz w:val="28"/>
        </w:rPr>
        <w:t>Efficacité du cadre de contrôle interne</w:t>
      </w:r>
    </w:p>
    <w:p w14:paraId="51C4F5C0" w14:textId="77777777" w:rsidR="00F06ED0" w:rsidRPr="00916380" w:rsidRDefault="00F06ED0" w:rsidP="00F06ED0">
      <w:pPr>
        <w:spacing w:after="0" w:line="240" w:lineRule="auto"/>
        <w:rPr>
          <w:rFonts w:ascii="Calibri" w:eastAsia="Calibri" w:hAnsi="Calibri" w:cs="Calibri"/>
        </w:rPr>
      </w:pPr>
    </w:p>
    <w:p w14:paraId="0C14BA11" w14:textId="3C49C383"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Un cadre de contrôle interne efficace joue un rôle crucial dans tous les piliers en traitant les risques et en fournissant une assurance raisonnable quant à la réalisation, dans le cadre des opérations, des quatre objectifs suivants</w:t>
      </w:r>
      <w:r w:rsidR="008417BA" w:rsidRPr="00916380">
        <w:rPr>
          <w:rFonts w:ascii="Calibri" w:hAnsi="Calibri"/>
          <w:i/>
          <w:color w:val="FF0000"/>
        </w:rPr>
        <w:t> </w:t>
      </w:r>
      <w:r w:rsidRPr="00916380">
        <w:rPr>
          <w:rFonts w:ascii="Calibri" w:hAnsi="Calibri"/>
          <w:i/>
          <w:color w:val="FF0000"/>
        </w:rPr>
        <w:t>: i)</w:t>
      </w:r>
      <w:r w:rsidR="00CD6835" w:rsidRPr="00916380">
        <w:rPr>
          <w:rFonts w:ascii="Calibri" w:hAnsi="Calibri"/>
          <w:i/>
          <w:color w:val="FF0000"/>
        </w:rPr>
        <w:t> </w:t>
      </w:r>
      <w:r w:rsidRPr="00916380">
        <w:rPr>
          <w:rFonts w:ascii="Calibri" w:hAnsi="Calibri"/>
          <w:i/>
          <w:color w:val="FF0000"/>
        </w:rPr>
        <w:t>exécution d’opérations ordonnées, éthiques, économiques, efficientes et efficaces, ii) respect des obligations de rendre compte, iii) conformité aux lois et réglementations en vigueur, et iv) protection des ressources contre les pertes, les mauvais usages et les dommages.</w:t>
      </w:r>
    </w:p>
    <w:p w14:paraId="1232E68F" w14:textId="77777777" w:rsidR="00F06ED0" w:rsidRPr="00916380" w:rsidRDefault="00F06ED0" w:rsidP="00F06ED0">
      <w:pPr>
        <w:spacing w:after="0" w:line="240" w:lineRule="auto"/>
        <w:jc w:val="both"/>
        <w:rPr>
          <w:rFonts w:ascii="Calibri" w:eastAsia="Calibri" w:hAnsi="Calibri" w:cs="Calibri"/>
          <w:color w:val="FF0000"/>
          <w:highlight w:val="cyan"/>
        </w:rPr>
      </w:pPr>
      <w:r w:rsidRPr="00916380">
        <w:rPr>
          <w:rFonts w:ascii="Calibri" w:hAnsi="Calibri"/>
          <w:color w:val="FF0000"/>
          <w:highlight w:val="cyan"/>
        </w:rPr>
        <w:t xml:space="preserve"> </w:t>
      </w:r>
    </w:p>
    <w:p w14:paraId="45C3C142" w14:textId="5BC9D254"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L’analyse du système de contrôle interne évaluera dans quelle mesure celui-ci contribue à la réalisation de ces quatre objectifs de contrôle, en s’appuyant sur les informations disponibles. Cette section présentera un aperçu unifié et cohérent de l’efficacité avec laquelle le système de contrôle interne fonctionne. À cet effet, l’analyse tirera parti des conclusions pertinentes liées aux dispositions et activités de contrôle interne et articulera la présentation de l’information autour des cinq composantes du contrôle interne suivantes déterminées par les normes internationales</w:t>
      </w:r>
      <w:r w:rsidR="008417BA" w:rsidRPr="00916380">
        <w:rPr>
          <w:rFonts w:ascii="Calibri" w:hAnsi="Calibri"/>
          <w:i/>
          <w:color w:val="FF0000"/>
        </w:rPr>
        <w:t> </w:t>
      </w:r>
      <w:r w:rsidRPr="00916380">
        <w:rPr>
          <w:rFonts w:ascii="Calibri" w:hAnsi="Calibri"/>
          <w:i/>
          <w:color w:val="FF0000"/>
        </w:rPr>
        <w:t>:</w:t>
      </w:r>
    </w:p>
    <w:p w14:paraId="01D9DB7E" w14:textId="77777777" w:rsidR="00F06ED0" w:rsidRPr="00916380" w:rsidRDefault="00F06ED0" w:rsidP="00F06ED0">
      <w:pPr>
        <w:spacing w:after="0" w:line="240" w:lineRule="auto"/>
        <w:jc w:val="both"/>
        <w:rPr>
          <w:rFonts w:ascii="Calibri" w:eastAsia="Calibri" w:hAnsi="Calibri" w:cs="Calibri"/>
          <w:i/>
          <w:color w:val="FF0000"/>
        </w:rPr>
      </w:pPr>
    </w:p>
    <w:p w14:paraId="1DC63470" w14:textId="77777777" w:rsidR="00F06ED0" w:rsidRPr="00916380" w:rsidRDefault="00F06ED0">
      <w:pPr>
        <w:numPr>
          <w:ilvl w:val="0"/>
          <w:numId w:val="12"/>
        </w:numPr>
        <w:spacing w:after="0" w:line="240" w:lineRule="auto"/>
        <w:contextualSpacing/>
        <w:jc w:val="both"/>
        <w:rPr>
          <w:rFonts w:ascii="Calibri" w:eastAsia="Calibri" w:hAnsi="Calibri" w:cs="Calibri"/>
          <w:i/>
          <w:color w:val="FF0000"/>
        </w:rPr>
      </w:pPr>
      <w:r w:rsidRPr="00916380">
        <w:rPr>
          <w:rFonts w:ascii="Calibri" w:hAnsi="Calibri"/>
          <w:i/>
          <w:color w:val="FF0000"/>
        </w:rPr>
        <w:t xml:space="preserve">Environnement du contrôle </w:t>
      </w:r>
    </w:p>
    <w:p w14:paraId="57D660FD" w14:textId="77777777" w:rsidR="00F06ED0" w:rsidRPr="00916380" w:rsidRDefault="00F06ED0">
      <w:pPr>
        <w:numPr>
          <w:ilvl w:val="0"/>
          <w:numId w:val="12"/>
        </w:numPr>
        <w:spacing w:after="0" w:line="240" w:lineRule="auto"/>
        <w:contextualSpacing/>
        <w:jc w:val="both"/>
        <w:rPr>
          <w:rFonts w:ascii="Calibri" w:eastAsia="Calibri" w:hAnsi="Calibri" w:cs="Calibri"/>
          <w:i/>
          <w:color w:val="FF0000"/>
        </w:rPr>
      </w:pPr>
      <w:r w:rsidRPr="00916380">
        <w:rPr>
          <w:rFonts w:ascii="Calibri" w:hAnsi="Calibri"/>
          <w:i/>
          <w:color w:val="FF0000"/>
        </w:rPr>
        <w:t xml:space="preserve">Évaluation des risques </w:t>
      </w:r>
    </w:p>
    <w:p w14:paraId="5653B282" w14:textId="77777777" w:rsidR="00F06ED0" w:rsidRPr="00916380" w:rsidRDefault="00F06ED0">
      <w:pPr>
        <w:numPr>
          <w:ilvl w:val="0"/>
          <w:numId w:val="12"/>
        </w:numPr>
        <w:spacing w:after="0" w:line="240" w:lineRule="auto"/>
        <w:contextualSpacing/>
        <w:jc w:val="both"/>
        <w:rPr>
          <w:rFonts w:ascii="Calibri" w:eastAsia="Calibri" w:hAnsi="Calibri" w:cs="Calibri"/>
          <w:i/>
          <w:color w:val="FF0000"/>
        </w:rPr>
      </w:pPr>
      <w:r w:rsidRPr="00916380">
        <w:rPr>
          <w:rFonts w:ascii="Calibri" w:hAnsi="Calibri"/>
          <w:i/>
          <w:color w:val="FF0000"/>
        </w:rPr>
        <w:t>Activités de contrôle</w:t>
      </w:r>
    </w:p>
    <w:p w14:paraId="63F414F1" w14:textId="77777777" w:rsidR="00F06ED0" w:rsidRPr="00916380" w:rsidRDefault="00F06ED0">
      <w:pPr>
        <w:numPr>
          <w:ilvl w:val="0"/>
          <w:numId w:val="12"/>
        </w:numPr>
        <w:spacing w:after="0" w:line="240" w:lineRule="auto"/>
        <w:contextualSpacing/>
        <w:jc w:val="both"/>
        <w:rPr>
          <w:rFonts w:ascii="Calibri" w:eastAsia="Calibri" w:hAnsi="Calibri" w:cs="Calibri"/>
          <w:i/>
          <w:color w:val="FF0000"/>
        </w:rPr>
      </w:pPr>
      <w:r w:rsidRPr="00916380">
        <w:rPr>
          <w:rFonts w:ascii="Calibri" w:hAnsi="Calibri"/>
          <w:i/>
          <w:color w:val="FF0000"/>
        </w:rPr>
        <w:t>Information et communication</w:t>
      </w:r>
    </w:p>
    <w:p w14:paraId="25D45B16" w14:textId="77777777" w:rsidR="00F06ED0" w:rsidRPr="00916380" w:rsidRDefault="00F06ED0">
      <w:pPr>
        <w:numPr>
          <w:ilvl w:val="0"/>
          <w:numId w:val="12"/>
        </w:numPr>
        <w:spacing w:after="0" w:line="240" w:lineRule="auto"/>
        <w:contextualSpacing/>
        <w:jc w:val="both"/>
        <w:rPr>
          <w:rFonts w:ascii="Calibri" w:eastAsia="Calibri" w:hAnsi="Calibri" w:cs="Calibri"/>
          <w:i/>
          <w:color w:val="FF0000"/>
        </w:rPr>
      </w:pPr>
      <w:r w:rsidRPr="00916380">
        <w:rPr>
          <w:rFonts w:ascii="Calibri" w:hAnsi="Calibri"/>
          <w:i/>
          <w:color w:val="FF0000"/>
        </w:rPr>
        <w:t>Pilotage</w:t>
      </w:r>
    </w:p>
    <w:p w14:paraId="5EB7264B" w14:textId="77777777" w:rsidR="00F06ED0" w:rsidRPr="00916380" w:rsidRDefault="00F06ED0" w:rsidP="00F06ED0">
      <w:pPr>
        <w:spacing w:after="0" w:line="240" w:lineRule="auto"/>
        <w:jc w:val="both"/>
        <w:rPr>
          <w:rFonts w:ascii="Calibri" w:eastAsia="Calibri" w:hAnsi="Calibri" w:cs="Calibri"/>
          <w:i/>
          <w:color w:val="FF0000"/>
        </w:rPr>
      </w:pPr>
    </w:p>
    <w:p w14:paraId="3344FA24" w14:textId="77777777"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La démarche du cadre de contrôle interne adoptée pour la conception et la mise en œuvre des systèmes de contrôle interne constitue un outil utile pour élaborer un mécanisme intégré d’évaluation et mettre en évidence les domaines qui ne sont pas suffisamment traités ou qui pourraient connaître des irrégularités ou des erreurs plus significatives. Elle permet aussi de déterminer si le système de contrôle va au-delà de l’approche classique axée sur des activités de contrôle isolées.</w:t>
      </w:r>
    </w:p>
    <w:p w14:paraId="783D0A52" w14:textId="77777777" w:rsidR="00F06ED0" w:rsidRPr="00916380" w:rsidRDefault="00F06ED0" w:rsidP="00F06ED0">
      <w:pPr>
        <w:spacing w:after="0" w:line="240" w:lineRule="auto"/>
        <w:rPr>
          <w:rFonts w:ascii="Calibri" w:eastAsia="Calibri" w:hAnsi="Calibri" w:cs="Calibri"/>
          <w:color w:val="FF0000"/>
          <w:highlight w:val="cyan"/>
        </w:rPr>
      </w:pPr>
    </w:p>
    <w:p w14:paraId="58C1E46C" w14:textId="6248B3DF"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L’évaluation doit s’appuyer sur la documentation pertinente constituée pour les précédentes sections du rapport et les conclusions qui ont débouché sur la notation de la série d’indicateurs. Elle doit tirer parti de la description de la conception des contrôles internes (par le biais des dispositions juridiques, réglementaires et institutionnelles, évoquées dans la section</w:t>
      </w:r>
      <w:r w:rsidR="00287E1D" w:rsidRPr="00916380">
        <w:rPr>
          <w:rFonts w:ascii="Calibri" w:hAnsi="Calibri"/>
          <w:i/>
          <w:color w:val="FF0000"/>
        </w:rPr>
        <w:t> </w:t>
      </w:r>
      <w:r w:rsidRPr="00916380">
        <w:rPr>
          <w:rFonts w:ascii="Calibri" w:hAnsi="Calibri"/>
          <w:i/>
          <w:color w:val="FF0000"/>
        </w:rPr>
        <w:t>1 du rapport PEFA) ainsi que de l’évaluation individuelle d’activités de contrôle précises telles qu’elles sont couvertes par un nombre important d’indicateurs de performance (notamment PI-6, 8, 10, 11, 12, 13, 16, 19, 21, 22, 23, 24, 25, 27, 28 dans la section</w:t>
      </w:r>
      <w:r w:rsidR="00287E1D" w:rsidRPr="00916380">
        <w:rPr>
          <w:rFonts w:ascii="Calibri" w:hAnsi="Calibri"/>
          <w:i/>
          <w:color w:val="FF0000"/>
        </w:rPr>
        <w:t> </w:t>
      </w:r>
      <w:r w:rsidRPr="00916380">
        <w:rPr>
          <w:rFonts w:ascii="Calibri" w:hAnsi="Calibri"/>
          <w:i/>
          <w:color w:val="FF0000"/>
        </w:rPr>
        <w:t>2).</w:t>
      </w:r>
    </w:p>
    <w:p w14:paraId="2164EE29" w14:textId="77777777" w:rsidR="00F06ED0" w:rsidRPr="00916380" w:rsidRDefault="00F06ED0" w:rsidP="00F06ED0">
      <w:pPr>
        <w:spacing w:after="0" w:line="240" w:lineRule="auto"/>
        <w:jc w:val="both"/>
        <w:rPr>
          <w:rFonts w:ascii="Calibri" w:eastAsia="Calibri" w:hAnsi="Calibri" w:cs="Calibri"/>
          <w:i/>
          <w:color w:val="FF0000"/>
        </w:rPr>
      </w:pPr>
    </w:p>
    <w:p w14:paraId="38115617" w14:textId="77777777"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Cette section doit aussi s’appuyer sur les évaluations récentes de l’efficacité des contrôles internes réalisées par l’audit interne, l’audit externe ou d’autres organismes extérieurs, dans la mesure où ces évaluations sont disponibles. Les rapports sur le fonctionnement des contrôles internes publiés par les administrations publiques peuvent également être utiles à cet égard. Les évaluations multinationales de la gouvernance effectuées par les organisations internationales peuvent aussi apporter des contributions utiles à l’évaluation si elles permettent de comprendre la création et la performance du cadre de contrôle interne de l’administration publique.</w:t>
      </w:r>
    </w:p>
    <w:p w14:paraId="0C2076DE" w14:textId="77777777" w:rsidR="00F06ED0" w:rsidRPr="00916380" w:rsidRDefault="00F06ED0" w:rsidP="00F06ED0">
      <w:pPr>
        <w:spacing w:after="0" w:line="240" w:lineRule="auto"/>
        <w:jc w:val="both"/>
        <w:rPr>
          <w:rFonts w:ascii="Calibri" w:eastAsia="Calibri" w:hAnsi="Calibri" w:cs="Calibri"/>
          <w:color w:val="FF0000"/>
          <w:highlight w:val="cyan"/>
        </w:rPr>
      </w:pPr>
    </w:p>
    <w:p w14:paraId="547CD333" w14:textId="3DBCF6F4"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Les conclusions détaillées sur les principaux éléments des cinq composantes de contrôle interne sont récapitulées dans un tableau (annexe</w:t>
      </w:r>
      <w:r w:rsidR="00287E1D" w:rsidRPr="00916380">
        <w:rPr>
          <w:rFonts w:ascii="Calibri" w:hAnsi="Calibri"/>
          <w:i/>
          <w:color w:val="FF0000"/>
        </w:rPr>
        <w:t> </w:t>
      </w:r>
      <w:r w:rsidRPr="00916380">
        <w:rPr>
          <w:rFonts w:ascii="Calibri" w:hAnsi="Calibri"/>
          <w:i/>
          <w:color w:val="FF0000"/>
        </w:rPr>
        <w:t>2) qui met aussi en évidence toutes les lacunes concernant la couverture des composantes de contrôle par le système de contrôle interne évalué.</w:t>
      </w:r>
    </w:p>
    <w:p w14:paraId="53BF4057" w14:textId="77777777" w:rsidR="00F06ED0" w:rsidRPr="00916380" w:rsidRDefault="00F06ED0" w:rsidP="00F06ED0">
      <w:pPr>
        <w:spacing w:after="0" w:line="240" w:lineRule="auto"/>
        <w:rPr>
          <w:rFonts w:ascii="Calibri" w:eastAsia="Calibri" w:hAnsi="Calibri" w:cs="Calibri"/>
          <w:i/>
          <w:color w:val="FF0000"/>
        </w:rPr>
      </w:pPr>
    </w:p>
    <w:p w14:paraId="6B142A43" w14:textId="77777777"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lastRenderedPageBreak/>
        <w:t>Les mécanismes de supervision externe contribuent au suivi de l’efficacité du système de contrôle interne et permettent de faire pression sur l’exécutif pour qu’il l’améliore. Ces mécanismes comprennent, par exemple, la réalisation d’audits des systèmes, l’examen des audits par le pouvoir législatif, les systèmes de suivi de l’exécution par le pouvoir exécutif des mesures prises pour remédier aux défaillances et donner accès aux rapports et aux débats pertinents. Ces activités constituent donc des mécanismes de renforcement et font partie intégrante de l’analyse de l’efficacité des systèmes de contrôle. L’analyse doit donc prendre en compte les interactions entre les activités de supervision extérieure et le système de contrôle interne.</w:t>
      </w:r>
    </w:p>
    <w:p w14:paraId="7FA63250" w14:textId="77777777" w:rsidR="00F06ED0" w:rsidRPr="00916380" w:rsidRDefault="00F06ED0" w:rsidP="00F06ED0">
      <w:pPr>
        <w:spacing w:after="0" w:line="240" w:lineRule="auto"/>
        <w:jc w:val="both"/>
        <w:rPr>
          <w:rFonts w:ascii="Calibri" w:eastAsia="Calibri" w:hAnsi="Calibri" w:cs="Calibri"/>
          <w:i/>
          <w:color w:val="FF0000"/>
        </w:rPr>
      </w:pPr>
    </w:p>
    <w:p w14:paraId="25E52F82" w14:textId="77777777"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L’analyse présentée dans cette sous-section vise également à donner une idée de la manière dont les contrôles internes contribuent à traiter les risques associés à la réalisation de chacun des trois principaux objectifs financiers et budgétaires. Pour faciliter cette analyse, il importe que les évaluateurs examinent la manière dont les éléments du contrôle interne considérés dans les composantes des différents indicateurs contribuent à la réalisation de chacun des trois principaux objectifs financiers et budgétaires.</w:t>
      </w:r>
    </w:p>
    <w:p w14:paraId="645C5F39" w14:textId="77777777" w:rsidR="00F06ED0" w:rsidRPr="00916380" w:rsidRDefault="00F06ED0" w:rsidP="00F06ED0">
      <w:pPr>
        <w:spacing w:after="0" w:line="240" w:lineRule="auto"/>
        <w:jc w:val="both"/>
        <w:rPr>
          <w:rFonts w:ascii="Calibri" w:eastAsia="Calibri" w:hAnsi="Calibri" w:cs="Calibri"/>
          <w:color w:val="FF0000"/>
          <w:highlight w:val="cyan"/>
        </w:rPr>
      </w:pPr>
    </w:p>
    <w:p w14:paraId="46BDF51C" w14:textId="77777777"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L’efficacité des contrôles internes donne également une idée de la fiabilité des données provenant des systèmes des administrations publiques et, par conséquent, contribuent à expliquer le degré de confiance qui peut être accordé aux conclusions formulées sur la base de l’évaluation des indicateurs effectuée à partir de ces données.</w:t>
      </w:r>
    </w:p>
    <w:p w14:paraId="00710021" w14:textId="77777777" w:rsidR="00F06ED0" w:rsidRPr="00916380" w:rsidRDefault="00F06ED0" w:rsidP="00F06ED0">
      <w:pPr>
        <w:spacing w:after="0" w:line="240" w:lineRule="auto"/>
        <w:ind w:left="360"/>
        <w:contextualSpacing/>
        <w:jc w:val="both"/>
        <w:rPr>
          <w:rFonts w:ascii="Calibri" w:eastAsia="Calibri" w:hAnsi="Calibri" w:cs="Calibri"/>
          <w:b/>
          <w:color w:val="26456B"/>
          <w:sz w:val="28"/>
        </w:rPr>
      </w:pPr>
    </w:p>
    <w:p w14:paraId="0A1E9402" w14:textId="77777777" w:rsidR="00F06ED0" w:rsidRPr="00916380" w:rsidRDefault="00F06ED0">
      <w:pPr>
        <w:numPr>
          <w:ilvl w:val="1"/>
          <w:numId w:val="54"/>
        </w:numPr>
        <w:spacing w:after="0" w:line="240" w:lineRule="auto"/>
        <w:contextualSpacing/>
        <w:jc w:val="both"/>
        <w:rPr>
          <w:rFonts w:ascii="Calibri" w:eastAsia="Calibri" w:hAnsi="Calibri" w:cs="Calibri"/>
          <w:b/>
          <w:color w:val="26456B"/>
          <w:sz w:val="28"/>
        </w:rPr>
      </w:pPr>
      <w:r w:rsidRPr="00916380">
        <w:rPr>
          <w:rFonts w:ascii="Calibri" w:hAnsi="Calibri"/>
          <w:b/>
          <w:color w:val="26456B"/>
          <w:sz w:val="28"/>
        </w:rPr>
        <w:t>Évolution de la performance depuis une évaluation antérieure</w:t>
      </w:r>
    </w:p>
    <w:p w14:paraId="5220D609" w14:textId="77777777" w:rsidR="00F06ED0" w:rsidRPr="00916380" w:rsidRDefault="00F06ED0" w:rsidP="00F06ED0">
      <w:pPr>
        <w:spacing w:after="0" w:line="240" w:lineRule="auto"/>
        <w:jc w:val="both"/>
        <w:rPr>
          <w:rFonts w:ascii="Calibri" w:eastAsia="Calibri" w:hAnsi="Calibri" w:cs="Calibri"/>
          <w:b/>
        </w:rPr>
      </w:pPr>
    </w:p>
    <w:p w14:paraId="50BFFD49" w14:textId="7BD0282F"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b/>
          <w:i/>
          <w:color w:val="FF0000"/>
        </w:rPr>
        <w:t>Cette section présente la performance de la GFP et sa contribution à la réalisation des trois objectifs financiers/budgétaires dans une optique dynamique.</w:t>
      </w:r>
      <w:r w:rsidRPr="00916380">
        <w:rPr>
          <w:rFonts w:ascii="Calibri" w:hAnsi="Calibri"/>
          <w:i/>
          <w:color w:val="FF0000"/>
        </w:rPr>
        <w:t xml:space="preserve"> </w:t>
      </w:r>
      <w:r w:rsidRPr="00916380">
        <w:rPr>
          <w:rFonts w:ascii="Calibri" w:hAnsi="Calibri"/>
          <w:b/>
          <w:i/>
          <w:color w:val="FF0000"/>
        </w:rPr>
        <w:t>Elle n’a d’intérêt que pour les évaluations répétées qui utilisent le même cadre que l’évaluation précédente</w:t>
      </w:r>
      <w:r w:rsidRPr="00916380">
        <w:rPr>
          <w:rFonts w:ascii="Calibri" w:hAnsi="Calibri"/>
          <w:i/>
          <w:color w:val="FF0000"/>
        </w:rPr>
        <w:t>. Elle s’appuie sur la description des changements intervenus au niveau de la performance figurant dans l’analyse de chaque indicateur et dans la présentation générale de l’évolution de la performance figurant dans la section</w:t>
      </w:r>
      <w:r w:rsidR="00287E1D" w:rsidRPr="00916380">
        <w:rPr>
          <w:rFonts w:ascii="Calibri" w:hAnsi="Calibri"/>
          <w:i/>
          <w:color w:val="FF0000"/>
        </w:rPr>
        <w:t> </w:t>
      </w:r>
      <w:r w:rsidRPr="00916380">
        <w:rPr>
          <w:rFonts w:ascii="Calibri" w:hAnsi="Calibri"/>
          <w:i/>
          <w:color w:val="FF0000"/>
        </w:rPr>
        <w:t>2 et le tableau récapitulatif de l’annexe</w:t>
      </w:r>
      <w:r w:rsidR="00287E1D" w:rsidRPr="00916380">
        <w:rPr>
          <w:rFonts w:ascii="Calibri" w:hAnsi="Calibri"/>
          <w:i/>
          <w:color w:val="FF0000"/>
        </w:rPr>
        <w:t> </w:t>
      </w:r>
      <w:r w:rsidRPr="00916380">
        <w:rPr>
          <w:rFonts w:ascii="Calibri" w:hAnsi="Calibri"/>
          <w:i/>
          <w:color w:val="FF0000"/>
        </w:rPr>
        <w:t>1, dans les cas où l’évaluation antérieure s’est fondée sur le Cadre PEFA</w:t>
      </w:r>
      <w:r w:rsidR="00287E1D" w:rsidRPr="00916380">
        <w:rPr>
          <w:rFonts w:ascii="Calibri" w:hAnsi="Calibri"/>
          <w:i/>
          <w:color w:val="FF0000"/>
        </w:rPr>
        <w:t> </w:t>
      </w:r>
      <w:r w:rsidRPr="00916380">
        <w:rPr>
          <w:rFonts w:ascii="Calibri" w:hAnsi="Calibri"/>
          <w:i/>
          <w:color w:val="FF0000"/>
        </w:rPr>
        <w:t>2016. S’il n’existe pas d’évaluation antérieure ou si la précédente évaluation s’est fondée sur une version différente du Cadre PEFA, l’annexe</w:t>
      </w:r>
      <w:r w:rsidR="00287E1D" w:rsidRPr="00916380">
        <w:rPr>
          <w:rFonts w:ascii="Calibri" w:hAnsi="Calibri"/>
          <w:i/>
          <w:color w:val="FF0000"/>
        </w:rPr>
        <w:t> </w:t>
      </w:r>
      <w:r w:rsidRPr="00916380">
        <w:rPr>
          <w:rFonts w:ascii="Calibri" w:hAnsi="Calibri"/>
          <w:i/>
          <w:color w:val="FF0000"/>
        </w:rPr>
        <w:t>1 ne reviendra que sur les informations relatives à l’évaluation en cours.</w:t>
      </w:r>
    </w:p>
    <w:p w14:paraId="7064ABCA" w14:textId="77777777" w:rsidR="00F06ED0" w:rsidRPr="00916380" w:rsidRDefault="00F06ED0" w:rsidP="00F06ED0">
      <w:pPr>
        <w:spacing w:after="0" w:line="240" w:lineRule="auto"/>
        <w:jc w:val="both"/>
        <w:rPr>
          <w:rFonts w:ascii="Calibri" w:eastAsia="Calibri" w:hAnsi="Calibri" w:cs="Calibri"/>
          <w:color w:val="FF0000"/>
          <w:highlight w:val="cyan"/>
        </w:rPr>
      </w:pPr>
    </w:p>
    <w:p w14:paraId="611F4F27" w14:textId="123748AA"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Des directives distinctes sont prévues pour les évaluations antérieures ayant utilisé une version différente du Cadre PEFA (voir les Orientations sur la présentation de l’évolution de la performance dans le Cadre PEFA</w:t>
      </w:r>
      <w:r w:rsidR="00287E1D" w:rsidRPr="00916380">
        <w:rPr>
          <w:rFonts w:ascii="Calibri" w:hAnsi="Calibri"/>
          <w:i/>
          <w:color w:val="FF0000"/>
        </w:rPr>
        <w:t> </w:t>
      </w:r>
      <w:r w:rsidRPr="00916380">
        <w:rPr>
          <w:rFonts w:ascii="Calibri" w:hAnsi="Calibri"/>
          <w:i/>
          <w:color w:val="FF0000"/>
        </w:rPr>
        <w:t>2016 par rapport aux précédentes évaluations ayant utilisé la méthodologie PEFA</w:t>
      </w:r>
      <w:r w:rsidR="00287E1D" w:rsidRPr="00916380">
        <w:rPr>
          <w:rFonts w:ascii="Calibri" w:hAnsi="Calibri"/>
          <w:i/>
          <w:color w:val="FF0000"/>
        </w:rPr>
        <w:t> </w:t>
      </w:r>
      <w:r w:rsidRPr="00916380">
        <w:rPr>
          <w:rFonts w:ascii="Calibri" w:hAnsi="Calibri"/>
          <w:i/>
          <w:color w:val="FF0000"/>
        </w:rPr>
        <w:t xml:space="preserve">2005 ou 2011 à l’adresse www.pefa.org). Les directives distinctes prescrivent une </w:t>
      </w:r>
      <w:r w:rsidRPr="00916380">
        <w:rPr>
          <w:rFonts w:ascii="Calibri" w:hAnsi="Calibri"/>
          <w:b/>
          <w:i/>
          <w:color w:val="FF0000"/>
        </w:rPr>
        <w:t>annexe supplémentaire</w:t>
      </w:r>
      <w:r w:rsidRPr="00916380">
        <w:rPr>
          <w:rFonts w:ascii="Calibri" w:hAnsi="Calibri"/>
          <w:i/>
          <w:color w:val="FF0000"/>
        </w:rPr>
        <w:t xml:space="preserve"> utilisant les indicateurs de la précédente version pour toute comparaison avec des évaluations antérieures fondées sur des versions différentes du Cadre PEFA.</w:t>
      </w:r>
    </w:p>
    <w:p w14:paraId="092C853B" w14:textId="77777777" w:rsidR="00F06ED0" w:rsidRPr="00916380" w:rsidRDefault="00F06ED0" w:rsidP="00F06ED0">
      <w:pPr>
        <w:spacing w:after="0" w:line="240" w:lineRule="auto"/>
        <w:jc w:val="both"/>
        <w:rPr>
          <w:rFonts w:ascii="Calibri" w:eastAsia="Calibri" w:hAnsi="Calibri" w:cs="Calibri"/>
          <w:i/>
          <w:color w:val="FF0000"/>
        </w:rPr>
      </w:pPr>
    </w:p>
    <w:p w14:paraId="0BFFD7CB" w14:textId="77777777" w:rsidR="00F06ED0" w:rsidRPr="00916380" w:rsidRDefault="00F06ED0" w:rsidP="00F06ED0">
      <w:pPr>
        <w:spacing w:after="0" w:line="240" w:lineRule="auto"/>
        <w:jc w:val="both"/>
        <w:rPr>
          <w:rFonts w:ascii="Calibri" w:eastAsia="Calibri" w:hAnsi="Calibri" w:cs="Calibri"/>
          <w:i/>
          <w:color w:val="FF0000"/>
        </w:rPr>
      </w:pPr>
      <w:r w:rsidRPr="00916380">
        <w:rPr>
          <w:rFonts w:ascii="Calibri" w:hAnsi="Calibri"/>
          <w:i/>
          <w:color w:val="FF0000"/>
        </w:rPr>
        <w:t>Cette sous-section se conclut par une évaluation de la manière dont les changements survenus depuis la précédente évaluation pourraient renforcer la capacité d’atteindre les trois objectifs financiers et budgétaires et de remédier aux principaux points faibles en la matière.</w:t>
      </w:r>
    </w:p>
    <w:p w14:paraId="7106326D" w14:textId="78AA6B09" w:rsidR="00F06ED0" w:rsidRPr="00916380" w:rsidRDefault="00F06ED0" w:rsidP="00F06ED0">
      <w:pPr>
        <w:rPr>
          <w:rFonts w:ascii="Calibri" w:eastAsia="Calibri" w:hAnsi="Calibri" w:cs="Calibri"/>
          <w:b/>
          <w:color w:val="25456B"/>
          <w:spacing w:val="-1"/>
          <w:sz w:val="44"/>
        </w:rPr>
      </w:pPr>
      <w:r w:rsidRPr="00916380">
        <w:br w:type="page"/>
      </w:r>
      <w:r w:rsidRPr="00916380">
        <w:rPr>
          <w:rFonts w:ascii="Calibri" w:hAnsi="Calibri"/>
          <w:b/>
          <w:color w:val="25456B"/>
          <w:sz w:val="44"/>
        </w:rPr>
        <w:lastRenderedPageBreak/>
        <w:t>Annexe</w:t>
      </w:r>
      <w:r w:rsidR="00287E1D" w:rsidRPr="00916380">
        <w:rPr>
          <w:rFonts w:ascii="Calibri" w:hAnsi="Calibri"/>
          <w:b/>
          <w:color w:val="25456B"/>
          <w:sz w:val="44"/>
        </w:rPr>
        <w:t> </w:t>
      </w:r>
      <w:r w:rsidRPr="00916380">
        <w:rPr>
          <w:rFonts w:ascii="Calibri" w:hAnsi="Calibri"/>
          <w:b/>
          <w:color w:val="25456B"/>
          <w:sz w:val="44"/>
        </w:rPr>
        <w:t>1</w:t>
      </w:r>
      <w:r w:rsidR="008417BA" w:rsidRPr="00916380">
        <w:rPr>
          <w:rFonts w:ascii="Calibri" w:hAnsi="Calibri"/>
          <w:b/>
          <w:color w:val="25456B"/>
          <w:sz w:val="44"/>
        </w:rPr>
        <w:t> </w:t>
      </w:r>
      <w:r w:rsidRPr="00916380">
        <w:rPr>
          <w:rFonts w:ascii="Calibri" w:hAnsi="Calibri"/>
          <w:b/>
          <w:color w:val="25456B"/>
          <w:sz w:val="44"/>
        </w:rPr>
        <w:t>: Tableau récapitulatif des indicateurs de performance</w:t>
      </w:r>
    </w:p>
    <w:p w14:paraId="15C97BD5" w14:textId="77777777" w:rsidR="00F06ED0" w:rsidRPr="00916380" w:rsidRDefault="00F06ED0" w:rsidP="00F06ED0">
      <w:pPr>
        <w:tabs>
          <w:tab w:val="left" w:pos="1340"/>
        </w:tabs>
        <w:spacing w:after="0" w:line="240" w:lineRule="auto"/>
        <w:rPr>
          <w:rFonts w:ascii="Calibri" w:eastAsia="Malgun Gothic" w:hAnsi="Calibri" w:cs="Calibri"/>
          <w:b/>
          <w:bCs/>
          <w:color w:val="44546A"/>
          <w:sz w:val="28"/>
          <w:szCs w:val="28"/>
        </w:rPr>
      </w:pPr>
    </w:p>
    <w:p w14:paraId="6DA05425" w14:textId="740F9A75" w:rsidR="00F06ED0" w:rsidRPr="00916380" w:rsidRDefault="00F06ED0" w:rsidP="00F06ED0">
      <w:pPr>
        <w:spacing w:after="0" w:line="240" w:lineRule="auto"/>
        <w:jc w:val="both"/>
        <w:rPr>
          <w:rFonts w:ascii="Calibri" w:eastAsia="Calibri" w:hAnsi="Calibri" w:cs="Calibri"/>
          <w:i/>
        </w:rPr>
      </w:pPr>
      <w:r w:rsidRPr="00916380">
        <w:rPr>
          <w:rFonts w:ascii="Calibri" w:hAnsi="Calibri"/>
          <w:i/>
        </w:rPr>
        <w:t>Cette annexe fournit un tableau synthétique de la performance au niveau des indicateurs et composantes. Le tableau comporte les notes et une brève explication de la notation pour chaque indicateur et composante de l’évaluation actuelle et de l’évaluation précédente. Il comporte également des colonnes pour présenter les notes d’une évaluation antérieure ayant utilisé la méthodologie</w:t>
      </w:r>
      <w:r w:rsidR="00287E1D" w:rsidRPr="00916380">
        <w:rPr>
          <w:rFonts w:ascii="Calibri" w:hAnsi="Calibri"/>
          <w:i/>
        </w:rPr>
        <w:t> </w:t>
      </w:r>
      <w:r w:rsidRPr="00916380">
        <w:rPr>
          <w:rFonts w:ascii="Calibri" w:hAnsi="Calibri"/>
          <w:i/>
        </w:rPr>
        <w:t>2016. Cependant l’annexe</w:t>
      </w:r>
      <w:r w:rsidR="00287E1D" w:rsidRPr="00916380">
        <w:rPr>
          <w:rFonts w:ascii="Calibri" w:hAnsi="Calibri"/>
          <w:i/>
        </w:rPr>
        <w:t> </w:t>
      </w:r>
      <w:r w:rsidRPr="00916380">
        <w:rPr>
          <w:rFonts w:ascii="Calibri" w:hAnsi="Calibri"/>
          <w:i/>
        </w:rPr>
        <w:t>1 ne peut pas être utilisée pour comparer les notes avec une précédente évaluation basée sur les versions</w:t>
      </w:r>
      <w:r w:rsidR="00287E1D" w:rsidRPr="00916380">
        <w:rPr>
          <w:rFonts w:ascii="Calibri" w:hAnsi="Calibri"/>
          <w:i/>
        </w:rPr>
        <w:t> </w:t>
      </w:r>
      <w:r w:rsidRPr="00916380">
        <w:rPr>
          <w:rFonts w:ascii="Calibri" w:hAnsi="Calibri"/>
          <w:i/>
        </w:rPr>
        <w:t xml:space="preserve">2005 et 2011 du Cadre PEFA. Dans ce cas, afin de pouvoir comparer l’évolution de la performance dans le temps, les évaluateurs devront utiliser une annexe supplémentaire </w:t>
      </w:r>
      <w:r w:rsidRPr="00916380">
        <w:rPr>
          <w:rFonts w:ascii="Calibri" w:hAnsi="Calibri"/>
          <w:i/>
          <w:iCs/>
        </w:rPr>
        <w:t>(voir annexe</w:t>
      </w:r>
      <w:r w:rsidR="00287E1D" w:rsidRPr="00916380">
        <w:rPr>
          <w:rFonts w:ascii="Calibri" w:hAnsi="Calibri"/>
          <w:i/>
          <w:iCs/>
        </w:rPr>
        <w:t> </w:t>
      </w:r>
      <w:r w:rsidRPr="00916380">
        <w:rPr>
          <w:rFonts w:ascii="Calibri" w:hAnsi="Calibri"/>
          <w:i/>
          <w:iCs/>
        </w:rPr>
        <w:t>4</w:t>
      </w:r>
      <w:r w:rsidR="008417BA" w:rsidRPr="00916380">
        <w:rPr>
          <w:rFonts w:ascii="Calibri" w:hAnsi="Calibri"/>
          <w:i/>
          <w:iCs/>
        </w:rPr>
        <w:t> </w:t>
      </w:r>
      <w:r w:rsidRPr="00916380">
        <w:rPr>
          <w:rFonts w:ascii="Calibri" w:hAnsi="Calibri"/>
          <w:i/>
          <w:iCs/>
        </w:rPr>
        <w:t>:</w:t>
      </w:r>
      <w:r w:rsidRPr="00916380">
        <w:rPr>
          <w:rFonts w:ascii="Calibri" w:hAnsi="Calibri"/>
          <w:i/>
        </w:rPr>
        <w:t xml:space="preserve"> Évolution de la performance depuis une précédente évaluation utilisant une version antérieure du Cadre PEFA). L’annexe complémentaire doit être préparée selon les </w:t>
      </w:r>
      <w:hyperlink r:id="rId41" w:tgtFrame="_blank" w:history="1">
        <w:r w:rsidRPr="00916380">
          <w:rPr>
            <w:rFonts w:ascii="Calibri" w:hAnsi="Calibri"/>
            <w:i/>
          </w:rPr>
          <w:t>Orientations sur la présentation de l’évolution de la performance dans le Cadre PEFA</w:t>
        </w:r>
        <w:r w:rsidR="00287E1D" w:rsidRPr="00916380">
          <w:rPr>
            <w:rFonts w:ascii="Calibri" w:hAnsi="Calibri"/>
            <w:i/>
          </w:rPr>
          <w:t> </w:t>
        </w:r>
        <w:r w:rsidRPr="00916380">
          <w:rPr>
            <w:rFonts w:ascii="Calibri" w:hAnsi="Calibri"/>
            <w:i/>
          </w:rPr>
          <w:t>2016 par rapport aux précédentes évaluations ayant utilisé la méthodologie PEFA</w:t>
        </w:r>
        <w:r w:rsidR="00287E1D" w:rsidRPr="00916380">
          <w:rPr>
            <w:rFonts w:ascii="Calibri" w:hAnsi="Calibri"/>
            <w:i/>
          </w:rPr>
          <w:t> </w:t>
        </w:r>
        <w:r w:rsidRPr="00916380">
          <w:rPr>
            <w:rFonts w:ascii="Calibri" w:hAnsi="Calibri"/>
            <w:i/>
          </w:rPr>
          <w:t xml:space="preserve">2005 ou 2011 </w:t>
        </w:r>
      </w:hyperlink>
      <w:r w:rsidRPr="00916380">
        <w:rPr>
          <w:rFonts w:ascii="Calibri" w:hAnsi="Calibri"/>
          <w:i/>
        </w:rPr>
        <w:t>(www.pefa.org).</w:t>
      </w:r>
    </w:p>
    <w:p w14:paraId="3AC9115E" w14:textId="77777777" w:rsidR="00F06ED0" w:rsidRPr="00916380" w:rsidRDefault="00F06ED0" w:rsidP="00F06ED0">
      <w:pPr>
        <w:spacing w:after="0" w:line="240" w:lineRule="auto"/>
        <w:rPr>
          <w:rFonts w:ascii="Calibri" w:eastAsia="Calibri" w:hAnsi="Calibri" w:cs="Calibri"/>
          <w:b/>
          <w:bCs/>
          <w:i/>
          <w:spacing w:val="-1"/>
        </w:rPr>
      </w:pPr>
    </w:p>
    <w:p w14:paraId="4EAC1BCA" w14:textId="77777777" w:rsidR="00F06ED0" w:rsidRPr="00916380" w:rsidRDefault="00F06ED0" w:rsidP="00F06ED0">
      <w:pPr>
        <w:spacing w:after="0" w:line="240" w:lineRule="auto"/>
        <w:rPr>
          <w:rFonts w:ascii="Calibri" w:eastAsia="Calibri" w:hAnsi="Calibri" w:cs="Calibri"/>
        </w:rPr>
      </w:pPr>
    </w:p>
    <w:tbl>
      <w:tblPr>
        <w:tblW w:w="9360"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0"/>
        <w:gridCol w:w="760"/>
        <w:gridCol w:w="2350"/>
        <w:gridCol w:w="1430"/>
        <w:gridCol w:w="1327"/>
        <w:gridCol w:w="1382"/>
        <w:gridCol w:w="1351"/>
      </w:tblGrid>
      <w:tr w:rsidR="00F06ED0" w:rsidRPr="00916380" w14:paraId="06944E59" w14:textId="77777777" w:rsidTr="009C2E68">
        <w:trPr>
          <w:trHeight w:val="300"/>
          <w:tblHeader/>
        </w:trPr>
        <w:tc>
          <w:tcPr>
            <w:tcW w:w="3870" w:type="dxa"/>
            <w:gridSpan w:val="3"/>
            <w:shd w:val="clear" w:color="000000" w:fill="BFBFBF"/>
            <w:noWrap/>
            <w:hideMark/>
          </w:tcPr>
          <w:p w14:paraId="3BB2E9A7" w14:textId="49AA3026" w:rsidR="00F06ED0" w:rsidRPr="00916380" w:rsidRDefault="00F06ED0" w:rsidP="00F06ED0">
            <w:pPr>
              <w:spacing w:after="0" w:line="240" w:lineRule="auto"/>
              <w:rPr>
                <w:rFonts w:ascii="Calibri" w:eastAsia="Times New Roman" w:hAnsi="Calibri" w:cs="Calibri"/>
                <w:b/>
                <w:bCs/>
                <w:color w:val="000000"/>
                <w:sz w:val="18"/>
                <w:szCs w:val="18"/>
              </w:rPr>
            </w:pPr>
            <w:r w:rsidRPr="00916380">
              <w:rPr>
                <w:rFonts w:ascii="Calibri" w:hAnsi="Calibri"/>
                <w:b/>
                <w:color w:val="000000"/>
                <w:sz w:val="18"/>
                <w:szCs w:val="18"/>
              </w:rPr>
              <w:t>NOM DU PAYS</w:t>
            </w:r>
            <w:r w:rsidR="008417BA" w:rsidRPr="00916380">
              <w:rPr>
                <w:rFonts w:ascii="Calibri" w:hAnsi="Calibri"/>
                <w:b/>
                <w:color w:val="000000"/>
                <w:sz w:val="18"/>
                <w:szCs w:val="18"/>
              </w:rPr>
              <w:t> </w:t>
            </w:r>
            <w:r w:rsidRPr="00916380">
              <w:rPr>
                <w:rFonts w:ascii="Calibri" w:hAnsi="Calibri"/>
                <w:b/>
                <w:color w:val="000000"/>
                <w:sz w:val="18"/>
                <w:szCs w:val="18"/>
              </w:rPr>
              <w:t>:</w:t>
            </w:r>
          </w:p>
        </w:tc>
        <w:tc>
          <w:tcPr>
            <w:tcW w:w="2700" w:type="dxa"/>
            <w:gridSpan w:val="2"/>
            <w:vMerge w:val="restart"/>
            <w:shd w:val="clear" w:color="000000" w:fill="BFBFBF"/>
            <w:noWrap/>
            <w:vAlign w:val="center"/>
            <w:hideMark/>
          </w:tcPr>
          <w:p w14:paraId="59BA7A44" w14:textId="77777777" w:rsidR="00F06ED0" w:rsidRPr="00916380" w:rsidRDefault="00F06ED0" w:rsidP="00F06ED0">
            <w:pPr>
              <w:spacing w:after="0" w:line="240" w:lineRule="auto"/>
              <w:jc w:val="center"/>
              <w:rPr>
                <w:rFonts w:ascii="Calibri" w:eastAsia="Times New Roman" w:hAnsi="Calibri" w:cs="Calibri"/>
                <w:b/>
                <w:bCs/>
                <w:color w:val="000000"/>
                <w:sz w:val="18"/>
                <w:szCs w:val="18"/>
              </w:rPr>
            </w:pPr>
            <w:r w:rsidRPr="00916380">
              <w:rPr>
                <w:rFonts w:ascii="Calibri" w:hAnsi="Calibri"/>
                <w:b/>
                <w:color w:val="000000"/>
                <w:sz w:val="18"/>
                <w:szCs w:val="18"/>
              </w:rPr>
              <w:t>Évaluation actuelle</w:t>
            </w:r>
          </w:p>
        </w:tc>
        <w:tc>
          <w:tcPr>
            <w:tcW w:w="2790" w:type="dxa"/>
            <w:gridSpan w:val="2"/>
            <w:vMerge w:val="restart"/>
            <w:shd w:val="clear" w:color="000000" w:fill="BFBFBF"/>
            <w:vAlign w:val="center"/>
            <w:hideMark/>
          </w:tcPr>
          <w:p w14:paraId="61F1714C" w14:textId="77777777" w:rsidR="00F06ED0" w:rsidRPr="00916380" w:rsidRDefault="00F06ED0" w:rsidP="00F06ED0">
            <w:pPr>
              <w:spacing w:after="0" w:line="240" w:lineRule="auto"/>
              <w:jc w:val="center"/>
              <w:rPr>
                <w:rFonts w:ascii="Calibri" w:eastAsia="Times New Roman" w:hAnsi="Calibri" w:cs="Calibri"/>
                <w:b/>
                <w:bCs/>
                <w:color w:val="000000"/>
                <w:sz w:val="18"/>
                <w:szCs w:val="18"/>
              </w:rPr>
            </w:pPr>
            <w:r w:rsidRPr="00916380">
              <w:rPr>
                <w:rFonts w:ascii="Calibri" w:hAnsi="Calibri"/>
                <w:b/>
                <w:color w:val="000000"/>
                <w:sz w:val="18"/>
                <w:szCs w:val="18"/>
              </w:rPr>
              <w:t>Évaluation antérieure (utilisant PEFA 2016)</w:t>
            </w:r>
          </w:p>
        </w:tc>
      </w:tr>
      <w:tr w:rsidR="00F06ED0" w:rsidRPr="00916380" w14:paraId="60B364E6" w14:textId="77777777" w:rsidTr="009C2E68">
        <w:trPr>
          <w:trHeight w:val="300"/>
          <w:tblHeader/>
        </w:trPr>
        <w:tc>
          <w:tcPr>
            <w:tcW w:w="760" w:type="dxa"/>
            <w:shd w:val="clear" w:color="000000" w:fill="BFBFBF"/>
            <w:noWrap/>
            <w:hideMark/>
          </w:tcPr>
          <w:p w14:paraId="028E68BA" w14:textId="77777777" w:rsidR="00F06ED0" w:rsidRPr="00916380" w:rsidRDefault="00F06ED0" w:rsidP="00F06ED0">
            <w:pPr>
              <w:spacing w:after="0" w:line="240" w:lineRule="auto"/>
              <w:rPr>
                <w:rFonts w:ascii="Calibri" w:eastAsia="Times New Roman" w:hAnsi="Calibri" w:cs="Calibri"/>
                <w:b/>
                <w:bCs/>
                <w:color w:val="000000"/>
                <w:sz w:val="18"/>
                <w:szCs w:val="18"/>
                <w:lang w:eastAsia="es-ES"/>
              </w:rPr>
            </w:pPr>
          </w:p>
        </w:tc>
        <w:tc>
          <w:tcPr>
            <w:tcW w:w="3110" w:type="dxa"/>
            <w:gridSpan w:val="2"/>
            <w:shd w:val="clear" w:color="000000" w:fill="BFBFBF"/>
            <w:noWrap/>
            <w:hideMark/>
          </w:tcPr>
          <w:p w14:paraId="2C546A7C" w14:textId="77777777" w:rsidR="00F06ED0" w:rsidRPr="00916380" w:rsidRDefault="00F06ED0" w:rsidP="00F06ED0">
            <w:pPr>
              <w:spacing w:after="0" w:line="240" w:lineRule="auto"/>
              <w:jc w:val="center"/>
              <w:rPr>
                <w:rFonts w:ascii="Calibri" w:eastAsia="Times New Roman" w:hAnsi="Calibri" w:cs="Calibri"/>
                <w:color w:val="000000"/>
                <w:sz w:val="18"/>
                <w:szCs w:val="18"/>
              </w:rPr>
            </w:pPr>
            <w:r w:rsidRPr="00916380">
              <w:rPr>
                <w:rFonts w:ascii="Calibri" w:hAnsi="Calibri"/>
                <w:color w:val="000000"/>
                <w:sz w:val="18"/>
                <w:szCs w:val="18"/>
              </w:rPr>
              <w:t> </w:t>
            </w:r>
          </w:p>
        </w:tc>
        <w:tc>
          <w:tcPr>
            <w:tcW w:w="2700" w:type="dxa"/>
            <w:gridSpan w:val="2"/>
            <w:vMerge/>
            <w:vAlign w:val="center"/>
            <w:hideMark/>
          </w:tcPr>
          <w:p w14:paraId="3D85D265" w14:textId="77777777" w:rsidR="00F06ED0" w:rsidRPr="00916380" w:rsidRDefault="00F06ED0" w:rsidP="00F06ED0">
            <w:pPr>
              <w:spacing w:after="0" w:line="240" w:lineRule="auto"/>
              <w:rPr>
                <w:rFonts w:ascii="Calibri" w:eastAsia="Times New Roman" w:hAnsi="Calibri" w:cs="Calibri"/>
                <w:b/>
                <w:bCs/>
                <w:color w:val="000000"/>
                <w:sz w:val="18"/>
                <w:szCs w:val="18"/>
                <w:lang w:eastAsia="es-ES"/>
              </w:rPr>
            </w:pPr>
          </w:p>
        </w:tc>
        <w:tc>
          <w:tcPr>
            <w:tcW w:w="2790" w:type="dxa"/>
            <w:gridSpan w:val="2"/>
            <w:vMerge/>
            <w:vAlign w:val="center"/>
            <w:hideMark/>
          </w:tcPr>
          <w:p w14:paraId="51E531C6" w14:textId="77777777" w:rsidR="00F06ED0" w:rsidRPr="00916380" w:rsidRDefault="00F06ED0" w:rsidP="00F06ED0">
            <w:pPr>
              <w:spacing w:after="0" w:line="240" w:lineRule="auto"/>
              <w:rPr>
                <w:rFonts w:ascii="Calibri" w:eastAsia="Times New Roman" w:hAnsi="Calibri" w:cs="Calibri"/>
                <w:b/>
                <w:bCs/>
                <w:color w:val="000000"/>
                <w:sz w:val="18"/>
                <w:szCs w:val="18"/>
                <w:lang w:eastAsia="es-ES"/>
              </w:rPr>
            </w:pPr>
          </w:p>
        </w:tc>
      </w:tr>
      <w:tr w:rsidR="00F06ED0" w:rsidRPr="00916380" w14:paraId="0A1ADA5E" w14:textId="77777777" w:rsidTr="00E42738">
        <w:trPr>
          <w:trHeight w:val="300"/>
          <w:tblHeader/>
        </w:trPr>
        <w:tc>
          <w:tcPr>
            <w:tcW w:w="760" w:type="dxa"/>
            <w:shd w:val="clear" w:color="000000" w:fill="BFBFBF"/>
            <w:noWrap/>
            <w:vAlign w:val="center"/>
            <w:hideMark/>
          </w:tcPr>
          <w:p w14:paraId="5D32C1F1" w14:textId="77777777" w:rsidR="00F06ED0" w:rsidRPr="00916380" w:rsidRDefault="00F06ED0" w:rsidP="00F06ED0">
            <w:pPr>
              <w:spacing w:after="0" w:line="240" w:lineRule="auto"/>
              <w:jc w:val="center"/>
              <w:rPr>
                <w:rFonts w:ascii="Calibri" w:eastAsia="Times New Roman" w:hAnsi="Calibri" w:cs="Calibri"/>
                <w:b/>
                <w:bCs/>
                <w:color w:val="000000"/>
                <w:sz w:val="18"/>
                <w:szCs w:val="18"/>
              </w:rPr>
            </w:pPr>
            <w:r w:rsidRPr="00916380">
              <w:rPr>
                <w:rFonts w:ascii="Calibri" w:hAnsi="Calibri"/>
                <w:b/>
                <w:color w:val="000000"/>
                <w:sz w:val="18"/>
                <w:szCs w:val="18"/>
              </w:rPr>
              <w:t>Pilier</w:t>
            </w:r>
          </w:p>
        </w:tc>
        <w:tc>
          <w:tcPr>
            <w:tcW w:w="3110" w:type="dxa"/>
            <w:gridSpan w:val="2"/>
            <w:shd w:val="clear" w:color="000000" w:fill="BFBFBF"/>
            <w:vAlign w:val="center"/>
            <w:hideMark/>
          </w:tcPr>
          <w:p w14:paraId="7F471416" w14:textId="77777777" w:rsidR="00F06ED0" w:rsidRPr="00916380" w:rsidRDefault="00F06ED0" w:rsidP="00F06ED0">
            <w:pPr>
              <w:spacing w:after="0" w:line="240" w:lineRule="auto"/>
              <w:jc w:val="center"/>
              <w:rPr>
                <w:rFonts w:ascii="Calibri" w:eastAsia="Times New Roman" w:hAnsi="Calibri" w:cs="Calibri"/>
                <w:b/>
                <w:bCs/>
                <w:sz w:val="18"/>
                <w:szCs w:val="18"/>
              </w:rPr>
            </w:pPr>
            <w:r w:rsidRPr="00916380">
              <w:rPr>
                <w:rFonts w:ascii="Calibri" w:hAnsi="Calibri"/>
                <w:b/>
                <w:sz w:val="18"/>
                <w:szCs w:val="18"/>
              </w:rPr>
              <w:t>Indicateur/Composante</w:t>
            </w:r>
          </w:p>
        </w:tc>
        <w:tc>
          <w:tcPr>
            <w:tcW w:w="1350" w:type="dxa"/>
            <w:shd w:val="clear" w:color="000000" w:fill="BFBFBF"/>
            <w:noWrap/>
            <w:vAlign w:val="center"/>
            <w:hideMark/>
          </w:tcPr>
          <w:p w14:paraId="64DA9284" w14:textId="77777777" w:rsidR="00F06ED0" w:rsidRPr="00916380" w:rsidRDefault="00F06ED0" w:rsidP="00F06ED0">
            <w:pPr>
              <w:spacing w:after="0" w:line="240" w:lineRule="auto"/>
              <w:jc w:val="center"/>
              <w:rPr>
                <w:rFonts w:ascii="Calibri" w:eastAsia="Times New Roman" w:hAnsi="Calibri" w:cs="Calibri"/>
                <w:b/>
                <w:bCs/>
                <w:color w:val="000000"/>
                <w:sz w:val="18"/>
                <w:szCs w:val="18"/>
              </w:rPr>
            </w:pPr>
            <w:r w:rsidRPr="00916380">
              <w:rPr>
                <w:rFonts w:ascii="Calibri" w:hAnsi="Calibri"/>
                <w:b/>
                <w:color w:val="000000"/>
                <w:sz w:val="18"/>
                <w:szCs w:val="18"/>
              </w:rPr>
              <w:t>Note</w:t>
            </w:r>
          </w:p>
        </w:tc>
        <w:tc>
          <w:tcPr>
            <w:tcW w:w="1350" w:type="dxa"/>
            <w:shd w:val="clear" w:color="000000" w:fill="BFBFBF"/>
            <w:vAlign w:val="center"/>
            <w:hideMark/>
          </w:tcPr>
          <w:p w14:paraId="3033BBFA" w14:textId="77777777" w:rsidR="00F06ED0" w:rsidRPr="00916380" w:rsidRDefault="00F06ED0" w:rsidP="00F06ED0">
            <w:pPr>
              <w:spacing w:after="0" w:line="240" w:lineRule="auto"/>
              <w:jc w:val="center"/>
              <w:rPr>
                <w:rFonts w:ascii="Calibri" w:eastAsia="Times New Roman" w:hAnsi="Calibri" w:cs="Calibri"/>
                <w:b/>
                <w:bCs/>
                <w:sz w:val="18"/>
                <w:szCs w:val="18"/>
              </w:rPr>
            </w:pPr>
            <w:r w:rsidRPr="00916380">
              <w:rPr>
                <w:rFonts w:ascii="Calibri" w:hAnsi="Calibri"/>
                <w:b/>
                <w:sz w:val="18"/>
                <w:szCs w:val="18"/>
              </w:rPr>
              <w:t>Description des critères satisfaits</w:t>
            </w:r>
          </w:p>
        </w:tc>
        <w:tc>
          <w:tcPr>
            <w:tcW w:w="1382" w:type="dxa"/>
            <w:shd w:val="clear" w:color="000000" w:fill="BFBFBF"/>
            <w:noWrap/>
            <w:vAlign w:val="center"/>
            <w:hideMark/>
          </w:tcPr>
          <w:p w14:paraId="4BBF407C" w14:textId="77777777" w:rsidR="00F06ED0" w:rsidRPr="00916380" w:rsidRDefault="00F06ED0" w:rsidP="00F06ED0">
            <w:pPr>
              <w:spacing w:after="0" w:line="240" w:lineRule="auto"/>
              <w:jc w:val="center"/>
              <w:rPr>
                <w:rFonts w:ascii="Calibri" w:eastAsia="Times New Roman" w:hAnsi="Calibri" w:cs="Calibri"/>
                <w:b/>
                <w:bCs/>
                <w:color w:val="000000"/>
                <w:sz w:val="18"/>
                <w:szCs w:val="18"/>
              </w:rPr>
            </w:pPr>
            <w:r w:rsidRPr="00916380">
              <w:rPr>
                <w:rFonts w:ascii="Calibri" w:hAnsi="Calibri"/>
                <w:b/>
                <w:color w:val="000000"/>
                <w:sz w:val="18"/>
                <w:szCs w:val="18"/>
              </w:rPr>
              <w:t>Note</w:t>
            </w:r>
          </w:p>
        </w:tc>
        <w:tc>
          <w:tcPr>
            <w:tcW w:w="1408" w:type="dxa"/>
            <w:shd w:val="clear" w:color="000000" w:fill="BFBFBF"/>
            <w:vAlign w:val="center"/>
            <w:hideMark/>
          </w:tcPr>
          <w:p w14:paraId="0319A6A6" w14:textId="77777777" w:rsidR="00F06ED0" w:rsidRPr="00916380" w:rsidRDefault="00F06ED0" w:rsidP="00F06ED0">
            <w:pPr>
              <w:spacing w:after="0" w:line="240" w:lineRule="auto"/>
              <w:jc w:val="center"/>
              <w:rPr>
                <w:rFonts w:ascii="Calibri" w:eastAsia="Times New Roman" w:hAnsi="Calibri" w:cs="Calibri"/>
                <w:b/>
                <w:bCs/>
                <w:sz w:val="18"/>
                <w:szCs w:val="18"/>
              </w:rPr>
            </w:pPr>
            <w:r w:rsidRPr="00916380">
              <w:rPr>
                <w:rFonts w:ascii="Calibri" w:hAnsi="Calibri"/>
                <w:b/>
                <w:sz w:val="18"/>
                <w:szCs w:val="18"/>
              </w:rPr>
              <w:t>Explication des changements (y compris les questions de comparabilité)</w:t>
            </w:r>
          </w:p>
        </w:tc>
      </w:tr>
      <w:tr w:rsidR="00F06ED0" w:rsidRPr="00916380" w14:paraId="11682388" w14:textId="77777777" w:rsidTr="000A0C3F">
        <w:trPr>
          <w:trHeight w:val="300"/>
        </w:trPr>
        <w:tc>
          <w:tcPr>
            <w:tcW w:w="760" w:type="dxa"/>
            <w:vMerge w:val="restart"/>
            <w:shd w:val="clear" w:color="auto" w:fill="02175A"/>
            <w:textDirection w:val="btLr"/>
            <w:vAlign w:val="center"/>
            <w:hideMark/>
          </w:tcPr>
          <w:p w14:paraId="4337F422" w14:textId="77777777" w:rsidR="00F06ED0" w:rsidRPr="00916380" w:rsidRDefault="00F06ED0" w:rsidP="00F06ED0">
            <w:pPr>
              <w:spacing w:after="0" w:line="240" w:lineRule="auto"/>
              <w:jc w:val="center"/>
              <w:rPr>
                <w:rFonts w:ascii="Calibri" w:eastAsia="Times New Roman" w:hAnsi="Calibri" w:cs="Calibri"/>
                <w:b/>
                <w:bCs/>
                <w:sz w:val="18"/>
                <w:szCs w:val="18"/>
              </w:rPr>
            </w:pPr>
            <w:r w:rsidRPr="00916380">
              <w:rPr>
                <w:rFonts w:ascii="Calibri" w:hAnsi="Calibri"/>
                <w:b/>
                <w:sz w:val="18"/>
                <w:szCs w:val="18"/>
              </w:rPr>
              <w:t>Fiabilité du budget</w:t>
            </w:r>
          </w:p>
        </w:tc>
        <w:tc>
          <w:tcPr>
            <w:tcW w:w="760" w:type="dxa"/>
            <w:tcBorders>
              <w:bottom w:val="dotted" w:sz="4" w:space="0" w:color="auto"/>
            </w:tcBorders>
            <w:shd w:val="clear" w:color="auto" w:fill="02175A"/>
            <w:hideMark/>
          </w:tcPr>
          <w:p w14:paraId="549D9EB9" w14:textId="77777777" w:rsidR="00F06ED0" w:rsidRPr="00916380" w:rsidRDefault="00F06ED0" w:rsidP="00F06ED0">
            <w:pPr>
              <w:spacing w:after="0" w:line="240" w:lineRule="auto"/>
              <w:jc w:val="both"/>
              <w:rPr>
                <w:rFonts w:ascii="Calibri" w:eastAsia="Times New Roman" w:hAnsi="Calibri" w:cs="Calibri"/>
                <w:b/>
                <w:bCs/>
                <w:sz w:val="18"/>
                <w:szCs w:val="18"/>
              </w:rPr>
            </w:pPr>
            <w:r w:rsidRPr="00916380">
              <w:rPr>
                <w:rFonts w:ascii="Calibri" w:hAnsi="Calibri"/>
                <w:b/>
                <w:sz w:val="18"/>
                <w:szCs w:val="18"/>
              </w:rPr>
              <w:t>PI-1</w:t>
            </w:r>
          </w:p>
        </w:tc>
        <w:tc>
          <w:tcPr>
            <w:tcW w:w="2350" w:type="dxa"/>
            <w:shd w:val="clear" w:color="auto" w:fill="02175A"/>
            <w:hideMark/>
          </w:tcPr>
          <w:p w14:paraId="3DDEFCB8" w14:textId="77777777" w:rsidR="00F06ED0" w:rsidRPr="00916380" w:rsidRDefault="00F06ED0" w:rsidP="00F06ED0">
            <w:pPr>
              <w:spacing w:after="0" w:line="240" w:lineRule="auto"/>
              <w:rPr>
                <w:rFonts w:ascii="Calibri" w:eastAsia="Times New Roman" w:hAnsi="Calibri" w:cs="Calibri"/>
                <w:b/>
                <w:bCs/>
                <w:sz w:val="18"/>
                <w:szCs w:val="18"/>
              </w:rPr>
            </w:pPr>
            <w:r w:rsidRPr="00916380">
              <w:rPr>
                <w:rFonts w:ascii="Calibri" w:hAnsi="Calibri"/>
                <w:b/>
                <w:sz w:val="18"/>
                <w:szCs w:val="18"/>
              </w:rPr>
              <w:t>Dépenses totales exécutées</w:t>
            </w:r>
          </w:p>
        </w:tc>
        <w:sdt>
          <w:sdtPr>
            <w:rPr>
              <w:rFonts w:ascii="Calibri" w:eastAsia="Calibri" w:hAnsi="Calibri" w:cs="Calibri"/>
              <w:b/>
              <w:sz w:val="18"/>
              <w:szCs w:val="18"/>
            </w:rPr>
            <w:id w:val="-435288577"/>
            <w:placeholder>
              <w:docPart w:val="3EFEAE45F68344818326D6AAA3B83B98"/>
            </w:placeholder>
            <w15:dataBinding w:prefixMappings="xmlns:ns0='http://pefa.org/pefa-report-scores' " w:xpath="/ns0:Scores[1]/ns0:PI-01[1]/ns0:Score[1]" w:storeItemID="{D80D5892-CE0D-497C-ADDF-BB976C954640}" w16sdtdh:storeItemChecksum="eNnSxg=="/>
          </w:sdtPr>
          <w:sdtEndPr/>
          <w:sdtContent>
            <w:tc>
              <w:tcPr>
                <w:tcW w:w="1350" w:type="dxa"/>
                <w:shd w:val="clear" w:color="auto" w:fill="auto"/>
                <w:vAlign w:val="center"/>
              </w:tcPr>
              <w:p w14:paraId="2E91ECB2" w14:textId="34AB68DB" w:rsidR="00094F37" w:rsidRPr="00916380" w:rsidRDefault="00CF5CA4" w:rsidP="00695D7A">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attribuée à l’indicateur PI-1</w:t>
                </w:r>
              </w:p>
            </w:tc>
          </w:sdtContent>
        </w:sdt>
        <w:tc>
          <w:tcPr>
            <w:tcW w:w="1350" w:type="dxa"/>
            <w:shd w:val="clear" w:color="auto" w:fill="auto"/>
          </w:tcPr>
          <w:p w14:paraId="2F3237F1" w14:textId="229423DB" w:rsidR="00094F37" w:rsidRPr="00916380" w:rsidRDefault="00094F37" w:rsidP="00695D7A">
            <w:pPr>
              <w:spacing w:after="0" w:line="240" w:lineRule="auto"/>
              <w:rPr>
                <w:rFonts w:ascii="Calibri" w:eastAsia="Times New Roman" w:hAnsi="Calibri" w:cs="Calibri"/>
                <w:sz w:val="18"/>
                <w:szCs w:val="18"/>
                <w:lang w:eastAsia="es-ES"/>
              </w:rPr>
            </w:pPr>
          </w:p>
        </w:tc>
        <w:sdt>
          <w:sdtPr>
            <w:rPr>
              <w:rFonts w:ascii="Calibri" w:eastAsia="Calibri" w:hAnsi="Calibri" w:cs="Calibri"/>
              <w:b/>
              <w:sz w:val="18"/>
              <w:szCs w:val="18"/>
            </w:rPr>
            <w:id w:val="-1060092595"/>
            <w:placeholder>
              <w:docPart w:val="0FFA1586F4E54EA387DAEF8BC5FB2354"/>
            </w:placeholder>
            <w15:dataBinding w:prefixMappings="xmlns:ns0='http://pefa.org/pefa-report-scores' " w:xpath="/ns0:Scores[1]/ns0:PI-01[1]/ns0:PreviousScore[1]" w:storeItemID="{D80D5892-CE0D-497C-ADDF-BB976C954640}" w16sdtdh:storeItemChecksum="eNnSxg=="/>
          </w:sdtPr>
          <w:sdtEndPr/>
          <w:sdtContent>
            <w:tc>
              <w:tcPr>
                <w:tcW w:w="1382" w:type="dxa"/>
                <w:shd w:val="clear" w:color="auto" w:fill="auto"/>
                <w:vAlign w:val="center"/>
              </w:tcPr>
              <w:p w14:paraId="3498D2C5" w14:textId="46C214AE" w:rsidR="00F06ED0" w:rsidRPr="00916380" w:rsidRDefault="00916380" w:rsidP="00695D7A">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précédente attribuée à l’indicateur PI-1</w:t>
                </w:r>
              </w:p>
            </w:tc>
          </w:sdtContent>
        </w:sdt>
        <w:tc>
          <w:tcPr>
            <w:tcW w:w="1408" w:type="dxa"/>
            <w:shd w:val="clear" w:color="auto" w:fill="auto"/>
            <w:hideMark/>
          </w:tcPr>
          <w:p w14:paraId="65DAAE93" w14:textId="77777777" w:rsidR="00F06ED0" w:rsidRPr="00916380" w:rsidRDefault="00F06ED0" w:rsidP="00695D7A">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6826E0" w:rsidRPr="00916380" w14:paraId="0A85D1F0" w14:textId="77777777" w:rsidTr="000A0C3F">
        <w:trPr>
          <w:trHeight w:val="300"/>
        </w:trPr>
        <w:tc>
          <w:tcPr>
            <w:tcW w:w="760" w:type="dxa"/>
            <w:vMerge/>
            <w:shd w:val="clear" w:color="auto" w:fill="02175A"/>
            <w:textDirection w:val="btLr"/>
            <w:vAlign w:val="center"/>
          </w:tcPr>
          <w:p w14:paraId="653B6949" w14:textId="77777777" w:rsidR="006826E0" w:rsidRPr="00916380" w:rsidRDefault="006826E0" w:rsidP="00F06ED0">
            <w:pPr>
              <w:spacing w:after="0" w:line="240" w:lineRule="auto"/>
              <w:jc w:val="center"/>
              <w:rPr>
                <w:rFonts w:ascii="Calibri" w:eastAsia="Times New Roman" w:hAnsi="Calibri" w:cs="Calibri"/>
                <w:b/>
                <w:bCs/>
                <w:sz w:val="18"/>
                <w:szCs w:val="18"/>
                <w:lang w:eastAsia="es-ES"/>
              </w:rPr>
            </w:pPr>
          </w:p>
        </w:tc>
        <w:tc>
          <w:tcPr>
            <w:tcW w:w="760" w:type="dxa"/>
            <w:tcBorders>
              <w:bottom w:val="dotted" w:sz="4" w:space="0" w:color="auto"/>
            </w:tcBorders>
            <w:shd w:val="clear" w:color="auto" w:fill="02175A"/>
          </w:tcPr>
          <w:p w14:paraId="33430397" w14:textId="77777777" w:rsidR="006826E0" w:rsidRPr="00916380" w:rsidRDefault="006826E0" w:rsidP="00F06ED0">
            <w:pPr>
              <w:spacing w:after="0" w:line="240" w:lineRule="auto"/>
              <w:jc w:val="both"/>
              <w:rPr>
                <w:rFonts w:ascii="Calibri" w:eastAsia="Times New Roman" w:hAnsi="Calibri" w:cs="Calibri"/>
                <w:b/>
                <w:bCs/>
                <w:sz w:val="18"/>
                <w:szCs w:val="18"/>
                <w:lang w:eastAsia="es-ES"/>
              </w:rPr>
            </w:pPr>
          </w:p>
        </w:tc>
        <w:tc>
          <w:tcPr>
            <w:tcW w:w="2350" w:type="dxa"/>
            <w:shd w:val="clear" w:color="auto" w:fill="02175A"/>
          </w:tcPr>
          <w:p w14:paraId="2CED8B2D" w14:textId="0E560A5A" w:rsidR="006826E0" w:rsidRPr="00916380" w:rsidRDefault="006826E0" w:rsidP="006826E0">
            <w:pPr>
              <w:spacing w:after="0" w:line="240" w:lineRule="auto"/>
              <w:rPr>
                <w:rFonts w:ascii="Calibri" w:eastAsia="Times New Roman" w:hAnsi="Calibri" w:cs="Calibri"/>
                <w:b/>
                <w:bCs/>
                <w:sz w:val="18"/>
                <w:szCs w:val="18"/>
              </w:rPr>
            </w:pPr>
            <w:r w:rsidRPr="00916380">
              <w:rPr>
                <w:rFonts w:ascii="Calibri" w:hAnsi="Calibri"/>
                <w:b/>
                <w:sz w:val="18"/>
                <w:szCs w:val="18"/>
              </w:rPr>
              <w:t>1. Dépenses totales exécutées</w:t>
            </w:r>
          </w:p>
        </w:tc>
        <w:sdt>
          <w:sdtPr>
            <w:rPr>
              <w:rFonts w:ascii="Calibri" w:eastAsia="Calibri" w:hAnsi="Calibri" w:cs="Calibri"/>
              <w:sz w:val="18"/>
              <w:szCs w:val="18"/>
            </w:rPr>
            <w:id w:val="-140511754"/>
            <w:placeholder>
              <w:docPart w:val="BF1AB5CEC83944ECAC32D4EC1EB4AB7A"/>
            </w:placeholder>
            <w15:dataBinding w:prefixMappings="xmlns:ns0='http://pefa.org/pefa-report-scores' " w:xpath="/ns0:Scores[1]/ns0:PI-01.1[1]/ns0:Score[1]" w:storeItemID="{D80D5892-CE0D-497C-ADDF-BB976C954640}" w16sdtdh:storeItemChecksum="eNnSxg=="/>
          </w:sdtPr>
          <w:sdtEndPr/>
          <w:sdtContent>
            <w:tc>
              <w:tcPr>
                <w:tcW w:w="1350" w:type="dxa"/>
                <w:shd w:val="clear" w:color="auto" w:fill="auto"/>
                <w:vAlign w:val="center"/>
              </w:tcPr>
              <w:p w14:paraId="30011697" w14:textId="60A27C8A" w:rsidR="006826E0" w:rsidRPr="00916380" w:rsidRDefault="00916380" w:rsidP="00695D7A">
                <w:pPr>
                  <w:spacing w:after="0" w:line="240" w:lineRule="auto"/>
                  <w:jc w:val="center"/>
                  <w:rPr>
                    <w:rFonts w:ascii="Calibri" w:eastAsia="Times New Roman" w:hAnsi="Calibri" w:cs="Calibri"/>
                    <w:b/>
                    <w:bCs/>
                    <w:sz w:val="18"/>
                    <w:szCs w:val="18"/>
                  </w:rPr>
                </w:pPr>
                <w:r w:rsidRPr="00916380">
                  <w:rPr>
                    <w:rFonts w:ascii="Calibri" w:hAnsi="Calibri"/>
                    <w:sz w:val="18"/>
                    <w:szCs w:val="18"/>
                  </w:rPr>
                  <w:t>Insérer la note attribuée à la composante PI-1.1</w:t>
                </w:r>
              </w:p>
            </w:tc>
          </w:sdtContent>
        </w:sdt>
        <w:sdt>
          <w:sdtPr>
            <w:rPr>
              <w:rFonts w:ascii="Calibri" w:eastAsia="Calibri" w:hAnsi="Calibri" w:cs="Calibri"/>
              <w:sz w:val="18"/>
              <w:szCs w:val="18"/>
            </w:rPr>
            <w:id w:val="1311744900"/>
            <w:placeholder>
              <w:docPart w:val="160426EE1D0741D88A09D7A9BC87C41F"/>
            </w:placeholder>
            <w15:dataBinding w:prefixMappings="xmlns:ns0='http://pefa.org/pefa-report-scores' " w:xpath="/ns0:Scores[1]/ns0:PI-01.1[1]/ns0:Description[1]" w:storeItemID="{D80D5892-CE0D-497C-ADDF-BB976C954640}" w16sdtdh:storeItemChecksum="eNnSxg=="/>
          </w:sdtPr>
          <w:sdtEndPr/>
          <w:sdtContent>
            <w:tc>
              <w:tcPr>
                <w:tcW w:w="1350" w:type="dxa"/>
                <w:shd w:val="clear" w:color="auto" w:fill="auto"/>
              </w:tcPr>
              <w:p w14:paraId="34CC5F25" w14:textId="64327CAB" w:rsidR="006826E0" w:rsidRPr="00916380" w:rsidRDefault="00916380" w:rsidP="00D32672">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PI-1.1</w:t>
                </w:r>
              </w:p>
            </w:tc>
          </w:sdtContent>
        </w:sdt>
        <w:sdt>
          <w:sdtPr>
            <w:rPr>
              <w:rFonts w:ascii="Calibri" w:eastAsia="Calibri" w:hAnsi="Calibri" w:cs="Calibri"/>
              <w:sz w:val="18"/>
              <w:szCs w:val="18"/>
            </w:rPr>
            <w:id w:val="1592508787"/>
            <w:placeholder>
              <w:docPart w:val="0D476EB2FE3941DC8FEC173176EC80E5"/>
            </w:placeholder>
            <w15:dataBinding w:prefixMappings="xmlns:ns0='http://pefa.org/pefa-report-scores' " w:xpath="/ns0:Scores[1]/ns0:PI-01.1[1]/ns0:PreviousScore[1]" w:storeItemID="{D80D5892-CE0D-497C-ADDF-BB976C954640}" w16sdtdh:storeItemChecksum="eNnSxg=="/>
          </w:sdtPr>
          <w:sdtEndPr/>
          <w:sdtContent>
            <w:tc>
              <w:tcPr>
                <w:tcW w:w="1382" w:type="dxa"/>
                <w:shd w:val="clear" w:color="auto" w:fill="auto"/>
                <w:vAlign w:val="center"/>
              </w:tcPr>
              <w:p w14:paraId="1F6AE270" w14:textId="734EC168" w:rsidR="006826E0" w:rsidRPr="00916380" w:rsidRDefault="00916380" w:rsidP="00695D7A">
                <w:pPr>
                  <w:spacing w:after="0" w:line="240" w:lineRule="auto"/>
                  <w:jc w:val="center"/>
                  <w:rPr>
                    <w:rFonts w:ascii="Calibri" w:eastAsia="Times New Roman" w:hAnsi="Calibri" w:cs="Calibri"/>
                    <w:b/>
                    <w:bCs/>
                    <w:sz w:val="18"/>
                    <w:szCs w:val="18"/>
                  </w:rPr>
                </w:pPr>
                <w:r w:rsidRPr="00916380">
                  <w:rPr>
                    <w:rFonts w:ascii="Calibri" w:hAnsi="Calibri"/>
                    <w:sz w:val="18"/>
                    <w:szCs w:val="18"/>
                  </w:rPr>
                  <w:t>Insérer la note précédente attribuée à la composante PI-1.1</w:t>
                </w:r>
              </w:p>
            </w:tc>
          </w:sdtContent>
        </w:sdt>
        <w:tc>
          <w:tcPr>
            <w:tcW w:w="1408" w:type="dxa"/>
            <w:shd w:val="clear" w:color="auto" w:fill="auto"/>
          </w:tcPr>
          <w:p w14:paraId="627DADEA" w14:textId="77777777" w:rsidR="006826E0" w:rsidRPr="00916380" w:rsidRDefault="006826E0" w:rsidP="00695D7A">
            <w:pPr>
              <w:spacing w:after="0" w:line="240" w:lineRule="auto"/>
              <w:rPr>
                <w:rFonts w:ascii="Calibri" w:eastAsia="Times New Roman" w:hAnsi="Calibri" w:cs="Calibri"/>
                <w:b/>
                <w:bCs/>
                <w:sz w:val="18"/>
                <w:szCs w:val="18"/>
                <w:lang w:eastAsia="es-ES"/>
              </w:rPr>
            </w:pPr>
          </w:p>
        </w:tc>
      </w:tr>
      <w:tr w:rsidR="001B122A" w:rsidRPr="00916380" w14:paraId="662EE942" w14:textId="77777777" w:rsidTr="00E42738">
        <w:trPr>
          <w:trHeight w:val="300"/>
        </w:trPr>
        <w:tc>
          <w:tcPr>
            <w:tcW w:w="760" w:type="dxa"/>
            <w:vMerge/>
            <w:shd w:val="clear" w:color="auto" w:fill="02175A"/>
            <w:vAlign w:val="center"/>
            <w:hideMark/>
          </w:tcPr>
          <w:p w14:paraId="6327E1FC" w14:textId="77777777" w:rsidR="001B122A" w:rsidRPr="00916380" w:rsidRDefault="001B122A" w:rsidP="00F06ED0">
            <w:pPr>
              <w:spacing w:after="0" w:line="240" w:lineRule="auto"/>
              <w:rPr>
                <w:rFonts w:ascii="Calibri" w:eastAsia="Times New Roman" w:hAnsi="Calibri" w:cs="Calibri"/>
                <w:b/>
                <w:bCs/>
                <w:sz w:val="18"/>
                <w:szCs w:val="18"/>
                <w:lang w:eastAsia="es-ES"/>
              </w:rPr>
            </w:pPr>
          </w:p>
        </w:tc>
        <w:tc>
          <w:tcPr>
            <w:tcW w:w="760" w:type="dxa"/>
            <w:vMerge w:val="restart"/>
            <w:shd w:val="clear" w:color="auto" w:fill="02175A"/>
            <w:hideMark/>
          </w:tcPr>
          <w:p w14:paraId="2E890B2C" w14:textId="77777777" w:rsidR="001B122A" w:rsidRPr="00916380" w:rsidRDefault="001B122A" w:rsidP="00F06ED0">
            <w:pPr>
              <w:spacing w:after="0" w:line="240" w:lineRule="auto"/>
              <w:jc w:val="both"/>
              <w:rPr>
                <w:rFonts w:ascii="Calibri" w:eastAsia="Times New Roman" w:hAnsi="Calibri" w:cs="Calibri"/>
                <w:b/>
                <w:bCs/>
                <w:sz w:val="18"/>
                <w:szCs w:val="18"/>
              </w:rPr>
            </w:pPr>
            <w:r w:rsidRPr="00916380">
              <w:rPr>
                <w:rFonts w:ascii="Calibri" w:hAnsi="Calibri"/>
                <w:b/>
                <w:sz w:val="18"/>
                <w:szCs w:val="18"/>
              </w:rPr>
              <w:t>PI-2</w:t>
            </w:r>
          </w:p>
          <w:p w14:paraId="5A7E5DB7" w14:textId="77777777" w:rsidR="001B122A" w:rsidRPr="00916380" w:rsidRDefault="001B122A" w:rsidP="00F06ED0">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p w14:paraId="0C1568A0" w14:textId="3CDE214E" w:rsidR="001B122A" w:rsidRPr="00916380" w:rsidRDefault="001B122A" w:rsidP="00F06ED0">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02175A"/>
            <w:hideMark/>
          </w:tcPr>
          <w:p w14:paraId="2C5B8111" w14:textId="77777777" w:rsidR="001B122A" w:rsidRPr="00916380" w:rsidRDefault="001B122A" w:rsidP="00F06ED0">
            <w:pPr>
              <w:spacing w:after="0" w:line="240" w:lineRule="auto"/>
              <w:rPr>
                <w:rFonts w:ascii="Calibri" w:eastAsia="Times New Roman" w:hAnsi="Calibri" w:cs="Calibri"/>
                <w:b/>
                <w:bCs/>
                <w:sz w:val="18"/>
                <w:szCs w:val="18"/>
              </w:rPr>
            </w:pPr>
            <w:r w:rsidRPr="00916380">
              <w:rPr>
                <w:rFonts w:ascii="Calibri" w:hAnsi="Calibri"/>
                <w:b/>
                <w:sz w:val="18"/>
                <w:szCs w:val="18"/>
              </w:rPr>
              <w:t>Composition des dépenses exécutées</w:t>
            </w:r>
          </w:p>
        </w:tc>
        <w:tc>
          <w:tcPr>
            <w:tcW w:w="1350" w:type="dxa"/>
            <w:shd w:val="clear" w:color="auto" w:fill="auto"/>
            <w:vAlign w:val="center"/>
            <w:hideMark/>
          </w:tcPr>
          <w:p w14:paraId="4D7332D4" w14:textId="705F1141" w:rsidR="001B122A" w:rsidRPr="00916380" w:rsidRDefault="002A00F1" w:rsidP="00F06ED0">
            <w:pPr>
              <w:spacing w:after="0" w:line="240" w:lineRule="auto"/>
              <w:jc w:val="center"/>
              <w:rPr>
                <w:rFonts w:ascii="Calibri" w:eastAsia="Times New Roman" w:hAnsi="Calibri" w:cs="Calibri"/>
                <w:b/>
                <w:bCs/>
                <w:sz w:val="18"/>
                <w:szCs w:val="18"/>
              </w:rPr>
            </w:pPr>
            <w:sdt>
              <w:sdtPr>
                <w:rPr>
                  <w:rFonts w:ascii="Calibri" w:eastAsia="Calibri" w:hAnsi="Calibri" w:cs="Calibri"/>
                  <w:b/>
                  <w:sz w:val="18"/>
                  <w:szCs w:val="18"/>
                </w:rPr>
                <w:id w:val="-823043562"/>
                <w:placeholder>
                  <w:docPart w:val="0BCEB61630EC47D596E7A01DDFCDDFDC"/>
                </w:placeholder>
                <w15:dataBinding w:prefixMappings="xmlns:ns0='http://pefa.org/pefa-report-scores' " w:xpath="/ns0:Scores[1]/ns0:PI-02[1]/ns0:Score[1]" w:storeItemID="{D80D5892-CE0D-497C-ADDF-BB976C954640}" w16sdtdh:storeItemChecksum="eNnSxg=="/>
              </w:sdtPr>
              <w:sdtEndPr/>
              <w:sdtContent>
                <w:r w:rsidR="001B1BCD" w:rsidRPr="00916380">
                  <w:rPr>
                    <w:rFonts w:ascii="Calibri" w:hAnsi="Calibri"/>
                    <w:b/>
                    <w:sz w:val="18"/>
                    <w:szCs w:val="18"/>
                  </w:rPr>
                  <w:t>Insérer la note globale attribuée à l’indicateur PI-2</w:t>
                </w:r>
              </w:sdtContent>
            </w:sdt>
            <w:r w:rsidR="002E229E" w:rsidRPr="00916380">
              <w:rPr>
                <w:rFonts w:ascii="Calibri" w:hAnsi="Calibri"/>
                <w:b/>
                <w:sz w:val="18"/>
                <w:szCs w:val="18"/>
              </w:rPr>
              <w:t> </w:t>
            </w:r>
          </w:p>
        </w:tc>
        <w:tc>
          <w:tcPr>
            <w:tcW w:w="1350" w:type="dxa"/>
            <w:shd w:val="clear" w:color="auto" w:fill="auto"/>
            <w:hideMark/>
          </w:tcPr>
          <w:p w14:paraId="5771DE0F" w14:textId="77777777" w:rsidR="001B122A" w:rsidRPr="00916380" w:rsidRDefault="001B122A" w:rsidP="00F06ED0">
            <w:pPr>
              <w:spacing w:after="0" w:line="240" w:lineRule="auto"/>
              <w:rPr>
                <w:rFonts w:ascii="Calibri" w:eastAsia="Times New Roman" w:hAnsi="Calibri" w:cs="Calibri"/>
                <w:b/>
                <w:bCs/>
                <w:sz w:val="18"/>
                <w:szCs w:val="18"/>
              </w:rPr>
            </w:pPr>
            <w:r w:rsidRPr="00916380">
              <w:rPr>
                <w:rFonts w:ascii="Calibri" w:hAnsi="Calibri"/>
                <w:b/>
                <w:sz w:val="18"/>
                <w:szCs w:val="18"/>
              </w:rPr>
              <w:t> </w:t>
            </w:r>
          </w:p>
        </w:tc>
        <w:tc>
          <w:tcPr>
            <w:tcW w:w="1382" w:type="dxa"/>
            <w:shd w:val="clear" w:color="auto" w:fill="auto"/>
            <w:vAlign w:val="center"/>
            <w:hideMark/>
          </w:tcPr>
          <w:p w14:paraId="4660C6A2" w14:textId="036254CF" w:rsidR="001B122A" w:rsidRPr="00916380" w:rsidRDefault="002A00F1" w:rsidP="00F06ED0">
            <w:pPr>
              <w:spacing w:after="0" w:line="240" w:lineRule="auto"/>
              <w:jc w:val="center"/>
              <w:rPr>
                <w:rFonts w:ascii="Calibri" w:eastAsia="Times New Roman" w:hAnsi="Calibri" w:cs="Calibri"/>
                <w:b/>
                <w:bCs/>
                <w:sz w:val="18"/>
                <w:szCs w:val="18"/>
              </w:rPr>
            </w:pPr>
            <w:sdt>
              <w:sdtPr>
                <w:rPr>
                  <w:rFonts w:ascii="Calibri" w:eastAsia="Calibri" w:hAnsi="Calibri" w:cs="Calibri"/>
                  <w:b/>
                  <w:sz w:val="18"/>
                  <w:szCs w:val="18"/>
                </w:rPr>
                <w:id w:val="924996731"/>
                <w:placeholder>
                  <w:docPart w:val="CDCBABF8E69846A189376ACE9005B38D"/>
                </w:placeholder>
                <w15:dataBinding w:prefixMappings="xmlns:ns0='http://pefa.org/pefa-report-scores' " w:xpath="/ns0:Scores[1]/ns0:PI-02[1]/ns0:PreviousScore[1]" w:storeItemID="{D80D5892-CE0D-497C-ADDF-BB976C954640}" w16sdtdh:storeItemChecksum="eNnSxg=="/>
              </w:sdtPr>
              <w:sdtEndPr/>
              <w:sdtContent>
                <w:r w:rsidR="001B1BCD" w:rsidRPr="00916380">
                  <w:rPr>
                    <w:rFonts w:ascii="Calibri" w:hAnsi="Calibri"/>
                    <w:b/>
                    <w:sz w:val="18"/>
                    <w:szCs w:val="18"/>
                  </w:rPr>
                  <w:t>Insérer la note globale précédente attribuée à l’indicateur PI-2</w:t>
                </w:r>
              </w:sdtContent>
            </w:sdt>
            <w:r w:rsidR="002E229E" w:rsidRPr="00916380">
              <w:rPr>
                <w:rFonts w:ascii="Calibri" w:hAnsi="Calibri"/>
                <w:b/>
                <w:sz w:val="18"/>
                <w:szCs w:val="18"/>
              </w:rPr>
              <w:t> </w:t>
            </w:r>
          </w:p>
        </w:tc>
        <w:tc>
          <w:tcPr>
            <w:tcW w:w="1408" w:type="dxa"/>
            <w:shd w:val="clear" w:color="auto" w:fill="auto"/>
            <w:hideMark/>
          </w:tcPr>
          <w:p w14:paraId="09B0FEE2" w14:textId="77777777" w:rsidR="001B122A" w:rsidRPr="00916380" w:rsidRDefault="001B122A" w:rsidP="00F06ED0">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1B122A" w:rsidRPr="00916380" w14:paraId="0B7D10CB" w14:textId="77777777" w:rsidTr="00045603">
        <w:trPr>
          <w:trHeight w:val="300"/>
        </w:trPr>
        <w:tc>
          <w:tcPr>
            <w:tcW w:w="760" w:type="dxa"/>
            <w:vMerge/>
            <w:shd w:val="clear" w:color="auto" w:fill="02175A"/>
            <w:vAlign w:val="center"/>
            <w:hideMark/>
          </w:tcPr>
          <w:p w14:paraId="30B77BEB" w14:textId="77777777" w:rsidR="001B122A" w:rsidRPr="00916380" w:rsidRDefault="001B122A" w:rsidP="00F06ED0">
            <w:pPr>
              <w:spacing w:after="0" w:line="240" w:lineRule="auto"/>
              <w:rPr>
                <w:rFonts w:ascii="Calibri" w:eastAsia="Times New Roman" w:hAnsi="Calibri" w:cs="Calibri"/>
                <w:b/>
                <w:bCs/>
                <w:sz w:val="18"/>
                <w:szCs w:val="18"/>
                <w:lang w:eastAsia="es-ES"/>
              </w:rPr>
            </w:pPr>
          </w:p>
        </w:tc>
        <w:tc>
          <w:tcPr>
            <w:tcW w:w="760" w:type="dxa"/>
            <w:vMerge/>
            <w:tcBorders>
              <w:top w:val="dotted" w:sz="4" w:space="0" w:color="auto"/>
            </w:tcBorders>
            <w:shd w:val="clear" w:color="auto" w:fill="02175A"/>
            <w:hideMark/>
          </w:tcPr>
          <w:p w14:paraId="0A19B247" w14:textId="54C55D20" w:rsidR="001B122A" w:rsidRPr="00916380" w:rsidRDefault="001B122A" w:rsidP="00F06ED0">
            <w:pPr>
              <w:spacing w:after="0" w:line="240" w:lineRule="auto"/>
              <w:jc w:val="both"/>
              <w:rPr>
                <w:rFonts w:ascii="Calibri" w:eastAsia="Times New Roman" w:hAnsi="Calibri" w:cs="Calibri"/>
                <w:b/>
                <w:bCs/>
                <w:sz w:val="18"/>
                <w:szCs w:val="18"/>
                <w:lang w:eastAsia="es-ES"/>
              </w:rPr>
            </w:pPr>
          </w:p>
        </w:tc>
        <w:tc>
          <w:tcPr>
            <w:tcW w:w="2350" w:type="dxa"/>
            <w:shd w:val="clear" w:color="auto" w:fill="02175A"/>
            <w:hideMark/>
          </w:tcPr>
          <w:p w14:paraId="16D90159" w14:textId="6D68BF41" w:rsidR="001B122A" w:rsidRPr="00916380" w:rsidRDefault="001B122A" w:rsidP="00F06ED0">
            <w:pPr>
              <w:spacing w:after="0" w:line="240" w:lineRule="auto"/>
              <w:rPr>
                <w:rFonts w:ascii="Calibri" w:eastAsia="Times New Roman" w:hAnsi="Calibri" w:cs="Calibri"/>
                <w:sz w:val="18"/>
                <w:szCs w:val="18"/>
              </w:rPr>
            </w:pPr>
            <w:r w:rsidRPr="00916380">
              <w:rPr>
                <w:rFonts w:ascii="Calibri" w:hAnsi="Calibri"/>
                <w:sz w:val="18"/>
                <w:szCs w:val="18"/>
              </w:rPr>
              <w:t>1. Composition des dépenses exécutées par fonction</w:t>
            </w:r>
          </w:p>
        </w:tc>
        <w:sdt>
          <w:sdtPr>
            <w:rPr>
              <w:rFonts w:ascii="Calibri" w:eastAsia="Calibri" w:hAnsi="Calibri" w:cs="Calibri"/>
              <w:sz w:val="18"/>
              <w:szCs w:val="18"/>
            </w:rPr>
            <w:id w:val="-978461694"/>
            <w:placeholder>
              <w:docPart w:val="E621E67B773D496C8D2C080AB0C4E55B"/>
            </w:placeholder>
            <w15:dataBinding w:prefixMappings="xmlns:ns0='http://pefa.org/pefa-report-scores' " w:xpath="/ns0:Scores[1]/ns0:PI-02.1[1]/ns0:Score[1]" w:storeItemID="{D80D5892-CE0D-497C-ADDF-BB976C954640}" w16sdtdh:storeItemChecksum="eNnSxg=="/>
          </w:sdtPr>
          <w:sdtEndPr/>
          <w:sdtContent>
            <w:tc>
              <w:tcPr>
                <w:tcW w:w="1350" w:type="dxa"/>
                <w:shd w:val="clear" w:color="auto" w:fill="auto"/>
                <w:vAlign w:val="center"/>
              </w:tcPr>
              <w:p w14:paraId="1E15659C" w14:textId="23C13553" w:rsidR="001B122A" w:rsidRPr="00916380" w:rsidRDefault="001B1BCD" w:rsidP="008D1272">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PI-2.1</w:t>
                </w:r>
              </w:p>
            </w:tc>
          </w:sdtContent>
        </w:sdt>
        <w:sdt>
          <w:sdtPr>
            <w:rPr>
              <w:rFonts w:ascii="Calibri" w:eastAsia="Calibri" w:hAnsi="Calibri" w:cs="Calibri"/>
              <w:sz w:val="18"/>
              <w:szCs w:val="18"/>
            </w:rPr>
            <w:id w:val="-632173355"/>
            <w:placeholder>
              <w:docPart w:val="3480FDE6A22F4B27B3ECB7F107599789"/>
            </w:placeholder>
            <w15:dataBinding w:prefixMappings="xmlns:ns0='http://pefa.org/pefa-report-scores' " w:xpath="/ns0:Scores[1]/ns0:PI-02.1[1]/ns0:Description[1]" w:storeItemID="{D80D5892-CE0D-497C-ADDF-BB976C954640}" w16sdtdh:storeItemChecksum="eNnSxg=="/>
          </w:sdtPr>
          <w:sdtEndPr/>
          <w:sdtContent>
            <w:tc>
              <w:tcPr>
                <w:tcW w:w="1350" w:type="dxa"/>
                <w:shd w:val="clear" w:color="auto" w:fill="auto"/>
              </w:tcPr>
              <w:p w14:paraId="35E7E6F1" w14:textId="38B8C743" w:rsidR="001B122A" w:rsidRPr="00916380" w:rsidRDefault="001B1BCD" w:rsidP="00D32672">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PI-2.1</w:t>
                </w:r>
              </w:p>
            </w:tc>
          </w:sdtContent>
        </w:sdt>
        <w:sdt>
          <w:sdtPr>
            <w:rPr>
              <w:rFonts w:ascii="Calibri" w:eastAsia="Calibri" w:hAnsi="Calibri" w:cs="Calibri"/>
              <w:sz w:val="18"/>
              <w:szCs w:val="18"/>
            </w:rPr>
            <w:id w:val="1809277338"/>
            <w:placeholder>
              <w:docPart w:val="70DB08940E0547038BB74C6534ABC193"/>
            </w:placeholder>
            <w15:dataBinding w:prefixMappings="xmlns:ns0='http://pefa.org/pefa-report-scores' " w:xpath="/ns0:Scores[1]/ns0:PI-02.1[1]/ns0:PreviousScore[1]" w:storeItemID="{D80D5892-CE0D-497C-ADDF-BB976C954640}" w16sdtdh:storeItemChecksum="eNnSxg=="/>
          </w:sdtPr>
          <w:sdtEndPr/>
          <w:sdtContent>
            <w:tc>
              <w:tcPr>
                <w:tcW w:w="1382" w:type="dxa"/>
                <w:shd w:val="clear" w:color="auto" w:fill="auto"/>
                <w:vAlign w:val="center"/>
              </w:tcPr>
              <w:p w14:paraId="1C937A27" w14:textId="148653A0" w:rsidR="001B122A" w:rsidRPr="00916380" w:rsidRDefault="001B1BCD" w:rsidP="00F06ED0">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PI-2.1</w:t>
                </w:r>
              </w:p>
            </w:tc>
          </w:sdtContent>
        </w:sdt>
        <w:tc>
          <w:tcPr>
            <w:tcW w:w="1408" w:type="dxa"/>
            <w:shd w:val="clear" w:color="auto" w:fill="auto"/>
            <w:hideMark/>
          </w:tcPr>
          <w:p w14:paraId="60C1F266" w14:textId="77777777" w:rsidR="001B122A" w:rsidRPr="00916380" w:rsidRDefault="001B122A" w:rsidP="00F06ED0">
            <w:pPr>
              <w:spacing w:after="0" w:line="240" w:lineRule="auto"/>
              <w:rPr>
                <w:rFonts w:ascii="Calibri" w:eastAsia="Times New Roman" w:hAnsi="Calibri" w:cs="Calibri"/>
                <w:sz w:val="18"/>
                <w:szCs w:val="18"/>
              </w:rPr>
            </w:pPr>
            <w:r w:rsidRPr="00916380">
              <w:rPr>
                <w:rFonts w:ascii="Calibri" w:hAnsi="Calibri"/>
                <w:sz w:val="18"/>
                <w:szCs w:val="18"/>
              </w:rPr>
              <w:t> </w:t>
            </w:r>
          </w:p>
        </w:tc>
      </w:tr>
      <w:tr w:rsidR="00D245B7" w:rsidRPr="00916380" w14:paraId="540FA5CD" w14:textId="77777777" w:rsidTr="00F21C28">
        <w:trPr>
          <w:trHeight w:val="300"/>
        </w:trPr>
        <w:tc>
          <w:tcPr>
            <w:tcW w:w="760" w:type="dxa"/>
            <w:vMerge/>
            <w:shd w:val="clear" w:color="auto" w:fill="02175A"/>
            <w:vAlign w:val="center"/>
            <w:hideMark/>
          </w:tcPr>
          <w:p w14:paraId="57F9F823" w14:textId="77777777" w:rsidR="00D245B7" w:rsidRPr="00916380" w:rsidRDefault="00D245B7" w:rsidP="00D245B7">
            <w:pPr>
              <w:spacing w:after="0" w:line="240" w:lineRule="auto"/>
              <w:rPr>
                <w:rFonts w:ascii="Calibri" w:eastAsia="Times New Roman" w:hAnsi="Calibri" w:cs="Calibri"/>
                <w:b/>
                <w:bCs/>
                <w:sz w:val="18"/>
                <w:szCs w:val="18"/>
                <w:lang w:eastAsia="es-ES"/>
              </w:rPr>
            </w:pPr>
          </w:p>
        </w:tc>
        <w:tc>
          <w:tcPr>
            <w:tcW w:w="760" w:type="dxa"/>
            <w:vMerge/>
            <w:tcBorders>
              <w:top w:val="dotted" w:sz="4" w:space="0" w:color="auto"/>
            </w:tcBorders>
            <w:shd w:val="clear" w:color="auto" w:fill="02175A"/>
            <w:hideMark/>
          </w:tcPr>
          <w:p w14:paraId="2BB13FFE" w14:textId="55F33CEB" w:rsidR="00D245B7" w:rsidRPr="00916380" w:rsidRDefault="00D245B7" w:rsidP="00D245B7">
            <w:pPr>
              <w:spacing w:after="0" w:line="240" w:lineRule="auto"/>
              <w:jc w:val="both"/>
              <w:rPr>
                <w:rFonts w:ascii="Calibri" w:eastAsia="Times New Roman" w:hAnsi="Calibri" w:cs="Calibri"/>
                <w:b/>
                <w:bCs/>
                <w:sz w:val="18"/>
                <w:szCs w:val="18"/>
                <w:lang w:eastAsia="es-ES"/>
              </w:rPr>
            </w:pPr>
          </w:p>
        </w:tc>
        <w:tc>
          <w:tcPr>
            <w:tcW w:w="2350" w:type="dxa"/>
            <w:shd w:val="clear" w:color="auto" w:fill="02175A"/>
            <w:hideMark/>
          </w:tcPr>
          <w:p w14:paraId="49F0AE9E" w14:textId="28EB82AA" w:rsidR="00D245B7" w:rsidRPr="00916380" w:rsidRDefault="00D245B7" w:rsidP="00D245B7">
            <w:pPr>
              <w:spacing w:after="0" w:line="240" w:lineRule="auto"/>
              <w:rPr>
                <w:rFonts w:ascii="Calibri" w:eastAsia="Times New Roman" w:hAnsi="Calibri" w:cs="Calibri"/>
                <w:sz w:val="18"/>
                <w:szCs w:val="18"/>
              </w:rPr>
            </w:pPr>
            <w:r w:rsidRPr="00916380">
              <w:rPr>
                <w:rFonts w:ascii="Calibri" w:hAnsi="Calibri"/>
                <w:sz w:val="18"/>
                <w:szCs w:val="18"/>
              </w:rPr>
              <w:t>2. Composition des dépenses exécutées par catégorie économique</w:t>
            </w:r>
          </w:p>
        </w:tc>
        <w:sdt>
          <w:sdtPr>
            <w:rPr>
              <w:rFonts w:ascii="Calibri" w:eastAsia="Calibri" w:hAnsi="Calibri" w:cs="Calibri"/>
              <w:sz w:val="18"/>
              <w:szCs w:val="18"/>
            </w:rPr>
            <w:id w:val="-1555758666"/>
            <w:placeholder>
              <w:docPart w:val="BADD75C898104E0DBC362539757F2991"/>
            </w:placeholder>
            <w15:dataBinding w:prefixMappings="xmlns:ns0='http://pefa.org/pefa-report-scores' " w:xpath="/ns0:Scores[1]/ns0:PI-02.2[1]/ns0:Score[1]" w:storeItemID="{D80D5892-CE0D-497C-ADDF-BB976C954640}" w16sdtdh:storeItemChecksum="eNnSxg=="/>
          </w:sdtPr>
          <w:sdtEndPr/>
          <w:sdtContent>
            <w:tc>
              <w:tcPr>
                <w:tcW w:w="1350" w:type="dxa"/>
                <w:shd w:val="clear" w:color="auto" w:fill="auto"/>
                <w:vAlign w:val="center"/>
              </w:tcPr>
              <w:p w14:paraId="3167B7D8" w14:textId="1F3C3965" w:rsidR="00D245B7" w:rsidRPr="00916380" w:rsidRDefault="001B1BCD" w:rsidP="00D245B7">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PI-2.2</w:t>
                </w:r>
              </w:p>
            </w:tc>
          </w:sdtContent>
        </w:sdt>
        <w:sdt>
          <w:sdtPr>
            <w:rPr>
              <w:rFonts w:ascii="Calibri" w:eastAsia="Calibri" w:hAnsi="Calibri" w:cs="Calibri"/>
              <w:sz w:val="18"/>
              <w:szCs w:val="18"/>
            </w:rPr>
            <w:id w:val="1994144643"/>
            <w:placeholder>
              <w:docPart w:val="62C887EF20674F3B9682E1F102E4D4BA"/>
            </w:placeholder>
            <w15:dataBinding w:prefixMappings="xmlns:ns0='http://pefa.org/pefa-report-scores' " w:xpath="/ns0:Scores[1]/ns0:PI-02.2[1]/ns0:Description[1]" w:storeItemID="{D80D5892-CE0D-497C-ADDF-BB976C954640}" w16sdtdh:storeItemChecksum="eNnSxg=="/>
          </w:sdtPr>
          <w:sdtEndPr/>
          <w:sdtContent>
            <w:tc>
              <w:tcPr>
                <w:tcW w:w="1350" w:type="dxa"/>
                <w:shd w:val="clear" w:color="auto" w:fill="auto"/>
              </w:tcPr>
              <w:p w14:paraId="7304A824" w14:textId="374CFABF" w:rsidR="00D245B7" w:rsidRPr="00916380" w:rsidRDefault="001B1BCD" w:rsidP="00D32672">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PI-2.2</w:t>
                </w:r>
              </w:p>
            </w:tc>
          </w:sdtContent>
        </w:sdt>
        <w:tc>
          <w:tcPr>
            <w:tcW w:w="1382" w:type="dxa"/>
            <w:shd w:val="clear" w:color="auto" w:fill="auto"/>
          </w:tcPr>
          <w:sdt>
            <w:sdtPr>
              <w:rPr>
                <w:rFonts w:ascii="Calibri" w:eastAsia="Calibri" w:hAnsi="Calibri" w:cs="Calibri"/>
                <w:sz w:val="18"/>
                <w:szCs w:val="18"/>
              </w:rPr>
              <w:id w:val="-914627256"/>
              <w:placeholder>
                <w:docPart w:val="7D8A9A5C1C5E4AD3B2D2254488A66C39"/>
              </w:placeholder>
              <w15:dataBinding w:prefixMappings="xmlns:ns0='http://pefa.org/pefa-report-scores' " w:xpath="/ns0:Scores[1]/ns0:PI-02.2[1]/ns0:PreviousScore[1]" w:storeItemID="{D80D5892-CE0D-497C-ADDF-BB976C954640}" w16sdtdh:storeItemChecksum="eNnSxg=="/>
            </w:sdtPr>
            <w:sdtEndPr/>
            <w:sdtContent>
              <w:p w14:paraId="3DBEA28C" w14:textId="3957818E" w:rsidR="001B1BCD" w:rsidRPr="00916380" w:rsidRDefault="001B1BCD">
                <w:pPr>
                  <w:spacing w:after="0" w:line="240" w:lineRule="auto"/>
                  <w:jc w:val="center"/>
                  <w:rPr>
                    <w:sz w:val="18"/>
                    <w:szCs w:val="18"/>
                  </w:rPr>
                </w:pPr>
                <w:r w:rsidRPr="00916380">
                  <w:rPr>
                    <w:rFonts w:ascii="Calibri" w:hAnsi="Calibri"/>
                    <w:sz w:val="18"/>
                    <w:szCs w:val="18"/>
                  </w:rPr>
                  <w:t>Insérer la note précédente attribuée à la composante PI-2.2</w:t>
                </w:r>
              </w:p>
            </w:sdtContent>
          </w:sdt>
          <w:p w14:paraId="14B362A5" w14:textId="2E5A1C00" w:rsidR="00D245B7" w:rsidRPr="00916380" w:rsidRDefault="00D245B7" w:rsidP="00D245B7">
            <w:pPr>
              <w:spacing w:after="0" w:line="240" w:lineRule="auto"/>
              <w:jc w:val="center"/>
              <w:rPr>
                <w:rFonts w:ascii="Calibri" w:eastAsia="Times New Roman" w:hAnsi="Calibri" w:cs="Calibri"/>
                <w:sz w:val="18"/>
                <w:szCs w:val="18"/>
                <w:lang w:eastAsia="es-ES"/>
              </w:rPr>
            </w:pPr>
          </w:p>
        </w:tc>
        <w:tc>
          <w:tcPr>
            <w:tcW w:w="1408" w:type="dxa"/>
            <w:shd w:val="clear" w:color="auto" w:fill="auto"/>
            <w:hideMark/>
          </w:tcPr>
          <w:p w14:paraId="40DC0744" w14:textId="77777777" w:rsidR="00D245B7" w:rsidRPr="00916380" w:rsidRDefault="00D245B7" w:rsidP="00D245B7">
            <w:pPr>
              <w:spacing w:after="0" w:line="240" w:lineRule="auto"/>
              <w:rPr>
                <w:rFonts w:ascii="Calibri" w:eastAsia="Times New Roman" w:hAnsi="Calibri" w:cs="Calibri"/>
                <w:sz w:val="18"/>
                <w:szCs w:val="18"/>
              </w:rPr>
            </w:pPr>
            <w:r w:rsidRPr="00916380">
              <w:rPr>
                <w:rFonts w:ascii="Calibri" w:hAnsi="Calibri"/>
                <w:sz w:val="18"/>
                <w:szCs w:val="18"/>
              </w:rPr>
              <w:t> </w:t>
            </w:r>
          </w:p>
        </w:tc>
      </w:tr>
      <w:tr w:rsidR="00D245B7" w:rsidRPr="00916380" w14:paraId="7BE368C8" w14:textId="77777777" w:rsidTr="00045603">
        <w:trPr>
          <w:trHeight w:val="300"/>
        </w:trPr>
        <w:tc>
          <w:tcPr>
            <w:tcW w:w="760" w:type="dxa"/>
            <w:vMerge/>
            <w:shd w:val="clear" w:color="auto" w:fill="02175A"/>
            <w:vAlign w:val="center"/>
            <w:hideMark/>
          </w:tcPr>
          <w:p w14:paraId="77588B1A" w14:textId="77777777" w:rsidR="00D245B7" w:rsidRPr="00916380" w:rsidRDefault="00D245B7" w:rsidP="00D245B7">
            <w:pPr>
              <w:spacing w:after="0" w:line="240" w:lineRule="auto"/>
              <w:rPr>
                <w:rFonts w:ascii="Calibri" w:eastAsia="Times New Roman" w:hAnsi="Calibri" w:cs="Calibri"/>
                <w:b/>
                <w:bCs/>
                <w:sz w:val="18"/>
                <w:szCs w:val="18"/>
                <w:lang w:eastAsia="es-ES"/>
              </w:rPr>
            </w:pPr>
          </w:p>
        </w:tc>
        <w:tc>
          <w:tcPr>
            <w:tcW w:w="760" w:type="dxa"/>
            <w:tcBorders>
              <w:bottom w:val="dotted" w:sz="4" w:space="0" w:color="auto"/>
            </w:tcBorders>
            <w:shd w:val="clear" w:color="auto" w:fill="02175A"/>
            <w:hideMark/>
          </w:tcPr>
          <w:p w14:paraId="1ADD5849" w14:textId="77777777" w:rsidR="00D245B7" w:rsidRPr="00916380" w:rsidRDefault="00D245B7" w:rsidP="00D245B7">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02175A"/>
            <w:hideMark/>
          </w:tcPr>
          <w:p w14:paraId="3890BB77" w14:textId="1B5312D3" w:rsidR="00D245B7" w:rsidRPr="00916380" w:rsidRDefault="00D245B7" w:rsidP="00D245B7">
            <w:pPr>
              <w:spacing w:after="0" w:line="240" w:lineRule="auto"/>
              <w:rPr>
                <w:rFonts w:ascii="Calibri" w:eastAsia="Times New Roman" w:hAnsi="Calibri" w:cs="Calibri"/>
                <w:sz w:val="18"/>
                <w:szCs w:val="18"/>
              </w:rPr>
            </w:pPr>
            <w:r w:rsidRPr="00916380">
              <w:rPr>
                <w:rFonts w:ascii="Calibri" w:hAnsi="Calibri"/>
                <w:sz w:val="18"/>
                <w:szCs w:val="18"/>
              </w:rPr>
              <w:t>3. Dépenses financées sur les réserves pour imprévus</w:t>
            </w:r>
          </w:p>
        </w:tc>
        <w:sdt>
          <w:sdtPr>
            <w:rPr>
              <w:rFonts w:ascii="Calibri" w:eastAsia="Calibri" w:hAnsi="Calibri" w:cs="Calibri"/>
              <w:sz w:val="18"/>
              <w:szCs w:val="18"/>
            </w:rPr>
            <w:id w:val="563840151"/>
            <w:placeholder>
              <w:docPart w:val="1C1B1968C5424A628664C135FB148A69"/>
            </w:placeholder>
            <w15:dataBinding w:prefixMappings="xmlns:ns0='http://pefa.org/pefa-report-scores' " w:xpath="/ns0:Scores[1]/ns0:PI-02.3[1]/ns0:Score[1]" w:storeItemID="{D80D5892-CE0D-497C-ADDF-BB976C954640}" w16sdtdh:storeItemChecksum="eNnSxg=="/>
          </w:sdtPr>
          <w:sdtEndPr/>
          <w:sdtContent>
            <w:tc>
              <w:tcPr>
                <w:tcW w:w="1350" w:type="dxa"/>
                <w:shd w:val="clear" w:color="auto" w:fill="auto"/>
                <w:vAlign w:val="center"/>
              </w:tcPr>
              <w:p w14:paraId="2374A0FE" w14:textId="6483027A" w:rsidR="00D245B7" w:rsidRPr="00916380" w:rsidRDefault="001B1BCD" w:rsidP="00D245B7">
                <w:pPr>
                  <w:spacing w:after="0" w:line="240" w:lineRule="auto"/>
                  <w:jc w:val="center"/>
                  <w:rPr>
                    <w:rFonts w:ascii="Calibri" w:eastAsia="Times New Roman" w:hAnsi="Calibri" w:cs="Calibri"/>
                    <w:sz w:val="18"/>
                    <w:szCs w:val="18"/>
                  </w:rPr>
                </w:pPr>
                <w:r w:rsidRPr="00916380">
                  <w:rPr>
                    <w:rFonts w:ascii="Calibri" w:hAnsi="Calibri"/>
                    <w:sz w:val="18"/>
                    <w:szCs w:val="18"/>
                  </w:rPr>
                  <w:t xml:space="preserve">Insérer la note attribuée à la </w:t>
                </w:r>
                <w:r w:rsidRPr="00916380">
                  <w:rPr>
                    <w:rFonts w:ascii="Calibri" w:hAnsi="Calibri"/>
                    <w:sz w:val="18"/>
                    <w:szCs w:val="18"/>
                  </w:rPr>
                  <w:lastRenderedPageBreak/>
                  <w:t>composante PI-2.3</w:t>
                </w:r>
              </w:p>
            </w:tc>
          </w:sdtContent>
        </w:sdt>
        <w:sdt>
          <w:sdtPr>
            <w:rPr>
              <w:rFonts w:ascii="Calibri" w:eastAsia="Calibri" w:hAnsi="Calibri" w:cs="Calibri"/>
              <w:sz w:val="18"/>
              <w:szCs w:val="18"/>
            </w:rPr>
            <w:id w:val="-979997172"/>
            <w:placeholder>
              <w:docPart w:val="4E997F9CC16D45CC886E4FCF69BA170F"/>
            </w:placeholder>
            <w15:dataBinding w:prefixMappings="xmlns:ns0='http://pefa.org/pefa-report-scores' " w:xpath="/ns0:Scores[1]/ns0:PI-02.3[1]/ns0:Description[1]" w:storeItemID="{D80D5892-CE0D-497C-ADDF-BB976C954640}" w16sdtdh:storeItemChecksum="eNnSxg=="/>
          </w:sdtPr>
          <w:sdtEndPr/>
          <w:sdtContent>
            <w:tc>
              <w:tcPr>
                <w:tcW w:w="1350" w:type="dxa"/>
                <w:shd w:val="clear" w:color="auto" w:fill="auto"/>
              </w:tcPr>
              <w:p w14:paraId="4C51052B" w14:textId="6D11F222" w:rsidR="00D245B7" w:rsidRPr="00916380" w:rsidRDefault="001B1BCD" w:rsidP="00D32672">
                <w:pPr>
                  <w:spacing w:after="0" w:line="240" w:lineRule="auto"/>
                  <w:jc w:val="center"/>
                  <w:rPr>
                    <w:rFonts w:ascii="Calibri" w:eastAsia="Times New Roman" w:hAnsi="Calibri" w:cs="Calibri"/>
                    <w:sz w:val="18"/>
                    <w:szCs w:val="18"/>
                  </w:rPr>
                </w:pPr>
                <w:r w:rsidRPr="00916380">
                  <w:rPr>
                    <w:rFonts w:ascii="Calibri" w:hAnsi="Calibri"/>
                    <w:sz w:val="18"/>
                    <w:szCs w:val="18"/>
                  </w:rPr>
                  <w:t xml:space="preserve">Insérer le résumé pour la </w:t>
                </w:r>
                <w:r w:rsidRPr="00916380">
                  <w:rPr>
                    <w:rFonts w:ascii="Calibri" w:hAnsi="Calibri"/>
                    <w:sz w:val="18"/>
                    <w:szCs w:val="18"/>
                  </w:rPr>
                  <w:lastRenderedPageBreak/>
                  <w:t>composante PI-2.3</w:t>
                </w:r>
              </w:p>
            </w:tc>
          </w:sdtContent>
        </w:sdt>
        <w:sdt>
          <w:sdtPr>
            <w:rPr>
              <w:rFonts w:ascii="Calibri" w:eastAsia="Calibri" w:hAnsi="Calibri" w:cs="Calibri"/>
              <w:sz w:val="18"/>
              <w:szCs w:val="18"/>
            </w:rPr>
            <w:id w:val="158048248"/>
            <w:placeholder>
              <w:docPart w:val="59E6D4E8D6F54B079C0D491D2ECD17C7"/>
            </w:placeholder>
            <w15:dataBinding w:prefixMappings="xmlns:ns0='http://pefa.org/pefa-report-scores' " w:xpath="/ns0:Scores[1]/ns0:PI-02.3[1]/ns0:PreviousScore[1]" w:storeItemID="{D80D5892-CE0D-497C-ADDF-BB976C954640}" w16sdtdh:storeItemChecksum="eNnSxg=="/>
          </w:sdtPr>
          <w:sdtEndPr/>
          <w:sdtContent>
            <w:tc>
              <w:tcPr>
                <w:tcW w:w="1382" w:type="dxa"/>
                <w:shd w:val="clear" w:color="auto" w:fill="auto"/>
                <w:vAlign w:val="center"/>
              </w:tcPr>
              <w:p w14:paraId="5B4014BE" w14:textId="26E2BCF5" w:rsidR="00D245B7" w:rsidRPr="00916380" w:rsidRDefault="001B1BCD" w:rsidP="00D245B7">
                <w:pPr>
                  <w:spacing w:after="0" w:line="240" w:lineRule="auto"/>
                  <w:jc w:val="center"/>
                  <w:rPr>
                    <w:rFonts w:ascii="Calibri" w:eastAsia="Times New Roman" w:hAnsi="Calibri" w:cs="Calibri"/>
                    <w:sz w:val="18"/>
                    <w:szCs w:val="18"/>
                  </w:rPr>
                </w:pPr>
                <w:r w:rsidRPr="00916380">
                  <w:rPr>
                    <w:rFonts w:ascii="Calibri" w:hAnsi="Calibri"/>
                    <w:sz w:val="18"/>
                    <w:szCs w:val="18"/>
                  </w:rPr>
                  <w:t xml:space="preserve">Insérer la note précédente </w:t>
                </w:r>
                <w:r w:rsidRPr="00916380">
                  <w:rPr>
                    <w:rFonts w:ascii="Calibri" w:hAnsi="Calibri"/>
                    <w:sz w:val="18"/>
                    <w:szCs w:val="18"/>
                  </w:rPr>
                  <w:lastRenderedPageBreak/>
                  <w:t>attribuée à la composante PI-2.3</w:t>
                </w:r>
              </w:p>
            </w:tc>
          </w:sdtContent>
        </w:sdt>
        <w:tc>
          <w:tcPr>
            <w:tcW w:w="1408" w:type="dxa"/>
            <w:shd w:val="clear" w:color="auto" w:fill="auto"/>
            <w:hideMark/>
          </w:tcPr>
          <w:p w14:paraId="446899DC" w14:textId="77777777" w:rsidR="00D245B7" w:rsidRPr="00916380" w:rsidRDefault="00D245B7" w:rsidP="00D245B7">
            <w:pPr>
              <w:spacing w:after="0" w:line="240" w:lineRule="auto"/>
              <w:rPr>
                <w:rFonts w:ascii="Calibri" w:eastAsia="Times New Roman" w:hAnsi="Calibri" w:cs="Calibri"/>
                <w:sz w:val="18"/>
                <w:szCs w:val="18"/>
              </w:rPr>
            </w:pPr>
            <w:r w:rsidRPr="00916380">
              <w:rPr>
                <w:rFonts w:ascii="Calibri" w:hAnsi="Calibri"/>
                <w:sz w:val="18"/>
                <w:szCs w:val="18"/>
              </w:rPr>
              <w:lastRenderedPageBreak/>
              <w:t> </w:t>
            </w:r>
          </w:p>
        </w:tc>
      </w:tr>
      <w:tr w:rsidR="00D245B7" w:rsidRPr="00916380" w14:paraId="1A6EE9C2" w14:textId="77777777" w:rsidTr="00045603">
        <w:trPr>
          <w:trHeight w:val="300"/>
        </w:trPr>
        <w:tc>
          <w:tcPr>
            <w:tcW w:w="760" w:type="dxa"/>
            <w:vMerge/>
            <w:shd w:val="clear" w:color="auto" w:fill="02175A"/>
            <w:vAlign w:val="center"/>
            <w:hideMark/>
          </w:tcPr>
          <w:p w14:paraId="5E37B505" w14:textId="77777777" w:rsidR="00D245B7" w:rsidRPr="00916380" w:rsidRDefault="00D245B7" w:rsidP="00D245B7">
            <w:pPr>
              <w:spacing w:after="0" w:line="240" w:lineRule="auto"/>
              <w:rPr>
                <w:rFonts w:ascii="Calibri" w:eastAsia="Times New Roman" w:hAnsi="Calibri" w:cs="Calibri"/>
                <w:b/>
                <w:bCs/>
                <w:sz w:val="18"/>
                <w:szCs w:val="18"/>
                <w:lang w:eastAsia="es-ES"/>
              </w:rPr>
            </w:pPr>
          </w:p>
        </w:tc>
        <w:tc>
          <w:tcPr>
            <w:tcW w:w="760" w:type="dxa"/>
            <w:vMerge w:val="restart"/>
            <w:shd w:val="clear" w:color="auto" w:fill="02175A"/>
            <w:hideMark/>
          </w:tcPr>
          <w:p w14:paraId="452EF82C" w14:textId="77777777" w:rsidR="00D245B7" w:rsidRPr="00916380" w:rsidRDefault="00D245B7" w:rsidP="00D245B7">
            <w:pPr>
              <w:spacing w:after="0" w:line="240" w:lineRule="auto"/>
              <w:rPr>
                <w:rFonts w:ascii="Calibri" w:eastAsia="Times New Roman" w:hAnsi="Calibri" w:cs="Calibri"/>
                <w:sz w:val="18"/>
                <w:szCs w:val="18"/>
              </w:rPr>
            </w:pPr>
            <w:r w:rsidRPr="00916380">
              <w:rPr>
                <w:rFonts w:ascii="Calibri" w:hAnsi="Calibri"/>
                <w:sz w:val="18"/>
                <w:szCs w:val="18"/>
              </w:rPr>
              <w:t>PI-3</w:t>
            </w:r>
          </w:p>
          <w:p w14:paraId="35F37A8A" w14:textId="77777777" w:rsidR="00D245B7" w:rsidRPr="00916380" w:rsidRDefault="00D245B7" w:rsidP="00D245B7">
            <w:pPr>
              <w:spacing w:after="0" w:line="240" w:lineRule="auto"/>
              <w:rPr>
                <w:rFonts w:ascii="Calibri" w:eastAsia="Times New Roman" w:hAnsi="Calibri" w:cs="Calibri"/>
                <w:sz w:val="18"/>
                <w:szCs w:val="18"/>
              </w:rPr>
            </w:pPr>
            <w:r w:rsidRPr="00916380">
              <w:rPr>
                <w:rFonts w:ascii="Calibri" w:hAnsi="Calibri"/>
                <w:sz w:val="18"/>
                <w:szCs w:val="18"/>
              </w:rPr>
              <w:t> </w:t>
            </w:r>
          </w:p>
          <w:p w14:paraId="1A285E1B" w14:textId="58B0CFB5" w:rsidR="00D245B7" w:rsidRPr="00916380" w:rsidRDefault="00D245B7" w:rsidP="00D245B7">
            <w:pPr>
              <w:spacing w:after="0" w:line="240" w:lineRule="auto"/>
              <w:rPr>
                <w:rFonts w:ascii="Calibri" w:eastAsia="Times New Roman" w:hAnsi="Calibri" w:cs="Calibri"/>
                <w:sz w:val="18"/>
                <w:szCs w:val="18"/>
              </w:rPr>
            </w:pPr>
            <w:r w:rsidRPr="00916380">
              <w:rPr>
                <w:rFonts w:ascii="Calibri" w:hAnsi="Calibri"/>
                <w:sz w:val="18"/>
                <w:szCs w:val="18"/>
              </w:rPr>
              <w:t> </w:t>
            </w:r>
          </w:p>
        </w:tc>
        <w:tc>
          <w:tcPr>
            <w:tcW w:w="2350" w:type="dxa"/>
            <w:shd w:val="clear" w:color="auto" w:fill="02175A"/>
            <w:hideMark/>
          </w:tcPr>
          <w:p w14:paraId="19AEEAC2" w14:textId="77777777" w:rsidR="00D245B7" w:rsidRPr="00916380" w:rsidRDefault="00D245B7" w:rsidP="00D245B7">
            <w:pPr>
              <w:spacing w:after="0" w:line="240" w:lineRule="auto"/>
              <w:jc w:val="both"/>
              <w:rPr>
                <w:rFonts w:ascii="Calibri" w:eastAsia="Times New Roman" w:hAnsi="Calibri" w:cs="Calibri"/>
                <w:b/>
                <w:bCs/>
                <w:sz w:val="18"/>
                <w:szCs w:val="18"/>
              </w:rPr>
            </w:pPr>
            <w:r w:rsidRPr="00916380">
              <w:rPr>
                <w:rFonts w:ascii="Calibri" w:hAnsi="Calibri"/>
                <w:b/>
                <w:sz w:val="18"/>
                <w:szCs w:val="18"/>
              </w:rPr>
              <w:t xml:space="preserve">Recettes exécutées </w:t>
            </w:r>
          </w:p>
        </w:tc>
        <w:sdt>
          <w:sdtPr>
            <w:rPr>
              <w:rFonts w:ascii="Calibri" w:eastAsia="Calibri" w:hAnsi="Calibri" w:cs="Calibri"/>
              <w:b/>
              <w:sz w:val="18"/>
              <w:szCs w:val="18"/>
            </w:rPr>
            <w:id w:val="-1012443382"/>
            <w:placeholder>
              <w:docPart w:val="97ACC75C5454419ABF2155F805FF2CC3"/>
            </w:placeholder>
            <w15:dataBinding w:prefixMappings="xmlns:ns0='http://pefa.org/pefa-report-scores' " w:xpath="/ns0:Scores[1]/ns0:PI-03[1]/ns0:Score[1]" w:storeItemID="{D80D5892-CE0D-497C-ADDF-BB976C954640}" w16sdtdh:storeItemChecksum="eNnSxg=="/>
          </w:sdtPr>
          <w:sdtEndPr/>
          <w:sdtContent>
            <w:tc>
              <w:tcPr>
                <w:tcW w:w="1350" w:type="dxa"/>
                <w:shd w:val="clear" w:color="auto" w:fill="auto"/>
                <w:vAlign w:val="center"/>
              </w:tcPr>
              <w:p w14:paraId="6670C9C0" w14:textId="4AD70F46" w:rsidR="00D245B7" w:rsidRPr="00916380" w:rsidRDefault="001B1BCD" w:rsidP="00D245B7">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attribuée à l’indicateur PI-3</w:t>
                </w:r>
              </w:p>
            </w:tc>
          </w:sdtContent>
        </w:sdt>
        <w:tc>
          <w:tcPr>
            <w:tcW w:w="1350" w:type="dxa"/>
            <w:shd w:val="clear" w:color="auto" w:fill="auto"/>
          </w:tcPr>
          <w:p w14:paraId="0FF8AA36" w14:textId="13CE1E2C" w:rsidR="00D245B7" w:rsidRPr="00916380" w:rsidRDefault="00D245B7" w:rsidP="00D245B7">
            <w:pPr>
              <w:spacing w:after="0" w:line="240" w:lineRule="auto"/>
              <w:rPr>
                <w:rFonts w:ascii="Calibri" w:eastAsia="Times New Roman" w:hAnsi="Calibri" w:cs="Calibri"/>
                <w:b/>
                <w:bCs/>
                <w:sz w:val="18"/>
                <w:szCs w:val="18"/>
                <w:lang w:eastAsia="es-ES"/>
              </w:rPr>
            </w:pPr>
          </w:p>
        </w:tc>
        <w:sdt>
          <w:sdtPr>
            <w:rPr>
              <w:rFonts w:ascii="Calibri" w:eastAsia="Calibri" w:hAnsi="Calibri" w:cs="Calibri"/>
              <w:b/>
              <w:sz w:val="18"/>
              <w:szCs w:val="18"/>
            </w:rPr>
            <w:id w:val="934485281"/>
            <w:placeholder>
              <w:docPart w:val="68D790D59C404C10B99A1237C7CDDB04"/>
            </w:placeholder>
            <w15:dataBinding w:prefixMappings="xmlns:ns0='http://pefa.org/pefa-report-scores' " w:xpath="/ns0:Scores[1]/ns0:PI-03[1]/ns0:PreviousScore[1]" w:storeItemID="{D80D5892-CE0D-497C-ADDF-BB976C954640}" w16sdtdh:storeItemChecksum="eNnSxg=="/>
          </w:sdtPr>
          <w:sdtEndPr/>
          <w:sdtContent>
            <w:tc>
              <w:tcPr>
                <w:tcW w:w="1382" w:type="dxa"/>
                <w:shd w:val="clear" w:color="auto" w:fill="auto"/>
                <w:vAlign w:val="center"/>
              </w:tcPr>
              <w:p w14:paraId="51A69CD4" w14:textId="62721D1C" w:rsidR="00D245B7" w:rsidRPr="00916380" w:rsidRDefault="001B1BCD" w:rsidP="00D245B7">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précédente attribuée à l’indicateur PI-3</w:t>
                </w:r>
              </w:p>
            </w:tc>
          </w:sdtContent>
        </w:sdt>
        <w:tc>
          <w:tcPr>
            <w:tcW w:w="1408" w:type="dxa"/>
            <w:shd w:val="clear" w:color="auto" w:fill="auto"/>
            <w:hideMark/>
          </w:tcPr>
          <w:p w14:paraId="7FDB483B" w14:textId="77777777" w:rsidR="00D245B7" w:rsidRPr="00916380" w:rsidRDefault="00D245B7" w:rsidP="00D245B7">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D245B7" w:rsidRPr="00916380" w14:paraId="535561A2" w14:textId="77777777" w:rsidTr="00045603">
        <w:trPr>
          <w:trHeight w:val="300"/>
        </w:trPr>
        <w:tc>
          <w:tcPr>
            <w:tcW w:w="760" w:type="dxa"/>
            <w:vMerge/>
            <w:shd w:val="clear" w:color="auto" w:fill="02175A"/>
            <w:vAlign w:val="center"/>
            <w:hideMark/>
          </w:tcPr>
          <w:p w14:paraId="2C0A87BA" w14:textId="77777777" w:rsidR="00D245B7" w:rsidRPr="00916380" w:rsidRDefault="00D245B7" w:rsidP="00D245B7">
            <w:pPr>
              <w:spacing w:after="0" w:line="240" w:lineRule="auto"/>
              <w:rPr>
                <w:rFonts w:ascii="Calibri" w:eastAsia="Times New Roman" w:hAnsi="Calibri" w:cs="Calibri"/>
                <w:b/>
                <w:bCs/>
                <w:sz w:val="18"/>
                <w:szCs w:val="18"/>
                <w:lang w:eastAsia="es-ES"/>
              </w:rPr>
            </w:pPr>
          </w:p>
        </w:tc>
        <w:tc>
          <w:tcPr>
            <w:tcW w:w="760" w:type="dxa"/>
            <w:vMerge/>
            <w:shd w:val="clear" w:color="auto" w:fill="02175A"/>
            <w:hideMark/>
          </w:tcPr>
          <w:p w14:paraId="2B05B2A7" w14:textId="32F3BAC4" w:rsidR="00D245B7" w:rsidRPr="00916380" w:rsidRDefault="00D245B7" w:rsidP="00D245B7">
            <w:pPr>
              <w:spacing w:after="0" w:line="240" w:lineRule="auto"/>
              <w:jc w:val="both"/>
              <w:rPr>
                <w:rFonts w:ascii="Calibri" w:eastAsia="Times New Roman" w:hAnsi="Calibri" w:cs="Calibri"/>
                <w:b/>
                <w:bCs/>
                <w:sz w:val="18"/>
                <w:szCs w:val="18"/>
                <w:lang w:eastAsia="es-ES"/>
              </w:rPr>
            </w:pPr>
          </w:p>
        </w:tc>
        <w:tc>
          <w:tcPr>
            <w:tcW w:w="2350" w:type="dxa"/>
            <w:shd w:val="clear" w:color="auto" w:fill="02175A"/>
            <w:hideMark/>
          </w:tcPr>
          <w:p w14:paraId="14A38078" w14:textId="5E6AEF6C" w:rsidR="00D245B7" w:rsidRPr="00916380" w:rsidRDefault="00D245B7" w:rsidP="00D245B7">
            <w:pPr>
              <w:spacing w:after="0" w:line="240" w:lineRule="auto"/>
              <w:rPr>
                <w:rFonts w:ascii="Calibri" w:eastAsia="Times New Roman" w:hAnsi="Calibri" w:cs="Calibri"/>
                <w:sz w:val="18"/>
                <w:szCs w:val="18"/>
              </w:rPr>
            </w:pPr>
            <w:r w:rsidRPr="00916380">
              <w:rPr>
                <w:rFonts w:ascii="Calibri" w:hAnsi="Calibri"/>
                <w:sz w:val="18"/>
                <w:szCs w:val="18"/>
              </w:rPr>
              <w:t>1.</w:t>
            </w:r>
            <w:r w:rsidR="00A33647" w:rsidRPr="00916380">
              <w:rPr>
                <w:rFonts w:ascii="Calibri" w:hAnsi="Calibri"/>
                <w:sz w:val="18"/>
                <w:szCs w:val="18"/>
              </w:rPr>
              <w:t xml:space="preserve"> </w:t>
            </w:r>
            <w:r w:rsidRPr="00916380">
              <w:rPr>
                <w:rFonts w:ascii="Calibri" w:hAnsi="Calibri"/>
                <w:sz w:val="18"/>
                <w:szCs w:val="18"/>
              </w:rPr>
              <w:t>Recettes exécutées</w:t>
            </w:r>
            <w:r w:rsidR="00831954" w:rsidRPr="00916380">
              <w:rPr>
                <w:rFonts w:ascii="Calibri" w:hAnsi="Calibri"/>
                <w:sz w:val="18"/>
                <w:szCs w:val="18"/>
              </w:rPr>
              <w:t xml:space="preserve"> totales</w:t>
            </w:r>
          </w:p>
        </w:tc>
        <w:sdt>
          <w:sdtPr>
            <w:rPr>
              <w:rFonts w:ascii="Calibri" w:eastAsia="Calibri" w:hAnsi="Calibri" w:cs="Calibri"/>
              <w:sz w:val="18"/>
              <w:szCs w:val="18"/>
            </w:rPr>
            <w:id w:val="212466825"/>
            <w:placeholder>
              <w:docPart w:val="D6A7451BEFB24804AE153040A4D200E6"/>
            </w:placeholder>
            <w15:dataBinding w:prefixMappings="xmlns:ns0='http://pefa.org/pefa-report-scores' " w:xpath="/ns0:Scores[1]/ns0:PI-03.1[1]/ns0:Score[1]" w:storeItemID="{D80D5892-CE0D-497C-ADDF-BB976C954640}" w16sdtdh:storeItemChecksum="eNnSxg=="/>
          </w:sdtPr>
          <w:sdtEndPr/>
          <w:sdtContent>
            <w:tc>
              <w:tcPr>
                <w:tcW w:w="1350" w:type="dxa"/>
                <w:shd w:val="clear" w:color="auto" w:fill="auto"/>
                <w:vAlign w:val="center"/>
              </w:tcPr>
              <w:p w14:paraId="5F84403A" w14:textId="0E7CFDFF" w:rsidR="00D245B7" w:rsidRPr="00916380" w:rsidRDefault="001B1BCD" w:rsidP="00D245B7">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PI-3.1</w:t>
                </w:r>
              </w:p>
            </w:tc>
          </w:sdtContent>
        </w:sdt>
        <w:sdt>
          <w:sdtPr>
            <w:rPr>
              <w:rFonts w:ascii="Calibri" w:eastAsia="Calibri" w:hAnsi="Calibri" w:cs="Calibri"/>
              <w:sz w:val="18"/>
              <w:szCs w:val="18"/>
            </w:rPr>
            <w:id w:val="717632962"/>
            <w:placeholder>
              <w:docPart w:val="EB8D6EE723DA4A15A185AB5D53C44A50"/>
            </w:placeholder>
            <w15:dataBinding w:prefixMappings="xmlns:ns0='http://pefa.org/pefa-report-scores' " w:xpath="/ns0:Scores[1]/ns0:PI-03.1[1]/ns0:Description[1]" w:storeItemID="{D80D5892-CE0D-497C-ADDF-BB976C954640}" w16sdtdh:storeItemChecksum="eNnSxg=="/>
          </w:sdtPr>
          <w:sdtEndPr/>
          <w:sdtContent>
            <w:tc>
              <w:tcPr>
                <w:tcW w:w="1350" w:type="dxa"/>
                <w:shd w:val="clear" w:color="auto" w:fill="auto"/>
              </w:tcPr>
              <w:p w14:paraId="6FA0D998" w14:textId="7AF47016" w:rsidR="00D245B7" w:rsidRPr="00916380" w:rsidRDefault="001B1BCD" w:rsidP="00D32672">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PI-3.1</w:t>
                </w:r>
              </w:p>
            </w:tc>
          </w:sdtContent>
        </w:sdt>
        <w:sdt>
          <w:sdtPr>
            <w:rPr>
              <w:rFonts w:ascii="Calibri" w:eastAsia="Calibri" w:hAnsi="Calibri" w:cs="Calibri"/>
              <w:sz w:val="18"/>
              <w:szCs w:val="18"/>
            </w:rPr>
            <w:id w:val="944958380"/>
            <w:placeholder>
              <w:docPart w:val="21B05419349E4432A8494706D86B94E7"/>
            </w:placeholder>
            <w15:dataBinding w:prefixMappings="xmlns:ns0='http://pefa.org/pefa-report-scores' " w:xpath="/ns0:Scores[1]/ns0:PI-03.1[1]/ns0:PreviousScore[1]" w:storeItemID="{D80D5892-CE0D-497C-ADDF-BB976C954640}" w16sdtdh:storeItemChecksum="eNnSxg=="/>
          </w:sdtPr>
          <w:sdtEndPr/>
          <w:sdtContent>
            <w:tc>
              <w:tcPr>
                <w:tcW w:w="1382" w:type="dxa"/>
                <w:shd w:val="clear" w:color="auto" w:fill="auto"/>
                <w:vAlign w:val="center"/>
              </w:tcPr>
              <w:p w14:paraId="08C884F9" w14:textId="56D69BBB" w:rsidR="00D245B7" w:rsidRPr="00916380" w:rsidRDefault="001B1BCD" w:rsidP="00D245B7">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PI-3.1</w:t>
                </w:r>
              </w:p>
            </w:tc>
          </w:sdtContent>
        </w:sdt>
        <w:tc>
          <w:tcPr>
            <w:tcW w:w="1408" w:type="dxa"/>
            <w:shd w:val="clear" w:color="auto" w:fill="auto"/>
            <w:hideMark/>
          </w:tcPr>
          <w:p w14:paraId="0FA1F58A" w14:textId="77777777" w:rsidR="00D245B7" w:rsidRPr="00916380" w:rsidRDefault="00D245B7" w:rsidP="00D245B7">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8259E" w:rsidRPr="00916380" w14:paraId="3FBC270E" w14:textId="77777777" w:rsidTr="00D7292C">
        <w:trPr>
          <w:trHeight w:val="300"/>
        </w:trPr>
        <w:tc>
          <w:tcPr>
            <w:tcW w:w="760" w:type="dxa"/>
            <w:vMerge/>
            <w:shd w:val="clear" w:color="auto" w:fill="02175A"/>
            <w:vAlign w:val="center"/>
            <w:hideMark/>
          </w:tcPr>
          <w:p w14:paraId="0D8F6E07" w14:textId="77777777" w:rsidR="0008259E" w:rsidRPr="00916380" w:rsidRDefault="0008259E" w:rsidP="0008259E">
            <w:pPr>
              <w:spacing w:after="0" w:line="240" w:lineRule="auto"/>
              <w:rPr>
                <w:rFonts w:ascii="Calibri" w:eastAsia="Times New Roman" w:hAnsi="Calibri" w:cs="Calibri"/>
                <w:b/>
                <w:bCs/>
                <w:sz w:val="18"/>
                <w:szCs w:val="18"/>
                <w:lang w:eastAsia="es-ES"/>
              </w:rPr>
            </w:pPr>
          </w:p>
        </w:tc>
        <w:tc>
          <w:tcPr>
            <w:tcW w:w="760" w:type="dxa"/>
            <w:vMerge/>
            <w:shd w:val="clear" w:color="auto" w:fill="02175A"/>
            <w:hideMark/>
          </w:tcPr>
          <w:p w14:paraId="527CC4C7" w14:textId="352E111B" w:rsidR="0008259E" w:rsidRPr="00916380" w:rsidRDefault="0008259E" w:rsidP="0008259E">
            <w:pPr>
              <w:spacing w:after="0" w:line="240" w:lineRule="auto"/>
              <w:jc w:val="both"/>
              <w:rPr>
                <w:rFonts w:ascii="Calibri" w:eastAsia="Times New Roman" w:hAnsi="Calibri" w:cs="Calibri"/>
                <w:b/>
                <w:bCs/>
                <w:sz w:val="18"/>
                <w:szCs w:val="18"/>
                <w:lang w:eastAsia="es-ES"/>
              </w:rPr>
            </w:pPr>
          </w:p>
        </w:tc>
        <w:tc>
          <w:tcPr>
            <w:tcW w:w="2350" w:type="dxa"/>
            <w:shd w:val="clear" w:color="auto" w:fill="02175A"/>
            <w:hideMark/>
          </w:tcPr>
          <w:p w14:paraId="1795F604" w14:textId="56E49427" w:rsidR="0008259E" w:rsidRPr="00916380" w:rsidRDefault="0008259E" w:rsidP="0008259E">
            <w:pPr>
              <w:spacing w:after="0" w:line="240" w:lineRule="auto"/>
              <w:rPr>
                <w:rFonts w:ascii="Calibri" w:eastAsia="Times New Roman" w:hAnsi="Calibri" w:cs="Calibri"/>
                <w:sz w:val="18"/>
                <w:szCs w:val="18"/>
              </w:rPr>
            </w:pPr>
            <w:r w:rsidRPr="00916380">
              <w:rPr>
                <w:rFonts w:ascii="Calibri" w:hAnsi="Calibri"/>
                <w:sz w:val="18"/>
                <w:szCs w:val="18"/>
              </w:rPr>
              <w:t>2. Composition des recettes exécutées</w:t>
            </w:r>
          </w:p>
        </w:tc>
        <w:sdt>
          <w:sdtPr>
            <w:rPr>
              <w:rFonts w:ascii="Calibri" w:eastAsia="Calibri" w:hAnsi="Calibri" w:cs="Calibri"/>
              <w:sz w:val="18"/>
              <w:szCs w:val="18"/>
            </w:rPr>
            <w:id w:val="-706642093"/>
            <w:placeholder>
              <w:docPart w:val="8B8AE55A23B74E96B28CFF084C9A977F"/>
            </w:placeholder>
            <w15:dataBinding w:prefixMappings="xmlns:ns0='http://pefa.org/pefa-report-scores' " w:xpath="/ns0:Scores[1]/ns0:PI-03.2[1]/ns0:Score[1]" w:storeItemID="{D80D5892-CE0D-497C-ADDF-BB976C954640}" w16sdtdh:storeItemChecksum="eNnSxg=="/>
          </w:sdtPr>
          <w:sdtEndPr/>
          <w:sdtContent>
            <w:tc>
              <w:tcPr>
                <w:tcW w:w="1350" w:type="dxa"/>
                <w:shd w:val="clear" w:color="auto" w:fill="auto"/>
                <w:vAlign w:val="center"/>
              </w:tcPr>
              <w:p w14:paraId="6F0BA442" w14:textId="64E933A2" w:rsidR="0008259E" w:rsidRPr="00916380" w:rsidRDefault="00916380" w:rsidP="0008259E">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PI-3.2</w:t>
                </w:r>
              </w:p>
            </w:tc>
          </w:sdtContent>
        </w:sdt>
        <w:sdt>
          <w:sdtPr>
            <w:rPr>
              <w:rFonts w:ascii="Calibri" w:eastAsia="Calibri" w:hAnsi="Calibri" w:cs="Calibri"/>
              <w:sz w:val="18"/>
              <w:szCs w:val="18"/>
            </w:rPr>
            <w:id w:val="1134291404"/>
            <w:placeholder>
              <w:docPart w:val="F84EA2C71E1447FA8FED9D8F29A61394"/>
            </w:placeholder>
            <w15:dataBinding w:prefixMappings="xmlns:ns0='http://pefa.org/pefa-report-scores' " w:xpath="/ns0:Scores[1]/ns0:PI-03.2[1]/ns0:Description[1]" w:storeItemID="{D80D5892-CE0D-497C-ADDF-BB976C954640}" w16sdtdh:storeItemChecksum="eNnSxg=="/>
          </w:sdtPr>
          <w:sdtEndPr/>
          <w:sdtContent>
            <w:tc>
              <w:tcPr>
                <w:tcW w:w="1350" w:type="dxa"/>
                <w:shd w:val="clear" w:color="auto" w:fill="auto"/>
              </w:tcPr>
              <w:p w14:paraId="2CA969A5" w14:textId="2D9D039B" w:rsidR="0008259E" w:rsidRPr="00916380" w:rsidRDefault="00916380" w:rsidP="00D32672">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PI-3.2</w:t>
                </w:r>
              </w:p>
            </w:tc>
          </w:sdtContent>
        </w:sdt>
        <w:sdt>
          <w:sdtPr>
            <w:rPr>
              <w:rFonts w:ascii="Calibri" w:eastAsia="Calibri" w:hAnsi="Calibri" w:cs="Calibri"/>
              <w:sz w:val="18"/>
              <w:szCs w:val="18"/>
            </w:rPr>
            <w:id w:val="1454979794"/>
            <w:placeholder>
              <w:docPart w:val="70DD6CB6613C45339B9BF4A60EBDA4E9"/>
            </w:placeholder>
            <w15:dataBinding w:prefixMappings="xmlns:ns0='http://pefa.org/pefa-report-scores' " w:xpath="/ns0:Scores[1]/ns0:PI-03.2[1]/ns0:PreviousScore[1]" w:storeItemID="{D80D5892-CE0D-497C-ADDF-BB976C954640}" w16sdtdh:storeItemChecksum="eNnSxg=="/>
          </w:sdtPr>
          <w:sdtEndPr/>
          <w:sdtContent>
            <w:tc>
              <w:tcPr>
                <w:tcW w:w="1382" w:type="dxa"/>
                <w:shd w:val="clear" w:color="auto" w:fill="auto"/>
              </w:tcPr>
              <w:p w14:paraId="7A46A78B" w14:textId="23961750" w:rsidR="0008259E" w:rsidRPr="00916380" w:rsidRDefault="00916380" w:rsidP="0008259E">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PI-3.2</w:t>
                </w:r>
              </w:p>
            </w:tc>
          </w:sdtContent>
        </w:sdt>
        <w:tc>
          <w:tcPr>
            <w:tcW w:w="1408" w:type="dxa"/>
            <w:shd w:val="clear" w:color="auto" w:fill="auto"/>
            <w:hideMark/>
          </w:tcPr>
          <w:p w14:paraId="03968014" w14:textId="77777777" w:rsidR="0008259E" w:rsidRPr="00916380" w:rsidRDefault="0008259E" w:rsidP="0008259E">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8259E" w:rsidRPr="00916380" w14:paraId="1BA8F575" w14:textId="77777777" w:rsidTr="00045603">
        <w:trPr>
          <w:trHeight w:val="300"/>
        </w:trPr>
        <w:tc>
          <w:tcPr>
            <w:tcW w:w="760" w:type="dxa"/>
            <w:vMerge w:val="restart"/>
            <w:shd w:val="clear" w:color="auto" w:fill="1A2380"/>
            <w:noWrap/>
            <w:textDirection w:val="btLr"/>
            <w:vAlign w:val="center"/>
            <w:hideMark/>
          </w:tcPr>
          <w:p w14:paraId="303308DF" w14:textId="77777777" w:rsidR="0008259E" w:rsidRPr="00916380" w:rsidRDefault="0008259E" w:rsidP="0008259E">
            <w:pPr>
              <w:spacing w:after="0" w:line="240" w:lineRule="auto"/>
              <w:rPr>
                <w:rFonts w:ascii="Calibri" w:eastAsia="Times New Roman" w:hAnsi="Calibri" w:cs="Calibri"/>
                <w:b/>
                <w:bCs/>
                <w:color w:val="000000"/>
                <w:sz w:val="18"/>
                <w:szCs w:val="18"/>
              </w:rPr>
            </w:pPr>
            <w:r w:rsidRPr="00916380">
              <w:rPr>
                <w:rFonts w:ascii="Calibri" w:hAnsi="Calibri"/>
                <w:b/>
                <w:color w:val="000000"/>
                <w:sz w:val="18"/>
                <w:szCs w:val="18"/>
              </w:rPr>
              <w:t>Transparence des finances publiques</w:t>
            </w:r>
          </w:p>
        </w:tc>
        <w:tc>
          <w:tcPr>
            <w:tcW w:w="760" w:type="dxa"/>
            <w:shd w:val="clear" w:color="auto" w:fill="1A2380"/>
            <w:hideMark/>
          </w:tcPr>
          <w:p w14:paraId="30E8231C" w14:textId="77777777" w:rsidR="0008259E" w:rsidRPr="00916380" w:rsidRDefault="0008259E" w:rsidP="0008259E">
            <w:pPr>
              <w:spacing w:after="0" w:line="240" w:lineRule="auto"/>
              <w:jc w:val="both"/>
              <w:rPr>
                <w:rFonts w:ascii="Calibri" w:eastAsia="Times New Roman" w:hAnsi="Calibri" w:cs="Calibri"/>
                <w:b/>
                <w:bCs/>
                <w:sz w:val="18"/>
                <w:szCs w:val="18"/>
              </w:rPr>
            </w:pPr>
            <w:r w:rsidRPr="00916380">
              <w:rPr>
                <w:rFonts w:ascii="Calibri" w:hAnsi="Calibri"/>
                <w:b/>
                <w:sz w:val="18"/>
                <w:szCs w:val="18"/>
              </w:rPr>
              <w:t>PI-4</w:t>
            </w:r>
          </w:p>
        </w:tc>
        <w:tc>
          <w:tcPr>
            <w:tcW w:w="2350" w:type="dxa"/>
            <w:shd w:val="clear" w:color="auto" w:fill="1A2380"/>
            <w:hideMark/>
          </w:tcPr>
          <w:p w14:paraId="5497C9AE" w14:textId="77777777" w:rsidR="0008259E" w:rsidRPr="00916380" w:rsidRDefault="0008259E" w:rsidP="0008259E">
            <w:pPr>
              <w:spacing w:after="0" w:line="240" w:lineRule="auto"/>
              <w:rPr>
                <w:rFonts w:ascii="Calibri" w:eastAsia="Times New Roman" w:hAnsi="Calibri" w:cs="Calibri"/>
                <w:b/>
                <w:bCs/>
                <w:sz w:val="18"/>
                <w:szCs w:val="18"/>
              </w:rPr>
            </w:pPr>
            <w:r w:rsidRPr="00916380">
              <w:rPr>
                <w:rFonts w:ascii="Calibri" w:hAnsi="Calibri"/>
                <w:b/>
                <w:sz w:val="18"/>
                <w:szCs w:val="18"/>
              </w:rPr>
              <w:t>Classification du budget</w:t>
            </w:r>
          </w:p>
        </w:tc>
        <w:sdt>
          <w:sdtPr>
            <w:rPr>
              <w:rFonts w:ascii="Calibri" w:eastAsia="Calibri" w:hAnsi="Calibri" w:cs="Calibri"/>
              <w:b/>
              <w:sz w:val="18"/>
              <w:szCs w:val="18"/>
            </w:rPr>
            <w:id w:val="1645535151"/>
            <w:placeholder>
              <w:docPart w:val="D6B8B2DD91BD48C2A2D935D68B266B27"/>
            </w:placeholder>
            <w15:dataBinding w:prefixMappings="xmlns:ns0='http://pefa.org/pefa-report-scores' " w:xpath="/ns0:Scores[1]/ns0:PI-04[1]/ns0:Score[1]" w:storeItemID="{D80D5892-CE0D-497C-ADDF-BB976C954640}" w16sdtdh:storeItemChecksum="eNnSxg=="/>
          </w:sdtPr>
          <w:sdtEndPr/>
          <w:sdtContent>
            <w:tc>
              <w:tcPr>
                <w:tcW w:w="1350" w:type="dxa"/>
                <w:shd w:val="clear" w:color="auto" w:fill="auto"/>
                <w:vAlign w:val="center"/>
              </w:tcPr>
              <w:p w14:paraId="5E20F040" w14:textId="5FACBE1C" w:rsidR="0008259E" w:rsidRPr="00916380" w:rsidRDefault="00916380" w:rsidP="0008259E">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attribuée à l’indicateur PI-4</w:t>
                </w:r>
              </w:p>
            </w:tc>
          </w:sdtContent>
        </w:sdt>
        <w:tc>
          <w:tcPr>
            <w:tcW w:w="1350" w:type="dxa"/>
            <w:shd w:val="clear" w:color="auto" w:fill="auto"/>
          </w:tcPr>
          <w:p w14:paraId="30ADB180" w14:textId="2DA44529" w:rsidR="0008259E" w:rsidRPr="00916380" w:rsidRDefault="0008259E" w:rsidP="0008259E">
            <w:pPr>
              <w:spacing w:after="0" w:line="240" w:lineRule="auto"/>
              <w:rPr>
                <w:rFonts w:ascii="Calibri" w:eastAsia="Times New Roman" w:hAnsi="Calibri" w:cs="Calibri"/>
                <w:b/>
                <w:bCs/>
                <w:sz w:val="18"/>
                <w:szCs w:val="18"/>
                <w:lang w:eastAsia="es-ES"/>
              </w:rPr>
            </w:pPr>
          </w:p>
        </w:tc>
        <w:sdt>
          <w:sdtPr>
            <w:rPr>
              <w:rFonts w:ascii="Calibri" w:eastAsia="Calibri" w:hAnsi="Calibri" w:cs="Calibri"/>
              <w:b/>
              <w:sz w:val="18"/>
              <w:szCs w:val="18"/>
            </w:rPr>
            <w:id w:val="-2001333038"/>
            <w:placeholder>
              <w:docPart w:val="B651191BD5804B05A5DFA1D990CB6997"/>
            </w:placeholder>
            <w15:dataBinding w:prefixMappings="xmlns:ns0='http://pefa.org/pefa-report-scores' " w:xpath="/ns0:Scores[1]/ns0:PI-04[1]/ns0:PreviousScore[1]" w:storeItemID="{D80D5892-CE0D-497C-ADDF-BB976C954640}" w16sdtdh:storeItemChecksum="eNnSxg=="/>
          </w:sdtPr>
          <w:sdtEndPr/>
          <w:sdtContent>
            <w:tc>
              <w:tcPr>
                <w:tcW w:w="1382" w:type="dxa"/>
                <w:shd w:val="clear" w:color="auto" w:fill="auto"/>
                <w:vAlign w:val="center"/>
              </w:tcPr>
              <w:p w14:paraId="127F44B5" w14:textId="265E3B97" w:rsidR="0008259E" w:rsidRPr="00916380" w:rsidRDefault="00916380" w:rsidP="0008259E">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précédente attribuée à l’indicateur PI-4</w:t>
                </w:r>
              </w:p>
            </w:tc>
          </w:sdtContent>
        </w:sdt>
        <w:tc>
          <w:tcPr>
            <w:tcW w:w="1408" w:type="dxa"/>
            <w:shd w:val="clear" w:color="auto" w:fill="auto"/>
            <w:hideMark/>
          </w:tcPr>
          <w:p w14:paraId="377B98FD" w14:textId="77777777" w:rsidR="0008259E" w:rsidRPr="00916380" w:rsidRDefault="0008259E" w:rsidP="0008259E">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34737F" w:rsidRPr="00916380" w14:paraId="7F9089B4" w14:textId="77777777" w:rsidTr="005C0594">
        <w:trPr>
          <w:trHeight w:val="300"/>
        </w:trPr>
        <w:tc>
          <w:tcPr>
            <w:tcW w:w="760" w:type="dxa"/>
            <w:vMerge/>
            <w:shd w:val="clear" w:color="auto" w:fill="1A2380"/>
            <w:noWrap/>
            <w:textDirection w:val="btLr"/>
            <w:vAlign w:val="center"/>
          </w:tcPr>
          <w:p w14:paraId="0FA129E0" w14:textId="77777777" w:rsidR="0034737F" w:rsidRPr="00916380" w:rsidRDefault="0034737F"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tcPr>
          <w:p w14:paraId="34D01FD0" w14:textId="77777777" w:rsidR="0034737F" w:rsidRPr="00916380" w:rsidRDefault="0034737F" w:rsidP="0034737F">
            <w:pPr>
              <w:spacing w:after="0" w:line="240" w:lineRule="auto"/>
              <w:jc w:val="both"/>
              <w:rPr>
                <w:rFonts w:ascii="Calibri" w:eastAsia="Times New Roman" w:hAnsi="Calibri" w:cs="Calibri"/>
                <w:b/>
                <w:bCs/>
                <w:sz w:val="18"/>
                <w:szCs w:val="18"/>
                <w:lang w:eastAsia="es-ES"/>
              </w:rPr>
            </w:pPr>
          </w:p>
        </w:tc>
        <w:tc>
          <w:tcPr>
            <w:tcW w:w="2350" w:type="dxa"/>
            <w:shd w:val="clear" w:color="auto" w:fill="1A2380"/>
          </w:tcPr>
          <w:p w14:paraId="2F613333" w14:textId="6176A3C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1. Classification du budget</w:t>
            </w:r>
          </w:p>
        </w:tc>
        <w:sdt>
          <w:sdtPr>
            <w:rPr>
              <w:rFonts w:ascii="Calibri" w:eastAsia="Calibri" w:hAnsi="Calibri" w:cs="Calibri"/>
              <w:sz w:val="18"/>
              <w:szCs w:val="18"/>
            </w:rPr>
            <w:id w:val="-1518385111"/>
            <w:placeholder>
              <w:docPart w:val="920B1009BA664E748450867BB99F9580"/>
            </w:placeholder>
            <w15:dataBinding w:prefixMappings="xmlns:ns0='http://pefa.org/pefa-report-scores' " w:xpath="/ns0:Scores[1]/ns0:PI-04.1[1]/ns0:Score[1]" w:storeItemID="{D80D5892-CE0D-497C-ADDF-BB976C954640}" w16sdtdh:storeItemChecksum="eNnSxg=="/>
          </w:sdtPr>
          <w:sdtEndPr/>
          <w:sdtContent>
            <w:tc>
              <w:tcPr>
                <w:tcW w:w="1350" w:type="dxa"/>
                <w:shd w:val="clear" w:color="auto" w:fill="auto"/>
              </w:tcPr>
              <w:p w14:paraId="3EF5EDB0" w14:textId="7A0FC4B5" w:rsidR="0034737F"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sz w:val="18"/>
                    <w:szCs w:val="18"/>
                  </w:rPr>
                  <w:t>Insérer la note attribuée à la composante PI-4.1</w:t>
                </w:r>
              </w:p>
            </w:tc>
          </w:sdtContent>
        </w:sdt>
        <w:sdt>
          <w:sdtPr>
            <w:rPr>
              <w:rFonts w:ascii="Calibri" w:eastAsia="Calibri" w:hAnsi="Calibri" w:cs="Calibri"/>
              <w:sz w:val="18"/>
              <w:szCs w:val="18"/>
            </w:rPr>
            <w:id w:val="-1307929925"/>
            <w:placeholder>
              <w:docPart w:val="DA61E5A4043C41C68C5E5F587435F3CC"/>
            </w:placeholder>
            <w15:dataBinding w:prefixMappings="xmlns:ns0='http://pefa.org/pefa-report-scores' " w:xpath="/ns0:Scores[1]/ns0:PI-04.1[1]/ns0:Description[1]" w:storeItemID="{D80D5892-CE0D-497C-ADDF-BB976C954640}" w16sdtdh:storeItemChecksum="eNnSxg=="/>
          </w:sdtPr>
          <w:sdtEndPr/>
          <w:sdtContent>
            <w:tc>
              <w:tcPr>
                <w:tcW w:w="1350" w:type="dxa"/>
                <w:shd w:val="clear" w:color="auto" w:fill="auto"/>
              </w:tcPr>
              <w:p w14:paraId="7BAC61AF" w14:textId="0D45FD21" w:rsidR="0034737F" w:rsidRPr="00916380" w:rsidRDefault="00916380" w:rsidP="00D32672">
                <w:pPr>
                  <w:spacing w:after="0" w:line="240" w:lineRule="auto"/>
                  <w:jc w:val="center"/>
                  <w:rPr>
                    <w:rFonts w:ascii="Calibri" w:eastAsia="Times New Roman" w:hAnsi="Calibri" w:cs="Calibri"/>
                    <w:b/>
                    <w:bCs/>
                    <w:sz w:val="18"/>
                    <w:szCs w:val="18"/>
                  </w:rPr>
                </w:pPr>
                <w:r w:rsidRPr="00916380">
                  <w:rPr>
                    <w:rFonts w:ascii="Calibri" w:hAnsi="Calibri"/>
                    <w:sz w:val="18"/>
                    <w:szCs w:val="18"/>
                  </w:rPr>
                  <w:t>Insérer le résumé pour la composante PI-4.1</w:t>
                </w:r>
              </w:p>
            </w:tc>
          </w:sdtContent>
        </w:sdt>
        <w:sdt>
          <w:sdtPr>
            <w:rPr>
              <w:rFonts w:ascii="Calibri" w:eastAsia="Calibri" w:hAnsi="Calibri" w:cs="Calibri"/>
              <w:sz w:val="18"/>
              <w:szCs w:val="18"/>
            </w:rPr>
            <w:id w:val="-1746802273"/>
            <w:placeholder>
              <w:docPart w:val="4F0F652652B64723BD96CDC9E98CCD84"/>
            </w:placeholder>
            <w15:dataBinding w:prefixMappings="xmlns:ns0='http://pefa.org/pefa-report-scores' " w:xpath="/ns0:Scores[1]/ns0:PI-04.1[1]/ns0:PreviousScore[1]" w:storeItemID="{D80D5892-CE0D-497C-ADDF-BB976C954640}" w16sdtdh:storeItemChecksum="eNnSxg=="/>
          </w:sdtPr>
          <w:sdtEndPr/>
          <w:sdtContent>
            <w:tc>
              <w:tcPr>
                <w:tcW w:w="1382" w:type="dxa"/>
                <w:shd w:val="clear" w:color="auto" w:fill="auto"/>
                <w:vAlign w:val="center"/>
              </w:tcPr>
              <w:p w14:paraId="1F2C743B" w14:textId="4A00E54C" w:rsidR="0034737F"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sz w:val="18"/>
                    <w:szCs w:val="18"/>
                  </w:rPr>
                  <w:t>Insérer la note précédente attribuée à la composante PI-4.1</w:t>
                </w:r>
              </w:p>
            </w:tc>
          </w:sdtContent>
        </w:sdt>
        <w:tc>
          <w:tcPr>
            <w:tcW w:w="1408" w:type="dxa"/>
            <w:shd w:val="clear" w:color="auto" w:fill="auto"/>
          </w:tcPr>
          <w:p w14:paraId="0773C671" w14:textId="77777777" w:rsidR="0034737F" w:rsidRPr="00916380" w:rsidRDefault="0034737F" w:rsidP="0034737F">
            <w:pPr>
              <w:spacing w:after="0" w:line="240" w:lineRule="auto"/>
              <w:rPr>
                <w:rFonts w:ascii="Calibri" w:eastAsia="Times New Roman" w:hAnsi="Calibri" w:cs="Calibri"/>
                <w:b/>
                <w:bCs/>
                <w:sz w:val="18"/>
                <w:szCs w:val="18"/>
                <w:lang w:eastAsia="es-ES"/>
              </w:rPr>
            </w:pPr>
          </w:p>
        </w:tc>
      </w:tr>
      <w:tr w:rsidR="0034737F" w:rsidRPr="00916380" w14:paraId="2EFFB128" w14:textId="77777777" w:rsidTr="00045603">
        <w:trPr>
          <w:trHeight w:val="300"/>
        </w:trPr>
        <w:tc>
          <w:tcPr>
            <w:tcW w:w="760" w:type="dxa"/>
            <w:vMerge/>
            <w:shd w:val="clear" w:color="auto" w:fill="1A2380"/>
            <w:vAlign w:val="center"/>
            <w:hideMark/>
          </w:tcPr>
          <w:p w14:paraId="3BDD5149" w14:textId="77777777" w:rsidR="0034737F" w:rsidRPr="00916380" w:rsidRDefault="0034737F"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hideMark/>
          </w:tcPr>
          <w:p w14:paraId="348437CF" w14:textId="77777777" w:rsidR="0034737F" w:rsidRPr="00916380" w:rsidRDefault="0034737F" w:rsidP="0034737F">
            <w:pPr>
              <w:spacing w:after="0" w:line="240" w:lineRule="auto"/>
              <w:jc w:val="both"/>
              <w:rPr>
                <w:rFonts w:ascii="Calibri" w:eastAsia="Times New Roman" w:hAnsi="Calibri" w:cs="Calibri"/>
                <w:b/>
                <w:bCs/>
                <w:sz w:val="18"/>
                <w:szCs w:val="18"/>
              </w:rPr>
            </w:pPr>
            <w:r w:rsidRPr="00916380">
              <w:rPr>
                <w:rFonts w:ascii="Calibri" w:hAnsi="Calibri"/>
                <w:b/>
                <w:sz w:val="18"/>
                <w:szCs w:val="18"/>
              </w:rPr>
              <w:t>PI-5</w:t>
            </w:r>
          </w:p>
        </w:tc>
        <w:tc>
          <w:tcPr>
            <w:tcW w:w="2350" w:type="dxa"/>
            <w:shd w:val="clear" w:color="auto" w:fill="1A2380"/>
            <w:hideMark/>
          </w:tcPr>
          <w:p w14:paraId="4F5DD551" w14:textId="77777777" w:rsidR="0034737F" w:rsidRPr="00916380" w:rsidRDefault="0034737F" w:rsidP="0034737F">
            <w:pPr>
              <w:spacing w:after="0" w:line="240" w:lineRule="auto"/>
              <w:jc w:val="both"/>
              <w:rPr>
                <w:rFonts w:ascii="Calibri" w:eastAsia="Times New Roman" w:hAnsi="Calibri" w:cs="Calibri"/>
                <w:b/>
                <w:bCs/>
                <w:sz w:val="18"/>
                <w:szCs w:val="18"/>
              </w:rPr>
            </w:pPr>
            <w:r w:rsidRPr="00916380">
              <w:rPr>
                <w:rFonts w:ascii="Calibri" w:hAnsi="Calibri"/>
                <w:b/>
                <w:sz w:val="18"/>
                <w:szCs w:val="18"/>
              </w:rPr>
              <w:t>Documentation budgétaire</w:t>
            </w:r>
          </w:p>
        </w:tc>
        <w:sdt>
          <w:sdtPr>
            <w:rPr>
              <w:rFonts w:ascii="Calibri" w:eastAsia="Calibri" w:hAnsi="Calibri" w:cs="Calibri"/>
              <w:b/>
              <w:sz w:val="18"/>
              <w:szCs w:val="18"/>
            </w:rPr>
            <w:id w:val="-686828125"/>
            <w:placeholder>
              <w:docPart w:val="C0BC1302AA0E416AAA5C1CB101285F3F"/>
            </w:placeholder>
            <w15:dataBinding w:prefixMappings="xmlns:ns0='http://pefa.org/pefa-report-scores' " w:xpath="/ns0:Scores[1]/ns0:PI-05[1]/ns0:Score[1]" w:storeItemID="{D80D5892-CE0D-497C-ADDF-BB976C954640}" w16sdtdh:storeItemChecksum="eNnSxg=="/>
          </w:sdtPr>
          <w:sdtEndPr/>
          <w:sdtContent>
            <w:tc>
              <w:tcPr>
                <w:tcW w:w="1350" w:type="dxa"/>
                <w:shd w:val="clear" w:color="auto" w:fill="auto"/>
                <w:vAlign w:val="center"/>
              </w:tcPr>
              <w:p w14:paraId="5DCD6B73" w14:textId="51E3A6B0" w:rsidR="0034737F"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attribuée à l’indicateur PI-5</w:t>
                </w:r>
              </w:p>
            </w:tc>
          </w:sdtContent>
        </w:sdt>
        <w:tc>
          <w:tcPr>
            <w:tcW w:w="1350" w:type="dxa"/>
            <w:shd w:val="clear" w:color="auto" w:fill="auto"/>
          </w:tcPr>
          <w:p w14:paraId="2CA0119D" w14:textId="1AD50053" w:rsidR="0034737F" w:rsidRPr="00916380" w:rsidRDefault="0034737F" w:rsidP="0034737F">
            <w:pPr>
              <w:spacing w:after="0" w:line="240" w:lineRule="auto"/>
              <w:rPr>
                <w:rFonts w:ascii="Calibri" w:eastAsia="Times New Roman" w:hAnsi="Calibri" w:cs="Calibri"/>
                <w:b/>
                <w:bCs/>
                <w:sz w:val="18"/>
                <w:szCs w:val="18"/>
                <w:lang w:eastAsia="es-ES"/>
              </w:rPr>
            </w:pPr>
          </w:p>
        </w:tc>
        <w:sdt>
          <w:sdtPr>
            <w:rPr>
              <w:rFonts w:ascii="Calibri" w:eastAsia="Calibri" w:hAnsi="Calibri" w:cs="Calibri"/>
              <w:b/>
              <w:sz w:val="18"/>
              <w:szCs w:val="18"/>
            </w:rPr>
            <w:id w:val="1605919158"/>
            <w:placeholder>
              <w:docPart w:val="1C0A618D6CC94C0293E61EE386C86EAD"/>
            </w:placeholder>
            <w15:dataBinding w:prefixMappings="xmlns:ns0='http://pefa.org/pefa-report-scores' " w:xpath="/ns0:Scores[1]/ns0:PI-05[1]/ns0:PreviousScore[1]" w:storeItemID="{D80D5892-CE0D-497C-ADDF-BB976C954640}" w16sdtdh:storeItemChecksum="eNnSxg=="/>
          </w:sdtPr>
          <w:sdtEndPr/>
          <w:sdtContent>
            <w:tc>
              <w:tcPr>
                <w:tcW w:w="1382" w:type="dxa"/>
                <w:shd w:val="clear" w:color="auto" w:fill="auto"/>
                <w:vAlign w:val="center"/>
              </w:tcPr>
              <w:p w14:paraId="13D09106" w14:textId="0EB6D802" w:rsidR="0034737F"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précédente attribuée à l’indicateur PI-5</w:t>
                </w:r>
              </w:p>
            </w:tc>
          </w:sdtContent>
        </w:sdt>
        <w:tc>
          <w:tcPr>
            <w:tcW w:w="1408" w:type="dxa"/>
            <w:shd w:val="clear" w:color="auto" w:fill="auto"/>
            <w:hideMark/>
          </w:tcPr>
          <w:p w14:paraId="4358569E"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34737F" w:rsidRPr="00916380" w14:paraId="72428E74" w14:textId="77777777" w:rsidTr="00045603">
        <w:trPr>
          <w:trHeight w:val="300"/>
        </w:trPr>
        <w:tc>
          <w:tcPr>
            <w:tcW w:w="760" w:type="dxa"/>
            <w:vMerge/>
            <w:shd w:val="clear" w:color="auto" w:fill="1A2380"/>
            <w:vAlign w:val="center"/>
          </w:tcPr>
          <w:p w14:paraId="2C5B1469" w14:textId="77777777" w:rsidR="0034737F" w:rsidRPr="00916380" w:rsidRDefault="0034737F"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tcPr>
          <w:p w14:paraId="3D2AD856" w14:textId="77777777" w:rsidR="0034737F" w:rsidRPr="00916380" w:rsidRDefault="0034737F" w:rsidP="0034737F">
            <w:pPr>
              <w:spacing w:after="0" w:line="240" w:lineRule="auto"/>
              <w:jc w:val="both"/>
              <w:rPr>
                <w:rFonts w:ascii="Calibri" w:eastAsia="Times New Roman" w:hAnsi="Calibri" w:cs="Calibri"/>
                <w:b/>
                <w:bCs/>
                <w:sz w:val="18"/>
                <w:szCs w:val="18"/>
                <w:lang w:eastAsia="es-ES"/>
              </w:rPr>
            </w:pPr>
          </w:p>
        </w:tc>
        <w:tc>
          <w:tcPr>
            <w:tcW w:w="2350" w:type="dxa"/>
            <w:shd w:val="clear" w:color="auto" w:fill="1A2380"/>
          </w:tcPr>
          <w:p w14:paraId="2FBA2D11" w14:textId="093A11F2" w:rsidR="0034737F" w:rsidRPr="00916380" w:rsidRDefault="0034737F" w:rsidP="0034737F">
            <w:pPr>
              <w:spacing w:after="0" w:line="240" w:lineRule="auto"/>
              <w:jc w:val="both"/>
              <w:rPr>
                <w:rFonts w:ascii="Calibri" w:eastAsia="Times New Roman" w:hAnsi="Calibri" w:cs="Calibri"/>
                <w:sz w:val="18"/>
                <w:szCs w:val="18"/>
              </w:rPr>
            </w:pPr>
            <w:r w:rsidRPr="00916380">
              <w:rPr>
                <w:rFonts w:ascii="Calibri" w:hAnsi="Calibri"/>
                <w:sz w:val="18"/>
                <w:szCs w:val="18"/>
              </w:rPr>
              <w:t>1. Documentation budgétaire</w:t>
            </w:r>
          </w:p>
        </w:tc>
        <w:sdt>
          <w:sdtPr>
            <w:rPr>
              <w:rFonts w:ascii="Calibri" w:eastAsia="Calibri" w:hAnsi="Calibri" w:cs="Calibri"/>
              <w:sz w:val="18"/>
              <w:szCs w:val="18"/>
            </w:rPr>
            <w:id w:val="-1853327894"/>
            <w:placeholder>
              <w:docPart w:val="F0FB8C672EBB447A85C858BFAF986F59"/>
            </w:placeholder>
            <w15:dataBinding w:prefixMappings="xmlns:ns0='http://pefa.org/pefa-report-scores' " w:xpath="/ns0:Scores[1]/ns0:PI-05.1[1]/ns0:Score[1]" w:storeItemID="{D80D5892-CE0D-497C-ADDF-BB976C954640}" w16sdtdh:storeItemChecksum="eNnSxg=="/>
          </w:sdtPr>
          <w:sdtEndPr/>
          <w:sdtContent>
            <w:tc>
              <w:tcPr>
                <w:tcW w:w="1350" w:type="dxa"/>
                <w:shd w:val="clear" w:color="auto" w:fill="auto"/>
                <w:vAlign w:val="center"/>
              </w:tcPr>
              <w:p w14:paraId="145FA624" w14:textId="71D0527D" w:rsidR="0034737F"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sz w:val="18"/>
                    <w:szCs w:val="18"/>
                  </w:rPr>
                  <w:t>Insérer la note attribuée à la composante PI-5.1</w:t>
                </w:r>
              </w:p>
            </w:tc>
          </w:sdtContent>
        </w:sdt>
        <w:sdt>
          <w:sdtPr>
            <w:rPr>
              <w:rFonts w:ascii="Calibri" w:eastAsia="Calibri" w:hAnsi="Calibri" w:cs="Calibri"/>
              <w:sz w:val="18"/>
              <w:szCs w:val="18"/>
            </w:rPr>
            <w:id w:val="-758899123"/>
            <w:placeholder>
              <w:docPart w:val="BBED83B89AB04C67A443E62480BAC8CE"/>
            </w:placeholder>
            <w15:dataBinding w:prefixMappings="xmlns:ns0='http://pefa.org/pefa-report-scores' " w:xpath="/ns0:Scores[1]/ns0:PI-05.1[1]/ns0:Description[1]" w:storeItemID="{D80D5892-CE0D-497C-ADDF-BB976C954640}" w16sdtdh:storeItemChecksum="eNnSxg=="/>
          </w:sdtPr>
          <w:sdtEndPr/>
          <w:sdtContent>
            <w:tc>
              <w:tcPr>
                <w:tcW w:w="1350" w:type="dxa"/>
                <w:shd w:val="clear" w:color="auto" w:fill="auto"/>
              </w:tcPr>
              <w:p w14:paraId="34757910" w14:textId="60BD20FE" w:rsidR="0034737F" w:rsidRPr="00916380" w:rsidRDefault="00916380" w:rsidP="00D32672">
                <w:pPr>
                  <w:spacing w:after="0" w:line="240" w:lineRule="auto"/>
                  <w:jc w:val="center"/>
                  <w:rPr>
                    <w:rFonts w:ascii="Calibri" w:eastAsia="Times New Roman" w:hAnsi="Calibri" w:cs="Calibri"/>
                    <w:b/>
                    <w:bCs/>
                    <w:sz w:val="18"/>
                    <w:szCs w:val="18"/>
                  </w:rPr>
                </w:pPr>
                <w:r w:rsidRPr="00916380">
                  <w:rPr>
                    <w:rFonts w:ascii="Calibri" w:hAnsi="Calibri"/>
                    <w:sz w:val="18"/>
                    <w:szCs w:val="18"/>
                  </w:rPr>
                  <w:t>Insérer le résumé pour la composante PI-5.1</w:t>
                </w:r>
              </w:p>
            </w:tc>
          </w:sdtContent>
        </w:sdt>
        <w:sdt>
          <w:sdtPr>
            <w:rPr>
              <w:rFonts w:ascii="Calibri" w:eastAsia="Calibri" w:hAnsi="Calibri" w:cs="Calibri"/>
              <w:sz w:val="18"/>
              <w:szCs w:val="18"/>
            </w:rPr>
            <w:id w:val="899946282"/>
            <w:placeholder>
              <w:docPart w:val="50664594879A43B4A4F5030070B5ED19"/>
            </w:placeholder>
            <w15:dataBinding w:prefixMappings="xmlns:ns0='http://pefa.org/pefa-report-scores' " w:xpath="/ns0:Scores[1]/ns0:PI-05.1[1]/ns0:PreviousScore[1]" w:storeItemID="{D80D5892-CE0D-497C-ADDF-BB976C954640}" w16sdtdh:storeItemChecksum="eNnSxg=="/>
          </w:sdtPr>
          <w:sdtEndPr/>
          <w:sdtContent>
            <w:tc>
              <w:tcPr>
                <w:tcW w:w="1382" w:type="dxa"/>
                <w:shd w:val="clear" w:color="auto" w:fill="auto"/>
                <w:vAlign w:val="center"/>
              </w:tcPr>
              <w:p w14:paraId="19B22751" w14:textId="2ED1EE6B" w:rsidR="0034737F"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sz w:val="18"/>
                    <w:szCs w:val="18"/>
                  </w:rPr>
                  <w:t>Insérer la note précédente attribuée à la composante PI-5.1</w:t>
                </w:r>
              </w:p>
            </w:tc>
          </w:sdtContent>
        </w:sdt>
        <w:tc>
          <w:tcPr>
            <w:tcW w:w="1408" w:type="dxa"/>
            <w:shd w:val="clear" w:color="auto" w:fill="auto"/>
          </w:tcPr>
          <w:p w14:paraId="629B135C" w14:textId="77777777" w:rsidR="0034737F" w:rsidRPr="00916380" w:rsidRDefault="0034737F" w:rsidP="0034737F">
            <w:pPr>
              <w:spacing w:after="0" w:line="240" w:lineRule="auto"/>
              <w:rPr>
                <w:rFonts w:ascii="Calibri" w:eastAsia="Times New Roman" w:hAnsi="Calibri" w:cs="Calibri"/>
                <w:b/>
                <w:bCs/>
                <w:sz w:val="18"/>
                <w:szCs w:val="18"/>
                <w:lang w:eastAsia="es-ES"/>
              </w:rPr>
            </w:pPr>
          </w:p>
        </w:tc>
      </w:tr>
      <w:tr w:rsidR="0034737F" w:rsidRPr="00916380" w14:paraId="1BD569A0" w14:textId="77777777" w:rsidTr="00045603">
        <w:trPr>
          <w:trHeight w:val="300"/>
        </w:trPr>
        <w:tc>
          <w:tcPr>
            <w:tcW w:w="760" w:type="dxa"/>
            <w:vMerge/>
            <w:shd w:val="clear" w:color="auto" w:fill="1A2380"/>
            <w:vAlign w:val="center"/>
            <w:hideMark/>
          </w:tcPr>
          <w:p w14:paraId="223C297E" w14:textId="77777777" w:rsidR="0034737F" w:rsidRPr="00916380" w:rsidRDefault="0034737F"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hideMark/>
          </w:tcPr>
          <w:p w14:paraId="79109811" w14:textId="77777777" w:rsidR="0034737F" w:rsidRPr="00916380" w:rsidRDefault="0034737F" w:rsidP="0034737F">
            <w:pPr>
              <w:spacing w:after="0" w:line="240" w:lineRule="auto"/>
              <w:jc w:val="both"/>
              <w:rPr>
                <w:rFonts w:ascii="Calibri" w:eastAsia="Times New Roman" w:hAnsi="Calibri" w:cs="Calibri"/>
                <w:b/>
                <w:bCs/>
                <w:sz w:val="18"/>
                <w:szCs w:val="18"/>
              </w:rPr>
            </w:pPr>
            <w:r w:rsidRPr="00916380">
              <w:rPr>
                <w:rFonts w:ascii="Calibri" w:hAnsi="Calibri"/>
                <w:b/>
                <w:sz w:val="18"/>
                <w:szCs w:val="18"/>
              </w:rPr>
              <w:t>PI-6</w:t>
            </w:r>
          </w:p>
        </w:tc>
        <w:tc>
          <w:tcPr>
            <w:tcW w:w="2350" w:type="dxa"/>
            <w:shd w:val="clear" w:color="auto" w:fill="1A2380"/>
            <w:hideMark/>
          </w:tcPr>
          <w:p w14:paraId="0CA6C774"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Opérations de l’administration centrale non comptabilisées dans les états financiers</w:t>
            </w:r>
          </w:p>
        </w:tc>
        <w:sdt>
          <w:sdtPr>
            <w:rPr>
              <w:rFonts w:ascii="Calibri" w:eastAsia="Calibri" w:hAnsi="Calibri" w:cs="Calibri"/>
              <w:b/>
              <w:sz w:val="18"/>
              <w:szCs w:val="18"/>
            </w:rPr>
            <w:id w:val="-2114350393"/>
            <w:placeholder>
              <w:docPart w:val="71120ECD0B9844A2BA3060E1E3ACCA0D"/>
            </w:placeholder>
            <w15:dataBinding w:prefixMappings="xmlns:ns0='http://pefa.org/pefa-report-scores' " w:xpath="/ns0:Scores[1]/ns0:PI-06[1]/ns0:Score[1]" w:storeItemID="{D80D5892-CE0D-497C-ADDF-BB976C954640}" w16sdtdh:storeItemChecksum="eNnSxg=="/>
          </w:sdtPr>
          <w:sdtEndPr/>
          <w:sdtContent>
            <w:tc>
              <w:tcPr>
                <w:tcW w:w="1350" w:type="dxa"/>
                <w:shd w:val="clear" w:color="auto" w:fill="auto"/>
                <w:vAlign w:val="center"/>
              </w:tcPr>
              <w:p w14:paraId="753E699B" w14:textId="43654153" w:rsidR="0034737F"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attribuée à l’indicateur PI-6</w:t>
                </w:r>
              </w:p>
            </w:tc>
          </w:sdtContent>
        </w:sdt>
        <w:tc>
          <w:tcPr>
            <w:tcW w:w="1350" w:type="dxa"/>
            <w:shd w:val="clear" w:color="auto" w:fill="auto"/>
          </w:tcPr>
          <w:p w14:paraId="76664F8C" w14:textId="79625688" w:rsidR="0034737F" w:rsidRPr="00916380" w:rsidRDefault="0034737F" w:rsidP="0034737F">
            <w:pPr>
              <w:spacing w:after="0" w:line="240" w:lineRule="auto"/>
              <w:rPr>
                <w:rFonts w:ascii="Calibri" w:eastAsia="Times New Roman" w:hAnsi="Calibri" w:cs="Calibri"/>
                <w:b/>
                <w:bCs/>
                <w:sz w:val="18"/>
                <w:szCs w:val="18"/>
                <w:lang w:eastAsia="es-ES"/>
              </w:rPr>
            </w:pPr>
          </w:p>
        </w:tc>
        <w:sdt>
          <w:sdtPr>
            <w:rPr>
              <w:rFonts w:ascii="Calibri" w:eastAsia="Calibri" w:hAnsi="Calibri" w:cs="Calibri"/>
              <w:b/>
              <w:sz w:val="18"/>
              <w:szCs w:val="18"/>
            </w:rPr>
            <w:id w:val="1884910059"/>
            <w:placeholder>
              <w:docPart w:val="4F4FB7CAA09E45FCA7E6090669159BC1"/>
            </w:placeholder>
            <w15:dataBinding w:prefixMappings="xmlns:ns0='http://pefa.org/pefa-report-scores' " w:xpath="/ns0:Scores[1]/ns0:PI-06[1]/ns0:PreviousScore[1]" w:storeItemID="{D80D5892-CE0D-497C-ADDF-BB976C954640}" w16sdtdh:storeItemChecksum="eNnSxg=="/>
          </w:sdtPr>
          <w:sdtEndPr/>
          <w:sdtContent>
            <w:tc>
              <w:tcPr>
                <w:tcW w:w="1382" w:type="dxa"/>
                <w:shd w:val="clear" w:color="auto" w:fill="auto"/>
                <w:vAlign w:val="center"/>
              </w:tcPr>
              <w:p w14:paraId="4E06B1F5" w14:textId="6148DB24" w:rsidR="0034737F"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précédente attribuée à l’indicateur PI-6</w:t>
                </w:r>
              </w:p>
            </w:tc>
          </w:sdtContent>
        </w:sdt>
        <w:tc>
          <w:tcPr>
            <w:tcW w:w="1408" w:type="dxa"/>
            <w:shd w:val="clear" w:color="auto" w:fill="auto"/>
            <w:hideMark/>
          </w:tcPr>
          <w:p w14:paraId="71E5E6D5"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34737F" w:rsidRPr="00916380" w14:paraId="2E831A0B" w14:textId="77777777" w:rsidTr="00045603">
        <w:trPr>
          <w:trHeight w:val="300"/>
        </w:trPr>
        <w:tc>
          <w:tcPr>
            <w:tcW w:w="760" w:type="dxa"/>
            <w:vMerge/>
            <w:shd w:val="clear" w:color="auto" w:fill="1A2380"/>
            <w:vAlign w:val="center"/>
            <w:hideMark/>
          </w:tcPr>
          <w:p w14:paraId="6541D67F" w14:textId="77777777" w:rsidR="0034737F" w:rsidRPr="00916380" w:rsidRDefault="0034737F"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hideMark/>
          </w:tcPr>
          <w:p w14:paraId="29CEA8E5" w14:textId="77777777" w:rsidR="0034737F" w:rsidRPr="00916380" w:rsidRDefault="0034737F" w:rsidP="0034737F">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1A2380"/>
            <w:hideMark/>
          </w:tcPr>
          <w:p w14:paraId="78321C19" w14:textId="105D18FE"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1. Dépenses non comptabilisées dans les états financiers</w:t>
            </w:r>
          </w:p>
        </w:tc>
        <w:sdt>
          <w:sdtPr>
            <w:rPr>
              <w:rFonts w:ascii="Calibri" w:eastAsia="Calibri" w:hAnsi="Calibri" w:cs="Calibri"/>
              <w:sz w:val="18"/>
              <w:szCs w:val="18"/>
            </w:rPr>
            <w:id w:val="84813393"/>
            <w:placeholder>
              <w:docPart w:val="09EC28EE75E7493F9B6A30AED17C7FB7"/>
            </w:placeholder>
            <w15:dataBinding w:prefixMappings="xmlns:ns0='http://pefa.org/pefa-report-scores' " w:xpath="/ns0:Scores[1]/ns0:PI-06.1[1]/ns0:Score[1]" w:storeItemID="{D80D5892-CE0D-497C-ADDF-BB976C954640}" w16sdtdh:storeItemChecksum="eNnSxg=="/>
          </w:sdtPr>
          <w:sdtEndPr/>
          <w:sdtContent>
            <w:tc>
              <w:tcPr>
                <w:tcW w:w="1350" w:type="dxa"/>
                <w:shd w:val="clear" w:color="auto" w:fill="auto"/>
                <w:vAlign w:val="center"/>
              </w:tcPr>
              <w:p w14:paraId="356CF327" w14:textId="14C00619"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PI-6.1</w:t>
                </w:r>
              </w:p>
            </w:tc>
          </w:sdtContent>
        </w:sdt>
        <w:sdt>
          <w:sdtPr>
            <w:rPr>
              <w:rFonts w:ascii="Calibri" w:eastAsia="Calibri" w:hAnsi="Calibri" w:cs="Calibri"/>
              <w:sz w:val="18"/>
              <w:szCs w:val="18"/>
            </w:rPr>
            <w:id w:val="-595165887"/>
            <w:placeholder>
              <w:docPart w:val="A2D5360D227E490A8CDA14F07881A645"/>
            </w:placeholder>
            <w15:dataBinding w:prefixMappings="xmlns:ns0='http://pefa.org/pefa-report-scores' " w:xpath="/ns0:Scores[1]/ns0:PI-06.1[1]/ns0:Description[1]" w:storeItemID="{D80D5892-CE0D-497C-ADDF-BB976C954640}" w16sdtdh:storeItemChecksum="eNnSxg=="/>
          </w:sdtPr>
          <w:sdtEndPr/>
          <w:sdtContent>
            <w:tc>
              <w:tcPr>
                <w:tcW w:w="1350" w:type="dxa"/>
                <w:shd w:val="clear" w:color="auto" w:fill="auto"/>
              </w:tcPr>
              <w:p w14:paraId="2FB8F39D" w14:textId="59609307" w:rsidR="0034737F" w:rsidRPr="00916380" w:rsidRDefault="00916380" w:rsidP="00D32672">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PI-6.1</w:t>
                </w:r>
              </w:p>
            </w:tc>
          </w:sdtContent>
        </w:sdt>
        <w:sdt>
          <w:sdtPr>
            <w:rPr>
              <w:rFonts w:ascii="Calibri" w:eastAsia="Calibri" w:hAnsi="Calibri" w:cs="Calibri"/>
              <w:sz w:val="18"/>
              <w:szCs w:val="18"/>
            </w:rPr>
            <w:id w:val="1683555151"/>
            <w:placeholder>
              <w:docPart w:val="C35B369F9D4E41F6ADDD870BA4C12CAE"/>
            </w:placeholder>
            <w15:dataBinding w:prefixMappings="xmlns:ns0='http://pefa.org/pefa-report-scores' " w:xpath="/ns0:Scores[1]/ns0:PI-06.1[1]/ns0:PreviousScore[1]" w:storeItemID="{D80D5892-CE0D-497C-ADDF-BB976C954640}" w16sdtdh:storeItemChecksum="eNnSxg=="/>
          </w:sdtPr>
          <w:sdtEndPr/>
          <w:sdtContent>
            <w:tc>
              <w:tcPr>
                <w:tcW w:w="1382" w:type="dxa"/>
                <w:shd w:val="clear" w:color="auto" w:fill="auto"/>
                <w:vAlign w:val="center"/>
              </w:tcPr>
              <w:p w14:paraId="65669CB5" w14:textId="4EF98A56"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PI-6.1</w:t>
                </w:r>
              </w:p>
            </w:tc>
          </w:sdtContent>
        </w:sdt>
        <w:tc>
          <w:tcPr>
            <w:tcW w:w="1408" w:type="dxa"/>
            <w:shd w:val="clear" w:color="auto" w:fill="auto"/>
            <w:hideMark/>
          </w:tcPr>
          <w:p w14:paraId="2C96C151"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789A1E03" w14:textId="77777777" w:rsidTr="00045603">
        <w:trPr>
          <w:trHeight w:val="300"/>
        </w:trPr>
        <w:tc>
          <w:tcPr>
            <w:tcW w:w="760" w:type="dxa"/>
            <w:vMerge/>
            <w:shd w:val="clear" w:color="auto" w:fill="1A2380"/>
            <w:vAlign w:val="center"/>
            <w:hideMark/>
          </w:tcPr>
          <w:p w14:paraId="768AD4C3" w14:textId="77777777" w:rsidR="0034737F" w:rsidRPr="00916380" w:rsidRDefault="0034737F"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hideMark/>
          </w:tcPr>
          <w:p w14:paraId="47112298" w14:textId="77777777" w:rsidR="0034737F" w:rsidRPr="00916380" w:rsidRDefault="0034737F" w:rsidP="0034737F">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1A2380"/>
            <w:hideMark/>
          </w:tcPr>
          <w:p w14:paraId="7768EE77" w14:textId="43911A9F"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2. Recettes non comptabilisées dans les états financiers</w:t>
            </w:r>
          </w:p>
        </w:tc>
        <w:sdt>
          <w:sdtPr>
            <w:rPr>
              <w:rFonts w:ascii="Calibri" w:eastAsia="Calibri" w:hAnsi="Calibri" w:cs="Calibri"/>
              <w:sz w:val="18"/>
              <w:szCs w:val="18"/>
            </w:rPr>
            <w:id w:val="-991640213"/>
            <w:placeholder>
              <w:docPart w:val="5BDFE2C43FFF49B9A9C5C3DA0174F754"/>
            </w:placeholder>
            <w15:dataBinding w:prefixMappings="xmlns:ns0='http://pefa.org/pefa-report-scores' " w:xpath="/ns0:Scores[1]/ns0:PI-06.2[1]/ns0:Score[1]" w:storeItemID="{D80D5892-CE0D-497C-ADDF-BB976C954640}" w16sdtdh:storeItemChecksum="eNnSxg=="/>
          </w:sdtPr>
          <w:sdtEndPr/>
          <w:sdtContent>
            <w:tc>
              <w:tcPr>
                <w:tcW w:w="1350" w:type="dxa"/>
                <w:shd w:val="clear" w:color="auto" w:fill="auto"/>
                <w:vAlign w:val="center"/>
              </w:tcPr>
              <w:p w14:paraId="0F9155DA" w14:textId="6C75D061"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PI-6.2</w:t>
                </w:r>
              </w:p>
            </w:tc>
          </w:sdtContent>
        </w:sdt>
        <w:sdt>
          <w:sdtPr>
            <w:rPr>
              <w:rFonts w:ascii="Calibri" w:eastAsia="Calibri" w:hAnsi="Calibri" w:cs="Calibri"/>
              <w:sz w:val="18"/>
              <w:szCs w:val="18"/>
            </w:rPr>
            <w:id w:val="-1909368053"/>
            <w:placeholder>
              <w:docPart w:val="B19F6B8781564D6B964A78530E1D009F"/>
            </w:placeholder>
            <w15:dataBinding w:prefixMappings="xmlns:ns0='http://pefa.org/pefa-report-scores' " w:xpath="/ns0:Scores[1]/ns0:PI-06.2[1]/ns0:Description[1]" w:storeItemID="{D80D5892-CE0D-497C-ADDF-BB976C954640}" w16sdtdh:storeItemChecksum="eNnSxg=="/>
          </w:sdtPr>
          <w:sdtEndPr/>
          <w:sdtContent>
            <w:tc>
              <w:tcPr>
                <w:tcW w:w="1350" w:type="dxa"/>
                <w:shd w:val="clear" w:color="auto" w:fill="auto"/>
              </w:tcPr>
              <w:p w14:paraId="5597412B" w14:textId="67F23170" w:rsidR="0034737F" w:rsidRPr="00916380" w:rsidRDefault="00916380" w:rsidP="00D32672">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PI-6.2</w:t>
                </w:r>
              </w:p>
            </w:tc>
          </w:sdtContent>
        </w:sdt>
        <w:sdt>
          <w:sdtPr>
            <w:rPr>
              <w:rFonts w:ascii="Calibri" w:eastAsia="Calibri" w:hAnsi="Calibri" w:cs="Calibri"/>
              <w:sz w:val="18"/>
              <w:szCs w:val="18"/>
            </w:rPr>
            <w:id w:val="-1628302483"/>
            <w:placeholder>
              <w:docPart w:val="51CFE48523BC438D91CC00B84AA68130"/>
            </w:placeholder>
            <w15:dataBinding w:prefixMappings="xmlns:ns0='http://pefa.org/pefa-report-scores' " w:xpath="/ns0:Scores[1]/ns0:PI-06.2[1]/ns0:PreviousScore[1]" w:storeItemID="{D80D5892-CE0D-497C-ADDF-BB976C954640}" w16sdtdh:storeItemChecksum="eNnSxg=="/>
          </w:sdtPr>
          <w:sdtEndPr/>
          <w:sdtContent>
            <w:tc>
              <w:tcPr>
                <w:tcW w:w="1382" w:type="dxa"/>
                <w:shd w:val="clear" w:color="auto" w:fill="auto"/>
                <w:vAlign w:val="center"/>
              </w:tcPr>
              <w:p w14:paraId="26ABF892" w14:textId="1EC0EF44"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PI-6.2</w:t>
                </w:r>
              </w:p>
            </w:tc>
          </w:sdtContent>
        </w:sdt>
        <w:tc>
          <w:tcPr>
            <w:tcW w:w="1408" w:type="dxa"/>
            <w:shd w:val="clear" w:color="auto" w:fill="auto"/>
            <w:hideMark/>
          </w:tcPr>
          <w:p w14:paraId="2E6BCCBC"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2E1225B6" w14:textId="77777777" w:rsidTr="00045603">
        <w:trPr>
          <w:trHeight w:val="300"/>
        </w:trPr>
        <w:tc>
          <w:tcPr>
            <w:tcW w:w="760" w:type="dxa"/>
            <w:vMerge/>
            <w:shd w:val="clear" w:color="auto" w:fill="1A2380"/>
            <w:vAlign w:val="center"/>
            <w:hideMark/>
          </w:tcPr>
          <w:p w14:paraId="4B7E5180" w14:textId="77777777" w:rsidR="0034737F" w:rsidRPr="00916380" w:rsidRDefault="0034737F"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hideMark/>
          </w:tcPr>
          <w:p w14:paraId="48097171" w14:textId="77777777" w:rsidR="0034737F" w:rsidRPr="00916380" w:rsidRDefault="0034737F" w:rsidP="0034737F">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1A2380"/>
            <w:hideMark/>
          </w:tcPr>
          <w:p w14:paraId="2D51E301" w14:textId="486ECDA8"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3. États financiers des unités extrabudgétaires</w:t>
            </w:r>
          </w:p>
        </w:tc>
        <w:sdt>
          <w:sdtPr>
            <w:rPr>
              <w:rFonts w:ascii="Calibri" w:eastAsia="Calibri" w:hAnsi="Calibri" w:cs="Calibri"/>
              <w:sz w:val="18"/>
              <w:szCs w:val="18"/>
            </w:rPr>
            <w:id w:val="1315757341"/>
            <w:placeholder>
              <w:docPart w:val="0FC5E0F6E76742D1AA2ED61D66D81869"/>
            </w:placeholder>
            <w15:dataBinding w:prefixMappings="xmlns:ns0='http://pefa.org/pefa-report-scores' " w:xpath="/ns0:Scores[1]/ns0:PI-06.3[1]/ns0:Score[1]" w:storeItemID="{D80D5892-CE0D-497C-ADDF-BB976C954640}" w16sdtdh:storeItemChecksum="eNnSxg=="/>
          </w:sdtPr>
          <w:sdtEndPr/>
          <w:sdtContent>
            <w:tc>
              <w:tcPr>
                <w:tcW w:w="1350" w:type="dxa"/>
                <w:shd w:val="clear" w:color="auto" w:fill="auto"/>
                <w:vAlign w:val="center"/>
              </w:tcPr>
              <w:p w14:paraId="397E66DE" w14:textId="2626CF76"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PI-6.3</w:t>
                </w:r>
              </w:p>
            </w:tc>
          </w:sdtContent>
        </w:sdt>
        <w:sdt>
          <w:sdtPr>
            <w:rPr>
              <w:rFonts w:ascii="Calibri" w:eastAsia="Calibri" w:hAnsi="Calibri" w:cs="Calibri"/>
              <w:sz w:val="18"/>
              <w:szCs w:val="18"/>
            </w:rPr>
            <w:id w:val="-504821731"/>
            <w:placeholder>
              <w:docPart w:val="9A12F5CEBDCB4FB0B595A19BD1EF94FA"/>
            </w:placeholder>
            <w15:dataBinding w:prefixMappings="xmlns:ns0='http://pefa.org/pefa-report-scores' " w:xpath="/ns0:Scores[1]/ns0:PI-06.3[1]/ns0:Description[1]" w:storeItemID="{D80D5892-CE0D-497C-ADDF-BB976C954640}" w16sdtdh:storeItemChecksum="eNnSxg=="/>
          </w:sdtPr>
          <w:sdtEndPr/>
          <w:sdtContent>
            <w:tc>
              <w:tcPr>
                <w:tcW w:w="1350" w:type="dxa"/>
                <w:shd w:val="clear" w:color="auto" w:fill="auto"/>
              </w:tcPr>
              <w:p w14:paraId="413D33C1" w14:textId="3F309B32" w:rsidR="0034737F" w:rsidRPr="00916380" w:rsidRDefault="00916380" w:rsidP="00D32672">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PI-6.3</w:t>
                </w:r>
              </w:p>
            </w:tc>
          </w:sdtContent>
        </w:sdt>
        <w:sdt>
          <w:sdtPr>
            <w:rPr>
              <w:rFonts w:ascii="Calibri" w:eastAsia="Calibri" w:hAnsi="Calibri" w:cs="Calibri"/>
              <w:sz w:val="18"/>
              <w:szCs w:val="18"/>
            </w:rPr>
            <w:id w:val="-1566945296"/>
            <w:placeholder>
              <w:docPart w:val="F734E8AE39B64EEF82E7F047F99AE2ED"/>
            </w:placeholder>
            <w15:dataBinding w:prefixMappings="xmlns:ns0='http://pefa.org/pefa-report-scores' " w:xpath="/ns0:Scores[1]/ns0:PI-06.3[1]/ns0:PreviousScore[1]" w:storeItemID="{D80D5892-CE0D-497C-ADDF-BB976C954640}" w16sdtdh:storeItemChecksum="eNnSxg=="/>
          </w:sdtPr>
          <w:sdtEndPr/>
          <w:sdtContent>
            <w:tc>
              <w:tcPr>
                <w:tcW w:w="1382" w:type="dxa"/>
                <w:shd w:val="clear" w:color="auto" w:fill="auto"/>
                <w:vAlign w:val="center"/>
              </w:tcPr>
              <w:p w14:paraId="63F75C89" w14:textId="1F8784EA"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PI-6.3</w:t>
                </w:r>
              </w:p>
            </w:tc>
          </w:sdtContent>
        </w:sdt>
        <w:tc>
          <w:tcPr>
            <w:tcW w:w="1408" w:type="dxa"/>
            <w:shd w:val="clear" w:color="auto" w:fill="auto"/>
            <w:hideMark/>
          </w:tcPr>
          <w:p w14:paraId="23A5E36A"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11B5C832" w14:textId="77777777" w:rsidTr="00045603">
        <w:trPr>
          <w:trHeight w:val="300"/>
        </w:trPr>
        <w:tc>
          <w:tcPr>
            <w:tcW w:w="760" w:type="dxa"/>
            <w:vMerge/>
            <w:shd w:val="clear" w:color="auto" w:fill="1A2380"/>
            <w:vAlign w:val="center"/>
            <w:hideMark/>
          </w:tcPr>
          <w:p w14:paraId="093D868B" w14:textId="77777777" w:rsidR="0034737F" w:rsidRPr="00916380" w:rsidRDefault="0034737F"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hideMark/>
          </w:tcPr>
          <w:p w14:paraId="185F4AA8" w14:textId="77777777" w:rsidR="0034737F" w:rsidRPr="00916380" w:rsidRDefault="0034737F" w:rsidP="0034737F">
            <w:pPr>
              <w:spacing w:after="0" w:line="240" w:lineRule="auto"/>
              <w:jc w:val="both"/>
              <w:rPr>
                <w:rFonts w:ascii="Calibri" w:eastAsia="Times New Roman" w:hAnsi="Calibri" w:cs="Calibri"/>
                <w:b/>
                <w:bCs/>
                <w:sz w:val="18"/>
                <w:szCs w:val="18"/>
              </w:rPr>
            </w:pPr>
            <w:r w:rsidRPr="00916380">
              <w:rPr>
                <w:rFonts w:ascii="Calibri" w:hAnsi="Calibri"/>
                <w:b/>
                <w:sz w:val="18"/>
                <w:szCs w:val="18"/>
              </w:rPr>
              <w:t>PI-7</w:t>
            </w:r>
          </w:p>
        </w:tc>
        <w:tc>
          <w:tcPr>
            <w:tcW w:w="2350" w:type="dxa"/>
            <w:shd w:val="clear" w:color="auto" w:fill="1A2380"/>
            <w:hideMark/>
          </w:tcPr>
          <w:p w14:paraId="1ABFBF70"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Transferts aux administrations infranationales</w:t>
            </w:r>
          </w:p>
        </w:tc>
        <w:sdt>
          <w:sdtPr>
            <w:rPr>
              <w:rFonts w:ascii="Calibri" w:eastAsia="Calibri" w:hAnsi="Calibri" w:cs="Calibri"/>
              <w:b/>
              <w:sz w:val="18"/>
              <w:szCs w:val="18"/>
            </w:rPr>
            <w:id w:val="548191727"/>
            <w:placeholder>
              <w:docPart w:val="77FB918885544398882049039BD831F2"/>
            </w:placeholder>
            <w15:dataBinding w:prefixMappings="xmlns:ns0='http://pefa.org/pefa-report-scores' " w:xpath="/ns0:Scores[1]/ns0:PI-07[1]/ns0:Score[1]" w:storeItemID="{D80D5892-CE0D-497C-ADDF-BB976C954640}" w16sdtdh:storeItemChecksum="eNnSxg=="/>
          </w:sdtPr>
          <w:sdtEndPr/>
          <w:sdtContent>
            <w:tc>
              <w:tcPr>
                <w:tcW w:w="1350" w:type="dxa"/>
                <w:shd w:val="clear" w:color="auto" w:fill="auto"/>
                <w:vAlign w:val="center"/>
              </w:tcPr>
              <w:p w14:paraId="491FEC33" w14:textId="6F0DEEDC" w:rsidR="0034737F"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attribuée à l’indicateur PI-7</w:t>
                </w:r>
              </w:p>
            </w:tc>
          </w:sdtContent>
        </w:sdt>
        <w:tc>
          <w:tcPr>
            <w:tcW w:w="1350" w:type="dxa"/>
            <w:shd w:val="clear" w:color="auto" w:fill="auto"/>
          </w:tcPr>
          <w:p w14:paraId="68B5496D" w14:textId="462C1286" w:rsidR="0034737F" w:rsidRPr="00916380" w:rsidRDefault="0034737F" w:rsidP="0034737F">
            <w:pPr>
              <w:spacing w:after="0" w:line="240" w:lineRule="auto"/>
              <w:rPr>
                <w:rFonts w:ascii="Calibri" w:eastAsia="Times New Roman" w:hAnsi="Calibri" w:cs="Calibri"/>
                <w:b/>
                <w:bCs/>
                <w:sz w:val="18"/>
                <w:szCs w:val="18"/>
                <w:lang w:eastAsia="es-ES"/>
              </w:rPr>
            </w:pPr>
          </w:p>
        </w:tc>
        <w:sdt>
          <w:sdtPr>
            <w:rPr>
              <w:rFonts w:ascii="Calibri" w:eastAsia="Calibri" w:hAnsi="Calibri" w:cs="Calibri"/>
              <w:b/>
              <w:sz w:val="18"/>
              <w:szCs w:val="18"/>
            </w:rPr>
            <w:id w:val="-1099947582"/>
            <w:placeholder>
              <w:docPart w:val="3042F78EC4724CF8B4A946CCA4FDF6A0"/>
            </w:placeholder>
            <w15:dataBinding w:prefixMappings="xmlns:ns0='http://pefa.org/pefa-report-scores' " w:xpath="/ns0:Scores[1]/ns0:PI-07[1]/ns0:PreviousScore[1]" w:storeItemID="{D80D5892-CE0D-497C-ADDF-BB976C954640}" w16sdtdh:storeItemChecksum="eNnSxg=="/>
          </w:sdtPr>
          <w:sdtEndPr/>
          <w:sdtContent>
            <w:tc>
              <w:tcPr>
                <w:tcW w:w="1382" w:type="dxa"/>
                <w:shd w:val="clear" w:color="auto" w:fill="auto"/>
                <w:vAlign w:val="center"/>
              </w:tcPr>
              <w:p w14:paraId="0DCEBFD4" w14:textId="1E9969C9" w:rsidR="0034737F"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précédente attribuée à l’indicateur PI-7</w:t>
                </w:r>
              </w:p>
            </w:tc>
          </w:sdtContent>
        </w:sdt>
        <w:tc>
          <w:tcPr>
            <w:tcW w:w="1408" w:type="dxa"/>
            <w:shd w:val="clear" w:color="auto" w:fill="auto"/>
            <w:hideMark/>
          </w:tcPr>
          <w:p w14:paraId="4FA1EAB4"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34737F" w:rsidRPr="00916380" w14:paraId="655B50B1" w14:textId="77777777" w:rsidTr="00045603">
        <w:trPr>
          <w:trHeight w:val="300"/>
        </w:trPr>
        <w:tc>
          <w:tcPr>
            <w:tcW w:w="760" w:type="dxa"/>
            <w:vMerge/>
            <w:shd w:val="clear" w:color="auto" w:fill="1A2380"/>
            <w:vAlign w:val="center"/>
            <w:hideMark/>
          </w:tcPr>
          <w:p w14:paraId="05CDE09D" w14:textId="77777777" w:rsidR="0034737F" w:rsidRPr="00916380" w:rsidRDefault="0034737F"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hideMark/>
          </w:tcPr>
          <w:p w14:paraId="462E8E39"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1A2380"/>
            <w:hideMark/>
          </w:tcPr>
          <w:p w14:paraId="0312FA7A" w14:textId="39B970FF"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1. Système d’affectation des transferts</w:t>
            </w:r>
          </w:p>
        </w:tc>
        <w:sdt>
          <w:sdtPr>
            <w:rPr>
              <w:rFonts w:ascii="Calibri" w:eastAsia="Calibri" w:hAnsi="Calibri" w:cs="Calibri"/>
              <w:sz w:val="18"/>
              <w:szCs w:val="18"/>
            </w:rPr>
            <w:id w:val="-709188722"/>
            <w:placeholder>
              <w:docPart w:val="1CF0D5C5B45747EE8F43C606F123B48E"/>
            </w:placeholder>
            <w15:dataBinding w:prefixMappings="xmlns:ns0='http://pefa.org/pefa-report-scores' " w:xpath="/ns0:Scores[1]/ns0:PI-07.1[1]/ns0:Score[1]" w:storeItemID="{D80D5892-CE0D-497C-ADDF-BB976C954640}" w16sdtdh:storeItemChecksum="eNnSxg=="/>
          </w:sdtPr>
          <w:sdtEndPr/>
          <w:sdtContent>
            <w:tc>
              <w:tcPr>
                <w:tcW w:w="1350" w:type="dxa"/>
                <w:shd w:val="clear" w:color="auto" w:fill="auto"/>
                <w:vAlign w:val="center"/>
              </w:tcPr>
              <w:p w14:paraId="0A1FBEAA" w14:textId="09CDF012" w:rsidR="0034737F" w:rsidRPr="00916380" w:rsidRDefault="00503273"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PI-7.1</w:t>
                </w:r>
              </w:p>
            </w:tc>
          </w:sdtContent>
        </w:sdt>
        <w:sdt>
          <w:sdtPr>
            <w:rPr>
              <w:rFonts w:ascii="Calibri" w:eastAsia="Calibri" w:hAnsi="Calibri" w:cs="Calibri"/>
              <w:sz w:val="18"/>
              <w:szCs w:val="18"/>
            </w:rPr>
            <w:id w:val="615720150"/>
            <w:placeholder>
              <w:docPart w:val="4D014E9BE62F4182A2BB02CF62B4FB40"/>
            </w:placeholder>
            <w15:dataBinding w:prefixMappings="xmlns:ns0='http://pefa.org/pefa-report-scores' " w:xpath="/ns0:Scores[1]/ns0:PI-07.1[1]/ns0:Description[1]" w:storeItemID="{D80D5892-CE0D-497C-ADDF-BB976C954640}" w16sdtdh:storeItemChecksum="eNnSxg=="/>
          </w:sdtPr>
          <w:sdtEndPr/>
          <w:sdtContent>
            <w:tc>
              <w:tcPr>
                <w:tcW w:w="1350" w:type="dxa"/>
                <w:shd w:val="clear" w:color="auto" w:fill="auto"/>
              </w:tcPr>
              <w:p w14:paraId="7EE236E7" w14:textId="1486E9F9" w:rsidR="0034737F" w:rsidRPr="00916380" w:rsidRDefault="00503273" w:rsidP="00D32672">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PI-7.1</w:t>
                </w:r>
              </w:p>
            </w:tc>
          </w:sdtContent>
        </w:sdt>
        <w:sdt>
          <w:sdtPr>
            <w:rPr>
              <w:rFonts w:ascii="Calibri" w:eastAsia="Calibri" w:hAnsi="Calibri" w:cs="Calibri"/>
              <w:sz w:val="18"/>
              <w:szCs w:val="18"/>
            </w:rPr>
            <w:id w:val="-1636625278"/>
            <w:placeholder>
              <w:docPart w:val="C49B4311A5D54D7AAB98688F4BAAA73D"/>
            </w:placeholder>
            <w15:dataBinding w:prefixMappings="xmlns:ns0='http://pefa.org/pefa-report-scores' " w:xpath="/ns0:Scores[1]/ns0:PI-07.1[1]/ns0:PreviousScore[1]" w:storeItemID="{D80D5892-CE0D-497C-ADDF-BB976C954640}" w16sdtdh:storeItemChecksum="eNnSxg=="/>
          </w:sdtPr>
          <w:sdtEndPr/>
          <w:sdtContent>
            <w:tc>
              <w:tcPr>
                <w:tcW w:w="1382" w:type="dxa"/>
                <w:shd w:val="clear" w:color="auto" w:fill="auto"/>
                <w:vAlign w:val="center"/>
              </w:tcPr>
              <w:p w14:paraId="47614720" w14:textId="078EA72D" w:rsidR="0034737F" w:rsidRPr="00916380" w:rsidRDefault="00503273"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PI-7.1</w:t>
                </w:r>
              </w:p>
            </w:tc>
          </w:sdtContent>
        </w:sdt>
        <w:tc>
          <w:tcPr>
            <w:tcW w:w="1408" w:type="dxa"/>
            <w:shd w:val="clear" w:color="auto" w:fill="auto"/>
            <w:hideMark/>
          </w:tcPr>
          <w:p w14:paraId="79F2740F"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39C51D43" w14:textId="77777777" w:rsidTr="00045603">
        <w:trPr>
          <w:trHeight w:val="300"/>
        </w:trPr>
        <w:tc>
          <w:tcPr>
            <w:tcW w:w="760" w:type="dxa"/>
            <w:vMerge/>
            <w:shd w:val="clear" w:color="auto" w:fill="1A2380"/>
            <w:vAlign w:val="center"/>
            <w:hideMark/>
          </w:tcPr>
          <w:p w14:paraId="7B339035" w14:textId="77777777" w:rsidR="0034737F" w:rsidRPr="00916380" w:rsidRDefault="0034737F"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hideMark/>
          </w:tcPr>
          <w:p w14:paraId="04302F67" w14:textId="77777777" w:rsidR="0034737F" w:rsidRPr="00916380" w:rsidRDefault="0034737F" w:rsidP="0034737F">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1A2380"/>
            <w:hideMark/>
          </w:tcPr>
          <w:p w14:paraId="4797367E" w14:textId="2B17FC9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2. Communication en temps voulu d’informations sur les transferts</w:t>
            </w:r>
          </w:p>
        </w:tc>
        <w:sdt>
          <w:sdtPr>
            <w:rPr>
              <w:rFonts w:ascii="Calibri" w:eastAsia="Calibri" w:hAnsi="Calibri" w:cs="Calibri"/>
              <w:sz w:val="18"/>
              <w:szCs w:val="18"/>
            </w:rPr>
            <w:id w:val="1282603913"/>
            <w:placeholder>
              <w:docPart w:val="0C3C9AE47E5143FAA9C338F5165A10D8"/>
            </w:placeholder>
            <w15:dataBinding w:prefixMappings="xmlns:ns0='http://pefa.org/pefa-report-scores' " w:xpath="/ns0:Scores[1]/ns0:PI-07.2[1]/ns0:Score[1]" w:storeItemID="{D80D5892-CE0D-497C-ADDF-BB976C954640}" w16sdtdh:storeItemChecksum="eNnSxg=="/>
          </w:sdtPr>
          <w:sdtEndPr/>
          <w:sdtContent>
            <w:tc>
              <w:tcPr>
                <w:tcW w:w="1350" w:type="dxa"/>
                <w:shd w:val="clear" w:color="auto" w:fill="auto"/>
                <w:vAlign w:val="center"/>
              </w:tcPr>
              <w:p w14:paraId="0F1262D5" w14:textId="7950BC32" w:rsidR="0034737F" w:rsidRPr="00916380" w:rsidRDefault="00503273"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PI-7.2</w:t>
                </w:r>
              </w:p>
            </w:tc>
          </w:sdtContent>
        </w:sdt>
        <w:sdt>
          <w:sdtPr>
            <w:rPr>
              <w:rFonts w:ascii="Calibri" w:eastAsia="Calibri" w:hAnsi="Calibri" w:cs="Calibri"/>
              <w:sz w:val="18"/>
              <w:szCs w:val="18"/>
            </w:rPr>
            <w:id w:val="1417133339"/>
            <w:placeholder>
              <w:docPart w:val="C23B96343F7547FABAC9B4D281B5235A"/>
            </w:placeholder>
            <w15:dataBinding w:prefixMappings="xmlns:ns0='http://pefa.org/pefa-report-scores' " w:xpath="/ns0:Scores[1]/ns0:PI-07.2[1]/ns0:Description[1]" w:storeItemID="{D80D5892-CE0D-497C-ADDF-BB976C954640}" w16sdtdh:storeItemChecksum="eNnSxg=="/>
          </w:sdtPr>
          <w:sdtEndPr/>
          <w:sdtContent>
            <w:tc>
              <w:tcPr>
                <w:tcW w:w="1350" w:type="dxa"/>
                <w:shd w:val="clear" w:color="auto" w:fill="auto"/>
              </w:tcPr>
              <w:p w14:paraId="4F663DCD" w14:textId="09F4398E" w:rsidR="0034737F" w:rsidRPr="00916380" w:rsidRDefault="00503273" w:rsidP="00D32672">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PI-7.2</w:t>
                </w:r>
              </w:p>
            </w:tc>
          </w:sdtContent>
        </w:sdt>
        <w:sdt>
          <w:sdtPr>
            <w:rPr>
              <w:rFonts w:ascii="Calibri" w:eastAsia="Calibri" w:hAnsi="Calibri" w:cs="Calibri"/>
              <w:sz w:val="18"/>
              <w:szCs w:val="18"/>
            </w:rPr>
            <w:id w:val="407976738"/>
            <w:placeholder>
              <w:docPart w:val="BFB93FC3B1CA451082C6ADB8A90E24C4"/>
            </w:placeholder>
            <w15:dataBinding w:prefixMappings="xmlns:ns0='http://pefa.org/pefa-report-scores' " w:xpath="/ns0:Scores[1]/ns0:PI-07.2[1]/ns0:PreviousScore[1]" w:storeItemID="{D80D5892-CE0D-497C-ADDF-BB976C954640}" w16sdtdh:storeItemChecksum="eNnSxg=="/>
          </w:sdtPr>
          <w:sdtEndPr/>
          <w:sdtContent>
            <w:tc>
              <w:tcPr>
                <w:tcW w:w="1382" w:type="dxa"/>
                <w:shd w:val="clear" w:color="auto" w:fill="auto"/>
                <w:vAlign w:val="center"/>
              </w:tcPr>
              <w:p w14:paraId="205DB2B2" w14:textId="2A887901" w:rsidR="0034737F" w:rsidRPr="00916380" w:rsidRDefault="00503273"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PI-7.2</w:t>
                </w:r>
              </w:p>
            </w:tc>
          </w:sdtContent>
        </w:sdt>
        <w:tc>
          <w:tcPr>
            <w:tcW w:w="1408" w:type="dxa"/>
            <w:shd w:val="clear" w:color="auto" w:fill="auto"/>
            <w:hideMark/>
          </w:tcPr>
          <w:p w14:paraId="459D2C9B"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675112F1" w14:textId="77777777" w:rsidTr="00045603">
        <w:trPr>
          <w:trHeight w:val="300"/>
        </w:trPr>
        <w:tc>
          <w:tcPr>
            <w:tcW w:w="760" w:type="dxa"/>
            <w:vMerge/>
            <w:shd w:val="clear" w:color="auto" w:fill="1A2380"/>
            <w:vAlign w:val="center"/>
            <w:hideMark/>
          </w:tcPr>
          <w:p w14:paraId="5A005CD8" w14:textId="77777777" w:rsidR="0034737F" w:rsidRPr="00916380" w:rsidRDefault="0034737F"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hideMark/>
          </w:tcPr>
          <w:p w14:paraId="5AF6AB93" w14:textId="77777777" w:rsidR="0034737F" w:rsidRPr="00916380" w:rsidRDefault="0034737F" w:rsidP="0034737F">
            <w:pPr>
              <w:spacing w:after="0" w:line="240" w:lineRule="auto"/>
              <w:jc w:val="both"/>
              <w:rPr>
                <w:rFonts w:ascii="Calibri" w:eastAsia="Times New Roman" w:hAnsi="Calibri" w:cs="Calibri"/>
                <w:b/>
                <w:bCs/>
                <w:sz w:val="18"/>
                <w:szCs w:val="18"/>
              </w:rPr>
            </w:pPr>
            <w:r w:rsidRPr="00916380">
              <w:rPr>
                <w:rFonts w:ascii="Calibri" w:hAnsi="Calibri"/>
                <w:b/>
                <w:sz w:val="18"/>
                <w:szCs w:val="18"/>
              </w:rPr>
              <w:t>PI-8</w:t>
            </w:r>
          </w:p>
        </w:tc>
        <w:tc>
          <w:tcPr>
            <w:tcW w:w="2350" w:type="dxa"/>
            <w:shd w:val="clear" w:color="auto" w:fill="1A2380"/>
            <w:hideMark/>
          </w:tcPr>
          <w:p w14:paraId="44210FD4"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Information sur la performance des services publics</w:t>
            </w:r>
          </w:p>
        </w:tc>
        <w:sdt>
          <w:sdtPr>
            <w:rPr>
              <w:rFonts w:ascii="Calibri" w:eastAsia="Calibri" w:hAnsi="Calibri" w:cs="Calibri"/>
              <w:b/>
              <w:sz w:val="18"/>
              <w:szCs w:val="18"/>
            </w:rPr>
            <w:id w:val="-1509745873"/>
            <w:placeholder>
              <w:docPart w:val="692247BD55DD433790D71EB006F18602"/>
            </w:placeholder>
            <w15:dataBinding w:prefixMappings="xmlns:ns0='http://pefa.org/pefa-report-scores' " w:xpath="/ns0:Scores[1]/ns0:PI-08[1]/ns0:Score[1]" w:storeItemID="{D80D5892-CE0D-497C-ADDF-BB976C954640}" w16sdtdh:storeItemChecksum="eNnSxg=="/>
          </w:sdtPr>
          <w:sdtEndPr/>
          <w:sdtContent>
            <w:tc>
              <w:tcPr>
                <w:tcW w:w="1350" w:type="dxa"/>
                <w:shd w:val="clear" w:color="auto" w:fill="auto"/>
                <w:vAlign w:val="center"/>
              </w:tcPr>
              <w:p w14:paraId="4369014C" w14:textId="6BA7F029" w:rsidR="0034737F"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attribuée à l’indicateur PI-8</w:t>
                </w:r>
              </w:p>
            </w:tc>
          </w:sdtContent>
        </w:sdt>
        <w:tc>
          <w:tcPr>
            <w:tcW w:w="1350" w:type="dxa"/>
            <w:shd w:val="clear" w:color="auto" w:fill="auto"/>
          </w:tcPr>
          <w:p w14:paraId="2E638CD0" w14:textId="210210C0" w:rsidR="0034737F" w:rsidRPr="00916380" w:rsidRDefault="0034737F" w:rsidP="00D32672">
            <w:pPr>
              <w:spacing w:after="0" w:line="240" w:lineRule="auto"/>
              <w:jc w:val="center"/>
              <w:rPr>
                <w:rFonts w:ascii="Calibri" w:eastAsia="Times New Roman" w:hAnsi="Calibri" w:cs="Calibri"/>
                <w:b/>
                <w:bCs/>
                <w:sz w:val="18"/>
                <w:szCs w:val="18"/>
                <w:lang w:eastAsia="es-ES"/>
              </w:rPr>
            </w:pPr>
          </w:p>
        </w:tc>
        <w:sdt>
          <w:sdtPr>
            <w:rPr>
              <w:rFonts w:ascii="Calibri" w:eastAsia="Calibri" w:hAnsi="Calibri" w:cs="Calibri"/>
              <w:b/>
              <w:sz w:val="18"/>
              <w:szCs w:val="18"/>
            </w:rPr>
            <w:id w:val="-1215581813"/>
            <w:placeholder>
              <w:docPart w:val="1EDF190D3728449E9B38BD25E389A5F2"/>
            </w:placeholder>
            <w15:dataBinding w:prefixMappings="xmlns:ns0='http://pefa.org/pefa-report-scores' " w:xpath="/ns0:Scores[1]/ns0:PI-08[1]/ns0:PreviousScore[1]" w:storeItemID="{D80D5892-CE0D-497C-ADDF-BB976C954640}" w16sdtdh:storeItemChecksum="eNnSxg=="/>
          </w:sdtPr>
          <w:sdtEndPr/>
          <w:sdtContent>
            <w:tc>
              <w:tcPr>
                <w:tcW w:w="1382" w:type="dxa"/>
                <w:shd w:val="clear" w:color="auto" w:fill="auto"/>
                <w:vAlign w:val="center"/>
              </w:tcPr>
              <w:p w14:paraId="3C1DD6FD" w14:textId="08B4AEC7" w:rsidR="0034737F"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précédente attribuée à l’indicateur PI-8</w:t>
                </w:r>
              </w:p>
            </w:tc>
          </w:sdtContent>
        </w:sdt>
        <w:tc>
          <w:tcPr>
            <w:tcW w:w="1408" w:type="dxa"/>
            <w:shd w:val="clear" w:color="auto" w:fill="auto"/>
            <w:hideMark/>
          </w:tcPr>
          <w:p w14:paraId="5FCD7011"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34737F" w:rsidRPr="00916380" w14:paraId="4D940B88" w14:textId="77777777" w:rsidTr="00045603">
        <w:trPr>
          <w:trHeight w:val="300"/>
        </w:trPr>
        <w:tc>
          <w:tcPr>
            <w:tcW w:w="760" w:type="dxa"/>
            <w:vMerge/>
            <w:shd w:val="clear" w:color="auto" w:fill="1A2380"/>
            <w:vAlign w:val="center"/>
            <w:hideMark/>
          </w:tcPr>
          <w:p w14:paraId="2C508E6E" w14:textId="77777777" w:rsidR="0034737F" w:rsidRPr="00916380" w:rsidRDefault="0034737F"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hideMark/>
          </w:tcPr>
          <w:p w14:paraId="2974D480" w14:textId="77777777" w:rsidR="0034737F" w:rsidRPr="00916380" w:rsidRDefault="0034737F" w:rsidP="0034737F">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1A2380"/>
            <w:hideMark/>
          </w:tcPr>
          <w:p w14:paraId="0208F15E" w14:textId="4F0F1E7A"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1. Plans de performance pour assurer les prestations de services</w:t>
            </w:r>
          </w:p>
        </w:tc>
        <w:sdt>
          <w:sdtPr>
            <w:rPr>
              <w:rFonts w:ascii="Calibri" w:eastAsia="Calibri" w:hAnsi="Calibri" w:cs="Calibri"/>
              <w:sz w:val="18"/>
              <w:szCs w:val="18"/>
            </w:rPr>
            <w:id w:val="485754774"/>
            <w:placeholder>
              <w:docPart w:val="9F775563434A44DDB07AA7FED834C98C"/>
            </w:placeholder>
            <w15:dataBinding w:prefixMappings="xmlns:ns0='http://pefa.org/pefa-report-scores' " w:xpath="/ns0:Scores[1]/ns0:PI-08.1[1]/ns0:Score[1]" w:storeItemID="{D80D5892-CE0D-497C-ADDF-BB976C954640}" w16sdtdh:storeItemChecksum="eNnSxg=="/>
          </w:sdtPr>
          <w:sdtEndPr/>
          <w:sdtContent>
            <w:tc>
              <w:tcPr>
                <w:tcW w:w="1350" w:type="dxa"/>
                <w:shd w:val="clear" w:color="auto" w:fill="auto"/>
                <w:vAlign w:val="center"/>
              </w:tcPr>
              <w:p w14:paraId="2C2065D6" w14:textId="3F0E1858"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PI-8.1</w:t>
                </w:r>
              </w:p>
            </w:tc>
          </w:sdtContent>
        </w:sdt>
        <w:sdt>
          <w:sdtPr>
            <w:rPr>
              <w:rFonts w:ascii="Calibri" w:eastAsia="Calibri" w:hAnsi="Calibri" w:cs="Calibri"/>
              <w:sz w:val="18"/>
              <w:szCs w:val="18"/>
            </w:rPr>
            <w:id w:val="-1975986780"/>
            <w:placeholder>
              <w:docPart w:val="5DC4EEE9C6B74D1B9EEF4EAE8B819106"/>
            </w:placeholder>
            <w15:dataBinding w:prefixMappings="xmlns:ns0='http://pefa.org/pefa-report-scores' " w:xpath="/ns0:Scores[1]/ns0:PI-08.1[1]/ns0:Description[1]" w:storeItemID="{D80D5892-CE0D-497C-ADDF-BB976C954640}" w16sdtdh:storeItemChecksum="eNnSxg=="/>
          </w:sdtPr>
          <w:sdtEndPr/>
          <w:sdtContent>
            <w:tc>
              <w:tcPr>
                <w:tcW w:w="1350" w:type="dxa"/>
                <w:shd w:val="clear" w:color="auto" w:fill="auto"/>
              </w:tcPr>
              <w:p w14:paraId="71EF8F8B" w14:textId="4779D08B" w:rsidR="0034737F" w:rsidRPr="00916380" w:rsidRDefault="00916380" w:rsidP="00D32672">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PI-8.1</w:t>
                </w:r>
              </w:p>
            </w:tc>
          </w:sdtContent>
        </w:sdt>
        <w:sdt>
          <w:sdtPr>
            <w:rPr>
              <w:rFonts w:ascii="Calibri" w:eastAsia="Calibri" w:hAnsi="Calibri" w:cs="Calibri"/>
              <w:sz w:val="18"/>
              <w:szCs w:val="18"/>
            </w:rPr>
            <w:id w:val="175229925"/>
            <w:placeholder>
              <w:docPart w:val="808FF96866EF447AB5A336D1B11B9AEC"/>
            </w:placeholder>
            <w15:dataBinding w:prefixMappings="xmlns:ns0='http://pefa.org/pefa-report-scores' " w:xpath="/ns0:Scores[1]/ns0:PI-08.1[1]/ns0:PreviousScore[1]" w:storeItemID="{D80D5892-CE0D-497C-ADDF-BB976C954640}" w16sdtdh:storeItemChecksum="eNnSxg=="/>
          </w:sdtPr>
          <w:sdtEndPr/>
          <w:sdtContent>
            <w:tc>
              <w:tcPr>
                <w:tcW w:w="1382" w:type="dxa"/>
                <w:shd w:val="clear" w:color="auto" w:fill="auto"/>
                <w:vAlign w:val="center"/>
              </w:tcPr>
              <w:p w14:paraId="0E62BF4F" w14:textId="7AD261AD"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PI-8.1</w:t>
                </w:r>
              </w:p>
            </w:tc>
          </w:sdtContent>
        </w:sdt>
        <w:tc>
          <w:tcPr>
            <w:tcW w:w="1408" w:type="dxa"/>
            <w:shd w:val="clear" w:color="auto" w:fill="auto"/>
            <w:hideMark/>
          </w:tcPr>
          <w:p w14:paraId="7D51FE41"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218251E4" w14:textId="77777777" w:rsidTr="00045603">
        <w:trPr>
          <w:trHeight w:val="300"/>
        </w:trPr>
        <w:tc>
          <w:tcPr>
            <w:tcW w:w="760" w:type="dxa"/>
            <w:vMerge/>
            <w:shd w:val="clear" w:color="auto" w:fill="1A2380"/>
            <w:vAlign w:val="center"/>
            <w:hideMark/>
          </w:tcPr>
          <w:p w14:paraId="438B4D6D" w14:textId="77777777" w:rsidR="0034737F" w:rsidRPr="00916380" w:rsidRDefault="0034737F"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hideMark/>
          </w:tcPr>
          <w:p w14:paraId="52263373" w14:textId="77777777" w:rsidR="0034737F" w:rsidRPr="00916380" w:rsidRDefault="0034737F" w:rsidP="0034737F">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1A2380"/>
            <w:hideMark/>
          </w:tcPr>
          <w:p w14:paraId="1E90AF5A" w14:textId="4C412ED5" w:rsidR="0034737F" w:rsidRPr="00916380" w:rsidRDefault="0034737F" w:rsidP="0034737F">
            <w:pPr>
              <w:spacing w:after="0" w:line="240" w:lineRule="auto"/>
              <w:jc w:val="both"/>
              <w:rPr>
                <w:rFonts w:ascii="Calibri" w:eastAsia="Times New Roman" w:hAnsi="Calibri" w:cs="Calibri"/>
                <w:sz w:val="18"/>
                <w:szCs w:val="18"/>
              </w:rPr>
            </w:pPr>
            <w:r w:rsidRPr="00916380">
              <w:rPr>
                <w:rFonts w:ascii="Calibri" w:hAnsi="Calibri"/>
                <w:sz w:val="18"/>
                <w:szCs w:val="18"/>
              </w:rPr>
              <w:t>2. Performance des fonctions de prestation de services</w:t>
            </w:r>
          </w:p>
        </w:tc>
        <w:sdt>
          <w:sdtPr>
            <w:rPr>
              <w:rFonts w:ascii="Calibri" w:eastAsia="Calibri" w:hAnsi="Calibri" w:cs="Calibri"/>
              <w:sz w:val="18"/>
              <w:szCs w:val="18"/>
            </w:rPr>
            <w:id w:val="-1155988143"/>
            <w:placeholder>
              <w:docPart w:val="B2BC3EEE0EC049E5BAA0B1F891BCC721"/>
            </w:placeholder>
            <w15:dataBinding w:prefixMappings="xmlns:ns0='http://pefa.org/pefa-report-scores' " w:xpath="/ns0:Scores[1]/ns0:PI-08.2[1]/ns0:Score[1]" w:storeItemID="{D80D5892-CE0D-497C-ADDF-BB976C954640}" w16sdtdh:storeItemChecksum="eNnSxg=="/>
          </w:sdtPr>
          <w:sdtEndPr/>
          <w:sdtContent>
            <w:tc>
              <w:tcPr>
                <w:tcW w:w="1350" w:type="dxa"/>
                <w:shd w:val="clear" w:color="auto" w:fill="auto"/>
                <w:vAlign w:val="center"/>
              </w:tcPr>
              <w:p w14:paraId="2FA3CABD" w14:textId="3CB486E7"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PI-8.2</w:t>
                </w:r>
              </w:p>
            </w:tc>
          </w:sdtContent>
        </w:sdt>
        <w:sdt>
          <w:sdtPr>
            <w:rPr>
              <w:rFonts w:ascii="Calibri" w:eastAsia="Calibri" w:hAnsi="Calibri" w:cs="Calibri"/>
              <w:sz w:val="18"/>
              <w:szCs w:val="18"/>
            </w:rPr>
            <w:id w:val="-1480765730"/>
            <w:placeholder>
              <w:docPart w:val="BB480D866CA34826B2297917D939CB25"/>
            </w:placeholder>
            <w15:dataBinding w:prefixMappings="xmlns:ns0='http://pefa.org/pefa-report-scores' " w:xpath="/ns0:Scores[1]/ns0:PI-08.2[1]/ns0:Description[1]" w:storeItemID="{D80D5892-CE0D-497C-ADDF-BB976C954640}" w16sdtdh:storeItemChecksum="eNnSxg=="/>
          </w:sdtPr>
          <w:sdtEndPr/>
          <w:sdtContent>
            <w:tc>
              <w:tcPr>
                <w:tcW w:w="1350" w:type="dxa"/>
                <w:shd w:val="clear" w:color="auto" w:fill="auto"/>
              </w:tcPr>
              <w:p w14:paraId="39A59398" w14:textId="0ED699C1" w:rsidR="0034737F" w:rsidRPr="00916380" w:rsidRDefault="00916380" w:rsidP="00D32672">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PI-8.2</w:t>
                </w:r>
              </w:p>
            </w:tc>
          </w:sdtContent>
        </w:sdt>
        <w:sdt>
          <w:sdtPr>
            <w:rPr>
              <w:rFonts w:ascii="Calibri" w:eastAsia="Calibri" w:hAnsi="Calibri" w:cs="Calibri"/>
              <w:sz w:val="18"/>
              <w:szCs w:val="18"/>
            </w:rPr>
            <w:id w:val="549038954"/>
            <w:placeholder>
              <w:docPart w:val="A0C326CFFB3C4369AE88F4CF56765E75"/>
            </w:placeholder>
            <w15:dataBinding w:prefixMappings="xmlns:ns0='http://pefa.org/pefa-report-scores' " w:xpath="/ns0:Scores[1]/ns0:PI-08.2[1]/ns0:PreviousScore[1]" w:storeItemID="{D80D5892-CE0D-497C-ADDF-BB976C954640}" w16sdtdh:storeItemChecksum="eNnSxg=="/>
          </w:sdtPr>
          <w:sdtEndPr/>
          <w:sdtContent>
            <w:tc>
              <w:tcPr>
                <w:tcW w:w="1382" w:type="dxa"/>
                <w:shd w:val="clear" w:color="auto" w:fill="auto"/>
                <w:vAlign w:val="center"/>
              </w:tcPr>
              <w:p w14:paraId="201C0D61" w14:textId="219208AF"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PI-8.2</w:t>
                </w:r>
              </w:p>
            </w:tc>
          </w:sdtContent>
        </w:sdt>
        <w:tc>
          <w:tcPr>
            <w:tcW w:w="1408" w:type="dxa"/>
            <w:shd w:val="clear" w:color="auto" w:fill="auto"/>
            <w:hideMark/>
          </w:tcPr>
          <w:p w14:paraId="6F3A0FF0"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04EE856E" w14:textId="77777777" w:rsidTr="00045603">
        <w:trPr>
          <w:trHeight w:val="300"/>
        </w:trPr>
        <w:tc>
          <w:tcPr>
            <w:tcW w:w="760" w:type="dxa"/>
            <w:vMerge/>
            <w:shd w:val="clear" w:color="auto" w:fill="1A2380"/>
            <w:vAlign w:val="center"/>
            <w:hideMark/>
          </w:tcPr>
          <w:p w14:paraId="1F8C5A4B" w14:textId="77777777" w:rsidR="0034737F" w:rsidRPr="00916380" w:rsidRDefault="0034737F"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hideMark/>
          </w:tcPr>
          <w:p w14:paraId="6670A724" w14:textId="77777777" w:rsidR="0034737F" w:rsidRPr="00916380" w:rsidRDefault="0034737F" w:rsidP="0034737F">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1A2380"/>
            <w:hideMark/>
          </w:tcPr>
          <w:p w14:paraId="0AC8FD41" w14:textId="6CF323B5"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3. Ressources reçues par les unités opérationnelles de prestation de services</w:t>
            </w:r>
          </w:p>
        </w:tc>
        <w:sdt>
          <w:sdtPr>
            <w:rPr>
              <w:rFonts w:ascii="Calibri" w:eastAsia="Calibri" w:hAnsi="Calibri" w:cs="Calibri"/>
              <w:sz w:val="18"/>
              <w:szCs w:val="18"/>
            </w:rPr>
            <w:id w:val="1864327264"/>
            <w:placeholder>
              <w:docPart w:val="151331E8CFF341AAB879AE3DA4D720A2"/>
            </w:placeholder>
            <w15:dataBinding w:prefixMappings="xmlns:ns0='http://pefa.org/pefa-report-scores' " w:xpath="/ns0:Scores[1]/ns0:PI-08.3[1]/ns0:Score[1]" w:storeItemID="{D80D5892-CE0D-497C-ADDF-BB976C954640}" w16sdtdh:storeItemChecksum="eNnSxg=="/>
          </w:sdtPr>
          <w:sdtEndPr/>
          <w:sdtContent>
            <w:tc>
              <w:tcPr>
                <w:tcW w:w="1350" w:type="dxa"/>
                <w:shd w:val="clear" w:color="auto" w:fill="auto"/>
                <w:vAlign w:val="center"/>
              </w:tcPr>
              <w:p w14:paraId="5BA84CAD" w14:textId="66328338"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PI-8.3</w:t>
                </w:r>
              </w:p>
            </w:tc>
          </w:sdtContent>
        </w:sdt>
        <w:sdt>
          <w:sdtPr>
            <w:rPr>
              <w:rFonts w:ascii="Calibri" w:eastAsia="Calibri" w:hAnsi="Calibri" w:cs="Calibri"/>
              <w:sz w:val="18"/>
              <w:szCs w:val="18"/>
            </w:rPr>
            <w:id w:val="-902288086"/>
            <w:placeholder>
              <w:docPart w:val="E63AD2581D1C4155BF192919D1BDAC1B"/>
            </w:placeholder>
            <w15:dataBinding w:prefixMappings="xmlns:ns0='http://pefa.org/pefa-report-scores' " w:xpath="/ns0:Scores[1]/ns0:PI-08.3[1]/ns0:Description[1]" w:storeItemID="{D80D5892-CE0D-497C-ADDF-BB976C954640}" w16sdtdh:storeItemChecksum="eNnSxg=="/>
          </w:sdtPr>
          <w:sdtEndPr/>
          <w:sdtContent>
            <w:tc>
              <w:tcPr>
                <w:tcW w:w="1350" w:type="dxa"/>
                <w:shd w:val="clear" w:color="auto" w:fill="auto"/>
              </w:tcPr>
              <w:p w14:paraId="62926D2D" w14:textId="2BFC2C23" w:rsidR="0034737F" w:rsidRPr="00916380" w:rsidRDefault="00916380" w:rsidP="00D32672">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PI-8.3</w:t>
                </w:r>
              </w:p>
            </w:tc>
          </w:sdtContent>
        </w:sdt>
        <w:sdt>
          <w:sdtPr>
            <w:rPr>
              <w:rFonts w:ascii="Calibri" w:eastAsia="Calibri" w:hAnsi="Calibri" w:cs="Calibri"/>
              <w:sz w:val="18"/>
              <w:szCs w:val="18"/>
            </w:rPr>
            <w:id w:val="1526362164"/>
            <w:placeholder>
              <w:docPart w:val="CF2E7C7273C349B9A4B802E27F302179"/>
            </w:placeholder>
            <w15:dataBinding w:prefixMappings="xmlns:ns0='http://pefa.org/pefa-report-scores' " w:xpath="/ns0:Scores[1]/ns0:PI-08.3[1]/ns0:PreviousScore[1]" w:storeItemID="{D80D5892-CE0D-497C-ADDF-BB976C954640}" w16sdtdh:storeItemChecksum="eNnSxg=="/>
          </w:sdtPr>
          <w:sdtEndPr/>
          <w:sdtContent>
            <w:tc>
              <w:tcPr>
                <w:tcW w:w="1382" w:type="dxa"/>
                <w:shd w:val="clear" w:color="auto" w:fill="auto"/>
                <w:vAlign w:val="center"/>
              </w:tcPr>
              <w:p w14:paraId="26733981" w14:textId="5794452A"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PI-8.3</w:t>
                </w:r>
              </w:p>
            </w:tc>
          </w:sdtContent>
        </w:sdt>
        <w:tc>
          <w:tcPr>
            <w:tcW w:w="1408" w:type="dxa"/>
            <w:shd w:val="clear" w:color="auto" w:fill="auto"/>
            <w:hideMark/>
          </w:tcPr>
          <w:p w14:paraId="2D71E1C1"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03F77694" w14:textId="77777777" w:rsidTr="00045603">
        <w:trPr>
          <w:trHeight w:val="300"/>
        </w:trPr>
        <w:tc>
          <w:tcPr>
            <w:tcW w:w="760" w:type="dxa"/>
            <w:vMerge/>
            <w:shd w:val="clear" w:color="auto" w:fill="1A2380"/>
            <w:vAlign w:val="center"/>
            <w:hideMark/>
          </w:tcPr>
          <w:p w14:paraId="4D81780B" w14:textId="77777777" w:rsidR="0034737F" w:rsidRPr="00916380" w:rsidRDefault="0034737F"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hideMark/>
          </w:tcPr>
          <w:p w14:paraId="7AE728D7" w14:textId="77777777" w:rsidR="0034737F" w:rsidRPr="00916380" w:rsidRDefault="0034737F" w:rsidP="0034737F">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1A2380"/>
            <w:hideMark/>
          </w:tcPr>
          <w:p w14:paraId="1116C10F" w14:textId="59FA2891"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4. Évaluation de la performance des fonctions de prestation de services</w:t>
            </w:r>
          </w:p>
        </w:tc>
        <w:sdt>
          <w:sdtPr>
            <w:rPr>
              <w:rFonts w:ascii="Calibri" w:eastAsia="Calibri" w:hAnsi="Calibri" w:cs="Calibri"/>
              <w:sz w:val="18"/>
              <w:szCs w:val="18"/>
            </w:rPr>
            <w:id w:val="1336958569"/>
            <w:placeholder>
              <w:docPart w:val="F895FAFFB4D24F2E936837F642717755"/>
            </w:placeholder>
            <w15:dataBinding w:prefixMappings="xmlns:ns0='http://pefa.org/pefa-report-scores' " w:xpath="/ns0:Scores[1]/ns0:PI-08.4[1]/ns0:Score[1]" w:storeItemID="{D80D5892-CE0D-497C-ADDF-BB976C954640}" w16sdtdh:storeItemChecksum="eNnSxg=="/>
          </w:sdtPr>
          <w:sdtEndPr/>
          <w:sdtContent>
            <w:tc>
              <w:tcPr>
                <w:tcW w:w="1350" w:type="dxa"/>
                <w:shd w:val="clear" w:color="auto" w:fill="auto"/>
                <w:vAlign w:val="center"/>
              </w:tcPr>
              <w:p w14:paraId="30F92727" w14:textId="19D7E05F"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PI-8.4</w:t>
                </w:r>
              </w:p>
            </w:tc>
          </w:sdtContent>
        </w:sdt>
        <w:sdt>
          <w:sdtPr>
            <w:rPr>
              <w:rFonts w:ascii="Calibri" w:eastAsia="Calibri" w:hAnsi="Calibri" w:cs="Calibri"/>
              <w:sz w:val="18"/>
              <w:szCs w:val="18"/>
            </w:rPr>
            <w:id w:val="56134904"/>
            <w:placeholder>
              <w:docPart w:val="083DAAF2A64E4774A3073EC80EC7EAEB"/>
            </w:placeholder>
            <w15:dataBinding w:prefixMappings="xmlns:ns0='http://pefa.org/pefa-report-scores' " w:xpath="/ns0:Scores[1]/ns0:PI-08.4[1]/ns0:Description[1]" w:storeItemID="{D80D5892-CE0D-497C-ADDF-BB976C954640}" w16sdtdh:storeItemChecksum="eNnSxg=="/>
          </w:sdtPr>
          <w:sdtEndPr/>
          <w:sdtContent>
            <w:tc>
              <w:tcPr>
                <w:tcW w:w="1350" w:type="dxa"/>
                <w:shd w:val="clear" w:color="auto" w:fill="auto"/>
              </w:tcPr>
              <w:p w14:paraId="615FE0AD" w14:textId="4610E3E0" w:rsidR="0034737F" w:rsidRPr="00916380" w:rsidRDefault="00916380" w:rsidP="00D32672">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PI-8.4</w:t>
                </w:r>
              </w:p>
            </w:tc>
          </w:sdtContent>
        </w:sdt>
        <w:sdt>
          <w:sdtPr>
            <w:rPr>
              <w:rFonts w:ascii="Calibri" w:eastAsia="Calibri" w:hAnsi="Calibri" w:cs="Calibri"/>
              <w:sz w:val="18"/>
              <w:szCs w:val="18"/>
            </w:rPr>
            <w:id w:val="-1573036683"/>
            <w:placeholder>
              <w:docPart w:val="9DB31E4F30F64D3CB12DC6F9C6DD3B48"/>
            </w:placeholder>
            <w15:dataBinding w:prefixMappings="xmlns:ns0='http://pefa.org/pefa-report-scores' " w:xpath="/ns0:Scores[1]/ns0:PI-08.4[1]/ns0:PreviousScore[1]" w:storeItemID="{D80D5892-CE0D-497C-ADDF-BB976C954640}" w16sdtdh:storeItemChecksum="eNnSxg=="/>
          </w:sdtPr>
          <w:sdtEndPr/>
          <w:sdtContent>
            <w:tc>
              <w:tcPr>
                <w:tcW w:w="1382" w:type="dxa"/>
                <w:shd w:val="clear" w:color="auto" w:fill="auto"/>
                <w:vAlign w:val="center"/>
              </w:tcPr>
              <w:p w14:paraId="363B4110" w14:textId="576CA846"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PI-8.4</w:t>
                </w:r>
              </w:p>
            </w:tc>
          </w:sdtContent>
        </w:sdt>
        <w:tc>
          <w:tcPr>
            <w:tcW w:w="1408" w:type="dxa"/>
            <w:shd w:val="clear" w:color="auto" w:fill="auto"/>
            <w:hideMark/>
          </w:tcPr>
          <w:p w14:paraId="1A3BD217"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7CFB49EC" w14:textId="77777777" w:rsidTr="000A0C3F">
        <w:trPr>
          <w:trHeight w:val="300"/>
        </w:trPr>
        <w:tc>
          <w:tcPr>
            <w:tcW w:w="760" w:type="dxa"/>
            <w:vMerge/>
            <w:shd w:val="clear" w:color="auto" w:fill="1A2380"/>
            <w:vAlign w:val="center"/>
            <w:hideMark/>
          </w:tcPr>
          <w:p w14:paraId="478CC469" w14:textId="77777777" w:rsidR="0034737F" w:rsidRPr="00916380" w:rsidRDefault="0034737F"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hideMark/>
          </w:tcPr>
          <w:p w14:paraId="7E57D645" w14:textId="77777777" w:rsidR="0034737F" w:rsidRPr="00916380" w:rsidRDefault="0034737F" w:rsidP="0034737F">
            <w:pPr>
              <w:spacing w:after="0" w:line="240" w:lineRule="auto"/>
              <w:jc w:val="both"/>
              <w:rPr>
                <w:rFonts w:ascii="Calibri" w:eastAsia="Times New Roman" w:hAnsi="Calibri" w:cs="Calibri"/>
                <w:b/>
                <w:bCs/>
                <w:sz w:val="18"/>
                <w:szCs w:val="18"/>
              </w:rPr>
            </w:pPr>
            <w:r w:rsidRPr="00916380">
              <w:rPr>
                <w:rFonts w:ascii="Calibri" w:hAnsi="Calibri"/>
                <w:b/>
                <w:sz w:val="18"/>
                <w:szCs w:val="18"/>
              </w:rPr>
              <w:t>PI-9</w:t>
            </w:r>
          </w:p>
        </w:tc>
        <w:tc>
          <w:tcPr>
            <w:tcW w:w="2350" w:type="dxa"/>
            <w:shd w:val="clear" w:color="auto" w:fill="1A2380"/>
            <w:hideMark/>
          </w:tcPr>
          <w:p w14:paraId="0AC40503"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Accès public aux informations budgétaires</w:t>
            </w:r>
          </w:p>
        </w:tc>
        <w:sdt>
          <w:sdtPr>
            <w:rPr>
              <w:rFonts w:ascii="Calibri" w:eastAsia="Calibri" w:hAnsi="Calibri" w:cs="Calibri"/>
              <w:b/>
              <w:sz w:val="18"/>
              <w:szCs w:val="18"/>
            </w:rPr>
            <w:id w:val="-1765299681"/>
            <w:placeholder>
              <w:docPart w:val="15DA2FB99B6C4727BF5D177A14D7A456"/>
            </w:placeholder>
            <w15:dataBinding w:prefixMappings="xmlns:ns0='http://pefa.org/pefa-report-scores' " w:xpath="/ns0:Scores[1]/ns0:PI-09[1]/ns0:Score[1]" w:storeItemID="{D80D5892-CE0D-497C-ADDF-BB976C954640}" w16sdtdh:storeItemChecksum="eNnSxg=="/>
          </w:sdtPr>
          <w:sdtEndPr/>
          <w:sdtContent>
            <w:tc>
              <w:tcPr>
                <w:tcW w:w="1350" w:type="dxa"/>
                <w:shd w:val="clear" w:color="auto" w:fill="auto"/>
                <w:vAlign w:val="center"/>
              </w:tcPr>
              <w:p w14:paraId="1D0105F4" w14:textId="089F81A2" w:rsidR="0034737F"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attribuée à l’indicateur PI-9</w:t>
                </w:r>
              </w:p>
            </w:tc>
          </w:sdtContent>
        </w:sdt>
        <w:tc>
          <w:tcPr>
            <w:tcW w:w="1350" w:type="dxa"/>
            <w:shd w:val="clear" w:color="auto" w:fill="auto"/>
          </w:tcPr>
          <w:p w14:paraId="4B4E2E84" w14:textId="4DDEA02E" w:rsidR="0034737F" w:rsidRPr="00916380" w:rsidRDefault="0034737F" w:rsidP="0034737F">
            <w:pPr>
              <w:spacing w:after="0" w:line="240" w:lineRule="auto"/>
              <w:rPr>
                <w:rFonts w:ascii="Calibri" w:eastAsia="Times New Roman" w:hAnsi="Calibri" w:cs="Calibri"/>
                <w:b/>
                <w:bCs/>
                <w:sz w:val="18"/>
                <w:szCs w:val="18"/>
                <w:lang w:eastAsia="es-ES"/>
              </w:rPr>
            </w:pPr>
          </w:p>
        </w:tc>
        <w:sdt>
          <w:sdtPr>
            <w:rPr>
              <w:rFonts w:ascii="Calibri" w:eastAsia="Calibri" w:hAnsi="Calibri" w:cs="Calibri"/>
              <w:b/>
              <w:sz w:val="18"/>
              <w:szCs w:val="18"/>
            </w:rPr>
            <w:id w:val="-36815310"/>
            <w:placeholder>
              <w:docPart w:val="1C41498127FC46089A45E80885FF3B5A"/>
            </w:placeholder>
            <w15:dataBinding w:prefixMappings="xmlns:ns0='http://pefa.org/pefa-report-scores' " w:xpath="/ns0:Scores[1]/ns0:PI-09[1]/ns0:PreviousScore[1]" w:storeItemID="{D80D5892-CE0D-497C-ADDF-BB976C954640}" w16sdtdh:storeItemChecksum="eNnSxg=="/>
          </w:sdtPr>
          <w:sdtEndPr/>
          <w:sdtContent>
            <w:tc>
              <w:tcPr>
                <w:tcW w:w="1382" w:type="dxa"/>
                <w:shd w:val="clear" w:color="auto" w:fill="auto"/>
                <w:vAlign w:val="center"/>
              </w:tcPr>
              <w:p w14:paraId="115B65BB" w14:textId="6623FF54" w:rsidR="0034737F"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précédente attribuée à l’indicateur PI-9</w:t>
                </w:r>
              </w:p>
            </w:tc>
          </w:sdtContent>
        </w:sdt>
        <w:tc>
          <w:tcPr>
            <w:tcW w:w="1408" w:type="dxa"/>
            <w:shd w:val="clear" w:color="auto" w:fill="auto"/>
            <w:hideMark/>
          </w:tcPr>
          <w:p w14:paraId="7A5A805C"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880F69" w:rsidRPr="00916380" w14:paraId="6164E339" w14:textId="77777777" w:rsidTr="000A0C3F">
        <w:trPr>
          <w:trHeight w:val="300"/>
        </w:trPr>
        <w:tc>
          <w:tcPr>
            <w:tcW w:w="760" w:type="dxa"/>
            <w:shd w:val="clear" w:color="auto" w:fill="1A2380"/>
            <w:vAlign w:val="center"/>
          </w:tcPr>
          <w:p w14:paraId="26BFBACC" w14:textId="77777777" w:rsidR="00880F69" w:rsidRPr="00916380" w:rsidRDefault="00880F69" w:rsidP="0034737F">
            <w:pPr>
              <w:spacing w:after="0" w:line="240" w:lineRule="auto"/>
              <w:rPr>
                <w:rFonts w:ascii="Calibri" w:eastAsia="Times New Roman" w:hAnsi="Calibri" w:cs="Calibri"/>
                <w:b/>
                <w:bCs/>
                <w:color w:val="000000"/>
                <w:sz w:val="18"/>
                <w:szCs w:val="18"/>
                <w:lang w:eastAsia="es-ES"/>
              </w:rPr>
            </w:pPr>
          </w:p>
        </w:tc>
        <w:tc>
          <w:tcPr>
            <w:tcW w:w="760" w:type="dxa"/>
            <w:shd w:val="clear" w:color="auto" w:fill="1A2380"/>
          </w:tcPr>
          <w:p w14:paraId="246DED8B" w14:textId="77777777" w:rsidR="00880F69" w:rsidRPr="00916380" w:rsidRDefault="00880F69" w:rsidP="0034737F">
            <w:pPr>
              <w:spacing w:after="0" w:line="240" w:lineRule="auto"/>
              <w:jc w:val="both"/>
              <w:rPr>
                <w:rFonts w:ascii="Calibri" w:eastAsia="Times New Roman" w:hAnsi="Calibri" w:cs="Calibri"/>
                <w:b/>
                <w:bCs/>
                <w:sz w:val="18"/>
                <w:szCs w:val="18"/>
                <w:lang w:eastAsia="es-ES"/>
              </w:rPr>
            </w:pPr>
          </w:p>
        </w:tc>
        <w:tc>
          <w:tcPr>
            <w:tcW w:w="2350" w:type="dxa"/>
            <w:shd w:val="clear" w:color="auto" w:fill="1A2380"/>
          </w:tcPr>
          <w:p w14:paraId="283EA146" w14:textId="7EFD6610" w:rsidR="00880F69" w:rsidRPr="00916380" w:rsidRDefault="00880F69" w:rsidP="0034737F">
            <w:pPr>
              <w:spacing w:after="0" w:line="240" w:lineRule="auto"/>
              <w:rPr>
                <w:rFonts w:ascii="Calibri" w:eastAsia="Times New Roman" w:hAnsi="Calibri" w:cs="Calibri"/>
                <w:sz w:val="18"/>
                <w:szCs w:val="18"/>
              </w:rPr>
            </w:pPr>
            <w:r w:rsidRPr="00916380">
              <w:rPr>
                <w:rFonts w:ascii="Calibri" w:hAnsi="Calibri"/>
                <w:sz w:val="18"/>
                <w:szCs w:val="18"/>
              </w:rPr>
              <w:t>1. Accès public aux informations budgétaires</w:t>
            </w:r>
          </w:p>
        </w:tc>
        <w:sdt>
          <w:sdtPr>
            <w:rPr>
              <w:rFonts w:ascii="Calibri" w:eastAsia="Calibri" w:hAnsi="Calibri" w:cs="Calibri"/>
              <w:sz w:val="18"/>
              <w:szCs w:val="18"/>
            </w:rPr>
            <w:id w:val="2109923984"/>
            <w:placeholder>
              <w:docPart w:val="6F990B9B53E5465A9BDDC3581B5A8F61"/>
            </w:placeholder>
            <w15:dataBinding w:prefixMappings="xmlns:ns0='http://pefa.org/pefa-report-scores' " w:xpath="/ns0:Scores[1]/ns0:PI-09.1[1]/ns0:Score[1]" w:storeItemID="{D80D5892-CE0D-497C-ADDF-BB976C954640}" w16sdtdh:storeItemChecksum="eNnSxg=="/>
          </w:sdtPr>
          <w:sdtEndPr/>
          <w:sdtContent>
            <w:tc>
              <w:tcPr>
                <w:tcW w:w="1350" w:type="dxa"/>
                <w:shd w:val="clear" w:color="auto" w:fill="auto"/>
                <w:vAlign w:val="center"/>
              </w:tcPr>
              <w:p w14:paraId="05BDC19E" w14:textId="1073E3D6" w:rsidR="00880F69"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sz w:val="18"/>
                    <w:szCs w:val="18"/>
                  </w:rPr>
                  <w:t>Insérer la note attribuée à la composante PI-9.1</w:t>
                </w:r>
              </w:p>
            </w:tc>
          </w:sdtContent>
        </w:sdt>
        <w:sdt>
          <w:sdtPr>
            <w:rPr>
              <w:rFonts w:ascii="Calibri" w:eastAsia="Calibri" w:hAnsi="Calibri" w:cs="Calibri"/>
              <w:sz w:val="18"/>
              <w:szCs w:val="18"/>
            </w:rPr>
            <w:id w:val="1048104447"/>
            <w:placeholder>
              <w:docPart w:val="A94E0E48207E46A8AD9B37831B63CC6D"/>
            </w:placeholder>
            <w15:dataBinding w:prefixMappings="xmlns:ns0='http://pefa.org/pefa-report-scores' " w:xpath="/ns0:Scores[1]/ns0:PI-09.1[1]/ns0:Description[1]" w:storeItemID="{D80D5892-CE0D-497C-ADDF-BB976C954640}" w16sdtdh:storeItemChecksum="eNnSxg=="/>
          </w:sdtPr>
          <w:sdtEndPr/>
          <w:sdtContent>
            <w:tc>
              <w:tcPr>
                <w:tcW w:w="1350" w:type="dxa"/>
                <w:shd w:val="clear" w:color="auto" w:fill="auto"/>
              </w:tcPr>
              <w:p w14:paraId="5BB96CF0" w14:textId="0EB72758" w:rsidR="00880F69" w:rsidRPr="00916380" w:rsidRDefault="00916380" w:rsidP="008A01D0">
                <w:pPr>
                  <w:spacing w:after="0" w:line="240" w:lineRule="auto"/>
                  <w:jc w:val="center"/>
                  <w:rPr>
                    <w:rFonts w:ascii="Calibri" w:eastAsia="Times New Roman" w:hAnsi="Calibri" w:cs="Calibri"/>
                    <w:b/>
                    <w:bCs/>
                    <w:sz w:val="18"/>
                    <w:szCs w:val="18"/>
                  </w:rPr>
                </w:pPr>
                <w:r w:rsidRPr="00916380">
                  <w:rPr>
                    <w:rFonts w:ascii="Calibri" w:hAnsi="Calibri"/>
                    <w:sz w:val="18"/>
                    <w:szCs w:val="18"/>
                  </w:rPr>
                  <w:t>Insérer le résumé pour la composante PI-9.1</w:t>
                </w:r>
              </w:p>
            </w:tc>
          </w:sdtContent>
        </w:sdt>
        <w:sdt>
          <w:sdtPr>
            <w:rPr>
              <w:rFonts w:ascii="Calibri" w:eastAsia="Calibri" w:hAnsi="Calibri" w:cs="Calibri"/>
              <w:sz w:val="18"/>
              <w:szCs w:val="18"/>
            </w:rPr>
            <w:id w:val="624827677"/>
            <w:placeholder>
              <w:docPart w:val="15171735A39B4DA1BF0966ED64A8E1C5"/>
            </w:placeholder>
            <w15:dataBinding w:prefixMappings="xmlns:ns0='http://pefa.org/pefa-report-scores' " w:xpath="/ns0:Scores[1]/ns0:PI-09.1[1]/ns0:PreviousScore[1]" w:storeItemID="{D80D5892-CE0D-497C-ADDF-BB976C954640}" w16sdtdh:storeItemChecksum="eNnSxg=="/>
          </w:sdtPr>
          <w:sdtEndPr/>
          <w:sdtContent>
            <w:tc>
              <w:tcPr>
                <w:tcW w:w="1382" w:type="dxa"/>
                <w:shd w:val="clear" w:color="auto" w:fill="auto"/>
                <w:vAlign w:val="center"/>
              </w:tcPr>
              <w:p w14:paraId="73952946" w14:textId="033DC59D" w:rsidR="00880F69"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sz w:val="18"/>
                    <w:szCs w:val="18"/>
                  </w:rPr>
                  <w:t>Insérer la note précédente attribuée à la composante PI-9.1</w:t>
                </w:r>
              </w:p>
            </w:tc>
          </w:sdtContent>
        </w:sdt>
        <w:tc>
          <w:tcPr>
            <w:tcW w:w="1408" w:type="dxa"/>
            <w:shd w:val="clear" w:color="auto" w:fill="auto"/>
          </w:tcPr>
          <w:p w14:paraId="3C5D4676" w14:textId="77777777" w:rsidR="00880F69" w:rsidRPr="00916380" w:rsidRDefault="00880F69" w:rsidP="0034737F">
            <w:pPr>
              <w:spacing w:after="0" w:line="240" w:lineRule="auto"/>
              <w:rPr>
                <w:rFonts w:ascii="Calibri" w:eastAsia="Times New Roman" w:hAnsi="Calibri" w:cs="Calibri"/>
                <w:b/>
                <w:bCs/>
                <w:sz w:val="18"/>
                <w:szCs w:val="18"/>
                <w:lang w:eastAsia="es-ES"/>
              </w:rPr>
            </w:pPr>
          </w:p>
        </w:tc>
      </w:tr>
      <w:tr w:rsidR="0034737F" w:rsidRPr="00916380" w14:paraId="2E6DF631" w14:textId="77777777" w:rsidTr="000A0C3F">
        <w:trPr>
          <w:trHeight w:val="300"/>
        </w:trPr>
        <w:tc>
          <w:tcPr>
            <w:tcW w:w="760" w:type="dxa"/>
            <w:vMerge w:val="restart"/>
            <w:shd w:val="clear" w:color="auto" w:fill="2872B9"/>
            <w:textDirection w:val="btLr"/>
            <w:vAlign w:val="center"/>
            <w:hideMark/>
          </w:tcPr>
          <w:p w14:paraId="4F4FD05B" w14:textId="77777777" w:rsidR="0034737F" w:rsidRPr="00916380" w:rsidRDefault="0034737F" w:rsidP="0034737F">
            <w:pPr>
              <w:spacing w:after="0" w:line="240" w:lineRule="auto"/>
              <w:rPr>
                <w:rFonts w:ascii="Calibri" w:eastAsia="Times New Roman" w:hAnsi="Calibri" w:cs="Calibri"/>
                <w:b/>
                <w:bCs/>
                <w:color w:val="FFFFFF"/>
                <w:sz w:val="18"/>
                <w:szCs w:val="18"/>
              </w:rPr>
            </w:pPr>
            <w:r w:rsidRPr="00916380">
              <w:rPr>
                <w:rFonts w:ascii="Calibri" w:hAnsi="Calibri"/>
                <w:b/>
                <w:color w:val="FFFFFF"/>
                <w:sz w:val="18"/>
                <w:szCs w:val="18"/>
              </w:rPr>
              <w:t>Gestion des actifs et des passifs</w:t>
            </w:r>
          </w:p>
        </w:tc>
        <w:tc>
          <w:tcPr>
            <w:tcW w:w="760" w:type="dxa"/>
            <w:shd w:val="clear" w:color="auto" w:fill="2872B9"/>
            <w:hideMark/>
          </w:tcPr>
          <w:p w14:paraId="43F90302"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PI-10</w:t>
            </w:r>
          </w:p>
        </w:tc>
        <w:tc>
          <w:tcPr>
            <w:tcW w:w="2350" w:type="dxa"/>
            <w:shd w:val="clear" w:color="auto" w:fill="2872B9"/>
            <w:hideMark/>
          </w:tcPr>
          <w:p w14:paraId="42F5364C" w14:textId="77777777" w:rsidR="0034737F" w:rsidRPr="00916380" w:rsidRDefault="0034737F" w:rsidP="0034737F">
            <w:pPr>
              <w:spacing w:after="0" w:line="240" w:lineRule="auto"/>
              <w:rPr>
                <w:rFonts w:ascii="Calibri" w:eastAsia="Times New Roman" w:hAnsi="Calibri" w:cs="Calibri"/>
                <w:b/>
                <w:bCs/>
                <w:color w:val="FFFFFF"/>
                <w:sz w:val="18"/>
                <w:szCs w:val="18"/>
              </w:rPr>
            </w:pPr>
            <w:r w:rsidRPr="00916380">
              <w:rPr>
                <w:rFonts w:ascii="Calibri" w:hAnsi="Calibri"/>
                <w:b/>
                <w:color w:val="FFFFFF"/>
                <w:sz w:val="18"/>
                <w:szCs w:val="18"/>
              </w:rPr>
              <w:t>Établissement de rapports sur les risques budgétaires</w:t>
            </w:r>
          </w:p>
        </w:tc>
        <w:sdt>
          <w:sdtPr>
            <w:rPr>
              <w:rFonts w:ascii="Calibri" w:eastAsia="Calibri" w:hAnsi="Calibri" w:cs="Calibri"/>
              <w:b/>
              <w:sz w:val="18"/>
              <w:szCs w:val="18"/>
            </w:rPr>
            <w:id w:val="-326432636"/>
            <w:placeholder>
              <w:docPart w:val="B136101A795D47AB9C8E3B9EA2B87FEE"/>
            </w:placeholder>
            <w15:dataBinding w:prefixMappings="xmlns:ns0='http://pefa.org/pefa-report-scores' " w:xpath="/ns0:Scores[1]/ns0:PI-10[1]/ns0:Score[1]" w:storeItemID="{D80D5892-CE0D-497C-ADDF-BB976C954640}" w16sdtdh:storeItemChecksum="eNnSxg=="/>
          </w:sdtPr>
          <w:sdtEndPr/>
          <w:sdtContent>
            <w:tc>
              <w:tcPr>
                <w:tcW w:w="1350" w:type="dxa"/>
                <w:shd w:val="clear" w:color="auto" w:fill="auto"/>
                <w:vAlign w:val="center"/>
              </w:tcPr>
              <w:p w14:paraId="5430E1E4" w14:textId="2B55FC19" w:rsidR="0034737F"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attribuée à l’indicateur PI-10</w:t>
                </w:r>
              </w:p>
            </w:tc>
          </w:sdtContent>
        </w:sdt>
        <w:tc>
          <w:tcPr>
            <w:tcW w:w="1350" w:type="dxa"/>
            <w:shd w:val="clear" w:color="auto" w:fill="auto"/>
          </w:tcPr>
          <w:p w14:paraId="7256D153" w14:textId="1172FFAF" w:rsidR="0034737F" w:rsidRPr="00916380" w:rsidRDefault="0034737F" w:rsidP="008A01D0">
            <w:pPr>
              <w:spacing w:after="0" w:line="240" w:lineRule="auto"/>
              <w:jc w:val="center"/>
              <w:rPr>
                <w:rFonts w:ascii="Calibri" w:eastAsia="Times New Roman" w:hAnsi="Calibri" w:cs="Calibri"/>
                <w:b/>
                <w:bCs/>
                <w:sz w:val="18"/>
                <w:szCs w:val="18"/>
                <w:lang w:eastAsia="es-ES"/>
              </w:rPr>
            </w:pPr>
          </w:p>
        </w:tc>
        <w:sdt>
          <w:sdtPr>
            <w:rPr>
              <w:rFonts w:ascii="Calibri" w:eastAsia="Calibri" w:hAnsi="Calibri" w:cs="Calibri"/>
              <w:b/>
              <w:sz w:val="18"/>
              <w:szCs w:val="18"/>
            </w:rPr>
            <w:id w:val="889309484"/>
            <w:placeholder>
              <w:docPart w:val="6EA475F5A09E4EA1BE02A4189153ACB9"/>
            </w:placeholder>
            <w15:dataBinding w:prefixMappings="xmlns:ns0='http://pefa.org/pefa-report-scores' " w:xpath="/ns0:Scores[1]/ns0:PI-10[1]/ns0:PreviousScore[1]" w:storeItemID="{D80D5892-CE0D-497C-ADDF-BB976C954640}" w16sdtdh:storeItemChecksum="eNnSxg=="/>
          </w:sdtPr>
          <w:sdtEndPr/>
          <w:sdtContent>
            <w:tc>
              <w:tcPr>
                <w:tcW w:w="1382" w:type="dxa"/>
                <w:shd w:val="clear" w:color="auto" w:fill="auto"/>
                <w:vAlign w:val="center"/>
              </w:tcPr>
              <w:p w14:paraId="07A953C5" w14:textId="3A028005" w:rsidR="0034737F" w:rsidRPr="00916380" w:rsidRDefault="00916380"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Insérer la note globale précédente attribuée à l’indicateur PI-10</w:t>
                </w:r>
              </w:p>
            </w:tc>
          </w:sdtContent>
        </w:sdt>
        <w:tc>
          <w:tcPr>
            <w:tcW w:w="1408" w:type="dxa"/>
            <w:shd w:val="clear" w:color="auto" w:fill="auto"/>
            <w:hideMark/>
          </w:tcPr>
          <w:p w14:paraId="05FF4E5D"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34737F" w:rsidRPr="00916380" w14:paraId="49EF41DA" w14:textId="77777777" w:rsidTr="000A0C3F">
        <w:trPr>
          <w:trHeight w:val="300"/>
        </w:trPr>
        <w:tc>
          <w:tcPr>
            <w:tcW w:w="760" w:type="dxa"/>
            <w:vMerge/>
            <w:shd w:val="clear" w:color="auto" w:fill="2872B9"/>
            <w:vAlign w:val="center"/>
            <w:hideMark/>
          </w:tcPr>
          <w:p w14:paraId="4B8A7650" w14:textId="77777777" w:rsidR="0034737F" w:rsidRPr="00916380" w:rsidRDefault="0034737F" w:rsidP="0034737F">
            <w:pPr>
              <w:spacing w:after="0" w:line="240" w:lineRule="auto"/>
              <w:rPr>
                <w:rFonts w:ascii="Calibri" w:eastAsia="Times New Roman" w:hAnsi="Calibri" w:cs="Calibri"/>
                <w:b/>
                <w:bCs/>
                <w:color w:val="FFFFFF"/>
                <w:sz w:val="18"/>
                <w:szCs w:val="18"/>
                <w:lang w:eastAsia="es-ES"/>
              </w:rPr>
            </w:pPr>
          </w:p>
        </w:tc>
        <w:tc>
          <w:tcPr>
            <w:tcW w:w="760" w:type="dxa"/>
            <w:shd w:val="clear" w:color="auto" w:fill="2872B9"/>
            <w:hideMark/>
          </w:tcPr>
          <w:p w14:paraId="19E9C3F7"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872B9"/>
            <w:hideMark/>
          </w:tcPr>
          <w:p w14:paraId="380F9999" w14:textId="1EEBA6CB" w:rsidR="0034737F" w:rsidRPr="00916380" w:rsidRDefault="0034737F" w:rsidP="0034737F">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1. Suivi des entreprises publiques</w:t>
            </w:r>
          </w:p>
        </w:tc>
        <w:sdt>
          <w:sdtPr>
            <w:rPr>
              <w:rFonts w:ascii="Calibri" w:eastAsia="Calibri" w:hAnsi="Calibri" w:cs="Calibri"/>
              <w:sz w:val="18"/>
              <w:szCs w:val="18"/>
            </w:rPr>
            <w:id w:val="562383741"/>
            <w:placeholder>
              <w:docPart w:val="A3E97513EECC4CB889637B95E1678A05"/>
            </w:placeholder>
            <w15:dataBinding w:prefixMappings="xmlns:ns0='http://pefa.org/pefa-report-scores' " w:xpath="/ns0:Scores[1]/ns0:PI-10.1[1]/ns0:Score[1]" w:storeItemID="{D80D5892-CE0D-497C-ADDF-BB976C954640}" w16sdtdh:storeItemChecksum="eNnSxg=="/>
          </w:sdtPr>
          <w:sdtEndPr/>
          <w:sdtContent>
            <w:tc>
              <w:tcPr>
                <w:tcW w:w="1350" w:type="dxa"/>
                <w:shd w:val="clear" w:color="auto" w:fill="auto"/>
                <w:vAlign w:val="center"/>
              </w:tcPr>
              <w:p w14:paraId="49844545" w14:textId="225A13DB"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PI-10.1</w:t>
                </w:r>
              </w:p>
            </w:tc>
          </w:sdtContent>
        </w:sdt>
        <w:sdt>
          <w:sdtPr>
            <w:rPr>
              <w:rFonts w:ascii="Calibri" w:eastAsia="Calibri" w:hAnsi="Calibri" w:cs="Calibri"/>
              <w:sz w:val="18"/>
              <w:szCs w:val="18"/>
            </w:rPr>
            <w:id w:val="-1650132841"/>
            <w:placeholder>
              <w:docPart w:val="757E92B04C6749B4AD47408CB214E204"/>
            </w:placeholder>
            <w15:dataBinding w:prefixMappings="xmlns:ns0='http://pefa.org/pefa-report-scores' " w:xpath="/ns0:Scores[1]/ns0:PI-10.1[1]/ns0:Description[1]" w:storeItemID="{D80D5892-CE0D-497C-ADDF-BB976C954640}" w16sdtdh:storeItemChecksum="eNnSxg=="/>
          </w:sdtPr>
          <w:sdtEndPr/>
          <w:sdtContent>
            <w:tc>
              <w:tcPr>
                <w:tcW w:w="1350" w:type="dxa"/>
                <w:shd w:val="clear" w:color="auto" w:fill="auto"/>
              </w:tcPr>
              <w:p w14:paraId="726234DD" w14:textId="06ACA6CE" w:rsidR="0034737F" w:rsidRPr="00916380" w:rsidRDefault="00916380" w:rsidP="008A01D0">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PI-10.1</w:t>
                </w:r>
              </w:p>
            </w:tc>
          </w:sdtContent>
        </w:sdt>
        <w:sdt>
          <w:sdtPr>
            <w:rPr>
              <w:rFonts w:ascii="Calibri" w:eastAsia="Calibri" w:hAnsi="Calibri" w:cs="Calibri"/>
              <w:sz w:val="18"/>
              <w:szCs w:val="18"/>
            </w:rPr>
            <w:id w:val="1225723933"/>
            <w:placeholder>
              <w:docPart w:val="FF6AB495FBEF41A0A26FDF97FA853FD2"/>
            </w:placeholder>
            <w15:dataBinding w:prefixMappings="xmlns:ns0='http://pefa.org/pefa-report-scores' " w:xpath="/ns0:Scores[1]/ns0:PI-10.1[1]/ns0:PreviousScore[1]" w:storeItemID="{D80D5892-CE0D-497C-ADDF-BB976C954640}" w16sdtdh:storeItemChecksum="eNnSxg=="/>
          </w:sdtPr>
          <w:sdtEndPr/>
          <w:sdtContent>
            <w:tc>
              <w:tcPr>
                <w:tcW w:w="1382" w:type="dxa"/>
                <w:shd w:val="clear" w:color="auto" w:fill="auto"/>
                <w:vAlign w:val="center"/>
              </w:tcPr>
              <w:p w14:paraId="3C930975" w14:textId="0A292633"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PI-10.1</w:t>
                </w:r>
              </w:p>
            </w:tc>
          </w:sdtContent>
        </w:sdt>
        <w:tc>
          <w:tcPr>
            <w:tcW w:w="1408" w:type="dxa"/>
            <w:shd w:val="clear" w:color="auto" w:fill="auto"/>
            <w:hideMark/>
          </w:tcPr>
          <w:p w14:paraId="6FDE9B0D"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00AFCCC0" w14:textId="77777777" w:rsidTr="000A0C3F">
        <w:trPr>
          <w:trHeight w:val="300"/>
        </w:trPr>
        <w:tc>
          <w:tcPr>
            <w:tcW w:w="760" w:type="dxa"/>
            <w:vMerge/>
            <w:shd w:val="clear" w:color="auto" w:fill="2872B9"/>
            <w:vAlign w:val="center"/>
            <w:hideMark/>
          </w:tcPr>
          <w:p w14:paraId="7ABE130C" w14:textId="77777777" w:rsidR="0034737F" w:rsidRPr="00916380" w:rsidRDefault="0034737F" w:rsidP="0034737F">
            <w:pPr>
              <w:spacing w:after="0" w:line="240" w:lineRule="auto"/>
              <w:rPr>
                <w:rFonts w:ascii="Calibri" w:eastAsia="Times New Roman" w:hAnsi="Calibri" w:cs="Calibri"/>
                <w:b/>
                <w:bCs/>
                <w:color w:val="FFFFFF"/>
                <w:sz w:val="18"/>
                <w:szCs w:val="18"/>
                <w:lang w:eastAsia="es-ES"/>
              </w:rPr>
            </w:pPr>
          </w:p>
        </w:tc>
        <w:tc>
          <w:tcPr>
            <w:tcW w:w="760" w:type="dxa"/>
            <w:shd w:val="clear" w:color="auto" w:fill="2872B9"/>
            <w:hideMark/>
          </w:tcPr>
          <w:p w14:paraId="68ED9ECE"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872B9"/>
            <w:hideMark/>
          </w:tcPr>
          <w:p w14:paraId="7EF230F4" w14:textId="7E3435EB" w:rsidR="0034737F" w:rsidRPr="00916380" w:rsidRDefault="0034737F" w:rsidP="0034737F">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2. Suivi des administrations infranationales (AIN)</w:t>
            </w:r>
          </w:p>
        </w:tc>
        <w:sdt>
          <w:sdtPr>
            <w:rPr>
              <w:rFonts w:ascii="Calibri" w:eastAsia="Calibri" w:hAnsi="Calibri" w:cs="Calibri"/>
              <w:sz w:val="18"/>
              <w:szCs w:val="18"/>
            </w:rPr>
            <w:id w:val="1095062546"/>
            <w:placeholder>
              <w:docPart w:val="B5B1759B83464550BFBC88893D2A1C7D"/>
            </w:placeholder>
            <w15:dataBinding w:prefixMappings="xmlns:ns0='http://pefa.org/pefa-report-scores' " w:xpath="/ns0:Scores[1]/ns0:PI-10.2[1]/ns0:Score[1]" w:storeItemID="{D80D5892-CE0D-497C-ADDF-BB976C954640}" w16sdtdh:storeItemChecksum="eNnSxg=="/>
          </w:sdtPr>
          <w:sdtEndPr/>
          <w:sdtContent>
            <w:tc>
              <w:tcPr>
                <w:tcW w:w="1350" w:type="dxa"/>
                <w:shd w:val="clear" w:color="auto" w:fill="auto"/>
                <w:vAlign w:val="center"/>
              </w:tcPr>
              <w:p w14:paraId="2C4D04F7" w14:textId="2CE89C0A"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PI-10.2</w:t>
                </w:r>
              </w:p>
            </w:tc>
          </w:sdtContent>
        </w:sdt>
        <w:sdt>
          <w:sdtPr>
            <w:rPr>
              <w:rFonts w:ascii="Calibri" w:eastAsia="Calibri" w:hAnsi="Calibri" w:cs="Calibri"/>
              <w:sz w:val="18"/>
              <w:szCs w:val="18"/>
            </w:rPr>
            <w:id w:val="1561125550"/>
            <w:placeholder>
              <w:docPart w:val="49FC8C948EAB4D02A4C8C9D7F5E101D9"/>
            </w:placeholder>
            <w15:dataBinding w:prefixMappings="xmlns:ns0='http://pefa.org/pefa-report-scores' " w:xpath="/ns0:Scores[1]/ns0:PI-10.2[1]/ns0:Description[1]" w:storeItemID="{D80D5892-CE0D-497C-ADDF-BB976C954640}" w16sdtdh:storeItemChecksum="eNnSxg=="/>
          </w:sdtPr>
          <w:sdtEndPr/>
          <w:sdtContent>
            <w:tc>
              <w:tcPr>
                <w:tcW w:w="1350" w:type="dxa"/>
                <w:shd w:val="clear" w:color="auto" w:fill="auto"/>
              </w:tcPr>
              <w:p w14:paraId="21C4492E" w14:textId="12444B19" w:rsidR="0034737F" w:rsidRPr="00916380" w:rsidRDefault="00916380" w:rsidP="008A01D0">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PI-10.2</w:t>
                </w:r>
              </w:p>
            </w:tc>
          </w:sdtContent>
        </w:sdt>
        <w:sdt>
          <w:sdtPr>
            <w:rPr>
              <w:rFonts w:ascii="Calibri" w:eastAsia="Calibri" w:hAnsi="Calibri" w:cs="Calibri"/>
              <w:sz w:val="18"/>
              <w:szCs w:val="18"/>
            </w:rPr>
            <w:id w:val="538709302"/>
            <w:placeholder>
              <w:docPart w:val="508DD51477CF485CB294969A53114627"/>
            </w:placeholder>
            <w15:dataBinding w:prefixMappings="xmlns:ns0='http://pefa.org/pefa-report-scores' " w:xpath="/ns0:Scores[1]/ns0:PI-10.2[1]/ns0:PreviousScore[1]" w:storeItemID="{D80D5892-CE0D-497C-ADDF-BB976C954640}" w16sdtdh:storeItemChecksum="eNnSxg=="/>
          </w:sdtPr>
          <w:sdtEndPr/>
          <w:sdtContent>
            <w:tc>
              <w:tcPr>
                <w:tcW w:w="1382" w:type="dxa"/>
                <w:shd w:val="clear" w:color="auto" w:fill="auto"/>
                <w:vAlign w:val="center"/>
              </w:tcPr>
              <w:p w14:paraId="02382E33" w14:textId="04E93A5E"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PI-10.2</w:t>
                </w:r>
              </w:p>
            </w:tc>
          </w:sdtContent>
        </w:sdt>
        <w:tc>
          <w:tcPr>
            <w:tcW w:w="1408" w:type="dxa"/>
            <w:shd w:val="clear" w:color="auto" w:fill="auto"/>
            <w:hideMark/>
          </w:tcPr>
          <w:p w14:paraId="40510EC1"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38610BB3" w14:textId="77777777" w:rsidTr="000A0C3F">
        <w:trPr>
          <w:trHeight w:val="300"/>
        </w:trPr>
        <w:tc>
          <w:tcPr>
            <w:tcW w:w="760" w:type="dxa"/>
            <w:vMerge/>
            <w:shd w:val="clear" w:color="auto" w:fill="2872B9"/>
            <w:vAlign w:val="center"/>
            <w:hideMark/>
          </w:tcPr>
          <w:p w14:paraId="734E8291" w14:textId="77777777" w:rsidR="0034737F" w:rsidRPr="00916380" w:rsidRDefault="0034737F" w:rsidP="0034737F">
            <w:pPr>
              <w:spacing w:after="0" w:line="240" w:lineRule="auto"/>
              <w:rPr>
                <w:rFonts w:ascii="Calibri" w:eastAsia="Times New Roman" w:hAnsi="Calibri" w:cs="Calibri"/>
                <w:b/>
                <w:bCs/>
                <w:color w:val="FFFFFF"/>
                <w:sz w:val="18"/>
                <w:szCs w:val="18"/>
                <w:lang w:eastAsia="es-ES"/>
              </w:rPr>
            </w:pPr>
          </w:p>
        </w:tc>
        <w:tc>
          <w:tcPr>
            <w:tcW w:w="760" w:type="dxa"/>
            <w:shd w:val="clear" w:color="auto" w:fill="2872B9"/>
            <w:hideMark/>
          </w:tcPr>
          <w:p w14:paraId="25F3E3F3"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872B9"/>
            <w:hideMark/>
          </w:tcPr>
          <w:p w14:paraId="187C9641" w14:textId="14B72E81" w:rsidR="0034737F" w:rsidRPr="00916380" w:rsidRDefault="0034737F" w:rsidP="0034737F">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3. Passifs éventuels et autres risques budgétaires</w:t>
            </w:r>
          </w:p>
        </w:tc>
        <w:sdt>
          <w:sdtPr>
            <w:rPr>
              <w:rFonts w:ascii="Calibri" w:eastAsia="Calibri" w:hAnsi="Calibri" w:cs="Calibri"/>
              <w:sz w:val="18"/>
              <w:szCs w:val="18"/>
            </w:rPr>
            <w:id w:val="641014651"/>
            <w:placeholder>
              <w:docPart w:val="2653E8B34D9348A29E5FBCEED1F60079"/>
            </w:placeholder>
            <w15:dataBinding w:prefixMappings="xmlns:ns0='http://pefa.org/pefa-report-scores' " w:xpath="/ns0:Scores[1]/ns0:PI-10.3[1]/ns0:Score[1]" w:storeItemID="{D80D5892-CE0D-497C-ADDF-BB976C954640}" w16sdtdh:storeItemChecksum="eNnSxg=="/>
          </w:sdtPr>
          <w:sdtEndPr/>
          <w:sdtContent>
            <w:tc>
              <w:tcPr>
                <w:tcW w:w="1350" w:type="dxa"/>
                <w:shd w:val="clear" w:color="auto" w:fill="auto"/>
                <w:vAlign w:val="center"/>
              </w:tcPr>
              <w:p w14:paraId="7E9CFF32" w14:textId="75CEEC2B"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PI-10.3</w:t>
                </w:r>
              </w:p>
            </w:tc>
          </w:sdtContent>
        </w:sdt>
        <w:sdt>
          <w:sdtPr>
            <w:rPr>
              <w:rFonts w:ascii="Calibri" w:eastAsia="Calibri" w:hAnsi="Calibri" w:cs="Calibri"/>
              <w:sz w:val="18"/>
              <w:szCs w:val="18"/>
            </w:rPr>
            <w:id w:val="-238635373"/>
            <w:placeholder>
              <w:docPart w:val="C4EA77C4EA394B6C8DD9DFD2B6308ACA"/>
            </w:placeholder>
            <w15:dataBinding w:prefixMappings="xmlns:ns0='http://pefa.org/pefa-report-scores' " w:xpath="/ns0:Scores[1]/ns0:PI-10.3[1]/ns0:Description[1]" w:storeItemID="{D80D5892-CE0D-497C-ADDF-BB976C954640}" w16sdtdh:storeItemChecksum="eNnSxg=="/>
          </w:sdtPr>
          <w:sdtEndPr/>
          <w:sdtContent>
            <w:tc>
              <w:tcPr>
                <w:tcW w:w="1350" w:type="dxa"/>
                <w:shd w:val="clear" w:color="auto" w:fill="auto"/>
              </w:tcPr>
              <w:p w14:paraId="67F71B38" w14:textId="353264F1" w:rsidR="0034737F" w:rsidRPr="00916380" w:rsidRDefault="00916380" w:rsidP="008A01D0">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PI-10.3</w:t>
                </w:r>
              </w:p>
            </w:tc>
          </w:sdtContent>
        </w:sdt>
        <w:sdt>
          <w:sdtPr>
            <w:rPr>
              <w:rFonts w:ascii="Calibri" w:eastAsia="Calibri" w:hAnsi="Calibri" w:cs="Calibri"/>
              <w:sz w:val="18"/>
              <w:szCs w:val="18"/>
            </w:rPr>
            <w:id w:val="1701890689"/>
            <w:placeholder>
              <w:docPart w:val="1D08AABA567B4BBAB5502BC253CC5A9A"/>
            </w:placeholder>
            <w15:dataBinding w:prefixMappings="xmlns:ns0='http://pefa.org/pefa-report-scores' " w:xpath="/ns0:Scores[1]/ns0:PI-10.3[1]/ns0:PreviousScore[1]" w:storeItemID="{D80D5892-CE0D-497C-ADDF-BB976C954640}" w16sdtdh:storeItemChecksum="eNnSxg=="/>
          </w:sdtPr>
          <w:sdtEndPr/>
          <w:sdtContent>
            <w:tc>
              <w:tcPr>
                <w:tcW w:w="1382" w:type="dxa"/>
                <w:shd w:val="clear" w:color="auto" w:fill="auto"/>
                <w:vAlign w:val="center"/>
              </w:tcPr>
              <w:p w14:paraId="0DDC2F81" w14:textId="7940D909"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PI-10.3</w:t>
                </w:r>
              </w:p>
            </w:tc>
          </w:sdtContent>
        </w:sdt>
        <w:tc>
          <w:tcPr>
            <w:tcW w:w="1408" w:type="dxa"/>
            <w:shd w:val="clear" w:color="auto" w:fill="auto"/>
            <w:hideMark/>
          </w:tcPr>
          <w:p w14:paraId="53171A84"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4A34A734" w14:textId="77777777" w:rsidTr="00E42738">
        <w:trPr>
          <w:trHeight w:val="300"/>
        </w:trPr>
        <w:tc>
          <w:tcPr>
            <w:tcW w:w="760" w:type="dxa"/>
            <w:vMerge/>
            <w:shd w:val="clear" w:color="auto" w:fill="2872B9"/>
            <w:vAlign w:val="center"/>
            <w:hideMark/>
          </w:tcPr>
          <w:p w14:paraId="7E0AB262" w14:textId="77777777" w:rsidR="0034737F" w:rsidRPr="00916380" w:rsidRDefault="0034737F" w:rsidP="0034737F">
            <w:pPr>
              <w:spacing w:after="0" w:line="240" w:lineRule="auto"/>
              <w:rPr>
                <w:rFonts w:ascii="Calibri" w:eastAsia="Times New Roman" w:hAnsi="Calibri" w:cs="Calibri"/>
                <w:b/>
                <w:bCs/>
                <w:color w:val="FFFFFF"/>
                <w:sz w:val="18"/>
                <w:szCs w:val="18"/>
                <w:lang w:eastAsia="es-ES"/>
              </w:rPr>
            </w:pPr>
          </w:p>
        </w:tc>
        <w:tc>
          <w:tcPr>
            <w:tcW w:w="760" w:type="dxa"/>
            <w:shd w:val="clear" w:color="auto" w:fill="2872B9"/>
            <w:hideMark/>
          </w:tcPr>
          <w:p w14:paraId="7B6A4A11"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PI-11</w:t>
            </w:r>
          </w:p>
        </w:tc>
        <w:tc>
          <w:tcPr>
            <w:tcW w:w="2350" w:type="dxa"/>
            <w:shd w:val="clear" w:color="auto" w:fill="2872B9"/>
            <w:hideMark/>
          </w:tcPr>
          <w:p w14:paraId="37A860BE" w14:textId="77777777" w:rsidR="0034737F" w:rsidRPr="00916380" w:rsidRDefault="0034737F" w:rsidP="0034737F">
            <w:pPr>
              <w:spacing w:after="0" w:line="240" w:lineRule="auto"/>
              <w:rPr>
                <w:rFonts w:ascii="Calibri" w:eastAsia="Times New Roman" w:hAnsi="Calibri" w:cs="Calibri"/>
                <w:b/>
                <w:bCs/>
                <w:color w:val="FFFFFF"/>
                <w:sz w:val="18"/>
                <w:szCs w:val="18"/>
              </w:rPr>
            </w:pPr>
            <w:r w:rsidRPr="00916380">
              <w:rPr>
                <w:rFonts w:ascii="Calibri" w:hAnsi="Calibri"/>
                <w:b/>
                <w:color w:val="FFFFFF"/>
                <w:sz w:val="18"/>
                <w:szCs w:val="18"/>
              </w:rPr>
              <w:t>Gestion des investissements publics</w:t>
            </w:r>
          </w:p>
        </w:tc>
        <w:tc>
          <w:tcPr>
            <w:tcW w:w="1350" w:type="dxa"/>
            <w:shd w:val="clear" w:color="auto" w:fill="auto"/>
            <w:vAlign w:val="center"/>
            <w:hideMark/>
          </w:tcPr>
          <w:p w14:paraId="51942886" w14:textId="22AC694E" w:rsidR="0034737F" w:rsidRPr="00916380" w:rsidRDefault="0034737F"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2033916849"/>
                <w:placeholder>
                  <w:docPart w:val="EBB5761EEDF14F3CA3E9BD04705AF707"/>
                </w:placeholder>
                <w15:dataBinding w:prefixMappings="xmlns:ns0='http://pefa.org/pefa-report-scores' " w:xpath="/ns0:Scores[1]/ns0:PI-11[1]/ns0:Score[1]" w:storeItemID="{D80D5892-CE0D-497C-ADDF-BB976C954640}" w16sdtdh:storeItemChecksum="eNnSxg=="/>
              </w:sdtPr>
              <w:sdtEndPr/>
              <w:sdtContent>
                <w:r w:rsidR="00916380" w:rsidRPr="00916380">
                  <w:rPr>
                    <w:rFonts w:ascii="Calibri" w:hAnsi="Calibri"/>
                    <w:b/>
                    <w:sz w:val="18"/>
                    <w:szCs w:val="18"/>
                  </w:rPr>
                  <w:t>Insérer la note globale attribuée à l’indicateur PI-11</w:t>
                </w:r>
              </w:sdtContent>
            </w:sdt>
          </w:p>
        </w:tc>
        <w:tc>
          <w:tcPr>
            <w:tcW w:w="1350" w:type="dxa"/>
            <w:shd w:val="clear" w:color="auto" w:fill="auto"/>
            <w:hideMark/>
          </w:tcPr>
          <w:p w14:paraId="3BE36BCE"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 </w:t>
            </w:r>
          </w:p>
        </w:tc>
        <w:tc>
          <w:tcPr>
            <w:tcW w:w="1382" w:type="dxa"/>
            <w:shd w:val="clear" w:color="auto" w:fill="auto"/>
            <w:vAlign w:val="center"/>
            <w:hideMark/>
          </w:tcPr>
          <w:p w14:paraId="1EAB907C" w14:textId="096BA28A" w:rsidR="0034737F" w:rsidRPr="00916380" w:rsidRDefault="0034737F"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192347809"/>
                <w:placeholder>
                  <w:docPart w:val="5B7517B128CD4AB2BA2EB6FAB4D25AA1"/>
                </w:placeholder>
                <w15:dataBinding w:prefixMappings="xmlns:ns0='http://pefa.org/pefa-report-scores' " w:xpath="/ns0:Scores[1]/ns0:PI-11[1]/ns0:PreviousScore[1]" w:storeItemID="{D80D5892-CE0D-497C-ADDF-BB976C954640}" w16sdtdh:storeItemChecksum="eNnSxg=="/>
              </w:sdtPr>
              <w:sdtEndPr/>
              <w:sdtContent>
                <w:r w:rsidR="00916380" w:rsidRPr="00916380">
                  <w:rPr>
                    <w:rFonts w:ascii="Calibri" w:hAnsi="Calibri"/>
                    <w:b/>
                    <w:sz w:val="18"/>
                    <w:szCs w:val="18"/>
                  </w:rPr>
                  <w:t>Insérer la note globale précédente attribuée à l’indicateur PI-11</w:t>
                </w:r>
              </w:sdtContent>
            </w:sdt>
          </w:p>
        </w:tc>
        <w:tc>
          <w:tcPr>
            <w:tcW w:w="1408" w:type="dxa"/>
            <w:shd w:val="clear" w:color="auto" w:fill="auto"/>
            <w:hideMark/>
          </w:tcPr>
          <w:p w14:paraId="36D2A5F0"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34737F" w:rsidRPr="00916380" w14:paraId="58745734" w14:textId="77777777" w:rsidTr="000A0C3F">
        <w:trPr>
          <w:trHeight w:val="300"/>
        </w:trPr>
        <w:tc>
          <w:tcPr>
            <w:tcW w:w="760" w:type="dxa"/>
            <w:vMerge/>
            <w:shd w:val="clear" w:color="auto" w:fill="2872B9"/>
            <w:vAlign w:val="center"/>
            <w:hideMark/>
          </w:tcPr>
          <w:p w14:paraId="60FF4683" w14:textId="77777777" w:rsidR="0034737F" w:rsidRPr="00916380" w:rsidRDefault="0034737F" w:rsidP="0034737F">
            <w:pPr>
              <w:spacing w:after="0" w:line="240" w:lineRule="auto"/>
              <w:rPr>
                <w:rFonts w:ascii="Calibri" w:eastAsia="Times New Roman" w:hAnsi="Calibri" w:cs="Calibri"/>
                <w:b/>
                <w:bCs/>
                <w:color w:val="FFFFFF"/>
                <w:sz w:val="18"/>
                <w:szCs w:val="18"/>
                <w:lang w:eastAsia="es-ES"/>
              </w:rPr>
            </w:pPr>
          </w:p>
        </w:tc>
        <w:tc>
          <w:tcPr>
            <w:tcW w:w="760" w:type="dxa"/>
            <w:shd w:val="clear" w:color="auto" w:fill="2872B9"/>
            <w:hideMark/>
          </w:tcPr>
          <w:p w14:paraId="3C40FA83"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872B9"/>
            <w:hideMark/>
          </w:tcPr>
          <w:p w14:paraId="23D75526" w14:textId="6EFE5289" w:rsidR="0034737F" w:rsidRPr="00916380" w:rsidRDefault="0034737F" w:rsidP="0034737F">
            <w:pPr>
              <w:spacing w:after="0" w:line="240" w:lineRule="auto"/>
              <w:jc w:val="both"/>
              <w:rPr>
                <w:rFonts w:ascii="Calibri" w:eastAsia="Times New Roman" w:hAnsi="Calibri" w:cs="Calibri"/>
                <w:color w:val="FFFFFF"/>
                <w:sz w:val="18"/>
                <w:szCs w:val="18"/>
              </w:rPr>
            </w:pPr>
            <w:r w:rsidRPr="00916380">
              <w:rPr>
                <w:rFonts w:ascii="Calibri" w:hAnsi="Calibri"/>
                <w:color w:val="FFFFFF"/>
                <w:sz w:val="18"/>
                <w:szCs w:val="18"/>
              </w:rPr>
              <w:t>1. Analyse économique des projets d’investissement</w:t>
            </w:r>
          </w:p>
        </w:tc>
        <w:sdt>
          <w:sdtPr>
            <w:rPr>
              <w:rFonts w:ascii="Calibri" w:eastAsia="Calibri" w:hAnsi="Calibri" w:cs="Calibri"/>
              <w:sz w:val="18"/>
              <w:szCs w:val="18"/>
            </w:rPr>
            <w:id w:val="-1936814886"/>
            <w:placeholder>
              <w:docPart w:val="A41425209D91435FBE145B08A50BF959"/>
            </w:placeholder>
            <w15:dataBinding w:prefixMappings="xmlns:ns0='http://pefa.org/pefa-report-scores' " w:xpath="/ns0:Scores[1]/ns0:PI-11.1[1]/ns0:Score[1]" w:storeItemID="{D80D5892-CE0D-497C-ADDF-BB976C954640}" w16sdtdh:storeItemChecksum="eNnSxg=="/>
          </w:sdtPr>
          <w:sdtEndPr/>
          <w:sdtContent>
            <w:tc>
              <w:tcPr>
                <w:tcW w:w="1350" w:type="dxa"/>
                <w:shd w:val="clear" w:color="auto" w:fill="auto"/>
                <w:vAlign w:val="center"/>
              </w:tcPr>
              <w:p w14:paraId="16EA5951" w14:textId="6B4CDB00"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PI-11.1</w:t>
                </w:r>
              </w:p>
            </w:tc>
          </w:sdtContent>
        </w:sdt>
        <w:sdt>
          <w:sdtPr>
            <w:rPr>
              <w:rFonts w:ascii="Calibri" w:eastAsia="Calibri" w:hAnsi="Calibri" w:cs="Calibri"/>
              <w:sz w:val="18"/>
              <w:szCs w:val="18"/>
            </w:rPr>
            <w:id w:val="578480245"/>
            <w:placeholder>
              <w:docPart w:val="C16375CBEAD24BB9A62CF4E97FF5B3B0"/>
            </w:placeholder>
            <w15:dataBinding w:prefixMappings="xmlns:ns0='http://pefa.org/pefa-report-scores' " w:xpath="/ns0:Scores[1]/ns0:PI-11.1[1]/ns0:Description[1]" w:storeItemID="{D80D5892-CE0D-497C-ADDF-BB976C954640}" w16sdtdh:storeItemChecksum="eNnSxg=="/>
          </w:sdtPr>
          <w:sdtEndPr/>
          <w:sdtContent>
            <w:tc>
              <w:tcPr>
                <w:tcW w:w="1350" w:type="dxa"/>
                <w:shd w:val="clear" w:color="auto" w:fill="auto"/>
              </w:tcPr>
              <w:p w14:paraId="377128FB" w14:textId="1FCEEBA6" w:rsidR="0034737F" w:rsidRPr="00916380" w:rsidRDefault="00916380" w:rsidP="008A01D0">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PI-11.1</w:t>
                </w:r>
              </w:p>
            </w:tc>
          </w:sdtContent>
        </w:sdt>
        <w:sdt>
          <w:sdtPr>
            <w:rPr>
              <w:rFonts w:ascii="Calibri" w:eastAsia="Calibri" w:hAnsi="Calibri" w:cs="Calibri"/>
              <w:sz w:val="18"/>
              <w:szCs w:val="18"/>
            </w:rPr>
            <w:id w:val="463086992"/>
            <w:placeholder>
              <w:docPart w:val="D52BEE6255F546B8A9C5DD766957BB6B"/>
            </w:placeholder>
            <w15:dataBinding w:prefixMappings="xmlns:ns0='http://pefa.org/pefa-report-scores' " w:xpath="/ns0:Scores[1]/ns0:PI-11.1[1]/ns0:PreviousScore[1]" w:storeItemID="{D80D5892-CE0D-497C-ADDF-BB976C954640}" w16sdtdh:storeItemChecksum="eNnSxg=="/>
          </w:sdtPr>
          <w:sdtEndPr/>
          <w:sdtContent>
            <w:tc>
              <w:tcPr>
                <w:tcW w:w="1382" w:type="dxa"/>
                <w:shd w:val="clear" w:color="auto" w:fill="auto"/>
                <w:vAlign w:val="center"/>
              </w:tcPr>
              <w:p w14:paraId="0B3DF3A3" w14:textId="5486AB66"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PI-11.1</w:t>
                </w:r>
              </w:p>
            </w:tc>
          </w:sdtContent>
        </w:sdt>
        <w:tc>
          <w:tcPr>
            <w:tcW w:w="1408" w:type="dxa"/>
            <w:shd w:val="clear" w:color="auto" w:fill="auto"/>
            <w:hideMark/>
          </w:tcPr>
          <w:p w14:paraId="62B86E82"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341903B9" w14:textId="77777777" w:rsidTr="000A0C3F">
        <w:trPr>
          <w:trHeight w:val="300"/>
        </w:trPr>
        <w:tc>
          <w:tcPr>
            <w:tcW w:w="760" w:type="dxa"/>
            <w:vMerge/>
            <w:shd w:val="clear" w:color="auto" w:fill="2872B9"/>
            <w:vAlign w:val="center"/>
            <w:hideMark/>
          </w:tcPr>
          <w:p w14:paraId="024247E7" w14:textId="77777777" w:rsidR="0034737F" w:rsidRPr="00916380" w:rsidRDefault="0034737F" w:rsidP="0034737F">
            <w:pPr>
              <w:spacing w:after="0" w:line="240" w:lineRule="auto"/>
              <w:rPr>
                <w:rFonts w:ascii="Calibri" w:eastAsia="Times New Roman" w:hAnsi="Calibri" w:cs="Calibri"/>
                <w:b/>
                <w:bCs/>
                <w:color w:val="FFFFFF"/>
                <w:sz w:val="18"/>
                <w:szCs w:val="18"/>
                <w:lang w:eastAsia="es-ES"/>
              </w:rPr>
            </w:pPr>
          </w:p>
        </w:tc>
        <w:tc>
          <w:tcPr>
            <w:tcW w:w="760" w:type="dxa"/>
            <w:shd w:val="clear" w:color="auto" w:fill="2872B9"/>
            <w:hideMark/>
          </w:tcPr>
          <w:p w14:paraId="43CD0C82"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872B9"/>
            <w:hideMark/>
          </w:tcPr>
          <w:p w14:paraId="2C65BBC9" w14:textId="70397B95" w:rsidR="0034737F" w:rsidRPr="00916380" w:rsidRDefault="0034737F" w:rsidP="0034737F">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 xml:space="preserve">2. Sélection des projets d’investissement </w:t>
            </w:r>
          </w:p>
        </w:tc>
        <w:sdt>
          <w:sdtPr>
            <w:rPr>
              <w:rFonts w:ascii="Calibri" w:eastAsia="Calibri" w:hAnsi="Calibri" w:cs="Calibri"/>
              <w:sz w:val="18"/>
              <w:szCs w:val="18"/>
            </w:rPr>
            <w:id w:val="75718927"/>
            <w:placeholder>
              <w:docPart w:val="44EE45FE4E5F4C10A529D561AA8D3C16"/>
            </w:placeholder>
            <w15:dataBinding w:prefixMappings="xmlns:ns0='http://pefa.org/pefa-report-scores' " w:xpath="/ns0:Scores[1]/ns0:PI-11.2[1]/ns0:Score[1]" w:storeItemID="{D80D5892-CE0D-497C-ADDF-BB976C954640}" w16sdtdh:storeItemChecksum="eNnSxg=="/>
          </w:sdtPr>
          <w:sdtEndPr/>
          <w:sdtContent>
            <w:tc>
              <w:tcPr>
                <w:tcW w:w="1350" w:type="dxa"/>
                <w:shd w:val="clear" w:color="auto" w:fill="auto"/>
                <w:vAlign w:val="center"/>
              </w:tcPr>
              <w:p w14:paraId="55E1CF5B" w14:textId="7CE98E0D"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PI-11.2</w:t>
                </w:r>
              </w:p>
            </w:tc>
          </w:sdtContent>
        </w:sdt>
        <w:sdt>
          <w:sdtPr>
            <w:rPr>
              <w:rFonts w:ascii="Calibri" w:eastAsia="Calibri" w:hAnsi="Calibri" w:cs="Calibri"/>
              <w:sz w:val="18"/>
              <w:szCs w:val="18"/>
            </w:rPr>
            <w:id w:val="-1128922431"/>
            <w:placeholder>
              <w:docPart w:val="C322E07A55C04F34BE929884484CE54E"/>
            </w:placeholder>
            <w15:dataBinding w:prefixMappings="xmlns:ns0='http://pefa.org/pefa-report-scores' " w:xpath="/ns0:Scores[1]/ns0:PI-11.2[1]/ns0:Description[1]" w:storeItemID="{D80D5892-CE0D-497C-ADDF-BB976C954640}" w16sdtdh:storeItemChecksum="eNnSxg=="/>
          </w:sdtPr>
          <w:sdtEndPr/>
          <w:sdtContent>
            <w:tc>
              <w:tcPr>
                <w:tcW w:w="1350" w:type="dxa"/>
                <w:shd w:val="clear" w:color="auto" w:fill="auto"/>
              </w:tcPr>
              <w:p w14:paraId="52DCBEE2" w14:textId="2CA48A81" w:rsidR="0034737F" w:rsidRPr="00916380" w:rsidRDefault="00916380" w:rsidP="008A01D0">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PI-11.2</w:t>
                </w:r>
              </w:p>
            </w:tc>
          </w:sdtContent>
        </w:sdt>
        <w:sdt>
          <w:sdtPr>
            <w:rPr>
              <w:rFonts w:ascii="Calibri" w:eastAsia="Calibri" w:hAnsi="Calibri" w:cs="Calibri"/>
              <w:sz w:val="18"/>
              <w:szCs w:val="18"/>
            </w:rPr>
            <w:id w:val="-1250728180"/>
            <w:placeholder>
              <w:docPart w:val="A9CB56BBC1E54416BB50499FC22DF9C1"/>
            </w:placeholder>
            <w15:dataBinding w:prefixMappings="xmlns:ns0='http://pefa.org/pefa-report-scores' " w:xpath="/ns0:Scores[1]/ns0:PI-11.2[1]/ns0:PreviousScore[1]" w:storeItemID="{D80D5892-CE0D-497C-ADDF-BB976C954640}" w16sdtdh:storeItemChecksum="eNnSxg=="/>
          </w:sdtPr>
          <w:sdtEndPr/>
          <w:sdtContent>
            <w:tc>
              <w:tcPr>
                <w:tcW w:w="1382" w:type="dxa"/>
                <w:shd w:val="clear" w:color="auto" w:fill="auto"/>
                <w:vAlign w:val="center"/>
              </w:tcPr>
              <w:p w14:paraId="7993C25C" w14:textId="288FAA10"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PI-11.2</w:t>
                </w:r>
              </w:p>
            </w:tc>
          </w:sdtContent>
        </w:sdt>
        <w:tc>
          <w:tcPr>
            <w:tcW w:w="1408" w:type="dxa"/>
            <w:shd w:val="clear" w:color="auto" w:fill="auto"/>
            <w:hideMark/>
          </w:tcPr>
          <w:p w14:paraId="34943098"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6F8D6460" w14:textId="77777777" w:rsidTr="000A0C3F">
        <w:trPr>
          <w:trHeight w:val="300"/>
        </w:trPr>
        <w:tc>
          <w:tcPr>
            <w:tcW w:w="760" w:type="dxa"/>
            <w:vMerge/>
            <w:shd w:val="clear" w:color="auto" w:fill="2872B9"/>
            <w:vAlign w:val="center"/>
            <w:hideMark/>
          </w:tcPr>
          <w:p w14:paraId="3EB09524" w14:textId="77777777" w:rsidR="0034737F" w:rsidRPr="00916380" w:rsidRDefault="0034737F" w:rsidP="0034737F">
            <w:pPr>
              <w:spacing w:after="0" w:line="240" w:lineRule="auto"/>
              <w:rPr>
                <w:rFonts w:ascii="Calibri" w:eastAsia="Times New Roman" w:hAnsi="Calibri" w:cs="Calibri"/>
                <w:b/>
                <w:bCs/>
                <w:color w:val="FFFFFF"/>
                <w:sz w:val="18"/>
                <w:szCs w:val="18"/>
                <w:lang w:eastAsia="es-ES"/>
              </w:rPr>
            </w:pPr>
          </w:p>
        </w:tc>
        <w:tc>
          <w:tcPr>
            <w:tcW w:w="760" w:type="dxa"/>
            <w:shd w:val="clear" w:color="auto" w:fill="2872B9"/>
            <w:hideMark/>
          </w:tcPr>
          <w:p w14:paraId="1756641E"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872B9"/>
            <w:hideMark/>
          </w:tcPr>
          <w:p w14:paraId="684B84CC" w14:textId="71B2273E" w:rsidR="0034737F" w:rsidRPr="00916380" w:rsidRDefault="0034737F" w:rsidP="0034737F">
            <w:pPr>
              <w:spacing w:after="0" w:line="240" w:lineRule="auto"/>
              <w:jc w:val="both"/>
              <w:rPr>
                <w:rFonts w:ascii="Calibri" w:eastAsia="Times New Roman" w:hAnsi="Calibri" w:cs="Calibri"/>
                <w:color w:val="FFFFFF"/>
                <w:sz w:val="18"/>
                <w:szCs w:val="18"/>
              </w:rPr>
            </w:pPr>
            <w:r w:rsidRPr="00916380">
              <w:rPr>
                <w:rFonts w:ascii="Calibri" w:hAnsi="Calibri"/>
                <w:color w:val="FFFFFF"/>
                <w:sz w:val="18"/>
                <w:szCs w:val="18"/>
              </w:rPr>
              <w:t>3. Calcul du coût des projets d’investissement</w:t>
            </w:r>
          </w:p>
        </w:tc>
        <w:sdt>
          <w:sdtPr>
            <w:rPr>
              <w:rFonts w:ascii="Calibri" w:eastAsia="Calibri" w:hAnsi="Calibri" w:cs="Calibri"/>
              <w:sz w:val="18"/>
              <w:szCs w:val="18"/>
            </w:rPr>
            <w:id w:val="-521168884"/>
            <w:placeholder>
              <w:docPart w:val="81FC4068F6554F5983267FC5F52F225C"/>
            </w:placeholder>
            <w15:dataBinding w:prefixMappings="xmlns:ns0='http://pefa.org/pefa-report-scores' " w:xpath="/ns0:Scores[1]/ns0:PI-11.3[1]/ns0:Score[1]" w:storeItemID="{D80D5892-CE0D-497C-ADDF-BB976C954640}" w16sdtdh:storeItemChecksum="eNnSxg=="/>
          </w:sdtPr>
          <w:sdtEndPr/>
          <w:sdtContent>
            <w:tc>
              <w:tcPr>
                <w:tcW w:w="1350" w:type="dxa"/>
                <w:shd w:val="clear" w:color="auto" w:fill="auto"/>
                <w:vAlign w:val="center"/>
              </w:tcPr>
              <w:p w14:paraId="34328544" w14:textId="3485AAC2"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 xml:space="preserve">Insérer la note attribuée à la </w:t>
                </w:r>
                <w:r w:rsidRPr="00916380">
                  <w:rPr>
                    <w:rFonts w:ascii="Calibri" w:hAnsi="Calibri"/>
                    <w:sz w:val="18"/>
                    <w:szCs w:val="18"/>
                  </w:rPr>
                  <w:lastRenderedPageBreak/>
                  <w:t>composante PI-11.3</w:t>
                </w:r>
              </w:p>
            </w:tc>
          </w:sdtContent>
        </w:sdt>
        <w:sdt>
          <w:sdtPr>
            <w:rPr>
              <w:rFonts w:ascii="Calibri" w:eastAsia="Calibri" w:hAnsi="Calibri" w:cs="Calibri"/>
              <w:sz w:val="18"/>
              <w:szCs w:val="18"/>
            </w:rPr>
            <w:id w:val="-469901447"/>
            <w:placeholder>
              <w:docPart w:val="8DB8DF536AEB42BEADE74E80290F8C19"/>
            </w:placeholder>
            <w15:dataBinding w:prefixMappings="xmlns:ns0='http://pefa.org/pefa-report-scores' " w:xpath="/ns0:Scores[1]/ns0:PI-11.3[1]/ns0:Description[1]" w:storeItemID="{D80D5892-CE0D-497C-ADDF-BB976C954640}" w16sdtdh:storeItemChecksum="eNnSxg=="/>
          </w:sdtPr>
          <w:sdtEndPr/>
          <w:sdtContent>
            <w:tc>
              <w:tcPr>
                <w:tcW w:w="1350" w:type="dxa"/>
                <w:shd w:val="clear" w:color="auto" w:fill="auto"/>
              </w:tcPr>
              <w:p w14:paraId="112F3E8C" w14:textId="6B336A0F" w:rsidR="0034737F" w:rsidRPr="00916380" w:rsidRDefault="00916380" w:rsidP="008A01D0">
                <w:pPr>
                  <w:spacing w:after="0" w:line="240" w:lineRule="auto"/>
                  <w:jc w:val="center"/>
                  <w:rPr>
                    <w:rFonts w:ascii="Calibri" w:eastAsia="Times New Roman" w:hAnsi="Calibri" w:cs="Calibri"/>
                    <w:sz w:val="18"/>
                    <w:szCs w:val="18"/>
                  </w:rPr>
                </w:pPr>
                <w:r w:rsidRPr="00916380">
                  <w:rPr>
                    <w:rFonts w:ascii="Calibri" w:hAnsi="Calibri"/>
                    <w:sz w:val="18"/>
                    <w:szCs w:val="18"/>
                  </w:rPr>
                  <w:t xml:space="preserve">Insérer le résumé pour la </w:t>
                </w:r>
                <w:r w:rsidRPr="00916380">
                  <w:rPr>
                    <w:rFonts w:ascii="Calibri" w:hAnsi="Calibri"/>
                    <w:sz w:val="18"/>
                    <w:szCs w:val="18"/>
                  </w:rPr>
                  <w:lastRenderedPageBreak/>
                  <w:t>composante PI-11.3</w:t>
                </w:r>
              </w:p>
            </w:tc>
          </w:sdtContent>
        </w:sdt>
        <w:sdt>
          <w:sdtPr>
            <w:rPr>
              <w:rFonts w:ascii="Calibri" w:eastAsia="Calibri" w:hAnsi="Calibri" w:cs="Calibri"/>
              <w:sz w:val="18"/>
              <w:szCs w:val="18"/>
            </w:rPr>
            <w:id w:val="-1954238360"/>
            <w:placeholder>
              <w:docPart w:val="64B400998A8241BEB73DA86955194CF1"/>
            </w:placeholder>
            <w15:dataBinding w:prefixMappings="xmlns:ns0='http://pefa.org/pefa-report-scores' " w:xpath="/ns0:Scores[1]/ns0:PI-11.3[1]/ns0:PreviousScore[1]" w:storeItemID="{D80D5892-CE0D-497C-ADDF-BB976C954640}" w16sdtdh:storeItemChecksum="eNnSxg=="/>
          </w:sdtPr>
          <w:sdtEndPr/>
          <w:sdtContent>
            <w:tc>
              <w:tcPr>
                <w:tcW w:w="1382" w:type="dxa"/>
                <w:shd w:val="clear" w:color="auto" w:fill="auto"/>
                <w:vAlign w:val="center"/>
              </w:tcPr>
              <w:p w14:paraId="5C7F4737" w14:textId="1327E690"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 xml:space="preserve">Insérer la note précédente attribuée à la </w:t>
                </w:r>
                <w:r w:rsidRPr="00916380">
                  <w:rPr>
                    <w:rFonts w:ascii="Calibri" w:hAnsi="Calibri"/>
                    <w:sz w:val="18"/>
                    <w:szCs w:val="18"/>
                  </w:rPr>
                  <w:lastRenderedPageBreak/>
                  <w:t>composante PI-11.3</w:t>
                </w:r>
              </w:p>
            </w:tc>
          </w:sdtContent>
        </w:sdt>
        <w:tc>
          <w:tcPr>
            <w:tcW w:w="1408" w:type="dxa"/>
            <w:shd w:val="clear" w:color="auto" w:fill="auto"/>
            <w:hideMark/>
          </w:tcPr>
          <w:p w14:paraId="26D25ED9"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lastRenderedPageBreak/>
              <w:t> </w:t>
            </w:r>
          </w:p>
        </w:tc>
      </w:tr>
      <w:tr w:rsidR="0034737F" w:rsidRPr="00916380" w14:paraId="5A08EBFB" w14:textId="77777777" w:rsidTr="000A0C3F">
        <w:trPr>
          <w:trHeight w:val="300"/>
        </w:trPr>
        <w:tc>
          <w:tcPr>
            <w:tcW w:w="760" w:type="dxa"/>
            <w:vMerge/>
            <w:shd w:val="clear" w:color="auto" w:fill="2872B9"/>
            <w:vAlign w:val="center"/>
            <w:hideMark/>
          </w:tcPr>
          <w:p w14:paraId="1E50A3E6" w14:textId="77777777" w:rsidR="0034737F" w:rsidRPr="00916380" w:rsidRDefault="0034737F" w:rsidP="0034737F">
            <w:pPr>
              <w:spacing w:after="0" w:line="240" w:lineRule="auto"/>
              <w:rPr>
                <w:rFonts w:ascii="Calibri" w:eastAsia="Times New Roman" w:hAnsi="Calibri" w:cs="Calibri"/>
                <w:b/>
                <w:bCs/>
                <w:color w:val="FFFFFF"/>
                <w:sz w:val="18"/>
                <w:szCs w:val="18"/>
                <w:lang w:eastAsia="es-ES"/>
              </w:rPr>
            </w:pPr>
          </w:p>
        </w:tc>
        <w:tc>
          <w:tcPr>
            <w:tcW w:w="760" w:type="dxa"/>
            <w:shd w:val="clear" w:color="auto" w:fill="2872B9"/>
            <w:hideMark/>
          </w:tcPr>
          <w:p w14:paraId="16AC6D1F"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872B9"/>
            <w:hideMark/>
          </w:tcPr>
          <w:p w14:paraId="6FE30B6F" w14:textId="02E0CCAD" w:rsidR="0034737F" w:rsidRPr="00916380" w:rsidRDefault="0034737F" w:rsidP="0034737F">
            <w:pPr>
              <w:spacing w:after="0" w:line="240" w:lineRule="auto"/>
              <w:jc w:val="both"/>
              <w:rPr>
                <w:rFonts w:ascii="Calibri" w:eastAsia="Times New Roman" w:hAnsi="Calibri" w:cs="Calibri"/>
                <w:color w:val="FFFFFF"/>
                <w:sz w:val="18"/>
                <w:szCs w:val="18"/>
              </w:rPr>
            </w:pPr>
            <w:r w:rsidRPr="00916380">
              <w:rPr>
                <w:rFonts w:ascii="Calibri" w:hAnsi="Calibri"/>
                <w:color w:val="FFFFFF"/>
                <w:sz w:val="18"/>
                <w:szCs w:val="18"/>
              </w:rPr>
              <w:t>4. Suivi des projets d’investissement</w:t>
            </w:r>
          </w:p>
        </w:tc>
        <w:sdt>
          <w:sdtPr>
            <w:rPr>
              <w:rFonts w:ascii="Calibri" w:eastAsia="Calibri" w:hAnsi="Calibri" w:cs="Calibri"/>
              <w:sz w:val="18"/>
              <w:szCs w:val="18"/>
            </w:rPr>
            <w:id w:val="-1260678435"/>
            <w:placeholder>
              <w:docPart w:val="FFE2D71CD31D4D5F82D5AA8CDF0826B6"/>
            </w:placeholder>
            <w15:dataBinding w:prefixMappings="xmlns:ns0='http://pefa.org/pefa-report-scores' " w:xpath="/ns0:Scores[1]/ns0:PI-11.4[1]/ns0:Score[1]" w:storeItemID="{D80D5892-CE0D-497C-ADDF-BB976C954640}" w16sdtdh:storeItemChecksum="eNnSxg=="/>
          </w:sdtPr>
          <w:sdtEndPr/>
          <w:sdtContent>
            <w:tc>
              <w:tcPr>
                <w:tcW w:w="1350" w:type="dxa"/>
                <w:shd w:val="clear" w:color="auto" w:fill="auto"/>
                <w:vAlign w:val="center"/>
              </w:tcPr>
              <w:p w14:paraId="743AA4F8" w14:textId="264B4E63"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PI-11.4</w:t>
                </w:r>
              </w:p>
            </w:tc>
          </w:sdtContent>
        </w:sdt>
        <w:sdt>
          <w:sdtPr>
            <w:rPr>
              <w:rFonts w:ascii="Calibri" w:eastAsia="Calibri" w:hAnsi="Calibri" w:cs="Calibri"/>
              <w:sz w:val="18"/>
              <w:szCs w:val="18"/>
            </w:rPr>
            <w:id w:val="-616525788"/>
            <w:placeholder>
              <w:docPart w:val="309E9FE61C09403B81494F21BE820323"/>
            </w:placeholder>
            <w15:dataBinding w:prefixMappings="xmlns:ns0='http://pefa.org/pefa-report-scores' " w:xpath="/ns0:Scores[1]/ns0:PI-11.4[1]/ns0:Description[1]" w:storeItemID="{D80D5892-CE0D-497C-ADDF-BB976C954640}" w16sdtdh:storeItemChecksum="eNnSxg=="/>
          </w:sdtPr>
          <w:sdtEndPr/>
          <w:sdtContent>
            <w:tc>
              <w:tcPr>
                <w:tcW w:w="1350" w:type="dxa"/>
                <w:shd w:val="clear" w:color="auto" w:fill="auto"/>
              </w:tcPr>
              <w:p w14:paraId="08D7C3D8" w14:textId="5FBD93E5" w:rsidR="0034737F" w:rsidRPr="00916380" w:rsidRDefault="00916380" w:rsidP="008A01D0">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PI-11.4</w:t>
                </w:r>
              </w:p>
            </w:tc>
          </w:sdtContent>
        </w:sdt>
        <w:sdt>
          <w:sdtPr>
            <w:rPr>
              <w:rFonts w:ascii="Calibri" w:eastAsia="Calibri" w:hAnsi="Calibri" w:cs="Calibri"/>
              <w:sz w:val="18"/>
              <w:szCs w:val="18"/>
            </w:rPr>
            <w:id w:val="1600754715"/>
            <w:placeholder>
              <w:docPart w:val="85B1D607E4064E22BBD2FBB85BE0D99A"/>
            </w:placeholder>
            <w15:dataBinding w:prefixMappings="xmlns:ns0='http://pefa.org/pefa-report-scores' " w:xpath="/ns0:Scores[1]/ns0:PI-11.4[1]/ns0:PreviousScore[1]" w:storeItemID="{D80D5892-CE0D-497C-ADDF-BB976C954640}" w16sdtdh:storeItemChecksum="eNnSxg=="/>
          </w:sdtPr>
          <w:sdtEndPr/>
          <w:sdtContent>
            <w:tc>
              <w:tcPr>
                <w:tcW w:w="1382" w:type="dxa"/>
                <w:shd w:val="clear" w:color="auto" w:fill="auto"/>
                <w:vAlign w:val="center"/>
              </w:tcPr>
              <w:p w14:paraId="5880F1C9" w14:textId="1FAB1CF7" w:rsidR="0034737F" w:rsidRPr="00916380" w:rsidRDefault="00916380" w:rsidP="0034737F">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précédente attribuée à la composante PI-11.4</w:t>
                </w:r>
              </w:p>
            </w:tc>
          </w:sdtContent>
        </w:sdt>
        <w:tc>
          <w:tcPr>
            <w:tcW w:w="1408" w:type="dxa"/>
            <w:shd w:val="clear" w:color="auto" w:fill="auto"/>
            <w:hideMark/>
          </w:tcPr>
          <w:p w14:paraId="65C88E53"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65FB92D1" w14:textId="77777777" w:rsidTr="000A0C3F">
        <w:trPr>
          <w:trHeight w:val="300"/>
        </w:trPr>
        <w:tc>
          <w:tcPr>
            <w:tcW w:w="760" w:type="dxa"/>
            <w:vMerge/>
            <w:shd w:val="clear" w:color="auto" w:fill="2872B9"/>
            <w:vAlign w:val="center"/>
            <w:hideMark/>
          </w:tcPr>
          <w:p w14:paraId="2351D041" w14:textId="77777777" w:rsidR="0034737F" w:rsidRPr="00916380" w:rsidRDefault="0034737F" w:rsidP="0034737F">
            <w:pPr>
              <w:spacing w:after="0" w:line="240" w:lineRule="auto"/>
              <w:rPr>
                <w:rFonts w:ascii="Calibri" w:eastAsia="Times New Roman" w:hAnsi="Calibri" w:cs="Calibri"/>
                <w:b/>
                <w:bCs/>
                <w:color w:val="FFFFFF"/>
                <w:sz w:val="18"/>
                <w:szCs w:val="18"/>
                <w:lang w:eastAsia="es-ES"/>
              </w:rPr>
            </w:pPr>
          </w:p>
        </w:tc>
        <w:tc>
          <w:tcPr>
            <w:tcW w:w="760" w:type="dxa"/>
            <w:shd w:val="clear" w:color="auto" w:fill="2872B9"/>
            <w:hideMark/>
          </w:tcPr>
          <w:p w14:paraId="14AF1FD0"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PI-12</w:t>
            </w:r>
          </w:p>
        </w:tc>
        <w:tc>
          <w:tcPr>
            <w:tcW w:w="2350" w:type="dxa"/>
            <w:shd w:val="clear" w:color="auto" w:fill="2872B9"/>
            <w:hideMark/>
          </w:tcPr>
          <w:p w14:paraId="1D642C02"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Gestion des actifs publics</w:t>
            </w:r>
          </w:p>
        </w:tc>
        <w:sdt>
          <w:sdtPr>
            <w:rPr>
              <w:rFonts w:ascii="Calibri" w:eastAsia="Calibri" w:hAnsi="Calibri" w:cs="Calibri"/>
              <w:b/>
              <w:sz w:val="18"/>
              <w:szCs w:val="18"/>
            </w:rPr>
            <w:id w:val="808823157"/>
            <w:placeholder>
              <w:docPart w:val="9119526794EC4D469C89ACE4621A11E8"/>
            </w:placeholder>
            <w15:dataBinding w:prefixMappings="xmlns:ns0='http://pefa.org/pefa-report-scores' " w:xpath="/ns0:Scores[1]/ns0:PI-12[1]/ns0:Score[1]" w:storeItemID="{D80D5892-CE0D-497C-ADDF-BB976C954640}" w16sdtdh:storeItemChecksum="eNnSxg=="/>
          </w:sdtPr>
          <w:sdtEndPr/>
          <w:sdtContent>
            <w:tc>
              <w:tcPr>
                <w:tcW w:w="1350" w:type="dxa"/>
                <w:shd w:val="clear" w:color="auto" w:fill="auto"/>
                <w:vAlign w:val="center"/>
              </w:tcPr>
              <w:p w14:paraId="26F8FA1B" w14:textId="42C46553" w:rsidR="0034737F" w:rsidRPr="00916380" w:rsidRDefault="00503273" w:rsidP="00C524A1">
                <w:pPr>
                  <w:spacing w:after="0" w:line="240" w:lineRule="auto"/>
                  <w:rPr>
                    <w:rFonts w:ascii="Calibri" w:eastAsia="Times New Roman" w:hAnsi="Calibri" w:cs="Calibri"/>
                    <w:b/>
                    <w:bCs/>
                    <w:sz w:val="18"/>
                    <w:szCs w:val="18"/>
                  </w:rPr>
                </w:pPr>
                <w:r w:rsidRPr="00916380">
                  <w:rPr>
                    <w:rFonts w:ascii="Calibri" w:hAnsi="Calibri"/>
                    <w:b/>
                    <w:sz w:val="18"/>
                    <w:szCs w:val="18"/>
                  </w:rPr>
                  <w:t>Insérer la note globale attribuée à l’indicateur PI-12</w:t>
                </w:r>
              </w:p>
            </w:tc>
          </w:sdtContent>
        </w:sdt>
        <w:tc>
          <w:tcPr>
            <w:tcW w:w="1350" w:type="dxa"/>
            <w:shd w:val="clear" w:color="auto" w:fill="auto"/>
          </w:tcPr>
          <w:p w14:paraId="389FAC2F" w14:textId="72F3A178" w:rsidR="0034737F" w:rsidRPr="00916380" w:rsidRDefault="0034737F" w:rsidP="008A01D0">
            <w:pPr>
              <w:spacing w:after="0" w:line="240" w:lineRule="auto"/>
              <w:jc w:val="center"/>
              <w:rPr>
                <w:rFonts w:ascii="Calibri" w:eastAsia="Times New Roman" w:hAnsi="Calibri" w:cs="Calibri"/>
                <w:b/>
                <w:bCs/>
                <w:sz w:val="18"/>
                <w:szCs w:val="18"/>
                <w:lang w:eastAsia="es-ES"/>
              </w:rPr>
            </w:pPr>
          </w:p>
        </w:tc>
        <w:sdt>
          <w:sdtPr>
            <w:rPr>
              <w:rFonts w:ascii="Calibri" w:eastAsia="Calibri" w:hAnsi="Calibri" w:cs="Calibri"/>
              <w:b/>
              <w:sz w:val="18"/>
              <w:szCs w:val="18"/>
            </w:rPr>
            <w:id w:val="2069678268"/>
            <w:placeholder>
              <w:docPart w:val="D743396AE8B24C19B838C7BBDFD97CC3"/>
            </w:placeholder>
            <w15:dataBinding w:prefixMappings="xmlns:ns0='http://pefa.org/pefa-report-scores' " w:xpath="/ns0:Scores[1]/ns0:PI-12[1]/ns0:PreviousScore[1]" w:storeItemID="{D80D5892-CE0D-497C-ADDF-BB976C954640}" w16sdtdh:storeItemChecksum="eNnSxg=="/>
          </w:sdtPr>
          <w:sdtEndPr/>
          <w:sdtContent>
            <w:tc>
              <w:tcPr>
                <w:tcW w:w="1382" w:type="dxa"/>
                <w:shd w:val="clear" w:color="auto" w:fill="auto"/>
                <w:vAlign w:val="center"/>
              </w:tcPr>
              <w:p w14:paraId="609D60C3" w14:textId="3B9F367B" w:rsidR="0034737F" w:rsidRPr="00916380" w:rsidRDefault="00503273" w:rsidP="00C524A1">
                <w:pPr>
                  <w:spacing w:after="0" w:line="240" w:lineRule="auto"/>
                  <w:rPr>
                    <w:rFonts w:ascii="Calibri" w:eastAsia="Times New Roman" w:hAnsi="Calibri" w:cs="Calibri"/>
                    <w:b/>
                    <w:bCs/>
                    <w:sz w:val="18"/>
                    <w:szCs w:val="18"/>
                  </w:rPr>
                </w:pPr>
                <w:r w:rsidRPr="00916380">
                  <w:rPr>
                    <w:rFonts w:ascii="Calibri" w:hAnsi="Calibri"/>
                    <w:b/>
                    <w:sz w:val="18"/>
                    <w:szCs w:val="18"/>
                  </w:rPr>
                  <w:t>Insérer la note globale précédente attribuée à l’indicateur PI-12</w:t>
                </w:r>
              </w:p>
            </w:tc>
          </w:sdtContent>
        </w:sdt>
        <w:tc>
          <w:tcPr>
            <w:tcW w:w="1408" w:type="dxa"/>
            <w:shd w:val="clear" w:color="auto" w:fill="auto"/>
            <w:hideMark/>
          </w:tcPr>
          <w:p w14:paraId="109602F1"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34737F" w:rsidRPr="00916380" w14:paraId="2B1DB9B5" w14:textId="77777777" w:rsidTr="000A0C3F">
        <w:trPr>
          <w:trHeight w:val="300"/>
        </w:trPr>
        <w:tc>
          <w:tcPr>
            <w:tcW w:w="760" w:type="dxa"/>
            <w:vMerge/>
            <w:shd w:val="clear" w:color="auto" w:fill="2872B9"/>
            <w:vAlign w:val="center"/>
            <w:hideMark/>
          </w:tcPr>
          <w:p w14:paraId="7F3C4FC3" w14:textId="77777777" w:rsidR="0034737F" w:rsidRPr="00916380" w:rsidRDefault="0034737F" w:rsidP="0034737F">
            <w:pPr>
              <w:spacing w:after="0" w:line="240" w:lineRule="auto"/>
              <w:rPr>
                <w:rFonts w:ascii="Calibri" w:eastAsia="Times New Roman" w:hAnsi="Calibri" w:cs="Calibri"/>
                <w:b/>
                <w:bCs/>
                <w:color w:val="FFFFFF"/>
                <w:sz w:val="18"/>
                <w:szCs w:val="18"/>
                <w:lang w:eastAsia="es-ES"/>
              </w:rPr>
            </w:pPr>
          </w:p>
        </w:tc>
        <w:tc>
          <w:tcPr>
            <w:tcW w:w="760" w:type="dxa"/>
            <w:shd w:val="clear" w:color="auto" w:fill="2872B9"/>
            <w:hideMark/>
          </w:tcPr>
          <w:p w14:paraId="47CCE500"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872B9"/>
            <w:hideMark/>
          </w:tcPr>
          <w:p w14:paraId="1A79FFE7" w14:textId="1D9E9AFE" w:rsidR="0034737F" w:rsidRPr="00916380" w:rsidRDefault="0034737F" w:rsidP="0034737F">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1. Suivi des actifs financiers</w:t>
            </w:r>
          </w:p>
        </w:tc>
        <w:sdt>
          <w:sdtPr>
            <w:rPr>
              <w:rFonts w:ascii="Calibri" w:eastAsia="Calibri" w:hAnsi="Calibri" w:cs="Calibri"/>
              <w:sz w:val="18"/>
              <w:szCs w:val="18"/>
            </w:rPr>
            <w:id w:val="-897284987"/>
            <w:placeholder>
              <w:docPart w:val="E16F18979FA14241A604AF15A86494D1"/>
            </w:placeholder>
            <w15:dataBinding w:prefixMappings="xmlns:ns0='http://pefa.org/pefa-report-scores' " w:xpath="/ns0:Scores[1]/ns0:PI-12.1[1]/ns0:Score[1]" w:storeItemID="{D80D5892-CE0D-497C-ADDF-BB976C954640}" w16sdtdh:storeItemChecksum="eNnSxg=="/>
          </w:sdtPr>
          <w:sdtEndPr/>
          <w:sdtContent>
            <w:tc>
              <w:tcPr>
                <w:tcW w:w="1350" w:type="dxa"/>
                <w:shd w:val="clear" w:color="auto" w:fill="auto"/>
                <w:vAlign w:val="center"/>
              </w:tcPr>
              <w:p w14:paraId="555AFEA8" w14:textId="16BD7761" w:rsidR="0034737F" w:rsidRPr="00916380" w:rsidRDefault="00503273" w:rsidP="00C524A1">
                <w:pPr>
                  <w:spacing w:after="0" w:line="240" w:lineRule="auto"/>
                  <w:rPr>
                    <w:rFonts w:ascii="Calibri" w:eastAsia="Times New Roman" w:hAnsi="Calibri" w:cs="Calibri"/>
                    <w:sz w:val="18"/>
                    <w:szCs w:val="18"/>
                  </w:rPr>
                </w:pPr>
                <w:r w:rsidRPr="00916380">
                  <w:rPr>
                    <w:rFonts w:ascii="Calibri" w:hAnsi="Calibri"/>
                    <w:sz w:val="18"/>
                    <w:szCs w:val="18"/>
                  </w:rPr>
                  <w:t>Insérer la note attribuée à la composante PI-12.1</w:t>
                </w:r>
              </w:p>
            </w:tc>
          </w:sdtContent>
        </w:sdt>
        <w:sdt>
          <w:sdtPr>
            <w:rPr>
              <w:rFonts w:ascii="Calibri" w:eastAsia="Calibri" w:hAnsi="Calibri" w:cs="Calibri"/>
              <w:sz w:val="18"/>
              <w:szCs w:val="18"/>
            </w:rPr>
            <w:id w:val="206226874"/>
            <w:placeholder>
              <w:docPart w:val="70880976B38949B8BE4DCEA21EA75BDE"/>
            </w:placeholder>
            <w15:dataBinding w:prefixMappings="xmlns:ns0='http://pefa.org/pefa-report-scores' " w:xpath="/ns0:Scores[1]/ns0:PI-12.1[1]/ns0:Description[1]" w:storeItemID="{D80D5892-CE0D-497C-ADDF-BB976C954640}" w16sdtdh:storeItemChecksum="eNnSxg=="/>
          </w:sdtPr>
          <w:sdtEndPr/>
          <w:sdtContent>
            <w:tc>
              <w:tcPr>
                <w:tcW w:w="1350" w:type="dxa"/>
                <w:shd w:val="clear" w:color="auto" w:fill="auto"/>
              </w:tcPr>
              <w:p w14:paraId="1EE866A6" w14:textId="045E7D1D" w:rsidR="0034737F" w:rsidRPr="00916380" w:rsidRDefault="00C524A1" w:rsidP="008A01D0">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PI-12.1</w:t>
                </w:r>
              </w:p>
            </w:tc>
          </w:sdtContent>
        </w:sdt>
        <w:sdt>
          <w:sdtPr>
            <w:rPr>
              <w:rFonts w:ascii="Calibri" w:eastAsia="Calibri" w:hAnsi="Calibri" w:cs="Calibri"/>
              <w:sz w:val="18"/>
              <w:szCs w:val="18"/>
            </w:rPr>
            <w:id w:val="-1390568258"/>
            <w:placeholder>
              <w:docPart w:val="BA928917ED264081BC56336C498A85B9"/>
            </w:placeholder>
            <w15:dataBinding w:prefixMappings="xmlns:ns0='http://pefa.org/pefa-report-scores' " w:xpath="/ns0:Scores[1]/ns0:PI-12.1[1]/ns0:PreviousScore[1]" w:storeItemID="{D80D5892-CE0D-497C-ADDF-BB976C954640}" w16sdtdh:storeItemChecksum="eNnSxg=="/>
          </w:sdtPr>
          <w:sdtEndPr/>
          <w:sdtContent>
            <w:tc>
              <w:tcPr>
                <w:tcW w:w="1382" w:type="dxa"/>
                <w:shd w:val="clear" w:color="auto" w:fill="auto"/>
                <w:vAlign w:val="center"/>
              </w:tcPr>
              <w:p w14:paraId="54B6AC32" w14:textId="416F816F" w:rsidR="0034737F" w:rsidRPr="00916380" w:rsidRDefault="00503273" w:rsidP="00C524A1">
                <w:pPr>
                  <w:spacing w:after="0" w:line="240" w:lineRule="auto"/>
                  <w:rPr>
                    <w:rFonts w:ascii="Calibri" w:eastAsia="Times New Roman" w:hAnsi="Calibri" w:cs="Calibri"/>
                    <w:sz w:val="18"/>
                    <w:szCs w:val="18"/>
                  </w:rPr>
                </w:pPr>
                <w:r w:rsidRPr="00916380">
                  <w:rPr>
                    <w:rFonts w:ascii="Calibri" w:hAnsi="Calibri"/>
                    <w:sz w:val="18"/>
                    <w:szCs w:val="18"/>
                  </w:rPr>
                  <w:t>Insérer la note précédente attribuée à la composante PI-12.1</w:t>
                </w:r>
              </w:p>
            </w:tc>
          </w:sdtContent>
        </w:sdt>
        <w:tc>
          <w:tcPr>
            <w:tcW w:w="1408" w:type="dxa"/>
            <w:shd w:val="clear" w:color="auto" w:fill="auto"/>
            <w:hideMark/>
          </w:tcPr>
          <w:p w14:paraId="7EF8D559"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46BDD1CC" w14:textId="77777777" w:rsidTr="0032374C">
        <w:trPr>
          <w:trHeight w:val="300"/>
        </w:trPr>
        <w:tc>
          <w:tcPr>
            <w:tcW w:w="760" w:type="dxa"/>
            <w:vMerge/>
            <w:shd w:val="clear" w:color="auto" w:fill="2872B9"/>
            <w:vAlign w:val="center"/>
            <w:hideMark/>
          </w:tcPr>
          <w:p w14:paraId="2E6A30B1" w14:textId="77777777" w:rsidR="0034737F" w:rsidRPr="00916380" w:rsidRDefault="0034737F" w:rsidP="0034737F">
            <w:pPr>
              <w:spacing w:after="0" w:line="240" w:lineRule="auto"/>
              <w:rPr>
                <w:rFonts w:ascii="Calibri" w:eastAsia="Times New Roman" w:hAnsi="Calibri" w:cs="Calibri"/>
                <w:b/>
                <w:bCs/>
                <w:color w:val="FFFFFF"/>
                <w:sz w:val="18"/>
                <w:szCs w:val="18"/>
                <w:lang w:eastAsia="es-ES"/>
              </w:rPr>
            </w:pPr>
          </w:p>
        </w:tc>
        <w:tc>
          <w:tcPr>
            <w:tcW w:w="760" w:type="dxa"/>
            <w:shd w:val="clear" w:color="auto" w:fill="2872B9"/>
            <w:hideMark/>
          </w:tcPr>
          <w:p w14:paraId="3ADACB45"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872B9"/>
            <w:hideMark/>
          </w:tcPr>
          <w:p w14:paraId="76B4EF27" w14:textId="1E815D26" w:rsidR="0034737F" w:rsidRPr="00916380" w:rsidRDefault="0034737F" w:rsidP="0034737F">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2. Suivi des actifs non financiers</w:t>
            </w:r>
          </w:p>
        </w:tc>
        <w:tc>
          <w:tcPr>
            <w:tcW w:w="1350" w:type="dxa"/>
            <w:shd w:val="clear" w:color="auto" w:fill="auto"/>
            <w:vAlign w:val="center"/>
            <w:hideMark/>
          </w:tcPr>
          <w:p w14:paraId="1647AA40" w14:textId="547C2EE1" w:rsidR="0034737F" w:rsidRPr="00916380" w:rsidRDefault="0034737F" w:rsidP="0034737F">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939259671"/>
                <w:placeholder>
                  <w:docPart w:val="264EF053FF9345AFAC60D43685450056"/>
                </w:placeholder>
                <w15:dataBinding w:prefixMappings="xmlns:ns0='http://pefa.org/pefa-report-scores' " w:xpath="/ns0:Scores[1]/ns0:PI-12.2[1]/ns0:Score[1]" w:storeItemID="{D80D5892-CE0D-497C-ADDF-BB976C954640}" w16sdtdh:storeItemChecksum="eNnSxg=="/>
              </w:sdtPr>
              <w:sdtEndPr/>
              <w:sdtContent>
                <w:r w:rsidR="00503273" w:rsidRPr="00916380">
                  <w:rPr>
                    <w:rFonts w:ascii="Calibri" w:hAnsi="Calibri"/>
                    <w:sz w:val="18"/>
                    <w:szCs w:val="18"/>
                  </w:rPr>
                  <w:t>Insérer la note attribuée à la composante PI-12.2</w:t>
                </w:r>
              </w:sdtContent>
            </w:sdt>
          </w:p>
        </w:tc>
        <w:tc>
          <w:tcPr>
            <w:tcW w:w="1350" w:type="dxa"/>
            <w:shd w:val="clear" w:color="auto" w:fill="auto"/>
            <w:hideMark/>
          </w:tcPr>
          <w:p w14:paraId="565B0F1F" w14:textId="4080E975" w:rsidR="0034737F" w:rsidRPr="00916380" w:rsidRDefault="002A00F1" w:rsidP="008A01D0">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63601658"/>
                <w:placeholder>
                  <w:docPart w:val="A8952A2A400A4B3B84C2017D320FDB9C"/>
                </w:placeholder>
                <w15:dataBinding w:prefixMappings="xmlns:ns0='http://pefa.org/pefa-report-scores' " w:xpath="/ns0:Scores[1]/ns0:PI-12.2[1]/ns0:Description[1]" w:storeItemID="{D80D5892-CE0D-497C-ADDF-BB976C954640}" w16sdtdh:storeItemChecksum="eNnSxg=="/>
              </w:sdtPr>
              <w:sdtEndPr/>
              <w:sdtContent>
                <w:r w:rsidR="00503273" w:rsidRPr="00916380">
                  <w:rPr>
                    <w:rFonts w:ascii="Calibri" w:hAnsi="Calibri"/>
                    <w:sz w:val="18"/>
                    <w:szCs w:val="18"/>
                  </w:rPr>
                  <w:t>Insérer le résumé pour la composante PI-12.2</w:t>
                </w:r>
              </w:sdtContent>
            </w:sdt>
          </w:p>
        </w:tc>
        <w:sdt>
          <w:sdtPr>
            <w:rPr>
              <w:rFonts w:ascii="Calibri" w:eastAsia="Calibri" w:hAnsi="Calibri" w:cs="Calibri"/>
              <w:sz w:val="18"/>
              <w:szCs w:val="18"/>
            </w:rPr>
            <w:id w:val="1980264251"/>
            <w:placeholder>
              <w:docPart w:val="5D25015D6BFC4547A170875BF0F227DC"/>
            </w:placeholder>
            <w15:dataBinding w:prefixMappings="xmlns:ns0='http://pefa.org/pefa-report-scores' " w:xpath="/ns0:Scores[1]/ns0:PI-12.2[1]/ns0:PreviousScore[1]" w:storeItemID="{D80D5892-CE0D-497C-ADDF-BB976C954640}" w16sdtdh:storeItemChecksum="eNnSxg=="/>
          </w:sdtPr>
          <w:sdtEndPr/>
          <w:sdtContent>
            <w:tc>
              <w:tcPr>
                <w:tcW w:w="1382" w:type="dxa"/>
                <w:shd w:val="clear" w:color="auto" w:fill="auto"/>
                <w:vAlign w:val="center"/>
              </w:tcPr>
              <w:p w14:paraId="7E60091A" w14:textId="15C08CDF" w:rsidR="0034737F" w:rsidRPr="00916380" w:rsidRDefault="00503273" w:rsidP="00C524A1">
                <w:pPr>
                  <w:spacing w:after="0" w:line="240" w:lineRule="auto"/>
                  <w:rPr>
                    <w:rFonts w:ascii="Calibri" w:eastAsia="Times New Roman" w:hAnsi="Calibri" w:cs="Calibri"/>
                    <w:sz w:val="18"/>
                    <w:szCs w:val="18"/>
                  </w:rPr>
                </w:pPr>
                <w:r w:rsidRPr="00916380">
                  <w:rPr>
                    <w:rFonts w:ascii="Calibri" w:hAnsi="Calibri"/>
                    <w:sz w:val="18"/>
                    <w:szCs w:val="18"/>
                  </w:rPr>
                  <w:t>Insérer la note précédente attribuée à la composante PI-12.2</w:t>
                </w:r>
              </w:p>
            </w:tc>
          </w:sdtContent>
        </w:sdt>
        <w:tc>
          <w:tcPr>
            <w:tcW w:w="1408" w:type="dxa"/>
            <w:shd w:val="clear" w:color="auto" w:fill="auto"/>
            <w:hideMark/>
          </w:tcPr>
          <w:p w14:paraId="454A196A"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7D932B16" w14:textId="77777777" w:rsidTr="00E42738">
        <w:trPr>
          <w:trHeight w:val="300"/>
        </w:trPr>
        <w:tc>
          <w:tcPr>
            <w:tcW w:w="760" w:type="dxa"/>
            <w:vMerge/>
            <w:shd w:val="clear" w:color="auto" w:fill="2872B9"/>
            <w:vAlign w:val="center"/>
            <w:hideMark/>
          </w:tcPr>
          <w:p w14:paraId="7B26543A" w14:textId="77777777" w:rsidR="0034737F" w:rsidRPr="00916380" w:rsidRDefault="0034737F" w:rsidP="0034737F">
            <w:pPr>
              <w:spacing w:after="0" w:line="240" w:lineRule="auto"/>
              <w:rPr>
                <w:rFonts w:ascii="Calibri" w:eastAsia="Times New Roman" w:hAnsi="Calibri" w:cs="Calibri"/>
                <w:b/>
                <w:bCs/>
                <w:color w:val="FFFFFF"/>
                <w:sz w:val="18"/>
                <w:szCs w:val="18"/>
                <w:lang w:eastAsia="es-ES"/>
              </w:rPr>
            </w:pPr>
          </w:p>
        </w:tc>
        <w:tc>
          <w:tcPr>
            <w:tcW w:w="760" w:type="dxa"/>
            <w:shd w:val="clear" w:color="auto" w:fill="2872B9"/>
            <w:hideMark/>
          </w:tcPr>
          <w:p w14:paraId="087A1C1A"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872B9"/>
            <w:hideMark/>
          </w:tcPr>
          <w:p w14:paraId="4F94BBA1" w14:textId="45648DA5" w:rsidR="0034737F" w:rsidRPr="00916380" w:rsidRDefault="0034737F" w:rsidP="0034737F">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3. Transparence de la cession d’actifs</w:t>
            </w:r>
          </w:p>
        </w:tc>
        <w:tc>
          <w:tcPr>
            <w:tcW w:w="1350" w:type="dxa"/>
            <w:shd w:val="clear" w:color="auto" w:fill="auto"/>
            <w:vAlign w:val="center"/>
            <w:hideMark/>
          </w:tcPr>
          <w:p w14:paraId="17EEF372" w14:textId="400D7947" w:rsidR="0034737F" w:rsidRPr="00916380" w:rsidRDefault="0034737F" w:rsidP="0034737F">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303157393"/>
                <w:placeholder>
                  <w:docPart w:val="5A987B6B132B4C10A0777A84F37ED94A"/>
                </w:placeholder>
                <w15:dataBinding w:prefixMappings="xmlns:ns0='http://pefa.org/pefa-report-scores' " w:xpath="/ns0:Scores[1]/ns0:PI-12.3[1]/ns0:Score[1]" w:storeItemID="{D80D5892-CE0D-497C-ADDF-BB976C954640}" w16sdtdh:storeItemChecksum="eNnSxg=="/>
              </w:sdtPr>
              <w:sdtEndPr/>
              <w:sdtContent>
                <w:r w:rsidR="00503273" w:rsidRPr="00916380">
                  <w:rPr>
                    <w:rFonts w:ascii="Calibri" w:hAnsi="Calibri"/>
                    <w:sz w:val="18"/>
                    <w:szCs w:val="18"/>
                  </w:rPr>
                  <w:t>Insérer la note attribuée à la composante PI-12.3</w:t>
                </w:r>
              </w:sdtContent>
            </w:sdt>
          </w:p>
        </w:tc>
        <w:tc>
          <w:tcPr>
            <w:tcW w:w="1350" w:type="dxa"/>
            <w:shd w:val="clear" w:color="auto" w:fill="auto"/>
            <w:hideMark/>
          </w:tcPr>
          <w:p w14:paraId="44FE1BBA" w14:textId="061DCB50" w:rsidR="0034737F" w:rsidRPr="00916380" w:rsidRDefault="002A00F1" w:rsidP="008A01D0">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931535917"/>
                <w:placeholder>
                  <w:docPart w:val="A529FE7B83414570B44BEF02F83C4007"/>
                </w:placeholder>
                <w15:dataBinding w:prefixMappings="xmlns:ns0='http://pefa.org/pefa-report-scores' " w:xpath="/ns0:Scores[1]/ns0:PI-12.3[1]/ns0:Description[1]" w:storeItemID="{D80D5892-CE0D-497C-ADDF-BB976C954640}" w16sdtdh:storeItemChecksum="eNnSxg=="/>
              </w:sdtPr>
              <w:sdtEndPr/>
              <w:sdtContent>
                <w:r w:rsidR="00503273" w:rsidRPr="00916380">
                  <w:rPr>
                    <w:rFonts w:ascii="Calibri" w:hAnsi="Calibri"/>
                    <w:sz w:val="18"/>
                    <w:szCs w:val="18"/>
                  </w:rPr>
                  <w:t>Insérer la description de la composante PI-12.3</w:t>
                </w:r>
              </w:sdtContent>
            </w:sdt>
          </w:p>
        </w:tc>
        <w:tc>
          <w:tcPr>
            <w:tcW w:w="1382" w:type="dxa"/>
            <w:shd w:val="clear" w:color="auto" w:fill="auto"/>
            <w:vAlign w:val="center"/>
            <w:hideMark/>
          </w:tcPr>
          <w:p w14:paraId="637A9B11" w14:textId="12D7A941" w:rsidR="0034737F" w:rsidRPr="00916380" w:rsidRDefault="002A00F1" w:rsidP="0034737F">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745640540"/>
                <w:placeholder>
                  <w:docPart w:val="9461B58711714E21864E722EE27B62F9"/>
                </w:placeholder>
                <w15:dataBinding w:prefixMappings="xmlns:ns0='http://pefa.org/pefa-report-scores' " w:xpath="/ns0:Scores[1]/ns0:PI-12.3[1]/ns0:PreviousScore[1]" w:storeItemID="{D80D5892-CE0D-497C-ADDF-BB976C954640}" w16sdtdh:storeItemChecksum="eNnSxg=="/>
              </w:sdtPr>
              <w:sdtEndPr/>
              <w:sdtContent>
                <w:r w:rsidR="00503273" w:rsidRPr="00916380">
                  <w:rPr>
                    <w:rFonts w:ascii="Calibri" w:hAnsi="Calibri"/>
                    <w:sz w:val="18"/>
                    <w:szCs w:val="18"/>
                  </w:rPr>
                  <w:t>Insérer la note précédente attribuée à la composante PI-12.3</w:t>
                </w:r>
              </w:sdtContent>
            </w:sdt>
            <w:r w:rsidR="002E229E" w:rsidRPr="00916380">
              <w:rPr>
                <w:rFonts w:ascii="Calibri" w:hAnsi="Calibri"/>
                <w:sz w:val="18"/>
                <w:szCs w:val="18"/>
              </w:rPr>
              <w:t> </w:t>
            </w:r>
          </w:p>
        </w:tc>
        <w:tc>
          <w:tcPr>
            <w:tcW w:w="1408" w:type="dxa"/>
            <w:shd w:val="clear" w:color="auto" w:fill="auto"/>
            <w:hideMark/>
          </w:tcPr>
          <w:p w14:paraId="719BB59D"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38E1754E" w14:textId="77777777" w:rsidTr="00E42738">
        <w:trPr>
          <w:trHeight w:val="300"/>
        </w:trPr>
        <w:tc>
          <w:tcPr>
            <w:tcW w:w="760" w:type="dxa"/>
            <w:vMerge/>
            <w:shd w:val="clear" w:color="auto" w:fill="2872B9"/>
            <w:vAlign w:val="center"/>
            <w:hideMark/>
          </w:tcPr>
          <w:p w14:paraId="11E8F04B" w14:textId="77777777" w:rsidR="0034737F" w:rsidRPr="00916380" w:rsidRDefault="0034737F" w:rsidP="0034737F">
            <w:pPr>
              <w:spacing w:after="0" w:line="240" w:lineRule="auto"/>
              <w:rPr>
                <w:rFonts w:ascii="Calibri" w:eastAsia="Times New Roman" w:hAnsi="Calibri" w:cs="Calibri"/>
                <w:b/>
                <w:bCs/>
                <w:color w:val="FFFFFF"/>
                <w:sz w:val="18"/>
                <w:szCs w:val="18"/>
                <w:lang w:eastAsia="es-ES"/>
              </w:rPr>
            </w:pPr>
          </w:p>
        </w:tc>
        <w:tc>
          <w:tcPr>
            <w:tcW w:w="760" w:type="dxa"/>
            <w:shd w:val="clear" w:color="auto" w:fill="2872B9"/>
            <w:hideMark/>
          </w:tcPr>
          <w:p w14:paraId="3057261E"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PI-13</w:t>
            </w:r>
          </w:p>
        </w:tc>
        <w:tc>
          <w:tcPr>
            <w:tcW w:w="2350" w:type="dxa"/>
            <w:shd w:val="clear" w:color="auto" w:fill="2872B9"/>
            <w:hideMark/>
          </w:tcPr>
          <w:p w14:paraId="1A5E2192"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Gestion de la dette</w:t>
            </w:r>
          </w:p>
        </w:tc>
        <w:tc>
          <w:tcPr>
            <w:tcW w:w="1350" w:type="dxa"/>
            <w:shd w:val="clear" w:color="auto" w:fill="auto"/>
            <w:vAlign w:val="center"/>
            <w:hideMark/>
          </w:tcPr>
          <w:p w14:paraId="283A9B42" w14:textId="7F90028A" w:rsidR="0034737F" w:rsidRPr="00916380" w:rsidRDefault="0034737F"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1828665289"/>
                <w:placeholder>
                  <w:docPart w:val="B4ABF65725334888AADB5B612337C623"/>
                </w:placeholder>
                <w15:dataBinding w:prefixMappings="xmlns:ns0='http://pefa.org/pefa-report-scores' " w:xpath="/ns0:Scores[1]/ns0:PI-13[1]/ns0:Score[1]" w:storeItemID="{D80D5892-CE0D-497C-ADDF-BB976C954640}" w16sdtdh:storeItemChecksum="eNnSxg=="/>
              </w:sdtPr>
              <w:sdtEndPr/>
              <w:sdtContent>
                <w:r w:rsidR="00916380" w:rsidRPr="00916380">
                  <w:rPr>
                    <w:rFonts w:ascii="Calibri" w:hAnsi="Calibri"/>
                    <w:b/>
                    <w:sz w:val="18"/>
                    <w:szCs w:val="18"/>
                  </w:rPr>
                  <w:t>Insérer la note globale attribuée à l’indicateur PI-13</w:t>
                </w:r>
              </w:sdtContent>
            </w:sdt>
          </w:p>
        </w:tc>
        <w:tc>
          <w:tcPr>
            <w:tcW w:w="1350" w:type="dxa"/>
            <w:shd w:val="clear" w:color="auto" w:fill="auto"/>
            <w:hideMark/>
          </w:tcPr>
          <w:p w14:paraId="6B62F5CF" w14:textId="168B143F" w:rsidR="0034737F" w:rsidRPr="00916380" w:rsidRDefault="0034737F" w:rsidP="008A01D0">
            <w:pPr>
              <w:spacing w:after="0" w:line="240" w:lineRule="auto"/>
              <w:jc w:val="center"/>
              <w:rPr>
                <w:rFonts w:ascii="Calibri" w:eastAsia="Times New Roman" w:hAnsi="Calibri" w:cs="Calibri"/>
                <w:b/>
                <w:bCs/>
                <w:sz w:val="18"/>
                <w:szCs w:val="18"/>
              </w:rPr>
            </w:pPr>
          </w:p>
        </w:tc>
        <w:tc>
          <w:tcPr>
            <w:tcW w:w="1382" w:type="dxa"/>
            <w:shd w:val="clear" w:color="auto" w:fill="auto"/>
            <w:vAlign w:val="center"/>
            <w:hideMark/>
          </w:tcPr>
          <w:p w14:paraId="4E7D074D" w14:textId="0EDC7361" w:rsidR="0034737F" w:rsidRPr="00916380" w:rsidRDefault="002A00F1" w:rsidP="0034737F">
            <w:pPr>
              <w:spacing w:after="0" w:line="240" w:lineRule="auto"/>
              <w:jc w:val="center"/>
              <w:rPr>
                <w:rFonts w:ascii="Calibri" w:eastAsia="Times New Roman" w:hAnsi="Calibri" w:cs="Calibri"/>
                <w:b/>
                <w:bCs/>
                <w:sz w:val="18"/>
                <w:szCs w:val="18"/>
              </w:rPr>
            </w:pPr>
            <w:sdt>
              <w:sdtPr>
                <w:rPr>
                  <w:rFonts w:ascii="Calibri" w:eastAsia="Calibri" w:hAnsi="Calibri" w:cs="Calibri"/>
                  <w:b/>
                  <w:sz w:val="18"/>
                  <w:szCs w:val="18"/>
                </w:rPr>
                <w:id w:val="512192902"/>
                <w:placeholder>
                  <w:docPart w:val="203B9D51A5BE42D186174FBDA977A3EB"/>
                </w:placeholder>
                <w15:dataBinding w:prefixMappings="xmlns:ns0='http://pefa.org/pefa-report-scores' " w:xpath="/ns0:Scores[1]/ns0:PI-13[1]/ns0:PreviousScore[1]" w:storeItemID="{D80D5892-CE0D-497C-ADDF-BB976C954640}" w16sdtdh:storeItemChecksum="eNnSxg=="/>
              </w:sdtPr>
              <w:sdtEndPr/>
              <w:sdtContent>
                <w:r w:rsidR="00916380" w:rsidRPr="00916380">
                  <w:rPr>
                    <w:rFonts w:ascii="Calibri" w:hAnsi="Calibri"/>
                    <w:b/>
                    <w:sz w:val="18"/>
                    <w:szCs w:val="18"/>
                  </w:rPr>
                  <w:t>Insérer la note globale précédente attribuée à l’indicateur PI-13</w:t>
                </w:r>
              </w:sdtContent>
            </w:sdt>
            <w:r w:rsidR="002E229E" w:rsidRPr="00916380">
              <w:rPr>
                <w:rFonts w:ascii="Calibri" w:hAnsi="Calibri"/>
                <w:b/>
                <w:sz w:val="18"/>
                <w:szCs w:val="18"/>
              </w:rPr>
              <w:t> </w:t>
            </w:r>
          </w:p>
        </w:tc>
        <w:tc>
          <w:tcPr>
            <w:tcW w:w="1408" w:type="dxa"/>
            <w:shd w:val="clear" w:color="auto" w:fill="auto"/>
            <w:hideMark/>
          </w:tcPr>
          <w:p w14:paraId="2D8DED9D"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34737F" w:rsidRPr="00916380" w14:paraId="2A0B8001" w14:textId="77777777" w:rsidTr="00E42738">
        <w:trPr>
          <w:trHeight w:val="300"/>
        </w:trPr>
        <w:tc>
          <w:tcPr>
            <w:tcW w:w="760" w:type="dxa"/>
            <w:vMerge/>
            <w:shd w:val="clear" w:color="auto" w:fill="2872B9"/>
            <w:vAlign w:val="center"/>
            <w:hideMark/>
          </w:tcPr>
          <w:p w14:paraId="3C5DFFF0" w14:textId="77777777" w:rsidR="0034737F" w:rsidRPr="00916380" w:rsidRDefault="0034737F" w:rsidP="0034737F">
            <w:pPr>
              <w:spacing w:after="0" w:line="240" w:lineRule="auto"/>
              <w:rPr>
                <w:rFonts w:ascii="Calibri" w:eastAsia="Times New Roman" w:hAnsi="Calibri" w:cs="Calibri"/>
                <w:b/>
                <w:bCs/>
                <w:color w:val="FFFFFF"/>
                <w:sz w:val="18"/>
                <w:szCs w:val="18"/>
                <w:lang w:eastAsia="es-ES"/>
              </w:rPr>
            </w:pPr>
          </w:p>
        </w:tc>
        <w:tc>
          <w:tcPr>
            <w:tcW w:w="760" w:type="dxa"/>
            <w:shd w:val="clear" w:color="auto" w:fill="2872B9"/>
            <w:hideMark/>
          </w:tcPr>
          <w:p w14:paraId="7D30626A"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872B9"/>
            <w:hideMark/>
          </w:tcPr>
          <w:p w14:paraId="443C809B" w14:textId="31FD4B9D" w:rsidR="0034737F" w:rsidRPr="00916380" w:rsidRDefault="00B510FD" w:rsidP="0034737F">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1. Enregistrement et présentation des données sur la dette et les garanties</w:t>
            </w:r>
          </w:p>
        </w:tc>
        <w:tc>
          <w:tcPr>
            <w:tcW w:w="1350" w:type="dxa"/>
            <w:shd w:val="clear" w:color="auto" w:fill="auto"/>
            <w:vAlign w:val="center"/>
            <w:hideMark/>
          </w:tcPr>
          <w:p w14:paraId="601E9D23" w14:textId="78BE1208" w:rsidR="0034737F" w:rsidRPr="00916380" w:rsidRDefault="0034737F" w:rsidP="0034737F">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304805603"/>
                <w:placeholder>
                  <w:docPart w:val="CE22F2ABC7194348BA5C08F7455C4C45"/>
                </w:placeholder>
                <w15:dataBinding w:prefixMappings="xmlns:ns0='http://pefa.org/pefa-report-scores' " w:xpath="/ns0:Scores[1]/ns0:PI-13.1[1]/ns0:Score[1]" w:storeItemID="{D80D5892-CE0D-497C-ADDF-BB976C954640}" w16sdtdh:storeItemChecksum="eNnSxg=="/>
              </w:sdtPr>
              <w:sdtEndPr/>
              <w:sdtContent>
                <w:r w:rsidR="00916380" w:rsidRPr="00916380">
                  <w:rPr>
                    <w:rFonts w:ascii="Calibri" w:hAnsi="Calibri"/>
                    <w:sz w:val="18"/>
                    <w:szCs w:val="18"/>
                  </w:rPr>
                  <w:t>Insérer la note attribuée à la composante PI-13.1</w:t>
                </w:r>
              </w:sdtContent>
            </w:sdt>
          </w:p>
        </w:tc>
        <w:tc>
          <w:tcPr>
            <w:tcW w:w="1350" w:type="dxa"/>
            <w:shd w:val="clear" w:color="auto" w:fill="auto"/>
            <w:hideMark/>
          </w:tcPr>
          <w:p w14:paraId="117F37F6" w14:textId="70948462" w:rsidR="0034737F" w:rsidRPr="00916380" w:rsidRDefault="002A00F1" w:rsidP="008A01D0">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705792244"/>
                <w:placeholder>
                  <w:docPart w:val="6EF47026034340B28A290FC4AB88F226"/>
                </w:placeholder>
                <w15:dataBinding w:prefixMappings="xmlns:ns0='http://pefa.org/pefa-report-scores' " w:xpath="/ns0:Scores[1]/ns0:PI-13.1[1]/ns0:Description[1]" w:storeItemID="{D80D5892-CE0D-497C-ADDF-BB976C954640}" w16sdtdh:storeItemChecksum="eNnSxg=="/>
              </w:sdtPr>
              <w:sdtEndPr/>
              <w:sdtContent>
                <w:r w:rsidR="00916380" w:rsidRPr="00916380">
                  <w:rPr>
                    <w:rFonts w:ascii="Calibri" w:hAnsi="Calibri"/>
                    <w:sz w:val="18"/>
                    <w:szCs w:val="18"/>
                  </w:rPr>
                  <w:t>Insérer le résumé pour la composante PI-13.1</w:t>
                </w:r>
              </w:sdtContent>
            </w:sdt>
          </w:p>
        </w:tc>
        <w:tc>
          <w:tcPr>
            <w:tcW w:w="1382" w:type="dxa"/>
            <w:shd w:val="clear" w:color="auto" w:fill="auto"/>
            <w:vAlign w:val="center"/>
            <w:hideMark/>
          </w:tcPr>
          <w:p w14:paraId="58928F97" w14:textId="50E3D689" w:rsidR="0034737F" w:rsidRPr="00916380" w:rsidRDefault="002A00F1" w:rsidP="0034737F">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016843306"/>
                <w:placeholder>
                  <w:docPart w:val="0002F94F11DA445483C9F996027BBEDC"/>
                </w:placeholder>
                <w15:dataBinding w:prefixMappings="xmlns:ns0='http://pefa.org/pefa-report-scores' " w:xpath="/ns0:Scores[1]/ns0:PI-13.1[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PI-13.1</w:t>
                </w:r>
              </w:sdtContent>
            </w:sdt>
            <w:r w:rsidR="002E229E" w:rsidRPr="00916380">
              <w:rPr>
                <w:rFonts w:ascii="Calibri" w:hAnsi="Calibri"/>
                <w:sz w:val="18"/>
                <w:szCs w:val="18"/>
              </w:rPr>
              <w:t> </w:t>
            </w:r>
          </w:p>
        </w:tc>
        <w:tc>
          <w:tcPr>
            <w:tcW w:w="1408" w:type="dxa"/>
            <w:shd w:val="clear" w:color="auto" w:fill="auto"/>
            <w:hideMark/>
          </w:tcPr>
          <w:p w14:paraId="099B68AE"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63C410BC" w14:textId="77777777" w:rsidTr="00E42738">
        <w:trPr>
          <w:trHeight w:val="300"/>
        </w:trPr>
        <w:tc>
          <w:tcPr>
            <w:tcW w:w="760" w:type="dxa"/>
            <w:vMerge/>
            <w:shd w:val="clear" w:color="auto" w:fill="2872B9"/>
            <w:vAlign w:val="center"/>
            <w:hideMark/>
          </w:tcPr>
          <w:p w14:paraId="163A60F6" w14:textId="77777777" w:rsidR="0034737F" w:rsidRPr="00916380" w:rsidRDefault="0034737F" w:rsidP="0034737F">
            <w:pPr>
              <w:spacing w:after="0" w:line="240" w:lineRule="auto"/>
              <w:rPr>
                <w:rFonts w:ascii="Calibri" w:eastAsia="Times New Roman" w:hAnsi="Calibri" w:cs="Calibri"/>
                <w:b/>
                <w:bCs/>
                <w:color w:val="FFFFFF"/>
                <w:sz w:val="18"/>
                <w:szCs w:val="18"/>
                <w:lang w:eastAsia="es-ES"/>
              </w:rPr>
            </w:pPr>
          </w:p>
        </w:tc>
        <w:tc>
          <w:tcPr>
            <w:tcW w:w="760" w:type="dxa"/>
            <w:shd w:val="clear" w:color="auto" w:fill="2872B9"/>
            <w:hideMark/>
          </w:tcPr>
          <w:p w14:paraId="58A6727D"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872B9"/>
            <w:hideMark/>
          </w:tcPr>
          <w:p w14:paraId="04831D4D" w14:textId="5BC681E7" w:rsidR="0034737F" w:rsidRPr="00916380" w:rsidRDefault="00B510FD" w:rsidP="0034737F">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2. Approbation de la dette et des garanties</w:t>
            </w:r>
          </w:p>
        </w:tc>
        <w:tc>
          <w:tcPr>
            <w:tcW w:w="1350" w:type="dxa"/>
            <w:shd w:val="clear" w:color="auto" w:fill="auto"/>
            <w:vAlign w:val="center"/>
            <w:hideMark/>
          </w:tcPr>
          <w:p w14:paraId="3507B810" w14:textId="08B7BA60" w:rsidR="0034737F" w:rsidRPr="00916380" w:rsidRDefault="0034737F" w:rsidP="0034737F">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187281934"/>
                <w:placeholder>
                  <w:docPart w:val="0CDEC08496044B379BA79A87F7E8B24A"/>
                </w:placeholder>
                <w15:dataBinding w:prefixMappings="xmlns:ns0='http://pefa.org/pefa-report-scores' " w:xpath="/ns0:Scores[1]/ns0:PI-13.2[1]/ns0:Score[1]" w:storeItemID="{D80D5892-CE0D-497C-ADDF-BB976C954640}" w16sdtdh:storeItemChecksum="eNnSxg=="/>
              </w:sdtPr>
              <w:sdtEndPr/>
              <w:sdtContent>
                <w:r w:rsidR="00916380" w:rsidRPr="00916380">
                  <w:rPr>
                    <w:rFonts w:ascii="Calibri" w:hAnsi="Calibri"/>
                    <w:sz w:val="18"/>
                    <w:szCs w:val="18"/>
                  </w:rPr>
                  <w:t>Insérer la note attribuée à la composante PI-13.2</w:t>
                </w:r>
              </w:sdtContent>
            </w:sdt>
          </w:p>
        </w:tc>
        <w:tc>
          <w:tcPr>
            <w:tcW w:w="1350" w:type="dxa"/>
            <w:shd w:val="clear" w:color="auto" w:fill="auto"/>
            <w:hideMark/>
          </w:tcPr>
          <w:p w14:paraId="042D1449" w14:textId="0CA79918" w:rsidR="0034737F" w:rsidRPr="00916380" w:rsidRDefault="002A00F1" w:rsidP="008A01D0">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055692142"/>
                <w:placeholder>
                  <w:docPart w:val="76AF651F55834C17A503575A3D2223F1"/>
                </w:placeholder>
                <w15:dataBinding w:prefixMappings="xmlns:ns0='http://pefa.org/pefa-report-scores' " w:xpath="/ns0:Scores[1]/ns0:PI-13.2[1]/ns0:Description[1]" w:storeItemID="{D80D5892-CE0D-497C-ADDF-BB976C954640}" w16sdtdh:storeItemChecksum="eNnSxg=="/>
              </w:sdtPr>
              <w:sdtEndPr/>
              <w:sdtContent>
                <w:r w:rsidR="00916380" w:rsidRPr="00916380">
                  <w:rPr>
                    <w:rFonts w:ascii="Calibri" w:hAnsi="Calibri"/>
                    <w:sz w:val="18"/>
                    <w:szCs w:val="18"/>
                  </w:rPr>
                  <w:t>Insérer le résumé pour la composante PI-13.2</w:t>
                </w:r>
              </w:sdtContent>
            </w:sdt>
          </w:p>
        </w:tc>
        <w:tc>
          <w:tcPr>
            <w:tcW w:w="1382" w:type="dxa"/>
            <w:shd w:val="clear" w:color="auto" w:fill="auto"/>
            <w:vAlign w:val="center"/>
            <w:hideMark/>
          </w:tcPr>
          <w:p w14:paraId="506FD929" w14:textId="007DE3DC" w:rsidR="0034737F" w:rsidRPr="00916380" w:rsidRDefault="002A00F1" w:rsidP="0034737F">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119526995"/>
                <w:placeholder>
                  <w:docPart w:val="116977F3FEE148D496484CAA414B0F0F"/>
                </w:placeholder>
                <w15:dataBinding w:prefixMappings="xmlns:ns0='http://pefa.org/pefa-report-scores' " w:xpath="/ns0:Scores[1]/ns0:PI-13.2[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PI-13.2</w:t>
                </w:r>
              </w:sdtContent>
            </w:sdt>
            <w:r w:rsidR="002E229E" w:rsidRPr="00916380">
              <w:rPr>
                <w:rFonts w:ascii="Calibri" w:hAnsi="Calibri"/>
                <w:sz w:val="18"/>
                <w:szCs w:val="18"/>
              </w:rPr>
              <w:t> </w:t>
            </w:r>
          </w:p>
        </w:tc>
        <w:tc>
          <w:tcPr>
            <w:tcW w:w="1408" w:type="dxa"/>
            <w:shd w:val="clear" w:color="auto" w:fill="auto"/>
            <w:hideMark/>
          </w:tcPr>
          <w:p w14:paraId="6DEACCEA"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285EC33A" w14:textId="77777777" w:rsidTr="00E42738">
        <w:trPr>
          <w:trHeight w:val="300"/>
        </w:trPr>
        <w:tc>
          <w:tcPr>
            <w:tcW w:w="760" w:type="dxa"/>
            <w:vMerge/>
            <w:shd w:val="clear" w:color="auto" w:fill="2872B9"/>
            <w:vAlign w:val="center"/>
            <w:hideMark/>
          </w:tcPr>
          <w:p w14:paraId="73C2F381" w14:textId="77777777" w:rsidR="0034737F" w:rsidRPr="00916380" w:rsidRDefault="0034737F" w:rsidP="0034737F">
            <w:pPr>
              <w:spacing w:after="0" w:line="240" w:lineRule="auto"/>
              <w:rPr>
                <w:rFonts w:ascii="Calibri" w:eastAsia="Times New Roman" w:hAnsi="Calibri" w:cs="Calibri"/>
                <w:b/>
                <w:bCs/>
                <w:color w:val="FFFFFF"/>
                <w:sz w:val="18"/>
                <w:szCs w:val="18"/>
                <w:lang w:eastAsia="es-ES"/>
              </w:rPr>
            </w:pPr>
          </w:p>
        </w:tc>
        <w:tc>
          <w:tcPr>
            <w:tcW w:w="760" w:type="dxa"/>
            <w:shd w:val="clear" w:color="auto" w:fill="2872B9"/>
            <w:hideMark/>
          </w:tcPr>
          <w:p w14:paraId="19049BB2"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872B9"/>
            <w:hideMark/>
          </w:tcPr>
          <w:p w14:paraId="60D5AAA4" w14:textId="2FE59446" w:rsidR="0034737F" w:rsidRPr="00916380" w:rsidRDefault="00376D2A" w:rsidP="0034737F">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3. Stratégie de gestion de la dette</w:t>
            </w:r>
          </w:p>
        </w:tc>
        <w:tc>
          <w:tcPr>
            <w:tcW w:w="1350" w:type="dxa"/>
            <w:shd w:val="clear" w:color="auto" w:fill="auto"/>
            <w:vAlign w:val="center"/>
            <w:hideMark/>
          </w:tcPr>
          <w:p w14:paraId="00005184" w14:textId="22CDBC6F" w:rsidR="0034737F" w:rsidRPr="00916380" w:rsidRDefault="0034737F" w:rsidP="0034737F">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43820732"/>
                <w:placeholder>
                  <w:docPart w:val="8DE428904916463C80638B87B65F1A06"/>
                </w:placeholder>
                <w15:dataBinding w:prefixMappings="xmlns:ns0='http://pefa.org/pefa-report-scores' " w:xpath="/ns0:Scores[1]/ns0:PI-13.3[1]/ns0:Score[1]" w:storeItemID="{D80D5892-CE0D-497C-ADDF-BB976C954640}" w16sdtdh:storeItemChecksum="eNnSxg=="/>
              </w:sdtPr>
              <w:sdtEndPr/>
              <w:sdtContent>
                <w:r w:rsidR="00916380" w:rsidRPr="00916380">
                  <w:rPr>
                    <w:rFonts w:ascii="Calibri" w:hAnsi="Calibri"/>
                    <w:sz w:val="18"/>
                    <w:szCs w:val="18"/>
                  </w:rPr>
                  <w:t>Insérer la note attribuée à la composante PI-13.3</w:t>
                </w:r>
              </w:sdtContent>
            </w:sdt>
          </w:p>
        </w:tc>
        <w:tc>
          <w:tcPr>
            <w:tcW w:w="1350" w:type="dxa"/>
            <w:shd w:val="clear" w:color="auto" w:fill="auto"/>
            <w:hideMark/>
          </w:tcPr>
          <w:p w14:paraId="2743D2B4" w14:textId="14A8DA01" w:rsidR="0034737F" w:rsidRPr="00916380" w:rsidRDefault="002A00F1" w:rsidP="008A01D0">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45814400"/>
                <w:placeholder>
                  <w:docPart w:val="6EE7DA1E1DDD49259B1A1F85AB001F9A"/>
                </w:placeholder>
                <w15:dataBinding w:prefixMappings="xmlns:ns0='http://pefa.org/pefa-report-scores' " w:xpath="/ns0:Scores[1]/ns0:PI-13.3[1]/ns0:Description[1]" w:storeItemID="{D80D5892-CE0D-497C-ADDF-BB976C954640}" w16sdtdh:storeItemChecksum="eNnSxg=="/>
              </w:sdtPr>
              <w:sdtEndPr/>
              <w:sdtContent>
                <w:r w:rsidR="00916380" w:rsidRPr="00916380">
                  <w:rPr>
                    <w:rFonts w:ascii="Calibri" w:hAnsi="Calibri"/>
                    <w:sz w:val="18"/>
                    <w:szCs w:val="18"/>
                  </w:rPr>
                  <w:t>Insérer le résumé pour la composante PI-13.3</w:t>
                </w:r>
              </w:sdtContent>
            </w:sdt>
          </w:p>
        </w:tc>
        <w:tc>
          <w:tcPr>
            <w:tcW w:w="1382" w:type="dxa"/>
            <w:shd w:val="clear" w:color="auto" w:fill="auto"/>
            <w:vAlign w:val="center"/>
            <w:hideMark/>
          </w:tcPr>
          <w:p w14:paraId="6FF6FB23" w14:textId="43B695DF" w:rsidR="0034737F" w:rsidRPr="00916380" w:rsidRDefault="0034737F" w:rsidP="0034737F">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431518389"/>
                <w:placeholder>
                  <w:docPart w:val="D0BB0BAFF82C48658BBDAFD6CBBC47C2"/>
                </w:placeholder>
                <w15:dataBinding w:prefixMappings="xmlns:ns0='http://pefa.org/pefa-report-scores' " w:xpath="/ns0:Scores[1]/ns0:PI-13.3[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PI-13.3</w:t>
                </w:r>
              </w:sdtContent>
            </w:sdt>
          </w:p>
        </w:tc>
        <w:tc>
          <w:tcPr>
            <w:tcW w:w="1408" w:type="dxa"/>
            <w:shd w:val="clear" w:color="auto" w:fill="auto"/>
            <w:hideMark/>
          </w:tcPr>
          <w:p w14:paraId="710D5ABC"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5EE9A170" w14:textId="77777777" w:rsidTr="00E42738">
        <w:trPr>
          <w:trHeight w:val="300"/>
        </w:trPr>
        <w:tc>
          <w:tcPr>
            <w:tcW w:w="760" w:type="dxa"/>
            <w:vMerge w:val="restart"/>
            <w:shd w:val="clear" w:color="auto" w:fill="2EA5B4"/>
            <w:noWrap/>
            <w:textDirection w:val="btLr"/>
            <w:vAlign w:val="center"/>
            <w:hideMark/>
          </w:tcPr>
          <w:p w14:paraId="56745552" w14:textId="77777777" w:rsidR="0034737F" w:rsidRPr="00916380" w:rsidRDefault="0034737F" w:rsidP="0034737F">
            <w:pPr>
              <w:spacing w:after="0" w:line="240" w:lineRule="auto"/>
              <w:jc w:val="center"/>
              <w:rPr>
                <w:rFonts w:ascii="Calibri" w:eastAsia="Times New Roman" w:hAnsi="Calibri" w:cs="Calibri"/>
                <w:b/>
                <w:bCs/>
                <w:color w:val="FFFFFF"/>
                <w:sz w:val="18"/>
                <w:szCs w:val="18"/>
              </w:rPr>
            </w:pPr>
            <w:r w:rsidRPr="00916380">
              <w:rPr>
                <w:rFonts w:ascii="Calibri" w:hAnsi="Calibri"/>
                <w:b/>
                <w:color w:val="FFFFFF"/>
                <w:sz w:val="18"/>
                <w:szCs w:val="18"/>
              </w:rPr>
              <w:lastRenderedPageBreak/>
              <w:t>Stratégie budgétaire et établissement du budget fondés sur les politiques publiques</w:t>
            </w:r>
          </w:p>
        </w:tc>
        <w:tc>
          <w:tcPr>
            <w:tcW w:w="760" w:type="dxa"/>
            <w:shd w:val="clear" w:color="auto" w:fill="2EA5B4"/>
            <w:hideMark/>
          </w:tcPr>
          <w:p w14:paraId="47FA0F0B"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PI-14</w:t>
            </w:r>
          </w:p>
        </w:tc>
        <w:tc>
          <w:tcPr>
            <w:tcW w:w="2350" w:type="dxa"/>
            <w:shd w:val="clear" w:color="auto" w:fill="2EA5B4"/>
            <w:hideMark/>
          </w:tcPr>
          <w:p w14:paraId="5F1FF42F" w14:textId="77777777" w:rsidR="0034737F" w:rsidRPr="00916380" w:rsidRDefault="0034737F" w:rsidP="0034737F">
            <w:pPr>
              <w:spacing w:after="0" w:line="240" w:lineRule="auto"/>
              <w:rPr>
                <w:rFonts w:ascii="Calibri" w:eastAsia="Times New Roman" w:hAnsi="Calibri" w:cs="Calibri"/>
                <w:b/>
                <w:bCs/>
                <w:color w:val="FFFFFF"/>
                <w:sz w:val="18"/>
                <w:szCs w:val="18"/>
              </w:rPr>
            </w:pPr>
            <w:r w:rsidRPr="00916380">
              <w:rPr>
                <w:rFonts w:ascii="Calibri" w:hAnsi="Calibri"/>
                <w:b/>
                <w:color w:val="FFFFFF"/>
                <w:sz w:val="18"/>
                <w:szCs w:val="18"/>
              </w:rPr>
              <w:t>Prévisions macroéconomiques et budgétaires</w:t>
            </w:r>
          </w:p>
        </w:tc>
        <w:tc>
          <w:tcPr>
            <w:tcW w:w="1350" w:type="dxa"/>
            <w:shd w:val="clear" w:color="auto" w:fill="auto"/>
            <w:vAlign w:val="center"/>
            <w:hideMark/>
          </w:tcPr>
          <w:p w14:paraId="67E78B16" w14:textId="7FDD9DA4" w:rsidR="0034737F" w:rsidRPr="00916380" w:rsidRDefault="0034737F"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781413500"/>
                <w:placeholder>
                  <w:docPart w:val="F17A6395D9A9491798737D664384505E"/>
                </w:placeholder>
                <w15:dataBinding w:prefixMappings="xmlns:ns0='http://pefa.org/pefa-report-scores' " w:xpath="/ns0:Scores[1]/ns0:PI-14[1]/ns0:Score[1]" w:storeItemID="{D80D5892-CE0D-497C-ADDF-BB976C954640}" w16sdtdh:storeItemChecksum="eNnSxg=="/>
              </w:sdtPr>
              <w:sdtEndPr/>
              <w:sdtContent>
                <w:r w:rsidR="00916380" w:rsidRPr="00916380">
                  <w:rPr>
                    <w:rFonts w:ascii="Calibri" w:hAnsi="Calibri"/>
                    <w:b/>
                    <w:sz w:val="18"/>
                    <w:szCs w:val="18"/>
                  </w:rPr>
                  <w:t>Insérer la note globale attribuée à l’indicateur PI-14</w:t>
                </w:r>
              </w:sdtContent>
            </w:sdt>
          </w:p>
        </w:tc>
        <w:tc>
          <w:tcPr>
            <w:tcW w:w="1350" w:type="dxa"/>
            <w:shd w:val="clear" w:color="auto" w:fill="auto"/>
            <w:hideMark/>
          </w:tcPr>
          <w:p w14:paraId="38CFA6EE"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 </w:t>
            </w:r>
          </w:p>
        </w:tc>
        <w:tc>
          <w:tcPr>
            <w:tcW w:w="1382" w:type="dxa"/>
            <w:shd w:val="clear" w:color="auto" w:fill="auto"/>
            <w:vAlign w:val="center"/>
            <w:hideMark/>
          </w:tcPr>
          <w:p w14:paraId="1143CD6F" w14:textId="5BCDDA20" w:rsidR="0034737F" w:rsidRPr="00916380" w:rsidRDefault="002A00F1" w:rsidP="0034737F">
            <w:pPr>
              <w:spacing w:after="0" w:line="240" w:lineRule="auto"/>
              <w:jc w:val="center"/>
              <w:rPr>
                <w:rFonts w:ascii="Calibri" w:eastAsia="Times New Roman" w:hAnsi="Calibri" w:cs="Calibri"/>
                <w:b/>
                <w:bCs/>
                <w:sz w:val="18"/>
                <w:szCs w:val="18"/>
              </w:rPr>
            </w:pPr>
            <w:sdt>
              <w:sdtPr>
                <w:rPr>
                  <w:rFonts w:ascii="Calibri" w:eastAsia="Calibri" w:hAnsi="Calibri" w:cs="Calibri"/>
                  <w:b/>
                  <w:sz w:val="18"/>
                  <w:szCs w:val="18"/>
                </w:rPr>
                <w:id w:val="-1241863753"/>
                <w:placeholder>
                  <w:docPart w:val="8D7D3CC4D8FC40C19F2BEEE805896774"/>
                </w:placeholder>
                <w15:dataBinding w:prefixMappings="xmlns:ns0='http://pefa.org/pefa-report-scores' " w:xpath="/ns0:Scores[1]/ns0:PI-14[1]/ns0:PreviousScore[1]" w:storeItemID="{D80D5892-CE0D-497C-ADDF-BB976C954640}" w16sdtdh:storeItemChecksum="eNnSxg=="/>
              </w:sdtPr>
              <w:sdtEndPr/>
              <w:sdtContent>
                <w:r w:rsidR="00916380" w:rsidRPr="00916380">
                  <w:rPr>
                    <w:rFonts w:ascii="Calibri" w:hAnsi="Calibri"/>
                    <w:b/>
                    <w:sz w:val="18"/>
                    <w:szCs w:val="18"/>
                  </w:rPr>
                  <w:t>Insérer la note globale précédente attribuée à l’indicateur PI-14</w:t>
                </w:r>
              </w:sdtContent>
            </w:sdt>
            <w:r w:rsidR="002E229E" w:rsidRPr="00916380">
              <w:rPr>
                <w:rFonts w:ascii="Calibri" w:hAnsi="Calibri"/>
                <w:b/>
                <w:sz w:val="18"/>
                <w:szCs w:val="18"/>
              </w:rPr>
              <w:t> </w:t>
            </w:r>
          </w:p>
        </w:tc>
        <w:tc>
          <w:tcPr>
            <w:tcW w:w="1408" w:type="dxa"/>
            <w:shd w:val="clear" w:color="auto" w:fill="auto"/>
            <w:hideMark/>
          </w:tcPr>
          <w:p w14:paraId="712CCE0C"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34737F" w:rsidRPr="00916380" w14:paraId="4D62E163" w14:textId="77777777" w:rsidTr="00E42738">
        <w:trPr>
          <w:trHeight w:val="300"/>
        </w:trPr>
        <w:tc>
          <w:tcPr>
            <w:tcW w:w="760" w:type="dxa"/>
            <w:vMerge/>
            <w:shd w:val="clear" w:color="auto" w:fill="2EA5B4"/>
            <w:vAlign w:val="center"/>
            <w:hideMark/>
          </w:tcPr>
          <w:p w14:paraId="43E321ED" w14:textId="77777777" w:rsidR="0034737F" w:rsidRPr="00916380" w:rsidRDefault="0034737F" w:rsidP="0034737F">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7B994B93"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42F5355F" w14:textId="622C4772" w:rsidR="0034737F" w:rsidRPr="00916380" w:rsidRDefault="00376D2A" w:rsidP="00376D2A">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1. Prévisions macroéconomiques</w:t>
            </w:r>
          </w:p>
        </w:tc>
        <w:tc>
          <w:tcPr>
            <w:tcW w:w="1350" w:type="dxa"/>
            <w:shd w:val="clear" w:color="auto" w:fill="auto"/>
            <w:vAlign w:val="center"/>
            <w:hideMark/>
          </w:tcPr>
          <w:p w14:paraId="540D57CD" w14:textId="43DBCE96" w:rsidR="0034737F" w:rsidRPr="00916380" w:rsidRDefault="002A00F1" w:rsidP="0034737F">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03195954"/>
                <w:placeholder>
                  <w:docPart w:val="D8DE2DDC9773464F940CAB90747554EC"/>
                </w:placeholder>
                <w15:dataBinding w:prefixMappings="xmlns:ns0='http://pefa.org/pefa-report-scores' " w:xpath="/ns0:Scores[1]/ns0:PI-14.1[1]/ns0:Score[1]" w:storeItemID="{D80D5892-CE0D-497C-ADDF-BB976C954640}" w16sdtdh:storeItemChecksum="eNnSxg=="/>
              </w:sdtPr>
              <w:sdtEndPr/>
              <w:sdtContent>
                <w:r w:rsidR="00503273" w:rsidRPr="00916380">
                  <w:rPr>
                    <w:rFonts w:ascii="Calibri" w:hAnsi="Calibri"/>
                    <w:sz w:val="18"/>
                    <w:szCs w:val="18"/>
                  </w:rPr>
                  <w:t>Insérer la note attribuée à la composante PI-14.1</w:t>
                </w:r>
              </w:sdtContent>
            </w:sdt>
            <w:r w:rsidR="002E229E" w:rsidRPr="00916380">
              <w:rPr>
                <w:rFonts w:ascii="Calibri" w:hAnsi="Calibri"/>
                <w:sz w:val="18"/>
                <w:szCs w:val="18"/>
              </w:rPr>
              <w:t> </w:t>
            </w:r>
          </w:p>
        </w:tc>
        <w:tc>
          <w:tcPr>
            <w:tcW w:w="1350" w:type="dxa"/>
            <w:shd w:val="clear" w:color="auto" w:fill="auto"/>
            <w:hideMark/>
          </w:tcPr>
          <w:p w14:paraId="1EEE2898" w14:textId="26B34336" w:rsidR="0034737F" w:rsidRPr="00916380" w:rsidRDefault="002A00F1" w:rsidP="008A01D0">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68395100"/>
                <w:placeholder>
                  <w:docPart w:val="AE461F2FCDDA4E5CA40E9AA9E94ED344"/>
                </w:placeholder>
                <w15:dataBinding w:prefixMappings="xmlns:ns0='http://pefa.org/pefa-report-scores' " w:xpath="/ns0:Scores[1]/ns0:PI-14.1[1]/ns0:Description[1]" w:storeItemID="{D80D5892-CE0D-497C-ADDF-BB976C954640}" w16sdtdh:storeItemChecksum="eNnSxg=="/>
              </w:sdtPr>
              <w:sdtEndPr/>
              <w:sdtContent>
                <w:r w:rsidR="00503273" w:rsidRPr="00916380">
                  <w:rPr>
                    <w:rFonts w:ascii="Calibri" w:hAnsi="Calibri"/>
                    <w:sz w:val="18"/>
                    <w:szCs w:val="18"/>
                  </w:rPr>
                  <w:t>Insérer le résumé pour la composante PI-14.1</w:t>
                </w:r>
              </w:sdtContent>
            </w:sdt>
          </w:p>
        </w:tc>
        <w:tc>
          <w:tcPr>
            <w:tcW w:w="1382" w:type="dxa"/>
            <w:shd w:val="clear" w:color="auto" w:fill="auto"/>
            <w:vAlign w:val="center"/>
            <w:hideMark/>
          </w:tcPr>
          <w:p w14:paraId="31980FE2" w14:textId="4AB03D87" w:rsidR="0034737F" w:rsidRPr="00916380" w:rsidRDefault="002A00F1" w:rsidP="0034737F">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817604763"/>
                <w:placeholder>
                  <w:docPart w:val="BE34ECD1B71448FA8B6D8D85C2C4B712"/>
                </w:placeholder>
                <w15:dataBinding w:prefixMappings="xmlns:ns0='http://pefa.org/pefa-report-scores' " w:xpath="/ns0:Scores[1]/ns0:PI-14.1[1]/ns0:PreviousScore[1]" w:storeItemID="{D80D5892-CE0D-497C-ADDF-BB976C954640}" w16sdtdh:storeItemChecksum="eNnSxg=="/>
              </w:sdtPr>
              <w:sdtEndPr/>
              <w:sdtContent>
                <w:r w:rsidR="00503273" w:rsidRPr="00916380">
                  <w:rPr>
                    <w:rFonts w:ascii="Calibri" w:hAnsi="Calibri"/>
                    <w:sz w:val="18"/>
                    <w:szCs w:val="18"/>
                  </w:rPr>
                  <w:t>Insérer la note précédente attribuée à la composante PI-14.1</w:t>
                </w:r>
              </w:sdtContent>
            </w:sdt>
            <w:r w:rsidR="002E229E" w:rsidRPr="00916380">
              <w:rPr>
                <w:rFonts w:ascii="Calibri" w:hAnsi="Calibri"/>
                <w:sz w:val="18"/>
                <w:szCs w:val="18"/>
              </w:rPr>
              <w:t> </w:t>
            </w:r>
          </w:p>
        </w:tc>
        <w:tc>
          <w:tcPr>
            <w:tcW w:w="1408" w:type="dxa"/>
            <w:shd w:val="clear" w:color="auto" w:fill="auto"/>
            <w:hideMark/>
          </w:tcPr>
          <w:p w14:paraId="31A62193"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49888CED" w14:textId="77777777" w:rsidTr="00E42738">
        <w:trPr>
          <w:trHeight w:val="300"/>
        </w:trPr>
        <w:tc>
          <w:tcPr>
            <w:tcW w:w="760" w:type="dxa"/>
            <w:vMerge/>
            <w:shd w:val="clear" w:color="auto" w:fill="2EA5B4"/>
            <w:vAlign w:val="center"/>
            <w:hideMark/>
          </w:tcPr>
          <w:p w14:paraId="656D7CC3" w14:textId="77777777" w:rsidR="0034737F" w:rsidRPr="00916380" w:rsidRDefault="0034737F" w:rsidP="0034737F">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345830F6"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365B2B54" w14:textId="48BAFC1A" w:rsidR="0034737F" w:rsidRPr="00916380" w:rsidRDefault="00EB20B5" w:rsidP="0034737F">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2. Prévisions budgétaires</w:t>
            </w:r>
          </w:p>
        </w:tc>
        <w:tc>
          <w:tcPr>
            <w:tcW w:w="1350" w:type="dxa"/>
            <w:shd w:val="clear" w:color="auto" w:fill="auto"/>
            <w:vAlign w:val="center"/>
            <w:hideMark/>
          </w:tcPr>
          <w:p w14:paraId="629A06D0" w14:textId="0E5BB34A" w:rsidR="0034737F" w:rsidRPr="00916380" w:rsidRDefault="0034737F" w:rsidP="0034737F">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846820191"/>
                <w:placeholder>
                  <w:docPart w:val="78E1B8670CD543558804245FBF072A0C"/>
                </w:placeholder>
                <w15:dataBinding w:prefixMappings="xmlns:ns0='http://pefa.org/pefa-report-scores' " w:xpath="/ns0:Scores[1]/ns0:PI-14.2[1]/ns0:Score[1]" w:storeItemID="{D80D5892-CE0D-497C-ADDF-BB976C954640}" w16sdtdh:storeItemChecksum="eNnSxg=="/>
              </w:sdtPr>
              <w:sdtEndPr/>
              <w:sdtContent>
                <w:r w:rsidR="00503273" w:rsidRPr="00916380">
                  <w:rPr>
                    <w:rFonts w:ascii="Calibri" w:hAnsi="Calibri"/>
                    <w:sz w:val="18"/>
                    <w:szCs w:val="18"/>
                  </w:rPr>
                  <w:t>Insérer la note attribuée à la composante PI-14.2</w:t>
                </w:r>
              </w:sdtContent>
            </w:sdt>
          </w:p>
        </w:tc>
        <w:tc>
          <w:tcPr>
            <w:tcW w:w="1350" w:type="dxa"/>
            <w:shd w:val="clear" w:color="auto" w:fill="auto"/>
            <w:hideMark/>
          </w:tcPr>
          <w:p w14:paraId="4A043679" w14:textId="5D61DCAD" w:rsidR="0034737F" w:rsidRPr="00916380" w:rsidRDefault="002A00F1" w:rsidP="008A01D0">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647496153"/>
                <w:placeholder>
                  <w:docPart w:val="BA3D5D75085343A39636364D85FBFE06"/>
                </w:placeholder>
                <w15:dataBinding w:prefixMappings="xmlns:ns0='http://pefa.org/pefa-report-scores' " w:xpath="/ns0:Scores[1]/ns0:PI-14.2[1]/ns0:Description[1]" w:storeItemID="{D80D5892-CE0D-497C-ADDF-BB976C954640}" w16sdtdh:storeItemChecksum="eNnSxg=="/>
              </w:sdtPr>
              <w:sdtEndPr/>
              <w:sdtContent>
                <w:r w:rsidR="00503273" w:rsidRPr="00916380">
                  <w:rPr>
                    <w:rFonts w:ascii="Calibri" w:hAnsi="Calibri"/>
                    <w:sz w:val="18"/>
                    <w:szCs w:val="18"/>
                  </w:rPr>
                  <w:t>Insérer le résumé pour la composante PI-14.2</w:t>
                </w:r>
              </w:sdtContent>
            </w:sdt>
          </w:p>
        </w:tc>
        <w:tc>
          <w:tcPr>
            <w:tcW w:w="1382" w:type="dxa"/>
            <w:shd w:val="clear" w:color="auto" w:fill="auto"/>
            <w:vAlign w:val="center"/>
            <w:hideMark/>
          </w:tcPr>
          <w:p w14:paraId="1EAAA2CA" w14:textId="1FC7105D" w:rsidR="0034737F" w:rsidRPr="00916380" w:rsidRDefault="0034737F" w:rsidP="0034737F">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373198226"/>
                <w:placeholder>
                  <w:docPart w:val="563239FE492A4268B805E2798CC24776"/>
                </w:placeholder>
                <w15:dataBinding w:prefixMappings="xmlns:ns0='http://pefa.org/pefa-report-scores' " w:xpath="/ns0:Scores[1]/ns0:PI-14.2[1]/ns0:PreviousScore[1]" w:storeItemID="{D80D5892-CE0D-497C-ADDF-BB976C954640}" w16sdtdh:storeItemChecksum="eNnSxg=="/>
              </w:sdtPr>
              <w:sdtEndPr/>
              <w:sdtContent>
                <w:r w:rsidR="00503273" w:rsidRPr="00916380">
                  <w:rPr>
                    <w:rFonts w:ascii="Calibri" w:hAnsi="Calibri"/>
                    <w:sz w:val="18"/>
                    <w:szCs w:val="18"/>
                  </w:rPr>
                  <w:t>Insérer la note précédente attribuée à la composante PI-14.2</w:t>
                </w:r>
              </w:sdtContent>
            </w:sdt>
          </w:p>
        </w:tc>
        <w:tc>
          <w:tcPr>
            <w:tcW w:w="1408" w:type="dxa"/>
            <w:shd w:val="clear" w:color="auto" w:fill="auto"/>
            <w:hideMark/>
          </w:tcPr>
          <w:p w14:paraId="1333E944"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65CABC3E" w14:textId="77777777" w:rsidTr="00E42738">
        <w:trPr>
          <w:trHeight w:val="300"/>
        </w:trPr>
        <w:tc>
          <w:tcPr>
            <w:tcW w:w="760" w:type="dxa"/>
            <w:vMerge/>
            <w:shd w:val="clear" w:color="auto" w:fill="2EA5B4"/>
            <w:vAlign w:val="center"/>
            <w:hideMark/>
          </w:tcPr>
          <w:p w14:paraId="169334EB" w14:textId="77777777" w:rsidR="0034737F" w:rsidRPr="00916380" w:rsidRDefault="0034737F" w:rsidP="0034737F">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2861E687"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4ED583A3" w14:textId="17FAAEFE" w:rsidR="0034737F" w:rsidRPr="00916380" w:rsidRDefault="005767DA" w:rsidP="0034737F">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 xml:space="preserve">3. Analyse de sensibilité </w:t>
            </w:r>
            <w:proofErr w:type="spellStart"/>
            <w:r w:rsidRPr="00916380">
              <w:rPr>
                <w:rFonts w:ascii="Calibri" w:hAnsi="Calibri"/>
                <w:color w:val="FFFFFF"/>
                <w:sz w:val="18"/>
                <w:szCs w:val="18"/>
              </w:rPr>
              <w:t>macrobudgétaire</w:t>
            </w:r>
            <w:proofErr w:type="spellEnd"/>
          </w:p>
        </w:tc>
        <w:tc>
          <w:tcPr>
            <w:tcW w:w="1350" w:type="dxa"/>
            <w:shd w:val="clear" w:color="auto" w:fill="auto"/>
            <w:vAlign w:val="center"/>
            <w:hideMark/>
          </w:tcPr>
          <w:p w14:paraId="7027DFB3" w14:textId="5F314D8C" w:rsidR="0034737F" w:rsidRPr="00916380" w:rsidRDefault="002A00F1" w:rsidP="0034737F">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505326960"/>
                <w:placeholder>
                  <w:docPart w:val="04656209A83A416CB8F894955BE1F8BC"/>
                </w:placeholder>
                <w15:dataBinding w:prefixMappings="xmlns:ns0='http://pefa.org/pefa-report-scores' " w:xpath="/ns0:Scores[1]/ns0:PI-14.3[1]/ns0:Score[1]" w:storeItemID="{D80D5892-CE0D-497C-ADDF-BB976C954640}" w16sdtdh:storeItemChecksum="eNnSxg=="/>
              </w:sdtPr>
              <w:sdtEndPr/>
              <w:sdtContent>
                <w:r w:rsidR="00503273" w:rsidRPr="00916380">
                  <w:rPr>
                    <w:rFonts w:ascii="Calibri" w:hAnsi="Calibri"/>
                    <w:sz w:val="18"/>
                    <w:szCs w:val="18"/>
                  </w:rPr>
                  <w:t>Insérer la note attribuée à la composante PI-14.3</w:t>
                </w:r>
              </w:sdtContent>
            </w:sdt>
            <w:r w:rsidR="002E229E" w:rsidRPr="00916380">
              <w:rPr>
                <w:rFonts w:ascii="Calibri" w:hAnsi="Calibri"/>
                <w:sz w:val="18"/>
                <w:szCs w:val="18"/>
              </w:rPr>
              <w:t> </w:t>
            </w:r>
          </w:p>
        </w:tc>
        <w:tc>
          <w:tcPr>
            <w:tcW w:w="1350" w:type="dxa"/>
            <w:shd w:val="clear" w:color="auto" w:fill="auto"/>
            <w:hideMark/>
          </w:tcPr>
          <w:p w14:paraId="44BDCDEA" w14:textId="7D5273CC" w:rsidR="0034737F"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114022681"/>
                <w:placeholder>
                  <w:docPart w:val="7AF7222DB7B64C099A69AFAFE945E4E5"/>
                </w:placeholder>
                <w15:dataBinding w:prefixMappings="xmlns:ns0='http://pefa.org/pefa-report-scores' " w:xpath="/ns0:Scores[1]/ns0:PI-14.3[1]/ns0:Description[1]" w:storeItemID="{D80D5892-CE0D-497C-ADDF-BB976C954640}" w16sdtdh:storeItemChecksum="eNnSxg=="/>
              </w:sdtPr>
              <w:sdtEndPr/>
              <w:sdtContent>
                <w:r w:rsidR="00503273" w:rsidRPr="00916380">
                  <w:rPr>
                    <w:rFonts w:ascii="Calibri" w:hAnsi="Calibri"/>
                    <w:sz w:val="18"/>
                    <w:szCs w:val="18"/>
                  </w:rPr>
                  <w:t>Insérer le résumé pour la composante PI-14.3</w:t>
                </w:r>
              </w:sdtContent>
            </w:sdt>
          </w:p>
        </w:tc>
        <w:tc>
          <w:tcPr>
            <w:tcW w:w="1382" w:type="dxa"/>
            <w:shd w:val="clear" w:color="auto" w:fill="auto"/>
            <w:vAlign w:val="center"/>
            <w:hideMark/>
          </w:tcPr>
          <w:p w14:paraId="094C3D20" w14:textId="64F7C19C" w:rsidR="006474AB" w:rsidRPr="00916380" w:rsidRDefault="0034737F" w:rsidP="003B2E5D">
            <w:pP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856879138"/>
                <w:placeholder>
                  <w:docPart w:val="ED95662318E64B9BA1D5031E5D043DCA"/>
                </w:placeholder>
                <w15:dataBinding w:prefixMappings="xmlns:ns0='http://pefa.org/pefa-report-scores' " w:xpath="/ns0:Scores[1]/ns0:PI-14.3[1]/ns0:PreviousScore[1]" w:storeItemID="{D80D5892-CE0D-497C-ADDF-BB976C954640}" w16sdtdh:storeItemChecksum="eNnSxg=="/>
              </w:sdtPr>
              <w:sdtEndPr/>
              <w:sdtContent>
                <w:r w:rsidR="00503273" w:rsidRPr="00916380">
                  <w:rPr>
                    <w:rFonts w:ascii="Calibri" w:hAnsi="Calibri"/>
                    <w:sz w:val="18"/>
                    <w:szCs w:val="18"/>
                  </w:rPr>
                  <w:t>Insérer la note précédente attribuée à la composante PI-14.3</w:t>
                </w:r>
              </w:sdtContent>
            </w:sdt>
          </w:p>
          <w:p w14:paraId="024EFDE7" w14:textId="75357FA0" w:rsidR="006474AB" w:rsidRPr="00916380" w:rsidRDefault="006474AB" w:rsidP="003B2E5D">
            <w:pPr>
              <w:rPr>
                <w:rFonts w:ascii="Calibri" w:eastAsia="Calibri" w:hAnsi="Calibri" w:cs="Calibri"/>
                <w:sz w:val="18"/>
                <w:szCs w:val="18"/>
              </w:rPr>
            </w:pPr>
          </w:p>
          <w:p w14:paraId="40915576" w14:textId="2B6F3945" w:rsidR="0034737F" w:rsidRPr="00916380" w:rsidRDefault="0034737F" w:rsidP="0034737F">
            <w:pPr>
              <w:spacing w:after="0" w:line="240" w:lineRule="auto"/>
              <w:jc w:val="center"/>
              <w:rPr>
                <w:rFonts w:ascii="Calibri" w:eastAsia="Times New Roman" w:hAnsi="Calibri" w:cs="Calibri"/>
                <w:sz w:val="18"/>
                <w:szCs w:val="18"/>
                <w:lang w:eastAsia="es-ES"/>
              </w:rPr>
            </w:pPr>
          </w:p>
        </w:tc>
        <w:tc>
          <w:tcPr>
            <w:tcW w:w="1408" w:type="dxa"/>
            <w:shd w:val="clear" w:color="auto" w:fill="auto"/>
            <w:hideMark/>
          </w:tcPr>
          <w:p w14:paraId="22886656"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5B6178CF" w14:textId="77777777" w:rsidTr="00F01850">
        <w:trPr>
          <w:trHeight w:val="1205"/>
        </w:trPr>
        <w:tc>
          <w:tcPr>
            <w:tcW w:w="760" w:type="dxa"/>
            <w:vMerge/>
            <w:shd w:val="clear" w:color="auto" w:fill="2EA5B4"/>
            <w:vAlign w:val="center"/>
            <w:hideMark/>
          </w:tcPr>
          <w:p w14:paraId="2DA48FE9" w14:textId="77777777" w:rsidR="0034737F" w:rsidRPr="00916380" w:rsidRDefault="0034737F" w:rsidP="0034737F">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1D319B03"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PI-15</w:t>
            </w:r>
          </w:p>
        </w:tc>
        <w:tc>
          <w:tcPr>
            <w:tcW w:w="2350" w:type="dxa"/>
            <w:shd w:val="clear" w:color="auto" w:fill="2EA5B4"/>
            <w:hideMark/>
          </w:tcPr>
          <w:p w14:paraId="131492DE" w14:textId="77777777" w:rsidR="0034737F" w:rsidRPr="00916380" w:rsidRDefault="0034737F" w:rsidP="0034737F">
            <w:pPr>
              <w:spacing w:after="0" w:line="240" w:lineRule="auto"/>
              <w:rPr>
                <w:rFonts w:ascii="Calibri" w:eastAsia="Times New Roman" w:hAnsi="Calibri" w:cs="Calibri"/>
                <w:b/>
                <w:bCs/>
                <w:color w:val="FFFFFF"/>
                <w:sz w:val="18"/>
                <w:szCs w:val="18"/>
              </w:rPr>
            </w:pPr>
            <w:r w:rsidRPr="00916380">
              <w:rPr>
                <w:rFonts w:ascii="Calibri" w:hAnsi="Calibri"/>
                <w:b/>
                <w:color w:val="FFFFFF"/>
                <w:sz w:val="18"/>
                <w:szCs w:val="18"/>
              </w:rPr>
              <w:t>Stratégie budgétaire</w:t>
            </w:r>
          </w:p>
        </w:tc>
        <w:tc>
          <w:tcPr>
            <w:tcW w:w="1350" w:type="dxa"/>
            <w:shd w:val="clear" w:color="auto" w:fill="auto"/>
            <w:vAlign w:val="center"/>
            <w:hideMark/>
          </w:tcPr>
          <w:p w14:paraId="2DAA0E16" w14:textId="19A7FB67" w:rsidR="00023C3B" w:rsidRPr="00916380" w:rsidRDefault="0034737F" w:rsidP="00023C3B">
            <w:pPr>
              <w:widowControl w:val="0"/>
              <w:spacing w:after="0" w:line="240" w:lineRule="auto"/>
              <w:ind w:left="114" w:right="86" w:hanging="12"/>
              <w:rPr>
                <w:rFonts w:ascii="Calibri" w:eastAsia="Calibri" w:hAnsi="Calibri" w:cs="Calibri"/>
                <w:b/>
                <w:sz w:val="18"/>
                <w:szCs w:val="18"/>
              </w:rPr>
            </w:pPr>
            <w:r w:rsidRPr="00916380">
              <w:rPr>
                <w:rFonts w:ascii="Calibri" w:hAnsi="Calibri"/>
                <w:b/>
                <w:sz w:val="18"/>
                <w:szCs w:val="18"/>
              </w:rPr>
              <w:t> </w:t>
            </w:r>
            <w:sdt>
              <w:sdtPr>
                <w:rPr>
                  <w:rFonts w:ascii="Calibri" w:eastAsia="Calibri" w:hAnsi="Calibri" w:cs="Calibri"/>
                  <w:b/>
                  <w:sz w:val="18"/>
                  <w:szCs w:val="18"/>
                </w:rPr>
                <w:id w:val="1698738203"/>
                <w:placeholder>
                  <w:docPart w:val="09320E696A7E4C2ABD0AD51A3E6B855C"/>
                </w:placeholder>
              </w:sdtPr>
              <w:sdtEndPr/>
              <w:sdtContent>
                <w:r w:rsidRPr="00916380">
                  <w:rPr>
                    <w:rFonts w:ascii="Calibri" w:hAnsi="Calibri"/>
                    <w:b/>
                    <w:sz w:val="18"/>
                    <w:szCs w:val="18"/>
                  </w:rPr>
                  <w:t>Insérer la note globale attribuée à l’indicateur</w:t>
                </w:r>
                <w:r w:rsidR="00D1279F" w:rsidRPr="00916380">
                  <w:rPr>
                    <w:rFonts w:ascii="Calibri" w:hAnsi="Calibri"/>
                    <w:b/>
                    <w:sz w:val="18"/>
                    <w:szCs w:val="18"/>
                  </w:rPr>
                  <w:t> </w:t>
                </w:r>
                <w:r w:rsidRPr="00916380">
                  <w:rPr>
                    <w:rFonts w:ascii="Calibri" w:hAnsi="Calibri"/>
                    <w:b/>
                    <w:sz w:val="18"/>
                    <w:szCs w:val="18"/>
                  </w:rPr>
                  <w:t>PI-15</w:t>
                </w:r>
              </w:sdtContent>
            </w:sdt>
          </w:p>
          <w:p w14:paraId="1752FAC9" w14:textId="6FEB2760" w:rsidR="0034737F" w:rsidRPr="00916380" w:rsidRDefault="0034737F" w:rsidP="0034737F">
            <w:pPr>
              <w:spacing w:after="0" w:line="240" w:lineRule="auto"/>
              <w:jc w:val="center"/>
              <w:rPr>
                <w:rFonts w:ascii="Calibri" w:eastAsia="Times New Roman" w:hAnsi="Calibri" w:cs="Calibri"/>
                <w:b/>
                <w:bCs/>
                <w:sz w:val="18"/>
                <w:szCs w:val="18"/>
                <w:lang w:eastAsia="es-ES"/>
              </w:rPr>
            </w:pPr>
          </w:p>
        </w:tc>
        <w:tc>
          <w:tcPr>
            <w:tcW w:w="1350" w:type="dxa"/>
            <w:shd w:val="clear" w:color="auto" w:fill="auto"/>
            <w:hideMark/>
          </w:tcPr>
          <w:p w14:paraId="656BA3F8"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 </w:t>
            </w:r>
          </w:p>
        </w:tc>
        <w:tc>
          <w:tcPr>
            <w:tcW w:w="1382" w:type="dxa"/>
            <w:shd w:val="clear" w:color="auto" w:fill="auto"/>
            <w:vAlign w:val="center"/>
            <w:hideMark/>
          </w:tcPr>
          <w:p w14:paraId="6D7E4EB6" w14:textId="74AFE1B0" w:rsidR="0034737F" w:rsidRPr="00916380" w:rsidRDefault="0034737F"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11383183"/>
                <w:placeholder>
                  <w:docPart w:val="A7408CCE5276412DBBFD7B29113CC1D8"/>
                </w:placeholder>
                <w15:dataBinding w:prefixMappings="xmlns:ns0='http://pefa.org/pefa-report-scores' " w:xpath="/ns0:Scores[1]/ns0:PI-15[1]/ns0:PreviousScore[1]" w:storeItemID="{D80D5892-CE0D-497C-ADDF-BB976C954640}" w16sdtdh:storeItemChecksum="eNnSxg=="/>
              </w:sdtPr>
              <w:sdtEndPr/>
              <w:sdtContent>
                <w:r w:rsidR="00916380" w:rsidRPr="00916380">
                  <w:rPr>
                    <w:rFonts w:ascii="Calibri" w:hAnsi="Calibri"/>
                    <w:b/>
                    <w:sz w:val="18"/>
                    <w:szCs w:val="18"/>
                  </w:rPr>
                  <w:t>Insérer la note globale précédente attribuée à l’indicateur PI-15</w:t>
                </w:r>
              </w:sdtContent>
            </w:sdt>
          </w:p>
        </w:tc>
        <w:tc>
          <w:tcPr>
            <w:tcW w:w="1408" w:type="dxa"/>
            <w:shd w:val="clear" w:color="auto" w:fill="auto"/>
            <w:hideMark/>
          </w:tcPr>
          <w:p w14:paraId="219E925B"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34737F" w:rsidRPr="00916380" w14:paraId="687CC853" w14:textId="77777777" w:rsidTr="00E42738">
        <w:trPr>
          <w:trHeight w:val="300"/>
        </w:trPr>
        <w:tc>
          <w:tcPr>
            <w:tcW w:w="760" w:type="dxa"/>
            <w:vMerge/>
            <w:shd w:val="clear" w:color="auto" w:fill="2EA5B4"/>
            <w:vAlign w:val="center"/>
            <w:hideMark/>
          </w:tcPr>
          <w:p w14:paraId="45648F8A" w14:textId="77777777" w:rsidR="0034737F" w:rsidRPr="00916380" w:rsidRDefault="0034737F" w:rsidP="0034737F">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3DE38204"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5BFFA7F9" w14:textId="1BAA6807" w:rsidR="0034737F" w:rsidRPr="00916380" w:rsidRDefault="001F49D7" w:rsidP="0034737F">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 xml:space="preserve">1. Impact budgétaire des politiques proposées </w:t>
            </w:r>
          </w:p>
        </w:tc>
        <w:tc>
          <w:tcPr>
            <w:tcW w:w="1350" w:type="dxa"/>
            <w:shd w:val="clear" w:color="auto" w:fill="auto"/>
            <w:vAlign w:val="center"/>
            <w:hideMark/>
          </w:tcPr>
          <w:p w14:paraId="79DBD119" w14:textId="77EAD19F" w:rsidR="0034737F" w:rsidRPr="00916380" w:rsidRDefault="0034737F" w:rsidP="0034737F">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232196467"/>
                <w:placeholder>
                  <w:docPart w:val="0CCD7C1866C441399D598E2B4669D104"/>
                </w:placeholder>
                <w15:dataBinding w:prefixMappings="xmlns:ns0='http://pefa.org/pefa-report-scores' " w:xpath="/ns0:Scores[1]/ns0:PI-15.1[1]/ns0:Score[1]" w:storeItemID="{D80D5892-CE0D-497C-ADDF-BB976C954640}" w16sdtdh:storeItemChecksum="eNnSxg=="/>
              </w:sdtPr>
              <w:sdtEndPr/>
              <w:sdtContent>
                <w:r w:rsidR="00B933DA" w:rsidRPr="00916380">
                  <w:rPr>
                    <w:rFonts w:ascii="Calibri" w:hAnsi="Calibri"/>
                    <w:sz w:val="18"/>
                    <w:szCs w:val="18"/>
                  </w:rPr>
                  <w:t>Insérer la note attribuée à la composante PI-15.1</w:t>
                </w:r>
              </w:sdtContent>
            </w:sdt>
          </w:p>
        </w:tc>
        <w:tc>
          <w:tcPr>
            <w:tcW w:w="1350" w:type="dxa"/>
            <w:shd w:val="clear" w:color="auto" w:fill="auto"/>
            <w:hideMark/>
          </w:tcPr>
          <w:p w14:paraId="00F19D87" w14:textId="708B1C01" w:rsidR="0034737F"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039893495"/>
                <w:placeholder>
                  <w:docPart w:val="5BE6F50CF6A34D118D7825B18B68F4D7"/>
                </w:placeholder>
                <w15:dataBinding w:prefixMappings="xmlns:ns0='http://pefa.org/pefa-report-scores' " w:xpath="/ns0:Scores[1]/ns0:PI-15.1[1]/ns0:Description[1]" w:storeItemID="{D80D5892-CE0D-497C-ADDF-BB976C954640}" w16sdtdh:storeItemChecksum="eNnSxg=="/>
              </w:sdtPr>
              <w:sdtEndPr/>
              <w:sdtContent>
                <w:r w:rsidR="00B933DA" w:rsidRPr="00916380">
                  <w:rPr>
                    <w:rFonts w:ascii="Calibri" w:hAnsi="Calibri"/>
                    <w:sz w:val="18"/>
                    <w:szCs w:val="18"/>
                  </w:rPr>
                  <w:t>Insérer le résumé pour la composante PI-15.1</w:t>
                </w:r>
              </w:sdtContent>
            </w:sdt>
          </w:p>
        </w:tc>
        <w:tc>
          <w:tcPr>
            <w:tcW w:w="1382" w:type="dxa"/>
            <w:shd w:val="clear" w:color="auto" w:fill="auto"/>
            <w:vAlign w:val="center"/>
            <w:hideMark/>
          </w:tcPr>
          <w:p w14:paraId="5034F7D1" w14:textId="254C9FA7" w:rsidR="0034737F" w:rsidRPr="00916380" w:rsidRDefault="0034737F" w:rsidP="0034737F">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248425261"/>
                <w:placeholder>
                  <w:docPart w:val="E0FB5A4AF09E487CB5F1F1DAB3802057"/>
                </w:placeholder>
                <w15:dataBinding w:prefixMappings="xmlns:ns0='http://pefa.org/pefa-report-scores' " w:xpath="/ns0:Scores[1]/ns0:PI-15.1[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PI-15.1</w:t>
                </w:r>
              </w:sdtContent>
            </w:sdt>
          </w:p>
        </w:tc>
        <w:tc>
          <w:tcPr>
            <w:tcW w:w="1408" w:type="dxa"/>
            <w:shd w:val="clear" w:color="auto" w:fill="auto"/>
            <w:hideMark/>
          </w:tcPr>
          <w:p w14:paraId="1B13FA7A"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415296B1" w14:textId="77777777" w:rsidTr="00E42738">
        <w:trPr>
          <w:trHeight w:val="300"/>
        </w:trPr>
        <w:tc>
          <w:tcPr>
            <w:tcW w:w="760" w:type="dxa"/>
            <w:vMerge/>
            <w:shd w:val="clear" w:color="auto" w:fill="2EA5B4"/>
            <w:vAlign w:val="center"/>
            <w:hideMark/>
          </w:tcPr>
          <w:p w14:paraId="161E063A" w14:textId="77777777" w:rsidR="0034737F" w:rsidRPr="00916380" w:rsidRDefault="0034737F" w:rsidP="0034737F">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18E18C08" w14:textId="77777777" w:rsidR="0034737F" w:rsidRPr="00916380" w:rsidRDefault="0034737F" w:rsidP="0034737F">
            <w:pPr>
              <w:spacing w:after="0" w:line="240" w:lineRule="auto"/>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1FC5C1C9" w14:textId="34F7F351" w:rsidR="0034737F" w:rsidRPr="00916380" w:rsidRDefault="001F49D7" w:rsidP="0034737F">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2. Adoption de la stratégie budgétaire</w:t>
            </w:r>
          </w:p>
        </w:tc>
        <w:tc>
          <w:tcPr>
            <w:tcW w:w="1350" w:type="dxa"/>
            <w:shd w:val="clear" w:color="auto" w:fill="auto"/>
            <w:vAlign w:val="center"/>
            <w:hideMark/>
          </w:tcPr>
          <w:p w14:paraId="00A7FC50" w14:textId="11B2B910" w:rsidR="0034737F" w:rsidRPr="00916380" w:rsidRDefault="0034737F" w:rsidP="0034737F">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67240836"/>
                <w:placeholder>
                  <w:docPart w:val="5A134D1435F24641BD7AAD2AB97F3DD0"/>
                </w:placeholder>
                <w15:dataBinding w:prefixMappings="xmlns:ns0='http://pefa.org/pefa-report-scores' " w:xpath="/ns0:Scores[1]/ns0:PI-15.2[1]/ns0:Score[1]" w:storeItemID="{D80D5892-CE0D-497C-ADDF-BB976C954640}" w16sdtdh:storeItemChecksum="eNnSxg=="/>
              </w:sdtPr>
              <w:sdtEndPr/>
              <w:sdtContent>
                <w:r w:rsidR="00B933DA" w:rsidRPr="00916380">
                  <w:rPr>
                    <w:rFonts w:ascii="Calibri" w:hAnsi="Calibri"/>
                    <w:sz w:val="18"/>
                    <w:szCs w:val="18"/>
                  </w:rPr>
                  <w:t>Insérer la note attribuée à la composante PI-15.2</w:t>
                </w:r>
              </w:sdtContent>
            </w:sdt>
          </w:p>
        </w:tc>
        <w:tc>
          <w:tcPr>
            <w:tcW w:w="1350" w:type="dxa"/>
            <w:shd w:val="clear" w:color="auto" w:fill="auto"/>
            <w:hideMark/>
          </w:tcPr>
          <w:p w14:paraId="478736B2" w14:textId="5467158E" w:rsidR="0034737F"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54828833"/>
                <w:placeholder>
                  <w:docPart w:val="A6EC52E759E3428698CEC04F4AC0744C"/>
                </w:placeholder>
                <w15:dataBinding w:prefixMappings="xmlns:ns0='http://pefa.org/pefa-report-scores' " w:xpath="/ns0:Scores[1]/ns0:PI-15.2[1]/ns0:Description[1]" w:storeItemID="{D80D5892-CE0D-497C-ADDF-BB976C954640}" w16sdtdh:storeItemChecksum="eNnSxg=="/>
              </w:sdtPr>
              <w:sdtEndPr/>
              <w:sdtContent>
                <w:r w:rsidR="00B933DA" w:rsidRPr="00916380">
                  <w:rPr>
                    <w:rFonts w:ascii="Calibri" w:hAnsi="Calibri"/>
                    <w:sz w:val="18"/>
                    <w:szCs w:val="18"/>
                  </w:rPr>
                  <w:t>Insérer le résumé pour la composante PI-15.2</w:t>
                </w:r>
              </w:sdtContent>
            </w:sdt>
          </w:p>
        </w:tc>
        <w:tc>
          <w:tcPr>
            <w:tcW w:w="1382" w:type="dxa"/>
            <w:shd w:val="clear" w:color="auto" w:fill="auto"/>
            <w:vAlign w:val="center"/>
            <w:hideMark/>
          </w:tcPr>
          <w:p w14:paraId="294A15E5" w14:textId="436AEDFC" w:rsidR="0034737F" w:rsidRPr="00916380" w:rsidRDefault="0034737F" w:rsidP="0034737F">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399058831"/>
                <w:placeholder>
                  <w:docPart w:val="5114F768464444E2864F2561438C52EB"/>
                </w:placeholder>
                <w15:dataBinding w:prefixMappings="xmlns:ns0='http://pefa.org/pefa-report-scores' " w:xpath="/ns0:Scores[1]/ns0:PI-15.2[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PI-15.2</w:t>
                </w:r>
              </w:sdtContent>
            </w:sdt>
          </w:p>
        </w:tc>
        <w:tc>
          <w:tcPr>
            <w:tcW w:w="1408" w:type="dxa"/>
            <w:shd w:val="clear" w:color="auto" w:fill="auto"/>
            <w:hideMark/>
          </w:tcPr>
          <w:p w14:paraId="1A36BF38"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228B1F4A" w14:textId="77777777" w:rsidTr="00E42738">
        <w:trPr>
          <w:trHeight w:val="300"/>
        </w:trPr>
        <w:tc>
          <w:tcPr>
            <w:tcW w:w="760" w:type="dxa"/>
            <w:vMerge/>
            <w:shd w:val="clear" w:color="auto" w:fill="2EA5B4"/>
            <w:vAlign w:val="center"/>
            <w:hideMark/>
          </w:tcPr>
          <w:p w14:paraId="186BEBDB" w14:textId="77777777" w:rsidR="0034737F" w:rsidRPr="00916380" w:rsidRDefault="0034737F" w:rsidP="0034737F">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7F43E514"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6AB83D21" w14:textId="56608360" w:rsidR="0034737F" w:rsidRPr="00916380" w:rsidRDefault="000160E8" w:rsidP="0034737F">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3. Présentation des résultats budgétaires</w:t>
            </w:r>
          </w:p>
        </w:tc>
        <w:tc>
          <w:tcPr>
            <w:tcW w:w="1350" w:type="dxa"/>
            <w:shd w:val="clear" w:color="auto" w:fill="auto"/>
            <w:vAlign w:val="center"/>
            <w:hideMark/>
          </w:tcPr>
          <w:p w14:paraId="390E0769" w14:textId="128AF080" w:rsidR="0034737F" w:rsidRPr="00916380" w:rsidRDefault="0034737F" w:rsidP="0034737F">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470493164"/>
                <w:placeholder>
                  <w:docPart w:val="C7B6ED55B52D44E9ADEE7F899E4DD280"/>
                </w:placeholder>
                <w15:dataBinding w:prefixMappings="xmlns:ns0='http://pefa.org/pefa-report-scores' " w:xpath="/ns0:Scores[1]/ns0:PI-15.3[1]/ns0:Score[1]" w:storeItemID="{D80D5892-CE0D-497C-ADDF-BB976C954640}" w16sdtdh:storeItemChecksum="eNnSxg=="/>
              </w:sdtPr>
              <w:sdtEndPr/>
              <w:sdtContent>
                <w:r w:rsidR="00B933DA" w:rsidRPr="00916380">
                  <w:rPr>
                    <w:rFonts w:ascii="Calibri" w:hAnsi="Calibri"/>
                    <w:sz w:val="18"/>
                    <w:szCs w:val="18"/>
                  </w:rPr>
                  <w:t>Insérer la note attribuée à la composante PI-15.3</w:t>
                </w:r>
              </w:sdtContent>
            </w:sdt>
          </w:p>
        </w:tc>
        <w:tc>
          <w:tcPr>
            <w:tcW w:w="1350" w:type="dxa"/>
            <w:shd w:val="clear" w:color="auto" w:fill="auto"/>
            <w:hideMark/>
          </w:tcPr>
          <w:p w14:paraId="6A3F1A9D" w14:textId="3727F265" w:rsidR="0034737F"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783811866"/>
                <w:placeholder>
                  <w:docPart w:val="D65F160868A24DA699F25CD35093A5B1"/>
                </w:placeholder>
                <w15:dataBinding w:prefixMappings="xmlns:ns0='http://pefa.org/pefa-report-scores' " w:xpath="/ns0:Scores[1]/ns0:PI-15.3[1]/ns0:Description[1]" w:storeItemID="{D80D5892-CE0D-497C-ADDF-BB976C954640}" w16sdtdh:storeItemChecksum="eNnSxg=="/>
              </w:sdtPr>
              <w:sdtEndPr/>
              <w:sdtContent>
                <w:r w:rsidR="00B933DA" w:rsidRPr="00916380">
                  <w:rPr>
                    <w:rFonts w:ascii="Calibri" w:hAnsi="Calibri"/>
                    <w:sz w:val="18"/>
                    <w:szCs w:val="18"/>
                  </w:rPr>
                  <w:t>Insérer le résumé pour la composante PI-15.3</w:t>
                </w:r>
              </w:sdtContent>
            </w:sdt>
          </w:p>
        </w:tc>
        <w:tc>
          <w:tcPr>
            <w:tcW w:w="1382" w:type="dxa"/>
            <w:shd w:val="clear" w:color="auto" w:fill="auto"/>
            <w:vAlign w:val="center"/>
            <w:hideMark/>
          </w:tcPr>
          <w:p w14:paraId="11ECE037" w14:textId="3469339C" w:rsidR="0034737F" w:rsidRPr="00916380" w:rsidRDefault="0034737F" w:rsidP="0034737F">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579202686"/>
                <w:placeholder>
                  <w:docPart w:val="814789131E294416A4E875451082AB58"/>
                </w:placeholder>
                <w15:dataBinding w:prefixMappings="xmlns:ns0='http://pefa.org/pefa-report-scores' " w:xpath="/ns0:Scores[1]/ns0:PI-15.3[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PI-15.3</w:t>
                </w:r>
              </w:sdtContent>
            </w:sdt>
          </w:p>
        </w:tc>
        <w:tc>
          <w:tcPr>
            <w:tcW w:w="1408" w:type="dxa"/>
            <w:shd w:val="clear" w:color="auto" w:fill="auto"/>
            <w:hideMark/>
          </w:tcPr>
          <w:p w14:paraId="47625607" w14:textId="77777777" w:rsidR="0034737F" w:rsidRPr="00916380" w:rsidRDefault="0034737F" w:rsidP="0034737F">
            <w:pPr>
              <w:spacing w:after="0" w:line="240" w:lineRule="auto"/>
              <w:rPr>
                <w:rFonts w:ascii="Calibri" w:eastAsia="Times New Roman" w:hAnsi="Calibri" w:cs="Calibri"/>
                <w:sz w:val="18"/>
                <w:szCs w:val="18"/>
              </w:rPr>
            </w:pPr>
            <w:r w:rsidRPr="00916380">
              <w:rPr>
                <w:rFonts w:ascii="Calibri" w:hAnsi="Calibri"/>
                <w:sz w:val="18"/>
                <w:szCs w:val="18"/>
              </w:rPr>
              <w:t> </w:t>
            </w:r>
          </w:p>
        </w:tc>
      </w:tr>
      <w:tr w:rsidR="0034737F" w:rsidRPr="00916380" w14:paraId="0B3705E7" w14:textId="77777777" w:rsidTr="00D9127A">
        <w:trPr>
          <w:trHeight w:val="827"/>
        </w:trPr>
        <w:tc>
          <w:tcPr>
            <w:tcW w:w="760" w:type="dxa"/>
            <w:vMerge/>
            <w:shd w:val="clear" w:color="auto" w:fill="2EA5B4"/>
            <w:vAlign w:val="center"/>
            <w:hideMark/>
          </w:tcPr>
          <w:p w14:paraId="4E3C1E11" w14:textId="77777777" w:rsidR="0034737F" w:rsidRPr="00916380" w:rsidRDefault="0034737F" w:rsidP="0034737F">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735A5740"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PI-16</w:t>
            </w:r>
          </w:p>
        </w:tc>
        <w:tc>
          <w:tcPr>
            <w:tcW w:w="2350" w:type="dxa"/>
            <w:shd w:val="clear" w:color="auto" w:fill="2EA5B4"/>
            <w:hideMark/>
          </w:tcPr>
          <w:p w14:paraId="6BD233B9" w14:textId="77777777" w:rsidR="0034737F" w:rsidRPr="00916380" w:rsidRDefault="0034737F" w:rsidP="0034737F">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Perspectives à moyen terme de la budgétisation des dépenses</w:t>
            </w:r>
          </w:p>
        </w:tc>
        <w:tc>
          <w:tcPr>
            <w:tcW w:w="1350" w:type="dxa"/>
            <w:shd w:val="clear" w:color="auto" w:fill="auto"/>
            <w:vAlign w:val="center"/>
            <w:hideMark/>
          </w:tcPr>
          <w:p w14:paraId="7A173B9C" w14:textId="4380388A" w:rsidR="0034737F" w:rsidRPr="00916380" w:rsidRDefault="0034737F"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1885944041"/>
                <w:placeholder>
                  <w:docPart w:val="1C9FD9E1BA084849B3FE38B6E874EF39"/>
                </w:placeholder>
                <w15:dataBinding w:prefixMappings="xmlns:ns0='http://pefa.org/pefa-report-scores' " w:xpath="/ns0:Scores[1]/ns0:PI-16[1]/ns0:Score[1]" w:storeItemID="{D80D5892-CE0D-497C-ADDF-BB976C954640}" w16sdtdh:storeItemChecksum="eNnSxg=="/>
              </w:sdtPr>
              <w:sdtEndPr/>
              <w:sdtContent>
                <w:r w:rsidR="00916380" w:rsidRPr="00916380">
                  <w:rPr>
                    <w:rFonts w:ascii="Calibri" w:hAnsi="Calibri"/>
                    <w:b/>
                    <w:sz w:val="18"/>
                    <w:szCs w:val="18"/>
                  </w:rPr>
                  <w:t>Insérer la note globale attribuée à l’indicateur PI-16</w:t>
                </w:r>
              </w:sdtContent>
            </w:sdt>
          </w:p>
        </w:tc>
        <w:tc>
          <w:tcPr>
            <w:tcW w:w="1350" w:type="dxa"/>
            <w:shd w:val="clear" w:color="auto" w:fill="auto"/>
            <w:hideMark/>
          </w:tcPr>
          <w:p w14:paraId="6856D62B"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t> </w:t>
            </w:r>
          </w:p>
        </w:tc>
        <w:tc>
          <w:tcPr>
            <w:tcW w:w="1382" w:type="dxa"/>
            <w:shd w:val="clear" w:color="auto" w:fill="auto"/>
            <w:vAlign w:val="center"/>
            <w:hideMark/>
          </w:tcPr>
          <w:p w14:paraId="66630B42" w14:textId="18B8E701" w:rsidR="0034737F" w:rsidRPr="00916380" w:rsidRDefault="0034737F" w:rsidP="0034737F">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327483234"/>
                <w:placeholder>
                  <w:docPart w:val="A930EEE49A5F4E00AC62A11D23E5CDD6"/>
                </w:placeholder>
                <w15:dataBinding w:prefixMappings="xmlns:ns0='http://pefa.org/pefa-report-scores' " w:xpath="/ns0:Scores[1]/ns0:PI-16[1]/ns0:PreviousScore[1]" w:storeItemID="{D80D5892-CE0D-497C-ADDF-BB976C954640}" w16sdtdh:storeItemChecksum="eNnSxg=="/>
              </w:sdtPr>
              <w:sdtEndPr/>
              <w:sdtContent>
                <w:r w:rsidR="00916380" w:rsidRPr="00916380">
                  <w:rPr>
                    <w:rFonts w:ascii="Calibri" w:hAnsi="Calibri"/>
                    <w:b/>
                    <w:sz w:val="18"/>
                    <w:szCs w:val="18"/>
                  </w:rPr>
                  <w:t xml:space="preserve">Insérer la note globale précédente attribuée à </w:t>
                </w:r>
                <w:r w:rsidR="00916380" w:rsidRPr="00916380">
                  <w:rPr>
                    <w:rFonts w:ascii="Calibri" w:hAnsi="Calibri"/>
                    <w:b/>
                    <w:sz w:val="18"/>
                    <w:szCs w:val="18"/>
                  </w:rPr>
                  <w:lastRenderedPageBreak/>
                  <w:t>l’indicateur PI-16</w:t>
                </w:r>
              </w:sdtContent>
            </w:sdt>
          </w:p>
        </w:tc>
        <w:tc>
          <w:tcPr>
            <w:tcW w:w="1408" w:type="dxa"/>
            <w:shd w:val="clear" w:color="auto" w:fill="auto"/>
            <w:hideMark/>
          </w:tcPr>
          <w:p w14:paraId="00B3C270" w14:textId="77777777" w:rsidR="0034737F" w:rsidRPr="00916380" w:rsidRDefault="0034737F" w:rsidP="0034737F">
            <w:pPr>
              <w:spacing w:after="0" w:line="240" w:lineRule="auto"/>
              <w:rPr>
                <w:rFonts w:ascii="Calibri" w:eastAsia="Times New Roman" w:hAnsi="Calibri" w:cs="Calibri"/>
                <w:b/>
                <w:bCs/>
                <w:sz w:val="18"/>
                <w:szCs w:val="18"/>
              </w:rPr>
            </w:pPr>
            <w:r w:rsidRPr="00916380">
              <w:rPr>
                <w:rFonts w:ascii="Calibri" w:hAnsi="Calibri"/>
                <w:b/>
                <w:sz w:val="18"/>
                <w:szCs w:val="18"/>
              </w:rPr>
              <w:lastRenderedPageBreak/>
              <w:t> </w:t>
            </w:r>
          </w:p>
        </w:tc>
      </w:tr>
      <w:tr w:rsidR="000160E8" w:rsidRPr="00916380" w14:paraId="7344BF7D" w14:textId="77777777" w:rsidTr="00F252F7">
        <w:trPr>
          <w:trHeight w:val="300"/>
        </w:trPr>
        <w:tc>
          <w:tcPr>
            <w:tcW w:w="760" w:type="dxa"/>
            <w:vMerge/>
            <w:shd w:val="clear" w:color="auto" w:fill="2EA5B4"/>
            <w:vAlign w:val="center"/>
            <w:hideMark/>
          </w:tcPr>
          <w:p w14:paraId="58EA1FC5" w14:textId="77777777" w:rsidR="000160E8" w:rsidRPr="00916380" w:rsidRDefault="000160E8" w:rsidP="000160E8">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28D1BE65" w14:textId="77777777" w:rsidR="000160E8" w:rsidRPr="00916380" w:rsidRDefault="000160E8" w:rsidP="000160E8">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1181E131" w14:textId="2CD15D7F" w:rsidR="000160E8" w:rsidRPr="00916380" w:rsidRDefault="000160E8" w:rsidP="000160E8">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1. Prévisions de dépenses à moyen terme</w:t>
            </w:r>
          </w:p>
        </w:tc>
        <w:sdt>
          <w:sdtPr>
            <w:rPr>
              <w:rFonts w:ascii="Calibri" w:eastAsia="Calibri" w:hAnsi="Calibri" w:cs="Calibri"/>
              <w:sz w:val="18"/>
              <w:szCs w:val="18"/>
            </w:rPr>
            <w:id w:val="1121186057"/>
            <w:placeholder>
              <w:docPart w:val="1E5515D7EC71457B9CBFA5B784DC1210"/>
            </w:placeholder>
            <w15:dataBinding w:prefixMappings="xmlns:ns0='http://pefa.org/pefa-report-scores' " w:xpath="/ns0:Scores[1]/ns0:PI-16.1[1]/ns0:Score[1]" w:storeItemID="{D80D5892-CE0D-497C-ADDF-BB976C954640}" w16sdtdh:storeItemChecksum="eNnSxg=="/>
          </w:sdtPr>
          <w:sdtEndPr/>
          <w:sdtContent>
            <w:tc>
              <w:tcPr>
                <w:tcW w:w="1350" w:type="dxa"/>
                <w:shd w:val="clear" w:color="auto" w:fill="auto"/>
                <w:hideMark/>
              </w:tcPr>
              <w:p w14:paraId="3EA8C6A1" w14:textId="01717EFF" w:rsidR="000160E8" w:rsidRPr="00916380" w:rsidRDefault="00916380" w:rsidP="000160E8">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PI-16.1</w:t>
                </w:r>
              </w:p>
            </w:tc>
          </w:sdtContent>
        </w:sdt>
        <w:tc>
          <w:tcPr>
            <w:tcW w:w="1350" w:type="dxa"/>
            <w:shd w:val="clear" w:color="auto" w:fill="auto"/>
            <w:hideMark/>
          </w:tcPr>
          <w:p w14:paraId="6BD8E04F" w14:textId="5D8C4181"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846439119"/>
                <w:placeholder>
                  <w:docPart w:val="09711C0E0BA3420386CD17A3171894D6"/>
                </w:placeholder>
                <w15:dataBinding w:prefixMappings="xmlns:ns0='http://pefa.org/pefa-report-scores' " w:xpath="/ns0:Scores[1]/ns0:PI-16.1[1]/ns0:Description[1]" w:storeItemID="{D80D5892-CE0D-497C-ADDF-BB976C954640}" w16sdtdh:storeItemChecksum="eNnSxg=="/>
              </w:sdtPr>
              <w:sdtEndPr/>
              <w:sdtContent>
                <w:r w:rsidR="00916380" w:rsidRPr="00916380">
                  <w:rPr>
                    <w:rFonts w:ascii="Calibri" w:hAnsi="Calibri"/>
                    <w:sz w:val="18"/>
                    <w:szCs w:val="18"/>
                  </w:rPr>
                  <w:t>Insérer le résumé pour la composante PI-16.1</w:t>
                </w:r>
              </w:sdtContent>
            </w:sdt>
          </w:p>
        </w:tc>
        <w:sdt>
          <w:sdtPr>
            <w:rPr>
              <w:rFonts w:ascii="Calibri" w:eastAsia="Calibri" w:hAnsi="Calibri" w:cs="Calibri"/>
              <w:sz w:val="18"/>
              <w:szCs w:val="18"/>
            </w:rPr>
            <w:id w:val="-752973356"/>
            <w:placeholder>
              <w:docPart w:val="2B7A63E96DB446F996F37C31D6161AC8"/>
            </w:placeholder>
            <w15:dataBinding w:prefixMappings="xmlns:ns0='http://pefa.org/pefa-report-scores' " w:xpath="/ns0:Scores[1]/ns0:PI-16.1[1]/ns0:PreviousScore[1]" w:storeItemID="{D80D5892-CE0D-497C-ADDF-BB976C954640}" w16sdtdh:storeItemChecksum="eNnSxg=="/>
          </w:sdtPr>
          <w:sdtEndPr/>
          <w:sdtContent>
            <w:tc>
              <w:tcPr>
                <w:tcW w:w="1382" w:type="dxa"/>
                <w:shd w:val="clear" w:color="auto" w:fill="auto"/>
                <w:hideMark/>
              </w:tcPr>
              <w:p w14:paraId="7A221E06" w14:textId="6A07D06B" w:rsidR="000160E8" w:rsidRPr="00916380" w:rsidRDefault="00B933DA" w:rsidP="00971B99">
                <w:pPr>
                  <w:spacing w:after="0" w:line="240" w:lineRule="auto"/>
                  <w:rPr>
                    <w:rFonts w:ascii="Calibri" w:eastAsia="Times New Roman" w:hAnsi="Calibri" w:cs="Calibri"/>
                    <w:sz w:val="18"/>
                    <w:szCs w:val="18"/>
                  </w:rPr>
                </w:pPr>
                <w:r w:rsidRPr="00916380">
                  <w:rPr>
                    <w:rFonts w:ascii="Calibri" w:hAnsi="Calibri"/>
                    <w:sz w:val="18"/>
                    <w:szCs w:val="18"/>
                  </w:rPr>
                  <w:t>Insérer la note précédente attribuée à la composante PI-16.1</w:t>
                </w:r>
              </w:p>
            </w:tc>
          </w:sdtContent>
        </w:sdt>
        <w:tc>
          <w:tcPr>
            <w:tcW w:w="1408" w:type="dxa"/>
            <w:shd w:val="clear" w:color="auto" w:fill="auto"/>
            <w:hideMark/>
          </w:tcPr>
          <w:p w14:paraId="09E6B89B"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11FD87DE" w14:textId="77777777" w:rsidTr="00E42738">
        <w:trPr>
          <w:trHeight w:val="300"/>
        </w:trPr>
        <w:tc>
          <w:tcPr>
            <w:tcW w:w="760" w:type="dxa"/>
            <w:vMerge/>
            <w:shd w:val="clear" w:color="auto" w:fill="2EA5B4"/>
            <w:vAlign w:val="center"/>
            <w:hideMark/>
          </w:tcPr>
          <w:p w14:paraId="2F730C8E" w14:textId="77777777" w:rsidR="000160E8" w:rsidRPr="00916380" w:rsidRDefault="000160E8" w:rsidP="000160E8">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6BB57E06" w14:textId="77777777" w:rsidR="000160E8" w:rsidRPr="00916380" w:rsidRDefault="000160E8" w:rsidP="000160E8">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2CB08F3D" w14:textId="66BA6EC0" w:rsidR="000160E8" w:rsidRPr="00916380" w:rsidRDefault="00506A46" w:rsidP="000160E8">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2. Plafonnement des dépenses à moyen terme</w:t>
            </w:r>
          </w:p>
        </w:tc>
        <w:tc>
          <w:tcPr>
            <w:tcW w:w="1350" w:type="dxa"/>
            <w:shd w:val="clear" w:color="auto" w:fill="auto"/>
            <w:vAlign w:val="center"/>
            <w:hideMark/>
          </w:tcPr>
          <w:p w14:paraId="0C73CFBC" w14:textId="348E17DC"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155370947"/>
                <w:placeholder>
                  <w:docPart w:val="6EBF0AE26D9F4761AC4873141ED32C46"/>
                </w:placeholder>
                <w15:dataBinding w:prefixMappings="xmlns:ns0='http://pefa.org/pefa-report-scores' " w:xpath="/ns0:Scores[1]/ns0:PI-16.2[1]/ns0:Score[1]" w:storeItemID="{D80D5892-CE0D-497C-ADDF-BB976C954640}" w16sdtdh:storeItemChecksum="eNnSxg=="/>
              </w:sdtPr>
              <w:sdtEndPr/>
              <w:sdtContent>
                <w:r w:rsidR="00B933DA" w:rsidRPr="00916380">
                  <w:rPr>
                    <w:rFonts w:ascii="Calibri" w:hAnsi="Calibri"/>
                    <w:sz w:val="18"/>
                    <w:szCs w:val="18"/>
                  </w:rPr>
                  <w:t>Insérer la note attribuée à la composante PI-16.2</w:t>
                </w:r>
              </w:sdtContent>
            </w:sdt>
            <w:r w:rsidR="002E229E" w:rsidRPr="00916380">
              <w:rPr>
                <w:rFonts w:ascii="Calibri" w:hAnsi="Calibri"/>
                <w:sz w:val="18"/>
                <w:szCs w:val="18"/>
              </w:rPr>
              <w:t> </w:t>
            </w:r>
          </w:p>
        </w:tc>
        <w:tc>
          <w:tcPr>
            <w:tcW w:w="1350" w:type="dxa"/>
            <w:shd w:val="clear" w:color="auto" w:fill="auto"/>
            <w:hideMark/>
          </w:tcPr>
          <w:p w14:paraId="51F51817" w14:textId="6E74F27B"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938761708"/>
                <w:placeholder>
                  <w:docPart w:val="2B44DBAF1CFC4B57A55D0651C9BFB082"/>
                </w:placeholder>
                <w15:dataBinding w:prefixMappings="xmlns:ns0='http://pefa.org/pefa-report-scores' " w:xpath="/ns0:Scores[1]/ns0:PI-16.2[1]/ns0:Description[1]" w:storeItemID="{D80D5892-CE0D-497C-ADDF-BB976C954640}" w16sdtdh:storeItemChecksum="eNnSxg=="/>
              </w:sdtPr>
              <w:sdtEndPr/>
              <w:sdtContent>
                <w:r w:rsidR="00B933DA" w:rsidRPr="00916380">
                  <w:rPr>
                    <w:rFonts w:ascii="Calibri" w:hAnsi="Calibri"/>
                    <w:sz w:val="18"/>
                    <w:szCs w:val="18"/>
                  </w:rPr>
                  <w:t>Insérer le résumé pour la composante PI-16.2</w:t>
                </w:r>
              </w:sdtContent>
            </w:sdt>
          </w:p>
        </w:tc>
        <w:tc>
          <w:tcPr>
            <w:tcW w:w="1382" w:type="dxa"/>
            <w:shd w:val="clear" w:color="auto" w:fill="auto"/>
            <w:vAlign w:val="center"/>
            <w:hideMark/>
          </w:tcPr>
          <w:p w14:paraId="42AA1E6B" w14:textId="2386764A"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558980445"/>
                <w:placeholder>
                  <w:docPart w:val="988A9C7EF5FE4E1787785F27699EF2D4"/>
                </w:placeholder>
                <w15:dataBinding w:prefixMappings="xmlns:ns0='http://pefa.org/pefa-report-scores' " w:xpath="/ns0:Scores[1]/ns0:PI-16.2[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PI-16.2</w:t>
                </w:r>
              </w:sdtContent>
            </w:sdt>
            <w:r w:rsidR="002E229E" w:rsidRPr="00916380">
              <w:rPr>
                <w:rFonts w:ascii="Calibri" w:hAnsi="Calibri"/>
                <w:sz w:val="18"/>
                <w:szCs w:val="18"/>
              </w:rPr>
              <w:t> </w:t>
            </w:r>
          </w:p>
        </w:tc>
        <w:tc>
          <w:tcPr>
            <w:tcW w:w="1408" w:type="dxa"/>
            <w:shd w:val="clear" w:color="auto" w:fill="auto"/>
            <w:hideMark/>
          </w:tcPr>
          <w:p w14:paraId="135DD693"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6D8A79B2" w14:textId="77777777" w:rsidTr="00E42738">
        <w:trPr>
          <w:trHeight w:val="300"/>
        </w:trPr>
        <w:tc>
          <w:tcPr>
            <w:tcW w:w="760" w:type="dxa"/>
            <w:vMerge/>
            <w:shd w:val="clear" w:color="auto" w:fill="2EA5B4"/>
            <w:vAlign w:val="center"/>
            <w:hideMark/>
          </w:tcPr>
          <w:p w14:paraId="4652078B" w14:textId="77777777" w:rsidR="000160E8" w:rsidRPr="00916380" w:rsidRDefault="000160E8" w:rsidP="000160E8">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53F84CAA" w14:textId="77777777" w:rsidR="000160E8" w:rsidRPr="00916380" w:rsidRDefault="000160E8" w:rsidP="000160E8">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77A2088B" w14:textId="4D78ACD4" w:rsidR="000160E8" w:rsidRPr="00916380" w:rsidRDefault="00EE3F6F" w:rsidP="000160E8">
            <w:pPr>
              <w:spacing w:after="0" w:line="240" w:lineRule="auto"/>
              <w:jc w:val="both"/>
              <w:rPr>
                <w:rFonts w:ascii="Calibri" w:eastAsia="Times New Roman" w:hAnsi="Calibri" w:cs="Calibri"/>
                <w:color w:val="FFFFFF"/>
                <w:sz w:val="18"/>
                <w:szCs w:val="18"/>
              </w:rPr>
            </w:pPr>
            <w:r w:rsidRPr="00916380">
              <w:rPr>
                <w:rFonts w:ascii="Calibri" w:hAnsi="Calibri"/>
                <w:color w:val="FFFFFF"/>
                <w:sz w:val="18"/>
                <w:szCs w:val="18"/>
              </w:rPr>
              <w:t>3. Cohérence des plans stratégiques et des</w:t>
            </w:r>
            <w:r w:rsidRPr="00916380">
              <w:rPr>
                <w:rFonts w:ascii="Calibri" w:hAnsi="Calibri"/>
                <w:color w:val="FFFFFF"/>
                <w:sz w:val="18"/>
                <w:szCs w:val="18"/>
              </w:rPr>
              <w:cr/>
            </w:r>
            <w:r w:rsidRPr="00916380">
              <w:rPr>
                <w:rFonts w:ascii="Calibri" w:hAnsi="Calibri"/>
                <w:color w:val="FFFFFF"/>
                <w:sz w:val="18"/>
                <w:szCs w:val="18"/>
              </w:rPr>
              <w:br/>
            </w:r>
            <w:proofErr w:type="gramStart"/>
            <w:r w:rsidRPr="00916380">
              <w:rPr>
                <w:rFonts w:ascii="Calibri" w:hAnsi="Calibri"/>
                <w:color w:val="FFFFFF"/>
                <w:sz w:val="18"/>
                <w:szCs w:val="18"/>
              </w:rPr>
              <w:t>budgets</w:t>
            </w:r>
            <w:proofErr w:type="gramEnd"/>
            <w:r w:rsidRPr="00916380">
              <w:rPr>
                <w:rFonts w:ascii="Calibri" w:hAnsi="Calibri"/>
                <w:color w:val="FFFFFF"/>
                <w:sz w:val="18"/>
                <w:szCs w:val="18"/>
              </w:rPr>
              <w:t xml:space="preserve"> à moyen terme</w:t>
            </w:r>
          </w:p>
        </w:tc>
        <w:tc>
          <w:tcPr>
            <w:tcW w:w="1350" w:type="dxa"/>
            <w:shd w:val="clear" w:color="auto" w:fill="auto"/>
            <w:vAlign w:val="center"/>
            <w:hideMark/>
          </w:tcPr>
          <w:p w14:paraId="1E2EC731" w14:textId="7B1192DB"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72589460"/>
                <w:placeholder>
                  <w:docPart w:val="4134C58169EF4CB790DD8698EE12EE88"/>
                </w:placeholder>
                <w15:dataBinding w:prefixMappings="xmlns:ns0='http://pefa.org/pefa-report-scores' " w:xpath="/ns0:Scores[1]/ns0:PI-16.3[1]/ns0:Score[1]" w:storeItemID="{D80D5892-CE0D-497C-ADDF-BB976C954640}" w16sdtdh:storeItemChecksum="eNnSxg=="/>
              </w:sdtPr>
              <w:sdtEndPr/>
              <w:sdtContent>
                <w:r w:rsidR="00916380" w:rsidRPr="00916380">
                  <w:rPr>
                    <w:rFonts w:ascii="Calibri" w:hAnsi="Calibri"/>
                    <w:sz w:val="18"/>
                    <w:szCs w:val="18"/>
                  </w:rPr>
                  <w:t>Insérer la note attribuée à la composante PI-16.3</w:t>
                </w:r>
              </w:sdtContent>
            </w:sdt>
          </w:p>
        </w:tc>
        <w:tc>
          <w:tcPr>
            <w:tcW w:w="1350" w:type="dxa"/>
            <w:shd w:val="clear" w:color="auto" w:fill="auto"/>
            <w:hideMark/>
          </w:tcPr>
          <w:p w14:paraId="039C5EAC" w14:textId="3C4F8F7A"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006549390"/>
                <w:placeholder>
                  <w:docPart w:val="13E116733D274FE7ABD6DF53AD490CFB"/>
                </w:placeholder>
                <w15:dataBinding w:prefixMappings="xmlns:ns0='http://pefa.org/pefa-report-scores' " w:xpath="/ns0:Scores[1]/ns0:PI-16.3[1]/ns0:Description[1]" w:storeItemID="{D80D5892-CE0D-497C-ADDF-BB976C954640}" w16sdtdh:storeItemChecksum="eNnSxg=="/>
              </w:sdtPr>
              <w:sdtEndPr/>
              <w:sdtContent>
                <w:r w:rsidR="00916380" w:rsidRPr="00916380">
                  <w:rPr>
                    <w:rFonts w:ascii="Calibri" w:hAnsi="Calibri"/>
                    <w:sz w:val="18"/>
                    <w:szCs w:val="18"/>
                  </w:rPr>
                  <w:t>Insérer le résumé pour la composante PI-16.3</w:t>
                </w:r>
              </w:sdtContent>
            </w:sdt>
          </w:p>
        </w:tc>
        <w:tc>
          <w:tcPr>
            <w:tcW w:w="1382" w:type="dxa"/>
            <w:shd w:val="clear" w:color="auto" w:fill="auto"/>
            <w:vAlign w:val="center"/>
            <w:hideMark/>
          </w:tcPr>
          <w:p w14:paraId="20E8A4FC" w14:textId="1000765D"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808163885"/>
                <w:placeholder>
                  <w:docPart w:val="AA5293E7FC5D42FABA8E521B6153EC91"/>
                </w:placeholder>
                <w15:dataBinding w:prefixMappings="xmlns:ns0='http://pefa.org/pefa-report-scores' " w:xpath="/ns0:Scores[1]/ns0:PI-16.3[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PI-16.3</w:t>
                </w:r>
              </w:sdtContent>
            </w:sdt>
            <w:r w:rsidR="002E229E" w:rsidRPr="00916380">
              <w:rPr>
                <w:rFonts w:ascii="Calibri" w:hAnsi="Calibri"/>
                <w:sz w:val="18"/>
                <w:szCs w:val="18"/>
              </w:rPr>
              <w:t> </w:t>
            </w:r>
          </w:p>
        </w:tc>
        <w:tc>
          <w:tcPr>
            <w:tcW w:w="1408" w:type="dxa"/>
            <w:shd w:val="clear" w:color="auto" w:fill="auto"/>
            <w:hideMark/>
          </w:tcPr>
          <w:p w14:paraId="180E0961"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05DEB736" w14:textId="77777777" w:rsidTr="00E42738">
        <w:trPr>
          <w:trHeight w:val="300"/>
        </w:trPr>
        <w:tc>
          <w:tcPr>
            <w:tcW w:w="760" w:type="dxa"/>
            <w:vMerge/>
            <w:shd w:val="clear" w:color="auto" w:fill="2EA5B4"/>
            <w:vAlign w:val="center"/>
            <w:hideMark/>
          </w:tcPr>
          <w:p w14:paraId="746B88FD" w14:textId="77777777" w:rsidR="000160E8" w:rsidRPr="00916380" w:rsidRDefault="000160E8" w:rsidP="000160E8">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5C733E54" w14:textId="77777777" w:rsidR="000160E8" w:rsidRPr="00916380" w:rsidRDefault="000160E8" w:rsidP="000160E8">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4C2B166C" w14:textId="449D4163" w:rsidR="000160E8" w:rsidRPr="00916380" w:rsidRDefault="002F09C6" w:rsidP="000160E8">
            <w:pPr>
              <w:spacing w:after="0" w:line="240" w:lineRule="auto"/>
              <w:jc w:val="both"/>
              <w:rPr>
                <w:rFonts w:ascii="Calibri" w:eastAsia="Times New Roman" w:hAnsi="Calibri" w:cs="Calibri"/>
                <w:color w:val="FFFFFF"/>
                <w:sz w:val="18"/>
                <w:szCs w:val="18"/>
              </w:rPr>
            </w:pPr>
            <w:r w:rsidRPr="00916380">
              <w:rPr>
                <w:rFonts w:ascii="Calibri" w:hAnsi="Calibri"/>
                <w:color w:val="FFFFFF"/>
                <w:sz w:val="18"/>
                <w:szCs w:val="18"/>
              </w:rPr>
              <w:t>4. Cohérence des budgets avec les estimations de l’exercice précédent</w:t>
            </w:r>
          </w:p>
        </w:tc>
        <w:tc>
          <w:tcPr>
            <w:tcW w:w="1350" w:type="dxa"/>
            <w:shd w:val="clear" w:color="auto" w:fill="auto"/>
            <w:vAlign w:val="center"/>
            <w:hideMark/>
          </w:tcPr>
          <w:p w14:paraId="2C081B61" w14:textId="178DD31A"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592189855"/>
                <w:placeholder>
                  <w:docPart w:val="DC86E7D517474404A72BBAC7438684BF"/>
                </w:placeholder>
                <w15:dataBinding w:prefixMappings="xmlns:ns0='http://pefa.org/pefa-report-scores' " w:xpath="/ns0:Scores[1]/ns0:PI-16.4[1]/ns0:Score[1]" w:storeItemID="{D80D5892-CE0D-497C-ADDF-BB976C954640}" w16sdtdh:storeItemChecksum="eNnSxg=="/>
              </w:sdtPr>
              <w:sdtEndPr/>
              <w:sdtContent>
                <w:r w:rsidR="00B933DA" w:rsidRPr="00916380">
                  <w:rPr>
                    <w:rFonts w:ascii="Calibri" w:hAnsi="Calibri"/>
                    <w:sz w:val="18"/>
                    <w:szCs w:val="18"/>
                  </w:rPr>
                  <w:t>Insérer la note attribuée à la composante PI-16.4</w:t>
                </w:r>
              </w:sdtContent>
            </w:sdt>
          </w:p>
        </w:tc>
        <w:tc>
          <w:tcPr>
            <w:tcW w:w="1350" w:type="dxa"/>
            <w:shd w:val="clear" w:color="auto" w:fill="auto"/>
            <w:hideMark/>
          </w:tcPr>
          <w:p w14:paraId="4E0F3287" w14:textId="4AE5D2E7"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688265922"/>
                <w:placeholder>
                  <w:docPart w:val="BA03B42CEC134EF8A2841C06D7FC9EA8"/>
                </w:placeholder>
                <w15:dataBinding w:prefixMappings="xmlns:ns0='http://pefa.org/pefa-report-scores' " w:xpath="/ns0:Scores[1]/ns0:PI-16.4[1]/ns0:Description[1]" w:storeItemID="{D80D5892-CE0D-497C-ADDF-BB976C954640}" w16sdtdh:storeItemChecksum="eNnSxg=="/>
              </w:sdtPr>
              <w:sdtEndPr/>
              <w:sdtContent>
                <w:r w:rsidR="00B933DA" w:rsidRPr="00916380">
                  <w:rPr>
                    <w:rFonts w:ascii="Calibri" w:hAnsi="Calibri"/>
                    <w:sz w:val="18"/>
                    <w:szCs w:val="18"/>
                  </w:rPr>
                  <w:t>Insérer le résumé pour la composante PI-16.4</w:t>
                </w:r>
              </w:sdtContent>
            </w:sdt>
          </w:p>
        </w:tc>
        <w:tc>
          <w:tcPr>
            <w:tcW w:w="1382" w:type="dxa"/>
            <w:shd w:val="clear" w:color="auto" w:fill="auto"/>
            <w:vAlign w:val="center"/>
            <w:hideMark/>
          </w:tcPr>
          <w:p w14:paraId="38123A2A" w14:textId="0B824334"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544354009"/>
                <w:placeholder>
                  <w:docPart w:val="C9FD0AE5205E4DDEBD1D7412CF626936"/>
                </w:placeholder>
                <w15:dataBinding w:prefixMappings="xmlns:ns0='http://pefa.org/pefa-report-scores' " w:xpath="/ns0:Scores[1]/ns0:PI-16.4[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PI-16.4</w:t>
                </w:r>
              </w:sdtContent>
            </w:sdt>
            <w:r w:rsidR="002E229E" w:rsidRPr="00916380">
              <w:rPr>
                <w:rFonts w:ascii="Calibri" w:hAnsi="Calibri"/>
                <w:sz w:val="18"/>
                <w:szCs w:val="18"/>
              </w:rPr>
              <w:t> </w:t>
            </w:r>
          </w:p>
        </w:tc>
        <w:tc>
          <w:tcPr>
            <w:tcW w:w="1408" w:type="dxa"/>
            <w:shd w:val="clear" w:color="auto" w:fill="auto"/>
            <w:hideMark/>
          </w:tcPr>
          <w:p w14:paraId="2E4E1DEC"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613BBE70" w14:textId="77777777" w:rsidTr="00E42738">
        <w:trPr>
          <w:trHeight w:val="300"/>
        </w:trPr>
        <w:tc>
          <w:tcPr>
            <w:tcW w:w="760" w:type="dxa"/>
            <w:vMerge/>
            <w:shd w:val="clear" w:color="auto" w:fill="2EA5B4"/>
            <w:vAlign w:val="center"/>
            <w:hideMark/>
          </w:tcPr>
          <w:p w14:paraId="4C27493D" w14:textId="77777777" w:rsidR="000160E8" w:rsidRPr="00916380" w:rsidRDefault="000160E8" w:rsidP="000160E8">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1A3192F6" w14:textId="77777777" w:rsidR="000160E8" w:rsidRPr="00916380" w:rsidRDefault="000160E8" w:rsidP="000160E8">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PI-17</w:t>
            </w:r>
          </w:p>
        </w:tc>
        <w:tc>
          <w:tcPr>
            <w:tcW w:w="2350" w:type="dxa"/>
            <w:shd w:val="clear" w:color="auto" w:fill="2EA5B4"/>
            <w:hideMark/>
          </w:tcPr>
          <w:p w14:paraId="7ADFAD1F" w14:textId="77777777" w:rsidR="000160E8" w:rsidRPr="00916380" w:rsidRDefault="000160E8" w:rsidP="000160E8">
            <w:pPr>
              <w:spacing w:after="0" w:line="240" w:lineRule="auto"/>
              <w:rPr>
                <w:rFonts w:ascii="Calibri" w:eastAsia="Times New Roman" w:hAnsi="Calibri" w:cs="Calibri"/>
                <w:b/>
                <w:bCs/>
                <w:color w:val="FFFFFF"/>
                <w:sz w:val="18"/>
                <w:szCs w:val="18"/>
              </w:rPr>
            </w:pPr>
            <w:r w:rsidRPr="00916380">
              <w:rPr>
                <w:rFonts w:ascii="Calibri" w:hAnsi="Calibri"/>
                <w:b/>
                <w:color w:val="FFFFFF"/>
                <w:sz w:val="18"/>
                <w:szCs w:val="18"/>
              </w:rPr>
              <w:t>Processus de préparation du budget</w:t>
            </w:r>
          </w:p>
        </w:tc>
        <w:tc>
          <w:tcPr>
            <w:tcW w:w="1350" w:type="dxa"/>
            <w:shd w:val="clear" w:color="auto" w:fill="auto"/>
            <w:vAlign w:val="center"/>
            <w:hideMark/>
          </w:tcPr>
          <w:p w14:paraId="72018295" w14:textId="2BF8C843"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2091000065"/>
                <w:placeholder>
                  <w:docPart w:val="64E066BBC7D34A23830A1601E631ADBC"/>
                </w:placeholder>
                <w15:dataBinding w:prefixMappings="xmlns:ns0='http://pefa.org/pefa-report-scores' " w:xpath="/ns0:Scores[1]/ns0:PI-17[1]/ns0:Score[1]" w:storeItemID="{D80D5892-CE0D-497C-ADDF-BB976C954640}" w16sdtdh:storeItemChecksum="eNnSxg=="/>
              </w:sdtPr>
              <w:sdtEndPr/>
              <w:sdtContent>
                <w:r w:rsidR="00916380" w:rsidRPr="00916380">
                  <w:rPr>
                    <w:rFonts w:ascii="Calibri" w:hAnsi="Calibri"/>
                    <w:b/>
                    <w:sz w:val="18"/>
                    <w:szCs w:val="18"/>
                  </w:rPr>
                  <w:t>Insérer la note globale attribuée à l’indicateur PI-17</w:t>
                </w:r>
              </w:sdtContent>
            </w:sdt>
          </w:p>
        </w:tc>
        <w:tc>
          <w:tcPr>
            <w:tcW w:w="1350" w:type="dxa"/>
            <w:shd w:val="clear" w:color="auto" w:fill="auto"/>
            <w:hideMark/>
          </w:tcPr>
          <w:p w14:paraId="3EFB85F1" w14:textId="5D4A6E20" w:rsidR="000160E8" w:rsidRPr="00916380" w:rsidRDefault="000160E8" w:rsidP="00CA28A6">
            <w:pPr>
              <w:spacing w:after="0" w:line="240" w:lineRule="auto"/>
              <w:jc w:val="center"/>
              <w:rPr>
                <w:rFonts w:ascii="Calibri" w:eastAsia="Times New Roman" w:hAnsi="Calibri" w:cs="Calibri"/>
                <w:b/>
                <w:bCs/>
                <w:sz w:val="18"/>
                <w:szCs w:val="18"/>
              </w:rPr>
            </w:pPr>
          </w:p>
        </w:tc>
        <w:tc>
          <w:tcPr>
            <w:tcW w:w="1382" w:type="dxa"/>
            <w:shd w:val="clear" w:color="auto" w:fill="auto"/>
            <w:vAlign w:val="center"/>
            <w:hideMark/>
          </w:tcPr>
          <w:p w14:paraId="524E331C" w14:textId="1DCD99FB" w:rsidR="000160E8" w:rsidRPr="00916380" w:rsidRDefault="002A00F1" w:rsidP="000160E8">
            <w:pPr>
              <w:spacing w:after="0" w:line="240" w:lineRule="auto"/>
              <w:jc w:val="center"/>
              <w:rPr>
                <w:rFonts w:ascii="Calibri" w:eastAsia="Times New Roman" w:hAnsi="Calibri" w:cs="Calibri"/>
                <w:b/>
                <w:bCs/>
                <w:sz w:val="18"/>
                <w:szCs w:val="18"/>
              </w:rPr>
            </w:pPr>
            <w:sdt>
              <w:sdtPr>
                <w:rPr>
                  <w:rFonts w:ascii="Calibri" w:eastAsia="Calibri" w:hAnsi="Calibri" w:cs="Calibri"/>
                  <w:b/>
                  <w:sz w:val="18"/>
                  <w:szCs w:val="18"/>
                </w:rPr>
                <w:id w:val="140932573"/>
                <w:placeholder>
                  <w:docPart w:val="62FAD6A28FCF4FF5A259EEB37FE7DD58"/>
                </w:placeholder>
                <w15:dataBinding w:prefixMappings="xmlns:ns0='http://pefa.org/pefa-report-scores' " w:xpath="/ns0:Scores[1]/ns0:PI-17[1]/ns0:PreviousScore[1]" w:storeItemID="{D80D5892-CE0D-497C-ADDF-BB976C954640}" w16sdtdh:storeItemChecksum="eNnSxg=="/>
              </w:sdtPr>
              <w:sdtEndPr/>
              <w:sdtContent>
                <w:r w:rsidR="00916380" w:rsidRPr="00916380">
                  <w:rPr>
                    <w:rFonts w:ascii="Calibri" w:hAnsi="Calibri"/>
                    <w:b/>
                    <w:sz w:val="18"/>
                    <w:szCs w:val="18"/>
                  </w:rPr>
                  <w:t>Insérer la note globale précédente attribuée à l’indicateur PI-17</w:t>
                </w:r>
              </w:sdtContent>
            </w:sdt>
            <w:r w:rsidR="002E229E" w:rsidRPr="00916380">
              <w:rPr>
                <w:rFonts w:ascii="Calibri" w:hAnsi="Calibri"/>
                <w:b/>
                <w:sz w:val="18"/>
                <w:szCs w:val="18"/>
              </w:rPr>
              <w:t> </w:t>
            </w:r>
          </w:p>
        </w:tc>
        <w:tc>
          <w:tcPr>
            <w:tcW w:w="1408" w:type="dxa"/>
            <w:shd w:val="clear" w:color="auto" w:fill="auto"/>
            <w:hideMark/>
          </w:tcPr>
          <w:p w14:paraId="1D0B9ABB"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0160E8" w:rsidRPr="00916380" w14:paraId="67DF2A41" w14:textId="77777777" w:rsidTr="00E42738">
        <w:trPr>
          <w:trHeight w:val="300"/>
        </w:trPr>
        <w:tc>
          <w:tcPr>
            <w:tcW w:w="760" w:type="dxa"/>
            <w:vMerge/>
            <w:shd w:val="clear" w:color="auto" w:fill="2EA5B4"/>
            <w:vAlign w:val="center"/>
            <w:hideMark/>
          </w:tcPr>
          <w:p w14:paraId="4C05CBF8" w14:textId="77777777" w:rsidR="000160E8" w:rsidRPr="00916380" w:rsidRDefault="000160E8" w:rsidP="000160E8">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156EB78C" w14:textId="77777777" w:rsidR="000160E8" w:rsidRPr="00916380" w:rsidRDefault="000160E8" w:rsidP="000160E8">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53843027" w14:textId="7FC30C4D" w:rsidR="000160E8" w:rsidRPr="00916380" w:rsidRDefault="00C54D52" w:rsidP="000160E8">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1. Calendrier budgétaire</w:t>
            </w:r>
          </w:p>
        </w:tc>
        <w:tc>
          <w:tcPr>
            <w:tcW w:w="1350" w:type="dxa"/>
            <w:shd w:val="clear" w:color="auto" w:fill="auto"/>
            <w:vAlign w:val="center"/>
            <w:hideMark/>
          </w:tcPr>
          <w:p w14:paraId="11382E26" w14:textId="14170CAE"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450544941"/>
                <w:placeholder>
                  <w:docPart w:val="B6F48AE1314E4F689C01F454E327CF09"/>
                </w:placeholder>
                <w15:dataBinding w:prefixMappings="xmlns:ns0='http://pefa.org/pefa-report-scores' " w:xpath="/ns0:Scores[1]/ns0:PI-17.1[1]/ns0:Score[1]" w:storeItemID="{D80D5892-CE0D-497C-ADDF-BB976C954640}" w16sdtdh:storeItemChecksum="eNnSxg=="/>
              </w:sdtPr>
              <w:sdtEndPr/>
              <w:sdtContent>
                <w:r w:rsidR="00916380" w:rsidRPr="00916380">
                  <w:rPr>
                    <w:rFonts w:ascii="Calibri" w:hAnsi="Calibri"/>
                    <w:sz w:val="18"/>
                    <w:szCs w:val="18"/>
                  </w:rPr>
                  <w:t>Insérer la note attribuée à la composante PI-17.1</w:t>
                </w:r>
              </w:sdtContent>
            </w:sdt>
            <w:r w:rsidR="002E229E" w:rsidRPr="00916380">
              <w:rPr>
                <w:rFonts w:ascii="Calibri" w:hAnsi="Calibri"/>
                <w:sz w:val="18"/>
                <w:szCs w:val="18"/>
              </w:rPr>
              <w:t> </w:t>
            </w:r>
          </w:p>
        </w:tc>
        <w:tc>
          <w:tcPr>
            <w:tcW w:w="1350" w:type="dxa"/>
            <w:shd w:val="clear" w:color="auto" w:fill="auto"/>
            <w:hideMark/>
          </w:tcPr>
          <w:p w14:paraId="334F2373" w14:textId="0B6FA116"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322182969"/>
                <w:placeholder>
                  <w:docPart w:val="86E534F4FB584855AEB49D120C95E7BF"/>
                </w:placeholder>
                <w15:dataBinding w:prefixMappings="xmlns:ns0='http://pefa.org/pefa-report-scores' " w:xpath="/ns0:Scores[1]/ns0:PI-17.1[1]/ns0:Description[1]" w:storeItemID="{D80D5892-CE0D-497C-ADDF-BB976C954640}" w16sdtdh:storeItemChecksum="eNnSxg=="/>
              </w:sdtPr>
              <w:sdtEndPr/>
              <w:sdtContent>
                <w:r w:rsidR="00916380" w:rsidRPr="00916380">
                  <w:rPr>
                    <w:rFonts w:ascii="Calibri" w:hAnsi="Calibri"/>
                    <w:sz w:val="18"/>
                    <w:szCs w:val="18"/>
                  </w:rPr>
                  <w:t>Insérer le résumé pour la composante PI-17.1</w:t>
                </w:r>
              </w:sdtContent>
            </w:sdt>
          </w:p>
        </w:tc>
        <w:tc>
          <w:tcPr>
            <w:tcW w:w="1382" w:type="dxa"/>
            <w:shd w:val="clear" w:color="auto" w:fill="auto"/>
            <w:vAlign w:val="center"/>
            <w:hideMark/>
          </w:tcPr>
          <w:p w14:paraId="7E0FBCBA" w14:textId="19371BC2"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720207068"/>
                <w:placeholder>
                  <w:docPart w:val="72FD8B0A9EE3411FA1A9D40147555D5E"/>
                </w:placeholder>
                <w15:dataBinding w:prefixMappings="xmlns:ns0='http://pefa.org/pefa-report-scores' " w:xpath="/ns0:Scores[1]/ns0:PI-17.1[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PI-17.1</w:t>
                </w:r>
              </w:sdtContent>
            </w:sdt>
            <w:r w:rsidR="002E229E" w:rsidRPr="00916380">
              <w:rPr>
                <w:rFonts w:ascii="Calibri" w:hAnsi="Calibri"/>
                <w:sz w:val="18"/>
                <w:szCs w:val="18"/>
              </w:rPr>
              <w:t> </w:t>
            </w:r>
          </w:p>
        </w:tc>
        <w:tc>
          <w:tcPr>
            <w:tcW w:w="1408" w:type="dxa"/>
            <w:shd w:val="clear" w:color="auto" w:fill="auto"/>
            <w:hideMark/>
          </w:tcPr>
          <w:p w14:paraId="3CC8367D"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0CAFB26B" w14:textId="77777777" w:rsidTr="00E42738">
        <w:trPr>
          <w:trHeight w:val="300"/>
        </w:trPr>
        <w:tc>
          <w:tcPr>
            <w:tcW w:w="760" w:type="dxa"/>
            <w:vMerge/>
            <w:shd w:val="clear" w:color="auto" w:fill="2EA5B4"/>
            <w:vAlign w:val="center"/>
            <w:hideMark/>
          </w:tcPr>
          <w:p w14:paraId="7764FF70" w14:textId="77777777" w:rsidR="000160E8" w:rsidRPr="00916380" w:rsidRDefault="000160E8" w:rsidP="000160E8">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78A8673E" w14:textId="77777777" w:rsidR="000160E8" w:rsidRPr="00916380" w:rsidRDefault="000160E8" w:rsidP="000160E8">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6F8DA397" w14:textId="373872F3" w:rsidR="000160E8" w:rsidRPr="00916380" w:rsidRDefault="00C54D52" w:rsidP="000160E8">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2. Directives pour l’élaboration du budget</w:t>
            </w:r>
          </w:p>
        </w:tc>
        <w:tc>
          <w:tcPr>
            <w:tcW w:w="1350" w:type="dxa"/>
            <w:shd w:val="clear" w:color="auto" w:fill="auto"/>
            <w:vAlign w:val="center"/>
            <w:hideMark/>
          </w:tcPr>
          <w:p w14:paraId="27C9D19E" w14:textId="3E9D5BAB"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463036092"/>
                <w:placeholder>
                  <w:docPart w:val="31330853F0EC430CA36A98A41A842464"/>
                </w:placeholder>
                <w15:dataBinding w:prefixMappings="xmlns:ns0='http://pefa.org/pefa-report-scores' " w:xpath="/ns0:Scores[1]/ns0:PI-17.2[1]/ns0:Score[1]" w:storeItemID="{D80D5892-CE0D-497C-ADDF-BB976C954640}" w16sdtdh:storeItemChecksum="eNnSxg=="/>
              </w:sdtPr>
              <w:sdtEndPr/>
              <w:sdtContent>
                <w:r w:rsidR="00916380" w:rsidRPr="00916380">
                  <w:rPr>
                    <w:rFonts w:ascii="Calibri" w:hAnsi="Calibri"/>
                    <w:sz w:val="18"/>
                    <w:szCs w:val="18"/>
                  </w:rPr>
                  <w:t>Insérer la note attribuée à la composante PI-17.2</w:t>
                </w:r>
              </w:sdtContent>
            </w:sdt>
          </w:p>
        </w:tc>
        <w:tc>
          <w:tcPr>
            <w:tcW w:w="1350" w:type="dxa"/>
            <w:shd w:val="clear" w:color="auto" w:fill="auto"/>
            <w:hideMark/>
          </w:tcPr>
          <w:p w14:paraId="047B5452" w14:textId="54838C34"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518655107"/>
                <w:placeholder>
                  <w:docPart w:val="B2AB7B5F0D0743C18C9D0700DA8CF2D8"/>
                </w:placeholder>
                <w15:dataBinding w:prefixMappings="xmlns:ns0='http://pefa.org/pefa-report-scores' " w:xpath="/ns0:Scores[1]/ns0:PI-17.2[1]/ns0:Description[1]" w:storeItemID="{D80D5892-CE0D-497C-ADDF-BB976C954640}" w16sdtdh:storeItemChecksum="eNnSxg=="/>
              </w:sdtPr>
              <w:sdtEndPr/>
              <w:sdtContent>
                <w:r w:rsidR="00916380" w:rsidRPr="00916380">
                  <w:rPr>
                    <w:rFonts w:ascii="Calibri" w:hAnsi="Calibri"/>
                    <w:sz w:val="18"/>
                    <w:szCs w:val="18"/>
                  </w:rPr>
                  <w:t>Insérer le résumé pour la composante PI-17.2</w:t>
                </w:r>
              </w:sdtContent>
            </w:sdt>
          </w:p>
        </w:tc>
        <w:tc>
          <w:tcPr>
            <w:tcW w:w="1382" w:type="dxa"/>
            <w:shd w:val="clear" w:color="auto" w:fill="auto"/>
            <w:vAlign w:val="center"/>
            <w:hideMark/>
          </w:tcPr>
          <w:p w14:paraId="0A5E90EE" w14:textId="209F85C6"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835609962"/>
                <w:placeholder>
                  <w:docPart w:val="220DE80B53474B2D9C12098305DBE3C8"/>
                </w:placeholder>
                <w15:dataBinding w:prefixMappings="xmlns:ns0='http://pefa.org/pefa-report-scores' " w:xpath="/ns0:Scores[1]/ns0:PI-17.2[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PI-17.2</w:t>
                </w:r>
              </w:sdtContent>
            </w:sdt>
            <w:r w:rsidR="002E229E" w:rsidRPr="00916380">
              <w:rPr>
                <w:rFonts w:ascii="Calibri" w:hAnsi="Calibri"/>
                <w:sz w:val="18"/>
                <w:szCs w:val="18"/>
              </w:rPr>
              <w:t> </w:t>
            </w:r>
          </w:p>
        </w:tc>
        <w:tc>
          <w:tcPr>
            <w:tcW w:w="1408" w:type="dxa"/>
            <w:shd w:val="clear" w:color="auto" w:fill="auto"/>
            <w:hideMark/>
          </w:tcPr>
          <w:p w14:paraId="68EAA458"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2F658603" w14:textId="77777777" w:rsidTr="00E42738">
        <w:trPr>
          <w:trHeight w:val="300"/>
        </w:trPr>
        <w:tc>
          <w:tcPr>
            <w:tcW w:w="760" w:type="dxa"/>
            <w:vMerge/>
            <w:shd w:val="clear" w:color="auto" w:fill="2EA5B4"/>
            <w:vAlign w:val="center"/>
            <w:hideMark/>
          </w:tcPr>
          <w:p w14:paraId="4B5C5C4E" w14:textId="77777777" w:rsidR="000160E8" w:rsidRPr="00916380" w:rsidRDefault="000160E8" w:rsidP="000160E8">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314E0756" w14:textId="77777777" w:rsidR="000160E8" w:rsidRPr="00916380" w:rsidRDefault="000160E8" w:rsidP="000160E8">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197C3068" w14:textId="6A27A479" w:rsidR="000160E8" w:rsidRPr="00916380" w:rsidRDefault="001E0E2E" w:rsidP="000160E8">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3. Présentation du budget au pouvoir législatif</w:t>
            </w:r>
          </w:p>
        </w:tc>
        <w:tc>
          <w:tcPr>
            <w:tcW w:w="1350" w:type="dxa"/>
            <w:shd w:val="clear" w:color="auto" w:fill="auto"/>
            <w:vAlign w:val="center"/>
            <w:hideMark/>
          </w:tcPr>
          <w:p w14:paraId="4C59C82B" w14:textId="5FABD886"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3656682"/>
                <w:placeholder>
                  <w:docPart w:val="964072A71D2F48B3A0C3AB61A4448594"/>
                </w:placeholder>
                <w15:dataBinding w:prefixMappings="xmlns:ns0='http://pefa.org/pefa-report-scores' " w:xpath="/ns0:Scores[1]/ns0:PI-17.3[1]/ns0:Score[1]" w:storeItemID="{D80D5892-CE0D-497C-ADDF-BB976C954640}" w16sdtdh:storeItemChecksum="eNnSxg=="/>
              </w:sdtPr>
              <w:sdtEndPr/>
              <w:sdtContent>
                <w:r w:rsidR="00916380" w:rsidRPr="00916380">
                  <w:rPr>
                    <w:rFonts w:ascii="Calibri" w:hAnsi="Calibri"/>
                    <w:sz w:val="18"/>
                    <w:szCs w:val="18"/>
                  </w:rPr>
                  <w:t>Insérer la note attribuée à la composante PI-17.3</w:t>
                </w:r>
              </w:sdtContent>
            </w:sdt>
          </w:p>
        </w:tc>
        <w:tc>
          <w:tcPr>
            <w:tcW w:w="1350" w:type="dxa"/>
            <w:shd w:val="clear" w:color="auto" w:fill="auto"/>
            <w:hideMark/>
          </w:tcPr>
          <w:p w14:paraId="2B60F0EA" w14:textId="55A67E1B"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450444100"/>
                <w:placeholder>
                  <w:docPart w:val="87B9DBCD60B14455B796E63CF85044C0"/>
                </w:placeholder>
                <w15:dataBinding w:prefixMappings="xmlns:ns0='http://pefa.org/pefa-report-scores' " w:xpath="/ns0:Scores[1]/ns0:PI-17.3[1]/ns0:Description[1]" w:storeItemID="{D80D5892-CE0D-497C-ADDF-BB976C954640}" w16sdtdh:storeItemChecksum="eNnSxg=="/>
              </w:sdtPr>
              <w:sdtEndPr/>
              <w:sdtContent>
                <w:r w:rsidR="00916380" w:rsidRPr="00916380">
                  <w:rPr>
                    <w:rFonts w:ascii="Calibri" w:hAnsi="Calibri"/>
                    <w:sz w:val="18"/>
                    <w:szCs w:val="18"/>
                  </w:rPr>
                  <w:t>Insérer le résumé pour la composante PI-17.3</w:t>
                </w:r>
              </w:sdtContent>
            </w:sdt>
          </w:p>
        </w:tc>
        <w:tc>
          <w:tcPr>
            <w:tcW w:w="1382" w:type="dxa"/>
            <w:shd w:val="clear" w:color="auto" w:fill="auto"/>
            <w:vAlign w:val="center"/>
            <w:hideMark/>
          </w:tcPr>
          <w:p w14:paraId="41070BF0" w14:textId="0F7F386B"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645508056"/>
                <w:placeholder>
                  <w:docPart w:val="214F36CBFA9B4B33B7970D0D07EF7386"/>
                </w:placeholder>
                <w15:dataBinding w:prefixMappings="xmlns:ns0='http://pefa.org/pefa-report-scores' " w:xpath="/ns0:Scores[1]/ns0:PI-17.3[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PI-17.3</w:t>
                </w:r>
              </w:sdtContent>
            </w:sdt>
          </w:p>
        </w:tc>
        <w:tc>
          <w:tcPr>
            <w:tcW w:w="1408" w:type="dxa"/>
            <w:shd w:val="clear" w:color="auto" w:fill="auto"/>
            <w:hideMark/>
          </w:tcPr>
          <w:p w14:paraId="4661C23D"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4C3D8282" w14:textId="77777777" w:rsidTr="00E42738">
        <w:trPr>
          <w:trHeight w:val="300"/>
        </w:trPr>
        <w:tc>
          <w:tcPr>
            <w:tcW w:w="760" w:type="dxa"/>
            <w:vMerge/>
            <w:shd w:val="clear" w:color="auto" w:fill="2EA5B4"/>
            <w:vAlign w:val="center"/>
            <w:hideMark/>
          </w:tcPr>
          <w:p w14:paraId="64D2F17C" w14:textId="77777777" w:rsidR="000160E8" w:rsidRPr="00916380" w:rsidRDefault="000160E8" w:rsidP="000160E8">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0B871E6E" w14:textId="77777777" w:rsidR="000160E8" w:rsidRPr="00916380" w:rsidRDefault="000160E8" w:rsidP="000160E8">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PI-18</w:t>
            </w:r>
          </w:p>
        </w:tc>
        <w:tc>
          <w:tcPr>
            <w:tcW w:w="2350" w:type="dxa"/>
            <w:shd w:val="clear" w:color="auto" w:fill="2EA5B4"/>
            <w:hideMark/>
          </w:tcPr>
          <w:p w14:paraId="59A72984" w14:textId="77777777" w:rsidR="000160E8" w:rsidRPr="00916380" w:rsidRDefault="000160E8" w:rsidP="000160E8">
            <w:pPr>
              <w:spacing w:after="0" w:line="240" w:lineRule="auto"/>
              <w:rPr>
                <w:rFonts w:ascii="Calibri" w:eastAsia="Times New Roman" w:hAnsi="Calibri" w:cs="Calibri"/>
                <w:b/>
                <w:bCs/>
                <w:color w:val="FFFFFF"/>
                <w:sz w:val="18"/>
                <w:szCs w:val="18"/>
              </w:rPr>
            </w:pPr>
            <w:r w:rsidRPr="00916380">
              <w:rPr>
                <w:rFonts w:ascii="Calibri" w:hAnsi="Calibri"/>
                <w:b/>
                <w:color w:val="FFFFFF"/>
                <w:sz w:val="18"/>
                <w:szCs w:val="18"/>
              </w:rPr>
              <w:t>Examen des budgets par le pouvoir législatif</w:t>
            </w:r>
          </w:p>
        </w:tc>
        <w:tc>
          <w:tcPr>
            <w:tcW w:w="1350" w:type="dxa"/>
            <w:shd w:val="clear" w:color="auto" w:fill="auto"/>
            <w:vAlign w:val="center"/>
            <w:hideMark/>
          </w:tcPr>
          <w:p w14:paraId="7CF098B2" w14:textId="2075A766" w:rsidR="000160E8" w:rsidRPr="00916380" w:rsidRDefault="002A00F1" w:rsidP="000160E8">
            <w:pPr>
              <w:spacing w:after="0" w:line="240" w:lineRule="auto"/>
              <w:jc w:val="center"/>
              <w:rPr>
                <w:rFonts w:ascii="Calibri" w:eastAsia="Times New Roman" w:hAnsi="Calibri" w:cs="Calibri"/>
                <w:b/>
                <w:bCs/>
                <w:sz w:val="18"/>
                <w:szCs w:val="18"/>
              </w:rPr>
            </w:pPr>
            <w:sdt>
              <w:sdtPr>
                <w:rPr>
                  <w:rFonts w:ascii="Calibri" w:eastAsia="Times New Roman" w:hAnsi="Calibri" w:cs="Calibri"/>
                  <w:b/>
                  <w:bCs/>
                  <w:sz w:val="18"/>
                  <w:szCs w:val="18"/>
                </w:rPr>
                <w:id w:val="-755444142"/>
                <w:placeholder>
                  <w:docPart w:val="DefaultPlaceholder_-1854013440"/>
                </w:placeholder>
                <w15:dataBinding w:prefixMappings="xmlns:ns0='http://pefa.org/pefa-report-scores' " w:xpath="/ns0:Scores[1]/ns0:PI-18[1]/ns0:Score[1]" w:storeItemID="{D80D5892-CE0D-497C-ADDF-BB976C954640}" w16sdtdh:storeItemChecksum="eNnSxg=="/>
              </w:sdtPr>
              <w:sdtEndPr/>
              <w:sdtContent>
                <w:r w:rsidR="00B933DA" w:rsidRPr="00916380">
                  <w:rPr>
                    <w:rFonts w:ascii="Calibri" w:hAnsi="Calibri"/>
                    <w:b/>
                    <w:sz w:val="18"/>
                    <w:szCs w:val="18"/>
                  </w:rPr>
                  <w:t>Insérer la note globale attribuée à l’indicateur PI-18</w:t>
                </w:r>
              </w:sdtContent>
            </w:sdt>
            <w:r w:rsidR="002E229E" w:rsidRPr="00916380">
              <w:rPr>
                <w:rFonts w:ascii="Calibri" w:hAnsi="Calibri"/>
                <w:b/>
                <w:sz w:val="18"/>
                <w:szCs w:val="18"/>
              </w:rPr>
              <w:t> </w:t>
            </w:r>
          </w:p>
        </w:tc>
        <w:tc>
          <w:tcPr>
            <w:tcW w:w="1350" w:type="dxa"/>
            <w:shd w:val="clear" w:color="auto" w:fill="auto"/>
            <w:hideMark/>
          </w:tcPr>
          <w:p w14:paraId="351EEC83" w14:textId="6F40BC21" w:rsidR="000160E8" w:rsidRPr="00916380" w:rsidRDefault="000160E8" w:rsidP="00CA28A6">
            <w:pPr>
              <w:spacing w:after="0" w:line="240" w:lineRule="auto"/>
              <w:jc w:val="center"/>
              <w:rPr>
                <w:rFonts w:ascii="Calibri" w:eastAsia="Times New Roman" w:hAnsi="Calibri" w:cs="Calibri"/>
                <w:b/>
                <w:bCs/>
                <w:sz w:val="18"/>
                <w:szCs w:val="18"/>
              </w:rPr>
            </w:pPr>
          </w:p>
        </w:tc>
        <w:tc>
          <w:tcPr>
            <w:tcW w:w="1382" w:type="dxa"/>
            <w:shd w:val="clear" w:color="auto" w:fill="auto"/>
            <w:vAlign w:val="center"/>
            <w:hideMark/>
          </w:tcPr>
          <w:p w14:paraId="7E641D33" w14:textId="0AB1B35A" w:rsidR="000160E8" w:rsidRPr="00916380" w:rsidRDefault="002A00F1" w:rsidP="000160E8">
            <w:pPr>
              <w:spacing w:after="0" w:line="240" w:lineRule="auto"/>
              <w:jc w:val="center"/>
              <w:rPr>
                <w:rFonts w:ascii="Calibri" w:eastAsia="Times New Roman" w:hAnsi="Calibri" w:cs="Calibri"/>
                <w:b/>
                <w:bCs/>
                <w:sz w:val="18"/>
                <w:szCs w:val="18"/>
              </w:rPr>
            </w:pPr>
            <w:sdt>
              <w:sdtPr>
                <w:rPr>
                  <w:rFonts w:ascii="Calibri" w:eastAsia="Calibri" w:hAnsi="Calibri" w:cs="Calibri"/>
                  <w:b/>
                  <w:sz w:val="18"/>
                  <w:szCs w:val="18"/>
                </w:rPr>
                <w:id w:val="1896075846"/>
                <w:placeholder>
                  <w:docPart w:val="075B9942AEB545318AED911736A2C1A5"/>
                </w:placeholder>
                <w15:dataBinding w:prefixMappings="xmlns:ns0='http://pefa.org/pefa-report-scores' " w:xpath="/ns0:Scores[1]/ns0:PI-18[1]/ns0:PreviousScore[1]" w:storeItemID="{D80D5892-CE0D-497C-ADDF-BB976C954640}" w16sdtdh:storeItemChecksum="eNnSxg=="/>
              </w:sdtPr>
              <w:sdtEndPr/>
              <w:sdtContent>
                <w:r w:rsidR="00B933DA" w:rsidRPr="00916380">
                  <w:rPr>
                    <w:rFonts w:ascii="Calibri" w:hAnsi="Calibri"/>
                    <w:b/>
                    <w:sz w:val="18"/>
                    <w:szCs w:val="18"/>
                  </w:rPr>
                  <w:t xml:space="preserve">Insérer la note globale précédente attribuée à </w:t>
                </w:r>
                <w:r w:rsidR="00B933DA" w:rsidRPr="00916380">
                  <w:rPr>
                    <w:rFonts w:ascii="Calibri" w:hAnsi="Calibri"/>
                    <w:b/>
                    <w:sz w:val="18"/>
                    <w:szCs w:val="18"/>
                  </w:rPr>
                  <w:lastRenderedPageBreak/>
                  <w:t>l’indicateur PI-18</w:t>
                </w:r>
              </w:sdtContent>
            </w:sdt>
            <w:r w:rsidR="002E229E" w:rsidRPr="00916380">
              <w:rPr>
                <w:rFonts w:ascii="Calibri" w:hAnsi="Calibri"/>
                <w:b/>
                <w:sz w:val="18"/>
                <w:szCs w:val="18"/>
              </w:rPr>
              <w:t> </w:t>
            </w:r>
          </w:p>
        </w:tc>
        <w:tc>
          <w:tcPr>
            <w:tcW w:w="1408" w:type="dxa"/>
            <w:shd w:val="clear" w:color="auto" w:fill="auto"/>
            <w:hideMark/>
          </w:tcPr>
          <w:p w14:paraId="61C135E5"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lastRenderedPageBreak/>
              <w:t> </w:t>
            </w:r>
          </w:p>
        </w:tc>
      </w:tr>
      <w:tr w:rsidR="000160E8" w:rsidRPr="00916380" w14:paraId="0FDE03B7" w14:textId="77777777" w:rsidTr="00E42738">
        <w:trPr>
          <w:trHeight w:val="300"/>
        </w:trPr>
        <w:tc>
          <w:tcPr>
            <w:tcW w:w="760" w:type="dxa"/>
            <w:vMerge/>
            <w:shd w:val="clear" w:color="auto" w:fill="2EA5B4"/>
            <w:vAlign w:val="center"/>
            <w:hideMark/>
          </w:tcPr>
          <w:p w14:paraId="6EC499C7" w14:textId="77777777" w:rsidR="000160E8" w:rsidRPr="00916380" w:rsidRDefault="000160E8" w:rsidP="000160E8">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074C5E5C" w14:textId="77777777" w:rsidR="000160E8" w:rsidRPr="00916380" w:rsidRDefault="000160E8" w:rsidP="000160E8">
            <w:pPr>
              <w:spacing w:after="0" w:line="240" w:lineRule="auto"/>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17CC94AA" w14:textId="134D222C" w:rsidR="000160E8" w:rsidRPr="00916380" w:rsidRDefault="005808F5" w:rsidP="000160E8">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1. Portée de l’examen des budgets</w:t>
            </w:r>
          </w:p>
        </w:tc>
        <w:tc>
          <w:tcPr>
            <w:tcW w:w="1350" w:type="dxa"/>
            <w:shd w:val="clear" w:color="auto" w:fill="auto"/>
            <w:vAlign w:val="center"/>
            <w:hideMark/>
          </w:tcPr>
          <w:p w14:paraId="1E6FFBCD" w14:textId="3C196C40"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968821240"/>
                <w:placeholder>
                  <w:docPart w:val="4BD3DE001B3F45F5AA4199D9CC68186F"/>
                </w:placeholder>
                <w15:dataBinding w:prefixMappings="xmlns:ns0='http://pefa.org/pefa-report-scores' " w:xpath="/ns0:Scores[1]/ns0:PI-18.1[1]/ns0:Score[1]" w:storeItemID="{D80D5892-CE0D-497C-ADDF-BB976C954640}" w16sdtdh:storeItemChecksum="eNnSxg=="/>
              </w:sdtPr>
              <w:sdtEndPr/>
              <w:sdtContent>
                <w:r w:rsidR="00B933DA" w:rsidRPr="00916380">
                  <w:rPr>
                    <w:rFonts w:ascii="Calibri" w:hAnsi="Calibri"/>
                    <w:sz w:val="18"/>
                    <w:szCs w:val="18"/>
                  </w:rPr>
                  <w:t>Insérer la note attribuée à la composante PI-18.1</w:t>
                </w:r>
              </w:sdtContent>
            </w:sdt>
            <w:r w:rsidR="002E229E" w:rsidRPr="00916380">
              <w:rPr>
                <w:rFonts w:ascii="Calibri" w:hAnsi="Calibri"/>
                <w:sz w:val="18"/>
                <w:szCs w:val="18"/>
              </w:rPr>
              <w:t> </w:t>
            </w:r>
          </w:p>
        </w:tc>
        <w:tc>
          <w:tcPr>
            <w:tcW w:w="1350" w:type="dxa"/>
            <w:shd w:val="clear" w:color="auto" w:fill="auto"/>
            <w:hideMark/>
          </w:tcPr>
          <w:p w14:paraId="491BAA3C" w14:textId="1B3785EC"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743560629"/>
                <w:placeholder>
                  <w:docPart w:val="3A1EAC5912064618B8C88A5C1B0DD364"/>
                </w:placeholder>
                <w15:dataBinding w:prefixMappings="xmlns:ns0='http://pefa.org/pefa-report-scores' " w:xpath="/ns0:Scores[1]/ns0:PI-18.1[1]/ns0:Description[1]" w:storeItemID="{D80D5892-CE0D-497C-ADDF-BB976C954640}" w16sdtdh:storeItemChecksum="eNnSxg=="/>
              </w:sdtPr>
              <w:sdtEndPr/>
              <w:sdtContent>
                <w:r w:rsidR="00B933DA" w:rsidRPr="00916380">
                  <w:rPr>
                    <w:rFonts w:ascii="Calibri" w:hAnsi="Calibri"/>
                    <w:sz w:val="18"/>
                    <w:szCs w:val="18"/>
                  </w:rPr>
                  <w:t>Insérer le résumé pour la composante PI-18.1</w:t>
                </w:r>
              </w:sdtContent>
            </w:sdt>
          </w:p>
        </w:tc>
        <w:tc>
          <w:tcPr>
            <w:tcW w:w="1382" w:type="dxa"/>
            <w:shd w:val="clear" w:color="auto" w:fill="auto"/>
            <w:vAlign w:val="center"/>
            <w:hideMark/>
          </w:tcPr>
          <w:p w14:paraId="455E9391" w14:textId="035EB5CD"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2117507551"/>
                <w:placeholder>
                  <w:docPart w:val="E02C65A14ADE48C5946CD2E5EF14690B"/>
                </w:placeholder>
                <w15:dataBinding w:prefixMappings="xmlns:ns0='http://pefa.org/pefa-report-scores' " w:xpath="/ns0:Scores[1]/ns0:PI-18.1[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PI-18.1</w:t>
                </w:r>
              </w:sdtContent>
            </w:sdt>
          </w:p>
        </w:tc>
        <w:tc>
          <w:tcPr>
            <w:tcW w:w="1408" w:type="dxa"/>
            <w:shd w:val="clear" w:color="auto" w:fill="auto"/>
            <w:hideMark/>
          </w:tcPr>
          <w:p w14:paraId="584FFE5C"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72CEDE31" w14:textId="77777777" w:rsidTr="00E42738">
        <w:trPr>
          <w:trHeight w:val="300"/>
        </w:trPr>
        <w:tc>
          <w:tcPr>
            <w:tcW w:w="760" w:type="dxa"/>
            <w:vMerge/>
            <w:shd w:val="clear" w:color="auto" w:fill="2EA5B4"/>
            <w:vAlign w:val="center"/>
            <w:hideMark/>
          </w:tcPr>
          <w:p w14:paraId="5341335C" w14:textId="77777777" w:rsidR="000160E8" w:rsidRPr="00916380" w:rsidRDefault="000160E8" w:rsidP="000160E8">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075C2CE3" w14:textId="77777777" w:rsidR="000160E8" w:rsidRPr="00916380" w:rsidRDefault="000160E8" w:rsidP="000160E8">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7632B97B" w14:textId="4F4D335E" w:rsidR="000160E8" w:rsidRPr="00916380" w:rsidRDefault="005808F5" w:rsidP="000160E8">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2. Procédures d’examen des budgets par le pouvoir législatif</w:t>
            </w:r>
          </w:p>
        </w:tc>
        <w:tc>
          <w:tcPr>
            <w:tcW w:w="1350" w:type="dxa"/>
            <w:shd w:val="clear" w:color="auto" w:fill="auto"/>
            <w:vAlign w:val="center"/>
            <w:hideMark/>
          </w:tcPr>
          <w:p w14:paraId="1302ACA8" w14:textId="4665D0EC"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641192221"/>
                <w:placeholder>
                  <w:docPart w:val="288FC6635B824C92933283FB1FE14B20"/>
                </w:placeholder>
                <w15:dataBinding w:prefixMappings="xmlns:ns0='http://pefa.org/pefa-report-scores' " w:xpath="/ns0:Scores[1]/ns0:PI-18.2[1]/ns0:Score[1]" w:storeItemID="{D80D5892-CE0D-497C-ADDF-BB976C954640}" w16sdtdh:storeItemChecksum="eNnSxg=="/>
              </w:sdtPr>
              <w:sdtEndPr/>
              <w:sdtContent>
                <w:r w:rsidR="00B933DA" w:rsidRPr="00916380">
                  <w:rPr>
                    <w:rFonts w:ascii="Calibri" w:hAnsi="Calibri"/>
                    <w:sz w:val="18"/>
                    <w:szCs w:val="18"/>
                  </w:rPr>
                  <w:t>Insérer la note attribuée à la composante PI-18.2</w:t>
                </w:r>
              </w:sdtContent>
            </w:sdt>
          </w:p>
        </w:tc>
        <w:tc>
          <w:tcPr>
            <w:tcW w:w="1350" w:type="dxa"/>
            <w:shd w:val="clear" w:color="auto" w:fill="auto"/>
            <w:hideMark/>
          </w:tcPr>
          <w:p w14:paraId="68A65E01" w14:textId="1A4E3C23"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438766774"/>
                <w:placeholder>
                  <w:docPart w:val="0EA7C7BFF61349B8AAF0FD4FDE58A87E"/>
                </w:placeholder>
                <w15:dataBinding w:prefixMappings="xmlns:ns0='http://pefa.org/pefa-report-scores' " w:xpath="/ns0:Scores[1]/ns0:PI-18.2[1]/ns0:Description[1]" w:storeItemID="{D80D5892-CE0D-497C-ADDF-BB976C954640}" w16sdtdh:storeItemChecksum="eNnSxg=="/>
              </w:sdtPr>
              <w:sdtEndPr/>
              <w:sdtContent>
                <w:r w:rsidR="00B933DA" w:rsidRPr="00916380">
                  <w:rPr>
                    <w:rFonts w:ascii="Calibri" w:hAnsi="Calibri"/>
                    <w:sz w:val="18"/>
                    <w:szCs w:val="18"/>
                  </w:rPr>
                  <w:t>Insérer le résumé pour la composante PI-18.2</w:t>
                </w:r>
              </w:sdtContent>
            </w:sdt>
          </w:p>
        </w:tc>
        <w:tc>
          <w:tcPr>
            <w:tcW w:w="1382" w:type="dxa"/>
            <w:shd w:val="clear" w:color="auto" w:fill="auto"/>
            <w:vAlign w:val="center"/>
            <w:hideMark/>
          </w:tcPr>
          <w:p w14:paraId="51713650" w14:textId="0B03AC68"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295141429"/>
                <w:placeholder>
                  <w:docPart w:val="CD921B51BEB04346A115C3672209E57C"/>
                </w:placeholder>
                <w15:dataBinding w:prefixMappings="xmlns:ns0='http://pefa.org/pefa-report-scores' " w:xpath="/ns0:Scores[1]/ns0:PI-18.2[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PI-18.2</w:t>
                </w:r>
              </w:sdtContent>
            </w:sdt>
            <w:r w:rsidR="002E229E" w:rsidRPr="00916380">
              <w:rPr>
                <w:rFonts w:ascii="Calibri" w:hAnsi="Calibri"/>
                <w:sz w:val="18"/>
                <w:szCs w:val="18"/>
              </w:rPr>
              <w:t> </w:t>
            </w:r>
          </w:p>
        </w:tc>
        <w:tc>
          <w:tcPr>
            <w:tcW w:w="1408" w:type="dxa"/>
            <w:shd w:val="clear" w:color="auto" w:fill="auto"/>
            <w:hideMark/>
          </w:tcPr>
          <w:p w14:paraId="7F3D6EC1"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7AA8613F" w14:textId="77777777" w:rsidTr="00E42738">
        <w:trPr>
          <w:trHeight w:val="300"/>
        </w:trPr>
        <w:tc>
          <w:tcPr>
            <w:tcW w:w="760" w:type="dxa"/>
            <w:vMerge/>
            <w:shd w:val="clear" w:color="auto" w:fill="2EA5B4"/>
            <w:vAlign w:val="center"/>
            <w:hideMark/>
          </w:tcPr>
          <w:p w14:paraId="052EF637" w14:textId="77777777" w:rsidR="000160E8" w:rsidRPr="00916380" w:rsidRDefault="000160E8" w:rsidP="000160E8">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75A84B8F" w14:textId="77777777" w:rsidR="000160E8" w:rsidRPr="00916380" w:rsidRDefault="000160E8" w:rsidP="000160E8">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546793E6" w14:textId="43E19329" w:rsidR="000160E8" w:rsidRPr="00916380" w:rsidRDefault="005808F5" w:rsidP="000160E8">
            <w:pPr>
              <w:spacing w:after="0" w:line="240" w:lineRule="auto"/>
              <w:rPr>
                <w:rFonts w:ascii="Calibri" w:eastAsia="Times New Roman" w:hAnsi="Calibri" w:cs="Calibri"/>
                <w:color w:val="FFFFFF"/>
                <w:sz w:val="18"/>
                <w:szCs w:val="18"/>
              </w:rPr>
            </w:pPr>
            <w:r w:rsidRPr="00916380">
              <w:rPr>
                <w:rFonts w:ascii="Calibri" w:hAnsi="Calibri"/>
                <w:color w:val="FFFFFF"/>
                <w:sz w:val="18"/>
                <w:szCs w:val="18"/>
              </w:rPr>
              <w:t>3. Calendrier d’approbation des budgets</w:t>
            </w:r>
          </w:p>
        </w:tc>
        <w:sdt>
          <w:sdtPr>
            <w:rPr>
              <w:rFonts w:ascii="Calibri" w:eastAsia="Calibri" w:hAnsi="Calibri" w:cs="Calibri"/>
              <w:sz w:val="18"/>
              <w:szCs w:val="18"/>
            </w:rPr>
            <w:id w:val="-192068188"/>
            <w:placeholder>
              <w:docPart w:val="F66441C881C54937BDE5201CE85F7EC4"/>
            </w:placeholder>
            <w15:dataBinding w:prefixMappings="xmlns:ns0='http://pefa.org/pefa-report-scores' " w:xpath="/ns0:Scores[1]/ns0:PI-18.3[1]/ns0:Score[1]" w:storeItemID="{D80D5892-CE0D-497C-ADDF-BB976C954640}" w16sdtdh:storeItemChecksum="eNnSxg=="/>
          </w:sdtPr>
          <w:sdtEndPr/>
          <w:sdtContent>
            <w:tc>
              <w:tcPr>
                <w:tcW w:w="1350" w:type="dxa"/>
                <w:shd w:val="clear" w:color="auto" w:fill="auto"/>
                <w:vAlign w:val="center"/>
                <w:hideMark/>
              </w:tcPr>
              <w:p w14:paraId="24A1CE93" w14:textId="3B237759" w:rsidR="000160E8" w:rsidRPr="00916380" w:rsidRDefault="00B933DA" w:rsidP="000160E8">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PI-18.3</w:t>
                </w:r>
              </w:p>
            </w:tc>
          </w:sdtContent>
        </w:sdt>
        <w:tc>
          <w:tcPr>
            <w:tcW w:w="1350" w:type="dxa"/>
            <w:shd w:val="clear" w:color="auto" w:fill="auto"/>
            <w:hideMark/>
          </w:tcPr>
          <w:p w14:paraId="6E7EA615" w14:textId="5269AD20"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589144498"/>
                <w:placeholder>
                  <w:docPart w:val="3CDDE5A03384404A8A99667C9D97A72D"/>
                </w:placeholder>
                <w15:dataBinding w:prefixMappings="xmlns:ns0='http://pefa.org/pefa-report-scores' " w:xpath="/ns0:Scores[1]/ns0:PI-18.3[1]/ns0:Description[1]" w:storeItemID="{D80D5892-CE0D-497C-ADDF-BB976C954640}" w16sdtdh:storeItemChecksum="eNnSxg=="/>
              </w:sdtPr>
              <w:sdtEndPr/>
              <w:sdtContent>
                <w:r w:rsidR="00B933DA" w:rsidRPr="00916380">
                  <w:rPr>
                    <w:rFonts w:ascii="Calibri" w:hAnsi="Calibri"/>
                    <w:sz w:val="18"/>
                    <w:szCs w:val="18"/>
                  </w:rPr>
                  <w:t>Insérer le résumé pour la composante PI-18.3</w:t>
                </w:r>
              </w:sdtContent>
            </w:sdt>
          </w:p>
        </w:tc>
        <w:tc>
          <w:tcPr>
            <w:tcW w:w="1382" w:type="dxa"/>
            <w:shd w:val="clear" w:color="auto" w:fill="auto"/>
            <w:vAlign w:val="center"/>
            <w:hideMark/>
          </w:tcPr>
          <w:p w14:paraId="0BB654D0" w14:textId="2DCC65F3"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316988779"/>
                <w:placeholder>
                  <w:docPart w:val="535615291AAE494598008CB897229B9D"/>
                </w:placeholder>
                <w15:dataBinding w:prefixMappings="xmlns:ns0='http://pefa.org/pefa-report-scores' " w:xpath="/ns0:Scores[1]/ns0:PI-18.3[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PI-18.3</w:t>
                </w:r>
              </w:sdtContent>
            </w:sdt>
            <w:r w:rsidR="002E229E" w:rsidRPr="00916380">
              <w:rPr>
                <w:rFonts w:ascii="Calibri" w:hAnsi="Calibri"/>
                <w:sz w:val="18"/>
                <w:szCs w:val="18"/>
              </w:rPr>
              <w:t> </w:t>
            </w:r>
          </w:p>
        </w:tc>
        <w:tc>
          <w:tcPr>
            <w:tcW w:w="1408" w:type="dxa"/>
            <w:shd w:val="clear" w:color="auto" w:fill="auto"/>
            <w:hideMark/>
          </w:tcPr>
          <w:p w14:paraId="6CE079AA"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2116E87E" w14:textId="77777777" w:rsidTr="00E42738">
        <w:trPr>
          <w:trHeight w:val="300"/>
        </w:trPr>
        <w:tc>
          <w:tcPr>
            <w:tcW w:w="760" w:type="dxa"/>
            <w:vMerge/>
            <w:shd w:val="clear" w:color="auto" w:fill="2EA5B4"/>
            <w:vAlign w:val="center"/>
            <w:hideMark/>
          </w:tcPr>
          <w:p w14:paraId="28A79CB5" w14:textId="77777777" w:rsidR="000160E8" w:rsidRPr="00916380" w:rsidRDefault="000160E8" w:rsidP="000160E8">
            <w:pPr>
              <w:spacing w:after="0" w:line="240" w:lineRule="auto"/>
              <w:jc w:val="center"/>
              <w:rPr>
                <w:rFonts w:ascii="Calibri" w:eastAsia="Times New Roman" w:hAnsi="Calibri" w:cs="Calibri"/>
                <w:b/>
                <w:bCs/>
                <w:color w:val="FFFFFF"/>
                <w:sz w:val="18"/>
                <w:szCs w:val="18"/>
                <w:lang w:eastAsia="es-ES"/>
              </w:rPr>
            </w:pPr>
          </w:p>
        </w:tc>
        <w:tc>
          <w:tcPr>
            <w:tcW w:w="760" w:type="dxa"/>
            <w:shd w:val="clear" w:color="auto" w:fill="2EA5B4"/>
            <w:hideMark/>
          </w:tcPr>
          <w:p w14:paraId="4133981B" w14:textId="77777777" w:rsidR="000160E8" w:rsidRPr="00916380" w:rsidRDefault="000160E8" w:rsidP="000160E8">
            <w:pPr>
              <w:spacing w:after="0" w:line="240" w:lineRule="auto"/>
              <w:jc w:val="both"/>
              <w:rPr>
                <w:rFonts w:ascii="Calibri" w:eastAsia="Times New Roman" w:hAnsi="Calibri" w:cs="Calibri"/>
                <w:b/>
                <w:bCs/>
                <w:color w:val="FFFFFF"/>
                <w:sz w:val="18"/>
                <w:szCs w:val="18"/>
              </w:rPr>
            </w:pPr>
            <w:r w:rsidRPr="00916380">
              <w:rPr>
                <w:rFonts w:ascii="Calibri" w:hAnsi="Calibri"/>
                <w:b/>
                <w:color w:val="FFFFFF"/>
                <w:sz w:val="18"/>
                <w:szCs w:val="18"/>
              </w:rPr>
              <w:t> </w:t>
            </w:r>
          </w:p>
        </w:tc>
        <w:tc>
          <w:tcPr>
            <w:tcW w:w="2350" w:type="dxa"/>
            <w:shd w:val="clear" w:color="auto" w:fill="2EA5B4"/>
            <w:hideMark/>
          </w:tcPr>
          <w:p w14:paraId="735F212B" w14:textId="4A7AF1FF" w:rsidR="000160E8" w:rsidRPr="00916380" w:rsidRDefault="00260224" w:rsidP="000160E8">
            <w:pPr>
              <w:spacing w:after="0" w:line="240" w:lineRule="auto"/>
              <w:jc w:val="both"/>
              <w:rPr>
                <w:rFonts w:ascii="Calibri" w:eastAsia="Times New Roman" w:hAnsi="Calibri" w:cs="Calibri"/>
                <w:color w:val="FFFFFF"/>
                <w:sz w:val="18"/>
                <w:szCs w:val="18"/>
              </w:rPr>
            </w:pPr>
            <w:r w:rsidRPr="00916380">
              <w:rPr>
                <w:rFonts w:ascii="Calibri" w:hAnsi="Calibri"/>
                <w:color w:val="FFFFFF"/>
                <w:sz w:val="18"/>
                <w:szCs w:val="18"/>
              </w:rPr>
              <w:t>4. Règles d’ajustement budgétaire par</w:t>
            </w:r>
            <w:r w:rsidRPr="00916380">
              <w:rPr>
                <w:rFonts w:ascii="Calibri" w:hAnsi="Calibri"/>
                <w:color w:val="FFFFFF"/>
                <w:sz w:val="18"/>
                <w:szCs w:val="18"/>
              </w:rPr>
              <w:cr/>
            </w:r>
            <w:r w:rsidRPr="00916380">
              <w:rPr>
                <w:rFonts w:ascii="Calibri" w:hAnsi="Calibri"/>
                <w:color w:val="FFFFFF"/>
                <w:sz w:val="18"/>
                <w:szCs w:val="18"/>
              </w:rPr>
              <w:br/>
            </w:r>
            <w:proofErr w:type="gramStart"/>
            <w:r w:rsidRPr="00916380">
              <w:rPr>
                <w:rFonts w:ascii="Calibri" w:hAnsi="Calibri"/>
                <w:color w:val="FFFFFF"/>
                <w:sz w:val="18"/>
                <w:szCs w:val="18"/>
              </w:rPr>
              <w:t>l’exécutif</w:t>
            </w:r>
            <w:proofErr w:type="gramEnd"/>
          </w:p>
        </w:tc>
        <w:tc>
          <w:tcPr>
            <w:tcW w:w="1350" w:type="dxa"/>
            <w:shd w:val="clear" w:color="auto" w:fill="auto"/>
            <w:vAlign w:val="center"/>
            <w:hideMark/>
          </w:tcPr>
          <w:p w14:paraId="238854E6" w14:textId="524E0614"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62341547"/>
                <w:placeholder>
                  <w:docPart w:val="0CE3CE5F99D34BCDAF2D9087A31AC0BD"/>
                </w:placeholder>
                <w15:dataBinding w:prefixMappings="xmlns:ns0='http://pefa.org/pefa-report-scores' " w:xpath="/ns0:Scores[1]/ns0:PI-18.4[1]/ns0:Score[1]" w:storeItemID="{D80D5892-CE0D-497C-ADDF-BB976C954640}" w16sdtdh:storeItemChecksum="eNnSxg=="/>
              </w:sdtPr>
              <w:sdtEndPr/>
              <w:sdtContent>
                <w:r w:rsidR="00916380" w:rsidRPr="00916380">
                  <w:rPr>
                    <w:rFonts w:ascii="Calibri" w:hAnsi="Calibri"/>
                    <w:sz w:val="18"/>
                    <w:szCs w:val="18"/>
                  </w:rPr>
                  <w:t>Insérer la note attribuée à la composante PI-18.4</w:t>
                </w:r>
              </w:sdtContent>
            </w:sdt>
            <w:r w:rsidR="002E229E" w:rsidRPr="00916380">
              <w:rPr>
                <w:rFonts w:ascii="Calibri" w:hAnsi="Calibri"/>
                <w:sz w:val="18"/>
                <w:szCs w:val="18"/>
              </w:rPr>
              <w:t> </w:t>
            </w:r>
          </w:p>
        </w:tc>
        <w:tc>
          <w:tcPr>
            <w:tcW w:w="1350" w:type="dxa"/>
            <w:shd w:val="clear" w:color="auto" w:fill="auto"/>
            <w:hideMark/>
          </w:tcPr>
          <w:p w14:paraId="402DD325" w14:textId="0CC92CB4"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778101648"/>
                <w:placeholder>
                  <w:docPart w:val="1B55114D145A46B1BC41A8FA5A6A29E5"/>
                </w:placeholder>
                <w15:dataBinding w:prefixMappings="xmlns:ns0='http://pefa.org/pefa-report-scores' " w:xpath="/ns0:Scores[1]/ns0:PI-18.4[1]/ns0:Description[1]" w:storeItemID="{D80D5892-CE0D-497C-ADDF-BB976C954640}" w16sdtdh:storeItemChecksum="eNnSxg=="/>
              </w:sdtPr>
              <w:sdtEndPr/>
              <w:sdtContent>
                <w:r w:rsidR="00916380" w:rsidRPr="00916380">
                  <w:rPr>
                    <w:rFonts w:ascii="Calibri" w:hAnsi="Calibri"/>
                    <w:sz w:val="18"/>
                    <w:szCs w:val="18"/>
                  </w:rPr>
                  <w:t>Insérer le résumé pour la composante PI-18.4</w:t>
                </w:r>
              </w:sdtContent>
            </w:sdt>
          </w:p>
        </w:tc>
        <w:tc>
          <w:tcPr>
            <w:tcW w:w="1382" w:type="dxa"/>
            <w:shd w:val="clear" w:color="auto" w:fill="auto"/>
            <w:vAlign w:val="center"/>
            <w:hideMark/>
          </w:tcPr>
          <w:p w14:paraId="390A193E" w14:textId="5AB7EDCF"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8012523"/>
                <w:placeholder>
                  <w:docPart w:val="F7DE5F3AD68140FBAC34432AEA00DD7C"/>
                </w:placeholder>
                <w15:dataBinding w:prefixMappings="xmlns:ns0='http://pefa.org/pefa-report-scores' " w:xpath="/ns0:Scores[1]/ns0:PI-18.4[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PI-18.4</w:t>
                </w:r>
              </w:sdtContent>
            </w:sdt>
            <w:r w:rsidR="002E229E" w:rsidRPr="00916380">
              <w:rPr>
                <w:rFonts w:ascii="Calibri" w:hAnsi="Calibri"/>
                <w:sz w:val="18"/>
                <w:szCs w:val="18"/>
              </w:rPr>
              <w:t> </w:t>
            </w:r>
          </w:p>
        </w:tc>
        <w:tc>
          <w:tcPr>
            <w:tcW w:w="1408" w:type="dxa"/>
            <w:shd w:val="clear" w:color="auto" w:fill="auto"/>
            <w:hideMark/>
          </w:tcPr>
          <w:p w14:paraId="53774174"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0BDDD26F" w14:textId="77777777" w:rsidTr="00E42738">
        <w:trPr>
          <w:trHeight w:val="300"/>
        </w:trPr>
        <w:tc>
          <w:tcPr>
            <w:tcW w:w="760" w:type="dxa"/>
            <w:vMerge w:val="restart"/>
            <w:shd w:val="clear" w:color="auto" w:fill="4FBBD3"/>
            <w:noWrap/>
            <w:textDirection w:val="btLr"/>
            <w:vAlign w:val="center"/>
            <w:hideMark/>
          </w:tcPr>
          <w:p w14:paraId="06E1EC17" w14:textId="77777777" w:rsidR="000160E8" w:rsidRPr="00916380" w:rsidRDefault="000160E8" w:rsidP="000160E8">
            <w:pPr>
              <w:spacing w:after="0" w:line="240" w:lineRule="auto"/>
              <w:rPr>
                <w:rFonts w:ascii="Calibri" w:eastAsia="Times New Roman" w:hAnsi="Calibri" w:cs="Calibri"/>
                <w:b/>
                <w:bCs/>
                <w:color w:val="000000"/>
                <w:sz w:val="18"/>
                <w:szCs w:val="18"/>
              </w:rPr>
            </w:pPr>
            <w:r w:rsidRPr="00916380">
              <w:rPr>
                <w:rFonts w:ascii="Calibri" w:hAnsi="Calibri"/>
                <w:b/>
                <w:color w:val="000000"/>
                <w:sz w:val="18"/>
                <w:szCs w:val="18"/>
              </w:rPr>
              <w:t>Prévisibilité et contrôle de l’exécution du budget</w:t>
            </w:r>
          </w:p>
        </w:tc>
        <w:tc>
          <w:tcPr>
            <w:tcW w:w="760" w:type="dxa"/>
            <w:shd w:val="clear" w:color="auto" w:fill="4FBBD3"/>
            <w:hideMark/>
          </w:tcPr>
          <w:p w14:paraId="242AD851"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PI-19</w:t>
            </w:r>
          </w:p>
        </w:tc>
        <w:tc>
          <w:tcPr>
            <w:tcW w:w="2350" w:type="dxa"/>
            <w:shd w:val="clear" w:color="auto" w:fill="4FBBD3"/>
            <w:hideMark/>
          </w:tcPr>
          <w:p w14:paraId="1AB96A7A"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Gestion des recettes</w:t>
            </w:r>
          </w:p>
        </w:tc>
        <w:tc>
          <w:tcPr>
            <w:tcW w:w="1350" w:type="dxa"/>
            <w:shd w:val="clear" w:color="auto" w:fill="auto"/>
            <w:vAlign w:val="center"/>
            <w:hideMark/>
          </w:tcPr>
          <w:p w14:paraId="563695FF" w14:textId="53842DD5"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579907044"/>
                <w:placeholder>
                  <w:docPart w:val="46D2DAB5D2F64EC8A5FE78CA2287EB42"/>
                </w:placeholder>
                <w15:dataBinding w:prefixMappings="xmlns:ns0='http://pefa.org/pefa-report-scores' " w:xpath="/ns0:Scores[1]/ns0:PI-19[1]/ns0:Score[1]" w:storeItemID="{D80D5892-CE0D-497C-ADDF-BB976C954640}" w16sdtdh:storeItemChecksum="eNnSxg=="/>
              </w:sdtPr>
              <w:sdtEndPr/>
              <w:sdtContent>
                <w:r w:rsidR="00916380" w:rsidRPr="00916380">
                  <w:rPr>
                    <w:rFonts w:ascii="Calibri" w:hAnsi="Calibri"/>
                    <w:b/>
                    <w:sz w:val="18"/>
                    <w:szCs w:val="18"/>
                  </w:rPr>
                  <w:t>Insérer la note globale attribuée à l’indicateur PI-19</w:t>
                </w:r>
              </w:sdtContent>
            </w:sdt>
          </w:p>
        </w:tc>
        <w:tc>
          <w:tcPr>
            <w:tcW w:w="1350" w:type="dxa"/>
            <w:shd w:val="clear" w:color="auto" w:fill="auto"/>
            <w:hideMark/>
          </w:tcPr>
          <w:p w14:paraId="07254303" w14:textId="1CC4AD4A" w:rsidR="000160E8" w:rsidRPr="00916380" w:rsidRDefault="000160E8" w:rsidP="00CA28A6">
            <w:pPr>
              <w:spacing w:after="0" w:line="240" w:lineRule="auto"/>
              <w:jc w:val="center"/>
              <w:rPr>
                <w:rFonts w:ascii="Calibri" w:eastAsia="Times New Roman" w:hAnsi="Calibri" w:cs="Calibri"/>
                <w:b/>
                <w:bCs/>
                <w:sz w:val="18"/>
                <w:szCs w:val="18"/>
              </w:rPr>
            </w:pPr>
          </w:p>
        </w:tc>
        <w:tc>
          <w:tcPr>
            <w:tcW w:w="1382" w:type="dxa"/>
            <w:shd w:val="clear" w:color="auto" w:fill="auto"/>
            <w:vAlign w:val="center"/>
            <w:hideMark/>
          </w:tcPr>
          <w:p w14:paraId="3B8888BB" w14:textId="5E2B3666"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1472048320"/>
                <w:placeholder>
                  <w:docPart w:val="BA71FB711810427CBF87595E2776FD2A"/>
                </w:placeholder>
                <w15:dataBinding w:prefixMappings="xmlns:ns0='http://pefa.org/pefa-report-scores' " w:xpath="/ns0:Scores[1]/ns0:PI-19[1]/ns0:PreviousScore[1]" w:storeItemID="{D80D5892-CE0D-497C-ADDF-BB976C954640}" w16sdtdh:storeItemChecksum="eNnSxg=="/>
              </w:sdtPr>
              <w:sdtEndPr/>
              <w:sdtContent>
                <w:r w:rsidR="00916380" w:rsidRPr="00916380">
                  <w:rPr>
                    <w:rFonts w:ascii="Calibri" w:hAnsi="Calibri"/>
                    <w:b/>
                    <w:sz w:val="18"/>
                    <w:szCs w:val="18"/>
                  </w:rPr>
                  <w:t>Insérer la note globale précédente attribuée à l’indicateur PI-19</w:t>
                </w:r>
              </w:sdtContent>
            </w:sdt>
          </w:p>
        </w:tc>
        <w:tc>
          <w:tcPr>
            <w:tcW w:w="1408" w:type="dxa"/>
            <w:shd w:val="clear" w:color="auto" w:fill="auto"/>
            <w:hideMark/>
          </w:tcPr>
          <w:p w14:paraId="7FF24213"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0160E8" w:rsidRPr="00916380" w14:paraId="72E99625" w14:textId="77777777" w:rsidTr="00E42738">
        <w:trPr>
          <w:trHeight w:val="300"/>
        </w:trPr>
        <w:tc>
          <w:tcPr>
            <w:tcW w:w="760" w:type="dxa"/>
            <w:vMerge/>
            <w:shd w:val="clear" w:color="auto" w:fill="4FBBD3"/>
            <w:vAlign w:val="center"/>
            <w:hideMark/>
          </w:tcPr>
          <w:p w14:paraId="57DEA5CB"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138B42CD"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608E7515" w14:textId="49769CB8" w:rsidR="000160E8" w:rsidRPr="00916380" w:rsidRDefault="00DE701E" w:rsidP="000160E8">
            <w:pPr>
              <w:spacing w:after="0" w:line="240" w:lineRule="auto"/>
              <w:rPr>
                <w:rFonts w:ascii="Calibri" w:eastAsia="Times New Roman" w:hAnsi="Calibri" w:cs="Calibri"/>
                <w:sz w:val="18"/>
                <w:szCs w:val="18"/>
              </w:rPr>
            </w:pPr>
            <w:r w:rsidRPr="00916380">
              <w:rPr>
                <w:rFonts w:ascii="Calibri" w:hAnsi="Calibri"/>
                <w:sz w:val="18"/>
                <w:szCs w:val="18"/>
              </w:rPr>
              <w:t>1. Droits et obligations en matière de recettes</w:t>
            </w:r>
          </w:p>
        </w:tc>
        <w:tc>
          <w:tcPr>
            <w:tcW w:w="1350" w:type="dxa"/>
            <w:shd w:val="clear" w:color="auto" w:fill="auto"/>
            <w:vAlign w:val="center"/>
            <w:hideMark/>
          </w:tcPr>
          <w:p w14:paraId="542E92D3" w14:textId="01A6258B"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272771471"/>
                <w:placeholder>
                  <w:docPart w:val="5C3FE04CB492480497C72D4E2E151D5E"/>
                </w:placeholder>
                <w15:dataBinding w:prefixMappings="xmlns:ns0='http://pefa.org/pefa-report-scores' " w:xpath="/ns0:Scores[1]/ns0:PI-19.1[1]/ns0:Score[1]" w:storeItemID="{D80D5892-CE0D-497C-ADDF-BB976C954640}" w16sdtdh:storeItemChecksum="eNnSxg=="/>
              </w:sdtPr>
              <w:sdtEndPr/>
              <w:sdtContent>
                <w:r w:rsidR="00916380" w:rsidRPr="00916380">
                  <w:rPr>
                    <w:rFonts w:ascii="Calibri" w:hAnsi="Calibri"/>
                    <w:sz w:val="18"/>
                    <w:szCs w:val="18"/>
                  </w:rPr>
                  <w:t>Insérer la note attribuée à la composante PI-19.1</w:t>
                </w:r>
              </w:sdtContent>
            </w:sdt>
          </w:p>
        </w:tc>
        <w:tc>
          <w:tcPr>
            <w:tcW w:w="1350" w:type="dxa"/>
            <w:shd w:val="clear" w:color="auto" w:fill="auto"/>
            <w:hideMark/>
          </w:tcPr>
          <w:p w14:paraId="19C38D95" w14:textId="7CF21150"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402098876"/>
                <w:placeholder>
                  <w:docPart w:val="5FB9F2B721E34821A7D0A070F776EC03"/>
                </w:placeholder>
                <w15:dataBinding w:prefixMappings="xmlns:ns0='http://pefa.org/pefa-report-scores' " w:xpath="/ns0:Scores[1]/ns0:PI-19.1[1]/ns0:Description[1]" w:storeItemID="{D80D5892-CE0D-497C-ADDF-BB976C954640}" w16sdtdh:storeItemChecksum="eNnSxg=="/>
              </w:sdtPr>
              <w:sdtEndPr/>
              <w:sdtContent>
                <w:r w:rsidR="00916380" w:rsidRPr="00916380">
                  <w:rPr>
                    <w:rFonts w:ascii="Calibri" w:hAnsi="Calibri"/>
                    <w:sz w:val="18"/>
                    <w:szCs w:val="18"/>
                  </w:rPr>
                  <w:t>Insérer le résumé pour la composante PI-19.1</w:t>
                </w:r>
              </w:sdtContent>
            </w:sdt>
          </w:p>
        </w:tc>
        <w:tc>
          <w:tcPr>
            <w:tcW w:w="1382" w:type="dxa"/>
            <w:shd w:val="clear" w:color="auto" w:fill="auto"/>
            <w:vAlign w:val="center"/>
            <w:hideMark/>
          </w:tcPr>
          <w:p w14:paraId="7E1B5A4D" w14:textId="41DF3DBB"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887305524"/>
                <w:placeholder>
                  <w:docPart w:val="F028D57762C541389675A9C7E4774F10"/>
                </w:placeholder>
                <w15:dataBinding w:prefixMappings="xmlns:ns0='http://pefa.org/pefa-report-scores' " w:xpath="/ns0:Scores[1]/ns0:PI-19.1[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PI-19.1</w:t>
                </w:r>
              </w:sdtContent>
            </w:sdt>
            <w:r w:rsidR="002E229E" w:rsidRPr="00916380">
              <w:rPr>
                <w:rFonts w:ascii="Calibri" w:hAnsi="Calibri"/>
                <w:sz w:val="18"/>
                <w:szCs w:val="18"/>
              </w:rPr>
              <w:t> </w:t>
            </w:r>
          </w:p>
        </w:tc>
        <w:tc>
          <w:tcPr>
            <w:tcW w:w="1408" w:type="dxa"/>
            <w:shd w:val="clear" w:color="auto" w:fill="auto"/>
            <w:hideMark/>
          </w:tcPr>
          <w:p w14:paraId="7A643F9E"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01797F66" w14:textId="77777777" w:rsidTr="00E42738">
        <w:trPr>
          <w:trHeight w:val="300"/>
        </w:trPr>
        <w:tc>
          <w:tcPr>
            <w:tcW w:w="760" w:type="dxa"/>
            <w:vMerge/>
            <w:shd w:val="clear" w:color="auto" w:fill="4FBBD3"/>
            <w:vAlign w:val="center"/>
            <w:hideMark/>
          </w:tcPr>
          <w:p w14:paraId="0631EC20"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443C43A5"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56FBD75F" w14:textId="713F8762" w:rsidR="000160E8" w:rsidRPr="00916380" w:rsidRDefault="00DE701E" w:rsidP="000160E8">
            <w:pPr>
              <w:spacing w:after="0" w:line="240" w:lineRule="auto"/>
              <w:rPr>
                <w:rFonts w:ascii="Calibri" w:eastAsia="Times New Roman" w:hAnsi="Calibri" w:cs="Calibri"/>
                <w:sz w:val="18"/>
                <w:szCs w:val="18"/>
              </w:rPr>
            </w:pPr>
            <w:r w:rsidRPr="00916380">
              <w:rPr>
                <w:rFonts w:ascii="Calibri" w:hAnsi="Calibri"/>
                <w:sz w:val="18"/>
                <w:szCs w:val="18"/>
              </w:rPr>
              <w:t>2. Gestion des risques liés aux recettes</w:t>
            </w:r>
          </w:p>
        </w:tc>
        <w:tc>
          <w:tcPr>
            <w:tcW w:w="1350" w:type="dxa"/>
            <w:shd w:val="clear" w:color="auto" w:fill="auto"/>
            <w:vAlign w:val="center"/>
            <w:hideMark/>
          </w:tcPr>
          <w:p w14:paraId="16824DD4" w14:textId="1FDBABF1"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329821873"/>
                <w:placeholder>
                  <w:docPart w:val="9558FAF0DDE744088548CB3E4B694F8C"/>
                </w:placeholder>
                <w15:dataBinding w:prefixMappings="xmlns:ns0='http://pefa.org/pefa-report-scores' " w:xpath="/ns0:Scores[1]/ns0:PI-19.2[1]/ns0:Score[1]" w:storeItemID="{D80D5892-CE0D-497C-ADDF-BB976C954640}" w16sdtdh:storeItemChecksum="eNnSxg=="/>
              </w:sdtPr>
              <w:sdtEndPr/>
              <w:sdtContent>
                <w:r w:rsidR="00916380" w:rsidRPr="00916380">
                  <w:rPr>
                    <w:rFonts w:ascii="Calibri" w:hAnsi="Calibri"/>
                    <w:sz w:val="18"/>
                    <w:szCs w:val="18"/>
                  </w:rPr>
                  <w:t>Insérer la note attribuée à la composante PI-19.2</w:t>
                </w:r>
              </w:sdtContent>
            </w:sdt>
            <w:r w:rsidR="002E229E" w:rsidRPr="00916380">
              <w:rPr>
                <w:rFonts w:ascii="Calibri" w:hAnsi="Calibri"/>
                <w:sz w:val="18"/>
                <w:szCs w:val="18"/>
              </w:rPr>
              <w:t> </w:t>
            </w:r>
          </w:p>
        </w:tc>
        <w:tc>
          <w:tcPr>
            <w:tcW w:w="1350" w:type="dxa"/>
            <w:shd w:val="clear" w:color="auto" w:fill="auto"/>
            <w:hideMark/>
          </w:tcPr>
          <w:p w14:paraId="1FF06A3A" w14:textId="6D8F1B5A"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479956566"/>
                <w:placeholder>
                  <w:docPart w:val="0E3797D191D947A89792A3FAD728E779"/>
                </w:placeholder>
                <w15:dataBinding w:prefixMappings="xmlns:ns0='http://pefa.org/pefa-report-scores' " w:xpath="/ns0:Scores[1]/ns0:PI-19.2[1]/ns0:Description[1]" w:storeItemID="{D80D5892-CE0D-497C-ADDF-BB976C954640}" w16sdtdh:storeItemChecksum="eNnSxg=="/>
              </w:sdtPr>
              <w:sdtEndPr/>
              <w:sdtContent>
                <w:r w:rsidR="00916380" w:rsidRPr="00916380">
                  <w:rPr>
                    <w:rFonts w:ascii="Calibri" w:hAnsi="Calibri"/>
                    <w:sz w:val="18"/>
                    <w:szCs w:val="18"/>
                  </w:rPr>
                  <w:t>Insérer le résumé pour la composante PI-19.2</w:t>
                </w:r>
              </w:sdtContent>
            </w:sdt>
          </w:p>
        </w:tc>
        <w:tc>
          <w:tcPr>
            <w:tcW w:w="1382" w:type="dxa"/>
            <w:shd w:val="clear" w:color="auto" w:fill="auto"/>
            <w:vAlign w:val="center"/>
            <w:hideMark/>
          </w:tcPr>
          <w:p w14:paraId="6527ECFD" w14:textId="71A01BBE"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06248605"/>
                <w:placeholder>
                  <w:docPart w:val="1A4C34B4FA2549B5A30A86AB2ABFF98B"/>
                </w:placeholder>
                <w15:dataBinding w:prefixMappings="xmlns:ns0='http://pefa.org/pefa-report-scores' " w:xpath="/ns0:Scores[1]/ns0:PI-19.2[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PI-19.2</w:t>
                </w:r>
              </w:sdtContent>
            </w:sdt>
            <w:r w:rsidR="002E229E" w:rsidRPr="00916380">
              <w:rPr>
                <w:rFonts w:ascii="Calibri" w:hAnsi="Calibri"/>
                <w:sz w:val="18"/>
                <w:szCs w:val="18"/>
              </w:rPr>
              <w:t> </w:t>
            </w:r>
          </w:p>
        </w:tc>
        <w:tc>
          <w:tcPr>
            <w:tcW w:w="1408" w:type="dxa"/>
            <w:shd w:val="clear" w:color="auto" w:fill="auto"/>
            <w:hideMark/>
          </w:tcPr>
          <w:p w14:paraId="47BB8F69"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0731CAE7" w14:textId="77777777" w:rsidTr="00E42738">
        <w:trPr>
          <w:trHeight w:val="300"/>
        </w:trPr>
        <w:tc>
          <w:tcPr>
            <w:tcW w:w="760" w:type="dxa"/>
            <w:vMerge/>
            <w:shd w:val="clear" w:color="auto" w:fill="4FBBD3"/>
            <w:vAlign w:val="center"/>
            <w:hideMark/>
          </w:tcPr>
          <w:p w14:paraId="2D190DC6"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353234BB"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621DBA11" w14:textId="5F69D054" w:rsidR="000160E8" w:rsidRPr="00916380" w:rsidRDefault="00DE701E" w:rsidP="000160E8">
            <w:pPr>
              <w:spacing w:after="0" w:line="240" w:lineRule="auto"/>
              <w:rPr>
                <w:rFonts w:ascii="Calibri" w:eastAsia="Times New Roman" w:hAnsi="Calibri" w:cs="Calibri"/>
                <w:sz w:val="18"/>
                <w:szCs w:val="18"/>
              </w:rPr>
            </w:pPr>
            <w:r w:rsidRPr="00916380">
              <w:rPr>
                <w:rFonts w:ascii="Calibri" w:hAnsi="Calibri"/>
                <w:sz w:val="18"/>
                <w:szCs w:val="18"/>
              </w:rPr>
              <w:t>3. Audits et enquêtes sur les recettes</w:t>
            </w:r>
          </w:p>
        </w:tc>
        <w:tc>
          <w:tcPr>
            <w:tcW w:w="1350" w:type="dxa"/>
            <w:shd w:val="clear" w:color="auto" w:fill="auto"/>
            <w:vAlign w:val="center"/>
            <w:hideMark/>
          </w:tcPr>
          <w:p w14:paraId="2978155A" w14:textId="0E5A83B4"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956139316"/>
                <w:placeholder>
                  <w:docPart w:val="52ED3BB79810437BACB25639F430C0C5"/>
                </w:placeholder>
                <w15:dataBinding w:prefixMappings="xmlns:ns0='http://pefa.org/pefa-report-scores' " w:xpath="/ns0:Scores[1]/ns0:PI-19.3[1]/ns0:Score[1]" w:storeItemID="{D80D5892-CE0D-497C-ADDF-BB976C954640}" w16sdtdh:storeItemChecksum="eNnSxg=="/>
              </w:sdtPr>
              <w:sdtEndPr/>
              <w:sdtContent>
                <w:r w:rsidR="00916380" w:rsidRPr="00916380">
                  <w:rPr>
                    <w:rFonts w:ascii="Calibri" w:hAnsi="Calibri"/>
                    <w:sz w:val="18"/>
                    <w:szCs w:val="18"/>
                  </w:rPr>
                  <w:t>Insérer la note attribuée à la composante PI-19.3</w:t>
                </w:r>
              </w:sdtContent>
            </w:sdt>
          </w:p>
        </w:tc>
        <w:tc>
          <w:tcPr>
            <w:tcW w:w="1350" w:type="dxa"/>
            <w:shd w:val="clear" w:color="auto" w:fill="auto"/>
            <w:hideMark/>
          </w:tcPr>
          <w:p w14:paraId="7ED7E087" w14:textId="26193E1D"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318875475"/>
                <w:placeholder>
                  <w:docPart w:val="67BA6439EAEF478FA17DA18C8F98CC27"/>
                </w:placeholder>
                <w15:dataBinding w:prefixMappings="xmlns:ns0='http://pefa.org/pefa-report-scores' " w:xpath="/ns0:Scores[1]/ns0:PI-19.3[1]/ns0:Description[1]" w:storeItemID="{D80D5892-CE0D-497C-ADDF-BB976C954640}" w16sdtdh:storeItemChecksum="eNnSxg=="/>
              </w:sdtPr>
              <w:sdtEndPr/>
              <w:sdtContent>
                <w:r w:rsidR="00916380" w:rsidRPr="00916380">
                  <w:rPr>
                    <w:rFonts w:ascii="Calibri" w:hAnsi="Calibri"/>
                    <w:sz w:val="18"/>
                    <w:szCs w:val="18"/>
                  </w:rPr>
                  <w:t>Insérer le résumé pour la composante PI-19.3</w:t>
                </w:r>
              </w:sdtContent>
            </w:sdt>
          </w:p>
        </w:tc>
        <w:tc>
          <w:tcPr>
            <w:tcW w:w="1382" w:type="dxa"/>
            <w:shd w:val="clear" w:color="auto" w:fill="auto"/>
            <w:vAlign w:val="center"/>
            <w:hideMark/>
          </w:tcPr>
          <w:p w14:paraId="3ACD9C25" w14:textId="7A5EAC00"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473803831"/>
                <w:placeholder>
                  <w:docPart w:val="14C8CA9698E24DF1988FDC6F157A1A25"/>
                </w:placeholder>
                <w15:dataBinding w:prefixMappings="xmlns:ns0='http://pefa.org/pefa-report-scores' " w:xpath="/ns0:Scores[1]/ns0:PI-19.3[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PI-19.3</w:t>
                </w:r>
              </w:sdtContent>
            </w:sdt>
            <w:r w:rsidR="002E229E" w:rsidRPr="00916380">
              <w:rPr>
                <w:rFonts w:ascii="Calibri" w:hAnsi="Calibri"/>
                <w:sz w:val="18"/>
                <w:szCs w:val="18"/>
              </w:rPr>
              <w:t> </w:t>
            </w:r>
          </w:p>
        </w:tc>
        <w:tc>
          <w:tcPr>
            <w:tcW w:w="1408" w:type="dxa"/>
            <w:shd w:val="clear" w:color="auto" w:fill="auto"/>
            <w:hideMark/>
          </w:tcPr>
          <w:p w14:paraId="7CEC1014"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6C201725" w14:textId="77777777" w:rsidTr="00E42738">
        <w:trPr>
          <w:trHeight w:val="300"/>
        </w:trPr>
        <w:tc>
          <w:tcPr>
            <w:tcW w:w="760" w:type="dxa"/>
            <w:vMerge/>
            <w:shd w:val="clear" w:color="auto" w:fill="4FBBD3"/>
            <w:vAlign w:val="center"/>
            <w:hideMark/>
          </w:tcPr>
          <w:p w14:paraId="1C41A84F"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1DE28E82"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1781C05C" w14:textId="6F32083A" w:rsidR="000160E8" w:rsidRPr="00916380" w:rsidRDefault="00DE701E" w:rsidP="000160E8">
            <w:pPr>
              <w:spacing w:after="0" w:line="240" w:lineRule="auto"/>
              <w:rPr>
                <w:rFonts w:ascii="Calibri" w:eastAsia="Times New Roman" w:hAnsi="Calibri" w:cs="Calibri"/>
                <w:sz w:val="18"/>
                <w:szCs w:val="18"/>
              </w:rPr>
            </w:pPr>
            <w:r w:rsidRPr="00916380">
              <w:rPr>
                <w:rFonts w:ascii="Calibri" w:hAnsi="Calibri"/>
                <w:sz w:val="18"/>
                <w:szCs w:val="18"/>
              </w:rPr>
              <w:t>4. Suivi des arriérés de recettes</w:t>
            </w:r>
          </w:p>
        </w:tc>
        <w:tc>
          <w:tcPr>
            <w:tcW w:w="1350" w:type="dxa"/>
            <w:shd w:val="clear" w:color="auto" w:fill="auto"/>
            <w:vAlign w:val="center"/>
            <w:hideMark/>
          </w:tcPr>
          <w:p w14:paraId="67BD4690" w14:textId="368575BE"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929192996"/>
                <w:placeholder>
                  <w:docPart w:val="4BE6493A8A9C4048AE38428B1CB21873"/>
                </w:placeholder>
                <w15:dataBinding w:prefixMappings="xmlns:ns0='http://pefa.org/pefa-report-scores' " w:xpath="/ns0:Scores[1]/ns0:PI-19.4[1]/ns0:Score[1]" w:storeItemID="{D80D5892-CE0D-497C-ADDF-BB976C954640}" w16sdtdh:storeItemChecksum="eNnSxg=="/>
              </w:sdtPr>
              <w:sdtEndPr/>
              <w:sdtContent>
                <w:r w:rsidR="00916380" w:rsidRPr="00916380">
                  <w:rPr>
                    <w:rFonts w:ascii="Calibri" w:hAnsi="Calibri"/>
                    <w:sz w:val="18"/>
                    <w:szCs w:val="18"/>
                  </w:rPr>
                  <w:t>Insérer la note attribuée à la composante PI-19.4</w:t>
                </w:r>
              </w:sdtContent>
            </w:sdt>
            <w:r w:rsidR="002E229E" w:rsidRPr="00916380">
              <w:rPr>
                <w:rFonts w:ascii="Calibri" w:hAnsi="Calibri"/>
                <w:sz w:val="18"/>
                <w:szCs w:val="18"/>
              </w:rPr>
              <w:t> </w:t>
            </w:r>
          </w:p>
        </w:tc>
        <w:tc>
          <w:tcPr>
            <w:tcW w:w="1350" w:type="dxa"/>
            <w:shd w:val="clear" w:color="auto" w:fill="auto"/>
            <w:hideMark/>
          </w:tcPr>
          <w:p w14:paraId="6348E48B" w14:textId="3170A019"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65894323"/>
                <w:placeholder>
                  <w:docPart w:val="25BC824617CF4EBCB108C6EC2FA42C0B"/>
                </w:placeholder>
                <w15:dataBinding w:prefixMappings="xmlns:ns0='http://pefa.org/pefa-report-scores' " w:xpath="/ns0:Scores[1]/ns0:PI-19.4[1]/ns0:Description[1]" w:storeItemID="{D80D5892-CE0D-497C-ADDF-BB976C954640}" w16sdtdh:storeItemChecksum="eNnSxg=="/>
              </w:sdtPr>
              <w:sdtEndPr/>
              <w:sdtContent>
                <w:r w:rsidR="00916380" w:rsidRPr="00916380">
                  <w:rPr>
                    <w:rFonts w:ascii="Calibri" w:hAnsi="Calibri"/>
                    <w:sz w:val="18"/>
                    <w:szCs w:val="18"/>
                  </w:rPr>
                  <w:t>Insérer le résumé pour la composante PI-19.4</w:t>
                </w:r>
              </w:sdtContent>
            </w:sdt>
          </w:p>
        </w:tc>
        <w:tc>
          <w:tcPr>
            <w:tcW w:w="1382" w:type="dxa"/>
            <w:shd w:val="clear" w:color="auto" w:fill="auto"/>
            <w:vAlign w:val="center"/>
            <w:hideMark/>
          </w:tcPr>
          <w:p w14:paraId="7E74875A" w14:textId="6D869648"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278640871"/>
                <w:placeholder>
                  <w:docPart w:val="688DE5F1209E40AD829458F68F5AC2E1"/>
                </w:placeholder>
                <w15:dataBinding w:prefixMappings="xmlns:ns0='http://pefa.org/pefa-report-scores' " w:xpath="/ns0:Scores[1]/ns0:PI-19.4[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PI-19.4</w:t>
                </w:r>
              </w:sdtContent>
            </w:sdt>
            <w:r w:rsidR="002E229E" w:rsidRPr="00916380">
              <w:rPr>
                <w:rFonts w:ascii="Calibri" w:hAnsi="Calibri"/>
                <w:sz w:val="18"/>
                <w:szCs w:val="18"/>
              </w:rPr>
              <w:t> </w:t>
            </w:r>
          </w:p>
        </w:tc>
        <w:tc>
          <w:tcPr>
            <w:tcW w:w="1408" w:type="dxa"/>
            <w:shd w:val="clear" w:color="auto" w:fill="auto"/>
            <w:hideMark/>
          </w:tcPr>
          <w:p w14:paraId="57798640"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1743420F" w14:textId="77777777" w:rsidTr="00E42738">
        <w:trPr>
          <w:trHeight w:val="300"/>
        </w:trPr>
        <w:tc>
          <w:tcPr>
            <w:tcW w:w="760" w:type="dxa"/>
            <w:vMerge/>
            <w:shd w:val="clear" w:color="auto" w:fill="4FBBD3"/>
            <w:vAlign w:val="center"/>
            <w:hideMark/>
          </w:tcPr>
          <w:p w14:paraId="2624D4BD"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6E021885"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PI-20</w:t>
            </w:r>
          </w:p>
        </w:tc>
        <w:tc>
          <w:tcPr>
            <w:tcW w:w="2350" w:type="dxa"/>
            <w:shd w:val="clear" w:color="auto" w:fill="4FBBD3"/>
            <w:hideMark/>
          </w:tcPr>
          <w:p w14:paraId="6173998E"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Comptabilisation des recettes</w:t>
            </w:r>
          </w:p>
        </w:tc>
        <w:tc>
          <w:tcPr>
            <w:tcW w:w="1350" w:type="dxa"/>
            <w:shd w:val="clear" w:color="auto" w:fill="auto"/>
            <w:vAlign w:val="center"/>
            <w:hideMark/>
          </w:tcPr>
          <w:p w14:paraId="2AD6C483" w14:textId="22ECBDD4"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1184091060"/>
                <w:placeholder>
                  <w:docPart w:val="231683FE47A640658FAF84549F6CDB93"/>
                </w:placeholder>
                <w15:dataBinding w:prefixMappings="xmlns:ns0='http://pefa.org/pefa-report-scores' " w:xpath="/ns0:Scores[1]/ns0:PI-20[1]/ns0:Score[1]" w:storeItemID="{D80D5892-CE0D-497C-ADDF-BB976C954640}" w16sdtdh:storeItemChecksum="eNnSxg=="/>
              </w:sdtPr>
              <w:sdtEndPr/>
              <w:sdtContent>
                <w:r w:rsidR="00B933DA" w:rsidRPr="00916380">
                  <w:rPr>
                    <w:rFonts w:ascii="Calibri" w:hAnsi="Calibri"/>
                    <w:b/>
                    <w:sz w:val="18"/>
                    <w:szCs w:val="18"/>
                  </w:rPr>
                  <w:t xml:space="preserve">Insérer la note globale attribuée </w:t>
                </w:r>
                <w:r w:rsidR="00B933DA" w:rsidRPr="00916380">
                  <w:rPr>
                    <w:rFonts w:ascii="Calibri" w:hAnsi="Calibri"/>
                    <w:b/>
                    <w:sz w:val="18"/>
                    <w:szCs w:val="18"/>
                  </w:rPr>
                  <w:lastRenderedPageBreak/>
                  <w:t>à l’indicateur PI-20</w:t>
                </w:r>
              </w:sdtContent>
            </w:sdt>
          </w:p>
        </w:tc>
        <w:tc>
          <w:tcPr>
            <w:tcW w:w="1350" w:type="dxa"/>
            <w:shd w:val="clear" w:color="auto" w:fill="auto"/>
            <w:hideMark/>
          </w:tcPr>
          <w:p w14:paraId="0C3DACF6"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lastRenderedPageBreak/>
              <w:t> </w:t>
            </w:r>
          </w:p>
        </w:tc>
        <w:tc>
          <w:tcPr>
            <w:tcW w:w="1382" w:type="dxa"/>
            <w:shd w:val="clear" w:color="auto" w:fill="auto"/>
            <w:vAlign w:val="center"/>
            <w:hideMark/>
          </w:tcPr>
          <w:p w14:paraId="352104E7" w14:textId="056D67E3"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877359085"/>
                <w:placeholder>
                  <w:docPart w:val="26842EFC83BE42E3AA3EDE8C766F28D0"/>
                </w:placeholder>
                <w15:dataBinding w:prefixMappings="xmlns:ns0='http://pefa.org/pefa-report-scores' " w:xpath="/ns0:Scores[1]/ns0:PI-20[1]/ns0:PreviousScore[1]" w:storeItemID="{D80D5892-CE0D-497C-ADDF-BB976C954640}" w16sdtdh:storeItemChecksum="eNnSxg=="/>
              </w:sdtPr>
              <w:sdtEndPr/>
              <w:sdtContent>
                <w:r w:rsidR="00B933DA" w:rsidRPr="00916380">
                  <w:rPr>
                    <w:rFonts w:ascii="Calibri" w:hAnsi="Calibri"/>
                    <w:b/>
                    <w:sz w:val="18"/>
                    <w:szCs w:val="18"/>
                  </w:rPr>
                  <w:t xml:space="preserve">Insérer la note globale </w:t>
                </w:r>
                <w:r w:rsidR="00B933DA" w:rsidRPr="00916380">
                  <w:rPr>
                    <w:rFonts w:ascii="Calibri" w:hAnsi="Calibri"/>
                    <w:b/>
                    <w:sz w:val="18"/>
                    <w:szCs w:val="18"/>
                  </w:rPr>
                  <w:lastRenderedPageBreak/>
                  <w:t>précédente attribuée à l’indicateur PI-20</w:t>
                </w:r>
              </w:sdtContent>
            </w:sdt>
          </w:p>
        </w:tc>
        <w:tc>
          <w:tcPr>
            <w:tcW w:w="1408" w:type="dxa"/>
            <w:shd w:val="clear" w:color="auto" w:fill="auto"/>
            <w:hideMark/>
          </w:tcPr>
          <w:p w14:paraId="4EC5D9D9"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lastRenderedPageBreak/>
              <w:t> </w:t>
            </w:r>
          </w:p>
        </w:tc>
      </w:tr>
      <w:tr w:rsidR="000160E8" w:rsidRPr="00916380" w14:paraId="56AC0CFB" w14:textId="77777777" w:rsidTr="00D90901">
        <w:trPr>
          <w:trHeight w:val="300"/>
        </w:trPr>
        <w:tc>
          <w:tcPr>
            <w:tcW w:w="760" w:type="dxa"/>
            <w:vMerge/>
            <w:shd w:val="clear" w:color="auto" w:fill="4FBBD3"/>
            <w:vAlign w:val="center"/>
            <w:hideMark/>
          </w:tcPr>
          <w:p w14:paraId="0A4A0654"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54E185ED"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6ADBC4E3" w14:textId="423E1F31" w:rsidR="000160E8" w:rsidRPr="00916380" w:rsidRDefault="00AB3C17" w:rsidP="000160E8">
            <w:pPr>
              <w:spacing w:after="0" w:line="240" w:lineRule="auto"/>
              <w:rPr>
                <w:rFonts w:ascii="Calibri" w:eastAsia="Times New Roman" w:hAnsi="Calibri" w:cs="Calibri"/>
                <w:sz w:val="18"/>
                <w:szCs w:val="18"/>
              </w:rPr>
            </w:pPr>
            <w:r w:rsidRPr="00916380">
              <w:rPr>
                <w:rFonts w:ascii="Calibri" w:hAnsi="Calibri"/>
                <w:sz w:val="18"/>
                <w:szCs w:val="18"/>
              </w:rPr>
              <w:t>1. Informations sur le recouvrement des recettes</w:t>
            </w:r>
          </w:p>
        </w:tc>
        <w:sdt>
          <w:sdtPr>
            <w:rPr>
              <w:rFonts w:ascii="Calibri" w:eastAsia="Calibri" w:hAnsi="Calibri" w:cs="Calibri"/>
              <w:sz w:val="18"/>
              <w:szCs w:val="18"/>
            </w:rPr>
            <w:id w:val="460540807"/>
            <w:placeholder>
              <w:docPart w:val="B201FA9CC208424AACC417863B2A2A60"/>
            </w:placeholder>
            <w15:dataBinding w:prefixMappings="xmlns:ns0='http://pefa.org/pefa-report-scores' " w:xpath="/ns0:Scores[1]/ns0:PI-20.1[1]/ns0:Score[1]" w:storeItemID="{D80D5892-CE0D-497C-ADDF-BB976C954640}" w16sdtdh:storeItemChecksum="eNnSxg=="/>
          </w:sdtPr>
          <w:sdtEndPr/>
          <w:sdtContent>
            <w:tc>
              <w:tcPr>
                <w:tcW w:w="1350" w:type="dxa"/>
                <w:shd w:val="clear" w:color="auto" w:fill="auto"/>
                <w:vAlign w:val="center"/>
              </w:tcPr>
              <w:p w14:paraId="0C1D38F8" w14:textId="0865F53D" w:rsidR="000160E8" w:rsidRPr="00916380" w:rsidRDefault="00B933DA" w:rsidP="000160E8">
                <w:pPr>
                  <w:spacing w:after="0" w:line="240" w:lineRule="auto"/>
                  <w:jc w:val="center"/>
                  <w:rPr>
                    <w:rFonts w:ascii="Calibri" w:eastAsia="Times New Roman" w:hAnsi="Calibri" w:cs="Calibri"/>
                    <w:sz w:val="18"/>
                    <w:szCs w:val="18"/>
                  </w:rPr>
                </w:pPr>
                <w:r w:rsidRPr="00916380">
                  <w:rPr>
                    <w:rFonts w:ascii="Calibri" w:hAnsi="Calibri"/>
                    <w:sz w:val="18"/>
                    <w:szCs w:val="18"/>
                  </w:rPr>
                  <w:t>Insérer la note attribuée à la composante PI-20.1</w:t>
                </w:r>
              </w:p>
            </w:tc>
          </w:sdtContent>
        </w:sdt>
        <w:sdt>
          <w:sdtPr>
            <w:rPr>
              <w:rFonts w:ascii="Calibri" w:eastAsia="Calibri" w:hAnsi="Calibri" w:cs="Calibri"/>
              <w:sz w:val="18"/>
              <w:szCs w:val="18"/>
            </w:rPr>
            <w:id w:val="-1565100420"/>
            <w:placeholder>
              <w:docPart w:val="9665A79C44124CBEABF69502B8356249"/>
            </w:placeholder>
            <w15:dataBinding w:prefixMappings="xmlns:ns0='http://pefa.org/pefa-report-scores' " w:xpath="/ns0:Scores[1]/ns0:PI-20.1[1]/ns0:Description[1]" w:storeItemID="{D80D5892-CE0D-497C-ADDF-BB976C954640}" w16sdtdh:storeItemChecksum="eNnSxg=="/>
          </w:sdtPr>
          <w:sdtEndPr/>
          <w:sdtContent>
            <w:tc>
              <w:tcPr>
                <w:tcW w:w="1350" w:type="dxa"/>
                <w:shd w:val="clear" w:color="auto" w:fill="auto"/>
              </w:tcPr>
              <w:p w14:paraId="581F4959" w14:textId="02E438DC" w:rsidR="000160E8" w:rsidRPr="00916380" w:rsidRDefault="00B933DA" w:rsidP="00CA28A6">
                <w:pPr>
                  <w:spacing w:after="0" w:line="240" w:lineRule="auto"/>
                  <w:jc w:val="center"/>
                  <w:rPr>
                    <w:rFonts w:ascii="Calibri" w:eastAsia="Times New Roman" w:hAnsi="Calibri" w:cs="Calibri"/>
                    <w:sz w:val="18"/>
                    <w:szCs w:val="18"/>
                  </w:rPr>
                </w:pPr>
                <w:r w:rsidRPr="00916380">
                  <w:rPr>
                    <w:rFonts w:ascii="Calibri" w:hAnsi="Calibri"/>
                    <w:sz w:val="18"/>
                    <w:szCs w:val="18"/>
                  </w:rPr>
                  <w:t>Insérer le résumé pour la composante PI-20.1</w:t>
                </w:r>
              </w:p>
            </w:tc>
          </w:sdtContent>
        </w:sdt>
        <w:sdt>
          <w:sdtPr>
            <w:rPr>
              <w:rFonts w:ascii="Calibri" w:eastAsia="Calibri" w:hAnsi="Calibri" w:cs="Calibri"/>
              <w:sz w:val="18"/>
              <w:szCs w:val="18"/>
            </w:rPr>
            <w:id w:val="1711836449"/>
            <w:placeholder>
              <w:docPart w:val="DD2578E646694C928458D1BE45881BBF"/>
            </w:placeholder>
            <w15:dataBinding w:prefixMappings="xmlns:ns0='http://pefa.org/pefa-report-scores' " w:xpath="/ns0:Scores[1]/ns0:PI-20.1[1]/ns0:PreviousScore[1]" w:storeItemID="{D80D5892-CE0D-497C-ADDF-BB976C954640}" w16sdtdh:storeItemChecksum="eNnSxg=="/>
          </w:sdtPr>
          <w:sdtEndPr/>
          <w:sdtContent>
            <w:tc>
              <w:tcPr>
                <w:tcW w:w="1382" w:type="dxa"/>
                <w:shd w:val="clear" w:color="auto" w:fill="auto"/>
                <w:vAlign w:val="center"/>
              </w:tcPr>
              <w:p w14:paraId="434DD192" w14:textId="5EA8F86A" w:rsidR="000160E8" w:rsidRPr="00916380" w:rsidRDefault="00B933DA" w:rsidP="00567E97">
                <w:pPr>
                  <w:spacing w:after="0" w:line="240" w:lineRule="auto"/>
                  <w:rPr>
                    <w:rFonts w:ascii="Calibri" w:eastAsia="Times New Roman" w:hAnsi="Calibri" w:cs="Calibri"/>
                    <w:sz w:val="18"/>
                    <w:szCs w:val="18"/>
                  </w:rPr>
                </w:pPr>
                <w:r w:rsidRPr="00916380">
                  <w:rPr>
                    <w:rFonts w:ascii="Calibri" w:hAnsi="Calibri"/>
                    <w:sz w:val="18"/>
                    <w:szCs w:val="18"/>
                  </w:rPr>
                  <w:t>Insérer la note précédente attribuée à la composante PI-20.1</w:t>
                </w:r>
              </w:p>
            </w:tc>
          </w:sdtContent>
        </w:sdt>
        <w:tc>
          <w:tcPr>
            <w:tcW w:w="1408" w:type="dxa"/>
            <w:shd w:val="clear" w:color="auto" w:fill="auto"/>
            <w:hideMark/>
          </w:tcPr>
          <w:p w14:paraId="1B6D99A5"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3E245176" w14:textId="77777777" w:rsidTr="00E42738">
        <w:trPr>
          <w:trHeight w:val="300"/>
        </w:trPr>
        <w:tc>
          <w:tcPr>
            <w:tcW w:w="760" w:type="dxa"/>
            <w:vMerge/>
            <w:shd w:val="clear" w:color="auto" w:fill="4FBBD3"/>
            <w:vAlign w:val="center"/>
            <w:hideMark/>
          </w:tcPr>
          <w:p w14:paraId="217AE24F"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0248C479"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3CA60C48" w14:textId="71B10F90" w:rsidR="000160E8" w:rsidRPr="00916380" w:rsidRDefault="00D11AF2" w:rsidP="000160E8">
            <w:pPr>
              <w:spacing w:after="0" w:line="240" w:lineRule="auto"/>
              <w:rPr>
                <w:rFonts w:ascii="Calibri" w:eastAsia="Times New Roman" w:hAnsi="Calibri" w:cs="Calibri"/>
                <w:sz w:val="18"/>
                <w:szCs w:val="18"/>
              </w:rPr>
            </w:pPr>
            <w:r w:rsidRPr="00916380">
              <w:rPr>
                <w:rFonts w:ascii="Calibri" w:hAnsi="Calibri"/>
                <w:sz w:val="18"/>
                <w:szCs w:val="18"/>
              </w:rPr>
              <w:t>2. Transfert des recettes recouvrées</w:t>
            </w:r>
          </w:p>
        </w:tc>
        <w:tc>
          <w:tcPr>
            <w:tcW w:w="1350" w:type="dxa"/>
            <w:shd w:val="clear" w:color="auto" w:fill="auto"/>
            <w:vAlign w:val="center"/>
            <w:hideMark/>
          </w:tcPr>
          <w:p w14:paraId="4931F415" w14:textId="6537541C"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006627139"/>
                <w:placeholder>
                  <w:docPart w:val="B5708C03B1AC4B5FAD128164C4DB25AE"/>
                </w:placeholder>
                <w15:dataBinding w:prefixMappings="xmlns:ns0='http://pefa.org/pefa-report-scores' " w:xpath="/ns0:Scores[1]/ns0:PI-20.2[1]/ns0:Score[1]" w:storeItemID="{D80D5892-CE0D-497C-ADDF-BB976C954640}" w16sdtdh:storeItemChecksum="eNnSxg=="/>
              </w:sdtPr>
              <w:sdtEndPr/>
              <w:sdtContent>
                <w:r w:rsidR="00916380" w:rsidRPr="00916380">
                  <w:rPr>
                    <w:rFonts w:ascii="Calibri" w:hAnsi="Calibri"/>
                    <w:sz w:val="18"/>
                    <w:szCs w:val="18"/>
                  </w:rPr>
                  <w:t>Insérer la note attribuée à la composante PI-20.2</w:t>
                </w:r>
              </w:sdtContent>
            </w:sdt>
            <w:r w:rsidR="002E229E" w:rsidRPr="00916380">
              <w:rPr>
                <w:rFonts w:ascii="Calibri" w:hAnsi="Calibri"/>
                <w:sz w:val="18"/>
                <w:szCs w:val="18"/>
              </w:rPr>
              <w:t> </w:t>
            </w:r>
          </w:p>
        </w:tc>
        <w:tc>
          <w:tcPr>
            <w:tcW w:w="1350" w:type="dxa"/>
            <w:shd w:val="clear" w:color="auto" w:fill="auto"/>
            <w:hideMark/>
          </w:tcPr>
          <w:p w14:paraId="1C6DB6E0" w14:textId="3A53631F"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615917746"/>
                <w:placeholder>
                  <w:docPart w:val="4BBA824A8F514355B0505990068F7881"/>
                </w:placeholder>
                <w15:dataBinding w:prefixMappings="xmlns:ns0='http://pefa.org/pefa-report-scores' " w:xpath="/ns0:Scores[1]/ns0:PI-20.2[1]/ns0:Description[1]" w:storeItemID="{D80D5892-CE0D-497C-ADDF-BB976C954640}" w16sdtdh:storeItemChecksum="eNnSxg=="/>
              </w:sdtPr>
              <w:sdtEndPr/>
              <w:sdtContent>
                <w:r w:rsidR="00916380" w:rsidRPr="00916380">
                  <w:rPr>
                    <w:rFonts w:ascii="Calibri" w:hAnsi="Calibri"/>
                    <w:sz w:val="18"/>
                    <w:szCs w:val="18"/>
                  </w:rPr>
                  <w:t>Insérer le résumé pour la composante PI-20.2</w:t>
                </w:r>
              </w:sdtContent>
            </w:sdt>
          </w:p>
        </w:tc>
        <w:tc>
          <w:tcPr>
            <w:tcW w:w="1382" w:type="dxa"/>
            <w:shd w:val="clear" w:color="auto" w:fill="auto"/>
            <w:vAlign w:val="center"/>
            <w:hideMark/>
          </w:tcPr>
          <w:p w14:paraId="380D82C5" w14:textId="0696704B" w:rsidR="000160E8" w:rsidRPr="00916380" w:rsidRDefault="002A00F1" w:rsidP="00C03C8B">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558752522"/>
                <w:placeholder>
                  <w:docPart w:val="97F43F3F407B4CFAA5763EF0CACC7203"/>
                </w:placeholder>
                <w15:dataBinding w:prefixMappings="xmlns:ns0='http://pefa.org/pefa-report-scores' " w:xpath="/ns0:Scores[1]/ns0:PI-20.2[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PI-20.2</w:t>
                </w:r>
              </w:sdtContent>
            </w:sdt>
          </w:p>
        </w:tc>
        <w:tc>
          <w:tcPr>
            <w:tcW w:w="1408" w:type="dxa"/>
            <w:shd w:val="clear" w:color="auto" w:fill="auto"/>
            <w:hideMark/>
          </w:tcPr>
          <w:p w14:paraId="795E9FC5"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0B2DF7AF" w14:textId="77777777" w:rsidTr="00E42738">
        <w:trPr>
          <w:trHeight w:val="300"/>
        </w:trPr>
        <w:tc>
          <w:tcPr>
            <w:tcW w:w="760" w:type="dxa"/>
            <w:vMerge/>
            <w:shd w:val="clear" w:color="auto" w:fill="4FBBD3"/>
            <w:vAlign w:val="center"/>
            <w:hideMark/>
          </w:tcPr>
          <w:p w14:paraId="1255F051"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05F0FBBE"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08F650DD" w14:textId="162373F0" w:rsidR="000160E8" w:rsidRPr="00916380" w:rsidRDefault="00C03C8B" w:rsidP="000160E8">
            <w:pPr>
              <w:spacing w:after="0" w:line="240" w:lineRule="auto"/>
              <w:rPr>
                <w:rFonts w:ascii="Calibri" w:eastAsia="Times New Roman" w:hAnsi="Calibri" w:cs="Calibri"/>
                <w:sz w:val="18"/>
                <w:szCs w:val="18"/>
              </w:rPr>
            </w:pPr>
            <w:r w:rsidRPr="00916380">
              <w:rPr>
                <w:rFonts w:ascii="Calibri" w:hAnsi="Calibri"/>
                <w:sz w:val="18"/>
                <w:szCs w:val="18"/>
              </w:rPr>
              <w:t>3. Rapprochement des comptes de recettes</w:t>
            </w:r>
          </w:p>
        </w:tc>
        <w:tc>
          <w:tcPr>
            <w:tcW w:w="1350" w:type="dxa"/>
            <w:shd w:val="clear" w:color="auto" w:fill="auto"/>
            <w:vAlign w:val="center"/>
            <w:hideMark/>
          </w:tcPr>
          <w:p w14:paraId="6C88E189" w14:textId="1A33AFE0"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167437220"/>
                <w:placeholder>
                  <w:docPart w:val="F8CF582EA908469A937695F074A67B34"/>
                </w:placeholder>
                <w15:dataBinding w:prefixMappings="xmlns:ns0='http://pefa.org/pefa-report-scores' " w:xpath="/ns0:Scores[1]/ns0:PI-20.3[1]/ns0:Score[1]" w:storeItemID="{D80D5892-CE0D-497C-ADDF-BB976C954640}" w16sdtdh:storeItemChecksum="eNnSxg=="/>
              </w:sdtPr>
              <w:sdtEndPr/>
              <w:sdtContent>
                <w:r w:rsidR="00B933DA" w:rsidRPr="00916380">
                  <w:rPr>
                    <w:rFonts w:ascii="Calibri" w:hAnsi="Calibri"/>
                    <w:sz w:val="18"/>
                    <w:szCs w:val="18"/>
                  </w:rPr>
                  <w:t>Insérer la note attribuée à la composante PI-20.3</w:t>
                </w:r>
              </w:sdtContent>
            </w:sdt>
          </w:p>
        </w:tc>
        <w:tc>
          <w:tcPr>
            <w:tcW w:w="1350" w:type="dxa"/>
            <w:shd w:val="clear" w:color="auto" w:fill="auto"/>
            <w:hideMark/>
          </w:tcPr>
          <w:p w14:paraId="5A4127E6" w14:textId="571501BC" w:rsidR="000160E8" w:rsidRPr="00916380" w:rsidRDefault="002A00F1" w:rsidP="00CA28A6">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131076362"/>
                <w:placeholder>
                  <w:docPart w:val="7B77541BF787461780467275A3DAE82D"/>
                </w:placeholder>
                <w15:dataBinding w:prefixMappings="xmlns:ns0='http://pefa.org/pefa-report-scores' " w:xpath="/ns0:Scores[1]/ns0:PI-20.3[1]/ns0:Description[1]" w:storeItemID="{D80D5892-CE0D-497C-ADDF-BB976C954640}" w16sdtdh:storeItemChecksum="eNnSxg=="/>
              </w:sdtPr>
              <w:sdtEndPr/>
              <w:sdtContent>
                <w:r w:rsidR="00B933DA" w:rsidRPr="00916380">
                  <w:rPr>
                    <w:rFonts w:ascii="Calibri" w:hAnsi="Calibri"/>
                    <w:sz w:val="18"/>
                    <w:szCs w:val="18"/>
                  </w:rPr>
                  <w:t>Insérer le résumé pour la composante PI-20.3</w:t>
                </w:r>
              </w:sdtContent>
            </w:sdt>
          </w:p>
        </w:tc>
        <w:tc>
          <w:tcPr>
            <w:tcW w:w="1382" w:type="dxa"/>
            <w:shd w:val="clear" w:color="auto" w:fill="auto"/>
            <w:vAlign w:val="center"/>
            <w:hideMark/>
          </w:tcPr>
          <w:p w14:paraId="10A48863" w14:textId="1F9319C3"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258640148"/>
                <w:placeholder>
                  <w:docPart w:val="537F7FAE2AE146ED8089363E5FE3296F"/>
                </w:placeholder>
                <w15:dataBinding w:prefixMappings="xmlns:ns0='http://pefa.org/pefa-report-scores' " w:xpath="/ns0:Scores[1]/ns0:PI-20.3[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PI-20.3</w:t>
                </w:r>
              </w:sdtContent>
            </w:sdt>
            <w:r w:rsidR="002E229E" w:rsidRPr="00916380">
              <w:rPr>
                <w:rFonts w:ascii="Calibri" w:hAnsi="Calibri"/>
                <w:sz w:val="18"/>
                <w:szCs w:val="18"/>
              </w:rPr>
              <w:t> </w:t>
            </w:r>
          </w:p>
        </w:tc>
        <w:tc>
          <w:tcPr>
            <w:tcW w:w="1408" w:type="dxa"/>
            <w:shd w:val="clear" w:color="auto" w:fill="auto"/>
            <w:hideMark/>
          </w:tcPr>
          <w:p w14:paraId="1310EBAD"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68150F95" w14:textId="77777777" w:rsidTr="00E42738">
        <w:trPr>
          <w:trHeight w:val="300"/>
        </w:trPr>
        <w:tc>
          <w:tcPr>
            <w:tcW w:w="760" w:type="dxa"/>
            <w:vMerge/>
            <w:shd w:val="clear" w:color="auto" w:fill="4FBBD3"/>
            <w:vAlign w:val="center"/>
            <w:hideMark/>
          </w:tcPr>
          <w:p w14:paraId="7D83B203"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40511B32"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PI-21</w:t>
            </w:r>
          </w:p>
        </w:tc>
        <w:tc>
          <w:tcPr>
            <w:tcW w:w="2350" w:type="dxa"/>
            <w:shd w:val="clear" w:color="auto" w:fill="4FBBD3"/>
            <w:hideMark/>
          </w:tcPr>
          <w:p w14:paraId="028D1B9E" w14:textId="51D56E53"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xml:space="preserve">Prévisibilité de la disponibilité des </w:t>
            </w:r>
            <w:r w:rsidR="002A00F1">
              <w:rPr>
                <w:rFonts w:ascii="Calibri" w:hAnsi="Calibri"/>
                <w:b/>
                <w:sz w:val="18"/>
                <w:szCs w:val="18"/>
              </w:rPr>
              <w:t>ressources</w:t>
            </w:r>
            <w:r w:rsidRPr="00916380">
              <w:rPr>
                <w:rFonts w:ascii="Calibri" w:hAnsi="Calibri"/>
                <w:b/>
                <w:sz w:val="18"/>
                <w:szCs w:val="18"/>
              </w:rPr>
              <w:t xml:space="preserve"> pour l’engagement des dépenses</w:t>
            </w:r>
          </w:p>
        </w:tc>
        <w:tc>
          <w:tcPr>
            <w:tcW w:w="1350" w:type="dxa"/>
            <w:shd w:val="clear" w:color="auto" w:fill="auto"/>
            <w:vAlign w:val="center"/>
            <w:hideMark/>
          </w:tcPr>
          <w:p w14:paraId="7A6936B0" w14:textId="0389C920"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363641518"/>
                <w:placeholder>
                  <w:docPart w:val="359B76F1110341909C443FFCAD1B8847"/>
                </w:placeholder>
                <w15:dataBinding w:prefixMappings="xmlns:ns0='http://pefa.org/pefa-report-scores' " w:xpath="/ns0:Scores[1]/ns0:PI-21[1]/ns0:Score[1]" w:storeItemID="{D80D5892-CE0D-497C-ADDF-BB976C954640}" w16sdtdh:storeItemChecksum="eNnSxg=="/>
              </w:sdtPr>
              <w:sdtEndPr/>
              <w:sdtContent>
                <w:r w:rsidR="00B933DA" w:rsidRPr="00916380">
                  <w:rPr>
                    <w:rFonts w:ascii="Calibri" w:hAnsi="Calibri"/>
                    <w:b/>
                    <w:sz w:val="18"/>
                    <w:szCs w:val="18"/>
                  </w:rPr>
                  <w:t>Insérer la note globale attribuée à l’indicateur PI-21</w:t>
                </w:r>
              </w:sdtContent>
            </w:sdt>
          </w:p>
        </w:tc>
        <w:tc>
          <w:tcPr>
            <w:tcW w:w="1350" w:type="dxa"/>
            <w:shd w:val="clear" w:color="auto" w:fill="auto"/>
            <w:hideMark/>
          </w:tcPr>
          <w:p w14:paraId="31640A48" w14:textId="3F09D552" w:rsidR="000160E8" w:rsidRPr="00916380" w:rsidRDefault="000160E8" w:rsidP="00CA28A6">
            <w:pPr>
              <w:spacing w:after="0" w:line="240" w:lineRule="auto"/>
              <w:jc w:val="center"/>
              <w:rPr>
                <w:rFonts w:ascii="Calibri" w:eastAsia="Times New Roman" w:hAnsi="Calibri" w:cs="Calibri"/>
                <w:b/>
                <w:bCs/>
                <w:sz w:val="18"/>
                <w:szCs w:val="18"/>
              </w:rPr>
            </w:pPr>
          </w:p>
        </w:tc>
        <w:tc>
          <w:tcPr>
            <w:tcW w:w="1382" w:type="dxa"/>
            <w:shd w:val="clear" w:color="auto" w:fill="auto"/>
            <w:vAlign w:val="center"/>
            <w:hideMark/>
          </w:tcPr>
          <w:p w14:paraId="65EB3ECD" w14:textId="4E880C7D"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602726570"/>
                <w:placeholder>
                  <w:docPart w:val="1794DCE91D6B47ED9309C1477D15294E"/>
                </w:placeholder>
                <w15:dataBinding w:prefixMappings="xmlns:ns0='http://pefa.org/pefa-report-scores' " w:xpath="/ns0:Scores[1]/ns0:PI-21[1]/ns0:PreviousScore[1]" w:storeItemID="{D80D5892-CE0D-497C-ADDF-BB976C954640}" w16sdtdh:storeItemChecksum="eNnSxg=="/>
              </w:sdtPr>
              <w:sdtEndPr/>
              <w:sdtContent>
                <w:r w:rsidR="00B933DA" w:rsidRPr="00916380">
                  <w:rPr>
                    <w:rFonts w:ascii="Calibri" w:hAnsi="Calibri"/>
                    <w:b/>
                    <w:sz w:val="18"/>
                    <w:szCs w:val="18"/>
                  </w:rPr>
                  <w:t>Insérer la note globale précédente attribuée à l’indicateur PI-21</w:t>
                </w:r>
              </w:sdtContent>
            </w:sdt>
          </w:p>
        </w:tc>
        <w:tc>
          <w:tcPr>
            <w:tcW w:w="1408" w:type="dxa"/>
            <w:shd w:val="clear" w:color="auto" w:fill="auto"/>
            <w:hideMark/>
          </w:tcPr>
          <w:p w14:paraId="0CD525BA"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0160E8" w:rsidRPr="00916380" w14:paraId="22BAB857" w14:textId="77777777" w:rsidTr="00E42738">
        <w:trPr>
          <w:trHeight w:val="300"/>
        </w:trPr>
        <w:tc>
          <w:tcPr>
            <w:tcW w:w="760" w:type="dxa"/>
            <w:vMerge/>
            <w:shd w:val="clear" w:color="auto" w:fill="4FBBD3"/>
            <w:vAlign w:val="center"/>
            <w:hideMark/>
          </w:tcPr>
          <w:p w14:paraId="0B03BE1E"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29A14976"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2B8BEF10" w14:textId="6419A099" w:rsidR="000160E8" w:rsidRPr="00916380" w:rsidRDefault="00C7281A" w:rsidP="000160E8">
            <w:pPr>
              <w:spacing w:after="0" w:line="240" w:lineRule="auto"/>
              <w:rPr>
                <w:rFonts w:ascii="Calibri" w:eastAsia="Times New Roman" w:hAnsi="Calibri" w:cs="Calibri"/>
                <w:sz w:val="18"/>
                <w:szCs w:val="18"/>
              </w:rPr>
            </w:pPr>
            <w:r w:rsidRPr="00916380">
              <w:rPr>
                <w:rFonts w:ascii="Calibri" w:hAnsi="Calibri"/>
                <w:sz w:val="18"/>
                <w:szCs w:val="18"/>
              </w:rPr>
              <w:t>1. Consolidation des soldes de trésorerie</w:t>
            </w:r>
          </w:p>
        </w:tc>
        <w:tc>
          <w:tcPr>
            <w:tcW w:w="1350" w:type="dxa"/>
            <w:shd w:val="clear" w:color="auto" w:fill="auto"/>
            <w:vAlign w:val="center"/>
            <w:hideMark/>
          </w:tcPr>
          <w:p w14:paraId="325EFF52" w14:textId="7F838C2E"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295953625"/>
                <w:placeholder>
                  <w:docPart w:val="58ED04C5586E450C8057092C1CD3D559"/>
                </w:placeholder>
                <w15:dataBinding w:prefixMappings="xmlns:ns0='http://pefa.org/pefa-report-scores' " w:xpath="/ns0:Scores[1]/ns0:PI-21.1[1]/ns0:Score[1]" w:storeItemID="{D80D5892-CE0D-497C-ADDF-BB976C954640}" w16sdtdh:storeItemChecksum="eNnSxg=="/>
              </w:sdtPr>
              <w:sdtEndPr/>
              <w:sdtContent>
                <w:r w:rsidR="00B933DA" w:rsidRPr="00916380">
                  <w:rPr>
                    <w:rFonts w:ascii="Calibri" w:hAnsi="Calibri"/>
                    <w:sz w:val="18"/>
                    <w:szCs w:val="18"/>
                  </w:rPr>
                  <w:t>Insérer la note attribuée à la composante PI-21.1</w:t>
                </w:r>
              </w:sdtContent>
            </w:sdt>
          </w:p>
        </w:tc>
        <w:tc>
          <w:tcPr>
            <w:tcW w:w="1350" w:type="dxa"/>
            <w:shd w:val="clear" w:color="auto" w:fill="auto"/>
            <w:hideMark/>
          </w:tcPr>
          <w:p w14:paraId="0175C3B6" w14:textId="3A6994F0"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106635474"/>
                <w:placeholder>
                  <w:docPart w:val="A00A71D0861347179C5D24CB70C9BB62"/>
                </w:placeholder>
                <w15:dataBinding w:prefixMappings="xmlns:ns0='http://pefa.org/pefa-report-scores' " w:xpath="/ns0:Scores[1]/ns0:PI-21.1[1]/ns0:Description[1]" w:storeItemID="{D80D5892-CE0D-497C-ADDF-BB976C954640}" w16sdtdh:storeItemChecksum="eNnSxg=="/>
              </w:sdtPr>
              <w:sdtEndPr/>
              <w:sdtContent>
                <w:r w:rsidR="00B933DA" w:rsidRPr="00916380">
                  <w:rPr>
                    <w:rFonts w:ascii="Calibri" w:hAnsi="Calibri"/>
                    <w:sz w:val="18"/>
                    <w:szCs w:val="18"/>
                  </w:rPr>
                  <w:t>Insérer le résumé pour la composante PI-21.1</w:t>
                </w:r>
              </w:sdtContent>
            </w:sdt>
          </w:p>
        </w:tc>
        <w:tc>
          <w:tcPr>
            <w:tcW w:w="1382" w:type="dxa"/>
            <w:shd w:val="clear" w:color="auto" w:fill="auto"/>
            <w:vAlign w:val="center"/>
            <w:hideMark/>
          </w:tcPr>
          <w:p w14:paraId="1DE1C535" w14:textId="2D449111"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045837751"/>
                <w:placeholder>
                  <w:docPart w:val="5F1A4CAD20F143CF97112EFA825CC08F"/>
                </w:placeholder>
                <w15:dataBinding w:prefixMappings="xmlns:ns0='http://pefa.org/pefa-report-scores' " w:xpath="/ns0:Scores[1]/ns0:PI-21.1[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PI-21.1</w:t>
                </w:r>
              </w:sdtContent>
            </w:sdt>
          </w:p>
        </w:tc>
        <w:tc>
          <w:tcPr>
            <w:tcW w:w="1408" w:type="dxa"/>
            <w:shd w:val="clear" w:color="auto" w:fill="auto"/>
            <w:hideMark/>
          </w:tcPr>
          <w:p w14:paraId="79573C8C"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7F50AC99" w14:textId="77777777" w:rsidTr="00E42738">
        <w:trPr>
          <w:trHeight w:val="300"/>
        </w:trPr>
        <w:tc>
          <w:tcPr>
            <w:tcW w:w="760" w:type="dxa"/>
            <w:vMerge/>
            <w:shd w:val="clear" w:color="auto" w:fill="4FBBD3"/>
            <w:vAlign w:val="center"/>
            <w:hideMark/>
          </w:tcPr>
          <w:p w14:paraId="703EAC02"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2F59B0BA"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1EDDADE8" w14:textId="70B06D1B" w:rsidR="000160E8" w:rsidRPr="00916380" w:rsidRDefault="005C6826" w:rsidP="000160E8">
            <w:pPr>
              <w:spacing w:after="0" w:line="240" w:lineRule="auto"/>
              <w:rPr>
                <w:rFonts w:ascii="Calibri" w:eastAsia="Times New Roman" w:hAnsi="Calibri" w:cs="Calibri"/>
                <w:sz w:val="18"/>
                <w:szCs w:val="18"/>
              </w:rPr>
            </w:pPr>
            <w:r w:rsidRPr="00916380">
              <w:rPr>
                <w:rFonts w:ascii="Calibri" w:hAnsi="Calibri"/>
                <w:sz w:val="18"/>
                <w:szCs w:val="18"/>
              </w:rPr>
              <w:t>2. Prévisions de trésorerie et suivi</w:t>
            </w:r>
          </w:p>
        </w:tc>
        <w:tc>
          <w:tcPr>
            <w:tcW w:w="1350" w:type="dxa"/>
            <w:shd w:val="clear" w:color="auto" w:fill="auto"/>
            <w:vAlign w:val="center"/>
            <w:hideMark/>
          </w:tcPr>
          <w:p w14:paraId="39656B0F" w14:textId="77D7C884"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506732240"/>
                <w:placeholder>
                  <w:docPart w:val="6ED575C5C7344995AEC5A0EDE21E95F6"/>
                </w:placeholder>
                <w15:dataBinding w:prefixMappings="xmlns:ns0='http://pefa.org/pefa-report-scores' " w:xpath="/ns0:Scores[1]/ns0:PI-21.2[1]/ns0:Score[1]" w:storeItemID="{D80D5892-CE0D-497C-ADDF-BB976C954640}" w16sdtdh:storeItemChecksum="eNnSxg=="/>
              </w:sdtPr>
              <w:sdtEndPr/>
              <w:sdtContent>
                <w:r w:rsidR="00B933DA" w:rsidRPr="00916380">
                  <w:rPr>
                    <w:rFonts w:ascii="Calibri" w:hAnsi="Calibri"/>
                    <w:sz w:val="18"/>
                    <w:szCs w:val="18"/>
                  </w:rPr>
                  <w:t>Insérer la note attribuée à la composante PI-21.2</w:t>
                </w:r>
              </w:sdtContent>
            </w:sdt>
          </w:p>
        </w:tc>
        <w:tc>
          <w:tcPr>
            <w:tcW w:w="1350" w:type="dxa"/>
            <w:shd w:val="clear" w:color="auto" w:fill="auto"/>
            <w:hideMark/>
          </w:tcPr>
          <w:p w14:paraId="02C8E6C2" w14:textId="6FD274CD"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103090955"/>
                <w:placeholder>
                  <w:docPart w:val="25D8104DE9834F928385D6F0D7F4D603"/>
                </w:placeholder>
                <w15:dataBinding w:prefixMappings="xmlns:ns0='http://pefa.org/pefa-report-scores' " w:xpath="/ns0:Scores[1]/ns0:PI-21.2[1]/ns0:Description[1]" w:storeItemID="{D80D5892-CE0D-497C-ADDF-BB976C954640}" w16sdtdh:storeItemChecksum="eNnSxg=="/>
              </w:sdtPr>
              <w:sdtEndPr/>
              <w:sdtContent>
                <w:r w:rsidR="00B933DA" w:rsidRPr="00916380">
                  <w:rPr>
                    <w:rFonts w:ascii="Calibri" w:hAnsi="Calibri"/>
                    <w:sz w:val="18"/>
                    <w:szCs w:val="18"/>
                  </w:rPr>
                  <w:t>Insérer le résumé pour la composante PI-21.2</w:t>
                </w:r>
              </w:sdtContent>
            </w:sdt>
          </w:p>
        </w:tc>
        <w:tc>
          <w:tcPr>
            <w:tcW w:w="1382" w:type="dxa"/>
            <w:shd w:val="clear" w:color="auto" w:fill="auto"/>
            <w:vAlign w:val="center"/>
            <w:hideMark/>
          </w:tcPr>
          <w:p w14:paraId="70495ED0" w14:textId="1581A75F"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762981834"/>
                <w:placeholder>
                  <w:docPart w:val="CCF142BF1B23497F829CCC0C2D9D11C9"/>
                </w:placeholder>
                <w15:dataBinding w:prefixMappings="xmlns:ns0='http://pefa.org/pefa-report-scores' " w:xpath="/ns0:Scores[1]/ns0:PI-21.2[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PI-21.2</w:t>
                </w:r>
              </w:sdtContent>
            </w:sdt>
            <w:r w:rsidR="002E229E" w:rsidRPr="00916380">
              <w:rPr>
                <w:rFonts w:ascii="Calibri" w:hAnsi="Calibri"/>
                <w:sz w:val="18"/>
                <w:szCs w:val="18"/>
              </w:rPr>
              <w:t> </w:t>
            </w:r>
          </w:p>
        </w:tc>
        <w:tc>
          <w:tcPr>
            <w:tcW w:w="1408" w:type="dxa"/>
            <w:shd w:val="clear" w:color="auto" w:fill="auto"/>
            <w:hideMark/>
          </w:tcPr>
          <w:p w14:paraId="49C75690"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35C453BD" w14:textId="77777777" w:rsidTr="00E42738">
        <w:trPr>
          <w:trHeight w:val="300"/>
        </w:trPr>
        <w:tc>
          <w:tcPr>
            <w:tcW w:w="760" w:type="dxa"/>
            <w:vMerge/>
            <w:shd w:val="clear" w:color="auto" w:fill="4FBBD3"/>
            <w:vAlign w:val="center"/>
            <w:hideMark/>
          </w:tcPr>
          <w:p w14:paraId="54FA6510"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2503FDD7"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252DF195" w14:textId="34125122" w:rsidR="000160E8" w:rsidRPr="00916380" w:rsidRDefault="00677799" w:rsidP="000160E8">
            <w:pPr>
              <w:spacing w:after="0" w:line="240" w:lineRule="auto"/>
              <w:rPr>
                <w:rFonts w:ascii="Calibri" w:eastAsia="Times New Roman" w:hAnsi="Calibri" w:cs="Calibri"/>
                <w:sz w:val="18"/>
                <w:szCs w:val="18"/>
              </w:rPr>
            </w:pPr>
            <w:r w:rsidRPr="00916380">
              <w:rPr>
                <w:rFonts w:ascii="Calibri" w:hAnsi="Calibri"/>
                <w:sz w:val="18"/>
                <w:szCs w:val="18"/>
              </w:rPr>
              <w:t>3. Informations sur les plafonds d’engagement</w:t>
            </w:r>
          </w:p>
        </w:tc>
        <w:tc>
          <w:tcPr>
            <w:tcW w:w="1350" w:type="dxa"/>
            <w:shd w:val="clear" w:color="auto" w:fill="auto"/>
            <w:vAlign w:val="center"/>
            <w:hideMark/>
          </w:tcPr>
          <w:p w14:paraId="6E9997C0" w14:textId="757E1A17"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114897413"/>
                <w:placeholder>
                  <w:docPart w:val="A9281520923E469BA96E814E9CE5E09A"/>
                </w:placeholder>
                <w15:dataBinding w:prefixMappings="xmlns:ns0='http://pefa.org/pefa-report-scores' " w:xpath="/ns0:Scores[1]/ns0:PI-21.3[1]/ns0:Score[1]" w:storeItemID="{D80D5892-CE0D-497C-ADDF-BB976C954640}" w16sdtdh:storeItemChecksum="eNnSxg=="/>
              </w:sdtPr>
              <w:sdtEndPr/>
              <w:sdtContent>
                <w:r w:rsidR="00916380" w:rsidRPr="00916380">
                  <w:rPr>
                    <w:rFonts w:ascii="Calibri" w:hAnsi="Calibri"/>
                    <w:sz w:val="18"/>
                    <w:szCs w:val="18"/>
                  </w:rPr>
                  <w:t>Insérer la note attribuée à la composante PI-21.3</w:t>
                </w:r>
              </w:sdtContent>
            </w:sdt>
            <w:r w:rsidR="002E229E" w:rsidRPr="00916380">
              <w:rPr>
                <w:rFonts w:ascii="Calibri" w:hAnsi="Calibri"/>
                <w:sz w:val="18"/>
                <w:szCs w:val="18"/>
              </w:rPr>
              <w:t> </w:t>
            </w:r>
          </w:p>
        </w:tc>
        <w:tc>
          <w:tcPr>
            <w:tcW w:w="1350" w:type="dxa"/>
            <w:shd w:val="clear" w:color="auto" w:fill="auto"/>
            <w:hideMark/>
          </w:tcPr>
          <w:p w14:paraId="155F8A8D" w14:textId="4B80D744"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923836440"/>
                <w:placeholder>
                  <w:docPart w:val="B7796DD1861449A9AA730F6D99671D99"/>
                </w:placeholder>
                <w15:dataBinding w:prefixMappings="xmlns:ns0='http://pefa.org/pefa-report-scores' " w:xpath="/ns0:Scores[1]/ns0:PI-21.3[1]/ns0:Description[1]" w:storeItemID="{D80D5892-CE0D-497C-ADDF-BB976C954640}" w16sdtdh:storeItemChecksum="eNnSxg=="/>
              </w:sdtPr>
              <w:sdtEndPr/>
              <w:sdtContent>
                <w:r w:rsidR="00916380" w:rsidRPr="00916380">
                  <w:rPr>
                    <w:rFonts w:ascii="Calibri" w:hAnsi="Calibri"/>
                    <w:sz w:val="18"/>
                    <w:szCs w:val="18"/>
                  </w:rPr>
                  <w:t>Insérer le résumé pour la composante PI-21.3</w:t>
                </w:r>
              </w:sdtContent>
            </w:sdt>
          </w:p>
        </w:tc>
        <w:tc>
          <w:tcPr>
            <w:tcW w:w="1382" w:type="dxa"/>
            <w:shd w:val="clear" w:color="auto" w:fill="auto"/>
            <w:vAlign w:val="center"/>
            <w:hideMark/>
          </w:tcPr>
          <w:p w14:paraId="0D5308FC" w14:textId="64734E08"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415754373"/>
                <w:placeholder>
                  <w:docPart w:val="53D1F1BEFE1F459599BE205CF5CA24F0"/>
                </w:placeholder>
                <w15:dataBinding w:prefixMappings="xmlns:ns0='http://pefa.org/pefa-report-scores' " w:xpath="/ns0:Scores[1]/ns0:PI-21.3[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PI-21.3</w:t>
                </w:r>
              </w:sdtContent>
            </w:sdt>
            <w:r w:rsidR="002E229E" w:rsidRPr="00916380">
              <w:rPr>
                <w:rFonts w:ascii="Calibri" w:hAnsi="Calibri"/>
                <w:sz w:val="18"/>
                <w:szCs w:val="18"/>
              </w:rPr>
              <w:t> </w:t>
            </w:r>
          </w:p>
        </w:tc>
        <w:tc>
          <w:tcPr>
            <w:tcW w:w="1408" w:type="dxa"/>
            <w:shd w:val="clear" w:color="auto" w:fill="auto"/>
            <w:hideMark/>
          </w:tcPr>
          <w:p w14:paraId="458C6325"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62372012" w14:textId="77777777" w:rsidTr="00E42738">
        <w:trPr>
          <w:trHeight w:val="300"/>
        </w:trPr>
        <w:tc>
          <w:tcPr>
            <w:tcW w:w="760" w:type="dxa"/>
            <w:vMerge/>
            <w:shd w:val="clear" w:color="auto" w:fill="4FBBD3"/>
            <w:vAlign w:val="center"/>
            <w:hideMark/>
          </w:tcPr>
          <w:p w14:paraId="47CD5692"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2B7F01DF"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427791E4" w14:textId="7613610E" w:rsidR="000160E8" w:rsidRPr="00916380" w:rsidRDefault="002359DE" w:rsidP="000160E8">
            <w:pPr>
              <w:spacing w:after="0" w:line="240" w:lineRule="auto"/>
              <w:rPr>
                <w:rFonts w:ascii="Calibri" w:eastAsia="Times New Roman" w:hAnsi="Calibri" w:cs="Calibri"/>
                <w:sz w:val="18"/>
                <w:szCs w:val="18"/>
              </w:rPr>
            </w:pPr>
            <w:r w:rsidRPr="00916380">
              <w:rPr>
                <w:rFonts w:ascii="Calibri" w:hAnsi="Calibri"/>
                <w:sz w:val="18"/>
                <w:szCs w:val="18"/>
              </w:rPr>
              <w:t>4. Ampleur des ajustements budgétaires en</w:t>
            </w:r>
            <w:r w:rsidRPr="00916380">
              <w:rPr>
                <w:rFonts w:ascii="Calibri" w:hAnsi="Calibri"/>
                <w:sz w:val="18"/>
                <w:szCs w:val="18"/>
              </w:rPr>
              <w:cr/>
            </w:r>
            <w:r w:rsidRPr="00916380">
              <w:rPr>
                <w:rFonts w:ascii="Calibri" w:hAnsi="Calibri"/>
                <w:sz w:val="18"/>
                <w:szCs w:val="18"/>
              </w:rPr>
              <w:br/>
            </w:r>
            <w:proofErr w:type="gramStart"/>
            <w:r w:rsidRPr="00916380">
              <w:rPr>
                <w:rFonts w:ascii="Calibri" w:hAnsi="Calibri"/>
                <w:sz w:val="18"/>
                <w:szCs w:val="18"/>
              </w:rPr>
              <w:t>cours</w:t>
            </w:r>
            <w:proofErr w:type="gramEnd"/>
            <w:r w:rsidRPr="00916380">
              <w:rPr>
                <w:rFonts w:ascii="Calibri" w:hAnsi="Calibri"/>
                <w:sz w:val="18"/>
                <w:szCs w:val="18"/>
              </w:rPr>
              <w:t xml:space="preserve"> d’exercice</w:t>
            </w:r>
          </w:p>
        </w:tc>
        <w:tc>
          <w:tcPr>
            <w:tcW w:w="1350" w:type="dxa"/>
            <w:shd w:val="clear" w:color="auto" w:fill="auto"/>
            <w:vAlign w:val="center"/>
            <w:hideMark/>
          </w:tcPr>
          <w:p w14:paraId="0024B56B" w14:textId="73B0C91C"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827595864"/>
                <w:placeholder>
                  <w:docPart w:val="C1E83061423144818EE42BCF952AD0B5"/>
                </w:placeholder>
                <w15:dataBinding w:prefixMappings="xmlns:ns0='http://pefa.org/pefa-report-scores' " w:xpath="/ns0:Scores[1]/ns0:PI-21.4[1]/ns0:Score[1]" w:storeItemID="{D80D5892-CE0D-497C-ADDF-BB976C954640}" w16sdtdh:storeItemChecksum="eNnSxg=="/>
              </w:sdtPr>
              <w:sdtEndPr/>
              <w:sdtContent>
                <w:r w:rsidR="00916380" w:rsidRPr="00916380">
                  <w:rPr>
                    <w:rFonts w:ascii="Calibri" w:hAnsi="Calibri"/>
                    <w:sz w:val="18"/>
                    <w:szCs w:val="18"/>
                  </w:rPr>
                  <w:t>Insérer la note attribuée à la composante PI-21.4</w:t>
                </w:r>
              </w:sdtContent>
            </w:sdt>
            <w:r w:rsidR="002E229E" w:rsidRPr="00916380">
              <w:rPr>
                <w:rFonts w:ascii="Calibri" w:hAnsi="Calibri"/>
                <w:sz w:val="18"/>
                <w:szCs w:val="18"/>
              </w:rPr>
              <w:t> </w:t>
            </w:r>
          </w:p>
        </w:tc>
        <w:tc>
          <w:tcPr>
            <w:tcW w:w="1350" w:type="dxa"/>
            <w:shd w:val="clear" w:color="auto" w:fill="auto"/>
            <w:hideMark/>
          </w:tcPr>
          <w:p w14:paraId="1B507854" w14:textId="28CF1702"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451522248"/>
                <w:placeholder>
                  <w:docPart w:val="3CDD43DC74214880874C752A7994A947"/>
                </w:placeholder>
                <w15:dataBinding w:prefixMappings="xmlns:ns0='http://pefa.org/pefa-report-scores' " w:xpath="/ns0:Scores[1]/ns0:PI-21.4[1]/ns0:Description[1]" w:storeItemID="{D80D5892-CE0D-497C-ADDF-BB976C954640}" w16sdtdh:storeItemChecksum="eNnSxg=="/>
              </w:sdtPr>
              <w:sdtEndPr/>
              <w:sdtContent>
                <w:r w:rsidR="00916380" w:rsidRPr="00916380">
                  <w:rPr>
                    <w:rFonts w:ascii="Calibri" w:hAnsi="Calibri"/>
                    <w:sz w:val="18"/>
                    <w:szCs w:val="18"/>
                  </w:rPr>
                  <w:t>Insérer le résumé pour la composante PI-21.4</w:t>
                </w:r>
              </w:sdtContent>
            </w:sdt>
          </w:p>
        </w:tc>
        <w:tc>
          <w:tcPr>
            <w:tcW w:w="1382" w:type="dxa"/>
            <w:shd w:val="clear" w:color="auto" w:fill="auto"/>
            <w:vAlign w:val="center"/>
            <w:hideMark/>
          </w:tcPr>
          <w:p w14:paraId="7924F9AB" w14:textId="4D0444F3"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913422002"/>
                <w:placeholder>
                  <w:docPart w:val="BFB8CD0043964180839B35A86A8AA545"/>
                </w:placeholder>
                <w15:dataBinding w:prefixMappings="xmlns:ns0='http://pefa.org/pefa-report-scores' " w:xpath="/ns0:Scores[1]/ns0:PI-21.4[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PI-21.4</w:t>
                </w:r>
              </w:sdtContent>
            </w:sdt>
          </w:p>
        </w:tc>
        <w:tc>
          <w:tcPr>
            <w:tcW w:w="1408" w:type="dxa"/>
            <w:shd w:val="clear" w:color="auto" w:fill="auto"/>
            <w:hideMark/>
          </w:tcPr>
          <w:p w14:paraId="1A8B0478"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1814351C" w14:textId="77777777" w:rsidTr="00E42738">
        <w:trPr>
          <w:trHeight w:val="300"/>
        </w:trPr>
        <w:tc>
          <w:tcPr>
            <w:tcW w:w="760" w:type="dxa"/>
            <w:vMerge/>
            <w:shd w:val="clear" w:color="auto" w:fill="4FBBD3"/>
            <w:vAlign w:val="center"/>
            <w:hideMark/>
          </w:tcPr>
          <w:p w14:paraId="77D64061"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7170D461"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PI-22</w:t>
            </w:r>
          </w:p>
        </w:tc>
        <w:tc>
          <w:tcPr>
            <w:tcW w:w="2350" w:type="dxa"/>
            <w:shd w:val="clear" w:color="auto" w:fill="4FBBD3"/>
            <w:hideMark/>
          </w:tcPr>
          <w:p w14:paraId="109072EB"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Arriérés de dépenses</w:t>
            </w:r>
          </w:p>
        </w:tc>
        <w:tc>
          <w:tcPr>
            <w:tcW w:w="1350" w:type="dxa"/>
            <w:shd w:val="clear" w:color="auto" w:fill="auto"/>
            <w:vAlign w:val="center"/>
            <w:hideMark/>
          </w:tcPr>
          <w:p w14:paraId="10956795" w14:textId="198B33D4"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144591386"/>
                <w:placeholder>
                  <w:docPart w:val="C39182CFDDC2437FA3B9CDB590E9927F"/>
                </w:placeholder>
                <w15:dataBinding w:prefixMappings="xmlns:ns0='http://pefa.org/pefa-report-scores' " w:xpath="/ns0:Scores[1]/ns0:PI-22[1]/ns0:Score[1]" w:storeItemID="{D80D5892-CE0D-497C-ADDF-BB976C954640}" w16sdtdh:storeItemChecksum="eNnSxg=="/>
              </w:sdtPr>
              <w:sdtEndPr/>
              <w:sdtContent>
                <w:r w:rsidR="00916380" w:rsidRPr="00916380">
                  <w:rPr>
                    <w:rFonts w:ascii="Calibri" w:hAnsi="Calibri"/>
                    <w:b/>
                    <w:sz w:val="18"/>
                    <w:szCs w:val="18"/>
                  </w:rPr>
                  <w:t>Insérer la note globale attribuée à l’indicateur PI-22</w:t>
                </w:r>
              </w:sdtContent>
            </w:sdt>
          </w:p>
        </w:tc>
        <w:tc>
          <w:tcPr>
            <w:tcW w:w="1350" w:type="dxa"/>
            <w:shd w:val="clear" w:color="auto" w:fill="auto"/>
            <w:hideMark/>
          </w:tcPr>
          <w:p w14:paraId="4EB37A2C" w14:textId="2BB27042" w:rsidR="000160E8" w:rsidRPr="00916380" w:rsidRDefault="000160E8" w:rsidP="008534A8">
            <w:pPr>
              <w:spacing w:after="0" w:line="240" w:lineRule="auto"/>
              <w:jc w:val="center"/>
              <w:rPr>
                <w:rFonts w:ascii="Calibri" w:eastAsia="Times New Roman" w:hAnsi="Calibri" w:cs="Calibri"/>
                <w:b/>
                <w:bCs/>
                <w:sz w:val="18"/>
                <w:szCs w:val="18"/>
              </w:rPr>
            </w:pPr>
          </w:p>
        </w:tc>
        <w:tc>
          <w:tcPr>
            <w:tcW w:w="1382" w:type="dxa"/>
            <w:shd w:val="clear" w:color="auto" w:fill="auto"/>
            <w:vAlign w:val="center"/>
            <w:hideMark/>
          </w:tcPr>
          <w:p w14:paraId="5662C8EB" w14:textId="1059D147"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482659438"/>
                <w:placeholder>
                  <w:docPart w:val="791D5A7B541A4283AC73E1DF585F1D71"/>
                </w:placeholder>
                <w15:dataBinding w:prefixMappings="xmlns:ns0='http://pefa.org/pefa-report-scores' " w:xpath="/ns0:Scores[1]/ns0:PI-22[1]/ns0:PreviousScore[1]" w:storeItemID="{D80D5892-CE0D-497C-ADDF-BB976C954640}" w16sdtdh:storeItemChecksum="eNnSxg=="/>
              </w:sdtPr>
              <w:sdtEndPr/>
              <w:sdtContent>
                <w:r w:rsidR="00916380" w:rsidRPr="00916380">
                  <w:rPr>
                    <w:rFonts w:ascii="Calibri" w:hAnsi="Calibri"/>
                    <w:b/>
                    <w:sz w:val="18"/>
                    <w:szCs w:val="18"/>
                  </w:rPr>
                  <w:t xml:space="preserve">Insérer la note globale précédente attribuée à </w:t>
                </w:r>
                <w:r w:rsidR="00916380" w:rsidRPr="00916380">
                  <w:rPr>
                    <w:rFonts w:ascii="Calibri" w:hAnsi="Calibri"/>
                    <w:b/>
                    <w:sz w:val="18"/>
                    <w:szCs w:val="18"/>
                  </w:rPr>
                  <w:lastRenderedPageBreak/>
                  <w:t>l’indicateur PI-22</w:t>
                </w:r>
              </w:sdtContent>
            </w:sdt>
          </w:p>
        </w:tc>
        <w:tc>
          <w:tcPr>
            <w:tcW w:w="1408" w:type="dxa"/>
            <w:shd w:val="clear" w:color="auto" w:fill="auto"/>
            <w:hideMark/>
          </w:tcPr>
          <w:p w14:paraId="26C2BE88"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lastRenderedPageBreak/>
              <w:t> </w:t>
            </w:r>
          </w:p>
        </w:tc>
      </w:tr>
      <w:tr w:rsidR="000160E8" w:rsidRPr="00916380" w14:paraId="0EF289CD" w14:textId="77777777" w:rsidTr="00E42738">
        <w:trPr>
          <w:trHeight w:val="300"/>
        </w:trPr>
        <w:tc>
          <w:tcPr>
            <w:tcW w:w="760" w:type="dxa"/>
            <w:vMerge/>
            <w:shd w:val="clear" w:color="auto" w:fill="4FBBD3"/>
            <w:vAlign w:val="center"/>
            <w:hideMark/>
          </w:tcPr>
          <w:p w14:paraId="5A463482"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5259480D"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462DF8FB" w14:textId="5FF7D610" w:rsidR="000160E8" w:rsidRPr="00916380" w:rsidRDefault="00EE04F7" w:rsidP="000160E8">
            <w:pPr>
              <w:spacing w:after="0" w:line="240" w:lineRule="auto"/>
              <w:rPr>
                <w:rFonts w:ascii="Calibri" w:eastAsia="Times New Roman" w:hAnsi="Calibri" w:cs="Calibri"/>
                <w:sz w:val="18"/>
                <w:szCs w:val="18"/>
              </w:rPr>
            </w:pPr>
            <w:r w:rsidRPr="00916380">
              <w:rPr>
                <w:rFonts w:ascii="Calibri" w:hAnsi="Calibri"/>
                <w:sz w:val="18"/>
                <w:szCs w:val="18"/>
              </w:rPr>
              <w:t>1. Stock d’arriérés de dépenses</w:t>
            </w:r>
          </w:p>
        </w:tc>
        <w:tc>
          <w:tcPr>
            <w:tcW w:w="1350" w:type="dxa"/>
            <w:shd w:val="clear" w:color="auto" w:fill="auto"/>
            <w:vAlign w:val="center"/>
            <w:hideMark/>
          </w:tcPr>
          <w:p w14:paraId="6CB5A25A" w14:textId="5D104886"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830178896"/>
                <w:placeholder>
                  <w:docPart w:val="1C696989C89E4032B33A644AD85B67CE"/>
                </w:placeholder>
                <w15:dataBinding w:prefixMappings="xmlns:ns0='http://pefa.org/pefa-report-scores' " w:xpath="/ns0:Scores[1]/ns0:PI-22.1[1]/ns0:Score[1]" w:storeItemID="{D80D5892-CE0D-497C-ADDF-BB976C954640}" w16sdtdh:storeItemChecksum="eNnSxg=="/>
              </w:sdtPr>
              <w:sdtEndPr/>
              <w:sdtContent>
                <w:r w:rsidR="00B933DA" w:rsidRPr="00916380">
                  <w:rPr>
                    <w:rFonts w:ascii="Calibri" w:hAnsi="Calibri"/>
                    <w:sz w:val="18"/>
                    <w:szCs w:val="18"/>
                  </w:rPr>
                  <w:t>Insérer la note attribuée à la composante PI-22.1</w:t>
                </w:r>
              </w:sdtContent>
            </w:sdt>
          </w:p>
        </w:tc>
        <w:tc>
          <w:tcPr>
            <w:tcW w:w="1350" w:type="dxa"/>
            <w:shd w:val="clear" w:color="auto" w:fill="auto"/>
            <w:hideMark/>
          </w:tcPr>
          <w:p w14:paraId="0F22497D" w14:textId="0080FCF1"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31516574"/>
                <w:placeholder>
                  <w:docPart w:val="0FBF24AA3C1A4BF6A019C0051766C80C"/>
                </w:placeholder>
                <w15:dataBinding w:prefixMappings="xmlns:ns0='http://pefa.org/pefa-report-scores' " w:xpath="/ns0:Scores[1]/ns0:PI-22.1[1]/ns0:Description[1]" w:storeItemID="{D80D5892-CE0D-497C-ADDF-BB976C954640}" w16sdtdh:storeItemChecksum="eNnSxg=="/>
              </w:sdtPr>
              <w:sdtEndPr/>
              <w:sdtContent>
                <w:r w:rsidR="00B933DA" w:rsidRPr="00916380">
                  <w:rPr>
                    <w:rFonts w:ascii="Calibri" w:hAnsi="Calibri"/>
                    <w:sz w:val="18"/>
                    <w:szCs w:val="18"/>
                  </w:rPr>
                  <w:t>Insérer le résumé pour la composante PI-22.1</w:t>
                </w:r>
              </w:sdtContent>
            </w:sdt>
          </w:p>
        </w:tc>
        <w:tc>
          <w:tcPr>
            <w:tcW w:w="1382" w:type="dxa"/>
            <w:shd w:val="clear" w:color="auto" w:fill="auto"/>
            <w:vAlign w:val="center"/>
            <w:hideMark/>
          </w:tcPr>
          <w:p w14:paraId="3169FE61" w14:textId="66F59CC1"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151748659"/>
                <w:placeholder>
                  <w:docPart w:val="79BC93B490D04DBE913B91542F463662"/>
                </w:placeholder>
                <w15:dataBinding w:prefixMappings="xmlns:ns0='http://pefa.org/pefa-report-scores' " w:xpath="/ns0:Scores[1]/ns0:PI-22.1[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PI-22.1</w:t>
                </w:r>
              </w:sdtContent>
            </w:sdt>
            <w:r w:rsidR="002E229E" w:rsidRPr="00916380">
              <w:rPr>
                <w:rFonts w:ascii="Calibri" w:hAnsi="Calibri"/>
                <w:sz w:val="18"/>
                <w:szCs w:val="18"/>
              </w:rPr>
              <w:t> </w:t>
            </w:r>
          </w:p>
        </w:tc>
        <w:tc>
          <w:tcPr>
            <w:tcW w:w="1408" w:type="dxa"/>
            <w:shd w:val="clear" w:color="auto" w:fill="auto"/>
            <w:hideMark/>
          </w:tcPr>
          <w:p w14:paraId="4A508B08"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2146DB32" w14:textId="77777777" w:rsidTr="00E42738">
        <w:trPr>
          <w:trHeight w:val="300"/>
        </w:trPr>
        <w:tc>
          <w:tcPr>
            <w:tcW w:w="760" w:type="dxa"/>
            <w:vMerge/>
            <w:shd w:val="clear" w:color="auto" w:fill="4FBBD3"/>
            <w:vAlign w:val="center"/>
            <w:hideMark/>
          </w:tcPr>
          <w:p w14:paraId="099D336D"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6ECA87AE"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6AC4090E" w14:textId="663E61C6" w:rsidR="000160E8" w:rsidRPr="00916380" w:rsidRDefault="00AF7D81" w:rsidP="000160E8">
            <w:pPr>
              <w:spacing w:after="0" w:line="240" w:lineRule="auto"/>
              <w:rPr>
                <w:rFonts w:ascii="Calibri" w:eastAsia="Times New Roman" w:hAnsi="Calibri" w:cs="Calibri"/>
                <w:sz w:val="18"/>
                <w:szCs w:val="18"/>
              </w:rPr>
            </w:pPr>
            <w:r w:rsidRPr="00916380">
              <w:rPr>
                <w:rFonts w:ascii="Calibri" w:hAnsi="Calibri"/>
                <w:sz w:val="18"/>
                <w:szCs w:val="18"/>
              </w:rPr>
              <w:t>4. Suivi des arriérés de dépenses</w:t>
            </w:r>
          </w:p>
        </w:tc>
        <w:tc>
          <w:tcPr>
            <w:tcW w:w="1350" w:type="dxa"/>
            <w:shd w:val="clear" w:color="auto" w:fill="auto"/>
            <w:vAlign w:val="center"/>
            <w:hideMark/>
          </w:tcPr>
          <w:p w14:paraId="7D9C5F2F" w14:textId="450A594B"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307395749"/>
                <w:placeholder>
                  <w:docPart w:val="07AD9D050FD84076AA8F091664C4FD44"/>
                </w:placeholder>
                <w15:dataBinding w:prefixMappings="xmlns:ns0='http://pefa.org/pefa-report-scores' " w:xpath="/ns0:Scores[1]/ns0:PI-22.2[1]/ns0:Score[1]" w:storeItemID="{D80D5892-CE0D-497C-ADDF-BB976C954640}" w16sdtdh:storeItemChecksum="eNnSxg=="/>
              </w:sdtPr>
              <w:sdtEndPr/>
              <w:sdtContent>
                <w:r w:rsidR="00B933DA" w:rsidRPr="00916380">
                  <w:rPr>
                    <w:rFonts w:ascii="Calibri" w:hAnsi="Calibri"/>
                    <w:sz w:val="18"/>
                    <w:szCs w:val="18"/>
                  </w:rPr>
                  <w:t>Insérer la note attribuée à la composante PI-22.2</w:t>
                </w:r>
              </w:sdtContent>
            </w:sdt>
          </w:p>
        </w:tc>
        <w:tc>
          <w:tcPr>
            <w:tcW w:w="1350" w:type="dxa"/>
            <w:shd w:val="clear" w:color="auto" w:fill="auto"/>
            <w:hideMark/>
          </w:tcPr>
          <w:p w14:paraId="72FC8D00" w14:textId="21FB697B"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548062376"/>
                <w:placeholder>
                  <w:docPart w:val="73B96DA578B84888A921BC24C1975A77"/>
                </w:placeholder>
                <w15:dataBinding w:prefixMappings="xmlns:ns0='http://pefa.org/pefa-report-scores' " w:xpath="/ns0:Scores[1]/ns0:PI-22.2[1]/ns0:Description[1]" w:storeItemID="{D80D5892-CE0D-497C-ADDF-BB976C954640}" w16sdtdh:storeItemChecksum="eNnSxg=="/>
              </w:sdtPr>
              <w:sdtEndPr/>
              <w:sdtContent>
                <w:r w:rsidR="00B933DA" w:rsidRPr="00916380">
                  <w:rPr>
                    <w:rFonts w:ascii="Calibri" w:hAnsi="Calibri"/>
                    <w:sz w:val="18"/>
                    <w:szCs w:val="18"/>
                  </w:rPr>
                  <w:t>Insérer le résumé pour la composante PI-22.2</w:t>
                </w:r>
              </w:sdtContent>
            </w:sdt>
          </w:p>
        </w:tc>
        <w:tc>
          <w:tcPr>
            <w:tcW w:w="1382" w:type="dxa"/>
            <w:shd w:val="clear" w:color="auto" w:fill="auto"/>
            <w:vAlign w:val="center"/>
            <w:hideMark/>
          </w:tcPr>
          <w:p w14:paraId="5DBA2DD0" w14:textId="5090BA4B"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863901275"/>
                <w:placeholder>
                  <w:docPart w:val="D467699DBC2E4B0B846E12DCC7BC8086"/>
                </w:placeholder>
                <w15:dataBinding w:prefixMappings="xmlns:ns0='http://pefa.org/pefa-report-scores' " w:xpath="/ns0:Scores[1]/ns0:PI-22.2[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PI-22.2</w:t>
                </w:r>
              </w:sdtContent>
            </w:sdt>
            <w:r w:rsidR="002E229E" w:rsidRPr="00916380">
              <w:rPr>
                <w:rFonts w:ascii="Calibri" w:hAnsi="Calibri"/>
                <w:sz w:val="18"/>
                <w:szCs w:val="18"/>
              </w:rPr>
              <w:t> </w:t>
            </w:r>
          </w:p>
        </w:tc>
        <w:tc>
          <w:tcPr>
            <w:tcW w:w="1408" w:type="dxa"/>
            <w:shd w:val="clear" w:color="auto" w:fill="auto"/>
            <w:hideMark/>
          </w:tcPr>
          <w:p w14:paraId="4A7C654B"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00D67A9A" w14:textId="77777777" w:rsidTr="00E42738">
        <w:trPr>
          <w:trHeight w:val="300"/>
        </w:trPr>
        <w:tc>
          <w:tcPr>
            <w:tcW w:w="760" w:type="dxa"/>
            <w:vMerge/>
            <w:shd w:val="clear" w:color="auto" w:fill="4FBBD3"/>
            <w:vAlign w:val="center"/>
            <w:hideMark/>
          </w:tcPr>
          <w:p w14:paraId="3653C4B0"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46AD5E44"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PI-23</w:t>
            </w:r>
          </w:p>
        </w:tc>
        <w:tc>
          <w:tcPr>
            <w:tcW w:w="2350" w:type="dxa"/>
            <w:shd w:val="clear" w:color="auto" w:fill="4FBBD3"/>
            <w:hideMark/>
          </w:tcPr>
          <w:p w14:paraId="040637BD"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Contrôle des états de paie</w:t>
            </w:r>
          </w:p>
        </w:tc>
        <w:tc>
          <w:tcPr>
            <w:tcW w:w="1350" w:type="dxa"/>
            <w:shd w:val="clear" w:color="auto" w:fill="auto"/>
            <w:vAlign w:val="center"/>
            <w:hideMark/>
          </w:tcPr>
          <w:p w14:paraId="7D9509C0" w14:textId="0986C01D"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Times New Roman" w:hAnsi="Calibri" w:cs="Calibri"/>
                  <w:b/>
                  <w:bCs/>
                  <w:sz w:val="18"/>
                  <w:szCs w:val="18"/>
                </w:rPr>
                <w:id w:val="-1491781377"/>
                <w:placeholder>
                  <w:docPart w:val="DefaultPlaceholder_-1854013440"/>
                </w:placeholder>
                <w15:dataBinding w:prefixMappings="xmlns:ns0='http://pefa.org/pefa-report-scores' " w:xpath="/ns0:Scores[1]/ns0:PI-23[1]/ns0:Score[1]" w:storeItemID="{D80D5892-CE0D-497C-ADDF-BB976C954640}" w16sdtdh:storeItemChecksum="eNnSxg=="/>
              </w:sdtPr>
              <w:sdtEndPr/>
              <w:sdtContent>
                <w:r w:rsidR="00B933DA" w:rsidRPr="00916380">
                  <w:rPr>
                    <w:rFonts w:ascii="Calibri" w:hAnsi="Calibri"/>
                    <w:b/>
                    <w:sz w:val="18"/>
                    <w:szCs w:val="18"/>
                  </w:rPr>
                  <w:t>Insérer la note globale attribuée à l’indicateur PI-23</w:t>
                </w:r>
              </w:sdtContent>
            </w:sdt>
          </w:p>
        </w:tc>
        <w:tc>
          <w:tcPr>
            <w:tcW w:w="1350" w:type="dxa"/>
            <w:shd w:val="clear" w:color="auto" w:fill="auto"/>
            <w:hideMark/>
          </w:tcPr>
          <w:p w14:paraId="59A3FE83" w14:textId="18FCD4FD" w:rsidR="000160E8" w:rsidRPr="00916380" w:rsidRDefault="000160E8" w:rsidP="008534A8">
            <w:pPr>
              <w:spacing w:after="0" w:line="240" w:lineRule="auto"/>
              <w:jc w:val="center"/>
              <w:rPr>
                <w:rFonts w:ascii="Calibri" w:eastAsia="Times New Roman" w:hAnsi="Calibri" w:cs="Calibri"/>
                <w:b/>
                <w:bCs/>
                <w:sz w:val="18"/>
                <w:szCs w:val="18"/>
              </w:rPr>
            </w:pPr>
          </w:p>
        </w:tc>
        <w:tc>
          <w:tcPr>
            <w:tcW w:w="1382" w:type="dxa"/>
            <w:shd w:val="clear" w:color="auto" w:fill="auto"/>
            <w:vAlign w:val="center"/>
            <w:hideMark/>
          </w:tcPr>
          <w:p w14:paraId="0367D9DC" w14:textId="28053CE4" w:rsidR="000160E8" w:rsidRPr="00916380" w:rsidRDefault="002A00F1" w:rsidP="000160E8">
            <w:pPr>
              <w:spacing w:after="0" w:line="240" w:lineRule="auto"/>
              <w:jc w:val="center"/>
              <w:rPr>
                <w:rFonts w:ascii="Calibri" w:eastAsia="Times New Roman" w:hAnsi="Calibri" w:cs="Calibri"/>
                <w:b/>
                <w:bCs/>
                <w:sz w:val="18"/>
                <w:szCs w:val="18"/>
              </w:rPr>
            </w:pPr>
            <w:sdt>
              <w:sdtPr>
                <w:rPr>
                  <w:rFonts w:ascii="Calibri" w:eastAsia="Times New Roman" w:hAnsi="Calibri" w:cs="Calibri"/>
                  <w:b/>
                  <w:bCs/>
                  <w:sz w:val="18"/>
                  <w:szCs w:val="18"/>
                </w:rPr>
                <w:id w:val="1451975464"/>
                <w:placeholder>
                  <w:docPart w:val="DefaultPlaceholder_-1854013440"/>
                </w:placeholder>
                <w15:dataBinding w:prefixMappings="xmlns:ns0='http://pefa.org/pefa-report-scores' " w:xpath="/ns0:Scores[1]/ns0:PI-23[1]/ns0:PreviousScore[1]" w:storeItemID="{D80D5892-CE0D-497C-ADDF-BB976C954640}" w16sdtdh:storeItemChecksum="eNnSxg=="/>
              </w:sdtPr>
              <w:sdtEndPr/>
              <w:sdtContent>
                <w:r w:rsidR="00B933DA" w:rsidRPr="00916380">
                  <w:rPr>
                    <w:rFonts w:ascii="Calibri" w:hAnsi="Calibri"/>
                    <w:b/>
                    <w:sz w:val="18"/>
                    <w:szCs w:val="18"/>
                  </w:rPr>
                  <w:t>Insérer la note globale précédente attribuée à l’indicateur PI-23</w:t>
                </w:r>
              </w:sdtContent>
            </w:sdt>
            <w:r w:rsidR="002E229E" w:rsidRPr="00916380">
              <w:rPr>
                <w:rFonts w:ascii="Calibri" w:hAnsi="Calibri"/>
                <w:b/>
                <w:sz w:val="18"/>
                <w:szCs w:val="18"/>
              </w:rPr>
              <w:t> </w:t>
            </w:r>
          </w:p>
        </w:tc>
        <w:tc>
          <w:tcPr>
            <w:tcW w:w="1408" w:type="dxa"/>
            <w:shd w:val="clear" w:color="auto" w:fill="auto"/>
            <w:hideMark/>
          </w:tcPr>
          <w:p w14:paraId="421D8079"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0160E8" w:rsidRPr="00916380" w14:paraId="6AA41F61" w14:textId="77777777" w:rsidTr="00E42738">
        <w:trPr>
          <w:trHeight w:val="300"/>
        </w:trPr>
        <w:tc>
          <w:tcPr>
            <w:tcW w:w="760" w:type="dxa"/>
            <w:vMerge/>
            <w:shd w:val="clear" w:color="auto" w:fill="4FBBD3"/>
            <w:vAlign w:val="center"/>
            <w:hideMark/>
          </w:tcPr>
          <w:p w14:paraId="3F2A14DA"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4C6EBDCC"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4F740ECE" w14:textId="0A38094B" w:rsidR="000160E8" w:rsidRPr="00916380" w:rsidRDefault="005D6F82" w:rsidP="000160E8">
            <w:pPr>
              <w:spacing w:after="0" w:line="240" w:lineRule="auto"/>
              <w:rPr>
                <w:rFonts w:ascii="Calibri" w:eastAsia="Times New Roman" w:hAnsi="Calibri" w:cs="Calibri"/>
                <w:sz w:val="18"/>
                <w:szCs w:val="18"/>
              </w:rPr>
            </w:pPr>
            <w:r w:rsidRPr="00916380">
              <w:rPr>
                <w:rFonts w:ascii="Calibri" w:hAnsi="Calibri"/>
                <w:sz w:val="18"/>
                <w:szCs w:val="18"/>
              </w:rPr>
              <w:t>1. Intégration des états de paie et des dossiers du personnel</w:t>
            </w:r>
          </w:p>
        </w:tc>
        <w:tc>
          <w:tcPr>
            <w:tcW w:w="1350" w:type="dxa"/>
            <w:shd w:val="clear" w:color="auto" w:fill="auto"/>
            <w:vAlign w:val="center"/>
            <w:hideMark/>
          </w:tcPr>
          <w:p w14:paraId="3268CA8E" w14:textId="179A628E"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Times New Roman" w:hAnsi="Calibri" w:cs="Calibri"/>
                  <w:sz w:val="18"/>
                  <w:szCs w:val="18"/>
                </w:rPr>
                <w:id w:val="-1959252066"/>
                <w:placeholder>
                  <w:docPart w:val="DefaultPlaceholder_-1854013440"/>
                </w:placeholder>
                <w15:dataBinding w:prefixMappings="xmlns:ns0='http://pefa.org/pefa-report-scores' " w:xpath="/ns0:Scores[1]/ns0:PI-23.1[1]/ns0:Score[1]" w:storeItemID="{D80D5892-CE0D-497C-ADDF-BB976C954640}" w16sdtdh:storeItemChecksum="eNnSxg=="/>
              </w:sdtPr>
              <w:sdtEndPr/>
              <w:sdtContent>
                <w:r w:rsidR="00B933DA" w:rsidRPr="00916380">
                  <w:rPr>
                    <w:rFonts w:ascii="Calibri" w:hAnsi="Calibri"/>
                    <w:sz w:val="18"/>
                    <w:szCs w:val="18"/>
                  </w:rPr>
                  <w:t>Insérer la note attribuée à la composante PI-23.1</w:t>
                </w:r>
              </w:sdtContent>
            </w:sdt>
            <w:r w:rsidR="002E229E" w:rsidRPr="00916380">
              <w:rPr>
                <w:rFonts w:ascii="Calibri" w:hAnsi="Calibri"/>
                <w:sz w:val="18"/>
                <w:szCs w:val="18"/>
              </w:rPr>
              <w:t> </w:t>
            </w:r>
          </w:p>
        </w:tc>
        <w:tc>
          <w:tcPr>
            <w:tcW w:w="1350" w:type="dxa"/>
            <w:shd w:val="clear" w:color="auto" w:fill="auto"/>
            <w:hideMark/>
          </w:tcPr>
          <w:p w14:paraId="792F7BA1" w14:textId="1D105BB1"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845062295"/>
                <w:placeholder>
                  <w:docPart w:val="4DE1085D58B54888A365C505476BBDBB"/>
                </w:placeholder>
                <w15:dataBinding w:prefixMappings="xmlns:ns0='http://pefa.org/pefa-report-scores' " w:xpath="/ns0:Scores[1]/ns0:PI-23.1[1]/ns0:Description[1]" w:storeItemID="{D80D5892-CE0D-497C-ADDF-BB976C954640}" w16sdtdh:storeItemChecksum="eNnSxg=="/>
              </w:sdtPr>
              <w:sdtEndPr/>
              <w:sdtContent>
                <w:r w:rsidR="00B933DA" w:rsidRPr="00916380">
                  <w:rPr>
                    <w:rFonts w:ascii="Calibri" w:hAnsi="Calibri"/>
                    <w:sz w:val="18"/>
                    <w:szCs w:val="18"/>
                  </w:rPr>
                  <w:t>Insérer le résumé pour la composante PI-23.1</w:t>
                </w:r>
              </w:sdtContent>
            </w:sdt>
          </w:p>
        </w:tc>
        <w:tc>
          <w:tcPr>
            <w:tcW w:w="1382" w:type="dxa"/>
            <w:shd w:val="clear" w:color="auto" w:fill="auto"/>
            <w:vAlign w:val="center"/>
            <w:hideMark/>
          </w:tcPr>
          <w:p w14:paraId="2DA6CBB9" w14:textId="142866FF"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414770363"/>
                <w:placeholder>
                  <w:docPart w:val="38DC6C910B1F40D99C121AA7202BA166"/>
                </w:placeholder>
                <w15:dataBinding w:prefixMappings="xmlns:ns0='http://pefa.org/pefa-report-scores' " w:xpath="/ns0:Scores[1]/ns0:PI-23.1[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PI-23.1</w:t>
                </w:r>
              </w:sdtContent>
            </w:sdt>
            <w:r w:rsidR="002E229E" w:rsidRPr="00916380">
              <w:rPr>
                <w:rFonts w:ascii="Calibri" w:hAnsi="Calibri"/>
                <w:sz w:val="18"/>
                <w:szCs w:val="18"/>
              </w:rPr>
              <w:t> </w:t>
            </w:r>
          </w:p>
        </w:tc>
        <w:tc>
          <w:tcPr>
            <w:tcW w:w="1408" w:type="dxa"/>
            <w:shd w:val="clear" w:color="auto" w:fill="auto"/>
            <w:hideMark/>
          </w:tcPr>
          <w:p w14:paraId="72E231F9"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058102E9" w14:textId="77777777" w:rsidTr="00E42738">
        <w:trPr>
          <w:trHeight w:val="300"/>
        </w:trPr>
        <w:tc>
          <w:tcPr>
            <w:tcW w:w="760" w:type="dxa"/>
            <w:vMerge/>
            <w:shd w:val="clear" w:color="auto" w:fill="4FBBD3"/>
            <w:vAlign w:val="center"/>
            <w:hideMark/>
          </w:tcPr>
          <w:p w14:paraId="3554CB3E"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1105DECC"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2940E059" w14:textId="54A983F3" w:rsidR="000160E8" w:rsidRPr="00916380" w:rsidRDefault="005D6F82" w:rsidP="000160E8">
            <w:pPr>
              <w:spacing w:after="0" w:line="240" w:lineRule="auto"/>
              <w:rPr>
                <w:rFonts w:ascii="Calibri" w:eastAsia="Times New Roman" w:hAnsi="Calibri" w:cs="Calibri"/>
                <w:sz w:val="18"/>
                <w:szCs w:val="18"/>
              </w:rPr>
            </w:pPr>
            <w:r w:rsidRPr="00916380">
              <w:rPr>
                <w:rFonts w:ascii="Calibri" w:hAnsi="Calibri"/>
                <w:sz w:val="18"/>
                <w:szCs w:val="18"/>
              </w:rPr>
              <w:t>2. Gestion des modifications apportées aux</w:t>
            </w:r>
            <w:r w:rsidRPr="00916380">
              <w:rPr>
                <w:rFonts w:ascii="Calibri" w:hAnsi="Calibri"/>
                <w:sz w:val="18"/>
                <w:szCs w:val="18"/>
              </w:rPr>
              <w:cr/>
            </w:r>
            <w:r w:rsidRPr="00916380">
              <w:rPr>
                <w:rFonts w:ascii="Calibri" w:hAnsi="Calibri"/>
                <w:sz w:val="18"/>
                <w:szCs w:val="18"/>
              </w:rPr>
              <w:br/>
            </w:r>
            <w:proofErr w:type="gramStart"/>
            <w:r w:rsidRPr="00916380">
              <w:rPr>
                <w:rFonts w:ascii="Calibri" w:hAnsi="Calibri"/>
                <w:sz w:val="18"/>
                <w:szCs w:val="18"/>
              </w:rPr>
              <w:t>états</w:t>
            </w:r>
            <w:proofErr w:type="gramEnd"/>
            <w:r w:rsidRPr="00916380">
              <w:rPr>
                <w:rFonts w:ascii="Calibri" w:hAnsi="Calibri"/>
                <w:sz w:val="18"/>
                <w:szCs w:val="18"/>
              </w:rPr>
              <w:t xml:space="preserve"> de paie</w:t>
            </w:r>
          </w:p>
        </w:tc>
        <w:tc>
          <w:tcPr>
            <w:tcW w:w="1350" w:type="dxa"/>
            <w:shd w:val="clear" w:color="auto" w:fill="auto"/>
            <w:vAlign w:val="center"/>
            <w:hideMark/>
          </w:tcPr>
          <w:p w14:paraId="38EB7E90" w14:textId="176DC0F8"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563686664"/>
                <w:placeholder>
                  <w:docPart w:val="BE63D5D2E0A3442698AF2BBC5015D50E"/>
                </w:placeholder>
                <w15:dataBinding w:prefixMappings="xmlns:ns0='http://pefa.org/pefa-report-scores' " w:xpath="/ns0:Scores[1]/ns0:PI-23.2[1]/ns0:Score[1]" w:storeItemID="{D80D5892-CE0D-497C-ADDF-BB976C954640}" w16sdtdh:storeItemChecksum="eNnSxg=="/>
              </w:sdtPr>
              <w:sdtEndPr/>
              <w:sdtContent>
                <w:r w:rsidR="00B933DA" w:rsidRPr="00916380">
                  <w:rPr>
                    <w:rFonts w:ascii="Calibri" w:hAnsi="Calibri"/>
                    <w:sz w:val="18"/>
                    <w:szCs w:val="18"/>
                  </w:rPr>
                  <w:t>Insérer la note attribuée à la composante PI-23.2</w:t>
                </w:r>
              </w:sdtContent>
            </w:sdt>
            <w:r w:rsidR="002E229E" w:rsidRPr="00916380">
              <w:rPr>
                <w:rFonts w:ascii="Calibri" w:hAnsi="Calibri"/>
                <w:sz w:val="18"/>
                <w:szCs w:val="18"/>
              </w:rPr>
              <w:t> </w:t>
            </w:r>
          </w:p>
        </w:tc>
        <w:tc>
          <w:tcPr>
            <w:tcW w:w="1350" w:type="dxa"/>
            <w:shd w:val="clear" w:color="auto" w:fill="auto"/>
            <w:hideMark/>
          </w:tcPr>
          <w:p w14:paraId="3D63380C" w14:textId="0BCB75AA"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65631535"/>
                <w:placeholder>
                  <w:docPart w:val="09517C17B0284F02A70E3965B62F0604"/>
                </w:placeholder>
                <w15:dataBinding w:prefixMappings="xmlns:ns0='http://pefa.org/pefa-report-scores' " w:xpath="/ns0:Scores[1]/ns0:PI-23.2[1]/ns0:Description[1]" w:storeItemID="{D80D5892-CE0D-497C-ADDF-BB976C954640}" w16sdtdh:storeItemChecksum="eNnSxg=="/>
              </w:sdtPr>
              <w:sdtEndPr/>
              <w:sdtContent>
                <w:r w:rsidR="00B933DA" w:rsidRPr="00916380">
                  <w:rPr>
                    <w:rFonts w:ascii="Calibri" w:hAnsi="Calibri"/>
                    <w:sz w:val="18"/>
                    <w:szCs w:val="18"/>
                  </w:rPr>
                  <w:t>Insérer le résumé pour la composante PI-23.2</w:t>
                </w:r>
              </w:sdtContent>
            </w:sdt>
          </w:p>
        </w:tc>
        <w:tc>
          <w:tcPr>
            <w:tcW w:w="1382" w:type="dxa"/>
            <w:shd w:val="clear" w:color="auto" w:fill="auto"/>
            <w:vAlign w:val="center"/>
            <w:hideMark/>
          </w:tcPr>
          <w:p w14:paraId="226A071E" w14:textId="7DAAA0BE"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019820279"/>
                <w:placeholder>
                  <w:docPart w:val="7FFD24E396E144948054E98CF762192B"/>
                </w:placeholder>
                <w15:dataBinding w:prefixMappings="xmlns:ns0='http://pefa.org/pefa-report-scores' " w:xpath="/ns0:Scores[1]/ns0:PI-23.2[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PI-23.2</w:t>
                </w:r>
              </w:sdtContent>
            </w:sdt>
          </w:p>
        </w:tc>
        <w:tc>
          <w:tcPr>
            <w:tcW w:w="1408" w:type="dxa"/>
            <w:shd w:val="clear" w:color="auto" w:fill="auto"/>
            <w:hideMark/>
          </w:tcPr>
          <w:p w14:paraId="589FCCCF"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328D567D" w14:textId="77777777" w:rsidTr="00E42738">
        <w:trPr>
          <w:trHeight w:val="300"/>
        </w:trPr>
        <w:tc>
          <w:tcPr>
            <w:tcW w:w="760" w:type="dxa"/>
            <w:vMerge/>
            <w:shd w:val="clear" w:color="auto" w:fill="4FBBD3"/>
            <w:vAlign w:val="center"/>
            <w:hideMark/>
          </w:tcPr>
          <w:p w14:paraId="415952BA"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1AC7783F"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715CD815" w14:textId="36DFB669" w:rsidR="000160E8" w:rsidRPr="00916380" w:rsidRDefault="005D6F82" w:rsidP="000160E8">
            <w:pPr>
              <w:spacing w:after="0" w:line="240" w:lineRule="auto"/>
              <w:rPr>
                <w:rFonts w:ascii="Calibri" w:eastAsia="Times New Roman" w:hAnsi="Calibri" w:cs="Calibri"/>
                <w:sz w:val="18"/>
                <w:szCs w:val="18"/>
              </w:rPr>
            </w:pPr>
            <w:r w:rsidRPr="00916380">
              <w:rPr>
                <w:rFonts w:ascii="Calibri" w:hAnsi="Calibri"/>
                <w:sz w:val="18"/>
                <w:szCs w:val="18"/>
              </w:rPr>
              <w:t>3. Contrôle interne des états de paie</w:t>
            </w:r>
          </w:p>
        </w:tc>
        <w:tc>
          <w:tcPr>
            <w:tcW w:w="1350" w:type="dxa"/>
            <w:shd w:val="clear" w:color="auto" w:fill="auto"/>
            <w:vAlign w:val="center"/>
            <w:hideMark/>
          </w:tcPr>
          <w:p w14:paraId="11DA9D9C" w14:textId="60B06A70"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311163535"/>
                <w:placeholder>
                  <w:docPart w:val="24761692F9CC4D67829E41E22E8E03AE"/>
                </w:placeholder>
                <w15:dataBinding w:prefixMappings="xmlns:ns0='http://pefa.org/pefa-report-scores' " w:xpath="/ns0:Scores[1]/ns0:PI-23.3[1]/ns0:Score[1]" w:storeItemID="{D80D5892-CE0D-497C-ADDF-BB976C954640}" w16sdtdh:storeItemChecksum="eNnSxg=="/>
              </w:sdtPr>
              <w:sdtEndPr/>
              <w:sdtContent>
                <w:r w:rsidR="00B933DA" w:rsidRPr="00916380">
                  <w:rPr>
                    <w:rFonts w:ascii="Calibri" w:hAnsi="Calibri"/>
                    <w:sz w:val="18"/>
                    <w:szCs w:val="18"/>
                  </w:rPr>
                  <w:t>Insérer la note attribuée à la composante PI-23.3</w:t>
                </w:r>
              </w:sdtContent>
            </w:sdt>
            <w:r w:rsidR="002E229E" w:rsidRPr="00916380">
              <w:rPr>
                <w:rFonts w:ascii="Calibri" w:hAnsi="Calibri"/>
                <w:sz w:val="18"/>
                <w:szCs w:val="18"/>
              </w:rPr>
              <w:t> </w:t>
            </w:r>
          </w:p>
        </w:tc>
        <w:tc>
          <w:tcPr>
            <w:tcW w:w="1350" w:type="dxa"/>
            <w:shd w:val="clear" w:color="auto" w:fill="auto"/>
            <w:hideMark/>
          </w:tcPr>
          <w:p w14:paraId="0ADD2671" w14:textId="11576452"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956214174"/>
                <w:placeholder>
                  <w:docPart w:val="12B863CDF4BA4763804DF78A6A31A5FB"/>
                </w:placeholder>
                <w15:dataBinding w:prefixMappings="xmlns:ns0='http://pefa.org/pefa-report-scores' " w:xpath="/ns0:Scores[1]/ns0:PI-23.3[1]/ns0:Description[1]" w:storeItemID="{D80D5892-CE0D-497C-ADDF-BB976C954640}" w16sdtdh:storeItemChecksum="eNnSxg=="/>
              </w:sdtPr>
              <w:sdtEndPr/>
              <w:sdtContent>
                <w:r w:rsidR="00B933DA" w:rsidRPr="00916380">
                  <w:rPr>
                    <w:rFonts w:ascii="Calibri" w:hAnsi="Calibri"/>
                    <w:sz w:val="18"/>
                    <w:szCs w:val="18"/>
                  </w:rPr>
                  <w:t>Insérer la description de la composante PI-23.3</w:t>
                </w:r>
              </w:sdtContent>
            </w:sdt>
          </w:p>
        </w:tc>
        <w:tc>
          <w:tcPr>
            <w:tcW w:w="1382" w:type="dxa"/>
            <w:shd w:val="clear" w:color="auto" w:fill="auto"/>
            <w:vAlign w:val="center"/>
            <w:hideMark/>
          </w:tcPr>
          <w:p w14:paraId="61187C70" w14:textId="068A08D1"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57351424"/>
                <w:placeholder>
                  <w:docPart w:val="447FDF518CC84AC89A57DFB542FE1B1A"/>
                </w:placeholder>
                <w15:dataBinding w:prefixMappings="xmlns:ns0='http://pefa.org/pefa-report-scores' " w:xpath="/ns0:Scores[1]/ns0:PI-23.3[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PI-23.3</w:t>
                </w:r>
              </w:sdtContent>
            </w:sdt>
          </w:p>
        </w:tc>
        <w:tc>
          <w:tcPr>
            <w:tcW w:w="1408" w:type="dxa"/>
            <w:shd w:val="clear" w:color="auto" w:fill="auto"/>
            <w:hideMark/>
          </w:tcPr>
          <w:p w14:paraId="036AC828"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12316F4C" w14:textId="77777777" w:rsidTr="00E42738">
        <w:trPr>
          <w:trHeight w:val="300"/>
        </w:trPr>
        <w:tc>
          <w:tcPr>
            <w:tcW w:w="760" w:type="dxa"/>
            <w:vMerge/>
            <w:shd w:val="clear" w:color="auto" w:fill="4FBBD3"/>
            <w:vAlign w:val="center"/>
            <w:hideMark/>
          </w:tcPr>
          <w:p w14:paraId="733BB679"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54D44195"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6DE4D442" w14:textId="6D5AB2C4" w:rsidR="000160E8" w:rsidRPr="00916380" w:rsidRDefault="005D6F82" w:rsidP="000160E8">
            <w:pPr>
              <w:spacing w:after="0" w:line="240" w:lineRule="auto"/>
              <w:rPr>
                <w:rFonts w:ascii="Calibri" w:eastAsia="Times New Roman" w:hAnsi="Calibri" w:cs="Calibri"/>
                <w:sz w:val="18"/>
                <w:szCs w:val="18"/>
              </w:rPr>
            </w:pPr>
            <w:r w:rsidRPr="00916380">
              <w:rPr>
                <w:rFonts w:ascii="Calibri" w:hAnsi="Calibri"/>
                <w:sz w:val="18"/>
                <w:szCs w:val="18"/>
              </w:rPr>
              <w:t>4. Audit des états de paie</w:t>
            </w:r>
          </w:p>
        </w:tc>
        <w:tc>
          <w:tcPr>
            <w:tcW w:w="1350" w:type="dxa"/>
            <w:shd w:val="clear" w:color="auto" w:fill="auto"/>
            <w:vAlign w:val="center"/>
            <w:hideMark/>
          </w:tcPr>
          <w:p w14:paraId="7EAFCDBA" w14:textId="333E2339"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295261148"/>
                <w:placeholder>
                  <w:docPart w:val="2472CBB9517E4AB6A259FB0F3A65B8F1"/>
                </w:placeholder>
                <w15:dataBinding w:prefixMappings="xmlns:ns0='http://pefa.org/pefa-report-scores' " w:xpath="/ns0:Scores[1]/ns0:PI-23.4[1]/ns0:Score[1]" w:storeItemID="{D80D5892-CE0D-497C-ADDF-BB976C954640}" w16sdtdh:storeItemChecksum="eNnSxg=="/>
              </w:sdtPr>
              <w:sdtEndPr/>
              <w:sdtContent>
                <w:r w:rsidR="00B933DA" w:rsidRPr="00916380">
                  <w:rPr>
                    <w:rFonts w:ascii="Calibri" w:hAnsi="Calibri"/>
                    <w:sz w:val="18"/>
                    <w:szCs w:val="18"/>
                  </w:rPr>
                  <w:t>Insérer la note attribuée à la composante PI-23.4</w:t>
                </w:r>
              </w:sdtContent>
            </w:sdt>
            <w:r w:rsidR="002E229E" w:rsidRPr="00916380">
              <w:rPr>
                <w:rFonts w:ascii="Calibri" w:hAnsi="Calibri"/>
                <w:sz w:val="18"/>
                <w:szCs w:val="18"/>
              </w:rPr>
              <w:t> </w:t>
            </w:r>
          </w:p>
        </w:tc>
        <w:tc>
          <w:tcPr>
            <w:tcW w:w="1350" w:type="dxa"/>
            <w:shd w:val="clear" w:color="auto" w:fill="auto"/>
            <w:hideMark/>
          </w:tcPr>
          <w:p w14:paraId="39744C2F" w14:textId="24502F95"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490669731"/>
                <w:placeholder>
                  <w:docPart w:val="E8D17C62B28A41E6801E9F01B61F5120"/>
                </w:placeholder>
                <w15:dataBinding w:prefixMappings="xmlns:ns0='http://pefa.org/pefa-report-scores' " w:xpath="/ns0:Scores[1]/ns0:PI-23.4[1]/ns0:Description[1]" w:storeItemID="{D80D5892-CE0D-497C-ADDF-BB976C954640}" w16sdtdh:storeItemChecksum="eNnSxg=="/>
              </w:sdtPr>
              <w:sdtEndPr/>
              <w:sdtContent>
                <w:r w:rsidR="00B933DA" w:rsidRPr="00916380">
                  <w:rPr>
                    <w:rFonts w:ascii="Calibri" w:hAnsi="Calibri"/>
                    <w:sz w:val="18"/>
                    <w:szCs w:val="18"/>
                  </w:rPr>
                  <w:t>Insérer la description de la composante PI-23.4</w:t>
                </w:r>
              </w:sdtContent>
            </w:sdt>
          </w:p>
        </w:tc>
        <w:tc>
          <w:tcPr>
            <w:tcW w:w="1382" w:type="dxa"/>
            <w:shd w:val="clear" w:color="auto" w:fill="auto"/>
            <w:vAlign w:val="center"/>
            <w:hideMark/>
          </w:tcPr>
          <w:p w14:paraId="3D9B8B67" w14:textId="586FE6BE"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437586214"/>
                <w:placeholder>
                  <w:docPart w:val="F48061B2BBA54016AD4357AB4510319F"/>
                </w:placeholder>
                <w15:dataBinding w:prefixMappings="xmlns:ns0='http://pefa.org/pefa-report-scores' " w:xpath="/ns0:Scores[1]/ns0:PI-23.4[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PI-23.4</w:t>
                </w:r>
              </w:sdtContent>
            </w:sdt>
          </w:p>
        </w:tc>
        <w:tc>
          <w:tcPr>
            <w:tcW w:w="1408" w:type="dxa"/>
            <w:shd w:val="clear" w:color="auto" w:fill="auto"/>
            <w:hideMark/>
          </w:tcPr>
          <w:p w14:paraId="133FD094"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7DCDF5AB" w14:textId="77777777" w:rsidTr="00B855D0">
        <w:trPr>
          <w:trHeight w:val="566"/>
        </w:trPr>
        <w:tc>
          <w:tcPr>
            <w:tcW w:w="760" w:type="dxa"/>
            <w:vMerge/>
            <w:shd w:val="clear" w:color="auto" w:fill="4FBBD3"/>
            <w:vAlign w:val="center"/>
            <w:hideMark/>
          </w:tcPr>
          <w:p w14:paraId="0D876C90"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1F5C7B66"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PI-24</w:t>
            </w:r>
          </w:p>
        </w:tc>
        <w:tc>
          <w:tcPr>
            <w:tcW w:w="2350" w:type="dxa"/>
            <w:shd w:val="clear" w:color="auto" w:fill="4FBBD3"/>
            <w:hideMark/>
          </w:tcPr>
          <w:p w14:paraId="39F6BC8A"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Gestion de la passation des</w:t>
            </w:r>
            <w:r w:rsidRPr="00916380">
              <w:rPr>
                <w:rFonts w:ascii="Calibri" w:hAnsi="Calibri"/>
                <w:b/>
                <w:sz w:val="18"/>
                <w:szCs w:val="18"/>
              </w:rPr>
              <w:cr/>
            </w:r>
            <w:r w:rsidRPr="00916380">
              <w:rPr>
                <w:rFonts w:ascii="Calibri" w:hAnsi="Calibri"/>
                <w:b/>
                <w:sz w:val="18"/>
                <w:szCs w:val="18"/>
              </w:rPr>
              <w:br/>
            </w:r>
            <w:proofErr w:type="gramStart"/>
            <w:r w:rsidRPr="00916380">
              <w:rPr>
                <w:rFonts w:ascii="Calibri" w:hAnsi="Calibri"/>
                <w:b/>
                <w:sz w:val="18"/>
                <w:szCs w:val="18"/>
              </w:rPr>
              <w:t>marchés</w:t>
            </w:r>
            <w:proofErr w:type="gramEnd"/>
          </w:p>
        </w:tc>
        <w:tc>
          <w:tcPr>
            <w:tcW w:w="1350" w:type="dxa"/>
            <w:shd w:val="clear" w:color="auto" w:fill="auto"/>
            <w:vAlign w:val="center"/>
            <w:hideMark/>
          </w:tcPr>
          <w:p w14:paraId="49ABD4B9" w14:textId="5F43DA7A"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Times New Roman" w:hAnsi="Calibri" w:cs="Calibri"/>
                  <w:b/>
                  <w:bCs/>
                  <w:sz w:val="18"/>
                  <w:szCs w:val="18"/>
                </w:rPr>
                <w:id w:val="1032544802"/>
                <w:placeholder>
                  <w:docPart w:val="DefaultPlaceholder_-1854013440"/>
                </w:placeholder>
                <w15:dataBinding w:prefixMappings="xmlns:ns0='http://pefa.org/pefa-report-scores' " w:xpath="/ns0:Scores[1]/ns0:PI-24[1]/ns0:Score[1]" w:storeItemID="{D80D5892-CE0D-497C-ADDF-BB976C954640}" w16sdtdh:storeItemChecksum="eNnSxg=="/>
              </w:sdtPr>
              <w:sdtEndPr/>
              <w:sdtContent>
                <w:r w:rsidR="00B933DA" w:rsidRPr="00916380">
                  <w:rPr>
                    <w:rFonts w:ascii="Calibri" w:hAnsi="Calibri"/>
                    <w:b/>
                    <w:sz w:val="18"/>
                    <w:szCs w:val="18"/>
                  </w:rPr>
                  <w:t>Insérer la note globale attribuée à l’indicateur PI-24</w:t>
                </w:r>
              </w:sdtContent>
            </w:sdt>
          </w:p>
        </w:tc>
        <w:tc>
          <w:tcPr>
            <w:tcW w:w="1350" w:type="dxa"/>
            <w:shd w:val="clear" w:color="auto" w:fill="auto"/>
            <w:hideMark/>
          </w:tcPr>
          <w:p w14:paraId="600C87D5" w14:textId="279A0551" w:rsidR="000160E8" w:rsidRPr="00916380" w:rsidRDefault="000160E8" w:rsidP="008534A8">
            <w:pPr>
              <w:spacing w:after="0" w:line="240" w:lineRule="auto"/>
              <w:jc w:val="center"/>
              <w:rPr>
                <w:rFonts w:ascii="Calibri" w:eastAsia="Times New Roman" w:hAnsi="Calibri" w:cs="Calibri"/>
                <w:b/>
                <w:bCs/>
                <w:sz w:val="18"/>
                <w:szCs w:val="18"/>
              </w:rPr>
            </w:pPr>
          </w:p>
        </w:tc>
        <w:tc>
          <w:tcPr>
            <w:tcW w:w="1382" w:type="dxa"/>
            <w:shd w:val="clear" w:color="auto" w:fill="auto"/>
            <w:vAlign w:val="center"/>
            <w:hideMark/>
          </w:tcPr>
          <w:p w14:paraId="5BC3F348" w14:textId="31DEB2BD" w:rsidR="000160E8" w:rsidRPr="00916380" w:rsidRDefault="002A00F1" w:rsidP="000160E8">
            <w:pPr>
              <w:spacing w:after="0" w:line="240" w:lineRule="auto"/>
              <w:jc w:val="center"/>
              <w:rPr>
                <w:rFonts w:ascii="Calibri" w:eastAsia="Times New Roman" w:hAnsi="Calibri" w:cs="Calibri"/>
                <w:b/>
                <w:bCs/>
                <w:sz w:val="18"/>
                <w:szCs w:val="18"/>
              </w:rPr>
            </w:pPr>
            <w:sdt>
              <w:sdtPr>
                <w:rPr>
                  <w:rFonts w:ascii="Calibri" w:eastAsia="Times New Roman" w:hAnsi="Calibri" w:cs="Calibri"/>
                  <w:b/>
                  <w:bCs/>
                  <w:sz w:val="18"/>
                  <w:szCs w:val="18"/>
                </w:rPr>
                <w:id w:val="855080056"/>
                <w:placeholder>
                  <w:docPart w:val="DefaultPlaceholder_-1854013440"/>
                </w:placeholder>
                <w15:dataBinding w:prefixMappings="xmlns:ns0='http://pefa.org/pefa-report-scores' " w:xpath="/ns0:Scores[1]/ns0:PI-24[1]/ns0:PreviousScore[1]" w:storeItemID="{D80D5892-CE0D-497C-ADDF-BB976C954640}" w16sdtdh:storeItemChecksum="eNnSxg=="/>
              </w:sdtPr>
              <w:sdtEndPr/>
              <w:sdtContent>
                <w:r w:rsidR="00B933DA" w:rsidRPr="00916380">
                  <w:rPr>
                    <w:rFonts w:ascii="Calibri" w:hAnsi="Calibri"/>
                    <w:b/>
                    <w:sz w:val="18"/>
                    <w:szCs w:val="18"/>
                  </w:rPr>
                  <w:t>Insérer la note globale précédente attribuée à l’indicateur PI-24</w:t>
                </w:r>
              </w:sdtContent>
            </w:sdt>
            <w:r w:rsidR="002E229E" w:rsidRPr="00916380">
              <w:rPr>
                <w:rFonts w:ascii="Calibri" w:hAnsi="Calibri"/>
                <w:b/>
                <w:sz w:val="18"/>
                <w:szCs w:val="18"/>
              </w:rPr>
              <w:t> </w:t>
            </w:r>
          </w:p>
        </w:tc>
        <w:tc>
          <w:tcPr>
            <w:tcW w:w="1408" w:type="dxa"/>
            <w:shd w:val="clear" w:color="auto" w:fill="auto"/>
            <w:hideMark/>
          </w:tcPr>
          <w:p w14:paraId="0759097F"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0160E8" w:rsidRPr="00916380" w14:paraId="31B790AE" w14:textId="77777777" w:rsidTr="00E42738">
        <w:trPr>
          <w:trHeight w:val="300"/>
        </w:trPr>
        <w:tc>
          <w:tcPr>
            <w:tcW w:w="760" w:type="dxa"/>
            <w:vMerge/>
            <w:shd w:val="clear" w:color="auto" w:fill="4FBBD3"/>
            <w:vAlign w:val="center"/>
            <w:hideMark/>
          </w:tcPr>
          <w:p w14:paraId="6156AB96"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55018D1B"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378F2910" w14:textId="67C695B0" w:rsidR="000160E8" w:rsidRPr="00916380" w:rsidRDefault="00D93105" w:rsidP="000160E8">
            <w:pPr>
              <w:spacing w:after="0" w:line="240" w:lineRule="auto"/>
              <w:rPr>
                <w:rFonts w:ascii="Calibri" w:eastAsia="Times New Roman" w:hAnsi="Calibri" w:cs="Calibri"/>
                <w:sz w:val="18"/>
                <w:szCs w:val="18"/>
              </w:rPr>
            </w:pPr>
            <w:r w:rsidRPr="00916380">
              <w:rPr>
                <w:rFonts w:ascii="Calibri" w:hAnsi="Calibri"/>
                <w:sz w:val="18"/>
                <w:szCs w:val="18"/>
              </w:rPr>
              <w:t>1. Suivi de la passation des marchés</w:t>
            </w:r>
          </w:p>
        </w:tc>
        <w:tc>
          <w:tcPr>
            <w:tcW w:w="1350" w:type="dxa"/>
            <w:shd w:val="clear" w:color="auto" w:fill="auto"/>
            <w:vAlign w:val="center"/>
            <w:hideMark/>
          </w:tcPr>
          <w:p w14:paraId="0A272601" w14:textId="49C2C7B2"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588055284"/>
                <w:placeholder>
                  <w:docPart w:val="FC0D354010844D6686608373EBAB20DF"/>
                </w:placeholder>
                <w15:dataBinding w:prefixMappings="xmlns:ns0='http://pefa.org/pefa-report-scores' " w:xpath="/ns0:Scores[1]/ns0:PI-24.1[1]/ns0:Score[1]" w:storeItemID="{D80D5892-CE0D-497C-ADDF-BB976C954640}" w16sdtdh:storeItemChecksum="eNnSxg=="/>
              </w:sdtPr>
              <w:sdtEndPr/>
              <w:sdtContent>
                <w:r w:rsidR="00B933DA" w:rsidRPr="00916380">
                  <w:rPr>
                    <w:rFonts w:ascii="Calibri" w:hAnsi="Calibri"/>
                    <w:sz w:val="18"/>
                    <w:szCs w:val="18"/>
                  </w:rPr>
                  <w:t>Insérer la note attribuée à la composante PI-24.1</w:t>
                </w:r>
              </w:sdtContent>
            </w:sdt>
          </w:p>
        </w:tc>
        <w:tc>
          <w:tcPr>
            <w:tcW w:w="1350" w:type="dxa"/>
            <w:shd w:val="clear" w:color="auto" w:fill="auto"/>
            <w:hideMark/>
          </w:tcPr>
          <w:p w14:paraId="1AE9AA04" w14:textId="12EA837B"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813067373"/>
                <w:placeholder>
                  <w:docPart w:val="FE2401C11AD144F7A8E50EB5EF7CD04C"/>
                </w:placeholder>
                <w15:dataBinding w:prefixMappings="xmlns:ns0='http://pefa.org/pefa-report-scores' " w:xpath="/ns0:Scores[1]/ns0:PI-24.1[1]/ns0:Description[1]" w:storeItemID="{D80D5892-CE0D-497C-ADDF-BB976C954640}" w16sdtdh:storeItemChecksum="eNnSxg=="/>
              </w:sdtPr>
              <w:sdtEndPr/>
              <w:sdtContent>
                <w:r w:rsidR="00B933DA" w:rsidRPr="00916380">
                  <w:rPr>
                    <w:rFonts w:ascii="Calibri" w:hAnsi="Calibri"/>
                    <w:sz w:val="18"/>
                    <w:szCs w:val="18"/>
                  </w:rPr>
                  <w:t>Insérer le résumé pour la composante PI-24.1</w:t>
                </w:r>
              </w:sdtContent>
            </w:sdt>
          </w:p>
        </w:tc>
        <w:tc>
          <w:tcPr>
            <w:tcW w:w="1382" w:type="dxa"/>
            <w:shd w:val="clear" w:color="auto" w:fill="auto"/>
            <w:vAlign w:val="center"/>
            <w:hideMark/>
          </w:tcPr>
          <w:p w14:paraId="112C1108" w14:textId="092429F5"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Times New Roman" w:hAnsi="Calibri" w:cs="Calibri"/>
                  <w:sz w:val="18"/>
                  <w:szCs w:val="18"/>
                </w:rPr>
                <w:id w:val="-829593293"/>
                <w:placeholder>
                  <w:docPart w:val="DefaultPlaceholder_-1854013440"/>
                </w:placeholder>
                <w15:dataBinding w:prefixMappings="xmlns:ns0='http://pefa.org/pefa-report-scores' " w:xpath="/ns0:Scores[1]/ns0:PI-24.1[1]/ns0:PreviousScore[1]" w:storeItemID="{D80D5892-CE0D-497C-ADDF-BB976C954640}" w16sdtdh:storeItemChecksum="eNnSxg=="/>
              </w:sdtPr>
              <w:sdtEndPr/>
              <w:sdtContent>
                <w:r w:rsidR="00B933DA" w:rsidRPr="00B933DA">
                  <w:rPr>
                    <w:rFonts w:ascii="Calibri" w:hAnsi="Calibri"/>
                    <w:sz w:val="18"/>
                    <w:szCs w:val="18"/>
                  </w:rPr>
                  <w:t>Insérer la note précédente attribuée à la composante PI-24.1</w:t>
                </w:r>
              </w:sdtContent>
            </w:sdt>
          </w:p>
        </w:tc>
        <w:tc>
          <w:tcPr>
            <w:tcW w:w="1408" w:type="dxa"/>
            <w:shd w:val="clear" w:color="auto" w:fill="auto"/>
            <w:hideMark/>
          </w:tcPr>
          <w:p w14:paraId="62960E83"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02CF10A1" w14:textId="77777777" w:rsidTr="00E42738">
        <w:trPr>
          <w:trHeight w:val="300"/>
        </w:trPr>
        <w:tc>
          <w:tcPr>
            <w:tcW w:w="760" w:type="dxa"/>
            <w:vMerge/>
            <w:shd w:val="clear" w:color="auto" w:fill="4FBBD3"/>
            <w:vAlign w:val="center"/>
            <w:hideMark/>
          </w:tcPr>
          <w:p w14:paraId="6A363BEC"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3DA5CF56"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1D0FE0B9" w14:textId="634C97D8" w:rsidR="000160E8" w:rsidRPr="00916380" w:rsidRDefault="00584E08" w:rsidP="000160E8">
            <w:pPr>
              <w:spacing w:after="0" w:line="240" w:lineRule="auto"/>
              <w:rPr>
                <w:rFonts w:ascii="Calibri" w:eastAsia="Times New Roman" w:hAnsi="Calibri" w:cs="Calibri"/>
                <w:sz w:val="18"/>
                <w:szCs w:val="18"/>
              </w:rPr>
            </w:pPr>
            <w:r w:rsidRPr="00916380">
              <w:rPr>
                <w:rFonts w:ascii="Calibri" w:hAnsi="Calibri"/>
                <w:sz w:val="18"/>
                <w:szCs w:val="18"/>
              </w:rPr>
              <w:t>2. Méthodes de passation des marchés</w:t>
            </w:r>
          </w:p>
        </w:tc>
        <w:tc>
          <w:tcPr>
            <w:tcW w:w="1350" w:type="dxa"/>
            <w:shd w:val="clear" w:color="auto" w:fill="auto"/>
            <w:vAlign w:val="center"/>
            <w:hideMark/>
          </w:tcPr>
          <w:p w14:paraId="052CE1D1" w14:textId="55B0FA5D"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426074928"/>
                <w:placeholder>
                  <w:docPart w:val="56594A728BF94C38BFBA2D4A76A5C2AE"/>
                </w:placeholder>
                <w15:dataBinding w:prefixMappings="xmlns:ns0='http://pefa.org/pefa-report-scores' " w:xpath="/ns0:Scores[1]/ns0:PI-24.2[1]/ns0:Score[1]" w:storeItemID="{D80D5892-CE0D-497C-ADDF-BB976C954640}" w16sdtdh:storeItemChecksum="eNnSxg=="/>
              </w:sdtPr>
              <w:sdtEndPr/>
              <w:sdtContent>
                <w:r w:rsidR="00916380" w:rsidRPr="00916380">
                  <w:rPr>
                    <w:rFonts w:ascii="Calibri" w:hAnsi="Calibri"/>
                    <w:sz w:val="18"/>
                    <w:szCs w:val="18"/>
                  </w:rPr>
                  <w:t>Insérer la note attribuée à la composante PI-24.2</w:t>
                </w:r>
              </w:sdtContent>
            </w:sdt>
          </w:p>
        </w:tc>
        <w:tc>
          <w:tcPr>
            <w:tcW w:w="1350" w:type="dxa"/>
            <w:shd w:val="clear" w:color="auto" w:fill="auto"/>
            <w:hideMark/>
          </w:tcPr>
          <w:p w14:paraId="25DFC2C7" w14:textId="6BC15BEF"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849552732"/>
                <w:placeholder>
                  <w:docPart w:val="D681F2C2A42A4C3586F3A9FABFB4DF77"/>
                </w:placeholder>
                <w15:dataBinding w:prefixMappings="xmlns:ns0='http://pefa.org/pefa-report-scores' " w:xpath="/ns0:Scores[1]/ns0:PI-24.2[1]/ns0:Description[1]" w:storeItemID="{D80D5892-CE0D-497C-ADDF-BB976C954640}" w16sdtdh:storeItemChecksum="eNnSxg=="/>
              </w:sdtPr>
              <w:sdtEndPr/>
              <w:sdtContent>
                <w:r w:rsidR="00916380" w:rsidRPr="00916380">
                  <w:rPr>
                    <w:rFonts w:ascii="Calibri" w:hAnsi="Calibri"/>
                    <w:sz w:val="18"/>
                    <w:szCs w:val="18"/>
                  </w:rPr>
                  <w:t>Insérer le résumé pour la composante PI-24.2</w:t>
                </w:r>
              </w:sdtContent>
            </w:sdt>
          </w:p>
        </w:tc>
        <w:tc>
          <w:tcPr>
            <w:tcW w:w="1382" w:type="dxa"/>
            <w:shd w:val="clear" w:color="auto" w:fill="auto"/>
            <w:vAlign w:val="center"/>
            <w:hideMark/>
          </w:tcPr>
          <w:p w14:paraId="14401A72" w14:textId="2D85DB7E"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875385594"/>
                <w:placeholder>
                  <w:docPart w:val="05C687E278D842B083F3B60036E01D9F"/>
                </w:placeholder>
                <w15:dataBinding w:prefixMappings="xmlns:ns0='http://pefa.org/pefa-report-scores' " w:xpath="/ns0:Scores[1]/ns0:PI-24.2[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PI-24.2</w:t>
                </w:r>
              </w:sdtContent>
            </w:sdt>
          </w:p>
        </w:tc>
        <w:tc>
          <w:tcPr>
            <w:tcW w:w="1408" w:type="dxa"/>
            <w:shd w:val="clear" w:color="auto" w:fill="auto"/>
            <w:hideMark/>
          </w:tcPr>
          <w:p w14:paraId="7A434C32"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48FE8FC3" w14:textId="77777777" w:rsidTr="00E42738">
        <w:trPr>
          <w:trHeight w:val="300"/>
        </w:trPr>
        <w:tc>
          <w:tcPr>
            <w:tcW w:w="760" w:type="dxa"/>
            <w:vMerge/>
            <w:shd w:val="clear" w:color="auto" w:fill="4FBBD3"/>
            <w:vAlign w:val="center"/>
            <w:hideMark/>
          </w:tcPr>
          <w:p w14:paraId="5CBDAAB5"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734AC0C3"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15D1F5F9" w14:textId="67A2D1CA" w:rsidR="000160E8" w:rsidRPr="00916380" w:rsidRDefault="006B4E0C" w:rsidP="000160E8">
            <w:pPr>
              <w:spacing w:after="0" w:line="240" w:lineRule="auto"/>
              <w:rPr>
                <w:rFonts w:ascii="Calibri" w:eastAsia="Times New Roman" w:hAnsi="Calibri" w:cs="Calibri"/>
                <w:sz w:val="18"/>
                <w:szCs w:val="18"/>
              </w:rPr>
            </w:pPr>
            <w:r w:rsidRPr="00916380">
              <w:rPr>
                <w:rFonts w:ascii="Calibri" w:hAnsi="Calibri"/>
                <w:sz w:val="18"/>
                <w:szCs w:val="18"/>
              </w:rPr>
              <w:t>3. Accès du public aux informations sur la passation des marchés</w:t>
            </w:r>
          </w:p>
        </w:tc>
        <w:tc>
          <w:tcPr>
            <w:tcW w:w="1350" w:type="dxa"/>
            <w:shd w:val="clear" w:color="auto" w:fill="auto"/>
            <w:vAlign w:val="center"/>
            <w:hideMark/>
          </w:tcPr>
          <w:p w14:paraId="32D6121F" w14:textId="7454E824"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340189912"/>
                <w:placeholder>
                  <w:docPart w:val="FCDD2B29B6C84206A556594AC3A7273C"/>
                </w:placeholder>
                <w15:dataBinding w:prefixMappings="xmlns:ns0='http://pefa.org/pefa-report-scores' " w:xpath="/ns0:Scores[1]/ns0:PI-24.3[1]/ns0:Score[1]" w:storeItemID="{D80D5892-CE0D-497C-ADDF-BB976C954640}" w16sdtdh:storeItemChecksum="eNnSxg=="/>
              </w:sdtPr>
              <w:sdtEndPr/>
              <w:sdtContent>
                <w:r w:rsidR="00B933DA" w:rsidRPr="00916380">
                  <w:rPr>
                    <w:rFonts w:ascii="Calibri" w:hAnsi="Calibri"/>
                    <w:sz w:val="18"/>
                    <w:szCs w:val="18"/>
                  </w:rPr>
                  <w:t>Insérer la note attribuée à la composante PI-24.3</w:t>
                </w:r>
              </w:sdtContent>
            </w:sdt>
          </w:p>
        </w:tc>
        <w:tc>
          <w:tcPr>
            <w:tcW w:w="1350" w:type="dxa"/>
            <w:shd w:val="clear" w:color="auto" w:fill="auto"/>
            <w:hideMark/>
          </w:tcPr>
          <w:p w14:paraId="5981FFBC" w14:textId="4A1FD7A7"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477894670"/>
                <w:placeholder>
                  <w:docPart w:val="3DC5E782BEDE47A4BC955580C7AAB4DA"/>
                </w:placeholder>
                <w15:dataBinding w:prefixMappings="xmlns:ns0='http://pefa.org/pefa-report-scores' " w:xpath="/ns0:Scores[1]/ns0:PI-24.3[1]/ns0:Description[1]" w:storeItemID="{D80D5892-CE0D-497C-ADDF-BB976C954640}" w16sdtdh:storeItemChecksum="eNnSxg=="/>
              </w:sdtPr>
              <w:sdtEndPr/>
              <w:sdtContent>
                <w:r w:rsidR="00B933DA" w:rsidRPr="00916380">
                  <w:rPr>
                    <w:rFonts w:ascii="Calibri" w:hAnsi="Calibri"/>
                    <w:sz w:val="18"/>
                    <w:szCs w:val="18"/>
                  </w:rPr>
                  <w:t>Insérer le résumé pour la composante PI-24.3</w:t>
                </w:r>
              </w:sdtContent>
            </w:sdt>
          </w:p>
        </w:tc>
        <w:tc>
          <w:tcPr>
            <w:tcW w:w="1382" w:type="dxa"/>
            <w:shd w:val="clear" w:color="auto" w:fill="auto"/>
            <w:vAlign w:val="center"/>
            <w:hideMark/>
          </w:tcPr>
          <w:p w14:paraId="6B3CAC48" w14:textId="171426FF"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53662648"/>
                <w:placeholder>
                  <w:docPart w:val="00215AA23EF441F7A855BF22D942A8E9"/>
                </w:placeholder>
                <w15:dataBinding w:prefixMappings="xmlns:ns0='http://pefa.org/pefa-report-scores' " w:xpath="/ns0:Scores[1]/ns0:PI-24.3[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PI-24.3</w:t>
                </w:r>
              </w:sdtContent>
            </w:sdt>
          </w:p>
        </w:tc>
        <w:tc>
          <w:tcPr>
            <w:tcW w:w="1408" w:type="dxa"/>
            <w:shd w:val="clear" w:color="auto" w:fill="auto"/>
            <w:hideMark/>
          </w:tcPr>
          <w:p w14:paraId="11AA2FF5"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4D457D73" w14:textId="77777777" w:rsidTr="00E42738">
        <w:trPr>
          <w:trHeight w:val="300"/>
        </w:trPr>
        <w:tc>
          <w:tcPr>
            <w:tcW w:w="760" w:type="dxa"/>
            <w:vMerge/>
            <w:shd w:val="clear" w:color="auto" w:fill="4FBBD3"/>
            <w:vAlign w:val="center"/>
            <w:hideMark/>
          </w:tcPr>
          <w:p w14:paraId="68DE09CC"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292ACEC6"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6A4B387A" w14:textId="56088999" w:rsidR="000160E8" w:rsidRPr="00916380" w:rsidRDefault="00732AAB" w:rsidP="000160E8">
            <w:pPr>
              <w:spacing w:after="0" w:line="240" w:lineRule="auto"/>
              <w:rPr>
                <w:rFonts w:ascii="Calibri" w:eastAsia="Times New Roman" w:hAnsi="Calibri" w:cs="Calibri"/>
                <w:sz w:val="18"/>
                <w:szCs w:val="18"/>
              </w:rPr>
            </w:pPr>
            <w:r w:rsidRPr="00916380">
              <w:rPr>
                <w:rFonts w:ascii="Calibri" w:hAnsi="Calibri"/>
                <w:sz w:val="18"/>
                <w:szCs w:val="18"/>
              </w:rPr>
              <w:t>4. Règlement des litiges en matière de passation des marchés</w:t>
            </w:r>
          </w:p>
        </w:tc>
        <w:tc>
          <w:tcPr>
            <w:tcW w:w="1350" w:type="dxa"/>
            <w:shd w:val="clear" w:color="auto" w:fill="auto"/>
            <w:vAlign w:val="center"/>
            <w:hideMark/>
          </w:tcPr>
          <w:p w14:paraId="62C28326" w14:textId="322B4390"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887555165"/>
                <w:placeholder>
                  <w:docPart w:val="BCC55DC29BD54B0291F8604DE1656229"/>
                </w:placeholder>
                <w15:dataBinding w:prefixMappings="xmlns:ns0='http://pefa.org/pefa-report-scores' " w:xpath="/ns0:Scores[1]/ns0:PI-24.4[1]/ns0:Score[1]" w:storeItemID="{D80D5892-CE0D-497C-ADDF-BB976C954640}" w16sdtdh:storeItemChecksum="eNnSxg=="/>
              </w:sdtPr>
              <w:sdtEndPr/>
              <w:sdtContent>
                <w:r w:rsidR="00916380" w:rsidRPr="00916380">
                  <w:rPr>
                    <w:rFonts w:ascii="Calibri" w:hAnsi="Calibri"/>
                    <w:sz w:val="18"/>
                    <w:szCs w:val="18"/>
                  </w:rPr>
                  <w:t>Insérer la note attribuée à la composante PI-24.4</w:t>
                </w:r>
              </w:sdtContent>
            </w:sdt>
          </w:p>
        </w:tc>
        <w:tc>
          <w:tcPr>
            <w:tcW w:w="1350" w:type="dxa"/>
            <w:shd w:val="clear" w:color="auto" w:fill="auto"/>
            <w:hideMark/>
          </w:tcPr>
          <w:p w14:paraId="5B2E390C" w14:textId="2DA5F97A"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518694274"/>
                <w:placeholder>
                  <w:docPart w:val="2D8F89ACD8E942E5AE311D7C8FE3A8AC"/>
                </w:placeholder>
                <w15:dataBinding w:prefixMappings="xmlns:ns0='http://pefa.org/pefa-report-scores' " w:xpath="/ns0:Scores[1]/ns0:PI-24.4[1]/ns0:Description[1]" w:storeItemID="{D80D5892-CE0D-497C-ADDF-BB976C954640}" w16sdtdh:storeItemChecksum="eNnSxg=="/>
              </w:sdtPr>
              <w:sdtEndPr/>
              <w:sdtContent>
                <w:r w:rsidR="00916380" w:rsidRPr="00916380">
                  <w:rPr>
                    <w:rFonts w:ascii="Calibri" w:hAnsi="Calibri"/>
                    <w:sz w:val="18"/>
                    <w:szCs w:val="18"/>
                  </w:rPr>
                  <w:t>Insérer le résumé pour la composante PI-24.4</w:t>
                </w:r>
              </w:sdtContent>
            </w:sdt>
          </w:p>
        </w:tc>
        <w:tc>
          <w:tcPr>
            <w:tcW w:w="1382" w:type="dxa"/>
            <w:shd w:val="clear" w:color="auto" w:fill="auto"/>
            <w:vAlign w:val="center"/>
            <w:hideMark/>
          </w:tcPr>
          <w:p w14:paraId="174F5EF3" w14:textId="1BCC0E4A"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716789038"/>
                <w:placeholder>
                  <w:docPart w:val="822BB339A49C4EFE9A74092E7A066294"/>
                </w:placeholder>
                <w15:dataBinding w:prefixMappings="xmlns:ns0='http://pefa.org/pefa-report-scores' " w:xpath="/ns0:Scores[1]/ns0:PI-24.4[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PI-24.4</w:t>
                </w:r>
              </w:sdtContent>
            </w:sdt>
            <w:r w:rsidR="002E229E" w:rsidRPr="00916380">
              <w:rPr>
                <w:rFonts w:ascii="Calibri" w:hAnsi="Calibri"/>
                <w:sz w:val="18"/>
                <w:szCs w:val="18"/>
              </w:rPr>
              <w:t> </w:t>
            </w:r>
          </w:p>
        </w:tc>
        <w:tc>
          <w:tcPr>
            <w:tcW w:w="1408" w:type="dxa"/>
            <w:shd w:val="clear" w:color="auto" w:fill="auto"/>
            <w:hideMark/>
          </w:tcPr>
          <w:p w14:paraId="5AFA3EBB"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39BD2ADC" w14:textId="77777777" w:rsidTr="008534A8">
        <w:trPr>
          <w:trHeight w:val="1592"/>
        </w:trPr>
        <w:tc>
          <w:tcPr>
            <w:tcW w:w="760" w:type="dxa"/>
            <w:vMerge/>
            <w:shd w:val="clear" w:color="auto" w:fill="4FBBD3"/>
            <w:vAlign w:val="center"/>
            <w:hideMark/>
          </w:tcPr>
          <w:p w14:paraId="7DEA85BB"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291958C9"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PI-25</w:t>
            </w:r>
          </w:p>
        </w:tc>
        <w:tc>
          <w:tcPr>
            <w:tcW w:w="2350" w:type="dxa"/>
            <w:shd w:val="clear" w:color="auto" w:fill="4FBBD3"/>
            <w:hideMark/>
          </w:tcPr>
          <w:p w14:paraId="4C6FE89E"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Contrôles internes des dépenses non salariales</w:t>
            </w:r>
          </w:p>
        </w:tc>
        <w:tc>
          <w:tcPr>
            <w:tcW w:w="1350" w:type="dxa"/>
            <w:shd w:val="clear" w:color="auto" w:fill="auto"/>
            <w:vAlign w:val="center"/>
            <w:hideMark/>
          </w:tcPr>
          <w:p w14:paraId="7C3BC7D1" w14:textId="0D0D7C63"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21326188"/>
                <w:placeholder>
                  <w:docPart w:val="5D654004C9A24C3392436A8C3C32BB24"/>
                </w:placeholder>
                <w15:dataBinding w:prefixMappings="xmlns:ns0='http://pefa.org/pefa-report-scores' " w:xpath="/ns0:Scores[1]/ns0:PI-25[1]/ns0:Score[1]" w:storeItemID="{D80D5892-CE0D-497C-ADDF-BB976C954640}" w16sdtdh:storeItemChecksum="eNnSxg=="/>
              </w:sdtPr>
              <w:sdtEndPr/>
              <w:sdtContent>
                <w:r w:rsidR="00916380" w:rsidRPr="00916380">
                  <w:rPr>
                    <w:rFonts w:ascii="Calibri" w:hAnsi="Calibri"/>
                    <w:b/>
                    <w:sz w:val="18"/>
                    <w:szCs w:val="18"/>
                  </w:rPr>
                  <w:t>Insérer la note globale attribuée à l’indicateur PI-25</w:t>
                </w:r>
              </w:sdtContent>
            </w:sdt>
          </w:p>
        </w:tc>
        <w:tc>
          <w:tcPr>
            <w:tcW w:w="1350" w:type="dxa"/>
            <w:shd w:val="clear" w:color="auto" w:fill="auto"/>
            <w:hideMark/>
          </w:tcPr>
          <w:p w14:paraId="1C6D95A3" w14:textId="778DA3CB" w:rsidR="000160E8" w:rsidRPr="00916380" w:rsidRDefault="000160E8" w:rsidP="008534A8">
            <w:pPr>
              <w:spacing w:after="0" w:line="240" w:lineRule="auto"/>
              <w:jc w:val="center"/>
              <w:rPr>
                <w:rFonts w:ascii="Calibri" w:eastAsia="Times New Roman" w:hAnsi="Calibri" w:cs="Calibri"/>
                <w:b/>
                <w:bCs/>
                <w:sz w:val="18"/>
                <w:szCs w:val="18"/>
              </w:rPr>
            </w:pPr>
          </w:p>
        </w:tc>
        <w:tc>
          <w:tcPr>
            <w:tcW w:w="1382" w:type="dxa"/>
            <w:shd w:val="clear" w:color="auto" w:fill="auto"/>
            <w:vAlign w:val="center"/>
            <w:hideMark/>
          </w:tcPr>
          <w:p w14:paraId="331259AB" w14:textId="4DB090C9" w:rsidR="000160E8" w:rsidRPr="00916380" w:rsidRDefault="002A00F1" w:rsidP="000160E8">
            <w:pPr>
              <w:spacing w:after="0" w:line="240" w:lineRule="auto"/>
              <w:jc w:val="center"/>
              <w:rPr>
                <w:rFonts w:ascii="Calibri" w:eastAsia="Times New Roman" w:hAnsi="Calibri" w:cs="Calibri"/>
                <w:b/>
                <w:bCs/>
                <w:sz w:val="18"/>
                <w:szCs w:val="18"/>
              </w:rPr>
            </w:pPr>
            <w:sdt>
              <w:sdtPr>
                <w:rPr>
                  <w:rFonts w:ascii="Calibri" w:eastAsia="Calibri" w:hAnsi="Calibri" w:cs="Calibri"/>
                  <w:b/>
                  <w:sz w:val="18"/>
                  <w:szCs w:val="18"/>
                </w:rPr>
                <w:id w:val="-660930684"/>
                <w:placeholder>
                  <w:docPart w:val="05CC6AE93B1548C7A42B7EA37DF8882E"/>
                </w:placeholder>
                <w15:dataBinding w:prefixMappings="xmlns:ns0='http://pefa.org/pefa-report-scores' " w:xpath="/ns0:Scores[1]/ns0:PI-25[1]/ns0:PreviousScore[1]" w:storeItemID="{D80D5892-CE0D-497C-ADDF-BB976C954640}" w16sdtdh:storeItemChecksum="eNnSxg=="/>
              </w:sdtPr>
              <w:sdtEndPr/>
              <w:sdtContent>
                <w:r w:rsidR="00916380" w:rsidRPr="00916380">
                  <w:rPr>
                    <w:rFonts w:ascii="Calibri" w:hAnsi="Calibri"/>
                    <w:b/>
                    <w:sz w:val="18"/>
                    <w:szCs w:val="18"/>
                  </w:rPr>
                  <w:t>Insérer la note globale précédente attribuée à l’indicateur PI-25</w:t>
                </w:r>
              </w:sdtContent>
            </w:sdt>
            <w:r w:rsidR="002E229E" w:rsidRPr="00916380">
              <w:rPr>
                <w:rFonts w:ascii="Calibri" w:hAnsi="Calibri"/>
                <w:b/>
                <w:sz w:val="18"/>
                <w:szCs w:val="18"/>
              </w:rPr>
              <w:t> </w:t>
            </w:r>
          </w:p>
        </w:tc>
        <w:tc>
          <w:tcPr>
            <w:tcW w:w="1408" w:type="dxa"/>
            <w:shd w:val="clear" w:color="auto" w:fill="auto"/>
            <w:hideMark/>
          </w:tcPr>
          <w:p w14:paraId="6206CB96"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0160E8" w:rsidRPr="00916380" w14:paraId="2BC28167" w14:textId="77777777" w:rsidTr="00E42738">
        <w:trPr>
          <w:trHeight w:val="300"/>
        </w:trPr>
        <w:tc>
          <w:tcPr>
            <w:tcW w:w="760" w:type="dxa"/>
            <w:vMerge/>
            <w:shd w:val="clear" w:color="auto" w:fill="4FBBD3"/>
            <w:vAlign w:val="center"/>
            <w:hideMark/>
          </w:tcPr>
          <w:p w14:paraId="29220CF2"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1A575D48"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24A263EE" w14:textId="3A4AE0ED" w:rsidR="000160E8" w:rsidRPr="00916380" w:rsidRDefault="00247979" w:rsidP="000160E8">
            <w:pPr>
              <w:spacing w:after="0" w:line="240" w:lineRule="auto"/>
              <w:jc w:val="both"/>
              <w:rPr>
                <w:rFonts w:ascii="Calibri" w:eastAsia="Times New Roman" w:hAnsi="Calibri" w:cs="Calibri"/>
                <w:sz w:val="18"/>
                <w:szCs w:val="18"/>
              </w:rPr>
            </w:pPr>
            <w:r w:rsidRPr="00916380">
              <w:rPr>
                <w:rFonts w:ascii="Calibri" w:hAnsi="Calibri"/>
                <w:sz w:val="18"/>
                <w:szCs w:val="18"/>
              </w:rPr>
              <w:t>1. Séparation des tâches</w:t>
            </w:r>
          </w:p>
        </w:tc>
        <w:tc>
          <w:tcPr>
            <w:tcW w:w="1350" w:type="dxa"/>
            <w:shd w:val="clear" w:color="auto" w:fill="auto"/>
            <w:vAlign w:val="center"/>
            <w:hideMark/>
          </w:tcPr>
          <w:p w14:paraId="04E073F6" w14:textId="135286E6"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2028143057"/>
                <w:placeholder>
                  <w:docPart w:val="E8A0970281C04B418C90BACBEB242F1F"/>
                </w:placeholder>
                <w15:dataBinding w:prefixMappings="xmlns:ns0='http://pefa.org/pefa-report-scores' " w:xpath="/ns0:Scores[1]/ns0:PI-25.1[1]/ns0:Score[1]" w:storeItemID="{D80D5892-CE0D-497C-ADDF-BB976C954640}" w16sdtdh:storeItemChecksum="eNnSxg=="/>
              </w:sdtPr>
              <w:sdtEndPr/>
              <w:sdtContent>
                <w:r w:rsidR="00916380" w:rsidRPr="00916380">
                  <w:rPr>
                    <w:rFonts w:ascii="Calibri" w:hAnsi="Calibri"/>
                    <w:sz w:val="18"/>
                    <w:szCs w:val="18"/>
                  </w:rPr>
                  <w:t>Insérer la note attribuée à la composante PI-25.1</w:t>
                </w:r>
              </w:sdtContent>
            </w:sdt>
          </w:p>
        </w:tc>
        <w:tc>
          <w:tcPr>
            <w:tcW w:w="1350" w:type="dxa"/>
            <w:shd w:val="clear" w:color="auto" w:fill="auto"/>
            <w:hideMark/>
          </w:tcPr>
          <w:p w14:paraId="31CD5752" w14:textId="3CDA6815"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988445454"/>
                <w:placeholder>
                  <w:docPart w:val="C2BAB47A79F84EE590C9B5C132BBAFB1"/>
                </w:placeholder>
                <w15:dataBinding w:prefixMappings="xmlns:ns0='http://pefa.org/pefa-report-scores' " w:xpath="/ns0:Scores[1]/ns0:PI-25.1[1]/ns0:Description[1]" w:storeItemID="{D80D5892-CE0D-497C-ADDF-BB976C954640}" w16sdtdh:storeItemChecksum="eNnSxg=="/>
              </w:sdtPr>
              <w:sdtEndPr/>
              <w:sdtContent>
                <w:r w:rsidR="00916380" w:rsidRPr="00916380">
                  <w:rPr>
                    <w:rFonts w:ascii="Calibri" w:hAnsi="Calibri"/>
                    <w:sz w:val="18"/>
                    <w:szCs w:val="18"/>
                  </w:rPr>
                  <w:t>Insérer le résumé pour la composante PI-25.1</w:t>
                </w:r>
              </w:sdtContent>
            </w:sdt>
          </w:p>
        </w:tc>
        <w:tc>
          <w:tcPr>
            <w:tcW w:w="1382" w:type="dxa"/>
            <w:shd w:val="clear" w:color="auto" w:fill="auto"/>
            <w:vAlign w:val="center"/>
            <w:hideMark/>
          </w:tcPr>
          <w:p w14:paraId="2D9BAC0C" w14:textId="58602DD7"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294648132"/>
                <w:placeholder>
                  <w:docPart w:val="4B47960E0E9140A8A7F8A9496138B103"/>
                </w:placeholder>
                <w15:dataBinding w:prefixMappings="xmlns:ns0='http://pefa.org/pefa-report-scores' " w:xpath="/ns0:Scores[1]/ns0:PI-25.1[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PI-25.1</w:t>
                </w:r>
              </w:sdtContent>
            </w:sdt>
          </w:p>
        </w:tc>
        <w:tc>
          <w:tcPr>
            <w:tcW w:w="1408" w:type="dxa"/>
            <w:shd w:val="clear" w:color="auto" w:fill="auto"/>
            <w:hideMark/>
          </w:tcPr>
          <w:p w14:paraId="4824183C"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34511459" w14:textId="77777777" w:rsidTr="00E42738">
        <w:trPr>
          <w:trHeight w:val="300"/>
        </w:trPr>
        <w:tc>
          <w:tcPr>
            <w:tcW w:w="760" w:type="dxa"/>
            <w:vMerge/>
            <w:shd w:val="clear" w:color="auto" w:fill="4FBBD3"/>
            <w:vAlign w:val="center"/>
            <w:hideMark/>
          </w:tcPr>
          <w:p w14:paraId="5FEB0A75"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56FD13A1"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45E6DB42" w14:textId="5B0D216E" w:rsidR="000160E8" w:rsidRPr="00916380" w:rsidRDefault="00D347D7" w:rsidP="000160E8">
            <w:pPr>
              <w:spacing w:after="0" w:line="240" w:lineRule="auto"/>
              <w:jc w:val="both"/>
              <w:rPr>
                <w:rFonts w:ascii="Calibri" w:eastAsia="Times New Roman" w:hAnsi="Calibri" w:cs="Calibri"/>
                <w:sz w:val="18"/>
                <w:szCs w:val="18"/>
              </w:rPr>
            </w:pPr>
            <w:r w:rsidRPr="00916380">
              <w:rPr>
                <w:rFonts w:ascii="Calibri" w:hAnsi="Calibri"/>
                <w:sz w:val="18"/>
                <w:szCs w:val="18"/>
              </w:rPr>
              <w:t>2. Efficacité du contrôle des engagements de dépenses</w:t>
            </w:r>
          </w:p>
        </w:tc>
        <w:tc>
          <w:tcPr>
            <w:tcW w:w="1350" w:type="dxa"/>
            <w:shd w:val="clear" w:color="auto" w:fill="auto"/>
            <w:vAlign w:val="center"/>
            <w:hideMark/>
          </w:tcPr>
          <w:p w14:paraId="44764FAA" w14:textId="0A116087"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340342134"/>
                <w:placeholder>
                  <w:docPart w:val="A6B4875180794F28A99C105088A607A6"/>
                </w:placeholder>
                <w15:dataBinding w:prefixMappings="xmlns:ns0='http://pefa.org/pefa-report-scores' " w:xpath="/ns0:Scores[1]/ns0:PI-25.2[1]/ns0:Score[1]" w:storeItemID="{D80D5892-CE0D-497C-ADDF-BB976C954640}" w16sdtdh:storeItemChecksum="eNnSxg=="/>
              </w:sdtPr>
              <w:sdtEndPr/>
              <w:sdtContent>
                <w:r w:rsidR="00916380" w:rsidRPr="00916380">
                  <w:rPr>
                    <w:rFonts w:ascii="Calibri" w:hAnsi="Calibri"/>
                    <w:sz w:val="18"/>
                    <w:szCs w:val="18"/>
                  </w:rPr>
                  <w:t>Insérer la note attribuée à la composante PI-25.2</w:t>
                </w:r>
              </w:sdtContent>
            </w:sdt>
          </w:p>
        </w:tc>
        <w:tc>
          <w:tcPr>
            <w:tcW w:w="1350" w:type="dxa"/>
            <w:shd w:val="clear" w:color="auto" w:fill="auto"/>
            <w:hideMark/>
          </w:tcPr>
          <w:p w14:paraId="09DAFAB0" w14:textId="21D7BD34"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75452490"/>
                <w:placeholder>
                  <w:docPart w:val="A8B6D2E4D2D94D32804A84F5750A8AA7"/>
                </w:placeholder>
                <w15:dataBinding w:prefixMappings="xmlns:ns0='http://pefa.org/pefa-report-scores' " w:xpath="/ns0:Scores[1]/ns0:PI-25.2[1]/ns0:Description[1]" w:storeItemID="{D80D5892-CE0D-497C-ADDF-BB976C954640}" w16sdtdh:storeItemChecksum="eNnSxg=="/>
              </w:sdtPr>
              <w:sdtEndPr/>
              <w:sdtContent>
                <w:r w:rsidR="00916380" w:rsidRPr="00916380">
                  <w:rPr>
                    <w:rFonts w:ascii="Calibri" w:hAnsi="Calibri"/>
                    <w:sz w:val="18"/>
                    <w:szCs w:val="18"/>
                  </w:rPr>
                  <w:t>Insérer le résumé pour la composante PI-25.2</w:t>
                </w:r>
              </w:sdtContent>
            </w:sdt>
          </w:p>
        </w:tc>
        <w:tc>
          <w:tcPr>
            <w:tcW w:w="1382" w:type="dxa"/>
            <w:shd w:val="clear" w:color="auto" w:fill="auto"/>
            <w:vAlign w:val="center"/>
            <w:hideMark/>
          </w:tcPr>
          <w:p w14:paraId="30CFE1D1" w14:textId="268420C3"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47871097"/>
                <w:placeholder>
                  <w:docPart w:val="430BA58232FE4880B762803FBB09461E"/>
                </w:placeholder>
                <w15:dataBinding w:prefixMappings="xmlns:ns0='http://pefa.org/pefa-report-scores' " w:xpath="/ns0:Scores[1]/ns0:PI-25.2[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PI-25.2</w:t>
                </w:r>
              </w:sdtContent>
            </w:sdt>
          </w:p>
        </w:tc>
        <w:tc>
          <w:tcPr>
            <w:tcW w:w="1408" w:type="dxa"/>
            <w:shd w:val="clear" w:color="auto" w:fill="auto"/>
            <w:hideMark/>
          </w:tcPr>
          <w:p w14:paraId="3216EB63"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4D8E0B1C" w14:textId="77777777" w:rsidTr="00E42738">
        <w:trPr>
          <w:trHeight w:val="300"/>
        </w:trPr>
        <w:tc>
          <w:tcPr>
            <w:tcW w:w="760" w:type="dxa"/>
            <w:vMerge/>
            <w:shd w:val="clear" w:color="auto" w:fill="4FBBD3"/>
            <w:vAlign w:val="center"/>
            <w:hideMark/>
          </w:tcPr>
          <w:p w14:paraId="25867CF1"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3373DE87"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7F2CA4A0" w14:textId="30BCA1B5" w:rsidR="000160E8" w:rsidRPr="00916380" w:rsidRDefault="00C414CC" w:rsidP="000160E8">
            <w:pPr>
              <w:spacing w:after="0" w:line="240" w:lineRule="auto"/>
              <w:jc w:val="both"/>
              <w:rPr>
                <w:rFonts w:ascii="Calibri" w:eastAsia="Times New Roman" w:hAnsi="Calibri" w:cs="Calibri"/>
                <w:sz w:val="18"/>
                <w:szCs w:val="18"/>
              </w:rPr>
            </w:pPr>
            <w:r w:rsidRPr="00916380">
              <w:rPr>
                <w:rFonts w:ascii="Calibri" w:hAnsi="Calibri"/>
                <w:sz w:val="18"/>
                <w:szCs w:val="18"/>
              </w:rPr>
              <w:t>3. Respect des règles et procédures de paiement</w:t>
            </w:r>
          </w:p>
        </w:tc>
        <w:tc>
          <w:tcPr>
            <w:tcW w:w="1350" w:type="dxa"/>
            <w:shd w:val="clear" w:color="auto" w:fill="auto"/>
            <w:vAlign w:val="center"/>
            <w:hideMark/>
          </w:tcPr>
          <w:p w14:paraId="6EB4882E" w14:textId="7AD4F7B3"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975706894"/>
                <w:placeholder>
                  <w:docPart w:val="0FFD75A3BD0E43E5B2D3AE2A01644211"/>
                </w:placeholder>
                <w15:dataBinding w:prefixMappings="xmlns:ns0='http://pefa.org/pefa-report-scores' " w:xpath="/ns0:Scores[1]/ns0:PI-25.3[1]/ns0:Score[1]" w:storeItemID="{D80D5892-CE0D-497C-ADDF-BB976C954640}" w16sdtdh:storeItemChecksum="eNnSxg=="/>
              </w:sdtPr>
              <w:sdtEndPr/>
              <w:sdtContent>
                <w:r w:rsidR="00B933DA" w:rsidRPr="00916380">
                  <w:rPr>
                    <w:rFonts w:ascii="Calibri" w:hAnsi="Calibri"/>
                    <w:sz w:val="18"/>
                    <w:szCs w:val="18"/>
                  </w:rPr>
                  <w:t>Insérer la note attribuée à la composante PI-25.3</w:t>
                </w:r>
              </w:sdtContent>
            </w:sdt>
          </w:p>
        </w:tc>
        <w:tc>
          <w:tcPr>
            <w:tcW w:w="1350" w:type="dxa"/>
            <w:shd w:val="clear" w:color="auto" w:fill="auto"/>
            <w:hideMark/>
          </w:tcPr>
          <w:p w14:paraId="1ED948DF" w14:textId="1E13AFF5"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238744566"/>
                <w:placeholder>
                  <w:docPart w:val="2D17CA5C4C184646874B9048713EFABA"/>
                </w:placeholder>
                <w15:dataBinding w:prefixMappings="xmlns:ns0='http://pefa.org/pefa-report-scores' " w:xpath="/ns0:Scores[1]/ns0:PI-25.3[1]/ns0:Description[1]" w:storeItemID="{D80D5892-CE0D-497C-ADDF-BB976C954640}" w16sdtdh:storeItemChecksum="eNnSxg=="/>
              </w:sdtPr>
              <w:sdtEndPr/>
              <w:sdtContent>
                <w:r w:rsidR="00B933DA" w:rsidRPr="00916380">
                  <w:rPr>
                    <w:rFonts w:ascii="Calibri" w:hAnsi="Calibri"/>
                    <w:sz w:val="18"/>
                    <w:szCs w:val="18"/>
                  </w:rPr>
                  <w:t>Insérer le résumé pour la composante PI-25.3</w:t>
                </w:r>
              </w:sdtContent>
            </w:sdt>
          </w:p>
        </w:tc>
        <w:tc>
          <w:tcPr>
            <w:tcW w:w="1382" w:type="dxa"/>
            <w:shd w:val="clear" w:color="auto" w:fill="auto"/>
            <w:vAlign w:val="center"/>
            <w:hideMark/>
          </w:tcPr>
          <w:p w14:paraId="10CD45BE" w14:textId="11E72737"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081791378"/>
                <w:placeholder>
                  <w:docPart w:val="6F378AD3565242ABA94FDC5393806911"/>
                </w:placeholder>
                <w15:dataBinding w:prefixMappings="xmlns:ns0='http://pefa.org/pefa-report-scores' " w:xpath="/ns0:Scores[1]/ns0:PI-25.3[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PI-25.3</w:t>
                </w:r>
              </w:sdtContent>
            </w:sdt>
            <w:r w:rsidR="002E229E" w:rsidRPr="00916380">
              <w:rPr>
                <w:rFonts w:ascii="Calibri" w:hAnsi="Calibri"/>
                <w:sz w:val="18"/>
                <w:szCs w:val="18"/>
              </w:rPr>
              <w:t> </w:t>
            </w:r>
          </w:p>
        </w:tc>
        <w:tc>
          <w:tcPr>
            <w:tcW w:w="1408" w:type="dxa"/>
            <w:shd w:val="clear" w:color="auto" w:fill="auto"/>
            <w:hideMark/>
          </w:tcPr>
          <w:p w14:paraId="2DF93C60"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4B40B13F" w14:textId="77777777" w:rsidTr="00E42738">
        <w:trPr>
          <w:trHeight w:val="300"/>
        </w:trPr>
        <w:tc>
          <w:tcPr>
            <w:tcW w:w="760" w:type="dxa"/>
            <w:vMerge/>
            <w:shd w:val="clear" w:color="auto" w:fill="4FBBD3"/>
            <w:vAlign w:val="center"/>
            <w:hideMark/>
          </w:tcPr>
          <w:p w14:paraId="5D4D2203"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731EBC0E"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PI-26</w:t>
            </w:r>
          </w:p>
        </w:tc>
        <w:tc>
          <w:tcPr>
            <w:tcW w:w="2350" w:type="dxa"/>
            <w:shd w:val="clear" w:color="auto" w:fill="4FBBD3"/>
            <w:hideMark/>
          </w:tcPr>
          <w:p w14:paraId="7D2165A9"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Audit interne</w:t>
            </w:r>
          </w:p>
        </w:tc>
        <w:tc>
          <w:tcPr>
            <w:tcW w:w="1350" w:type="dxa"/>
            <w:shd w:val="clear" w:color="auto" w:fill="auto"/>
            <w:vAlign w:val="center"/>
            <w:hideMark/>
          </w:tcPr>
          <w:p w14:paraId="0545F8E9" w14:textId="7DD5F600"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1842921185"/>
                <w:placeholder>
                  <w:docPart w:val="11D6AD4EE0DF4FD0BFC7704947AE33F7"/>
                </w:placeholder>
                <w15:dataBinding w:prefixMappings="xmlns:ns0='http://pefa.org/pefa-report-scores' " w:xpath="/ns0:Scores[1]/ns0:PI-26[1]/ns0:Score[1]" w:storeItemID="{D80D5892-CE0D-497C-ADDF-BB976C954640}" w16sdtdh:storeItemChecksum="eNnSxg=="/>
              </w:sdtPr>
              <w:sdtEndPr/>
              <w:sdtContent>
                <w:r w:rsidR="00916380" w:rsidRPr="00916380">
                  <w:rPr>
                    <w:rFonts w:ascii="Calibri" w:hAnsi="Calibri"/>
                    <w:b/>
                    <w:sz w:val="18"/>
                    <w:szCs w:val="18"/>
                  </w:rPr>
                  <w:t>Insérer la note globale attribuée à l’indicateur PI-26</w:t>
                </w:r>
              </w:sdtContent>
            </w:sdt>
          </w:p>
        </w:tc>
        <w:tc>
          <w:tcPr>
            <w:tcW w:w="1350" w:type="dxa"/>
            <w:shd w:val="clear" w:color="auto" w:fill="auto"/>
            <w:hideMark/>
          </w:tcPr>
          <w:p w14:paraId="686AC780" w14:textId="5D5D1712" w:rsidR="000160E8" w:rsidRPr="00916380" w:rsidRDefault="000160E8" w:rsidP="008534A8">
            <w:pPr>
              <w:spacing w:after="0" w:line="240" w:lineRule="auto"/>
              <w:jc w:val="center"/>
              <w:rPr>
                <w:rFonts w:ascii="Calibri" w:eastAsia="Times New Roman" w:hAnsi="Calibri" w:cs="Calibri"/>
                <w:b/>
                <w:bCs/>
                <w:sz w:val="18"/>
                <w:szCs w:val="18"/>
              </w:rPr>
            </w:pPr>
          </w:p>
        </w:tc>
        <w:tc>
          <w:tcPr>
            <w:tcW w:w="1382" w:type="dxa"/>
            <w:shd w:val="clear" w:color="auto" w:fill="auto"/>
            <w:vAlign w:val="center"/>
            <w:hideMark/>
          </w:tcPr>
          <w:p w14:paraId="637476EE" w14:textId="47664CD6" w:rsidR="000160E8" w:rsidRPr="00916380" w:rsidRDefault="002A00F1" w:rsidP="000160E8">
            <w:pPr>
              <w:spacing w:after="0" w:line="240" w:lineRule="auto"/>
              <w:jc w:val="center"/>
              <w:rPr>
                <w:rFonts w:ascii="Calibri" w:eastAsia="Times New Roman" w:hAnsi="Calibri" w:cs="Calibri"/>
                <w:b/>
                <w:bCs/>
                <w:sz w:val="18"/>
                <w:szCs w:val="18"/>
              </w:rPr>
            </w:pPr>
            <w:sdt>
              <w:sdtPr>
                <w:rPr>
                  <w:rFonts w:ascii="Calibri" w:eastAsia="Calibri" w:hAnsi="Calibri" w:cs="Calibri"/>
                  <w:b/>
                  <w:sz w:val="18"/>
                  <w:szCs w:val="18"/>
                </w:rPr>
                <w:id w:val="1787627256"/>
                <w:placeholder>
                  <w:docPart w:val="8199596B51B84350BE6FED57355B13B0"/>
                </w:placeholder>
                <w15:dataBinding w:prefixMappings="xmlns:ns0='http://pefa.org/pefa-report-scores' " w:xpath="/ns0:Scores[1]/ns0:PI-26[1]/ns0:PreviousScore[1]" w:storeItemID="{D80D5892-CE0D-497C-ADDF-BB976C954640}" w16sdtdh:storeItemChecksum="eNnSxg=="/>
              </w:sdtPr>
              <w:sdtEndPr/>
              <w:sdtContent>
                <w:r w:rsidR="00916380" w:rsidRPr="00916380">
                  <w:rPr>
                    <w:rFonts w:ascii="Calibri" w:hAnsi="Calibri"/>
                    <w:b/>
                    <w:sz w:val="18"/>
                    <w:szCs w:val="18"/>
                  </w:rPr>
                  <w:t>Insérer la note globale précédente attribuée à l’indicateur PI-26</w:t>
                </w:r>
              </w:sdtContent>
            </w:sdt>
            <w:r w:rsidR="002E229E" w:rsidRPr="00916380">
              <w:rPr>
                <w:rFonts w:ascii="Calibri" w:hAnsi="Calibri"/>
                <w:b/>
                <w:sz w:val="18"/>
                <w:szCs w:val="18"/>
              </w:rPr>
              <w:t> </w:t>
            </w:r>
          </w:p>
        </w:tc>
        <w:tc>
          <w:tcPr>
            <w:tcW w:w="1408" w:type="dxa"/>
            <w:shd w:val="clear" w:color="auto" w:fill="auto"/>
            <w:hideMark/>
          </w:tcPr>
          <w:p w14:paraId="060364DA"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0160E8" w:rsidRPr="00916380" w14:paraId="7B63346F" w14:textId="77777777" w:rsidTr="00E42738">
        <w:trPr>
          <w:trHeight w:val="300"/>
        </w:trPr>
        <w:tc>
          <w:tcPr>
            <w:tcW w:w="760" w:type="dxa"/>
            <w:vMerge/>
            <w:shd w:val="clear" w:color="auto" w:fill="4FBBD3"/>
            <w:vAlign w:val="center"/>
            <w:hideMark/>
          </w:tcPr>
          <w:p w14:paraId="0BDCA49E"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2AA3F600"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6F21251B" w14:textId="3A147ADD" w:rsidR="000160E8" w:rsidRPr="00916380" w:rsidRDefault="00DD69FF" w:rsidP="000160E8">
            <w:pPr>
              <w:spacing w:after="0" w:line="240" w:lineRule="auto"/>
              <w:rPr>
                <w:rFonts w:ascii="Calibri" w:eastAsia="Times New Roman" w:hAnsi="Calibri" w:cs="Calibri"/>
                <w:sz w:val="18"/>
                <w:szCs w:val="18"/>
              </w:rPr>
            </w:pPr>
            <w:r w:rsidRPr="00916380">
              <w:rPr>
                <w:rFonts w:ascii="Calibri" w:hAnsi="Calibri"/>
                <w:sz w:val="18"/>
                <w:szCs w:val="18"/>
              </w:rPr>
              <w:t>1. Portée de l’audit interne</w:t>
            </w:r>
          </w:p>
        </w:tc>
        <w:tc>
          <w:tcPr>
            <w:tcW w:w="1350" w:type="dxa"/>
            <w:shd w:val="clear" w:color="auto" w:fill="auto"/>
            <w:vAlign w:val="center"/>
            <w:hideMark/>
          </w:tcPr>
          <w:p w14:paraId="6599651B" w14:textId="476BEA18"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99163328"/>
                <w:placeholder>
                  <w:docPart w:val="A8DAFE6584D141E98CFBB9171BFFD61A"/>
                </w:placeholder>
                <w15:dataBinding w:prefixMappings="xmlns:ns0='http://pefa.org/pefa-report-scores' " w:xpath="/ns0:Scores[1]/ns0:PI-26.1[1]/ns0:Score[1]" w:storeItemID="{D80D5892-CE0D-497C-ADDF-BB976C954640}" w16sdtdh:storeItemChecksum="eNnSxg=="/>
              </w:sdtPr>
              <w:sdtEndPr/>
              <w:sdtContent>
                <w:r w:rsidR="00916380" w:rsidRPr="00916380">
                  <w:rPr>
                    <w:rFonts w:ascii="Calibri" w:hAnsi="Calibri"/>
                    <w:sz w:val="18"/>
                    <w:szCs w:val="18"/>
                  </w:rPr>
                  <w:t>Insérer la note attribuée à la composante PI-26.1</w:t>
                </w:r>
              </w:sdtContent>
            </w:sdt>
            <w:r w:rsidR="002E229E" w:rsidRPr="00916380">
              <w:rPr>
                <w:rFonts w:ascii="Calibri" w:hAnsi="Calibri"/>
                <w:sz w:val="18"/>
                <w:szCs w:val="18"/>
              </w:rPr>
              <w:t> </w:t>
            </w:r>
          </w:p>
        </w:tc>
        <w:tc>
          <w:tcPr>
            <w:tcW w:w="1350" w:type="dxa"/>
            <w:shd w:val="clear" w:color="auto" w:fill="auto"/>
            <w:hideMark/>
          </w:tcPr>
          <w:p w14:paraId="48C8B704" w14:textId="7931F917"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613441410"/>
                <w:placeholder>
                  <w:docPart w:val="B1BBCA8E1575414E95545DD14BC109DA"/>
                </w:placeholder>
                <w15:dataBinding w:prefixMappings="xmlns:ns0='http://pefa.org/pefa-report-scores' " w:xpath="/ns0:Scores[1]/ns0:PI-26.1[1]/ns0:Description[1]" w:storeItemID="{D80D5892-CE0D-497C-ADDF-BB976C954640}" w16sdtdh:storeItemChecksum="eNnSxg=="/>
              </w:sdtPr>
              <w:sdtEndPr/>
              <w:sdtContent>
                <w:r w:rsidR="00916380" w:rsidRPr="00916380">
                  <w:rPr>
                    <w:rFonts w:ascii="Calibri" w:hAnsi="Calibri"/>
                    <w:sz w:val="18"/>
                    <w:szCs w:val="18"/>
                  </w:rPr>
                  <w:t>Insérer le résumé pour la composante PI-26.1</w:t>
                </w:r>
              </w:sdtContent>
            </w:sdt>
          </w:p>
        </w:tc>
        <w:tc>
          <w:tcPr>
            <w:tcW w:w="1382" w:type="dxa"/>
            <w:shd w:val="clear" w:color="auto" w:fill="auto"/>
            <w:vAlign w:val="center"/>
            <w:hideMark/>
          </w:tcPr>
          <w:p w14:paraId="5721F81B" w14:textId="5FEC8B4D"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291752347"/>
                <w:placeholder>
                  <w:docPart w:val="0D9753A3D1294F53B3DAEC4AD84FBE19"/>
                </w:placeholder>
                <w15:dataBinding w:prefixMappings="xmlns:ns0='http://pefa.org/pefa-report-scores' " w:xpath="/ns0:Scores[1]/ns0:PI-26.1[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PI-26.1</w:t>
                </w:r>
              </w:sdtContent>
            </w:sdt>
          </w:p>
        </w:tc>
        <w:tc>
          <w:tcPr>
            <w:tcW w:w="1408" w:type="dxa"/>
            <w:shd w:val="clear" w:color="auto" w:fill="auto"/>
            <w:hideMark/>
          </w:tcPr>
          <w:p w14:paraId="4D3813FA"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5AB7CDD4" w14:textId="77777777" w:rsidTr="00E42738">
        <w:trPr>
          <w:trHeight w:val="300"/>
        </w:trPr>
        <w:tc>
          <w:tcPr>
            <w:tcW w:w="760" w:type="dxa"/>
            <w:vMerge/>
            <w:shd w:val="clear" w:color="auto" w:fill="4FBBD3"/>
            <w:vAlign w:val="center"/>
            <w:hideMark/>
          </w:tcPr>
          <w:p w14:paraId="27DF85A1"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45163C57"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0115C10F" w14:textId="16C2C96B" w:rsidR="000160E8" w:rsidRPr="00916380" w:rsidRDefault="00A56C40" w:rsidP="000160E8">
            <w:pPr>
              <w:spacing w:after="0" w:line="240" w:lineRule="auto"/>
              <w:rPr>
                <w:rFonts w:ascii="Calibri" w:eastAsia="Times New Roman" w:hAnsi="Calibri" w:cs="Calibri"/>
                <w:sz w:val="18"/>
                <w:szCs w:val="18"/>
              </w:rPr>
            </w:pPr>
            <w:r w:rsidRPr="00916380">
              <w:rPr>
                <w:rFonts w:ascii="Calibri" w:hAnsi="Calibri"/>
                <w:sz w:val="18"/>
                <w:szCs w:val="18"/>
              </w:rPr>
              <w:t>2. Nature des audits et normes appliquées</w:t>
            </w:r>
          </w:p>
        </w:tc>
        <w:tc>
          <w:tcPr>
            <w:tcW w:w="1350" w:type="dxa"/>
            <w:shd w:val="clear" w:color="auto" w:fill="auto"/>
            <w:vAlign w:val="center"/>
            <w:hideMark/>
          </w:tcPr>
          <w:p w14:paraId="3A9BFBB2" w14:textId="71A3CB1F"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06622149"/>
                <w:placeholder>
                  <w:docPart w:val="691DA28070454F31BAA9959E5763ACA6"/>
                </w:placeholder>
                <w15:dataBinding w:prefixMappings="xmlns:ns0='http://pefa.org/pefa-report-scores' " w:xpath="/ns0:Scores[1]/ns0:PI-26.2[1]/ns0:Score[1]" w:storeItemID="{D80D5892-CE0D-497C-ADDF-BB976C954640}" w16sdtdh:storeItemChecksum="eNnSxg=="/>
              </w:sdtPr>
              <w:sdtEndPr/>
              <w:sdtContent>
                <w:r w:rsidR="00B933DA" w:rsidRPr="00916380">
                  <w:rPr>
                    <w:rFonts w:ascii="Calibri" w:hAnsi="Calibri"/>
                    <w:sz w:val="18"/>
                    <w:szCs w:val="18"/>
                  </w:rPr>
                  <w:t xml:space="preserve">Insérer la note attribuée à la </w:t>
                </w:r>
                <w:r w:rsidR="00B933DA" w:rsidRPr="00916380">
                  <w:rPr>
                    <w:rFonts w:ascii="Calibri" w:hAnsi="Calibri"/>
                    <w:sz w:val="18"/>
                    <w:szCs w:val="18"/>
                  </w:rPr>
                  <w:lastRenderedPageBreak/>
                  <w:t>composante PI-26.2</w:t>
                </w:r>
              </w:sdtContent>
            </w:sdt>
            <w:r w:rsidR="002E229E" w:rsidRPr="00916380">
              <w:rPr>
                <w:rFonts w:ascii="Calibri" w:hAnsi="Calibri"/>
                <w:sz w:val="18"/>
                <w:szCs w:val="18"/>
              </w:rPr>
              <w:t> </w:t>
            </w:r>
          </w:p>
        </w:tc>
        <w:tc>
          <w:tcPr>
            <w:tcW w:w="1350" w:type="dxa"/>
            <w:shd w:val="clear" w:color="auto" w:fill="auto"/>
            <w:hideMark/>
          </w:tcPr>
          <w:p w14:paraId="0D13ABB1" w14:textId="64D55A43"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369115627"/>
                <w:placeholder>
                  <w:docPart w:val="8397011EB9D943379C0D59A7305CE0D0"/>
                </w:placeholder>
                <w15:dataBinding w:prefixMappings="xmlns:ns0='http://pefa.org/pefa-report-scores' " w:xpath="/ns0:Scores[1]/ns0:PI-26.2[1]/ns0:Description[1]" w:storeItemID="{D80D5892-CE0D-497C-ADDF-BB976C954640}" w16sdtdh:storeItemChecksum="eNnSxg=="/>
              </w:sdtPr>
              <w:sdtEndPr/>
              <w:sdtContent>
                <w:r w:rsidR="00B933DA" w:rsidRPr="00916380">
                  <w:rPr>
                    <w:rFonts w:ascii="Calibri" w:hAnsi="Calibri"/>
                    <w:sz w:val="18"/>
                    <w:szCs w:val="18"/>
                  </w:rPr>
                  <w:t xml:space="preserve">Insérer le résumé pour la </w:t>
                </w:r>
                <w:r w:rsidR="00B933DA" w:rsidRPr="00916380">
                  <w:rPr>
                    <w:rFonts w:ascii="Calibri" w:hAnsi="Calibri"/>
                    <w:sz w:val="18"/>
                    <w:szCs w:val="18"/>
                  </w:rPr>
                  <w:lastRenderedPageBreak/>
                  <w:t>composante PI-26.2</w:t>
                </w:r>
              </w:sdtContent>
            </w:sdt>
          </w:p>
        </w:tc>
        <w:tc>
          <w:tcPr>
            <w:tcW w:w="1382" w:type="dxa"/>
            <w:shd w:val="clear" w:color="auto" w:fill="auto"/>
            <w:vAlign w:val="center"/>
            <w:hideMark/>
          </w:tcPr>
          <w:p w14:paraId="46AE63F1" w14:textId="4E43A322"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389917374"/>
                <w:placeholder>
                  <w:docPart w:val="F4394F19C210477084AB54E2F97829D5"/>
                </w:placeholder>
                <w15:dataBinding w:prefixMappings="xmlns:ns0='http://pefa.org/pefa-report-scores' " w:xpath="/ns0:Scores[1]/ns0:PI-26.2[1]/ns0:PreviousScore[1]" w:storeItemID="{D80D5892-CE0D-497C-ADDF-BB976C954640}" w16sdtdh:storeItemChecksum="eNnSxg=="/>
              </w:sdtPr>
              <w:sdtEndPr/>
              <w:sdtContent>
                <w:r w:rsidR="00B933DA" w:rsidRPr="00916380">
                  <w:rPr>
                    <w:rFonts w:ascii="Calibri" w:hAnsi="Calibri"/>
                    <w:sz w:val="18"/>
                    <w:szCs w:val="18"/>
                  </w:rPr>
                  <w:t xml:space="preserve">Insérer la note précédente </w:t>
                </w:r>
                <w:r w:rsidR="00B933DA" w:rsidRPr="00916380">
                  <w:rPr>
                    <w:rFonts w:ascii="Calibri" w:hAnsi="Calibri"/>
                    <w:sz w:val="18"/>
                    <w:szCs w:val="18"/>
                  </w:rPr>
                  <w:lastRenderedPageBreak/>
                  <w:t>attribuée à la composante PI-26.2</w:t>
                </w:r>
              </w:sdtContent>
            </w:sdt>
            <w:r w:rsidR="002E229E" w:rsidRPr="00916380">
              <w:rPr>
                <w:rFonts w:ascii="Calibri" w:hAnsi="Calibri"/>
                <w:sz w:val="18"/>
                <w:szCs w:val="18"/>
              </w:rPr>
              <w:t> </w:t>
            </w:r>
          </w:p>
        </w:tc>
        <w:tc>
          <w:tcPr>
            <w:tcW w:w="1408" w:type="dxa"/>
            <w:shd w:val="clear" w:color="auto" w:fill="auto"/>
            <w:hideMark/>
          </w:tcPr>
          <w:p w14:paraId="2B3CE8B2"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lastRenderedPageBreak/>
              <w:t> </w:t>
            </w:r>
          </w:p>
        </w:tc>
      </w:tr>
      <w:tr w:rsidR="000160E8" w:rsidRPr="00916380" w14:paraId="27163EBE" w14:textId="77777777" w:rsidTr="00E42738">
        <w:trPr>
          <w:trHeight w:val="300"/>
        </w:trPr>
        <w:tc>
          <w:tcPr>
            <w:tcW w:w="760" w:type="dxa"/>
            <w:vMerge/>
            <w:shd w:val="clear" w:color="auto" w:fill="4FBBD3"/>
            <w:vAlign w:val="center"/>
            <w:hideMark/>
          </w:tcPr>
          <w:p w14:paraId="58601DB3"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7A603424"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57BD3A4B" w14:textId="25B3A0C8" w:rsidR="000160E8" w:rsidRPr="00916380" w:rsidRDefault="00EF2C7D" w:rsidP="000160E8">
            <w:pPr>
              <w:spacing w:after="0" w:line="240" w:lineRule="auto"/>
              <w:rPr>
                <w:rFonts w:ascii="Calibri" w:eastAsia="Times New Roman" w:hAnsi="Calibri" w:cs="Calibri"/>
                <w:sz w:val="18"/>
                <w:szCs w:val="18"/>
              </w:rPr>
            </w:pPr>
            <w:r w:rsidRPr="00916380">
              <w:rPr>
                <w:rFonts w:ascii="Calibri" w:hAnsi="Calibri"/>
                <w:sz w:val="18"/>
                <w:szCs w:val="18"/>
              </w:rPr>
              <w:t>3. Conduite d’audits internes et rapports</w:t>
            </w:r>
            <w:r w:rsidRPr="00916380">
              <w:rPr>
                <w:rFonts w:ascii="Calibri" w:hAnsi="Calibri"/>
                <w:sz w:val="18"/>
                <w:szCs w:val="18"/>
              </w:rPr>
              <w:cr/>
            </w:r>
            <w:r w:rsidRPr="00916380">
              <w:rPr>
                <w:rFonts w:ascii="Calibri" w:hAnsi="Calibri"/>
                <w:sz w:val="18"/>
                <w:szCs w:val="18"/>
              </w:rPr>
              <w:br/>
            </w:r>
            <w:proofErr w:type="gramStart"/>
            <w:r w:rsidRPr="00916380">
              <w:rPr>
                <w:rFonts w:ascii="Calibri" w:hAnsi="Calibri"/>
                <w:sz w:val="18"/>
                <w:szCs w:val="18"/>
              </w:rPr>
              <w:t>d’audit</w:t>
            </w:r>
            <w:proofErr w:type="gramEnd"/>
          </w:p>
        </w:tc>
        <w:tc>
          <w:tcPr>
            <w:tcW w:w="1350" w:type="dxa"/>
            <w:shd w:val="clear" w:color="auto" w:fill="auto"/>
            <w:vAlign w:val="center"/>
            <w:hideMark/>
          </w:tcPr>
          <w:p w14:paraId="11723AC5" w14:textId="2F55D569"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455712550"/>
                <w:placeholder>
                  <w:docPart w:val="C21F0157E0924B97A9BA73ECA7A86902"/>
                </w:placeholder>
                <w15:dataBinding w:prefixMappings="xmlns:ns0='http://pefa.org/pefa-report-scores' " w:xpath="/ns0:Scores[1]/ns0:PI-26.3[1]/ns0:Score[1]" w:storeItemID="{D80D5892-CE0D-497C-ADDF-BB976C954640}" w16sdtdh:storeItemChecksum="eNnSxg=="/>
              </w:sdtPr>
              <w:sdtEndPr/>
              <w:sdtContent>
                <w:r w:rsidR="00916380" w:rsidRPr="00916380">
                  <w:rPr>
                    <w:rFonts w:ascii="Calibri" w:hAnsi="Calibri"/>
                    <w:sz w:val="18"/>
                    <w:szCs w:val="18"/>
                  </w:rPr>
                  <w:t>Insérer la note attribuée à la composante PI-26.3</w:t>
                </w:r>
              </w:sdtContent>
            </w:sdt>
          </w:p>
        </w:tc>
        <w:tc>
          <w:tcPr>
            <w:tcW w:w="1350" w:type="dxa"/>
            <w:shd w:val="clear" w:color="auto" w:fill="auto"/>
            <w:hideMark/>
          </w:tcPr>
          <w:p w14:paraId="66456424" w14:textId="13735722"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23375470"/>
                <w:placeholder>
                  <w:docPart w:val="A134BE33D19E405D999CA276DC3E9A74"/>
                </w:placeholder>
                <w15:dataBinding w:prefixMappings="xmlns:ns0='http://pefa.org/pefa-report-scores' " w:xpath="/ns0:Scores[1]/ns0:PI-26.3[1]/ns0:Description[1]" w:storeItemID="{D80D5892-CE0D-497C-ADDF-BB976C954640}" w16sdtdh:storeItemChecksum="eNnSxg=="/>
              </w:sdtPr>
              <w:sdtEndPr/>
              <w:sdtContent>
                <w:r w:rsidR="00916380" w:rsidRPr="00916380">
                  <w:rPr>
                    <w:rFonts w:ascii="Calibri" w:hAnsi="Calibri"/>
                    <w:sz w:val="18"/>
                    <w:szCs w:val="18"/>
                  </w:rPr>
                  <w:t>Insérer le résumé pour la composante PI-26.3</w:t>
                </w:r>
              </w:sdtContent>
            </w:sdt>
          </w:p>
        </w:tc>
        <w:tc>
          <w:tcPr>
            <w:tcW w:w="1382" w:type="dxa"/>
            <w:shd w:val="clear" w:color="auto" w:fill="auto"/>
            <w:vAlign w:val="center"/>
            <w:hideMark/>
          </w:tcPr>
          <w:p w14:paraId="0F1FAB59" w14:textId="11ABFF7C"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48888436"/>
                <w:placeholder>
                  <w:docPart w:val="C84DF80349BD4EB3BBA99B891F34DC81"/>
                </w:placeholder>
                <w15:dataBinding w:prefixMappings="xmlns:ns0='http://pefa.org/pefa-report-scores' " w:xpath="/ns0:Scores[1]/ns0:PI-26.3[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PI-26.3</w:t>
                </w:r>
              </w:sdtContent>
            </w:sdt>
            <w:r w:rsidR="002E229E" w:rsidRPr="00916380">
              <w:rPr>
                <w:rFonts w:ascii="Calibri" w:hAnsi="Calibri"/>
                <w:sz w:val="18"/>
                <w:szCs w:val="18"/>
              </w:rPr>
              <w:t> </w:t>
            </w:r>
          </w:p>
        </w:tc>
        <w:tc>
          <w:tcPr>
            <w:tcW w:w="1408" w:type="dxa"/>
            <w:shd w:val="clear" w:color="auto" w:fill="auto"/>
            <w:hideMark/>
          </w:tcPr>
          <w:p w14:paraId="4CFD28E2"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2CF6F63A" w14:textId="77777777" w:rsidTr="00E42738">
        <w:trPr>
          <w:trHeight w:val="300"/>
        </w:trPr>
        <w:tc>
          <w:tcPr>
            <w:tcW w:w="760" w:type="dxa"/>
            <w:vMerge/>
            <w:shd w:val="clear" w:color="auto" w:fill="4FBBD3"/>
            <w:vAlign w:val="center"/>
            <w:hideMark/>
          </w:tcPr>
          <w:p w14:paraId="1B71D44B"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4FBBD3"/>
            <w:hideMark/>
          </w:tcPr>
          <w:p w14:paraId="78EA0FD8"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4FBBD3"/>
            <w:hideMark/>
          </w:tcPr>
          <w:p w14:paraId="466EC010" w14:textId="071A9CF4" w:rsidR="000160E8" w:rsidRPr="00916380" w:rsidRDefault="00724807" w:rsidP="000160E8">
            <w:pPr>
              <w:spacing w:after="0" w:line="240" w:lineRule="auto"/>
              <w:rPr>
                <w:rFonts w:ascii="Calibri" w:eastAsia="Times New Roman" w:hAnsi="Calibri" w:cs="Calibri"/>
                <w:sz w:val="18"/>
                <w:szCs w:val="18"/>
              </w:rPr>
            </w:pPr>
            <w:r w:rsidRPr="00916380">
              <w:rPr>
                <w:rFonts w:ascii="Calibri" w:hAnsi="Calibri"/>
                <w:sz w:val="18"/>
                <w:szCs w:val="18"/>
              </w:rPr>
              <w:t>4. Suite donnée aux audits internes</w:t>
            </w:r>
          </w:p>
        </w:tc>
        <w:tc>
          <w:tcPr>
            <w:tcW w:w="1350" w:type="dxa"/>
            <w:shd w:val="clear" w:color="auto" w:fill="auto"/>
            <w:vAlign w:val="center"/>
            <w:hideMark/>
          </w:tcPr>
          <w:p w14:paraId="21CB038D" w14:textId="454C3F31"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397710281"/>
                <w:placeholder>
                  <w:docPart w:val="5E20D3A203FA42D38E3A9E9B3F2A24A2"/>
                </w:placeholder>
                <w15:dataBinding w:prefixMappings="xmlns:ns0='http://pefa.org/pefa-report-scores' " w:xpath="/ns0:Scores[1]/ns0:PI-26.4[1]/ns0:Score[1]" w:storeItemID="{D80D5892-CE0D-497C-ADDF-BB976C954640}" w16sdtdh:storeItemChecksum="eNnSxg=="/>
              </w:sdtPr>
              <w:sdtEndPr/>
              <w:sdtContent>
                <w:r w:rsidR="00916380" w:rsidRPr="00916380">
                  <w:rPr>
                    <w:rFonts w:ascii="Calibri" w:hAnsi="Calibri"/>
                    <w:sz w:val="18"/>
                    <w:szCs w:val="18"/>
                  </w:rPr>
                  <w:t>Insérer la note attribuée à la composante PI-26.4</w:t>
                </w:r>
              </w:sdtContent>
            </w:sdt>
            <w:r w:rsidR="002E229E" w:rsidRPr="00916380">
              <w:rPr>
                <w:rFonts w:ascii="Calibri" w:hAnsi="Calibri"/>
                <w:sz w:val="18"/>
                <w:szCs w:val="18"/>
              </w:rPr>
              <w:t> </w:t>
            </w:r>
          </w:p>
        </w:tc>
        <w:tc>
          <w:tcPr>
            <w:tcW w:w="1350" w:type="dxa"/>
            <w:shd w:val="clear" w:color="auto" w:fill="auto"/>
            <w:hideMark/>
          </w:tcPr>
          <w:p w14:paraId="0453F49E" w14:textId="4AE2670D"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458556152"/>
                <w:placeholder>
                  <w:docPart w:val="C215D11F643E45C79879053C69D5ECD8"/>
                </w:placeholder>
                <w15:dataBinding w:prefixMappings="xmlns:ns0='http://pefa.org/pefa-report-scores' " w:xpath="/ns0:Scores[1]/ns0:PI-26.4[1]/ns0:Description[1]" w:storeItemID="{D80D5892-CE0D-497C-ADDF-BB976C954640}" w16sdtdh:storeItemChecksum="eNnSxg=="/>
              </w:sdtPr>
              <w:sdtEndPr/>
              <w:sdtContent>
                <w:r w:rsidR="00916380" w:rsidRPr="00916380">
                  <w:rPr>
                    <w:rFonts w:ascii="Calibri" w:hAnsi="Calibri"/>
                    <w:sz w:val="18"/>
                    <w:szCs w:val="18"/>
                  </w:rPr>
                  <w:t>Insérer le résumé pour la composante PI-26.4</w:t>
                </w:r>
              </w:sdtContent>
            </w:sdt>
          </w:p>
        </w:tc>
        <w:tc>
          <w:tcPr>
            <w:tcW w:w="1382" w:type="dxa"/>
            <w:shd w:val="clear" w:color="auto" w:fill="auto"/>
            <w:vAlign w:val="center"/>
            <w:hideMark/>
          </w:tcPr>
          <w:p w14:paraId="23DC1450" w14:textId="0FA61841"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131082151"/>
                <w:placeholder>
                  <w:docPart w:val="58FFD745CE574A598097BEB4E33AC753"/>
                </w:placeholder>
                <w15:dataBinding w:prefixMappings="xmlns:ns0='http://pefa.org/pefa-report-scores' " w:xpath="/ns0:Scores[1]/ns0:PI-26.4[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PI-26.4</w:t>
                </w:r>
              </w:sdtContent>
            </w:sdt>
            <w:r w:rsidR="002E229E" w:rsidRPr="00916380">
              <w:rPr>
                <w:rFonts w:ascii="Calibri" w:hAnsi="Calibri"/>
                <w:sz w:val="18"/>
                <w:szCs w:val="18"/>
              </w:rPr>
              <w:t> </w:t>
            </w:r>
          </w:p>
        </w:tc>
        <w:tc>
          <w:tcPr>
            <w:tcW w:w="1408" w:type="dxa"/>
            <w:shd w:val="clear" w:color="auto" w:fill="auto"/>
            <w:hideMark/>
          </w:tcPr>
          <w:p w14:paraId="4D03FC68"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7AD389F9" w14:textId="77777777" w:rsidTr="00E42738">
        <w:trPr>
          <w:trHeight w:val="300"/>
        </w:trPr>
        <w:tc>
          <w:tcPr>
            <w:tcW w:w="760" w:type="dxa"/>
            <w:vMerge w:val="restart"/>
            <w:shd w:val="clear" w:color="auto" w:fill="A5DBE6"/>
            <w:noWrap/>
            <w:textDirection w:val="btLr"/>
            <w:vAlign w:val="center"/>
            <w:hideMark/>
          </w:tcPr>
          <w:p w14:paraId="1950DDBF" w14:textId="77777777" w:rsidR="000160E8" w:rsidRPr="00916380" w:rsidRDefault="000160E8" w:rsidP="000160E8">
            <w:pPr>
              <w:spacing w:after="0" w:line="240" w:lineRule="auto"/>
              <w:jc w:val="center"/>
              <w:rPr>
                <w:rFonts w:ascii="Calibri" w:eastAsia="Times New Roman" w:hAnsi="Calibri" w:cs="Calibri"/>
                <w:b/>
                <w:bCs/>
                <w:color w:val="000000"/>
                <w:sz w:val="18"/>
                <w:szCs w:val="18"/>
              </w:rPr>
            </w:pPr>
            <w:r w:rsidRPr="00916380">
              <w:rPr>
                <w:rFonts w:ascii="Calibri" w:hAnsi="Calibri"/>
                <w:b/>
                <w:color w:val="000000"/>
                <w:sz w:val="18"/>
                <w:szCs w:val="18"/>
              </w:rPr>
              <w:t xml:space="preserve">Comptabilité et </w:t>
            </w:r>
            <w:proofErr w:type="spellStart"/>
            <w:r w:rsidRPr="00916380">
              <w:rPr>
                <w:rFonts w:ascii="Calibri" w:hAnsi="Calibri"/>
                <w:b/>
                <w:color w:val="000000"/>
                <w:sz w:val="18"/>
                <w:szCs w:val="18"/>
              </w:rPr>
              <w:t>reporting</w:t>
            </w:r>
            <w:proofErr w:type="spellEnd"/>
          </w:p>
        </w:tc>
        <w:tc>
          <w:tcPr>
            <w:tcW w:w="760" w:type="dxa"/>
            <w:shd w:val="clear" w:color="auto" w:fill="A5DBE6"/>
            <w:hideMark/>
          </w:tcPr>
          <w:p w14:paraId="4E57B796"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PI-27</w:t>
            </w:r>
          </w:p>
        </w:tc>
        <w:tc>
          <w:tcPr>
            <w:tcW w:w="2350" w:type="dxa"/>
            <w:shd w:val="clear" w:color="auto" w:fill="A5DBE6"/>
            <w:hideMark/>
          </w:tcPr>
          <w:p w14:paraId="162ACF1C"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Intégrité des données financières</w:t>
            </w:r>
          </w:p>
        </w:tc>
        <w:tc>
          <w:tcPr>
            <w:tcW w:w="1350" w:type="dxa"/>
            <w:shd w:val="clear" w:color="auto" w:fill="auto"/>
            <w:vAlign w:val="center"/>
            <w:hideMark/>
          </w:tcPr>
          <w:p w14:paraId="035821F1" w14:textId="01F4491A"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530726907"/>
                <w:placeholder>
                  <w:docPart w:val="692CF044D97E49269778567D60725AE3"/>
                </w:placeholder>
                <w15:dataBinding w:prefixMappings="xmlns:ns0='http://pefa.org/pefa-report-scores' " w:xpath="/ns0:Scores[1]/ns0:PI-27[1]/ns0:Score[1]" w:storeItemID="{D80D5892-CE0D-497C-ADDF-BB976C954640}" w16sdtdh:storeItemChecksum="eNnSxg=="/>
              </w:sdtPr>
              <w:sdtEndPr/>
              <w:sdtContent>
                <w:r w:rsidR="00B933DA" w:rsidRPr="00916380">
                  <w:rPr>
                    <w:rFonts w:ascii="Calibri" w:hAnsi="Calibri"/>
                    <w:b/>
                    <w:sz w:val="18"/>
                    <w:szCs w:val="18"/>
                  </w:rPr>
                  <w:t>Insérer la note globale attribuée à l’indicateur PI-27</w:t>
                </w:r>
              </w:sdtContent>
            </w:sdt>
          </w:p>
        </w:tc>
        <w:tc>
          <w:tcPr>
            <w:tcW w:w="1350" w:type="dxa"/>
            <w:shd w:val="clear" w:color="auto" w:fill="auto"/>
            <w:hideMark/>
          </w:tcPr>
          <w:p w14:paraId="671AD9F0" w14:textId="6A98444C" w:rsidR="000160E8" w:rsidRPr="00916380" w:rsidRDefault="000160E8" w:rsidP="008534A8">
            <w:pPr>
              <w:spacing w:after="0" w:line="240" w:lineRule="auto"/>
              <w:jc w:val="center"/>
              <w:rPr>
                <w:rFonts w:ascii="Calibri" w:eastAsia="Times New Roman" w:hAnsi="Calibri" w:cs="Calibri"/>
                <w:b/>
                <w:bCs/>
                <w:sz w:val="18"/>
                <w:szCs w:val="18"/>
              </w:rPr>
            </w:pPr>
          </w:p>
        </w:tc>
        <w:tc>
          <w:tcPr>
            <w:tcW w:w="1382" w:type="dxa"/>
            <w:shd w:val="clear" w:color="auto" w:fill="auto"/>
            <w:vAlign w:val="center"/>
            <w:hideMark/>
          </w:tcPr>
          <w:p w14:paraId="0C27BFA8" w14:textId="07C93DA0" w:rsidR="000160E8" w:rsidRPr="00916380" w:rsidRDefault="002A00F1" w:rsidP="000160E8">
            <w:pPr>
              <w:spacing w:after="0" w:line="240" w:lineRule="auto"/>
              <w:jc w:val="center"/>
              <w:rPr>
                <w:rFonts w:ascii="Calibri" w:eastAsia="Times New Roman" w:hAnsi="Calibri" w:cs="Calibri"/>
                <w:b/>
                <w:bCs/>
                <w:sz w:val="18"/>
                <w:szCs w:val="18"/>
              </w:rPr>
            </w:pPr>
            <w:sdt>
              <w:sdtPr>
                <w:rPr>
                  <w:rFonts w:ascii="Calibri" w:eastAsia="Calibri" w:hAnsi="Calibri" w:cs="Calibri"/>
                  <w:b/>
                  <w:sz w:val="18"/>
                  <w:szCs w:val="18"/>
                </w:rPr>
                <w:id w:val="824241125"/>
                <w:placeholder>
                  <w:docPart w:val="3B2B88C6D3F74080ABAD3AA8AAEB5D30"/>
                </w:placeholder>
                <w15:dataBinding w:prefixMappings="xmlns:ns0='http://pefa.org/pefa-report-scores' " w:xpath="/ns0:Scores[1]/ns0:PI-27[1]/ns0:PreviousScore[1]" w:storeItemID="{D80D5892-CE0D-497C-ADDF-BB976C954640}" w16sdtdh:storeItemChecksum="eNnSxg=="/>
              </w:sdtPr>
              <w:sdtEndPr/>
              <w:sdtContent>
                <w:r w:rsidR="00B933DA" w:rsidRPr="00916380">
                  <w:rPr>
                    <w:rFonts w:ascii="Calibri" w:hAnsi="Calibri"/>
                    <w:b/>
                    <w:sz w:val="18"/>
                    <w:szCs w:val="18"/>
                  </w:rPr>
                  <w:t>Insérer la note globale précédente attribuée à l’indicateur PI-27</w:t>
                </w:r>
              </w:sdtContent>
            </w:sdt>
            <w:r w:rsidR="002E229E" w:rsidRPr="00916380">
              <w:rPr>
                <w:rFonts w:ascii="Calibri" w:hAnsi="Calibri"/>
                <w:b/>
                <w:sz w:val="18"/>
                <w:szCs w:val="18"/>
              </w:rPr>
              <w:t> </w:t>
            </w:r>
          </w:p>
        </w:tc>
        <w:tc>
          <w:tcPr>
            <w:tcW w:w="1408" w:type="dxa"/>
            <w:shd w:val="clear" w:color="auto" w:fill="auto"/>
            <w:hideMark/>
          </w:tcPr>
          <w:p w14:paraId="6BF03FFC"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0160E8" w:rsidRPr="00916380" w14:paraId="73D55A64" w14:textId="77777777" w:rsidTr="00E42738">
        <w:trPr>
          <w:trHeight w:val="300"/>
        </w:trPr>
        <w:tc>
          <w:tcPr>
            <w:tcW w:w="760" w:type="dxa"/>
            <w:vMerge/>
            <w:shd w:val="clear" w:color="auto" w:fill="A5DBE6"/>
            <w:vAlign w:val="center"/>
            <w:hideMark/>
          </w:tcPr>
          <w:p w14:paraId="20611729"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A5DBE6"/>
            <w:hideMark/>
          </w:tcPr>
          <w:p w14:paraId="47C2438E"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A5DBE6"/>
            <w:hideMark/>
          </w:tcPr>
          <w:p w14:paraId="02A67941" w14:textId="1BB4B7BE" w:rsidR="000160E8" w:rsidRPr="00916380" w:rsidRDefault="00E067DB" w:rsidP="000160E8">
            <w:pPr>
              <w:spacing w:after="0" w:line="240" w:lineRule="auto"/>
              <w:jc w:val="both"/>
              <w:rPr>
                <w:rFonts w:ascii="Calibri" w:eastAsia="Times New Roman" w:hAnsi="Calibri" w:cs="Calibri"/>
                <w:sz w:val="18"/>
                <w:szCs w:val="18"/>
              </w:rPr>
            </w:pPr>
            <w:r w:rsidRPr="00916380">
              <w:rPr>
                <w:rFonts w:ascii="Calibri" w:hAnsi="Calibri"/>
                <w:sz w:val="18"/>
                <w:szCs w:val="18"/>
              </w:rPr>
              <w:t>3. Rapprochement des comptes bancaires</w:t>
            </w:r>
          </w:p>
        </w:tc>
        <w:tc>
          <w:tcPr>
            <w:tcW w:w="1350" w:type="dxa"/>
            <w:shd w:val="clear" w:color="auto" w:fill="auto"/>
            <w:vAlign w:val="center"/>
            <w:hideMark/>
          </w:tcPr>
          <w:p w14:paraId="47865DD9" w14:textId="479757BC"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929242744"/>
                <w:placeholder>
                  <w:docPart w:val="7F37FD882D6B46F2911D97D51D25E4E8"/>
                </w:placeholder>
                <w15:dataBinding w:prefixMappings="xmlns:ns0='http://pefa.org/pefa-report-scores' " w:xpath="/ns0:Scores[1]/ns0:PI-27.1[1]/ns0:Score[1]" w:storeItemID="{D80D5892-CE0D-497C-ADDF-BB976C954640}" w16sdtdh:storeItemChecksum="eNnSxg=="/>
              </w:sdtPr>
              <w:sdtEndPr/>
              <w:sdtContent>
                <w:r w:rsidR="00916380" w:rsidRPr="00916380">
                  <w:rPr>
                    <w:rFonts w:ascii="Calibri" w:hAnsi="Calibri"/>
                    <w:sz w:val="18"/>
                    <w:szCs w:val="18"/>
                  </w:rPr>
                  <w:t>Insérer la note attribuée à la composante PI-27.1</w:t>
                </w:r>
              </w:sdtContent>
            </w:sdt>
          </w:p>
        </w:tc>
        <w:tc>
          <w:tcPr>
            <w:tcW w:w="1350" w:type="dxa"/>
            <w:shd w:val="clear" w:color="auto" w:fill="auto"/>
            <w:hideMark/>
          </w:tcPr>
          <w:p w14:paraId="08CB2042" w14:textId="2A72F7DC"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910030527"/>
                <w:placeholder>
                  <w:docPart w:val="9A114E8543B242858178DFEEF1C78F9D"/>
                </w:placeholder>
                <w15:dataBinding w:prefixMappings="xmlns:ns0='http://pefa.org/pefa-report-scores' " w:xpath="/ns0:Scores[1]/ns0:PI-27.1[1]/ns0:Description[1]" w:storeItemID="{D80D5892-CE0D-497C-ADDF-BB976C954640}" w16sdtdh:storeItemChecksum="eNnSxg=="/>
              </w:sdtPr>
              <w:sdtEndPr/>
              <w:sdtContent>
                <w:r w:rsidR="00916380" w:rsidRPr="00916380">
                  <w:rPr>
                    <w:rFonts w:ascii="Calibri" w:hAnsi="Calibri"/>
                    <w:sz w:val="18"/>
                    <w:szCs w:val="18"/>
                  </w:rPr>
                  <w:t>Insérer le résumé pour la composante PI-27.1</w:t>
                </w:r>
              </w:sdtContent>
            </w:sdt>
          </w:p>
        </w:tc>
        <w:tc>
          <w:tcPr>
            <w:tcW w:w="1382" w:type="dxa"/>
            <w:shd w:val="clear" w:color="auto" w:fill="auto"/>
            <w:vAlign w:val="center"/>
            <w:hideMark/>
          </w:tcPr>
          <w:p w14:paraId="73A146F6" w14:textId="22FBF59A"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915589938"/>
                <w:placeholder>
                  <w:docPart w:val="9B587A4C99434720BCC02D8B8DF2CDAD"/>
                </w:placeholder>
                <w15:dataBinding w:prefixMappings="xmlns:ns0='http://pefa.org/pefa-report-scores' " w:xpath="/ns0:Scores[1]/ns0:PI-27.1[1]/ns0:PreviousScore[1]" w:storeItemID="{D80D5892-CE0D-497C-ADDF-BB976C954640}" w16sdtdh:storeItemChecksum="eNnSxg=="/>
              </w:sdtPr>
              <w:sdtEndPr/>
              <w:sdtContent>
                <w:r w:rsidR="00916380" w:rsidRPr="00916380">
                  <w:rPr>
                    <w:rFonts w:ascii="Calibri" w:hAnsi="Calibri"/>
                    <w:sz w:val="18"/>
                    <w:szCs w:val="18"/>
                  </w:rPr>
                  <w:t>Insérer la note précédente attribuée à la composante PI-27.1</w:t>
                </w:r>
              </w:sdtContent>
            </w:sdt>
          </w:p>
        </w:tc>
        <w:tc>
          <w:tcPr>
            <w:tcW w:w="1408" w:type="dxa"/>
            <w:shd w:val="clear" w:color="auto" w:fill="auto"/>
            <w:hideMark/>
          </w:tcPr>
          <w:p w14:paraId="0D2C340C"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5D3D4CC1" w14:textId="77777777" w:rsidTr="00E42738">
        <w:trPr>
          <w:trHeight w:val="300"/>
        </w:trPr>
        <w:tc>
          <w:tcPr>
            <w:tcW w:w="760" w:type="dxa"/>
            <w:vMerge/>
            <w:shd w:val="clear" w:color="auto" w:fill="A5DBE6"/>
            <w:vAlign w:val="center"/>
            <w:hideMark/>
          </w:tcPr>
          <w:p w14:paraId="5AF9AAB5"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A5DBE6"/>
            <w:hideMark/>
          </w:tcPr>
          <w:p w14:paraId="3716CFAD"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A5DBE6"/>
            <w:hideMark/>
          </w:tcPr>
          <w:p w14:paraId="0129E53C" w14:textId="3DACCC70" w:rsidR="000160E8" w:rsidRPr="00916380" w:rsidRDefault="00DC7108" w:rsidP="000160E8">
            <w:pPr>
              <w:spacing w:after="0" w:line="240" w:lineRule="auto"/>
              <w:jc w:val="both"/>
              <w:rPr>
                <w:rFonts w:ascii="Calibri" w:eastAsia="Times New Roman" w:hAnsi="Calibri" w:cs="Calibri"/>
                <w:sz w:val="18"/>
                <w:szCs w:val="18"/>
              </w:rPr>
            </w:pPr>
            <w:r w:rsidRPr="00916380">
              <w:rPr>
                <w:rFonts w:ascii="Calibri" w:hAnsi="Calibri"/>
                <w:sz w:val="18"/>
                <w:szCs w:val="18"/>
              </w:rPr>
              <w:t>2. Comptes d’attente</w:t>
            </w:r>
          </w:p>
        </w:tc>
        <w:tc>
          <w:tcPr>
            <w:tcW w:w="1350" w:type="dxa"/>
            <w:shd w:val="clear" w:color="auto" w:fill="auto"/>
            <w:vAlign w:val="center"/>
            <w:hideMark/>
          </w:tcPr>
          <w:p w14:paraId="3F4BE9EA" w14:textId="11311B96"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2083509248"/>
                <w:placeholder>
                  <w:docPart w:val="08C45A328F6B4F599C29B6D65AED2A17"/>
                </w:placeholder>
                <w15:dataBinding w:prefixMappings="xmlns:ns0='http://pefa.org/pefa-report-scores' " w:xpath="/ns0:Scores[1]/ns0:PI-27.2[1]/ns0:Score[1]" w:storeItemID="{D80D5892-CE0D-497C-ADDF-BB976C954640}" w16sdtdh:storeItemChecksum="eNnSxg=="/>
              </w:sdtPr>
              <w:sdtEndPr/>
              <w:sdtContent>
                <w:r w:rsidR="00B933DA" w:rsidRPr="00916380">
                  <w:rPr>
                    <w:rFonts w:ascii="Calibri" w:hAnsi="Calibri"/>
                    <w:sz w:val="18"/>
                    <w:szCs w:val="18"/>
                  </w:rPr>
                  <w:t>Insérer la note attribuée à la composante PI-27.2</w:t>
                </w:r>
              </w:sdtContent>
            </w:sdt>
          </w:p>
        </w:tc>
        <w:tc>
          <w:tcPr>
            <w:tcW w:w="1350" w:type="dxa"/>
            <w:shd w:val="clear" w:color="auto" w:fill="auto"/>
            <w:hideMark/>
          </w:tcPr>
          <w:p w14:paraId="5E599BE9" w14:textId="560344DD"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854384234"/>
                <w:placeholder>
                  <w:docPart w:val="68963E0C3B7244D78E1EBEFE2B924394"/>
                </w:placeholder>
                <w15:dataBinding w:prefixMappings="xmlns:ns0='http://pefa.org/pefa-report-scores' " w:xpath="/ns0:Scores[1]/ns0:PI-27.2[1]/ns0:Description[1]" w:storeItemID="{D80D5892-CE0D-497C-ADDF-BB976C954640}" w16sdtdh:storeItemChecksum="eNnSxg=="/>
              </w:sdtPr>
              <w:sdtEndPr/>
              <w:sdtContent>
                <w:r w:rsidR="00B933DA" w:rsidRPr="00916380">
                  <w:rPr>
                    <w:rFonts w:ascii="Calibri" w:hAnsi="Calibri"/>
                    <w:sz w:val="18"/>
                    <w:szCs w:val="18"/>
                  </w:rPr>
                  <w:t>Insérer le résumé pour la composante PI-27.2</w:t>
                </w:r>
              </w:sdtContent>
            </w:sdt>
          </w:p>
        </w:tc>
        <w:tc>
          <w:tcPr>
            <w:tcW w:w="1382" w:type="dxa"/>
            <w:shd w:val="clear" w:color="auto" w:fill="auto"/>
            <w:vAlign w:val="center"/>
            <w:hideMark/>
          </w:tcPr>
          <w:p w14:paraId="2EBF2026" w14:textId="4D1FD50C"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231159546"/>
                <w:placeholder>
                  <w:docPart w:val="6C40181E73694B8EB8D096052C21FEE0"/>
                </w:placeholder>
                <w15:dataBinding w:prefixMappings="xmlns:ns0='http://pefa.org/pefa-report-scores' " w:xpath="/ns0:Scores[1]/ns0:PI-27.2[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PI-27.2</w:t>
                </w:r>
              </w:sdtContent>
            </w:sdt>
            <w:r w:rsidR="002E229E" w:rsidRPr="00916380">
              <w:rPr>
                <w:rFonts w:ascii="Calibri" w:hAnsi="Calibri"/>
                <w:sz w:val="18"/>
                <w:szCs w:val="18"/>
              </w:rPr>
              <w:t> </w:t>
            </w:r>
          </w:p>
        </w:tc>
        <w:tc>
          <w:tcPr>
            <w:tcW w:w="1408" w:type="dxa"/>
            <w:shd w:val="clear" w:color="auto" w:fill="auto"/>
            <w:hideMark/>
          </w:tcPr>
          <w:p w14:paraId="754117DC"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152618A8" w14:textId="77777777" w:rsidTr="00E42738">
        <w:trPr>
          <w:trHeight w:val="300"/>
        </w:trPr>
        <w:tc>
          <w:tcPr>
            <w:tcW w:w="760" w:type="dxa"/>
            <w:vMerge/>
            <w:shd w:val="clear" w:color="auto" w:fill="A5DBE6"/>
            <w:vAlign w:val="center"/>
            <w:hideMark/>
          </w:tcPr>
          <w:p w14:paraId="13B66F71"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A5DBE6"/>
            <w:hideMark/>
          </w:tcPr>
          <w:p w14:paraId="58DE0808"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A5DBE6"/>
            <w:hideMark/>
          </w:tcPr>
          <w:p w14:paraId="58E70DC5" w14:textId="2DB55BB5" w:rsidR="000160E8" w:rsidRPr="00916380" w:rsidRDefault="00F6409E" w:rsidP="000160E8">
            <w:pPr>
              <w:spacing w:after="0" w:line="240" w:lineRule="auto"/>
              <w:jc w:val="both"/>
              <w:rPr>
                <w:rFonts w:ascii="Calibri" w:eastAsia="Times New Roman" w:hAnsi="Calibri" w:cs="Calibri"/>
                <w:sz w:val="18"/>
                <w:szCs w:val="18"/>
              </w:rPr>
            </w:pPr>
            <w:r w:rsidRPr="00916380">
              <w:rPr>
                <w:rFonts w:ascii="Calibri" w:hAnsi="Calibri"/>
                <w:sz w:val="18"/>
                <w:szCs w:val="18"/>
              </w:rPr>
              <w:t>3. Comptes d’avances</w:t>
            </w:r>
          </w:p>
        </w:tc>
        <w:tc>
          <w:tcPr>
            <w:tcW w:w="1350" w:type="dxa"/>
            <w:shd w:val="clear" w:color="auto" w:fill="auto"/>
            <w:vAlign w:val="center"/>
            <w:hideMark/>
          </w:tcPr>
          <w:p w14:paraId="330829DD" w14:textId="7179948B"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54613637"/>
                <w:placeholder>
                  <w:docPart w:val="4F471C5381934D87A9C245BD16A8E5EC"/>
                </w:placeholder>
                <w15:dataBinding w:prefixMappings="xmlns:ns0='http://pefa.org/pefa-report-scores' " w:xpath="/ns0:Scores[1]/ns0:PI-27.3[1]/ns0:Score[1]" w:storeItemID="{D80D5892-CE0D-497C-ADDF-BB976C954640}" w16sdtdh:storeItemChecksum="eNnSxg=="/>
              </w:sdtPr>
              <w:sdtEndPr/>
              <w:sdtContent>
                <w:r w:rsidR="00B933DA" w:rsidRPr="00916380">
                  <w:rPr>
                    <w:rFonts w:ascii="Calibri" w:hAnsi="Calibri"/>
                    <w:sz w:val="18"/>
                    <w:szCs w:val="18"/>
                  </w:rPr>
                  <w:t>Insérer la note attribuée à la composante PI-27.3</w:t>
                </w:r>
              </w:sdtContent>
            </w:sdt>
            <w:r w:rsidR="002E229E" w:rsidRPr="00916380">
              <w:rPr>
                <w:rFonts w:ascii="Calibri" w:hAnsi="Calibri"/>
                <w:sz w:val="18"/>
                <w:szCs w:val="18"/>
              </w:rPr>
              <w:t> </w:t>
            </w:r>
          </w:p>
        </w:tc>
        <w:tc>
          <w:tcPr>
            <w:tcW w:w="1350" w:type="dxa"/>
            <w:shd w:val="clear" w:color="auto" w:fill="auto"/>
            <w:hideMark/>
          </w:tcPr>
          <w:p w14:paraId="5B3AE152" w14:textId="4AB088B6"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537504429"/>
                <w:placeholder>
                  <w:docPart w:val="955997C818754EA49B479F290DE7F547"/>
                </w:placeholder>
                <w15:dataBinding w:prefixMappings="xmlns:ns0='http://pefa.org/pefa-report-scores' " w:xpath="/ns0:Scores[1]/ns0:PI-27.3[1]/ns0:Description[1]" w:storeItemID="{D80D5892-CE0D-497C-ADDF-BB976C954640}" w16sdtdh:storeItemChecksum="eNnSxg=="/>
              </w:sdtPr>
              <w:sdtEndPr/>
              <w:sdtContent>
                <w:r w:rsidR="00B933DA" w:rsidRPr="00916380">
                  <w:rPr>
                    <w:rFonts w:ascii="Calibri" w:hAnsi="Calibri"/>
                    <w:sz w:val="18"/>
                    <w:szCs w:val="18"/>
                  </w:rPr>
                  <w:t>Insérer le résumé pour la composante PI-27.3</w:t>
                </w:r>
              </w:sdtContent>
            </w:sdt>
          </w:p>
        </w:tc>
        <w:tc>
          <w:tcPr>
            <w:tcW w:w="1382" w:type="dxa"/>
            <w:shd w:val="clear" w:color="auto" w:fill="auto"/>
            <w:vAlign w:val="center"/>
            <w:hideMark/>
          </w:tcPr>
          <w:p w14:paraId="7CE2DF0D" w14:textId="0CC38340"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088266481"/>
                <w:placeholder>
                  <w:docPart w:val="E74612B198A2466AB94975ED494CA3C3"/>
                </w:placeholder>
                <w15:dataBinding w:prefixMappings="xmlns:ns0='http://pefa.org/pefa-report-scores' " w:xpath="/ns0:Scores[1]/ns0:PI-27.3[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PI-27.3</w:t>
                </w:r>
              </w:sdtContent>
            </w:sdt>
          </w:p>
        </w:tc>
        <w:tc>
          <w:tcPr>
            <w:tcW w:w="1408" w:type="dxa"/>
            <w:shd w:val="clear" w:color="auto" w:fill="auto"/>
            <w:hideMark/>
          </w:tcPr>
          <w:p w14:paraId="2693F4E1"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110F1B86" w14:textId="77777777" w:rsidTr="00E42738">
        <w:trPr>
          <w:trHeight w:val="300"/>
        </w:trPr>
        <w:tc>
          <w:tcPr>
            <w:tcW w:w="760" w:type="dxa"/>
            <w:vMerge/>
            <w:shd w:val="clear" w:color="auto" w:fill="A5DBE6"/>
            <w:vAlign w:val="center"/>
            <w:hideMark/>
          </w:tcPr>
          <w:p w14:paraId="718CB25B"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A5DBE6"/>
            <w:hideMark/>
          </w:tcPr>
          <w:p w14:paraId="3DA33848"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A5DBE6"/>
            <w:hideMark/>
          </w:tcPr>
          <w:p w14:paraId="39B2F94C" w14:textId="36C7F7B4" w:rsidR="000160E8" w:rsidRPr="00916380" w:rsidRDefault="00F6409E" w:rsidP="000160E8">
            <w:pPr>
              <w:spacing w:after="0" w:line="240" w:lineRule="auto"/>
              <w:jc w:val="both"/>
              <w:rPr>
                <w:rFonts w:ascii="Calibri" w:eastAsia="Times New Roman" w:hAnsi="Calibri" w:cs="Calibri"/>
                <w:sz w:val="18"/>
                <w:szCs w:val="18"/>
              </w:rPr>
            </w:pPr>
            <w:r w:rsidRPr="00916380">
              <w:rPr>
                <w:rFonts w:ascii="Calibri" w:hAnsi="Calibri"/>
                <w:sz w:val="18"/>
                <w:szCs w:val="18"/>
              </w:rPr>
              <w:t>4. Processus en place pour assurer l’intégrité des données financières</w:t>
            </w:r>
          </w:p>
        </w:tc>
        <w:tc>
          <w:tcPr>
            <w:tcW w:w="1350" w:type="dxa"/>
            <w:shd w:val="clear" w:color="auto" w:fill="auto"/>
            <w:vAlign w:val="center"/>
            <w:hideMark/>
          </w:tcPr>
          <w:p w14:paraId="2212BBF7" w14:textId="2B5F6BE4"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997993158"/>
                <w:placeholder>
                  <w:docPart w:val="0EEA3DFAD48E4CDD8CD86C24969DA2F7"/>
                </w:placeholder>
                <w15:dataBinding w:prefixMappings="xmlns:ns0='http://pefa.org/pefa-report-scores' " w:xpath="/ns0:Scores[1]/ns0:PI-27.4[1]/ns0:Score[1]" w:storeItemID="{D80D5892-CE0D-497C-ADDF-BB976C954640}" w16sdtdh:storeItemChecksum="eNnSxg=="/>
              </w:sdtPr>
              <w:sdtEndPr/>
              <w:sdtContent>
                <w:r w:rsidR="00B933DA" w:rsidRPr="00916380">
                  <w:rPr>
                    <w:rFonts w:ascii="Calibri" w:hAnsi="Calibri"/>
                    <w:sz w:val="18"/>
                    <w:szCs w:val="18"/>
                  </w:rPr>
                  <w:t>Insérer la note attribuée à la composante PI-27.4</w:t>
                </w:r>
              </w:sdtContent>
            </w:sdt>
          </w:p>
        </w:tc>
        <w:tc>
          <w:tcPr>
            <w:tcW w:w="1350" w:type="dxa"/>
            <w:shd w:val="clear" w:color="auto" w:fill="auto"/>
            <w:hideMark/>
          </w:tcPr>
          <w:p w14:paraId="43C1C706" w14:textId="6505D23D"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01289724"/>
                <w:placeholder>
                  <w:docPart w:val="DD51A9CBECEB42E28F1D01B7FC111ED8"/>
                </w:placeholder>
                <w15:dataBinding w:prefixMappings="xmlns:ns0='http://pefa.org/pefa-report-scores' " w:xpath="/ns0:Scores[1]/ns0:PI-27.4[1]/ns0:Description[1]" w:storeItemID="{D80D5892-CE0D-497C-ADDF-BB976C954640}" w16sdtdh:storeItemChecksum="eNnSxg=="/>
              </w:sdtPr>
              <w:sdtEndPr/>
              <w:sdtContent>
                <w:r w:rsidR="00B933DA" w:rsidRPr="00916380">
                  <w:rPr>
                    <w:rFonts w:ascii="Calibri" w:hAnsi="Calibri"/>
                    <w:sz w:val="18"/>
                    <w:szCs w:val="18"/>
                  </w:rPr>
                  <w:t>Insérer le résumé pour la composante PI-27.4</w:t>
                </w:r>
              </w:sdtContent>
            </w:sdt>
          </w:p>
        </w:tc>
        <w:tc>
          <w:tcPr>
            <w:tcW w:w="1382" w:type="dxa"/>
            <w:shd w:val="clear" w:color="auto" w:fill="auto"/>
            <w:vAlign w:val="center"/>
            <w:hideMark/>
          </w:tcPr>
          <w:p w14:paraId="7BFD1847" w14:textId="67347FC3"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533767413"/>
                <w:placeholder>
                  <w:docPart w:val="9D8890B5BCD54A298C9FA1F6F376C04F"/>
                </w:placeholder>
                <w15:dataBinding w:prefixMappings="xmlns:ns0='http://pefa.org/pefa-report-scores' " w:xpath="/ns0:Scores[1]/ns0:PI-27.4[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PI-27.4</w:t>
                </w:r>
              </w:sdtContent>
            </w:sdt>
          </w:p>
        </w:tc>
        <w:tc>
          <w:tcPr>
            <w:tcW w:w="1408" w:type="dxa"/>
            <w:shd w:val="clear" w:color="auto" w:fill="auto"/>
            <w:hideMark/>
          </w:tcPr>
          <w:p w14:paraId="37995999"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39B7FEC6" w14:textId="77777777" w:rsidTr="00E42738">
        <w:trPr>
          <w:trHeight w:val="300"/>
        </w:trPr>
        <w:tc>
          <w:tcPr>
            <w:tcW w:w="760" w:type="dxa"/>
            <w:vMerge/>
            <w:shd w:val="clear" w:color="auto" w:fill="A5DBE6"/>
            <w:vAlign w:val="center"/>
            <w:hideMark/>
          </w:tcPr>
          <w:p w14:paraId="0B9FAE76"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A5DBE6"/>
            <w:hideMark/>
          </w:tcPr>
          <w:p w14:paraId="07F4A2FD"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PI-28</w:t>
            </w:r>
          </w:p>
        </w:tc>
        <w:tc>
          <w:tcPr>
            <w:tcW w:w="2350" w:type="dxa"/>
            <w:shd w:val="clear" w:color="auto" w:fill="A5DBE6"/>
            <w:hideMark/>
          </w:tcPr>
          <w:p w14:paraId="4F1D6747"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Rapports budgétaires en cours d’exercice</w:t>
            </w:r>
          </w:p>
        </w:tc>
        <w:tc>
          <w:tcPr>
            <w:tcW w:w="1350" w:type="dxa"/>
            <w:shd w:val="clear" w:color="auto" w:fill="auto"/>
            <w:vAlign w:val="center"/>
            <w:hideMark/>
          </w:tcPr>
          <w:p w14:paraId="360FDE71" w14:textId="4B9BDDC8"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523216410"/>
                <w:placeholder>
                  <w:docPart w:val="72A47E80363B4039948E88C57433266F"/>
                </w:placeholder>
                <w15:dataBinding w:prefixMappings="xmlns:ns0='http://pefa.org/pefa-report-scores' " w:xpath="/ns0:Scores[1]/ns0:PI-28[1]/ns0:Score[1]" w:storeItemID="{D80D5892-CE0D-497C-ADDF-BB976C954640}" w16sdtdh:storeItemChecksum="eNnSxg=="/>
              </w:sdtPr>
              <w:sdtEndPr/>
              <w:sdtContent>
                <w:r w:rsidR="00916380" w:rsidRPr="00916380">
                  <w:rPr>
                    <w:rFonts w:ascii="Calibri" w:hAnsi="Calibri"/>
                    <w:b/>
                    <w:sz w:val="18"/>
                    <w:szCs w:val="18"/>
                  </w:rPr>
                  <w:t>Insérer la note globale attribuée à l’indicateur PI-28</w:t>
                </w:r>
              </w:sdtContent>
            </w:sdt>
          </w:p>
        </w:tc>
        <w:tc>
          <w:tcPr>
            <w:tcW w:w="1350" w:type="dxa"/>
            <w:shd w:val="clear" w:color="auto" w:fill="auto"/>
            <w:hideMark/>
          </w:tcPr>
          <w:p w14:paraId="19D5721D" w14:textId="27D4466F" w:rsidR="000160E8" w:rsidRPr="00916380" w:rsidRDefault="000160E8" w:rsidP="008534A8">
            <w:pPr>
              <w:spacing w:after="0" w:line="240" w:lineRule="auto"/>
              <w:jc w:val="center"/>
              <w:rPr>
                <w:rFonts w:ascii="Calibri" w:eastAsia="Times New Roman" w:hAnsi="Calibri" w:cs="Calibri"/>
                <w:b/>
                <w:bCs/>
                <w:sz w:val="18"/>
                <w:szCs w:val="18"/>
              </w:rPr>
            </w:pPr>
          </w:p>
        </w:tc>
        <w:tc>
          <w:tcPr>
            <w:tcW w:w="1382" w:type="dxa"/>
            <w:shd w:val="clear" w:color="auto" w:fill="auto"/>
            <w:vAlign w:val="center"/>
            <w:hideMark/>
          </w:tcPr>
          <w:p w14:paraId="2C878CF1" w14:textId="2DB22931" w:rsidR="000160E8" w:rsidRPr="00916380" w:rsidRDefault="002A00F1" w:rsidP="000160E8">
            <w:pPr>
              <w:spacing w:after="0" w:line="240" w:lineRule="auto"/>
              <w:jc w:val="center"/>
              <w:rPr>
                <w:rFonts w:ascii="Calibri" w:eastAsia="Times New Roman" w:hAnsi="Calibri" w:cs="Calibri"/>
                <w:b/>
                <w:bCs/>
                <w:sz w:val="18"/>
                <w:szCs w:val="18"/>
              </w:rPr>
            </w:pPr>
            <w:sdt>
              <w:sdtPr>
                <w:rPr>
                  <w:rFonts w:ascii="Calibri" w:eastAsia="Calibri" w:hAnsi="Calibri" w:cs="Calibri"/>
                  <w:b/>
                  <w:sz w:val="18"/>
                  <w:szCs w:val="18"/>
                </w:rPr>
                <w:id w:val="1076329119"/>
                <w:placeholder>
                  <w:docPart w:val="C44D65BAB3AA4FD5895F31737CD5D20E"/>
                </w:placeholder>
                <w15:dataBinding w:prefixMappings="xmlns:ns0='http://pefa.org/pefa-report-scores' " w:xpath="/ns0:Scores[1]/ns0:PI-28[1]/ns0:PreviousScore[1]" w:storeItemID="{D80D5892-CE0D-497C-ADDF-BB976C954640}" w16sdtdh:storeItemChecksum="eNnSxg=="/>
              </w:sdtPr>
              <w:sdtEndPr/>
              <w:sdtContent>
                <w:r w:rsidR="00916380" w:rsidRPr="00916380">
                  <w:rPr>
                    <w:rFonts w:ascii="Calibri" w:hAnsi="Calibri"/>
                    <w:b/>
                    <w:sz w:val="18"/>
                    <w:szCs w:val="18"/>
                  </w:rPr>
                  <w:t>Insérer la note globale précédente attribuée à l’indicateur PI-28</w:t>
                </w:r>
              </w:sdtContent>
            </w:sdt>
            <w:r w:rsidR="002E229E" w:rsidRPr="00916380">
              <w:rPr>
                <w:rFonts w:ascii="Calibri" w:hAnsi="Calibri"/>
                <w:b/>
                <w:sz w:val="18"/>
                <w:szCs w:val="18"/>
              </w:rPr>
              <w:t> </w:t>
            </w:r>
          </w:p>
        </w:tc>
        <w:tc>
          <w:tcPr>
            <w:tcW w:w="1408" w:type="dxa"/>
            <w:shd w:val="clear" w:color="auto" w:fill="auto"/>
            <w:hideMark/>
          </w:tcPr>
          <w:p w14:paraId="6736BB30"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0160E8" w:rsidRPr="00916380" w14:paraId="475FEEF2" w14:textId="77777777" w:rsidTr="00E42738">
        <w:trPr>
          <w:trHeight w:val="300"/>
        </w:trPr>
        <w:tc>
          <w:tcPr>
            <w:tcW w:w="760" w:type="dxa"/>
            <w:vMerge/>
            <w:shd w:val="clear" w:color="auto" w:fill="A5DBE6"/>
            <w:vAlign w:val="center"/>
            <w:hideMark/>
          </w:tcPr>
          <w:p w14:paraId="62B5BFB4"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A5DBE6"/>
            <w:hideMark/>
          </w:tcPr>
          <w:p w14:paraId="71884B0F"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A5DBE6"/>
            <w:hideMark/>
          </w:tcPr>
          <w:p w14:paraId="14B46328" w14:textId="7936A7C4" w:rsidR="000160E8" w:rsidRPr="00916380" w:rsidRDefault="00F93A22" w:rsidP="00F93A22">
            <w:pPr>
              <w:spacing w:after="0" w:line="240" w:lineRule="auto"/>
              <w:rPr>
                <w:rFonts w:ascii="Calibri" w:eastAsia="Times New Roman" w:hAnsi="Calibri" w:cs="Calibri"/>
                <w:sz w:val="18"/>
                <w:szCs w:val="18"/>
              </w:rPr>
            </w:pPr>
            <w:r w:rsidRPr="00916380">
              <w:rPr>
                <w:rFonts w:ascii="Calibri" w:hAnsi="Calibri"/>
                <w:sz w:val="18"/>
                <w:szCs w:val="18"/>
              </w:rPr>
              <w:t>1. Portée et comparabilité des rapports</w:t>
            </w:r>
          </w:p>
        </w:tc>
        <w:tc>
          <w:tcPr>
            <w:tcW w:w="1350" w:type="dxa"/>
            <w:shd w:val="clear" w:color="auto" w:fill="auto"/>
            <w:vAlign w:val="center"/>
            <w:hideMark/>
          </w:tcPr>
          <w:p w14:paraId="674CADCD" w14:textId="1B4D1291"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363950388"/>
                <w:placeholder>
                  <w:docPart w:val="E29603B1E6F846188A7AA8A517B1B2C4"/>
                </w:placeholder>
                <w15:dataBinding w:prefixMappings="xmlns:ns0='http://pefa.org/pefa-report-scores' " w:xpath="/ns0:Scores[1]/ns0:PI-28.1[1]/ns0:Score[1]" w:storeItemID="{D80D5892-CE0D-497C-ADDF-BB976C954640}" w16sdtdh:storeItemChecksum="eNnSxg=="/>
              </w:sdtPr>
              <w:sdtEndPr/>
              <w:sdtContent>
                <w:r w:rsidR="00B933DA" w:rsidRPr="00916380">
                  <w:rPr>
                    <w:rFonts w:ascii="Calibri" w:hAnsi="Calibri"/>
                    <w:sz w:val="18"/>
                    <w:szCs w:val="18"/>
                  </w:rPr>
                  <w:t>Insérer la note attribuée à la composante PI-28.1</w:t>
                </w:r>
              </w:sdtContent>
            </w:sdt>
            <w:r w:rsidR="002E229E" w:rsidRPr="00916380">
              <w:rPr>
                <w:rFonts w:ascii="Calibri" w:hAnsi="Calibri"/>
                <w:sz w:val="18"/>
                <w:szCs w:val="18"/>
              </w:rPr>
              <w:t> </w:t>
            </w:r>
          </w:p>
        </w:tc>
        <w:tc>
          <w:tcPr>
            <w:tcW w:w="1350" w:type="dxa"/>
            <w:shd w:val="clear" w:color="auto" w:fill="auto"/>
            <w:hideMark/>
          </w:tcPr>
          <w:p w14:paraId="03B47B20" w14:textId="4742FEE5"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720935865"/>
                <w:placeholder>
                  <w:docPart w:val="C6C55F6D38A14F0CB21B4B7E48871E6A"/>
                </w:placeholder>
                <w15:dataBinding w:prefixMappings="xmlns:ns0='http://pefa.org/pefa-report-scores' " w:xpath="/ns0:Scores[1]/ns0:PI-28.1[1]/ns0:Description[1]" w:storeItemID="{D80D5892-CE0D-497C-ADDF-BB976C954640}" w16sdtdh:storeItemChecksum="eNnSxg=="/>
              </w:sdtPr>
              <w:sdtEndPr/>
              <w:sdtContent>
                <w:r w:rsidR="00B933DA" w:rsidRPr="00916380">
                  <w:rPr>
                    <w:rFonts w:ascii="Calibri" w:hAnsi="Calibri"/>
                    <w:sz w:val="18"/>
                    <w:szCs w:val="18"/>
                  </w:rPr>
                  <w:t>Insérer le résumé pour la composante PI-28.1</w:t>
                </w:r>
              </w:sdtContent>
            </w:sdt>
          </w:p>
        </w:tc>
        <w:tc>
          <w:tcPr>
            <w:tcW w:w="1382" w:type="dxa"/>
            <w:shd w:val="clear" w:color="auto" w:fill="auto"/>
            <w:vAlign w:val="center"/>
            <w:hideMark/>
          </w:tcPr>
          <w:p w14:paraId="3DE43272" w14:textId="053F6E7A"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2006007417"/>
                <w:placeholder>
                  <w:docPart w:val="F1D7078010E143629A2D8E9C58A32EAD"/>
                </w:placeholder>
                <w15:dataBinding w:prefixMappings="xmlns:ns0='http://pefa.org/pefa-report-scores' " w:xpath="/ns0:Scores[1]/ns0:PI-28.1[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PI-28.1</w:t>
                </w:r>
              </w:sdtContent>
            </w:sdt>
          </w:p>
        </w:tc>
        <w:tc>
          <w:tcPr>
            <w:tcW w:w="1408" w:type="dxa"/>
            <w:shd w:val="clear" w:color="auto" w:fill="auto"/>
            <w:hideMark/>
          </w:tcPr>
          <w:p w14:paraId="7670259D"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18573709" w14:textId="77777777" w:rsidTr="00E42738">
        <w:trPr>
          <w:trHeight w:val="300"/>
        </w:trPr>
        <w:tc>
          <w:tcPr>
            <w:tcW w:w="760" w:type="dxa"/>
            <w:vMerge/>
            <w:shd w:val="clear" w:color="auto" w:fill="A5DBE6"/>
            <w:vAlign w:val="center"/>
            <w:hideMark/>
          </w:tcPr>
          <w:p w14:paraId="465E9DF1"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A5DBE6"/>
            <w:hideMark/>
          </w:tcPr>
          <w:p w14:paraId="36DE1333"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A5DBE6"/>
            <w:hideMark/>
          </w:tcPr>
          <w:p w14:paraId="00934D8B" w14:textId="121B8EAB" w:rsidR="000160E8" w:rsidRPr="00916380" w:rsidRDefault="00E62835" w:rsidP="000160E8">
            <w:pPr>
              <w:spacing w:after="0" w:line="240" w:lineRule="auto"/>
              <w:rPr>
                <w:rFonts w:ascii="Calibri" w:eastAsia="Times New Roman" w:hAnsi="Calibri" w:cs="Calibri"/>
                <w:sz w:val="18"/>
                <w:szCs w:val="18"/>
              </w:rPr>
            </w:pPr>
            <w:r w:rsidRPr="00916380">
              <w:rPr>
                <w:rFonts w:ascii="Calibri" w:hAnsi="Calibri"/>
                <w:sz w:val="18"/>
                <w:szCs w:val="18"/>
              </w:rPr>
              <w:t>2. Calendrier de publication des rapports</w:t>
            </w:r>
          </w:p>
        </w:tc>
        <w:tc>
          <w:tcPr>
            <w:tcW w:w="1350" w:type="dxa"/>
            <w:shd w:val="clear" w:color="auto" w:fill="auto"/>
            <w:vAlign w:val="center"/>
            <w:hideMark/>
          </w:tcPr>
          <w:p w14:paraId="2E1281F3" w14:textId="1F36169A"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530264532"/>
                <w:placeholder>
                  <w:docPart w:val="9BC07FB144344C4B81853E857B556772"/>
                </w:placeholder>
                <w15:dataBinding w:prefixMappings="xmlns:ns0='http://pefa.org/pefa-report-scores' " w:xpath="/ns0:Scores[1]/ns0:PI-28.2[1]/ns0:Score[1]" w:storeItemID="{D80D5892-CE0D-497C-ADDF-BB976C954640}" w16sdtdh:storeItemChecksum="eNnSxg=="/>
              </w:sdtPr>
              <w:sdtEndPr/>
              <w:sdtContent>
                <w:r w:rsidR="00B933DA" w:rsidRPr="00916380">
                  <w:rPr>
                    <w:rFonts w:ascii="Calibri" w:hAnsi="Calibri"/>
                    <w:sz w:val="18"/>
                    <w:szCs w:val="18"/>
                  </w:rPr>
                  <w:t>Insérer la note attribuée à la composante PI-28.2</w:t>
                </w:r>
              </w:sdtContent>
            </w:sdt>
            <w:r w:rsidR="002E229E" w:rsidRPr="00916380">
              <w:rPr>
                <w:rFonts w:ascii="Calibri" w:hAnsi="Calibri"/>
                <w:sz w:val="18"/>
                <w:szCs w:val="18"/>
              </w:rPr>
              <w:t> </w:t>
            </w:r>
          </w:p>
        </w:tc>
        <w:tc>
          <w:tcPr>
            <w:tcW w:w="1350" w:type="dxa"/>
            <w:shd w:val="clear" w:color="auto" w:fill="auto"/>
            <w:hideMark/>
          </w:tcPr>
          <w:p w14:paraId="17100074" w14:textId="58A724A8"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819571616"/>
                <w:placeholder>
                  <w:docPart w:val="F56D3357CDFD4F68B3F3CE87DE72F78C"/>
                </w:placeholder>
                <w15:dataBinding w:prefixMappings="xmlns:ns0='http://pefa.org/pefa-report-scores' " w:xpath="/ns0:Scores[1]/ns0:PI-28.2[1]/ns0:Description[1]" w:storeItemID="{D80D5892-CE0D-497C-ADDF-BB976C954640}" w16sdtdh:storeItemChecksum="eNnSxg=="/>
              </w:sdtPr>
              <w:sdtEndPr/>
              <w:sdtContent>
                <w:r w:rsidR="00B933DA" w:rsidRPr="00916380">
                  <w:rPr>
                    <w:rFonts w:ascii="Calibri" w:hAnsi="Calibri"/>
                    <w:sz w:val="18"/>
                    <w:szCs w:val="18"/>
                  </w:rPr>
                  <w:t>Insérer le résumé pour la composante PI-28.2</w:t>
                </w:r>
              </w:sdtContent>
            </w:sdt>
          </w:p>
        </w:tc>
        <w:tc>
          <w:tcPr>
            <w:tcW w:w="1382" w:type="dxa"/>
            <w:shd w:val="clear" w:color="auto" w:fill="auto"/>
            <w:vAlign w:val="center"/>
            <w:hideMark/>
          </w:tcPr>
          <w:p w14:paraId="5BEE1175" w14:textId="281594F3"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931207041"/>
                <w:placeholder>
                  <w:docPart w:val="86D5B58DD83147F6A79ABA5347554F05"/>
                </w:placeholder>
                <w15:dataBinding w:prefixMappings="xmlns:ns0='http://pefa.org/pefa-report-scores' " w:xpath="/ns0:Scores[1]/ns0:PI-28.2[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PI-28.2</w:t>
                </w:r>
              </w:sdtContent>
            </w:sdt>
            <w:r w:rsidR="002E229E" w:rsidRPr="00916380">
              <w:rPr>
                <w:rFonts w:ascii="Calibri" w:hAnsi="Calibri"/>
                <w:sz w:val="18"/>
                <w:szCs w:val="18"/>
              </w:rPr>
              <w:t> </w:t>
            </w:r>
          </w:p>
        </w:tc>
        <w:tc>
          <w:tcPr>
            <w:tcW w:w="1408" w:type="dxa"/>
            <w:shd w:val="clear" w:color="auto" w:fill="auto"/>
            <w:hideMark/>
          </w:tcPr>
          <w:p w14:paraId="5720973F"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642BC9B3" w14:textId="77777777" w:rsidTr="00E42738">
        <w:trPr>
          <w:trHeight w:val="300"/>
        </w:trPr>
        <w:tc>
          <w:tcPr>
            <w:tcW w:w="760" w:type="dxa"/>
            <w:vMerge/>
            <w:shd w:val="clear" w:color="auto" w:fill="A5DBE6"/>
            <w:vAlign w:val="center"/>
            <w:hideMark/>
          </w:tcPr>
          <w:p w14:paraId="64E7245E"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A5DBE6"/>
            <w:hideMark/>
          </w:tcPr>
          <w:p w14:paraId="126B0AA9"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A5DBE6"/>
            <w:hideMark/>
          </w:tcPr>
          <w:p w14:paraId="2F84A713" w14:textId="57869062" w:rsidR="000160E8" w:rsidRPr="00916380" w:rsidRDefault="00E62835" w:rsidP="000160E8">
            <w:pPr>
              <w:spacing w:after="0" w:line="240" w:lineRule="auto"/>
              <w:rPr>
                <w:rFonts w:ascii="Calibri" w:eastAsia="Times New Roman" w:hAnsi="Calibri" w:cs="Calibri"/>
                <w:sz w:val="18"/>
                <w:szCs w:val="18"/>
              </w:rPr>
            </w:pPr>
            <w:r w:rsidRPr="00916380">
              <w:rPr>
                <w:rFonts w:ascii="Calibri" w:hAnsi="Calibri"/>
                <w:sz w:val="18"/>
                <w:szCs w:val="18"/>
              </w:rPr>
              <w:t>3. Exactitude des rapports</w:t>
            </w:r>
          </w:p>
        </w:tc>
        <w:tc>
          <w:tcPr>
            <w:tcW w:w="1350" w:type="dxa"/>
            <w:shd w:val="clear" w:color="auto" w:fill="auto"/>
            <w:vAlign w:val="center"/>
            <w:hideMark/>
          </w:tcPr>
          <w:p w14:paraId="0F0A47CA" w14:textId="5340C85C"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572581603"/>
                <w:placeholder>
                  <w:docPart w:val="AD0A565D916242299100842B43CE0E49"/>
                </w:placeholder>
                <w15:dataBinding w:prefixMappings="xmlns:ns0='http://pefa.org/pefa-report-scores' " w:xpath="/ns0:Scores[1]/ns0:PI-28.3[1]/ns0:Score[1]" w:storeItemID="{D80D5892-CE0D-497C-ADDF-BB976C954640}" w16sdtdh:storeItemChecksum="eNnSxg=="/>
              </w:sdtPr>
              <w:sdtEndPr/>
              <w:sdtContent>
                <w:r w:rsidR="00B933DA" w:rsidRPr="00916380">
                  <w:rPr>
                    <w:rFonts w:ascii="Calibri" w:hAnsi="Calibri"/>
                    <w:sz w:val="18"/>
                    <w:szCs w:val="18"/>
                  </w:rPr>
                  <w:t>Insérer la note attribuée à la composante PI-28.3</w:t>
                </w:r>
              </w:sdtContent>
            </w:sdt>
          </w:p>
        </w:tc>
        <w:tc>
          <w:tcPr>
            <w:tcW w:w="1350" w:type="dxa"/>
            <w:shd w:val="clear" w:color="auto" w:fill="auto"/>
            <w:hideMark/>
          </w:tcPr>
          <w:p w14:paraId="1870D997" w14:textId="056D757C" w:rsidR="000160E8" w:rsidRPr="00916380" w:rsidRDefault="002A00F1" w:rsidP="00045035">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460759727"/>
                <w:placeholder>
                  <w:docPart w:val="D40158C48F8049E2A86833100D9AA50C"/>
                </w:placeholder>
                <w15:dataBinding w:prefixMappings="xmlns:ns0='http://pefa.org/pefa-report-scores' " w:xpath="/ns0:Scores[1]/ns0:PI-28.3[1]/ns0:Description[1]" w:storeItemID="{D80D5892-CE0D-497C-ADDF-BB976C954640}" w16sdtdh:storeItemChecksum="eNnSxg=="/>
              </w:sdtPr>
              <w:sdtEndPr/>
              <w:sdtContent>
                <w:r w:rsidR="00B933DA" w:rsidRPr="00916380">
                  <w:rPr>
                    <w:rFonts w:ascii="Calibri" w:hAnsi="Calibri"/>
                    <w:sz w:val="18"/>
                    <w:szCs w:val="18"/>
                  </w:rPr>
                  <w:t>Insérer le résumé pour la composante PI-28.3</w:t>
                </w:r>
              </w:sdtContent>
            </w:sdt>
          </w:p>
        </w:tc>
        <w:tc>
          <w:tcPr>
            <w:tcW w:w="1382" w:type="dxa"/>
            <w:shd w:val="clear" w:color="auto" w:fill="auto"/>
            <w:vAlign w:val="center"/>
            <w:hideMark/>
          </w:tcPr>
          <w:p w14:paraId="3C583B17" w14:textId="1BC408B3"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543714441"/>
                <w:placeholder>
                  <w:docPart w:val="7BF7E1A44BB94ADE9581CF0934BC2B87"/>
                </w:placeholder>
                <w15:dataBinding w:prefixMappings="xmlns:ns0='http://pefa.org/pefa-report-scores' " w:xpath="/ns0:Scores[1]/ns0:PI-28.3[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PI-28.3</w:t>
                </w:r>
              </w:sdtContent>
            </w:sdt>
          </w:p>
        </w:tc>
        <w:tc>
          <w:tcPr>
            <w:tcW w:w="1408" w:type="dxa"/>
            <w:shd w:val="clear" w:color="auto" w:fill="auto"/>
            <w:hideMark/>
          </w:tcPr>
          <w:p w14:paraId="1FDFB4E7"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6409543A" w14:textId="77777777" w:rsidTr="00E42738">
        <w:trPr>
          <w:trHeight w:val="300"/>
        </w:trPr>
        <w:tc>
          <w:tcPr>
            <w:tcW w:w="760" w:type="dxa"/>
            <w:vMerge/>
            <w:shd w:val="clear" w:color="auto" w:fill="A5DBE6"/>
            <w:vAlign w:val="center"/>
            <w:hideMark/>
          </w:tcPr>
          <w:p w14:paraId="7EE5B250"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A5DBE6"/>
            <w:hideMark/>
          </w:tcPr>
          <w:p w14:paraId="4CF6A28B"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PI-29</w:t>
            </w:r>
          </w:p>
        </w:tc>
        <w:tc>
          <w:tcPr>
            <w:tcW w:w="2350" w:type="dxa"/>
            <w:shd w:val="clear" w:color="auto" w:fill="A5DBE6"/>
            <w:hideMark/>
          </w:tcPr>
          <w:p w14:paraId="2CC69586"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Rapports financiers annuels</w:t>
            </w:r>
          </w:p>
        </w:tc>
        <w:tc>
          <w:tcPr>
            <w:tcW w:w="1350" w:type="dxa"/>
            <w:shd w:val="clear" w:color="auto" w:fill="auto"/>
            <w:vAlign w:val="center"/>
            <w:hideMark/>
          </w:tcPr>
          <w:p w14:paraId="59630627" w14:textId="04C2B83B"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1539934711"/>
                <w:placeholder>
                  <w:docPart w:val="61A92C5D7CD64D198DE676FA2860AE48"/>
                </w:placeholder>
                <w15:dataBinding w:prefixMappings="xmlns:ns0='http://pefa.org/pefa-report-scores' " w:xpath="/ns0:Scores[1]/ns0:PI-29[1]/ns0:Score[1]" w:storeItemID="{D80D5892-CE0D-497C-ADDF-BB976C954640}" w16sdtdh:storeItemChecksum="eNnSxg=="/>
              </w:sdtPr>
              <w:sdtEndPr/>
              <w:sdtContent>
                <w:r w:rsidR="00916380" w:rsidRPr="00916380">
                  <w:rPr>
                    <w:rFonts w:ascii="Calibri" w:hAnsi="Calibri"/>
                    <w:b/>
                    <w:sz w:val="18"/>
                    <w:szCs w:val="18"/>
                  </w:rPr>
                  <w:t>Insérer la note globale attribuée à l’indicateur PI-29</w:t>
                </w:r>
              </w:sdtContent>
            </w:sdt>
          </w:p>
        </w:tc>
        <w:tc>
          <w:tcPr>
            <w:tcW w:w="1350" w:type="dxa"/>
            <w:shd w:val="clear" w:color="auto" w:fill="auto"/>
            <w:hideMark/>
          </w:tcPr>
          <w:p w14:paraId="46EFE327" w14:textId="591FC0DE" w:rsidR="000160E8" w:rsidRPr="00916380" w:rsidRDefault="000160E8" w:rsidP="008534A8">
            <w:pPr>
              <w:spacing w:after="0" w:line="240" w:lineRule="auto"/>
              <w:jc w:val="center"/>
              <w:rPr>
                <w:rFonts w:ascii="Calibri" w:eastAsia="Times New Roman" w:hAnsi="Calibri" w:cs="Calibri"/>
                <w:b/>
                <w:bCs/>
                <w:sz w:val="18"/>
                <w:szCs w:val="18"/>
              </w:rPr>
            </w:pPr>
          </w:p>
        </w:tc>
        <w:tc>
          <w:tcPr>
            <w:tcW w:w="1382" w:type="dxa"/>
            <w:shd w:val="clear" w:color="auto" w:fill="auto"/>
            <w:vAlign w:val="center"/>
            <w:hideMark/>
          </w:tcPr>
          <w:p w14:paraId="7BEA38F7" w14:textId="5BB7AA5A" w:rsidR="000160E8" w:rsidRPr="00916380" w:rsidRDefault="002A00F1" w:rsidP="000160E8">
            <w:pPr>
              <w:spacing w:after="0" w:line="240" w:lineRule="auto"/>
              <w:jc w:val="center"/>
              <w:rPr>
                <w:rFonts w:ascii="Calibri" w:eastAsia="Times New Roman" w:hAnsi="Calibri" w:cs="Calibri"/>
                <w:b/>
                <w:bCs/>
                <w:sz w:val="18"/>
                <w:szCs w:val="18"/>
              </w:rPr>
            </w:pPr>
            <w:sdt>
              <w:sdtPr>
                <w:rPr>
                  <w:rFonts w:ascii="Calibri" w:eastAsia="Calibri" w:hAnsi="Calibri" w:cs="Calibri"/>
                  <w:b/>
                  <w:sz w:val="18"/>
                  <w:szCs w:val="18"/>
                </w:rPr>
                <w:id w:val="584882284"/>
                <w:placeholder>
                  <w:docPart w:val="7A3CAC9821CC4493B90AF9E61EDC2D33"/>
                </w:placeholder>
                <w15:dataBinding w:prefixMappings="xmlns:ns0='http://pefa.org/pefa-report-scores' " w:xpath="/ns0:Scores[1]/ns0:PI-29[1]/ns0:PreviousScore[1]" w:storeItemID="{D80D5892-CE0D-497C-ADDF-BB976C954640}" w16sdtdh:storeItemChecksum="eNnSxg=="/>
              </w:sdtPr>
              <w:sdtEndPr/>
              <w:sdtContent>
                <w:r w:rsidR="00916380" w:rsidRPr="00916380">
                  <w:rPr>
                    <w:rFonts w:ascii="Calibri" w:hAnsi="Calibri"/>
                    <w:b/>
                    <w:sz w:val="18"/>
                    <w:szCs w:val="18"/>
                  </w:rPr>
                  <w:t>Insérer la note globale précédente attribuée à l’indicateur PI-29</w:t>
                </w:r>
              </w:sdtContent>
            </w:sdt>
            <w:r w:rsidR="002E229E" w:rsidRPr="00916380">
              <w:rPr>
                <w:rFonts w:ascii="Calibri" w:hAnsi="Calibri"/>
                <w:b/>
                <w:sz w:val="18"/>
                <w:szCs w:val="18"/>
              </w:rPr>
              <w:t> </w:t>
            </w:r>
          </w:p>
        </w:tc>
        <w:tc>
          <w:tcPr>
            <w:tcW w:w="1408" w:type="dxa"/>
            <w:shd w:val="clear" w:color="auto" w:fill="auto"/>
            <w:hideMark/>
          </w:tcPr>
          <w:p w14:paraId="639847DA"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0160E8" w:rsidRPr="00916380" w14:paraId="71E0F6C3" w14:textId="77777777" w:rsidTr="00E42738">
        <w:trPr>
          <w:trHeight w:val="300"/>
        </w:trPr>
        <w:tc>
          <w:tcPr>
            <w:tcW w:w="760" w:type="dxa"/>
            <w:vMerge/>
            <w:shd w:val="clear" w:color="auto" w:fill="A5DBE6"/>
            <w:vAlign w:val="center"/>
            <w:hideMark/>
          </w:tcPr>
          <w:p w14:paraId="54F133B3"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A5DBE6"/>
            <w:hideMark/>
          </w:tcPr>
          <w:p w14:paraId="445932D1"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A5DBE6"/>
            <w:hideMark/>
          </w:tcPr>
          <w:p w14:paraId="2CFF5F22" w14:textId="01577BD7" w:rsidR="000160E8" w:rsidRPr="00916380" w:rsidRDefault="00B4205E" w:rsidP="000160E8">
            <w:pPr>
              <w:spacing w:after="0" w:line="240" w:lineRule="auto"/>
              <w:rPr>
                <w:rFonts w:ascii="Calibri" w:eastAsia="Times New Roman" w:hAnsi="Calibri" w:cs="Calibri"/>
                <w:sz w:val="18"/>
                <w:szCs w:val="18"/>
              </w:rPr>
            </w:pPr>
            <w:r w:rsidRPr="00916380">
              <w:rPr>
                <w:rFonts w:ascii="Calibri" w:hAnsi="Calibri"/>
                <w:sz w:val="18"/>
                <w:szCs w:val="18"/>
              </w:rPr>
              <w:t>1. Exhaustivité des rapports financiers annuels</w:t>
            </w:r>
          </w:p>
        </w:tc>
        <w:tc>
          <w:tcPr>
            <w:tcW w:w="1350" w:type="dxa"/>
            <w:shd w:val="clear" w:color="auto" w:fill="auto"/>
            <w:vAlign w:val="center"/>
            <w:hideMark/>
          </w:tcPr>
          <w:p w14:paraId="5BF161B5" w14:textId="1F393547"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133469341"/>
                <w:placeholder>
                  <w:docPart w:val="118CEAEF29ED4ACB87CC734BB25E9FF7"/>
                </w:placeholder>
                <w15:dataBinding w:prefixMappings="xmlns:ns0='http://pefa.org/pefa-report-scores' " w:xpath="/ns0:Scores[1]/ns0:PI-29.1[1]/ns0:Score[1]" w:storeItemID="{D80D5892-CE0D-497C-ADDF-BB976C954640}" w16sdtdh:storeItemChecksum="eNnSxg=="/>
              </w:sdtPr>
              <w:sdtEndPr/>
              <w:sdtContent>
                <w:r w:rsidR="00B933DA" w:rsidRPr="00916380">
                  <w:rPr>
                    <w:rFonts w:ascii="Calibri" w:hAnsi="Calibri"/>
                    <w:sz w:val="18"/>
                    <w:szCs w:val="18"/>
                  </w:rPr>
                  <w:t>Insérer la note attribuée à la composante PI-29.1</w:t>
                </w:r>
              </w:sdtContent>
            </w:sdt>
            <w:r w:rsidR="002E229E" w:rsidRPr="00916380">
              <w:rPr>
                <w:rFonts w:ascii="Calibri" w:hAnsi="Calibri"/>
                <w:sz w:val="18"/>
                <w:szCs w:val="18"/>
              </w:rPr>
              <w:t> </w:t>
            </w:r>
          </w:p>
        </w:tc>
        <w:tc>
          <w:tcPr>
            <w:tcW w:w="1350" w:type="dxa"/>
            <w:shd w:val="clear" w:color="auto" w:fill="auto"/>
            <w:hideMark/>
          </w:tcPr>
          <w:p w14:paraId="563E4C19" w14:textId="3001545E"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927960190"/>
                <w:placeholder>
                  <w:docPart w:val="A332901AB65A40CE8C29ED486B320AE3"/>
                </w:placeholder>
                <w15:dataBinding w:prefixMappings="xmlns:ns0='http://pefa.org/pefa-report-scores' " w:xpath="/ns0:Scores[1]/ns0:PI-29.1[1]/ns0:Description[1]" w:storeItemID="{D80D5892-CE0D-497C-ADDF-BB976C954640}" w16sdtdh:storeItemChecksum="eNnSxg=="/>
              </w:sdtPr>
              <w:sdtEndPr/>
              <w:sdtContent>
                <w:r w:rsidR="00B933DA" w:rsidRPr="00916380">
                  <w:rPr>
                    <w:rFonts w:ascii="Calibri" w:hAnsi="Calibri"/>
                    <w:sz w:val="18"/>
                    <w:szCs w:val="18"/>
                  </w:rPr>
                  <w:t>Insérer le résumé pour la composante PI-29.1</w:t>
                </w:r>
              </w:sdtContent>
            </w:sdt>
          </w:p>
        </w:tc>
        <w:tc>
          <w:tcPr>
            <w:tcW w:w="1382" w:type="dxa"/>
            <w:shd w:val="clear" w:color="auto" w:fill="auto"/>
            <w:vAlign w:val="center"/>
            <w:hideMark/>
          </w:tcPr>
          <w:p w14:paraId="2EFA31C7" w14:textId="1D0A7879"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59980553"/>
                <w:placeholder>
                  <w:docPart w:val="BB43BB897A344E0AB8E8B8ED7EAAE36C"/>
                </w:placeholder>
                <w15:dataBinding w:prefixMappings="xmlns:ns0='http://pefa.org/pefa-report-scores' " w:xpath="/ns0:Scores[1]/ns0:PI-29.1[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PI-29.1</w:t>
                </w:r>
              </w:sdtContent>
            </w:sdt>
            <w:r w:rsidR="002E229E" w:rsidRPr="00916380">
              <w:rPr>
                <w:rFonts w:ascii="Calibri" w:hAnsi="Calibri"/>
                <w:sz w:val="18"/>
                <w:szCs w:val="18"/>
              </w:rPr>
              <w:t> </w:t>
            </w:r>
          </w:p>
        </w:tc>
        <w:tc>
          <w:tcPr>
            <w:tcW w:w="1408" w:type="dxa"/>
            <w:shd w:val="clear" w:color="auto" w:fill="auto"/>
            <w:hideMark/>
          </w:tcPr>
          <w:p w14:paraId="4F5458D6"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495BE9AF" w14:textId="77777777" w:rsidTr="00E42738">
        <w:trPr>
          <w:trHeight w:val="300"/>
        </w:trPr>
        <w:tc>
          <w:tcPr>
            <w:tcW w:w="760" w:type="dxa"/>
            <w:vMerge/>
            <w:shd w:val="clear" w:color="auto" w:fill="A5DBE6"/>
            <w:vAlign w:val="center"/>
            <w:hideMark/>
          </w:tcPr>
          <w:p w14:paraId="5E677BB1"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A5DBE6"/>
            <w:hideMark/>
          </w:tcPr>
          <w:p w14:paraId="43012206"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A5DBE6"/>
            <w:hideMark/>
          </w:tcPr>
          <w:p w14:paraId="1D83092A" w14:textId="2229E4CB" w:rsidR="000160E8" w:rsidRPr="00916380" w:rsidRDefault="003D2546" w:rsidP="000160E8">
            <w:pPr>
              <w:spacing w:after="0" w:line="240" w:lineRule="auto"/>
              <w:rPr>
                <w:rFonts w:ascii="Calibri" w:eastAsia="Times New Roman" w:hAnsi="Calibri" w:cs="Calibri"/>
                <w:sz w:val="18"/>
                <w:szCs w:val="18"/>
              </w:rPr>
            </w:pPr>
            <w:r w:rsidRPr="00916380">
              <w:rPr>
                <w:rFonts w:ascii="Calibri" w:hAnsi="Calibri"/>
                <w:sz w:val="18"/>
                <w:szCs w:val="18"/>
              </w:rPr>
              <w:t>2. Soumission des rapports financiers à l’audit</w:t>
            </w:r>
            <w:r w:rsidRPr="00916380">
              <w:rPr>
                <w:rFonts w:ascii="Calibri" w:hAnsi="Calibri"/>
                <w:sz w:val="18"/>
                <w:szCs w:val="18"/>
              </w:rPr>
              <w:cr/>
            </w:r>
            <w:r w:rsidRPr="00916380">
              <w:rPr>
                <w:rFonts w:ascii="Calibri" w:hAnsi="Calibri"/>
                <w:sz w:val="18"/>
                <w:szCs w:val="18"/>
              </w:rPr>
              <w:br/>
            </w:r>
            <w:proofErr w:type="gramStart"/>
            <w:r w:rsidRPr="00916380">
              <w:rPr>
                <w:rFonts w:ascii="Calibri" w:hAnsi="Calibri"/>
                <w:sz w:val="18"/>
                <w:szCs w:val="18"/>
              </w:rPr>
              <w:t>externe</w:t>
            </w:r>
            <w:proofErr w:type="gramEnd"/>
          </w:p>
        </w:tc>
        <w:tc>
          <w:tcPr>
            <w:tcW w:w="1350" w:type="dxa"/>
            <w:shd w:val="clear" w:color="auto" w:fill="auto"/>
            <w:vAlign w:val="center"/>
            <w:hideMark/>
          </w:tcPr>
          <w:p w14:paraId="47034096" w14:textId="61E7DF35"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556510213"/>
                <w:placeholder>
                  <w:docPart w:val="C7E72295EBCD4C4EA9F87B6127E3D71A"/>
                </w:placeholder>
                <w15:dataBinding w:prefixMappings="xmlns:ns0='http://pefa.org/pefa-report-scores' " w:xpath="/ns0:Scores[1]/ns0:PI-29.2[1]/ns0:Score[1]" w:storeItemID="{D80D5892-CE0D-497C-ADDF-BB976C954640}" w16sdtdh:storeItemChecksum="eNnSxg=="/>
              </w:sdtPr>
              <w:sdtEndPr/>
              <w:sdtContent>
                <w:r w:rsidR="00B933DA" w:rsidRPr="00916380">
                  <w:rPr>
                    <w:rFonts w:ascii="Calibri" w:hAnsi="Calibri"/>
                    <w:sz w:val="18"/>
                    <w:szCs w:val="18"/>
                  </w:rPr>
                  <w:t>Insérer la note attribuée à la composante PI-29.2</w:t>
                </w:r>
              </w:sdtContent>
            </w:sdt>
          </w:p>
        </w:tc>
        <w:tc>
          <w:tcPr>
            <w:tcW w:w="1350" w:type="dxa"/>
            <w:shd w:val="clear" w:color="auto" w:fill="auto"/>
            <w:hideMark/>
          </w:tcPr>
          <w:p w14:paraId="62D19A66" w14:textId="1A19914C"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686179195"/>
                <w:placeholder>
                  <w:docPart w:val="5524063EE1C242828A876E55EA9D240F"/>
                </w:placeholder>
                <w15:dataBinding w:prefixMappings="xmlns:ns0='http://pefa.org/pefa-report-scores' " w:xpath="/ns0:Scores[1]/ns0:PI-29.2[1]/ns0:Description[1]" w:storeItemID="{D80D5892-CE0D-497C-ADDF-BB976C954640}" w16sdtdh:storeItemChecksum="eNnSxg=="/>
              </w:sdtPr>
              <w:sdtEndPr/>
              <w:sdtContent>
                <w:r w:rsidR="00B933DA" w:rsidRPr="00916380">
                  <w:rPr>
                    <w:rFonts w:ascii="Calibri" w:hAnsi="Calibri"/>
                    <w:sz w:val="18"/>
                    <w:szCs w:val="18"/>
                  </w:rPr>
                  <w:t>Insérer le résumé pour la composante PI-29.2</w:t>
                </w:r>
              </w:sdtContent>
            </w:sdt>
          </w:p>
        </w:tc>
        <w:tc>
          <w:tcPr>
            <w:tcW w:w="1382" w:type="dxa"/>
            <w:shd w:val="clear" w:color="auto" w:fill="auto"/>
            <w:vAlign w:val="center"/>
            <w:hideMark/>
          </w:tcPr>
          <w:p w14:paraId="1E1D2814" w14:textId="756C91B2"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318705530"/>
                <w:placeholder>
                  <w:docPart w:val="AEE355E5CBDB4D41B420F27788F6E73A"/>
                </w:placeholder>
                <w15:dataBinding w:prefixMappings="xmlns:ns0='http://pefa.org/pefa-report-scores' " w:xpath="/ns0:Scores[1]/ns0:PI-29.2[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PI-29.2</w:t>
                </w:r>
              </w:sdtContent>
            </w:sdt>
          </w:p>
        </w:tc>
        <w:tc>
          <w:tcPr>
            <w:tcW w:w="1408" w:type="dxa"/>
            <w:shd w:val="clear" w:color="auto" w:fill="auto"/>
            <w:hideMark/>
          </w:tcPr>
          <w:p w14:paraId="5F9745C1"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1FBA1D35" w14:textId="77777777" w:rsidTr="00E42738">
        <w:trPr>
          <w:trHeight w:val="300"/>
        </w:trPr>
        <w:tc>
          <w:tcPr>
            <w:tcW w:w="760" w:type="dxa"/>
            <w:vMerge/>
            <w:shd w:val="clear" w:color="auto" w:fill="A5DBE6"/>
            <w:vAlign w:val="center"/>
            <w:hideMark/>
          </w:tcPr>
          <w:p w14:paraId="6620BFFB"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A5DBE6"/>
            <w:hideMark/>
          </w:tcPr>
          <w:p w14:paraId="1171DF1F"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A5DBE6"/>
            <w:hideMark/>
          </w:tcPr>
          <w:p w14:paraId="5889610E" w14:textId="22F313C0" w:rsidR="000160E8" w:rsidRPr="00916380" w:rsidRDefault="00EC23F9" w:rsidP="000160E8">
            <w:pPr>
              <w:spacing w:after="0" w:line="240" w:lineRule="auto"/>
              <w:rPr>
                <w:rFonts w:ascii="Calibri" w:eastAsia="Times New Roman" w:hAnsi="Calibri" w:cs="Calibri"/>
                <w:sz w:val="18"/>
                <w:szCs w:val="18"/>
              </w:rPr>
            </w:pPr>
            <w:r w:rsidRPr="00916380">
              <w:rPr>
                <w:rFonts w:ascii="Calibri" w:hAnsi="Calibri"/>
                <w:sz w:val="18"/>
                <w:szCs w:val="18"/>
              </w:rPr>
              <w:t>3. Normes comptables</w:t>
            </w:r>
          </w:p>
        </w:tc>
        <w:tc>
          <w:tcPr>
            <w:tcW w:w="1350" w:type="dxa"/>
            <w:shd w:val="clear" w:color="auto" w:fill="auto"/>
            <w:vAlign w:val="center"/>
            <w:hideMark/>
          </w:tcPr>
          <w:p w14:paraId="295D4A27" w14:textId="32DEC641"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05497517"/>
                <w:placeholder>
                  <w:docPart w:val="3D6F60526C294F79916CEDB07FAD6477"/>
                </w:placeholder>
                <w15:dataBinding w:prefixMappings="xmlns:ns0='http://pefa.org/pefa-report-scores' " w:xpath="/ns0:Scores[1]/ns0:PI-29.3[1]/ns0:Score[1]" w:storeItemID="{D80D5892-CE0D-497C-ADDF-BB976C954640}" w16sdtdh:storeItemChecksum="eNnSxg=="/>
              </w:sdtPr>
              <w:sdtEndPr/>
              <w:sdtContent>
                <w:r w:rsidR="00B933DA" w:rsidRPr="00916380">
                  <w:rPr>
                    <w:rFonts w:ascii="Calibri" w:hAnsi="Calibri"/>
                    <w:sz w:val="18"/>
                    <w:szCs w:val="18"/>
                  </w:rPr>
                  <w:t>Insérer la note attribuée à la composante PI-29.3</w:t>
                </w:r>
              </w:sdtContent>
            </w:sdt>
          </w:p>
        </w:tc>
        <w:tc>
          <w:tcPr>
            <w:tcW w:w="1350" w:type="dxa"/>
            <w:shd w:val="clear" w:color="auto" w:fill="auto"/>
            <w:hideMark/>
          </w:tcPr>
          <w:p w14:paraId="7AF27B81" w14:textId="76A4FF30"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263222516"/>
                <w:placeholder>
                  <w:docPart w:val="2136B0AAAE824695AA4CC04D23C59CBB"/>
                </w:placeholder>
                <w15:dataBinding w:prefixMappings="xmlns:ns0='http://pefa.org/pefa-report-scores' " w:xpath="/ns0:Scores[1]/ns0:PI-29.3[1]/ns0:Description[1]" w:storeItemID="{D80D5892-CE0D-497C-ADDF-BB976C954640}" w16sdtdh:storeItemChecksum="eNnSxg=="/>
              </w:sdtPr>
              <w:sdtEndPr/>
              <w:sdtContent>
                <w:r w:rsidR="00B933DA" w:rsidRPr="00916380">
                  <w:rPr>
                    <w:rFonts w:ascii="Calibri" w:hAnsi="Calibri"/>
                    <w:sz w:val="18"/>
                    <w:szCs w:val="18"/>
                  </w:rPr>
                  <w:t>Insérer le résumé pour la composante PI-29.3</w:t>
                </w:r>
              </w:sdtContent>
            </w:sdt>
          </w:p>
        </w:tc>
        <w:tc>
          <w:tcPr>
            <w:tcW w:w="1382" w:type="dxa"/>
            <w:shd w:val="clear" w:color="auto" w:fill="auto"/>
            <w:vAlign w:val="center"/>
            <w:hideMark/>
          </w:tcPr>
          <w:p w14:paraId="4378ECB0" w14:textId="6C90FCEE"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593903622"/>
                <w:placeholder>
                  <w:docPart w:val="4F559B476D2047D88EE014FF2A60FDCA"/>
                </w:placeholder>
                <w15:dataBinding w:prefixMappings="xmlns:ns0='http://pefa.org/pefa-report-scores' " w:xpath="/ns0:Scores[1]/ns0:PI-29.3[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PI-29.3</w:t>
                </w:r>
              </w:sdtContent>
            </w:sdt>
          </w:p>
        </w:tc>
        <w:tc>
          <w:tcPr>
            <w:tcW w:w="1408" w:type="dxa"/>
            <w:shd w:val="clear" w:color="auto" w:fill="auto"/>
            <w:hideMark/>
          </w:tcPr>
          <w:p w14:paraId="111CFA47"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5D2522AE" w14:textId="77777777" w:rsidTr="00E42738">
        <w:trPr>
          <w:trHeight w:val="300"/>
        </w:trPr>
        <w:tc>
          <w:tcPr>
            <w:tcW w:w="760" w:type="dxa"/>
            <w:vMerge w:val="restart"/>
            <w:shd w:val="clear" w:color="auto" w:fill="BDE1C8"/>
            <w:noWrap/>
            <w:textDirection w:val="btLr"/>
            <w:vAlign w:val="center"/>
            <w:hideMark/>
          </w:tcPr>
          <w:p w14:paraId="41FF428F" w14:textId="77777777" w:rsidR="000160E8" w:rsidRPr="00916380" w:rsidRDefault="000160E8" w:rsidP="000160E8">
            <w:pPr>
              <w:spacing w:after="0" w:line="240" w:lineRule="auto"/>
              <w:jc w:val="center"/>
              <w:rPr>
                <w:rFonts w:ascii="Calibri" w:eastAsia="Times New Roman" w:hAnsi="Calibri" w:cs="Calibri"/>
                <w:b/>
                <w:bCs/>
                <w:color w:val="000000"/>
                <w:sz w:val="18"/>
                <w:szCs w:val="18"/>
              </w:rPr>
            </w:pPr>
            <w:r w:rsidRPr="00916380">
              <w:rPr>
                <w:rFonts w:ascii="Calibri" w:hAnsi="Calibri"/>
                <w:b/>
                <w:color w:val="000000"/>
                <w:sz w:val="18"/>
                <w:szCs w:val="18"/>
              </w:rPr>
              <w:t>Supervision et audit externes</w:t>
            </w:r>
          </w:p>
        </w:tc>
        <w:tc>
          <w:tcPr>
            <w:tcW w:w="760" w:type="dxa"/>
            <w:shd w:val="clear" w:color="auto" w:fill="BDE1C8"/>
            <w:hideMark/>
          </w:tcPr>
          <w:p w14:paraId="78A94CA6"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PI-30</w:t>
            </w:r>
          </w:p>
        </w:tc>
        <w:tc>
          <w:tcPr>
            <w:tcW w:w="2350" w:type="dxa"/>
            <w:shd w:val="clear" w:color="auto" w:fill="BDE1C8"/>
            <w:hideMark/>
          </w:tcPr>
          <w:p w14:paraId="11EE814E"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Audit externe</w:t>
            </w:r>
          </w:p>
        </w:tc>
        <w:tc>
          <w:tcPr>
            <w:tcW w:w="1350" w:type="dxa"/>
            <w:shd w:val="clear" w:color="auto" w:fill="auto"/>
            <w:vAlign w:val="center"/>
            <w:hideMark/>
          </w:tcPr>
          <w:p w14:paraId="05E350B3" w14:textId="3525E381"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Times New Roman" w:hAnsi="Calibri" w:cs="Calibri"/>
                  <w:b/>
                  <w:bCs/>
                  <w:sz w:val="18"/>
                  <w:szCs w:val="18"/>
                </w:rPr>
                <w:id w:val="1517269736"/>
                <w:placeholder>
                  <w:docPart w:val="DefaultPlaceholder_-1854013440"/>
                </w:placeholder>
                <w15:dataBinding w:prefixMappings="xmlns:ns0='http://pefa.org/pefa-report-scores' " w:xpath="/ns0:Scores[1]/ns0:PI-30[1]/ns0:Score[1]" w:storeItemID="{D80D5892-CE0D-497C-ADDF-BB976C954640}" w16sdtdh:storeItemChecksum="eNnSxg=="/>
              </w:sdtPr>
              <w:sdtEndPr/>
              <w:sdtContent>
                <w:r w:rsidR="00B933DA" w:rsidRPr="00916380">
                  <w:rPr>
                    <w:rFonts w:ascii="Calibri" w:hAnsi="Calibri"/>
                    <w:b/>
                    <w:sz w:val="18"/>
                    <w:szCs w:val="18"/>
                  </w:rPr>
                  <w:t>Insérer la note globale attribuée à l’indicateur PI-30</w:t>
                </w:r>
              </w:sdtContent>
            </w:sdt>
          </w:p>
        </w:tc>
        <w:tc>
          <w:tcPr>
            <w:tcW w:w="1350" w:type="dxa"/>
            <w:shd w:val="clear" w:color="auto" w:fill="auto"/>
            <w:hideMark/>
          </w:tcPr>
          <w:p w14:paraId="7C9BA1D0" w14:textId="3EE3065E" w:rsidR="000160E8" w:rsidRPr="00916380" w:rsidRDefault="000160E8" w:rsidP="008534A8">
            <w:pPr>
              <w:spacing w:after="0" w:line="240" w:lineRule="auto"/>
              <w:jc w:val="center"/>
              <w:rPr>
                <w:rFonts w:ascii="Calibri" w:eastAsia="Times New Roman" w:hAnsi="Calibri" w:cs="Calibri"/>
                <w:b/>
                <w:bCs/>
                <w:sz w:val="18"/>
                <w:szCs w:val="18"/>
              </w:rPr>
            </w:pPr>
          </w:p>
        </w:tc>
        <w:tc>
          <w:tcPr>
            <w:tcW w:w="1382" w:type="dxa"/>
            <w:shd w:val="clear" w:color="auto" w:fill="auto"/>
            <w:vAlign w:val="center"/>
            <w:hideMark/>
          </w:tcPr>
          <w:p w14:paraId="799BB101" w14:textId="3D51847F" w:rsidR="000160E8" w:rsidRPr="00916380" w:rsidRDefault="000160E8" w:rsidP="000160E8">
            <w:pPr>
              <w:spacing w:after="0" w:line="240" w:lineRule="auto"/>
              <w:jc w:val="center"/>
              <w:rPr>
                <w:rFonts w:ascii="Calibri" w:eastAsia="Times New Roman" w:hAnsi="Calibri" w:cs="Calibri"/>
                <w:b/>
                <w:bCs/>
                <w:sz w:val="18"/>
                <w:szCs w:val="18"/>
              </w:rPr>
            </w:pPr>
            <w:r w:rsidRPr="00916380">
              <w:rPr>
                <w:rFonts w:ascii="Calibri" w:hAnsi="Calibri"/>
                <w:b/>
                <w:sz w:val="18"/>
                <w:szCs w:val="18"/>
              </w:rPr>
              <w:t> </w:t>
            </w:r>
            <w:sdt>
              <w:sdtPr>
                <w:rPr>
                  <w:rFonts w:ascii="Calibri" w:eastAsia="Calibri" w:hAnsi="Calibri" w:cs="Calibri"/>
                  <w:b/>
                  <w:sz w:val="18"/>
                  <w:szCs w:val="18"/>
                </w:rPr>
                <w:id w:val="-534502262"/>
                <w:placeholder>
                  <w:docPart w:val="17265B30A33E4B3888B25E4EE1FFFC9B"/>
                </w:placeholder>
                <w15:dataBinding w:prefixMappings="xmlns:ns0='http://pefa.org/pefa-report-scores' " w:xpath="/ns0:Scores[1]/ns0:PI-30[1]/ns0:PreviousScore[1]" w:storeItemID="{D80D5892-CE0D-497C-ADDF-BB976C954640}" w16sdtdh:storeItemChecksum="eNnSxg=="/>
              </w:sdtPr>
              <w:sdtEndPr/>
              <w:sdtContent>
                <w:r w:rsidR="00B933DA" w:rsidRPr="00916380">
                  <w:rPr>
                    <w:rFonts w:ascii="Calibri" w:hAnsi="Calibri"/>
                    <w:b/>
                    <w:sz w:val="18"/>
                    <w:szCs w:val="18"/>
                  </w:rPr>
                  <w:t>Insérer la note globale précédente attribuée à l’indicateur PI-30</w:t>
                </w:r>
              </w:sdtContent>
            </w:sdt>
          </w:p>
        </w:tc>
        <w:tc>
          <w:tcPr>
            <w:tcW w:w="1408" w:type="dxa"/>
            <w:shd w:val="clear" w:color="auto" w:fill="auto"/>
            <w:hideMark/>
          </w:tcPr>
          <w:p w14:paraId="64E26AB9"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0160E8" w:rsidRPr="00916380" w14:paraId="2BBCC316" w14:textId="77777777" w:rsidTr="00E42738">
        <w:trPr>
          <w:trHeight w:val="300"/>
        </w:trPr>
        <w:tc>
          <w:tcPr>
            <w:tcW w:w="760" w:type="dxa"/>
            <w:vMerge/>
            <w:shd w:val="clear" w:color="auto" w:fill="BDE1C8"/>
            <w:vAlign w:val="center"/>
            <w:hideMark/>
          </w:tcPr>
          <w:p w14:paraId="74B0677E"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BDE1C8"/>
            <w:hideMark/>
          </w:tcPr>
          <w:p w14:paraId="2E7F3766"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BDE1C8"/>
            <w:hideMark/>
          </w:tcPr>
          <w:p w14:paraId="617D09D0" w14:textId="37D2BEFF" w:rsidR="000160E8" w:rsidRPr="00916380" w:rsidRDefault="00342A55" w:rsidP="000160E8">
            <w:pPr>
              <w:spacing w:after="0" w:line="240" w:lineRule="auto"/>
              <w:rPr>
                <w:rFonts w:ascii="Calibri" w:eastAsia="Times New Roman" w:hAnsi="Calibri" w:cs="Calibri"/>
                <w:sz w:val="18"/>
                <w:szCs w:val="18"/>
              </w:rPr>
            </w:pPr>
            <w:r w:rsidRPr="00916380">
              <w:rPr>
                <w:rFonts w:ascii="Calibri" w:hAnsi="Calibri"/>
                <w:sz w:val="18"/>
                <w:szCs w:val="18"/>
              </w:rPr>
              <w:t>1. Portée de l’audit et normes d’audit</w:t>
            </w:r>
          </w:p>
        </w:tc>
        <w:tc>
          <w:tcPr>
            <w:tcW w:w="1350" w:type="dxa"/>
            <w:shd w:val="clear" w:color="auto" w:fill="auto"/>
            <w:vAlign w:val="center"/>
            <w:hideMark/>
          </w:tcPr>
          <w:p w14:paraId="14EE4E87" w14:textId="13AB69B3"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630089257"/>
                <w:placeholder>
                  <w:docPart w:val="BA87B87E07EB467DA375B9A695F7BFC3"/>
                </w:placeholder>
                <w15:dataBinding w:prefixMappings="xmlns:ns0='http://pefa.org/pefa-report-scores' " w:xpath="/ns0:Scores[1]/ns0:PI-30.1[1]/ns0:Score[1]" w:storeItemID="{D80D5892-CE0D-497C-ADDF-BB976C954640}" w16sdtdh:storeItemChecksum="eNnSxg=="/>
              </w:sdtPr>
              <w:sdtEndPr/>
              <w:sdtContent>
                <w:r w:rsidR="00B933DA" w:rsidRPr="00916380">
                  <w:rPr>
                    <w:rFonts w:ascii="Calibri" w:hAnsi="Calibri"/>
                    <w:sz w:val="18"/>
                    <w:szCs w:val="18"/>
                  </w:rPr>
                  <w:t>Insérer la note attribuée à la composante PI-30.1</w:t>
                </w:r>
              </w:sdtContent>
            </w:sdt>
            <w:r w:rsidR="002E229E" w:rsidRPr="00916380">
              <w:rPr>
                <w:rFonts w:ascii="Calibri" w:hAnsi="Calibri"/>
                <w:sz w:val="18"/>
                <w:szCs w:val="18"/>
              </w:rPr>
              <w:t> </w:t>
            </w:r>
          </w:p>
        </w:tc>
        <w:tc>
          <w:tcPr>
            <w:tcW w:w="1350" w:type="dxa"/>
            <w:shd w:val="clear" w:color="auto" w:fill="auto"/>
            <w:hideMark/>
          </w:tcPr>
          <w:p w14:paraId="15473BFB" w14:textId="574BD807"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575660071"/>
                <w:placeholder>
                  <w:docPart w:val="F045AAC3562743B5A8BF7E444EBB7AA9"/>
                </w:placeholder>
                <w15:dataBinding w:prefixMappings="xmlns:ns0='http://pefa.org/pefa-report-scores' " w:xpath="/ns0:Scores[1]/ns0:PI-30.1[1]/ns0:Description[1]" w:storeItemID="{D80D5892-CE0D-497C-ADDF-BB976C954640}" w16sdtdh:storeItemChecksum="eNnSxg=="/>
              </w:sdtPr>
              <w:sdtEndPr/>
              <w:sdtContent>
                <w:r w:rsidR="00B933DA" w:rsidRPr="00916380">
                  <w:rPr>
                    <w:rFonts w:ascii="Calibri" w:hAnsi="Calibri"/>
                    <w:sz w:val="18"/>
                    <w:szCs w:val="18"/>
                  </w:rPr>
                  <w:t>Insérer le résumé pour la composante PI-30.1</w:t>
                </w:r>
              </w:sdtContent>
            </w:sdt>
          </w:p>
        </w:tc>
        <w:tc>
          <w:tcPr>
            <w:tcW w:w="1382" w:type="dxa"/>
            <w:shd w:val="clear" w:color="auto" w:fill="auto"/>
            <w:vAlign w:val="center"/>
            <w:hideMark/>
          </w:tcPr>
          <w:p w14:paraId="68D4C2BB" w14:textId="47F603ED"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2077582309"/>
                <w:placeholder>
                  <w:docPart w:val="B04D9F1EE0DA48DEB657F837C13BE48C"/>
                </w:placeholder>
                <w15:dataBinding w:prefixMappings="xmlns:ns0='http://pefa.org/pefa-report-scores' " w:xpath="/ns0:Scores[1]/ns0:PI-30.1[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PI-30.1</w:t>
                </w:r>
              </w:sdtContent>
            </w:sdt>
            <w:r w:rsidR="002E229E" w:rsidRPr="00916380">
              <w:rPr>
                <w:rFonts w:ascii="Calibri" w:hAnsi="Calibri"/>
                <w:sz w:val="18"/>
                <w:szCs w:val="18"/>
              </w:rPr>
              <w:t> </w:t>
            </w:r>
          </w:p>
        </w:tc>
        <w:tc>
          <w:tcPr>
            <w:tcW w:w="1408" w:type="dxa"/>
            <w:shd w:val="clear" w:color="auto" w:fill="auto"/>
            <w:hideMark/>
          </w:tcPr>
          <w:p w14:paraId="453F62C4"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2C4CD2A2" w14:textId="77777777" w:rsidTr="00E42738">
        <w:trPr>
          <w:trHeight w:val="300"/>
        </w:trPr>
        <w:tc>
          <w:tcPr>
            <w:tcW w:w="760" w:type="dxa"/>
            <w:vMerge/>
            <w:shd w:val="clear" w:color="auto" w:fill="BDE1C8"/>
            <w:vAlign w:val="center"/>
            <w:hideMark/>
          </w:tcPr>
          <w:p w14:paraId="0394DA38"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BDE1C8"/>
            <w:hideMark/>
          </w:tcPr>
          <w:p w14:paraId="008444CE"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BDE1C8"/>
            <w:hideMark/>
          </w:tcPr>
          <w:p w14:paraId="6D5037A0" w14:textId="6BD3207D" w:rsidR="000160E8" w:rsidRPr="00916380" w:rsidRDefault="00342A55" w:rsidP="000160E8">
            <w:pPr>
              <w:spacing w:after="0" w:line="240" w:lineRule="auto"/>
              <w:rPr>
                <w:rFonts w:ascii="Calibri" w:eastAsia="Times New Roman" w:hAnsi="Calibri" w:cs="Calibri"/>
                <w:sz w:val="18"/>
                <w:szCs w:val="18"/>
              </w:rPr>
            </w:pPr>
            <w:r w:rsidRPr="00916380">
              <w:rPr>
                <w:rFonts w:ascii="Calibri" w:hAnsi="Calibri"/>
                <w:sz w:val="18"/>
                <w:szCs w:val="18"/>
              </w:rPr>
              <w:t>2. Soumission des rapports d’audit au pouvoir législatif</w:t>
            </w:r>
          </w:p>
        </w:tc>
        <w:tc>
          <w:tcPr>
            <w:tcW w:w="1350" w:type="dxa"/>
            <w:shd w:val="clear" w:color="auto" w:fill="auto"/>
            <w:vAlign w:val="center"/>
            <w:hideMark/>
          </w:tcPr>
          <w:p w14:paraId="3972D616" w14:textId="146A34D7"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368270019"/>
                <w:placeholder>
                  <w:docPart w:val="8B9EFAC64AA448CE8209822AE05C1BEA"/>
                </w:placeholder>
                <w15:dataBinding w:prefixMappings="xmlns:ns0='http://pefa.org/pefa-report-scores' " w:xpath="/ns0:Scores[1]/ns0:PI-30.2[1]/ns0:Score[1]" w:storeItemID="{D80D5892-CE0D-497C-ADDF-BB976C954640}" w16sdtdh:storeItemChecksum="eNnSxg=="/>
              </w:sdtPr>
              <w:sdtEndPr/>
              <w:sdtContent>
                <w:r w:rsidR="00B933DA" w:rsidRPr="00916380">
                  <w:rPr>
                    <w:rFonts w:ascii="Calibri" w:hAnsi="Calibri"/>
                    <w:sz w:val="18"/>
                    <w:szCs w:val="18"/>
                  </w:rPr>
                  <w:t>Insérer la note attribuée à la composante PI-30.2</w:t>
                </w:r>
              </w:sdtContent>
            </w:sdt>
          </w:p>
        </w:tc>
        <w:tc>
          <w:tcPr>
            <w:tcW w:w="1350" w:type="dxa"/>
            <w:shd w:val="clear" w:color="auto" w:fill="auto"/>
            <w:hideMark/>
          </w:tcPr>
          <w:p w14:paraId="058BCAA9" w14:textId="743445E4"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634530491"/>
                <w:placeholder>
                  <w:docPart w:val="50ED5B37166A48318F43B51DAB15A750"/>
                </w:placeholder>
                <w15:dataBinding w:prefixMappings="xmlns:ns0='http://pefa.org/pefa-report-scores' " w:xpath="/ns0:Scores[1]/ns0:PI-30.2[1]/ns0:Description[1]" w:storeItemID="{D80D5892-CE0D-497C-ADDF-BB976C954640}" w16sdtdh:storeItemChecksum="eNnSxg=="/>
              </w:sdtPr>
              <w:sdtEndPr/>
              <w:sdtContent>
                <w:r w:rsidR="00B933DA" w:rsidRPr="00916380">
                  <w:rPr>
                    <w:rFonts w:ascii="Calibri" w:hAnsi="Calibri"/>
                    <w:sz w:val="18"/>
                    <w:szCs w:val="18"/>
                  </w:rPr>
                  <w:t>Insérer le résumé pour la composante PI-30.2</w:t>
                </w:r>
              </w:sdtContent>
            </w:sdt>
          </w:p>
        </w:tc>
        <w:tc>
          <w:tcPr>
            <w:tcW w:w="1382" w:type="dxa"/>
            <w:shd w:val="clear" w:color="auto" w:fill="auto"/>
            <w:vAlign w:val="center"/>
            <w:hideMark/>
          </w:tcPr>
          <w:p w14:paraId="5EEA5F81" w14:textId="33F3C60B"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831435351"/>
                <w:placeholder>
                  <w:docPart w:val="B4875E735DE5444280ED0135F8CA0EDF"/>
                </w:placeholder>
                <w15:dataBinding w:prefixMappings="xmlns:ns0='http://pefa.org/pefa-report-scores' " w:xpath="/ns0:Scores[1]/ns0:PI-30.2[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PI-30.2</w:t>
                </w:r>
              </w:sdtContent>
            </w:sdt>
            <w:r w:rsidR="002E229E" w:rsidRPr="00916380">
              <w:rPr>
                <w:rFonts w:ascii="Calibri" w:hAnsi="Calibri"/>
                <w:sz w:val="18"/>
                <w:szCs w:val="18"/>
              </w:rPr>
              <w:t> </w:t>
            </w:r>
          </w:p>
        </w:tc>
        <w:tc>
          <w:tcPr>
            <w:tcW w:w="1408" w:type="dxa"/>
            <w:shd w:val="clear" w:color="auto" w:fill="auto"/>
            <w:hideMark/>
          </w:tcPr>
          <w:p w14:paraId="605EB4D9"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43F2CF5F" w14:textId="77777777" w:rsidTr="00E42738">
        <w:trPr>
          <w:trHeight w:val="300"/>
        </w:trPr>
        <w:tc>
          <w:tcPr>
            <w:tcW w:w="760" w:type="dxa"/>
            <w:vMerge/>
            <w:shd w:val="clear" w:color="auto" w:fill="BDE1C8"/>
            <w:vAlign w:val="center"/>
            <w:hideMark/>
          </w:tcPr>
          <w:p w14:paraId="1A39569D"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BDE1C8"/>
            <w:hideMark/>
          </w:tcPr>
          <w:p w14:paraId="24BC7CA2"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BDE1C8"/>
            <w:hideMark/>
          </w:tcPr>
          <w:p w14:paraId="6E062425" w14:textId="3B3A0A05" w:rsidR="000160E8" w:rsidRPr="00916380" w:rsidRDefault="00342A55" w:rsidP="000160E8">
            <w:pPr>
              <w:spacing w:after="0" w:line="240" w:lineRule="auto"/>
              <w:rPr>
                <w:rFonts w:ascii="Calibri" w:eastAsia="Times New Roman" w:hAnsi="Calibri" w:cs="Calibri"/>
                <w:sz w:val="18"/>
                <w:szCs w:val="18"/>
              </w:rPr>
            </w:pPr>
            <w:r w:rsidRPr="00916380">
              <w:rPr>
                <w:rFonts w:ascii="Calibri" w:hAnsi="Calibri"/>
                <w:sz w:val="18"/>
                <w:szCs w:val="18"/>
              </w:rPr>
              <w:t>3. Suite donnée aux audits externes</w:t>
            </w:r>
          </w:p>
        </w:tc>
        <w:tc>
          <w:tcPr>
            <w:tcW w:w="1350" w:type="dxa"/>
            <w:shd w:val="clear" w:color="auto" w:fill="auto"/>
            <w:vAlign w:val="center"/>
            <w:hideMark/>
          </w:tcPr>
          <w:p w14:paraId="7CA5A2B6" w14:textId="53CCC6B8"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997106749"/>
                <w:placeholder>
                  <w:docPart w:val="0964B33E80964B7A80DC236C6BDED387"/>
                </w:placeholder>
                <w15:dataBinding w:prefixMappings="xmlns:ns0='http://pefa.org/pefa-report-scores' " w:xpath="/ns0:Scores[1]/ns0:PI-30.3[1]/ns0:Score[1]" w:storeItemID="{D80D5892-CE0D-497C-ADDF-BB976C954640}" w16sdtdh:storeItemChecksum="eNnSxg=="/>
              </w:sdtPr>
              <w:sdtEndPr/>
              <w:sdtContent>
                <w:r w:rsidR="00B933DA" w:rsidRPr="00916380">
                  <w:rPr>
                    <w:rFonts w:ascii="Calibri" w:hAnsi="Calibri"/>
                    <w:sz w:val="18"/>
                    <w:szCs w:val="18"/>
                  </w:rPr>
                  <w:t xml:space="preserve">Insérer la note attribuée à la </w:t>
                </w:r>
                <w:r w:rsidR="00B933DA" w:rsidRPr="00916380">
                  <w:rPr>
                    <w:rFonts w:ascii="Calibri" w:hAnsi="Calibri"/>
                    <w:sz w:val="18"/>
                    <w:szCs w:val="18"/>
                  </w:rPr>
                  <w:lastRenderedPageBreak/>
                  <w:t>composante PI-30.3</w:t>
                </w:r>
              </w:sdtContent>
            </w:sdt>
          </w:p>
        </w:tc>
        <w:tc>
          <w:tcPr>
            <w:tcW w:w="1350" w:type="dxa"/>
            <w:shd w:val="clear" w:color="auto" w:fill="auto"/>
            <w:hideMark/>
          </w:tcPr>
          <w:p w14:paraId="7960294F" w14:textId="334AB349"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lastRenderedPageBreak/>
              <w:t> </w:t>
            </w:r>
            <w:sdt>
              <w:sdtPr>
                <w:rPr>
                  <w:rFonts w:ascii="Calibri" w:eastAsia="Calibri" w:hAnsi="Calibri" w:cs="Calibri"/>
                  <w:sz w:val="18"/>
                  <w:szCs w:val="18"/>
                </w:rPr>
                <w:id w:val="-1871522212"/>
                <w:placeholder>
                  <w:docPart w:val="39149D1280DF494595DE9C4729AD293A"/>
                </w:placeholder>
                <w15:dataBinding w:prefixMappings="xmlns:ns0='http://pefa.org/pefa-report-scores' " w:xpath="/ns0:Scores[1]/ns0:PI-30.3[1]/ns0:Description[1]" w:storeItemID="{D80D5892-CE0D-497C-ADDF-BB976C954640}" w16sdtdh:storeItemChecksum="eNnSxg=="/>
              </w:sdtPr>
              <w:sdtEndPr/>
              <w:sdtContent>
                <w:r w:rsidR="00B933DA" w:rsidRPr="00916380">
                  <w:rPr>
                    <w:rFonts w:ascii="Calibri" w:hAnsi="Calibri"/>
                    <w:sz w:val="18"/>
                    <w:szCs w:val="18"/>
                  </w:rPr>
                  <w:t xml:space="preserve">Insérer le résumé pour la </w:t>
                </w:r>
                <w:r w:rsidR="00B933DA" w:rsidRPr="00916380">
                  <w:rPr>
                    <w:rFonts w:ascii="Calibri" w:hAnsi="Calibri"/>
                    <w:sz w:val="18"/>
                    <w:szCs w:val="18"/>
                  </w:rPr>
                  <w:lastRenderedPageBreak/>
                  <w:t>composante PI-30.3</w:t>
                </w:r>
              </w:sdtContent>
            </w:sdt>
          </w:p>
        </w:tc>
        <w:tc>
          <w:tcPr>
            <w:tcW w:w="1382" w:type="dxa"/>
            <w:shd w:val="clear" w:color="auto" w:fill="auto"/>
            <w:vAlign w:val="center"/>
            <w:hideMark/>
          </w:tcPr>
          <w:p w14:paraId="791DAC03" w14:textId="4DD2099A"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13598657"/>
                <w:placeholder>
                  <w:docPart w:val="7AED3539C25D4A649362849C9CDBE796"/>
                </w:placeholder>
                <w15:dataBinding w:prefixMappings="xmlns:ns0='http://pefa.org/pefa-report-scores' " w:xpath="/ns0:Scores[1]/ns0:PI-30.3[1]/ns0:PreviousScore[1]" w:storeItemID="{D80D5892-CE0D-497C-ADDF-BB976C954640}" w16sdtdh:storeItemChecksum="eNnSxg=="/>
              </w:sdtPr>
              <w:sdtEndPr/>
              <w:sdtContent>
                <w:r w:rsidR="00B933DA" w:rsidRPr="00916380">
                  <w:rPr>
                    <w:rFonts w:ascii="Calibri" w:hAnsi="Calibri"/>
                    <w:sz w:val="18"/>
                    <w:szCs w:val="18"/>
                  </w:rPr>
                  <w:t xml:space="preserve">Insérer la note précédente attribuée à la </w:t>
                </w:r>
                <w:r w:rsidR="00B933DA" w:rsidRPr="00916380">
                  <w:rPr>
                    <w:rFonts w:ascii="Calibri" w:hAnsi="Calibri"/>
                    <w:sz w:val="18"/>
                    <w:szCs w:val="18"/>
                  </w:rPr>
                  <w:lastRenderedPageBreak/>
                  <w:t>composante PI-30.3</w:t>
                </w:r>
              </w:sdtContent>
            </w:sdt>
            <w:r w:rsidR="002E229E" w:rsidRPr="00916380">
              <w:rPr>
                <w:rFonts w:ascii="Calibri" w:hAnsi="Calibri"/>
                <w:sz w:val="18"/>
                <w:szCs w:val="18"/>
              </w:rPr>
              <w:t> </w:t>
            </w:r>
          </w:p>
        </w:tc>
        <w:tc>
          <w:tcPr>
            <w:tcW w:w="1408" w:type="dxa"/>
            <w:shd w:val="clear" w:color="auto" w:fill="auto"/>
            <w:hideMark/>
          </w:tcPr>
          <w:p w14:paraId="025CFA16"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lastRenderedPageBreak/>
              <w:t> </w:t>
            </w:r>
          </w:p>
        </w:tc>
      </w:tr>
      <w:tr w:rsidR="000160E8" w:rsidRPr="00916380" w14:paraId="433857BC" w14:textId="77777777" w:rsidTr="00E42738">
        <w:trPr>
          <w:trHeight w:val="300"/>
        </w:trPr>
        <w:tc>
          <w:tcPr>
            <w:tcW w:w="760" w:type="dxa"/>
            <w:vMerge/>
            <w:shd w:val="clear" w:color="auto" w:fill="BDE1C8"/>
            <w:vAlign w:val="center"/>
            <w:hideMark/>
          </w:tcPr>
          <w:p w14:paraId="550A3DE3"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BDE1C8"/>
            <w:noWrap/>
            <w:vAlign w:val="bottom"/>
            <w:hideMark/>
          </w:tcPr>
          <w:p w14:paraId="04F51E29"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c>
          <w:tcPr>
            <w:tcW w:w="2350" w:type="dxa"/>
            <w:shd w:val="clear" w:color="auto" w:fill="BDE1C8"/>
            <w:hideMark/>
          </w:tcPr>
          <w:p w14:paraId="4A92C590" w14:textId="00D0A71A" w:rsidR="000160E8" w:rsidRPr="00916380" w:rsidRDefault="00342A55" w:rsidP="000160E8">
            <w:pPr>
              <w:spacing w:after="0" w:line="240" w:lineRule="auto"/>
              <w:rPr>
                <w:rFonts w:ascii="Calibri" w:eastAsia="Times New Roman" w:hAnsi="Calibri" w:cs="Calibri"/>
                <w:sz w:val="18"/>
                <w:szCs w:val="18"/>
              </w:rPr>
            </w:pPr>
            <w:r w:rsidRPr="00916380">
              <w:rPr>
                <w:rFonts w:ascii="Calibri" w:hAnsi="Calibri"/>
                <w:sz w:val="18"/>
                <w:szCs w:val="18"/>
              </w:rPr>
              <w:t>4. Indépendance de l’institution supérieure de contrôle (ISC)</w:t>
            </w:r>
          </w:p>
        </w:tc>
        <w:tc>
          <w:tcPr>
            <w:tcW w:w="1350" w:type="dxa"/>
            <w:shd w:val="clear" w:color="auto" w:fill="auto"/>
            <w:vAlign w:val="center"/>
            <w:hideMark/>
          </w:tcPr>
          <w:p w14:paraId="7BB207C4" w14:textId="25545707"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640148008"/>
                <w:placeholder>
                  <w:docPart w:val="BE6C5541E40E4E7FAC9C091AB7FCD0A3"/>
                </w:placeholder>
                <w15:dataBinding w:prefixMappings="xmlns:ns0='http://pefa.org/pefa-report-scores' " w:xpath="/ns0:Scores[1]/ns0:PI-30.4[1]/ns0:Score[1]" w:storeItemID="{D80D5892-CE0D-497C-ADDF-BB976C954640}" w16sdtdh:storeItemChecksum="eNnSxg=="/>
              </w:sdtPr>
              <w:sdtEndPr/>
              <w:sdtContent>
                <w:r w:rsidR="00B933DA" w:rsidRPr="00916380">
                  <w:rPr>
                    <w:rFonts w:ascii="Calibri" w:hAnsi="Calibri"/>
                    <w:sz w:val="18"/>
                    <w:szCs w:val="18"/>
                  </w:rPr>
                  <w:t>Insérer la note attribuée à la composante PI-30.4</w:t>
                </w:r>
              </w:sdtContent>
            </w:sdt>
          </w:p>
        </w:tc>
        <w:tc>
          <w:tcPr>
            <w:tcW w:w="1350" w:type="dxa"/>
            <w:shd w:val="clear" w:color="auto" w:fill="auto"/>
            <w:hideMark/>
          </w:tcPr>
          <w:p w14:paraId="77E0DDF7" w14:textId="184B8C5C"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498891070"/>
                <w:placeholder>
                  <w:docPart w:val="C0B019B269DC47989FA68E617168E549"/>
                </w:placeholder>
                <w15:dataBinding w:prefixMappings="xmlns:ns0='http://pefa.org/pefa-report-scores' " w:xpath="/ns0:Scores[1]/ns0:PI-30.4[1]/ns0:Description[1]" w:storeItemID="{D80D5892-CE0D-497C-ADDF-BB976C954640}" w16sdtdh:storeItemChecksum="eNnSxg=="/>
              </w:sdtPr>
              <w:sdtEndPr/>
              <w:sdtContent>
                <w:r w:rsidR="00B933DA" w:rsidRPr="00916380">
                  <w:rPr>
                    <w:rFonts w:ascii="Calibri" w:hAnsi="Calibri"/>
                    <w:sz w:val="18"/>
                    <w:szCs w:val="18"/>
                  </w:rPr>
                  <w:t>Insérer le résumé pour la composante PI-30.4</w:t>
                </w:r>
              </w:sdtContent>
            </w:sdt>
          </w:p>
        </w:tc>
        <w:tc>
          <w:tcPr>
            <w:tcW w:w="1382" w:type="dxa"/>
            <w:shd w:val="clear" w:color="auto" w:fill="auto"/>
            <w:vAlign w:val="center"/>
            <w:hideMark/>
          </w:tcPr>
          <w:p w14:paraId="08B03F00" w14:textId="7A03B612"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Times New Roman" w:hAnsi="Calibri" w:cs="Calibri"/>
                  <w:sz w:val="18"/>
                  <w:szCs w:val="18"/>
                </w:rPr>
                <w:id w:val="-205334469"/>
                <w:placeholder>
                  <w:docPart w:val="DefaultPlaceholder_-1854013440"/>
                </w:placeholder>
                <w15:dataBinding w:prefixMappings="xmlns:ns0='http://pefa.org/pefa-report-scores' " w:xpath="/ns0:Scores[1]/ns0:PI-30.4[1]/ns0:PreviousScore[1]" w:storeItemID="{D80D5892-CE0D-497C-ADDF-BB976C954640}" w16sdtdh:storeItemChecksum="eNnSxg=="/>
              </w:sdtPr>
              <w:sdtEndPr/>
              <w:sdtContent>
                <w:r w:rsidR="00B933DA" w:rsidRPr="00B933DA">
                  <w:rPr>
                    <w:rFonts w:ascii="Calibri" w:hAnsi="Calibri"/>
                    <w:sz w:val="18"/>
                    <w:szCs w:val="18"/>
                  </w:rPr>
                  <w:t>Insérer la note précédente attribuée à la composante PI-30.4</w:t>
                </w:r>
              </w:sdtContent>
            </w:sdt>
            <w:r w:rsidR="002E229E" w:rsidRPr="00916380">
              <w:rPr>
                <w:rFonts w:ascii="Calibri" w:hAnsi="Calibri"/>
                <w:sz w:val="18"/>
                <w:szCs w:val="18"/>
              </w:rPr>
              <w:t> </w:t>
            </w:r>
          </w:p>
        </w:tc>
        <w:tc>
          <w:tcPr>
            <w:tcW w:w="1408" w:type="dxa"/>
            <w:shd w:val="clear" w:color="auto" w:fill="auto"/>
            <w:hideMark/>
          </w:tcPr>
          <w:p w14:paraId="6C6D96A0"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756ED745" w14:textId="77777777" w:rsidTr="00E42738">
        <w:trPr>
          <w:trHeight w:val="300"/>
        </w:trPr>
        <w:tc>
          <w:tcPr>
            <w:tcW w:w="760" w:type="dxa"/>
            <w:vMerge/>
            <w:shd w:val="clear" w:color="auto" w:fill="BDE1C8"/>
            <w:vAlign w:val="center"/>
            <w:hideMark/>
          </w:tcPr>
          <w:p w14:paraId="638A9871"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BDE1C8"/>
            <w:hideMark/>
          </w:tcPr>
          <w:p w14:paraId="57071C63"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PI-31</w:t>
            </w:r>
          </w:p>
        </w:tc>
        <w:tc>
          <w:tcPr>
            <w:tcW w:w="2350" w:type="dxa"/>
            <w:shd w:val="clear" w:color="auto" w:fill="BDE1C8"/>
            <w:hideMark/>
          </w:tcPr>
          <w:p w14:paraId="46D8ED0A"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Examen des rapports d’audit par le pouvoir législatif</w:t>
            </w:r>
          </w:p>
        </w:tc>
        <w:tc>
          <w:tcPr>
            <w:tcW w:w="1350" w:type="dxa"/>
            <w:shd w:val="clear" w:color="auto" w:fill="auto"/>
            <w:vAlign w:val="center"/>
            <w:hideMark/>
          </w:tcPr>
          <w:p w14:paraId="0B0A61C4" w14:textId="272B983C" w:rsidR="000160E8" w:rsidRPr="00916380" w:rsidRDefault="002A00F1" w:rsidP="000160E8">
            <w:pPr>
              <w:spacing w:after="0" w:line="240" w:lineRule="auto"/>
              <w:jc w:val="center"/>
              <w:rPr>
                <w:rFonts w:ascii="Calibri" w:eastAsia="Times New Roman" w:hAnsi="Calibri" w:cs="Calibri"/>
                <w:b/>
                <w:bCs/>
                <w:sz w:val="18"/>
                <w:szCs w:val="18"/>
              </w:rPr>
            </w:pPr>
            <w:sdt>
              <w:sdtPr>
                <w:rPr>
                  <w:rFonts w:ascii="Calibri" w:eastAsia="Calibri" w:hAnsi="Calibri" w:cs="Calibri"/>
                  <w:b/>
                  <w:sz w:val="18"/>
                  <w:szCs w:val="18"/>
                </w:rPr>
                <w:id w:val="-796450551"/>
                <w:placeholder>
                  <w:docPart w:val="6407419C48804276AC8F2E1761C0E89D"/>
                </w:placeholder>
                <w15:dataBinding w:prefixMappings="xmlns:ns0='http://pefa.org/pefa-report-scores' " w:xpath="/ns0:Scores[1]/ns0:PI-31[1]/ns0:Score[1]" w:storeItemID="{D80D5892-CE0D-497C-ADDF-BB976C954640}" w16sdtdh:storeItemChecksum="eNnSxg=="/>
              </w:sdtPr>
              <w:sdtEndPr/>
              <w:sdtContent>
                <w:r w:rsidR="00B933DA" w:rsidRPr="00916380">
                  <w:rPr>
                    <w:rFonts w:ascii="Calibri" w:hAnsi="Calibri"/>
                    <w:b/>
                    <w:sz w:val="18"/>
                    <w:szCs w:val="18"/>
                  </w:rPr>
                  <w:t>Insérer la note globale attribuée à l’indicateur PI-31</w:t>
                </w:r>
              </w:sdtContent>
            </w:sdt>
            <w:r w:rsidR="002E229E" w:rsidRPr="00916380">
              <w:rPr>
                <w:rFonts w:ascii="Calibri" w:hAnsi="Calibri"/>
                <w:b/>
                <w:sz w:val="18"/>
                <w:szCs w:val="18"/>
              </w:rPr>
              <w:t> </w:t>
            </w:r>
          </w:p>
        </w:tc>
        <w:tc>
          <w:tcPr>
            <w:tcW w:w="1350" w:type="dxa"/>
            <w:shd w:val="clear" w:color="auto" w:fill="auto"/>
            <w:hideMark/>
          </w:tcPr>
          <w:p w14:paraId="28555A78" w14:textId="0F1680F5" w:rsidR="000160E8" w:rsidRPr="00916380" w:rsidRDefault="000160E8" w:rsidP="008534A8">
            <w:pPr>
              <w:spacing w:after="0" w:line="240" w:lineRule="auto"/>
              <w:jc w:val="center"/>
              <w:rPr>
                <w:rFonts w:ascii="Calibri" w:eastAsia="Times New Roman" w:hAnsi="Calibri" w:cs="Calibri"/>
                <w:b/>
                <w:bCs/>
                <w:sz w:val="18"/>
                <w:szCs w:val="18"/>
              </w:rPr>
            </w:pPr>
          </w:p>
        </w:tc>
        <w:tc>
          <w:tcPr>
            <w:tcW w:w="1382" w:type="dxa"/>
            <w:shd w:val="clear" w:color="auto" w:fill="auto"/>
            <w:vAlign w:val="center"/>
            <w:hideMark/>
          </w:tcPr>
          <w:p w14:paraId="6D7C8542" w14:textId="65EB3C10" w:rsidR="000160E8" w:rsidRPr="00916380" w:rsidRDefault="002A00F1" w:rsidP="000160E8">
            <w:pPr>
              <w:spacing w:after="0" w:line="240" w:lineRule="auto"/>
              <w:jc w:val="center"/>
              <w:rPr>
                <w:rFonts w:ascii="Calibri" w:eastAsia="Times New Roman" w:hAnsi="Calibri" w:cs="Calibri"/>
                <w:b/>
                <w:bCs/>
                <w:sz w:val="18"/>
                <w:szCs w:val="18"/>
              </w:rPr>
            </w:pPr>
            <w:sdt>
              <w:sdtPr>
                <w:rPr>
                  <w:rFonts w:ascii="Calibri" w:eastAsia="Calibri" w:hAnsi="Calibri" w:cs="Calibri"/>
                  <w:b/>
                  <w:sz w:val="18"/>
                  <w:szCs w:val="18"/>
                </w:rPr>
                <w:id w:val="1963149624"/>
                <w:placeholder>
                  <w:docPart w:val="25EB1AA5D9B4490CB05315D3E89DF0D7"/>
                </w:placeholder>
                <w15:dataBinding w:prefixMappings="xmlns:ns0='http://pefa.org/pefa-report-scores' " w:xpath="/ns0:Scores[1]/ns0:PI-31[1]/ns0:PreviousScore[1]" w:storeItemID="{D80D5892-CE0D-497C-ADDF-BB976C954640}" w16sdtdh:storeItemChecksum="eNnSxg=="/>
              </w:sdtPr>
              <w:sdtEndPr/>
              <w:sdtContent>
                <w:r w:rsidR="00B933DA" w:rsidRPr="00916380">
                  <w:rPr>
                    <w:rFonts w:ascii="Calibri" w:hAnsi="Calibri"/>
                    <w:b/>
                    <w:sz w:val="18"/>
                    <w:szCs w:val="18"/>
                  </w:rPr>
                  <w:t>Insérer la note globale précédente attribuée à l’indicateur PI-31</w:t>
                </w:r>
              </w:sdtContent>
            </w:sdt>
            <w:r w:rsidR="002E229E" w:rsidRPr="00916380">
              <w:rPr>
                <w:rFonts w:ascii="Calibri" w:hAnsi="Calibri"/>
                <w:b/>
                <w:sz w:val="18"/>
                <w:szCs w:val="18"/>
              </w:rPr>
              <w:t> </w:t>
            </w:r>
          </w:p>
        </w:tc>
        <w:tc>
          <w:tcPr>
            <w:tcW w:w="1408" w:type="dxa"/>
            <w:shd w:val="clear" w:color="auto" w:fill="auto"/>
            <w:hideMark/>
          </w:tcPr>
          <w:p w14:paraId="5D1122BF" w14:textId="77777777" w:rsidR="000160E8" w:rsidRPr="00916380" w:rsidRDefault="000160E8" w:rsidP="000160E8">
            <w:pPr>
              <w:spacing w:after="0" w:line="240" w:lineRule="auto"/>
              <w:rPr>
                <w:rFonts w:ascii="Calibri" w:eastAsia="Times New Roman" w:hAnsi="Calibri" w:cs="Calibri"/>
                <w:b/>
                <w:bCs/>
                <w:sz w:val="18"/>
                <w:szCs w:val="18"/>
              </w:rPr>
            </w:pPr>
            <w:r w:rsidRPr="00916380">
              <w:rPr>
                <w:rFonts w:ascii="Calibri" w:hAnsi="Calibri"/>
                <w:b/>
                <w:sz w:val="18"/>
                <w:szCs w:val="18"/>
              </w:rPr>
              <w:t> </w:t>
            </w:r>
          </w:p>
        </w:tc>
      </w:tr>
      <w:tr w:rsidR="000160E8" w:rsidRPr="00916380" w14:paraId="63B904FB" w14:textId="77777777" w:rsidTr="00E42738">
        <w:trPr>
          <w:trHeight w:val="300"/>
        </w:trPr>
        <w:tc>
          <w:tcPr>
            <w:tcW w:w="760" w:type="dxa"/>
            <w:vMerge/>
            <w:shd w:val="clear" w:color="auto" w:fill="BDE1C8"/>
            <w:vAlign w:val="center"/>
            <w:hideMark/>
          </w:tcPr>
          <w:p w14:paraId="384562C2"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BDE1C8"/>
            <w:hideMark/>
          </w:tcPr>
          <w:p w14:paraId="58EA8D82"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BDE1C8"/>
            <w:hideMark/>
          </w:tcPr>
          <w:p w14:paraId="394396AF" w14:textId="10DDA7A5" w:rsidR="000160E8" w:rsidRPr="00916380" w:rsidRDefault="008D2041" w:rsidP="000160E8">
            <w:pPr>
              <w:spacing w:after="0" w:line="240" w:lineRule="auto"/>
              <w:rPr>
                <w:rFonts w:ascii="Calibri" w:eastAsia="Times New Roman" w:hAnsi="Calibri" w:cs="Calibri"/>
                <w:sz w:val="18"/>
                <w:szCs w:val="18"/>
              </w:rPr>
            </w:pPr>
            <w:r w:rsidRPr="00916380">
              <w:rPr>
                <w:rFonts w:ascii="Calibri" w:hAnsi="Calibri"/>
                <w:sz w:val="18"/>
                <w:szCs w:val="18"/>
              </w:rPr>
              <w:t>1. Calendrier d’examen des rapports d’audit</w:t>
            </w:r>
          </w:p>
        </w:tc>
        <w:tc>
          <w:tcPr>
            <w:tcW w:w="1350" w:type="dxa"/>
            <w:shd w:val="clear" w:color="auto" w:fill="auto"/>
            <w:vAlign w:val="center"/>
            <w:hideMark/>
          </w:tcPr>
          <w:p w14:paraId="70F884F9" w14:textId="18CB2AAA"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250582585"/>
                <w:placeholder>
                  <w:docPart w:val="C81E9218C8934C88BB3BE191DD250817"/>
                </w:placeholder>
                <w15:dataBinding w:prefixMappings="xmlns:ns0='http://pefa.org/pefa-report-scores' " w:xpath="/ns0:Scores[1]/ns0:PI-31.1[1]/ns0:Score[1]" w:storeItemID="{D80D5892-CE0D-497C-ADDF-BB976C954640}" w16sdtdh:storeItemChecksum="eNnSxg=="/>
              </w:sdtPr>
              <w:sdtEndPr/>
              <w:sdtContent>
                <w:r w:rsidR="00B933DA" w:rsidRPr="00916380">
                  <w:rPr>
                    <w:rFonts w:ascii="Calibri" w:hAnsi="Calibri"/>
                    <w:sz w:val="18"/>
                    <w:szCs w:val="18"/>
                  </w:rPr>
                  <w:t>Insérer la note attribuée à la composante PI-31.1</w:t>
                </w:r>
              </w:sdtContent>
            </w:sdt>
            <w:r w:rsidR="002E229E" w:rsidRPr="00916380">
              <w:rPr>
                <w:rFonts w:ascii="Calibri" w:hAnsi="Calibri"/>
                <w:sz w:val="18"/>
                <w:szCs w:val="18"/>
              </w:rPr>
              <w:t> </w:t>
            </w:r>
          </w:p>
        </w:tc>
        <w:tc>
          <w:tcPr>
            <w:tcW w:w="1350" w:type="dxa"/>
            <w:shd w:val="clear" w:color="auto" w:fill="auto"/>
            <w:hideMark/>
          </w:tcPr>
          <w:p w14:paraId="091236A7" w14:textId="1DDBEACB"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943381155"/>
                <w:placeholder>
                  <w:docPart w:val="BED8DF15FA7040E1AE1287CC25D27392"/>
                </w:placeholder>
                <w15:dataBinding w:prefixMappings="xmlns:ns0='http://pefa.org/pefa-report-scores' " w:xpath="/ns0:Scores[1]/ns0:PI-31.1[1]/ns0:Description[1]" w:storeItemID="{D80D5892-CE0D-497C-ADDF-BB976C954640}" w16sdtdh:storeItemChecksum="eNnSxg=="/>
              </w:sdtPr>
              <w:sdtEndPr/>
              <w:sdtContent>
                <w:r w:rsidR="00B933DA" w:rsidRPr="00916380">
                  <w:rPr>
                    <w:rFonts w:ascii="Calibri" w:hAnsi="Calibri"/>
                    <w:sz w:val="18"/>
                    <w:szCs w:val="18"/>
                  </w:rPr>
                  <w:t>Insérer le résumé pour la composante PI-31.1</w:t>
                </w:r>
              </w:sdtContent>
            </w:sdt>
          </w:p>
        </w:tc>
        <w:tc>
          <w:tcPr>
            <w:tcW w:w="1382" w:type="dxa"/>
            <w:shd w:val="clear" w:color="auto" w:fill="auto"/>
            <w:vAlign w:val="center"/>
            <w:hideMark/>
          </w:tcPr>
          <w:p w14:paraId="1AC75141" w14:textId="285CB6A7"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963122589"/>
                <w:placeholder>
                  <w:docPart w:val="E52C0359B6674AA5AB2A26B50540FFC0"/>
                </w:placeholder>
                <w15:dataBinding w:prefixMappings="xmlns:ns0='http://pefa.org/pefa-report-scores' " w:xpath="/ns0:Scores[1]/ns0:PI-31.1[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PI-31.1</w:t>
                </w:r>
              </w:sdtContent>
            </w:sdt>
            <w:r w:rsidR="002E229E" w:rsidRPr="00916380">
              <w:rPr>
                <w:rFonts w:ascii="Calibri" w:hAnsi="Calibri"/>
                <w:sz w:val="18"/>
                <w:szCs w:val="18"/>
              </w:rPr>
              <w:t> </w:t>
            </w:r>
          </w:p>
        </w:tc>
        <w:tc>
          <w:tcPr>
            <w:tcW w:w="1408" w:type="dxa"/>
            <w:shd w:val="clear" w:color="auto" w:fill="auto"/>
            <w:hideMark/>
          </w:tcPr>
          <w:p w14:paraId="6B84E102"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0EA54160" w14:textId="77777777" w:rsidTr="00E42738">
        <w:trPr>
          <w:trHeight w:val="300"/>
        </w:trPr>
        <w:tc>
          <w:tcPr>
            <w:tcW w:w="760" w:type="dxa"/>
            <w:vMerge/>
            <w:shd w:val="clear" w:color="auto" w:fill="BDE1C8"/>
            <w:vAlign w:val="center"/>
            <w:hideMark/>
          </w:tcPr>
          <w:p w14:paraId="4C0109BE"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BDE1C8"/>
            <w:hideMark/>
          </w:tcPr>
          <w:p w14:paraId="5EDFA1D4"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BDE1C8"/>
            <w:hideMark/>
          </w:tcPr>
          <w:p w14:paraId="445019C2" w14:textId="3AAE4E21" w:rsidR="000160E8" w:rsidRPr="00916380" w:rsidRDefault="008D2041" w:rsidP="000160E8">
            <w:pPr>
              <w:spacing w:after="0" w:line="240" w:lineRule="auto"/>
              <w:rPr>
                <w:rFonts w:ascii="Calibri" w:eastAsia="Times New Roman" w:hAnsi="Calibri" w:cs="Calibri"/>
                <w:sz w:val="18"/>
                <w:szCs w:val="18"/>
              </w:rPr>
            </w:pPr>
            <w:r w:rsidRPr="00916380">
              <w:rPr>
                <w:rFonts w:ascii="Calibri" w:hAnsi="Calibri"/>
                <w:sz w:val="18"/>
                <w:szCs w:val="18"/>
              </w:rPr>
              <w:t>2. Auditions sur les conclusions de l’audit</w:t>
            </w:r>
          </w:p>
        </w:tc>
        <w:tc>
          <w:tcPr>
            <w:tcW w:w="1350" w:type="dxa"/>
            <w:shd w:val="clear" w:color="auto" w:fill="auto"/>
            <w:vAlign w:val="center"/>
            <w:hideMark/>
          </w:tcPr>
          <w:p w14:paraId="4FF8F5DA" w14:textId="18482E50"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476514892"/>
                <w:placeholder>
                  <w:docPart w:val="A434EFB675C345B299A5355C3BDE536B"/>
                </w:placeholder>
                <w15:dataBinding w:prefixMappings="xmlns:ns0='http://pefa.org/pefa-report-scores' " w:xpath="/ns0:Scores[1]/ns0:PI-31.2[1]/ns0:Score[1]" w:storeItemID="{D80D5892-CE0D-497C-ADDF-BB976C954640}" w16sdtdh:storeItemChecksum="eNnSxg=="/>
              </w:sdtPr>
              <w:sdtEndPr/>
              <w:sdtContent>
                <w:r w:rsidR="00B933DA" w:rsidRPr="00916380">
                  <w:rPr>
                    <w:rFonts w:ascii="Calibri" w:hAnsi="Calibri"/>
                    <w:sz w:val="18"/>
                    <w:szCs w:val="18"/>
                  </w:rPr>
                  <w:t>Insérer la note attribuée à la composante PI-31.2</w:t>
                </w:r>
              </w:sdtContent>
            </w:sdt>
          </w:p>
        </w:tc>
        <w:tc>
          <w:tcPr>
            <w:tcW w:w="1350" w:type="dxa"/>
            <w:shd w:val="clear" w:color="auto" w:fill="auto"/>
            <w:hideMark/>
          </w:tcPr>
          <w:p w14:paraId="1CFC85E3" w14:textId="1956214C"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050349746"/>
                <w:placeholder>
                  <w:docPart w:val="C33E87B521DA4EBAB7BCA784AF7608B5"/>
                </w:placeholder>
                <w15:dataBinding w:prefixMappings="xmlns:ns0='http://pefa.org/pefa-report-scores' " w:xpath="/ns0:Scores[1]/ns0:PI-31.2[1]/ns0:Description[1]" w:storeItemID="{D80D5892-CE0D-497C-ADDF-BB976C954640}" w16sdtdh:storeItemChecksum="eNnSxg=="/>
              </w:sdtPr>
              <w:sdtEndPr/>
              <w:sdtContent>
                <w:r w:rsidR="00B933DA" w:rsidRPr="00916380">
                  <w:rPr>
                    <w:rFonts w:ascii="Calibri" w:hAnsi="Calibri"/>
                    <w:sz w:val="18"/>
                    <w:szCs w:val="18"/>
                  </w:rPr>
                  <w:t>Insérer le résumé pour la composante PI-31.2</w:t>
                </w:r>
              </w:sdtContent>
            </w:sdt>
          </w:p>
        </w:tc>
        <w:tc>
          <w:tcPr>
            <w:tcW w:w="1382" w:type="dxa"/>
            <w:shd w:val="clear" w:color="auto" w:fill="auto"/>
            <w:vAlign w:val="center"/>
            <w:hideMark/>
          </w:tcPr>
          <w:p w14:paraId="1EA91934" w14:textId="1975438F"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1000281336"/>
                <w:placeholder>
                  <w:docPart w:val="A1FA2C2219D1457E9AC9017AF0491380"/>
                </w:placeholder>
                <w15:dataBinding w:prefixMappings="xmlns:ns0='http://pefa.org/pefa-report-scores' " w:xpath="/ns0:Scores[1]/ns0:PI-31.2[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PI-31.2</w:t>
                </w:r>
              </w:sdtContent>
            </w:sdt>
          </w:p>
        </w:tc>
        <w:tc>
          <w:tcPr>
            <w:tcW w:w="1408" w:type="dxa"/>
            <w:shd w:val="clear" w:color="auto" w:fill="auto"/>
            <w:hideMark/>
          </w:tcPr>
          <w:p w14:paraId="58389B28"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3AB40263" w14:textId="77777777" w:rsidTr="00E42738">
        <w:trPr>
          <w:trHeight w:val="300"/>
        </w:trPr>
        <w:tc>
          <w:tcPr>
            <w:tcW w:w="760" w:type="dxa"/>
            <w:vMerge/>
            <w:shd w:val="clear" w:color="auto" w:fill="BDE1C8"/>
            <w:vAlign w:val="center"/>
            <w:hideMark/>
          </w:tcPr>
          <w:p w14:paraId="74C9AC4E"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BDE1C8"/>
            <w:hideMark/>
          </w:tcPr>
          <w:p w14:paraId="77E42185"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BDE1C8"/>
            <w:hideMark/>
          </w:tcPr>
          <w:p w14:paraId="05E6EED2" w14:textId="74582106" w:rsidR="000160E8" w:rsidRPr="00916380" w:rsidRDefault="008D2041" w:rsidP="000160E8">
            <w:pPr>
              <w:spacing w:after="0" w:line="240" w:lineRule="auto"/>
              <w:rPr>
                <w:rFonts w:ascii="Calibri" w:eastAsia="Times New Roman" w:hAnsi="Calibri" w:cs="Calibri"/>
                <w:sz w:val="18"/>
                <w:szCs w:val="18"/>
              </w:rPr>
            </w:pPr>
            <w:r w:rsidRPr="00916380">
              <w:rPr>
                <w:rFonts w:ascii="Calibri" w:hAnsi="Calibri"/>
                <w:sz w:val="18"/>
                <w:szCs w:val="18"/>
              </w:rPr>
              <w:t>3. Recommandations du pouvoir législatif concernant l’audit</w:t>
            </w:r>
          </w:p>
        </w:tc>
        <w:tc>
          <w:tcPr>
            <w:tcW w:w="1350" w:type="dxa"/>
            <w:shd w:val="clear" w:color="auto" w:fill="auto"/>
            <w:vAlign w:val="center"/>
            <w:hideMark/>
          </w:tcPr>
          <w:p w14:paraId="07649960" w14:textId="3732F75A"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714820632"/>
                <w:placeholder>
                  <w:docPart w:val="F6EA830465CC42899F436E1947A061DA"/>
                </w:placeholder>
                <w15:dataBinding w:prefixMappings="xmlns:ns0='http://pefa.org/pefa-report-scores' " w:xpath="/ns0:Scores[1]/ns0:PI-31.3[1]/ns0:Score[1]" w:storeItemID="{D80D5892-CE0D-497C-ADDF-BB976C954640}" w16sdtdh:storeItemChecksum="eNnSxg=="/>
              </w:sdtPr>
              <w:sdtEndPr/>
              <w:sdtContent>
                <w:r w:rsidR="00B933DA" w:rsidRPr="00916380">
                  <w:rPr>
                    <w:rFonts w:ascii="Calibri" w:hAnsi="Calibri"/>
                    <w:sz w:val="18"/>
                    <w:szCs w:val="18"/>
                  </w:rPr>
                  <w:t>Insérer la note attribuée à la composante PI-31.3</w:t>
                </w:r>
              </w:sdtContent>
            </w:sdt>
          </w:p>
        </w:tc>
        <w:tc>
          <w:tcPr>
            <w:tcW w:w="1350" w:type="dxa"/>
            <w:shd w:val="clear" w:color="auto" w:fill="auto"/>
            <w:hideMark/>
          </w:tcPr>
          <w:p w14:paraId="395CBC5C" w14:textId="6CA9551C"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738586074"/>
                <w:placeholder>
                  <w:docPart w:val="18F47BF31C7647FAAE496C013A86ACBE"/>
                </w:placeholder>
                <w15:dataBinding w:prefixMappings="xmlns:ns0='http://pefa.org/pefa-report-scores' " w:xpath="/ns0:Scores[1]/ns0:PI-31.3[1]/ns0:Description[1]" w:storeItemID="{D80D5892-CE0D-497C-ADDF-BB976C954640}" w16sdtdh:storeItemChecksum="eNnSxg=="/>
              </w:sdtPr>
              <w:sdtEndPr/>
              <w:sdtContent>
                <w:r w:rsidR="00B933DA" w:rsidRPr="00916380">
                  <w:rPr>
                    <w:rFonts w:ascii="Calibri" w:hAnsi="Calibri"/>
                    <w:sz w:val="18"/>
                    <w:szCs w:val="18"/>
                  </w:rPr>
                  <w:t>Insérer le résumé pour la composante PI-31.3</w:t>
                </w:r>
              </w:sdtContent>
            </w:sdt>
          </w:p>
        </w:tc>
        <w:tc>
          <w:tcPr>
            <w:tcW w:w="1382" w:type="dxa"/>
            <w:shd w:val="clear" w:color="auto" w:fill="auto"/>
            <w:vAlign w:val="center"/>
            <w:hideMark/>
          </w:tcPr>
          <w:p w14:paraId="35B2F003" w14:textId="3E90ECB0" w:rsidR="000160E8" w:rsidRPr="00916380" w:rsidRDefault="002A00F1" w:rsidP="000160E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833761283"/>
                <w:placeholder>
                  <w:docPart w:val="8E0BC51BCB4F4235A1348E39D9DC38F0"/>
                </w:placeholder>
                <w15:dataBinding w:prefixMappings="xmlns:ns0='http://pefa.org/pefa-report-scores' " w:xpath="/ns0:Scores[1]/ns0:PI-31.3[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PI-31.3</w:t>
                </w:r>
              </w:sdtContent>
            </w:sdt>
            <w:r w:rsidR="002E229E" w:rsidRPr="00916380">
              <w:rPr>
                <w:rFonts w:ascii="Calibri" w:hAnsi="Calibri"/>
                <w:sz w:val="18"/>
                <w:szCs w:val="18"/>
              </w:rPr>
              <w:t> </w:t>
            </w:r>
          </w:p>
        </w:tc>
        <w:tc>
          <w:tcPr>
            <w:tcW w:w="1408" w:type="dxa"/>
            <w:shd w:val="clear" w:color="auto" w:fill="auto"/>
            <w:hideMark/>
          </w:tcPr>
          <w:p w14:paraId="2CAE6DB8"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r w:rsidR="000160E8" w:rsidRPr="00916380" w14:paraId="3C39D0A8" w14:textId="77777777" w:rsidTr="00E42738">
        <w:trPr>
          <w:trHeight w:val="300"/>
        </w:trPr>
        <w:tc>
          <w:tcPr>
            <w:tcW w:w="760" w:type="dxa"/>
            <w:vMerge/>
            <w:shd w:val="clear" w:color="auto" w:fill="BDE1C8"/>
            <w:vAlign w:val="center"/>
            <w:hideMark/>
          </w:tcPr>
          <w:p w14:paraId="26CC61F0" w14:textId="77777777" w:rsidR="000160E8" w:rsidRPr="00916380" w:rsidRDefault="000160E8" w:rsidP="000160E8">
            <w:pPr>
              <w:spacing w:after="0" w:line="240" w:lineRule="auto"/>
              <w:rPr>
                <w:rFonts w:ascii="Calibri" w:eastAsia="Times New Roman" w:hAnsi="Calibri" w:cs="Calibri"/>
                <w:b/>
                <w:bCs/>
                <w:color w:val="000000"/>
                <w:sz w:val="18"/>
                <w:szCs w:val="18"/>
                <w:lang w:eastAsia="es-ES"/>
              </w:rPr>
            </w:pPr>
          </w:p>
        </w:tc>
        <w:tc>
          <w:tcPr>
            <w:tcW w:w="760" w:type="dxa"/>
            <w:shd w:val="clear" w:color="auto" w:fill="BDE1C8"/>
            <w:hideMark/>
          </w:tcPr>
          <w:p w14:paraId="09D60317" w14:textId="77777777" w:rsidR="000160E8" w:rsidRPr="00916380" w:rsidRDefault="000160E8" w:rsidP="000160E8">
            <w:pPr>
              <w:spacing w:after="0" w:line="240" w:lineRule="auto"/>
              <w:jc w:val="both"/>
              <w:rPr>
                <w:rFonts w:ascii="Calibri" w:eastAsia="Times New Roman" w:hAnsi="Calibri" w:cs="Calibri"/>
                <w:b/>
                <w:bCs/>
                <w:sz w:val="18"/>
                <w:szCs w:val="18"/>
              </w:rPr>
            </w:pPr>
            <w:r w:rsidRPr="00916380">
              <w:rPr>
                <w:rFonts w:ascii="Calibri" w:hAnsi="Calibri"/>
                <w:b/>
                <w:sz w:val="18"/>
                <w:szCs w:val="18"/>
              </w:rPr>
              <w:t> </w:t>
            </w:r>
          </w:p>
        </w:tc>
        <w:tc>
          <w:tcPr>
            <w:tcW w:w="2350" w:type="dxa"/>
            <w:shd w:val="clear" w:color="auto" w:fill="BDE1C8"/>
            <w:hideMark/>
          </w:tcPr>
          <w:p w14:paraId="72414718" w14:textId="548F4AB1" w:rsidR="000160E8" w:rsidRPr="00916380" w:rsidRDefault="008D2041" w:rsidP="000160E8">
            <w:pPr>
              <w:spacing w:after="0" w:line="240" w:lineRule="auto"/>
              <w:rPr>
                <w:rFonts w:ascii="Calibri" w:eastAsia="Times New Roman" w:hAnsi="Calibri" w:cs="Calibri"/>
                <w:sz w:val="18"/>
                <w:szCs w:val="18"/>
              </w:rPr>
            </w:pPr>
            <w:r w:rsidRPr="00916380">
              <w:rPr>
                <w:rFonts w:ascii="Calibri" w:hAnsi="Calibri"/>
                <w:sz w:val="18"/>
                <w:szCs w:val="18"/>
              </w:rPr>
              <w:t>4. Transparence de l’examen des rapports d’audit par le pouvoir législatif</w:t>
            </w:r>
          </w:p>
        </w:tc>
        <w:tc>
          <w:tcPr>
            <w:tcW w:w="1350" w:type="dxa"/>
            <w:shd w:val="clear" w:color="auto" w:fill="auto"/>
            <w:vAlign w:val="center"/>
            <w:hideMark/>
          </w:tcPr>
          <w:p w14:paraId="4D515755" w14:textId="2068D3D7"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500887142"/>
                <w:placeholder>
                  <w:docPart w:val="7B15007C30C04650AB6413C2DA7944C4"/>
                </w:placeholder>
                <w15:dataBinding w:prefixMappings="xmlns:ns0='http://pefa.org/pefa-report-scores' " w:xpath="/ns0:Scores[1]/ns0:PI-31.4[1]/ns0:Score[1]" w:storeItemID="{D80D5892-CE0D-497C-ADDF-BB976C954640}" w16sdtdh:storeItemChecksum="eNnSxg=="/>
              </w:sdtPr>
              <w:sdtEndPr/>
              <w:sdtContent>
                <w:r w:rsidR="00B933DA" w:rsidRPr="00916380">
                  <w:rPr>
                    <w:rFonts w:ascii="Calibri" w:hAnsi="Calibri"/>
                    <w:sz w:val="18"/>
                    <w:szCs w:val="18"/>
                  </w:rPr>
                  <w:t>Insérer la note attribuée à la composante PI-31.4</w:t>
                </w:r>
              </w:sdtContent>
            </w:sdt>
          </w:p>
        </w:tc>
        <w:tc>
          <w:tcPr>
            <w:tcW w:w="1350" w:type="dxa"/>
            <w:shd w:val="clear" w:color="auto" w:fill="auto"/>
            <w:hideMark/>
          </w:tcPr>
          <w:p w14:paraId="44903C35" w14:textId="4A6F06E8" w:rsidR="000160E8" w:rsidRPr="00916380" w:rsidRDefault="002A00F1" w:rsidP="008534A8">
            <w:pPr>
              <w:spacing w:after="0" w:line="240" w:lineRule="auto"/>
              <w:jc w:val="center"/>
              <w:rPr>
                <w:rFonts w:ascii="Calibri" w:eastAsia="Times New Roman" w:hAnsi="Calibri" w:cs="Calibri"/>
                <w:sz w:val="18"/>
                <w:szCs w:val="18"/>
              </w:rPr>
            </w:pPr>
            <w:sdt>
              <w:sdtPr>
                <w:rPr>
                  <w:rFonts w:ascii="Calibri" w:eastAsia="Calibri" w:hAnsi="Calibri" w:cs="Calibri"/>
                  <w:sz w:val="18"/>
                  <w:szCs w:val="18"/>
                </w:rPr>
                <w:id w:val="1060527619"/>
                <w:placeholder>
                  <w:docPart w:val="636C14AC81CA491EB1CF559593172CBE"/>
                </w:placeholder>
                <w15:dataBinding w:prefixMappings="xmlns:ns0='http://pefa.org/pefa-report-scores' " w:xpath="/ns0:Scores[1]/ns0:PI-31.4[1]/ns0:Description[1]" w:storeItemID="{D80D5892-CE0D-497C-ADDF-BB976C954640}" w16sdtdh:storeItemChecksum="eNnSxg=="/>
              </w:sdtPr>
              <w:sdtEndPr/>
              <w:sdtContent>
                <w:r w:rsidR="00B933DA" w:rsidRPr="00916380">
                  <w:rPr>
                    <w:rFonts w:ascii="Calibri" w:hAnsi="Calibri"/>
                    <w:sz w:val="18"/>
                    <w:szCs w:val="18"/>
                  </w:rPr>
                  <w:t>Insérer le résumé pour la composante PI-31.4</w:t>
                </w:r>
              </w:sdtContent>
            </w:sdt>
          </w:p>
        </w:tc>
        <w:tc>
          <w:tcPr>
            <w:tcW w:w="1382" w:type="dxa"/>
            <w:shd w:val="clear" w:color="auto" w:fill="auto"/>
            <w:vAlign w:val="center"/>
            <w:hideMark/>
          </w:tcPr>
          <w:p w14:paraId="6C629F68" w14:textId="2E859E3D" w:rsidR="000160E8" w:rsidRPr="00916380" w:rsidRDefault="000160E8" w:rsidP="000160E8">
            <w:pPr>
              <w:spacing w:after="0" w:line="240" w:lineRule="auto"/>
              <w:jc w:val="center"/>
              <w:rPr>
                <w:rFonts w:ascii="Calibri" w:eastAsia="Times New Roman" w:hAnsi="Calibri" w:cs="Calibri"/>
                <w:sz w:val="18"/>
                <w:szCs w:val="18"/>
              </w:rPr>
            </w:pPr>
            <w:r w:rsidRPr="00916380">
              <w:rPr>
                <w:rFonts w:ascii="Calibri" w:hAnsi="Calibri"/>
                <w:sz w:val="18"/>
                <w:szCs w:val="18"/>
              </w:rPr>
              <w:t> </w:t>
            </w:r>
            <w:sdt>
              <w:sdtPr>
                <w:rPr>
                  <w:rFonts w:ascii="Calibri" w:eastAsia="Calibri" w:hAnsi="Calibri" w:cs="Calibri"/>
                  <w:sz w:val="18"/>
                  <w:szCs w:val="18"/>
                </w:rPr>
                <w:id w:val="-692615885"/>
                <w:placeholder>
                  <w:docPart w:val="BCBBE1BD15C5416898C6811FAE66600B"/>
                </w:placeholder>
                <w15:dataBinding w:prefixMappings="xmlns:ns0='http://pefa.org/pefa-report-scores' " w:xpath="/ns0:Scores[1]/ns0:PI-31.4[1]/ns0:PreviousScore[1]" w:storeItemID="{D80D5892-CE0D-497C-ADDF-BB976C954640}" w16sdtdh:storeItemChecksum="eNnSxg=="/>
              </w:sdtPr>
              <w:sdtEndPr/>
              <w:sdtContent>
                <w:r w:rsidR="00B933DA" w:rsidRPr="00916380">
                  <w:rPr>
                    <w:rFonts w:ascii="Calibri" w:hAnsi="Calibri"/>
                    <w:sz w:val="18"/>
                    <w:szCs w:val="18"/>
                  </w:rPr>
                  <w:t>Insérer la note précédente attribuée à la composante PI-31.4</w:t>
                </w:r>
              </w:sdtContent>
            </w:sdt>
          </w:p>
        </w:tc>
        <w:tc>
          <w:tcPr>
            <w:tcW w:w="1408" w:type="dxa"/>
            <w:shd w:val="clear" w:color="auto" w:fill="auto"/>
            <w:hideMark/>
          </w:tcPr>
          <w:p w14:paraId="1E8A570A" w14:textId="77777777" w:rsidR="000160E8" w:rsidRPr="00916380" w:rsidRDefault="000160E8" w:rsidP="000160E8">
            <w:pPr>
              <w:spacing w:after="0" w:line="240" w:lineRule="auto"/>
              <w:rPr>
                <w:rFonts w:ascii="Calibri" w:eastAsia="Times New Roman" w:hAnsi="Calibri" w:cs="Calibri"/>
                <w:sz w:val="18"/>
                <w:szCs w:val="18"/>
              </w:rPr>
            </w:pPr>
            <w:r w:rsidRPr="00916380">
              <w:rPr>
                <w:rFonts w:ascii="Calibri" w:hAnsi="Calibri"/>
                <w:sz w:val="18"/>
                <w:szCs w:val="18"/>
              </w:rPr>
              <w:t> </w:t>
            </w:r>
          </w:p>
        </w:tc>
      </w:tr>
    </w:tbl>
    <w:p w14:paraId="11069573" w14:textId="77777777" w:rsidR="00F06ED0" w:rsidRPr="00916380" w:rsidRDefault="00F06ED0" w:rsidP="00F06ED0">
      <w:pPr>
        <w:spacing w:after="0" w:line="240" w:lineRule="auto"/>
        <w:rPr>
          <w:rFonts w:ascii="Calibri" w:eastAsia="Calibri" w:hAnsi="Calibri" w:cs="Calibri"/>
        </w:rPr>
      </w:pPr>
      <w:r w:rsidRPr="00916380">
        <w:br w:type="page"/>
      </w:r>
    </w:p>
    <w:p w14:paraId="44A01D24" w14:textId="069DF7E2" w:rsidR="00F06ED0" w:rsidRPr="00916380" w:rsidRDefault="00F06ED0" w:rsidP="00F06ED0">
      <w:pPr>
        <w:widowControl w:val="0"/>
        <w:spacing w:after="0" w:line="240" w:lineRule="auto"/>
        <w:ind w:right="24"/>
        <w:jc w:val="both"/>
        <w:rPr>
          <w:rFonts w:ascii="Calibri" w:eastAsia="Malgun Gothic" w:hAnsi="Calibri" w:cs="Calibri"/>
          <w:b/>
          <w:bCs/>
          <w:color w:val="002060"/>
          <w:sz w:val="28"/>
          <w:szCs w:val="28"/>
        </w:rPr>
      </w:pPr>
      <w:r w:rsidRPr="00916380">
        <w:rPr>
          <w:rFonts w:ascii="Calibri" w:hAnsi="Calibri"/>
          <w:b/>
          <w:color w:val="002060"/>
          <w:sz w:val="44"/>
        </w:rPr>
        <w:lastRenderedPageBreak/>
        <w:t>Annexe</w:t>
      </w:r>
      <w:r w:rsidR="00287E1D" w:rsidRPr="00916380">
        <w:rPr>
          <w:rFonts w:ascii="Calibri" w:hAnsi="Calibri"/>
          <w:b/>
          <w:color w:val="002060"/>
          <w:sz w:val="44"/>
        </w:rPr>
        <w:t> </w:t>
      </w:r>
      <w:r w:rsidRPr="00916380">
        <w:rPr>
          <w:rFonts w:ascii="Calibri" w:hAnsi="Calibri"/>
          <w:b/>
          <w:color w:val="002060"/>
          <w:sz w:val="44"/>
        </w:rPr>
        <w:t>2</w:t>
      </w:r>
      <w:r w:rsidR="008417BA" w:rsidRPr="00916380">
        <w:rPr>
          <w:rFonts w:ascii="Calibri" w:hAnsi="Calibri"/>
          <w:b/>
          <w:color w:val="002060"/>
          <w:sz w:val="44"/>
        </w:rPr>
        <w:t> </w:t>
      </w:r>
      <w:r w:rsidRPr="00916380">
        <w:rPr>
          <w:rFonts w:ascii="Calibri" w:hAnsi="Calibri"/>
          <w:b/>
          <w:color w:val="002060"/>
          <w:sz w:val="44"/>
        </w:rPr>
        <w:t>: Récapitulation des observations formulées sur le cadre de contrôle interne</w:t>
      </w:r>
      <w:r w:rsidRPr="00916380">
        <w:rPr>
          <w:rFonts w:ascii="Calibri" w:hAnsi="Calibri"/>
          <w:b/>
          <w:color w:val="002060"/>
          <w:sz w:val="28"/>
        </w:rPr>
        <w:t xml:space="preserve"> </w:t>
      </w:r>
    </w:p>
    <w:p w14:paraId="4D8AC90A" w14:textId="77777777" w:rsidR="00F06ED0" w:rsidRPr="00916380" w:rsidRDefault="00F06ED0" w:rsidP="00F06ED0">
      <w:pPr>
        <w:spacing w:after="0" w:line="240" w:lineRule="auto"/>
        <w:jc w:val="both"/>
        <w:rPr>
          <w:rFonts w:ascii="Calibri" w:eastAsia="Calibri" w:hAnsi="Calibri" w:cs="Calibri"/>
        </w:rPr>
      </w:pPr>
    </w:p>
    <w:p w14:paraId="604F721A" w14:textId="77777777" w:rsidR="00F06ED0" w:rsidRPr="00916380" w:rsidRDefault="00F06ED0" w:rsidP="00F06ED0">
      <w:pPr>
        <w:spacing w:after="0" w:line="240" w:lineRule="auto"/>
        <w:jc w:val="both"/>
        <w:rPr>
          <w:rFonts w:ascii="Calibri" w:eastAsia="Calibri" w:hAnsi="Calibri" w:cs="Calibri"/>
        </w:rPr>
      </w:pPr>
    </w:p>
    <w:tbl>
      <w:tblPr>
        <w:tblStyle w:val="TabelEcorys14"/>
        <w:tblW w:w="50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5532"/>
        <w:gridCol w:w="4732"/>
      </w:tblGrid>
      <w:tr w:rsidR="00F06ED0" w:rsidRPr="00916380" w14:paraId="235DB117" w14:textId="77777777" w:rsidTr="00F06ED0">
        <w:trPr>
          <w:trHeight w:val="273"/>
        </w:trPr>
        <w:tc>
          <w:tcPr>
            <w:tcW w:w="2695" w:type="pct"/>
            <w:shd w:val="clear" w:color="auto" w:fill="E7E6E6"/>
            <w:vAlign w:val="bottom"/>
          </w:tcPr>
          <w:p w14:paraId="62D937BE" w14:textId="77777777" w:rsidR="00F06ED0" w:rsidRPr="00916380" w:rsidRDefault="00F06ED0" w:rsidP="00F06ED0">
            <w:pPr>
              <w:widowControl w:val="0"/>
              <w:autoSpaceDE w:val="0"/>
              <w:autoSpaceDN w:val="0"/>
              <w:adjustRightInd w:val="0"/>
              <w:ind w:left="120"/>
              <w:rPr>
                <w:rFonts w:ascii="Calibri" w:eastAsia="SimSun" w:hAnsi="Calibri" w:cs="Calibri"/>
                <w:b/>
                <w:bCs/>
                <w:sz w:val="20"/>
                <w:szCs w:val="20"/>
              </w:rPr>
            </w:pPr>
            <w:r w:rsidRPr="00916380">
              <w:rPr>
                <w:rFonts w:ascii="Calibri" w:hAnsi="Calibri"/>
                <w:b/>
                <w:sz w:val="20"/>
              </w:rPr>
              <w:t>Composantes et éléments du contrôle interne</w:t>
            </w:r>
          </w:p>
        </w:tc>
        <w:tc>
          <w:tcPr>
            <w:tcW w:w="2305" w:type="pct"/>
            <w:shd w:val="clear" w:color="auto" w:fill="E7E6E6"/>
            <w:vAlign w:val="bottom"/>
          </w:tcPr>
          <w:p w14:paraId="423C6E3B" w14:textId="77777777" w:rsidR="00F06ED0" w:rsidRPr="00916380" w:rsidRDefault="00F06ED0" w:rsidP="00F06ED0">
            <w:pPr>
              <w:widowControl w:val="0"/>
              <w:autoSpaceDE w:val="0"/>
              <w:autoSpaceDN w:val="0"/>
              <w:adjustRightInd w:val="0"/>
              <w:ind w:left="1520"/>
              <w:rPr>
                <w:rFonts w:ascii="Calibri" w:eastAsia="SimSun" w:hAnsi="Calibri" w:cs="Calibri"/>
                <w:b/>
                <w:bCs/>
                <w:sz w:val="20"/>
                <w:szCs w:val="20"/>
              </w:rPr>
            </w:pPr>
            <w:r w:rsidRPr="00916380">
              <w:rPr>
                <w:rFonts w:ascii="Calibri" w:hAnsi="Calibri"/>
                <w:b/>
                <w:sz w:val="20"/>
              </w:rPr>
              <w:t>Résumé des observations</w:t>
            </w:r>
          </w:p>
        </w:tc>
      </w:tr>
      <w:tr w:rsidR="00F06ED0" w:rsidRPr="00916380" w14:paraId="581DC083" w14:textId="77777777" w:rsidTr="009C2E68">
        <w:tc>
          <w:tcPr>
            <w:tcW w:w="5000" w:type="pct"/>
            <w:gridSpan w:val="2"/>
          </w:tcPr>
          <w:p w14:paraId="5C5F8929" w14:textId="77777777" w:rsidR="00F06ED0" w:rsidRPr="00916380" w:rsidRDefault="00F06ED0">
            <w:pPr>
              <w:numPr>
                <w:ilvl w:val="0"/>
                <w:numId w:val="16"/>
              </w:numPr>
              <w:contextualSpacing/>
              <w:rPr>
                <w:rFonts w:ascii="Calibri" w:eastAsia="Calibri" w:hAnsi="Calibri" w:cs="Calibri"/>
                <w:sz w:val="20"/>
                <w:szCs w:val="20"/>
              </w:rPr>
            </w:pPr>
            <w:r w:rsidRPr="00916380">
              <w:rPr>
                <w:rFonts w:ascii="Calibri" w:hAnsi="Calibri"/>
                <w:b/>
                <w:sz w:val="20"/>
              </w:rPr>
              <w:t>Environnement du contrôle</w:t>
            </w:r>
          </w:p>
        </w:tc>
      </w:tr>
      <w:tr w:rsidR="00F06ED0" w:rsidRPr="00916380" w14:paraId="65CF758D" w14:textId="77777777" w:rsidTr="009C2E68">
        <w:tc>
          <w:tcPr>
            <w:tcW w:w="2695" w:type="pct"/>
          </w:tcPr>
          <w:p w14:paraId="086F3A89" w14:textId="77777777" w:rsidR="00F06ED0" w:rsidRPr="00916380" w:rsidRDefault="00F06ED0">
            <w:pPr>
              <w:keepLines/>
              <w:widowControl w:val="0"/>
              <w:numPr>
                <w:ilvl w:val="1"/>
                <w:numId w:val="16"/>
              </w:numPr>
              <w:autoSpaceDE w:val="0"/>
              <w:autoSpaceDN w:val="0"/>
              <w:adjustRightInd w:val="0"/>
              <w:contextualSpacing/>
              <w:rPr>
                <w:rFonts w:ascii="Calibri" w:eastAsia="SimSun" w:hAnsi="Calibri" w:cs="Calibri"/>
                <w:sz w:val="20"/>
                <w:szCs w:val="20"/>
              </w:rPr>
            </w:pPr>
            <w:r w:rsidRPr="00916380">
              <w:rPr>
                <w:rFonts w:ascii="Calibri" w:hAnsi="Calibri"/>
                <w:sz w:val="20"/>
              </w:rPr>
              <w:t>L’intégrité personnelle et professionnelle et les valeurs éthiques de la direction et du personnel, notamment une attitude bienveillante constante envers le contrôle interne dans toute l’organisation</w:t>
            </w:r>
          </w:p>
        </w:tc>
        <w:tc>
          <w:tcPr>
            <w:tcW w:w="2305" w:type="pct"/>
          </w:tcPr>
          <w:p w14:paraId="2E253E30" w14:textId="77777777" w:rsidR="00F06ED0" w:rsidRPr="00916380" w:rsidRDefault="00F06ED0" w:rsidP="00F06ED0">
            <w:pPr>
              <w:keepLines/>
              <w:rPr>
                <w:rFonts w:ascii="Calibri" w:eastAsia="SimSun" w:hAnsi="Calibri" w:cs="Calibri"/>
                <w:sz w:val="20"/>
                <w:szCs w:val="20"/>
                <w:lang w:eastAsia="zh-CN"/>
              </w:rPr>
            </w:pPr>
          </w:p>
        </w:tc>
      </w:tr>
      <w:tr w:rsidR="00F06ED0" w:rsidRPr="00916380" w14:paraId="49F39EF7" w14:textId="77777777" w:rsidTr="009C2E68">
        <w:trPr>
          <w:trHeight w:val="323"/>
        </w:trPr>
        <w:tc>
          <w:tcPr>
            <w:tcW w:w="2695" w:type="pct"/>
          </w:tcPr>
          <w:p w14:paraId="62DD9250" w14:textId="77777777" w:rsidR="00F06ED0" w:rsidRPr="00916380" w:rsidRDefault="00F06ED0">
            <w:pPr>
              <w:keepLines/>
              <w:widowControl w:val="0"/>
              <w:numPr>
                <w:ilvl w:val="1"/>
                <w:numId w:val="16"/>
              </w:numPr>
              <w:autoSpaceDE w:val="0"/>
              <w:autoSpaceDN w:val="0"/>
              <w:adjustRightInd w:val="0"/>
              <w:contextualSpacing/>
              <w:rPr>
                <w:rFonts w:ascii="Calibri" w:eastAsia="SimSun" w:hAnsi="Calibri" w:cs="Calibri"/>
                <w:sz w:val="20"/>
                <w:szCs w:val="20"/>
              </w:rPr>
            </w:pPr>
            <w:r w:rsidRPr="00916380">
              <w:rPr>
                <w:rFonts w:ascii="Calibri" w:hAnsi="Calibri"/>
                <w:sz w:val="20"/>
              </w:rPr>
              <w:t>Attachement à la compétence</w:t>
            </w:r>
          </w:p>
        </w:tc>
        <w:tc>
          <w:tcPr>
            <w:tcW w:w="2305" w:type="pct"/>
          </w:tcPr>
          <w:p w14:paraId="6942FD13" w14:textId="77777777" w:rsidR="00F06ED0" w:rsidRPr="00916380" w:rsidRDefault="00F06ED0" w:rsidP="00F06ED0">
            <w:pPr>
              <w:keepLines/>
              <w:rPr>
                <w:rFonts w:ascii="Calibri" w:eastAsia="SimSun" w:hAnsi="Calibri" w:cs="Calibri"/>
                <w:sz w:val="20"/>
                <w:szCs w:val="20"/>
                <w:lang w:eastAsia="zh-CN"/>
              </w:rPr>
            </w:pPr>
          </w:p>
        </w:tc>
      </w:tr>
      <w:tr w:rsidR="00F06ED0" w:rsidRPr="00916380" w14:paraId="6D072F07" w14:textId="77777777" w:rsidTr="009C2E68">
        <w:tc>
          <w:tcPr>
            <w:tcW w:w="2695" w:type="pct"/>
          </w:tcPr>
          <w:p w14:paraId="22263423" w14:textId="77777777" w:rsidR="00F06ED0" w:rsidRPr="00916380" w:rsidRDefault="00F06ED0">
            <w:pPr>
              <w:keepLines/>
              <w:widowControl w:val="0"/>
              <w:numPr>
                <w:ilvl w:val="1"/>
                <w:numId w:val="16"/>
              </w:numPr>
              <w:autoSpaceDE w:val="0"/>
              <w:autoSpaceDN w:val="0"/>
              <w:adjustRightInd w:val="0"/>
              <w:contextualSpacing/>
              <w:rPr>
                <w:rFonts w:ascii="Calibri" w:eastAsia="SimSun" w:hAnsi="Calibri" w:cs="Calibri"/>
                <w:sz w:val="20"/>
                <w:szCs w:val="20"/>
              </w:rPr>
            </w:pPr>
            <w:r w:rsidRPr="00916380">
              <w:rPr>
                <w:rFonts w:ascii="Calibri" w:hAnsi="Calibri"/>
                <w:sz w:val="20"/>
              </w:rPr>
              <w:t>« Donner le ton au sommet » (c’est-à-dire la philosophie et le style de management de la direction)</w:t>
            </w:r>
          </w:p>
        </w:tc>
        <w:tc>
          <w:tcPr>
            <w:tcW w:w="2305" w:type="pct"/>
          </w:tcPr>
          <w:p w14:paraId="2EAAE45A" w14:textId="77777777" w:rsidR="00F06ED0" w:rsidRPr="0091638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916380" w14:paraId="515FA42F" w14:textId="77777777" w:rsidTr="009C2E68">
        <w:trPr>
          <w:trHeight w:val="314"/>
        </w:trPr>
        <w:tc>
          <w:tcPr>
            <w:tcW w:w="2695" w:type="pct"/>
          </w:tcPr>
          <w:p w14:paraId="47A413AF" w14:textId="77777777" w:rsidR="00F06ED0" w:rsidRPr="00916380" w:rsidRDefault="00F06ED0">
            <w:pPr>
              <w:keepLines/>
              <w:widowControl w:val="0"/>
              <w:numPr>
                <w:ilvl w:val="1"/>
                <w:numId w:val="16"/>
              </w:numPr>
              <w:autoSpaceDE w:val="0"/>
              <w:autoSpaceDN w:val="0"/>
              <w:adjustRightInd w:val="0"/>
              <w:contextualSpacing/>
              <w:rPr>
                <w:rFonts w:ascii="Calibri" w:eastAsia="SimSun" w:hAnsi="Calibri" w:cs="Calibri"/>
                <w:sz w:val="20"/>
                <w:szCs w:val="20"/>
              </w:rPr>
            </w:pPr>
            <w:r w:rsidRPr="00916380">
              <w:rPr>
                <w:rFonts w:ascii="Calibri" w:hAnsi="Calibri"/>
                <w:sz w:val="20"/>
              </w:rPr>
              <w:t>Structure de l’organisation</w:t>
            </w:r>
          </w:p>
        </w:tc>
        <w:tc>
          <w:tcPr>
            <w:tcW w:w="2305" w:type="pct"/>
          </w:tcPr>
          <w:p w14:paraId="7C93E907" w14:textId="77777777" w:rsidR="00F06ED0" w:rsidRPr="00916380" w:rsidRDefault="00F06ED0" w:rsidP="00F06ED0">
            <w:pPr>
              <w:keepLines/>
              <w:rPr>
                <w:rFonts w:ascii="Calibri" w:eastAsia="SimSun" w:hAnsi="Calibri" w:cs="Calibri"/>
                <w:sz w:val="20"/>
                <w:szCs w:val="20"/>
                <w:lang w:eastAsia="zh-CN"/>
              </w:rPr>
            </w:pPr>
          </w:p>
        </w:tc>
      </w:tr>
      <w:tr w:rsidR="00F06ED0" w:rsidRPr="00916380" w14:paraId="2BEE0B6A" w14:textId="77777777" w:rsidTr="009C2E68">
        <w:trPr>
          <w:trHeight w:val="287"/>
        </w:trPr>
        <w:tc>
          <w:tcPr>
            <w:tcW w:w="2695" w:type="pct"/>
          </w:tcPr>
          <w:p w14:paraId="5D2A759D" w14:textId="77777777" w:rsidR="00F06ED0" w:rsidRPr="00916380" w:rsidRDefault="00F06ED0">
            <w:pPr>
              <w:keepLines/>
              <w:widowControl w:val="0"/>
              <w:numPr>
                <w:ilvl w:val="1"/>
                <w:numId w:val="16"/>
              </w:numPr>
              <w:autoSpaceDE w:val="0"/>
              <w:autoSpaceDN w:val="0"/>
              <w:adjustRightInd w:val="0"/>
              <w:contextualSpacing/>
              <w:rPr>
                <w:rFonts w:ascii="Calibri" w:eastAsia="SimSun" w:hAnsi="Calibri" w:cs="Calibri"/>
                <w:sz w:val="20"/>
                <w:szCs w:val="20"/>
              </w:rPr>
            </w:pPr>
            <w:r w:rsidRPr="00916380">
              <w:rPr>
                <w:rFonts w:ascii="Calibri" w:hAnsi="Calibri"/>
                <w:sz w:val="20"/>
              </w:rPr>
              <w:t>Politiques et pratiques en matière de ressources humaines</w:t>
            </w:r>
          </w:p>
        </w:tc>
        <w:tc>
          <w:tcPr>
            <w:tcW w:w="2305" w:type="pct"/>
          </w:tcPr>
          <w:p w14:paraId="40EF005F" w14:textId="77777777" w:rsidR="00F06ED0" w:rsidRPr="0091638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916380" w14:paraId="25422781" w14:textId="77777777" w:rsidTr="009C2E68">
        <w:tc>
          <w:tcPr>
            <w:tcW w:w="5000" w:type="pct"/>
            <w:gridSpan w:val="2"/>
          </w:tcPr>
          <w:p w14:paraId="66389F3F" w14:textId="77777777" w:rsidR="00F06ED0" w:rsidRPr="00916380" w:rsidRDefault="00F06ED0">
            <w:pPr>
              <w:numPr>
                <w:ilvl w:val="0"/>
                <w:numId w:val="16"/>
              </w:numPr>
              <w:contextualSpacing/>
              <w:rPr>
                <w:rFonts w:ascii="Calibri" w:eastAsia="SimSun" w:hAnsi="Calibri" w:cs="Calibri"/>
                <w:sz w:val="20"/>
                <w:szCs w:val="20"/>
              </w:rPr>
            </w:pPr>
            <w:r w:rsidRPr="00916380">
              <w:rPr>
                <w:rFonts w:ascii="Calibri" w:hAnsi="Calibri"/>
                <w:b/>
                <w:sz w:val="20"/>
              </w:rPr>
              <w:t>Évaluation des risques</w:t>
            </w:r>
          </w:p>
        </w:tc>
      </w:tr>
      <w:tr w:rsidR="00F06ED0" w:rsidRPr="00916380" w14:paraId="220A9610" w14:textId="77777777" w:rsidTr="009C2E68">
        <w:tc>
          <w:tcPr>
            <w:tcW w:w="2695" w:type="pct"/>
          </w:tcPr>
          <w:p w14:paraId="75F23DC0" w14:textId="77777777" w:rsidR="00F06ED0" w:rsidRPr="00916380" w:rsidRDefault="00F06ED0">
            <w:pPr>
              <w:keepLines/>
              <w:widowControl w:val="0"/>
              <w:numPr>
                <w:ilvl w:val="1"/>
                <w:numId w:val="16"/>
              </w:numPr>
              <w:autoSpaceDE w:val="0"/>
              <w:autoSpaceDN w:val="0"/>
              <w:adjustRightInd w:val="0"/>
              <w:contextualSpacing/>
              <w:rPr>
                <w:rFonts w:ascii="Calibri" w:eastAsia="SimSun" w:hAnsi="Calibri" w:cs="Calibri"/>
                <w:sz w:val="20"/>
                <w:szCs w:val="20"/>
              </w:rPr>
            </w:pPr>
            <w:r w:rsidRPr="00916380">
              <w:rPr>
                <w:rFonts w:ascii="Calibri" w:hAnsi="Calibri"/>
                <w:sz w:val="20"/>
              </w:rPr>
              <w:t>Identification des risques</w:t>
            </w:r>
          </w:p>
        </w:tc>
        <w:tc>
          <w:tcPr>
            <w:tcW w:w="2305" w:type="pct"/>
          </w:tcPr>
          <w:p w14:paraId="6937F04D" w14:textId="77777777" w:rsidR="00F06ED0" w:rsidRPr="0091638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916380" w14:paraId="3B3E04BF" w14:textId="77777777" w:rsidTr="009C2E68">
        <w:tc>
          <w:tcPr>
            <w:tcW w:w="2695" w:type="pct"/>
          </w:tcPr>
          <w:p w14:paraId="0B2BA05C" w14:textId="77777777" w:rsidR="00F06ED0" w:rsidRPr="00916380" w:rsidRDefault="00F06ED0">
            <w:pPr>
              <w:keepLines/>
              <w:widowControl w:val="0"/>
              <w:numPr>
                <w:ilvl w:val="1"/>
                <w:numId w:val="16"/>
              </w:numPr>
              <w:autoSpaceDE w:val="0"/>
              <w:autoSpaceDN w:val="0"/>
              <w:adjustRightInd w:val="0"/>
              <w:contextualSpacing/>
              <w:rPr>
                <w:rFonts w:ascii="Calibri" w:eastAsia="SimSun" w:hAnsi="Calibri" w:cs="Calibri"/>
                <w:sz w:val="20"/>
                <w:szCs w:val="20"/>
              </w:rPr>
            </w:pPr>
            <w:r w:rsidRPr="00916380">
              <w:rPr>
                <w:rFonts w:ascii="Calibri" w:hAnsi="Calibri"/>
                <w:sz w:val="20"/>
              </w:rPr>
              <w:t>Appréciation des risques (importance et probabilité)</w:t>
            </w:r>
          </w:p>
        </w:tc>
        <w:tc>
          <w:tcPr>
            <w:tcW w:w="2305" w:type="pct"/>
          </w:tcPr>
          <w:p w14:paraId="23B393E9" w14:textId="77777777" w:rsidR="00F06ED0" w:rsidRPr="0091638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916380" w14:paraId="0E72FC32" w14:textId="77777777" w:rsidTr="009C2E68">
        <w:tc>
          <w:tcPr>
            <w:tcW w:w="2695" w:type="pct"/>
          </w:tcPr>
          <w:p w14:paraId="5548E894" w14:textId="77777777" w:rsidR="00F06ED0" w:rsidRPr="00916380" w:rsidRDefault="00F06ED0">
            <w:pPr>
              <w:keepLines/>
              <w:widowControl w:val="0"/>
              <w:numPr>
                <w:ilvl w:val="1"/>
                <w:numId w:val="16"/>
              </w:numPr>
              <w:autoSpaceDE w:val="0"/>
              <w:autoSpaceDN w:val="0"/>
              <w:adjustRightInd w:val="0"/>
              <w:contextualSpacing/>
              <w:rPr>
                <w:rFonts w:ascii="Calibri" w:eastAsia="SimSun" w:hAnsi="Calibri" w:cs="Calibri"/>
                <w:sz w:val="20"/>
                <w:szCs w:val="20"/>
              </w:rPr>
            </w:pPr>
            <w:r w:rsidRPr="00916380">
              <w:rPr>
                <w:rFonts w:ascii="Calibri" w:hAnsi="Calibri"/>
                <w:sz w:val="20"/>
              </w:rPr>
              <w:t>Évaluation des risques</w:t>
            </w:r>
          </w:p>
        </w:tc>
        <w:tc>
          <w:tcPr>
            <w:tcW w:w="2305" w:type="pct"/>
          </w:tcPr>
          <w:p w14:paraId="690F63C2" w14:textId="77777777" w:rsidR="00F06ED0" w:rsidRPr="0091638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916380" w14:paraId="4EBDF793" w14:textId="77777777" w:rsidTr="009C2E68">
        <w:tc>
          <w:tcPr>
            <w:tcW w:w="2695" w:type="pct"/>
          </w:tcPr>
          <w:p w14:paraId="6C41C129" w14:textId="77777777" w:rsidR="00F06ED0" w:rsidRPr="00916380" w:rsidRDefault="00F06ED0">
            <w:pPr>
              <w:keepLines/>
              <w:widowControl w:val="0"/>
              <w:numPr>
                <w:ilvl w:val="1"/>
                <w:numId w:val="16"/>
              </w:numPr>
              <w:autoSpaceDE w:val="0"/>
              <w:autoSpaceDN w:val="0"/>
              <w:adjustRightInd w:val="0"/>
              <w:contextualSpacing/>
              <w:rPr>
                <w:rFonts w:ascii="Calibri" w:eastAsia="SimSun" w:hAnsi="Calibri" w:cs="Calibri"/>
                <w:sz w:val="20"/>
                <w:szCs w:val="20"/>
              </w:rPr>
            </w:pPr>
            <w:r w:rsidRPr="00916380">
              <w:rPr>
                <w:rFonts w:ascii="Calibri" w:hAnsi="Calibri"/>
                <w:sz w:val="20"/>
              </w:rPr>
              <w:t>Évaluation de l’appétence pour le risque</w:t>
            </w:r>
          </w:p>
        </w:tc>
        <w:tc>
          <w:tcPr>
            <w:tcW w:w="2305" w:type="pct"/>
          </w:tcPr>
          <w:p w14:paraId="319C282C" w14:textId="77777777" w:rsidR="00F06ED0" w:rsidRPr="0091638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916380" w14:paraId="35078EA4" w14:textId="77777777" w:rsidTr="009C2E68">
        <w:tc>
          <w:tcPr>
            <w:tcW w:w="2695" w:type="pct"/>
          </w:tcPr>
          <w:p w14:paraId="68CFA934" w14:textId="77777777" w:rsidR="00F06ED0" w:rsidRPr="00916380" w:rsidRDefault="00F06ED0">
            <w:pPr>
              <w:keepLines/>
              <w:widowControl w:val="0"/>
              <w:numPr>
                <w:ilvl w:val="1"/>
                <w:numId w:val="16"/>
              </w:numPr>
              <w:autoSpaceDE w:val="0"/>
              <w:autoSpaceDN w:val="0"/>
              <w:adjustRightInd w:val="0"/>
              <w:contextualSpacing/>
              <w:rPr>
                <w:rFonts w:ascii="Calibri" w:eastAsia="SimSun" w:hAnsi="Calibri" w:cs="Calibri"/>
                <w:sz w:val="20"/>
                <w:szCs w:val="20"/>
              </w:rPr>
            </w:pPr>
            <w:r w:rsidRPr="00916380">
              <w:rPr>
                <w:rFonts w:ascii="Calibri" w:hAnsi="Calibri"/>
                <w:sz w:val="20"/>
              </w:rPr>
              <w:t>Réactions aux risques (transfert, tolérance, traitement ou élimination)</w:t>
            </w:r>
          </w:p>
        </w:tc>
        <w:tc>
          <w:tcPr>
            <w:tcW w:w="2305" w:type="pct"/>
          </w:tcPr>
          <w:p w14:paraId="019B11D3" w14:textId="77777777" w:rsidR="00F06ED0" w:rsidRPr="0091638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916380" w14:paraId="2B2165A8" w14:textId="77777777" w:rsidTr="009C2E68">
        <w:tc>
          <w:tcPr>
            <w:tcW w:w="5000" w:type="pct"/>
            <w:gridSpan w:val="2"/>
          </w:tcPr>
          <w:p w14:paraId="7DF7EBE3" w14:textId="77777777" w:rsidR="00F06ED0" w:rsidRPr="00916380" w:rsidRDefault="00F06ED0">
            <w:pPr>
              <w:widowControl w:val="0"/>
              <w:numPr>
                <w:ilvl w:val="0"/>
                <w:numId w:val="16"/>
              </w:numPr>
              <w:autoSpaceDE w:val="0"/>
              <w:autoSpaceDN w:val="0"/>
              <w:adjustRightInd w:val="0"/>
              <w:contextualSpacing/>
              <w:rPr>
                <w:rFonts w:ascii="Calibri" w:eastAsia="SimSun" w:hAnsi="Calibri" w:cs="Calibri"/>
                <w:b/>
                <w:sz w:val="20"/>
                <w:szCs w:val="20"/>
              </w:rPr>
            </w:pPr>
            <w:r w:rsidRPr="00916380">
              <w:rPr>
                <w:rFonts w:ascii="Calibri" w:hAnsi="Calibri"/>
                <w:b/>
                <w:sz w:val="20"/>
              </w:rPr>
              <w:t xml:space="preserve">Activités de contrôle </w:t>
            </w:r>
          </w:p>
        </w:tc>
      </w:tr>
      <w:tr w:rsidR="00F06ED0" w:rsidRPr="00916380" w14:paraId="3C2C4842" w14:textId="77777777" w:rsidTr="009C2E68">
        <w:trPr>
          <w:trHeight w:val="215"/>
        </w:trPr>
        <w:tc>
          <w:tcPr>
            <w:tcW w:w="2695" w:type="pct"/>
          </w:tcPr>
          <w:p w14:paraId="3B459567" w14:textId="77777777" w:rsidR="00F06ED0" w:rsidRPr="00916380" w:rsidRDefault="00F06ED0">
            <w:pPr>
              <w:keepLines/>
              <w:widowControl w:val="0"/>
              <w:numPr>
                <w:ilvl w:val="1"/>
                <w:numId w:val="24"/>
              </w:numPr>
              <w:autoSpaceDE w:val="0"/>
              <w:autoSpaceDN w:val="0"/>
              <w:adjustRightInd w:val="0"/>
              <w:contextualSpacing/>
              <w:rPr>
                <w:rFonts w:ascii="Calibri" w:eastAsia="SimSun" w:hAnsi="Calibri" w:cs="Calibri"/>
                <w:sz w:val="20"/>
                <w:szCs w:val="20"/>
              </w:rPr>
            </w:pPr>
            <w:r w:rsidRPr="00916380">
              <w:rPr>
                <w:rFonts w:ascii="Calibri" w:hAnsi="Calibri"/>
                <w:sz w:val="20"/>
              </w:rPr>
              <w:t>Procédures d’autorisation et d’approbation</w:t>
            </w:r>
          </w:p>
        </w:tc>
        <w:tc>
          <w:tcPr>
            <w:tcW w:w="2305" w:type="pct"/>
          </w:tcPr>
          <w:p w14:paraId="7781732C" w14:textId="77777777" w:rsidR="00F06ED0" w:rsidRPr="0091638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916380" w14:paraId="5F072361" w14:textId="77777777" w:rsidTr="009C2E68">
        <w:tc>
          <w:tcPr>
            <w:tcW w:w="2695" w:type="pct"/>
          </w:tcPr>
          <w:p w14:paraId="09DCEDC3" w14:textId="77777777" w:rsidR="00F06ED0" w:rsidRPr="00916380" w:rsidRDefault="00F06ED0">
            <w:pPr>
              <w:keepLines/>
              <w:widowControl w:val="0"/>
              <w:numPr>
                <w:ilvl w:val="1"/>
                <w:numId w:val="24"/>
              </w:numPr>
              <w:autoSpaceDE w:val="0"/>
              <w:autoSpaceDN w:val="0"/>
              <w:adjustRightInd w:val="0"/>
              <w:contextualSpacing/>
              <w:rPr>
                <w:rFonts w:ascii="Calibri" w:eastAsia="SimSun" w:hAnsi="Calibri" w:cs="Calibri"/>
                <w:sz w:val="20"/>
                <w:szCs w:val="20"/>
              </w:rPr>
            </w:pPr>
            <w:r w:rsidRPr="00916380">
              <w:rPr>
                <w:rFonts w:ascii="Calibri" w:hAnsi="Calibri"/>
                <w:sz w:val="20"/>
              </w:rPr>
              <w:t>Séparation des fonctions (autorisation, traitement, enregistrement, examen)</w:t>
            </w:r>
          </w:p>
        </w:tc>
        <w:tc>
          <w:tcPr>
            <w:tcW w:w="2305" w:type="pct"/>
          </w:tcPr>
          <w:p w14:paraId="7B9A06E3" w14:textId="77777777" w:rsidR="00F06ED0" w:rsidRPr="0091638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916380" w14:paraId="654E5177" w14:textId="77777777" w:rsidTr="009C2E68">
        <w:tc>
          <w:tcPr>
            <w:tcW w:w="2695" w:type="pct"/>
          </w:tcPr>
          <w:p w14:paraId="2FE53640" w14:textId="77777777" w:rsidR="00F06ED0" w:rsidRPr="00916380" w:rsidRDefault="00F06ED0">
            <w:pPr>
              <w:keepLines/>
              <w:widowControl w:val="0"/>
              <w:numPr>
                <w:ilvl w:val="1"/>
                <w:numId w:val="24"/>
              </w:numPr>
              <w:autoSpaceDE w:val="0"/>
              <w:autoSpaceDN w:val="0"/>
              <w:adjustRightInd w:val="0"/>
              <w:contextualSpacing/>
              <w:rPr>
                <w:rFonts w:ascii="Calibri" w:eastAsia="SimSun" w:hAnsi="Calibri" w:cs="Calibri"/>
                <w:sz w:val="20"/>
                <w:szCs w:val="20"/>
              </w:rPr>
            </w:pPr>
            <w:r w:rsidRPr="00916380">
              <w:rPr>
                <w:rFonts w:ascii="Calibri" w:hAnsi="Calibri"/>
                <w:sz w:val="20"/>
              </w:rPr>
              <w:t>Contrôles de l’accès aux ressources et aux données</w:t>
            </w:r>
          </w:p>
        </w:tc>
        <w:tc>
          <w:tcPr>
            <w:tcW w:w="2305" w:type="pct"/>
          </w:tcPr>
          <w:p w14:paraId="075F1251" w14:textId="77777777" w:rsidR="00F06ED0" w:rsidRPr="0091638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916380" w14:paraId="17660E58" w14:textId="77777777" w:rsidTr="009C2E68">
        <w:tc>
          <w:tcPr>
            <w:tcW w:w="2695" w:type="pct"/>
          </w:tcPr>
          <w:p w14:paraId="08982A3C" w14:textId="77777777" w:rsidR="00F06ED0" w:rsidRPr="00916380" w:rsidRDefault="00F06ED0">
            <w:pPr>
              <w:keepLines/>
              <w:widowControl w:val="0"/>
              <w:numPr>
                <w:ilvl w:val="1"/>
                <w:numId w:val="24"/>
              </w:numPr>
              <w:autoSpaceDE w:val="0"/>
              <w:autoSpaceDN w:val="0"/>
              <w:adjustRightInd w:val="0"/>
              <w:contextualSpacing/>
              <w:rPr>
                <w:rFonts w:ascii="Calibri" w:eastAsia="SimSun" w:hAnsi="Calibri" w:cs="Calibri"/>
                <w:sz w:val="20"/>
                <w:szCs w:val="20"/>
              </w:rPr>
            </w:pPr>
            <w:r w:rsidRPr="00916380">
              <w:rPr>
                <w:rFonts w:ascii="Calibri" w:hAnsi="Calibri"/>
                <w:sz w:val="20"/>
              </w:rPr>
              <w:t>Vérifications</w:t>
            </w:r>
          </w:p>
        </w:tc>
        <w:tc>
          <w:tcPr>
            <w:tcW w:w="2305" w:type="pct"/>
          </w:tcPr>
          <w:p w14:paraId="5098F7C5" w14:textId="77777777" w:rsidR="00F06ED0" w:rsidRPr="0091638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916380" w14:paraId="20868EFD" w14:textId="77777777" w:rsidTr="009C2E68">
        <w:tc>
          <w:tcPr>
            <w:tcW w:w="2695" w:type="pct"/>
          </w:tcPr>
          <w:p w14:paraId="41410E46" w14:textId="77777777" w:rsidR="00F06ED0" w:rsidRPr="00916380" w:rsidRDefault="00F06ED0">
            <w:pPr>
              <w:keepLines/>
              <w:widowControl w:val="0"/>
              <w:numPr>
                <w:ilvl w:val="1"/>
                <w:numId w:val="24"/>
              </w:numPr>
              <w:autoSpaceDE w:val="0"/>
              <w:autoSpaceDN w:val="0"/>
              <w:adjustRightInd w:val="0"/>
              <w:contextualSpacing/>
              <w:rPr>
                <w:rFonts w:ascii="Calibri" w:eastAsia="SimSun" w:hAnsi="Calibri" w:cs="Calibri"/>
                <w:sz w:val="20"/>
                <w:szCs w:val="20"/>
              </w:rPr>
            </w:pPr>
            <w:r w:rsidRPr="00916380">
              <w:rPr>
                <w:rFonts w:ascii="Calibri" w:hAnsi="Calibri"/>
                <w:sz w:val="20"/>
              </w:rPr>
              <w:t>Rapprochements</w:t>
            </w:r>
          </w:p>
        </w:tc>
        <w:tc>
          <w:tcPr>
            <w:tcW w:w="2305" w:type="pct"/>
          </w:tcPr>
          <w:p w14:paraId="77CD7821" w14:textId="77777777" w:rsidR="00F06ED0" w:rsidRPr="0091638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916380" w14:paraId="0881AD6E" w14:textId="77777777" w:rsidTr="009C2E68">
        <w:tc>
          <w:tcPr>
            <w:tcW w:w="2695" w:type="pct"/>
          </w:tcPr>
          <w:p w14:paraId="65284345" w14:textId="77777777" w:rsidR="00F06ED0" w:rsidRPr="00916380" w:rsidRDefault="00F06ED0">
            <w:pPr>
              <w:keepLines/>
              <w:widowControl w:val="0"/>
              <w:numPr>
                <w:ilvl w:val="1"/>
                <w:numId w:val="24"/>
              </w:numPr>
              <w:autoSpaceDE w:val="0"/>
              <w:autoSpaceDN w:val="0"/>
              <w:adjustRightInd w:val="0"/>
              <w:contextualSpacing/>
              <w:rPr>
                <w:rFonts w:ascii="Calibri" w:eastAsia="SimSun" w:hAnsi="Calibri" w:cs="Calibri"/>
                <w:sz w:val="20"/>
                <w:szCs w:val="20"/>
              </w:rPr>
            </w:pPr>
            <w:r w:rsidRPr="00916380">
              <w:rPr>
                <w:rFonts w:ascii="Calibri" w:hAnsi="Calibri"/>
                <w:sz w:val="20"/>
              </w:rPr>
              <w:t>Examens de la performance opérationnelle</w:t>
            </w:r>
          </w:p>
        </w:tc>
        <w:tc>
          <w:tcPr>
            <w:tcW w:w="2305" w:type="pct"/>
          </w:tcPr>
          <w:p w14:paraId="54A99338" w14:textId="77777777" w:rsidR="00F06ED0" w:rsidRPr="0091638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916380" w14:paraId="0E49A3E7" w14:textId="77777777" w:rsidTr="009C2E68">
        <w:trPr>
          <w:trHeight w:val="341"/>
        </w:trPr>
        <w:tc>
          <w:tcPr>
            <w:tcW w:w="2695" w:type="pct"/>
          </w:tcPr>
          <w:p w14:paraId="71E6FF84" w14:textId="77777777" w:rsidR="00F06ED0" w:rsidRPr="00916380" w:rsidRDefault="00F06ED0">
            <w:pPr>
              <w:keepLines/>
              <w:widowControl w:val="0"/>
              <w:numPr>
                <w:ilvl w:val="1"/>
                <w:numId w:val="24"/>
              </w:numPr>
              <w:autoSpaceDE w:val="0"/>
              <w:autoSpaceDN w:val="0"/>
              <w:adjustRightInd w:val="0"/>
              <w:contextualSpacing/>
              <w:rPr>
                <w:rFonts w:ascii="Calibri" w:eastAsia="SimSun" w:hAnsi="Calibri" w:cs="Calibri"/>
                <w:sz w:val="20"/>
                <w:szCs w:val="20"/>
              </w:rPr>
            </w:pPr>
            <w:r w:rsidRPr="00916380">
              <w:rPr>
                <w:rFonts w:ascii="Calibri" w:hAnsi="Calibri"/>
                <w:sz w:val="20"/>
              </w:rPr>
              <w:t>Examens des opérations, des processus et des activités</w:t>
            </w:r>
          </w:p>
        </w:tc>
        <w:tc>
          <w:tcPr>
            <w:tcW w:w="2305" w:type="pct"/>
          </w:tcPr>
          <w:p w14:paraId="45E571C0" w14:textId="77777777" w:rsidR="00F06ED0" w:rsidRPr="0091638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916380" w14:paraId="02543B08" w14:textId="77777777" w:rsidTr="009C2E68">
        <w:tc>
          <w:tcPr>
            <w:tcW w:w="2695" w:type="pct"/>
          </w:tcPr>
          <w:p w14:paraId="3A217D88" w14:textId="77777777" w:rsidR="00F06ED0" w:rsidRPr="00916380" w:rsidRDefault="00F06ED0">
            <w:pPr>
              <w:keepLines/>
              <w:widowControl w:val="0"/>
              <w:numPr>
                <w:ilvl w:val="1"/>
                <w:numId w:val="24"/>
              </w:numPr>
              <w:autoSpaceDE w:val="0"/>
              <w:autoSpaceDN w:val="0"/>
              <w:adjustRightInd w:val="0"/>
              <w:contextualSpacing/>
              <w:rPr>
                <w:rFonts w:ascii="Calibri" w:eastAsia="SimSun" w:hAnsi="Calibri" w:cs="Calibri"/>
                <w:sz w:val="20"/>
                <w:szCs w:val="20"/>
              </w:rPr>
            </w:pPr>
            <w:r w:rsidRPr="00916380">
              <w:rPr>
                <w:rFonts w:ascii="Calibri" w:hAnsi="Calibri"/>
                <w:sz w:val="20"/>
              </w:rPr>
              <w:t>Supervision (affecter, examiner et approuver, orientations et formation)</w:t>
            </w:r>
          </w:p>
        </w:tc>
        <w:tc>
          <w:tcPr>
            <w:tcW w:w="2305" w:type="pct"/>
          </w:tcPr>
          <w:p w14:paraId="31D98F1E" w14:textId="77777777" w:rsidR="00F06ED0" w:rsidRPr="0091638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916380" w14:paraId="099B4FA8" w14:textId="77777777" w:rsidTr="009C2E68">
        <w:tc>
          <w:tcPr>
            <w:tcW w:w="5000" w:type="pct"/>
            <w:gridSpan w:val="2"/>
          </w:tcPr>
          <w:p w14:paraId="7469602B" w14:textId="77777777" w:rsidR="00F06ED0" w:rsidRPr="00916380" w:rsidRDefault="00F06ED0" w:rsidP="00F06ED0">
            <w:pPr>
              <w:widowControl w:val="0"/>
              <w:autoSpaceDE w:val="0"/>
              <w:autoSpaceDN w:val="0"/>
              <w:adjustRightInd w:val="0"/>
              <w:rPr>
                <w:rFonts w:ascii="Calibri" w:eastAsia="SimSun" w:hAnsi="Calibri" w:cs="Calibri"/>
                <w:b/>
                <w:bCs/>
                <w:sz w:val="20"/>
                <w:szCs w:val="20"/>
              </w:rPr>
            </w:pPr>
            <w:r w:rsidRPr="00916380">
              <w:rPr>
                <w:rFonts w:ascii="Calibri" w:hAnsi="Calibri"/>
                <w:b/>
                <w:sz w:val="20"/>
              </w:rPr>
              <w:t>4. Information et communication</w:t>
            </w:r>
          </w:p>
        </w:tc>
      </w:tr>
      <w:tr w:rsidR="00F06ED0" w:rsidRPr="00916380" w14:paraId="3D18EBE1" w14:textId="77777777" w:rsidTr="009C2E68">
        <w:tc>
          <w:tcPr>
            <w:tcW w:w="5000" w:type="pct"/>
            <w:gridSpan w:val="2"/>
          </w:tcPr>
          <w:p w14:paraId="264B9828" w14:textId="77777777" w:rsidR="00F06ED0" w:rsidRPr="00916380" w:rsidRDefault="00F06ED0" w:rsidP="00F06ED0">
            <w:pPr>
              <w:widowControl w:val="0"/>
              <w:autoSpaceDE w:val="0"/>
              <w:autoSpaceDN w:val="0"/>
              <w:adjustRightInd w:val="0"/>
              <w:rPr>
                <w:rFonts w:ascii="Calibri" w:eastAsia="SimSun" w:hAnsi="Calibri" w:cs="Calibri"/>
                <w:b/>
                <w:bCs/>
                <w:sz w:val="20"/>
                <w:szCs w:val="20"/>
              </w:rPr>
            </w:pPr>
            <w:r w:rsidRPr="00916380">
              <w:rPr>
                <w:rFonts w:ascii="Calibri" w:hAnsi="Calibri"/>
                <w:b/>
                <w:sz w:val="20"/>
              </w:rPr>
              <w:t>5. Pilotage</w:t>
            </w:r>
          </w:p>
        </w:tc>
      </w:tr>
      <w:tr w:rsidR="00F06ED0" w:rsidRPr="00916380" w14:paraId="489532B6" w14:textId="77777777" w:rsidTr="009C2E68">
        <w:tc>
          <w:tcPr>
            <w:tcW w:w="2695" w:type="pct"/>
          </w:tcPr>
          <w:p w14:paraId="001DFD2B" w14:textId="77777777" w:rsidR="00F06ED0" w:rsidRPr="00916380" w:rsidRDefault="00F06ED0">
            <w:pPr>
              <w:keepLines/>
              <w:widowControl w:val="0"/>
              <w:numPr>
                <w:ilvl w:val="1"/>
                <w:numId w:val="17"/>
              </w:numPr>
              <w:autoSpaceDE w:val="0"/>
              <w:autoSpaceDN w:val="0"/>
              <w:adjustRightInd w:val="0"/>
              <w:contextualSpacing/>
              <w:rPr>
                <w:rFonts w:ascii="Calibri" w:eastAsia="SimSun" w:hAnsi="Calibri" w:cs="Calibri"/>
                <w:sz w:val="20"/>
                <w:szCs w:val="20"/>
              </w:rPr>
            </w:pPr>
            <w:r w:rsidRPr="00916380">
              <w:rPr>
                <w:rFonts w:ascii="Calibri" w:hAnsi="Calibri"/>
                <w:sz w:val="20"/>
              </w:rPr>
              <w:t>Pilotage continu</w:t>
            </w:r>
          </w:p>
        </w:tc>
        <w:tc>
          <w:tcPr>
            <w:tcW w:w="2305" w:type="pct"/>
          </w:tcPr>
          <w:p w14:paraId="198619B7" w14:textId="77777777" w:rsidR="00F06ED0" w:rsidRPr="00916380" w:rsidRDefault="00F06ED0" w:rsidP="00F06ED0">
            <w:pPr>
              <w:rPr>
                <w:rFonts w:ascii="Calibri" w:eastAsia="Calibri" w:hAnsi="Calibri" w:cs="Calibri"/>
                <w:sz w:val="20"/>
                <w:szCs w:val="20"/>
              </w:rPr>
            </w:pPr>
          </w:p>
        </w:tc>
      </w:tr>
      <w:tr w:rsidR="00F06ED0" w:rsidRPr="00916380" w14:paraId="2AB2CECE" w14:textId="77777777" w:rsidTr="009C2E68">
        <w:tc>
          <w:tcPr>
            <w:tcW w:w="2695" w:type="pct"/>
          </w:tcPr>
          <w:p w14:paraId="1EC73EED" w14:textId="77777777" w:rsidR="00F06ED0" w:rsidRPr="00916380" w:rsidRDefault="00F06ED0">
            <w:pPr>
              <w:keepLines/>
              <w:widowControl w:val="0"/>
              <w:numPr>
                <w:ilvl w:val="1"/>
                <w:numId w:val="17"/>
              </w:numPr>
              <w:autoSpaceDE w:val="0"/>
              <w:autoSpaceDN w:val="0"/>
              <w:adjustRightInd w:val="0"/>
              <w:contextualSpacing/>
              <w:rPr>
                <w:rFonts w:ascii="Calibri" w:eastAsia="SimSun" w:hAnsi="Calibri" w:cs="Calibri"/>
                <w:sz w:val="20"/>
                <w:szCs w:val="20"/>
              </w:rPr>
            </w:pPr>
            <w:r w:rsidRPr="00916380">
              <w:rPr>
                <w:rFonts w:ascii="Calibri" w:hAnsi="Calibri"/>
                <w:sz w:val="20"/>
              </w:rPr>
              <w:t>Évaluations</w:t>
            </w:r>
          </w:p>
        </w:tc>
        <w:tc>
          <w:tcPr>
            <w:tcW w:w="2305" w:type="pct"/>
          </w:tcPr>
          <w:p w14:paraId="5CC5C8BC" w14:textId="77777777" w:rsidR="00F06ED0" w:rsidRPr="00916380" w:rsidRDefault="00F06ED0" w:rsidP="00F06ED0">
            <w:pPr>
              <w:rPr>
                <w:rFonts w:ascii="Calibri" w:eastAsia="Calibri" w:hAnsi="Calibri" w:cs="Calibri"/>
                <w:sz w:val="20"/>
                <w:szCs w:val="20"/>
              </w:rPr>
            </w:pPr>
          </w:p>
        </w:tc>
      </w:tr>
      <w:tr w:rsidR="00F06ED0" w:rsidRPr="00916380" w14:paraId="0C8792B1" w14:textId="77777777" w:rsidTr="009C2E68">
        <w:tc>
          <w:tcPr>
            <w:tcW w:w="2695" w:type="pct"/>
          </w:tcPr>
          <w:p w14:paraId="28B48E01" w14:textId="77777777" w:rsidR="00F06ED0" w:rsidRPr="00916380" w:rsidRDefault="00F06ED0">
            <w:pPr>
              <w:keepLines/>
              <w:widowControl w:val="0"/>
              <w:numPr>
                <w:ilvl w:val="1"/>
                <w:numId w:val="17"/>
              </w:numPr>
              <w:autoSpaceDE w:val="0"/>
              <w:autoSpaceDN w:val="0"/>
              <w:adjustRightInd w:val="0"/>
              <w:contextualSpacing/>
              <w:rPr>
                <w:rFonts w:ascii="Calibri" w:eastAsia="SimSun" w:hAnsi="Calibri" w:cs="Calibri"/>
                <w:sz w:val="20"/>
                <w:szCs w:val="20"/>
              </w:rPr>
            </w:pPr>
            <w:r w:rsidRPr="00916380">
              <w:rPr>
                <w:rFonts w:ascii="Calibri" w:hAnsi="Calibri"/>
                <w:sz w:val="20"/>
              </w:rPr>
              <w:t>Réponses de la direction</w:t>
            </w:r>
          </w:p>
        </w:tc>
        <w:tc>
          <w:tcPr>
            <w:tcW w:w="2305" w:type="pct"/>
          </w:tcPr>
          <w:p w14:paraId="31B875AF" w14:textId="77777777" w:rsidR="00F06ED0" w:rsidRPr="00916380" w:rsidRDefault="00F06ED0" w:rsidP="00F06ED0">
            <w:pPr>
              <w:rPr>
                <w:rFonts w:ascii="Calibri" w:eastAsia="Calibri" w:hAnsi="Calibri" w:cs="Calibri"/>
                <w:sz w:val="20"/>
                <w:szCs w:val="20"/>
              </w:rPr>
            </w:pPr>
          </w:p>
        </w:tc>
      </w:tr>
    </w:tbl>
    <w:p w14:paraId="48135B27" w14:textId="77777777" w:rsidR="00F06ED0" w:rsidRPr="00916380" w:rsidRDefault="00F06ED0" w:rsidP="00F06ED0">
      <w:pPr>
        <w:tabs>
          <w:tab w:val="left" w:pos="1340"/>
        </w:tabs>
        <w:spacing w:after="0" w:line="240" w:lineRule="auto"/>
        <w:rPr>
          <w:rFonts w:ascii="Calibri" w:eastAsia="Malgun Gothic" w:hAnsi="Calibri" w:cs="Calibri"/>
          <w:b/>
          <w:bCs/>
          <w:color w:val="44546A"/>
          <w:sz w:val="28"/>
          <w:szCs w:val="28"/>
        </w:rPr>
      </w:pPr>
    </w:p>
    <w:p w14:paraId="299CD29E" w14:textId="77777777" w:rsidR="00F06ED0" w:rsidRPr="00916380" w:rsidRDefault="00F06ED0" w:rsidP="00F06ED0">
      <w:pPr>
        <w:spacing w:after="0" w:line="240" w:lineRule="auto"/>
        <w:rPr>
          <w:rFonts w:ascii="Calibri" w:eastAsia="Malgun Gothic" w:hAnsi="Calibri" w:cs="Calibri"/>
          <w:b/>
          <w:bCs/>
          <w:color w:val="44546A"/>
          <w:sz w:val="28"/>
          <w:szCs w:val="28"/>
        </w:rPr>
      </w:pPr>
      <w:r w:rsidRPr="00916380">
        <w:br w:type="page"/>
      </w:r>
    </w:p>
    <w:p w14:paraId="0048BD03" w14:textId="36D70EDB" w:rsidR="00F06ED0" w:rsidRPr="00916380" w:rsidRDefault="00F06ED0" w:rsidP="00F06ED0">
      <w:pPr>
        <w:widowControl w:val="0"/>
        <w:spacing w:after="0" w:line="240" w:lineRule="auto"/>
        <w:ind w:left="360" w:right="24"/>
        <w:rPr>
          <w:rFonts w:ascii="Calibri" w:eastAsia="Malgun Gothic" w:hAnsi="Calibri" w:cs="Calibri"/>
          <w:b/>
          <w:bCs/>
          <w:color w:val="44546A"/>
          <w:sz w:val="28"/>
          <w:szCs w:val="28"/>
        </w:rPr>
      </w:pPr>
      <w:r w:rsidRPr="00916380">
        <w:rPr>
          <w:rFonts w:ascii="Calibri" w:hAnsi="Calibri"/>
          <w:b/>
          <w:color w:val="25456B"/>
          <w:sz w:val="44"/>
        </w:rPr>
        <w:lastRenderedPageBreak/>
        <w:t xml:space="preserve">Modèle </w:t>
      </w:r>
      <w:r w:rsidR="00354890" w:rsidRPr="00916380">
        <w:rPr>
          <w:rFonts w:ascii="Calibri" w:hAnsi="Calibri"/>
          <w:b/>
          <w:color w:val="25456B"/>
          <w:sz w:val="44"/>
        </w:rPr>
        <w:t>pour l’</w:t>
      </w:r>
      <w:r w:rsidRPr="00916380">
        <w:rPr>
          <w:rFonts w:ascii="Calibri" w:hAnsi="Calibri"/>
          <w:b/>
          <w:color w:val="25456B"/>
          <w:sz w:val="44"/>
        </w:rPr>
        <w:t>annexe</w:t>
      </w:r>
      <w:r w:rsidR="00287E1D" w:rsidRPr="00916380">
        <w:rPr>
          <w:rFonts w:ascii="Calibri" w:hAnsi="Calibri"/>
          <w:b/>
          <w:color w:val="25456B"/>
          <w:sz w:val="44"/>
        </w:rPr>
        <w:t> </w:t>
      </w:r>
      <w:r w:rsidRPr="00916380">
        <w:rPr>
          <w:rFonts w:ascii="Calibri" w:hAnsi="Calibri"/>
          <w:b/>
          <w:color w:val="25456B"/>
          <w:sz w:val="44"/>
        </w:rPr>
        <w:t>3</w:t>
      </w:r>
      <w:r w:rsidR="008417BA" w:rsidRPr="00916380">
        <w:rPr>
          <w:rFonts w:ascii="Calibri" w:hAnsi="Calibri"/>
          <w:b/>
          <w:color w:val="25456B"/>
          <w:sz w:val="44"/>
        </w:rPr>
        <w:t> </w:t>
      </w:r>
      <w:r w:rsidRPr="00916380">
        <w:rPr>
          <w:rFonts w:ascii="Calibri" w:hAnsi="Calibri"/>
          <w:b/>
          <w:color w:val="25456B"/>
          <w:sz w:val="44"/>
        </w:rPr>
        <w:t xml:space="preserve">: Sources d’information par indicateur </w:t>
      </w:r>
    </w:p>
    <w:p w14:paraId="0187C5C1" w14:textId="77777777" w:rsidR="00F06ED0" w:rsidRPr="00916380" w:rsidRDefault="00F06ED0" w:rsidP="00F06ED0">
      <w:pPr>
        <w:spacing w:after="0" w:line="240" w:lineRule="auto"/>
        <w:rPr>
          <w:rFonts w:ascii="Calibri" w:eastAsia="Calibri" w:hAnsi="Calibri" w:cs="Calibri"/>
          <w:b/>
          <w:color w:val="FF0000"/>
        </w:rPr>
      </w:pPr>
    </w:p>
    <w:p w14:paraId="50BA304A" w14:textId="77777777" w:rsidR="00F06ED0" w:rsidRPr="00916380" w:rsidRDefault="00F06ED0" w:rsidP="00F06ED0">
      <w:pPr>
        <w:spacing w:after="0" w:line="240" w:lineRule="auto"/>
        <w:rPr>
          <w:rFonts w:ascii="Calibri" w:eastAsia="Calibri" w:hAnsi="Calibri" w:cs="Calibri"/>
          <w:b/>
          <w:color w:val="FF0000"/>
        </w:rPr>
      </w:pPr>
    </w:p>
    <w:p w14:paraId="11DB716C" w14:textId="77777777" w:rsidR="00F06ED0" w:rsidRPr="00916380" w:rsidRDefault="00F06ED0" w:rsidP="00F06ED0">
      <w:pPr>
        <w:rPr>
          <w:rFonts w:ascii="Calibri" w:eastAsia="Malgun Gothic" w:hAnsi="Calibri" w:cs="Calibri"/>
        </w:rPr>
      </w:pPr>
      <w:r w:rsidRPr="00916380">
        <w:br w:type="page"/>
      </w:r>
    </w:p>
    <w:p w14:paraId="2A9AEF90" w14:textId="703F00DE" w:rsidR="00F06ED0" w:rsidRPr="00916380" w:rsidRDefault="00F06ED0" w:rsidP="00F06ED0">
      <w:pPr>
        <w:widowControl w:val="0"/>
        <w:spacing w:after="0" w:line="240" w:lineRule="auto"/>
        <w:ind w:right="24"/>
        <w:rPr>
          <w:rFonts w:ascii="Calibri" w:eastAsia="Malgun Gothic" w:hAnsi="Calibri" w:cs="Times New Roman"/>
          <w:b/>
          <w:bCs/>
          <w:color w:val="25456B"/>
          <w:sz w:val="28"/>
          <w:szCs w:val="28"/>
        </w:rPr>
      </w:pPr>
      <w:r w:rsidRPr="00916380">
        <w:rPr>
          <w:rFonts w:ascii="Calibri" w:hAnsi="Calibri"/>
          <w:b/>
          <w:color w:val="25456B"/>
          <w:sz w:val="44"/>
        </w:rPr>
        <w:lastRenderedPageBreak/>
        <w:t>Annexe</w:t>
      </w:r>
      <w:r w:rsidR="00287E1D" w:rsidRPr="00916380">
        <w:rPr>
          <w:rFonts w:ascii="Calibri" w:hAnsi="Calibri"/>
          <w:b/>
          <w:color w:val="25456B"/>
          <w:sz w:val="44"/>
        </w:rPr>
        <w:t> </w:t>
      </w:r>
      <w:r w:rsidRPr="00916380">
        <w:rPr>
          <w:rFonts w:ascii="Calibri" w:hAnsi="Calibri"/>
          <w:b/>
          <w:color w:val="25456B"/>
          <w:sz w:val="44"/>
        </w:rPr>
        <w:t>3</w:t>
      </w:r>
      <w:r w:rsidR="008417BA" w:rsidRPr="00916380">
        <w:rPr>
          <w:rFonts w:ascii="Calibri" w:hAnsi="Calibri"/>
          <w:b/>
          <w:color w:val="25456B"/>
          <w:sz w:val="44"/>
        </w:rPr>
        <w:t> </w:t>
      </w:r>
      <w:r w:rsidRPr="00916380">
        <w:rPr>
          <w:rFonts w:ascii="Calibri" w:hAnsi="Calibri"/>
          <w:b/>
          <w:color w:val="25456B"/>
          <w:sz w:val="44"/>
        </w:rPr>
        <w:t xml:space="preserve">: Sources d’information </w:t>
      </w:r>
    </w:p>
    <w:p w14:paraId="14E52B0D" w14:textId="77777777" w:rsidR="00F06ED0" w:rsidRPr="00916380" w:rsidRDefault="00F06ED0" w:rsidP="00F06ED0">
      <w:pPr>
        <w:spacing w:after="0" w:line="240" w:lineRule="auto"/>
        <w:rPr>
          <w:rFonts w:ascii="Calibri" w:eastAsia="Calibri" w:hAnsi="Calibri" w:cs="Times New Roman"/>
          <w:b/>
          <w:color w:val="FF0000"/>
        </w:rPr>
      </w:pPr>
    </w:p>
    <w:p w14:paraId="36B14CFE" w14:textId="77777777" w:rsidR="00F06ED0" w:rsidRPr="00916380" w:rsidRDefault="00F06ED0" w:rsidP="00F06ED0">
      <w:pPr>
        <w:spacing w:after="0" w:line="240" w:lineRule="auto"/>
        <w:rPr>
          <w:rFonts w:ascii="Calibri" w:eastAsia="Malgun Gothic" w:hAnsi="Calibri" w:cs="Times New Roman"/>
        </w:rPr>
      </w:pPr>
    </w:p>
    <w:p w14:paraId="4AE379C0" w14:textId="7361BE53" w:rsidR="00F06ED0" w:rsidRPr="00916380" w:rsidRDefault="00F06ED0" w:rsidP="00F06ED0">
      <w:pPr>
        <w:spacing w:after="0" w:line="240" w:lineRule="auto"/>
        <w:rPr>
          <w:rFonts w:ascii="Calibri" w:eastAsia="Malgun Gothic" w:hAnsi="Calibri" w:cs="Times New Roman"/>
          <w:b/>
          <w:sz w:val="28"/>
        </w:rPr>
      </w:pPr>
      <w:r w:rsidRPr="00916380">
        <w:rPr>
          <w:rFonts w:ascii="Calibri" w:hAnsi="Calibri"/>
          <w:b/>
          <w:sz w:val="28"/>
        </w:rPr>
        <w:t>Annexe 3A</w:t>
      </w:r>
      <w:r w:rsidR="008417BA" w:rsidRPr="00916380">
        <w:rPr>
          <w:rFonts w:ascii="Calibri" w:hAnsi="Calibri"/>
          <w:b/>
          <w:sz w:val="28"/>
        </w:rPr>
        <w:t> </w:t>
      </w:r>
      <w:r w:rsidRPr="00916380">
        <w:rPr>
          <w:rFonts w:ascii="Calibri" w:hAnsi="Calibri"/>
          <w:b/>
          <w:sz w:val="28"/>
        </w:rPr>
        <w:t>: Enquêtes et études analytiques connexes</w:t>
      </w:r>
    </w:p>
    <w:p w14:paraId="13C28D8C" w14:textId="77777777" w:rsidR="00F06ED0" w:rsidRPr="00916380" w:rsidRDefault="00F06ED0" w:rsidP="00F06ED0">
      <w:pPr>
        <w:spacing w:after="0" w:line="240" w:lineRule="auto"/>
        <w:rPr>
          <w:rFonts w:ascii="Calibri" w:eastAsia="Calibri" w:hAnsi="Calibri" w:cs="Times New Roman"/>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83"/>
        <w:gridCol w:w="1230"/>
        <w:gridCol w:w="3565"/>
        <w:gridCol w:w="1252"/>
        <w:gridCol w:w="3632"/>
      </w:tblGrid>
      <w:tr w:rsidR="00F06ED0" w:rsidRPr="00916380" w14:paraId="0762AC7A" w14:textId="77777777" w:rsidTr="00F06ED0">
        <w:trPr>
          <w:trHeight w:val="300"/>
          <w:tblHeader/>
        </w:trPr>
        <w:tc>
          <w:tcPr>
            <w:tcW w:w="238" w:type="pct"/>
            <w:shd w:val="clear" w:color="auto" w:fill="D0CECE"/>
            <w:vAlign w:val="center"/>
            <w:hideMark/>
          </w:tcPr>
          <w:p w14:paraId="29BD02B0" w14:textId="77777777" w:rsidR="00F06ED0" w:rsidRPr="00916380" w:rsidRDefault="00F06ED0" w:rsidP="00F06ED0">
            <w:pPr>
              <w:spacing w:after="0" w:line="240" w:lineRule="auto"/>
              <w:jc w:val="center"/>
              <w:rPr>
                <w:rFonts w:ascii="Calibri" w:eastAsia="Calibri" w:hAnsi="Calibri" w:cs="Times New Roman"/>
                <w:b/>
              </w:rPr>
            </w:pPr>
            <w:r w:rsidRPr="00916380">
              <w:rPr>
                <w:rFonts w:ascii="Calibri" w:hAnsi="Calibri"/>
                <w:b/>
              </w:rPr>
              <w:t>N</w:t>
            </w:r>
            <w:r w:rsidRPr="00916380">
              <w:rPr>
                <w:rFonts w:ascii="Calibri" w:hAnsi="Calibri"/>
                <w:b/>
                <w:vertAlign w:val="superscript"/>
              </w:rPr>
              <w:t>o</w:t>
            </w:r>
          </w:p>
        </w:tc>
        <w:tc>
          <w:tcPr>
            <w:tcW w:w="605" w:type="pct"/>
            <w:shd w:val="clear" w:color="auto" w:fill="D0CECE"/>
            <w:vAlign w:val="center"/>
            <w:hideMark/>
          </w:tcPr>
          <w:p w14:paraId="531CD0B6" w14:textId="77777777" w:rsidR="00F06ED0" w:rsidRPr="00916380" w:rsidRDefault="00F06ED0" w:rsidP="00F06ED0">
            <w:pPr>
              <w:spacing w:after="0" w:line="240" w:lineRule="auto"/>
              <w:jc w:val="center"/>
              <w:rPr>
                <w:rFonts w:ascii="Calibri" w:eastAsia="Calibri" w:hAnsi="Calibri" w:cs="Times New Roman"/>
                <w:b/>
                <w:bCs/>
              </w:rPr>
            </w:pPr>
            <w:r w:rsidRPr="00916380">
              <w:rPr>
                <w:rFonts w:ascii="Calibri" w:hAnsi="Calibri"/>
                <w:b/>
              </w:rPr>
              <w:t xml:space="preserve">Institution </w:t>
            </w:r>
          </w:p>
        </w:tc>
        <w:tc>
          <w:tcPr>
            <w:tcW w:w="1754" w:type="pct"/>
            <w:shd w:val="clear" w:color="auto" w:fill="D0CECE"/>
            <w:vAlign w:val="center"/>
            <w:hideMark/>
          </w:tcPr>
          <w:p w14:paraId="137FA77E" w14:textId="77777777" w:rsidR="00F06ED0" w:rsidRPr="00916380" w:rsidRDefault="00F06ED0" w:rsidP="00F06ED0">
            <w:pPr>
              <w:spacing w:after="0" w:line="240" w:lineRule="auto"/>
              <w:jc w:val="center"/>
              <w:rPr>
                <w:rFonts w:ascii="Calibri" w:eastAsia="Calibri" w:hAnsi="Calibri" w:cs="Times New Roman"/>
                <w:b/>
                <w:bCs/>
              </w:rPr>
            </w:pPr>
            <w:r w:rsidRPr="00916380">
              <w:rPr>
                <w:rFonts w:ascii="Calibri" w:hAnsi="Calibri"/>
                <w:b/>
              </w:rPr>
              <w:t xml:space="preserve">Titre du document </w:t>
            </w:r>
          </w:p>
        </w:tc>
        <w:tc>
          <w:tcPr>
            <w:tcW w:w="616" w:type="pct"/>
            <w:shd w:val="clear" w:color="auto" w:fill="D0CECE"/>
            <w:vAlign w:val="center"/>
            <w:hideMark/>
          </w:tcPr>
          <w:p w14:paraId="23494A4B" w14:textId="77777777" w:rsidR="00F06ED0" w:rsidRPr="00916380" w:rsidRDefault="00F06ED0" w:rsidP="00F06ED0">
            <w:pPr>
              <w:spacing w:after="0" w:line="240" w:lineRule="auto"/>
              <w:jc w:val="center"/>
              <w:rPr>
                <w:rFonts w:ascii="Calibri" w:eastAsia="Calibri" w:hAnsi="Calibri" w:cs="Times New Roman"/>
                <w:b/>
                <w:bCs/>
              </w:rPr>
            </w:pPr>
            <w:r w:rsidRPr="00916380">
              <w:rPr>
                <w:rFonts w:ascii="Calibri" w:hAnsi="Calibri"/>
                <w:b/>
              </w:rPr>
              <w:t xml:space="preserve">Date </w:t>
            </w:r>
          </w:p>
        </w:tc>
        <w:tc>
          <w:tcPr>
            <w:tcW w:w="1787" w:type="pct"/>
            <w:shd w:val="clear" w:color="auto" w:fill="D0CECE"/>
            <w:vAlign w:val="center"/>
            <w:hideMark/>
          </w:tcPr>
          <w:p w14:paraId="4DB3D797" w14:textId="77777777" w:rsidR="00F06ED0" w:rsidRPr="00916380" w:rsidRDefault="00F06ED0" w:rsidP="00F06ED0">
            <w:pPr>
              <w:spacing w:after="0" w:line="240" w:lineRule="auto"/>
              <w:jc w:val="center"/>
              <w:rPr>
                <w:rFonts w:ascii="Calibri" w:eastAsia="Calibri" w:hAnsi="Calibri" w:cs="Times New Roman"/>
                <w:b/>
                <w:bCs/>
              </w:rPr>
            </w:pPr>
            <w:r w:rsidRPr="00916380">
              <w:rPr>
                <w:rFonts w:ascii="Calibri" w:hAnsi="Calibri"/>
                <w:b/>
              </w:rPr>
              <w:t xml:space="preserve">Lien </w:t>
            </w:r>
          </w:p>
        </w:tc>
      </w:tr>
      <w:tr w:rsidR="00F06ED0" w:rsidRPr="00916380" w14:paraId="477EC5DC" w14:textId="77777777" w:rsidTr="009C2E68">
        <w:trPr>
          <w:trHeight w:val="300"/>
        </w:trPr>
        <w:tc>
          <w:tcPr>
            <w:tcW w:w="238" w:type="pct"/>
            <w:shd w:val="clear" w:color="auto" w:fill="FFFFFF"/>
            <w:vAlign w:val="center"/>
            <w:hideMark/>
          </w:tcPr>
          <w:p w14:paraId="6F7F7805" w14:textId="77777777" w:rsidR="00F06ED0" w:rsidRPr="00916380" w:rsidRDefault="00F06ED0" w:rsidP="00F06ED0">
            <w:pPr>
              <w:spacing w:after="0" w:line="240" w:lineRule="auto"/>
              <w:jc w:val="center"/>
              <w:rPr>
                <w:rFonts w:ascii="Calibri" w:eastAsia="Calibri" w:hAnsi="Calibri" w:cs="Times New Roman"/>
              </w:rPr>
            </w:pPr>
            <w:r w:rsidRPr="00916380">
              <w:rPr>
                <w:rFonts w:ascii="Calibri" w:hAnsi="Calibri"/>
              </w:rPr>
              <w:t>1</w:t>
            </w:r>
          </w:p>
        </w:tc>
        <w:tc>
          <w:tcPr>
            <w:tcW w:w="605" w:type="pct"/>
            <w:shd w:val="clear" w:color="auto" w:fill="FFFFFF"/>
            <w:vAlign w:val="center"/>
          </w:tcPr>
          <w:p w14:paraId="082C3E66" w14:textId="77777777" w:rsidR="00F06ED0" w:rsidRPr="00916380" w:rsidRDefault="00F06ED0" w:rsidP="00F06ED0">
            <w:pPr>
              <w:spacing w:after="0" w:line="240" w:lineRule="auto"/>
              <w:rPr>
                <w:rFonts w:ascii="Calibri" w:eastAsia="Calibri" w:hAnsi="Calibri" w:cs="Times New Roman"/>
                <w:lang w:eastAsia="es-ES"/>
              </w:rPr>
            </w:pPr>
          </w:p>
        </w:tc>
        <w:tc>
          <w:tcPr>
            <w:tcW w:w="1754" w:type="pct"/>
            <w:shd w:val="clear" w:color="auto" w:fill="FFFFFF"/>
            <w:vAlign w:val="center"/>
          </w:tcPr>
          <w:p w14:paraId="246275CB" w14:textId="77777777" w:rsidR="00F06ED0" w:rsidRPr="00916380" w:rsidRDefault="00F06ED0" w:rsidP="00F06ED0">
            <w:pPr>
              <w:spacing w:after="0" w:line="240" w:lineRule="auto"/>
              <w:rPr>
                <w:rFonts w:ascii="Calibri" w:eastAsia="Calibri" w:hAnsi="Calibri" w:cs="Times New Roman"/>
                <w:lang w:eastAsia="es-ES"/>
              </w:rPr>
            </w:pPr>
          </w:p>
        </w:tc>
        <w:tc>
          <w:tcPr>
            <w:tcW w:w="616" w:type="pct"/>
            <w:shd w:val="clear" w:color="auto" w:fill="FFFFFF"/>
            <w:vAlign w:val="center"/>
          </w:tcPr>
          <w:p w14:paraId="704DC310" w14:textId="77777777" w:rsidR="00F06ED0" w:rsidRPr="00916380" w:rsidRDefault="00F06ED0" w:rsidP="00F06ED0">
            <w:pPr>
              <w:spacing w:after="0" w:line="240" w:lineRule="auto"/>
              <w:rPr>
                <w:rFonts w:ascii="Calibri" w:eastAsia="Calibri" w:hAnsi="Calibri" w:cs="Times New Roman"/>
                <w:lang w:eastAsia="es-ES"/>
              </w:rPr>
            </w:pPr>
          </w:p>
        </w:tc>
        <w:tc>
          <w:tcPr>
            <w:tcW w:w="1787" w:type="pct"/>
            <w:shd w:val="clear" w:color="auto" w:fill="FFFFFF"/>
            <w:vAlign w:val="center"/>
          </w:tcPr>
          <w:p w14:paraId="7241203D" w14:textId="77777777" w:rsidR="00F06ED0" w:rsidRPr="00916380" w:rsidRDefault="00F06ED0" w:rsidP="00F06ED0">
            <w:pPr>
              <w:spacing w:after="0" w:line="240" w:lineRule="auto"/>
              <w:rPr>
                <w:rFonts w:ascii="Calibri" w:eastAsia="Calibri" w:hAnsi="Calibri" w:cs="Times New Roman"/>
                <w:lang w:eastAsia="es-ES"/>
              </w:rPr>
            </w:pPr>
          </w:p>
        </w:tc>
      </w:tr>
      <w:tr w:rsidR="00F06ED0" w:rsidRPr="00916380" w14:paraId="1B5C7537" w14:textId="77777777" w:rsidTr="009C2E68">
        <w:trPr>
          <w:trHeight w:val="300"/>
        </w:trPr>
        <w:tc>
          <w:tcPr>
            <w:tcW w:w="238" w:type="pct"/>
            <w:shd w:val="clear" w:color="auto" w:fill="FFFFFF"/>
            <w:vAlign w:val="center"/>
            <w:hideMark/>
          </w:tcPr>
          <w:p w14:paraId="657972F2" w14:textId="77777777" w:rsidR="00F06ED0" w:rsidRPr="00916380" w:rsidRDefault="00F06ED0" w:rsidP="00F06ED0">
            <w:pPr>
              <w:spacing w:after="0" w:line="240" w:lineRule="auto"/>
              <w:jc w:val="center"/>
              <w:rPr>
                <w:rFonts w:ascii="Calibri" w:eastAsia="Calibri" w:hAnsi="Calibri" w:cs="Times New Roman"/>
              </w:rPr>
            </w:pPr>
            <w:r w:rsidRPr="00916380">
              <w:rPr>
                <w:rFonts w:ascii="Calibri" w:hAnsi="Calibri"/>
              </w:rPr>
              <w:t>2</w:t>
            </w:r>
          </w:p>
        </w:tc>
        <w:tc>
          <w:tcPr>
            <w:tcW w:w="605" w:type="pct"/>
            <w:shd w:val="clear" w:color="auto" w:fill="FFFFFF"/>
            <w:vAlign w:val="center"/>
          </w:tcPr>
          <w:p w14:paraId="7F3B8893" w14:textId="77777777" w:rsidR="00F06ED0" w:rsidRPr="00916380" w:rsidRDefault="00F06ED0" w:rsidP="00F06ED0">
            <w:pPr>
              <w:spacing w:after="0" w:line="240" w:lineRule="auto"/>
              <w:rPr>
                <w:rFonts w:ascii="Calibri" w:eastAsia="Calibri" w:hAnsi="Calibri" w:cs="Times New Roman"/>
                <w:lang w:eastAsia="es-ES"/>
              </w:rPr>
            </w:pPr>
          </w:p>
        </w:tc>
        <w:tc>
          <w:tcPr>
            <w:tcW w:w="1754" w:type="pct"/>
            <w:shd w:val="clear" w:color="auto" w:fill="FFFFFF"/>
            <w:vAlign w:val="center"/>
          </w:tcPr>
          <w:p w14:paraId="29F3675D" w14:textId="77777777" w:rsidR="00F06ED0" w:rsidRPr="00916380" w:rsidRDefault="00F06ED0" w:rsidP="00F06ED0">
            <w:pPr>
              <w:spacing w:after="0" w:line="240" w:lineRule="auto"/>
              <w:rPr>
                <w:rFonts w:ascii="Calibri" w:eastAsia="Calibri" w:hAnsi="Calibri" w:cs="Times New Roman"/>
                <w:lang w:eastAsia="es-ES"/>
              </w:rPr>
            </w:pPr>
          </w:p>
        </w:tc>
        <w:tc>
          <w:tcPr>
            <w:tcW w:w="616" w:type="pct"/>
            <w:shd w:val="clear" w:color="auto" w:fill="FFFFFF"/>
            <w:vAlign w:val="center"/>
          </w:tcPr>
          <w:p w14:paraId="79D12D47" w14:textId="77777777" w:rsidR="00F06ED0" w:rsidRPr="00916380" w:rsidRDefault="00F06ED0" w:rsidP="00F06ED0">
            <w:pPr>
              <w:spacing w:after="0" w:line="240" w:lineRule="auto"/>
              <w:rPr>
                <w:rFonts w:ascii="Calibri" w:eastAsia="Calibri" w:hAnsi="Calibri" w:cs="Times New Roman"/>
                <w:lang w:eastAsia="es-ES"/>
              </w:rPr>
            </w:pPr>
          </w:p>
        </w:tc>
        <w:tc>
          <w:tcPr>
            <w:tcW w:w="1787" w:type="pct"/>
            <w:shd w:val="clear" w:color="auto" w:fill="FFFFFF"/>
            <w:vAlign w:val="center"/>
          </w:tcPr>
          <w:p w14:paraId="68C2FC78" w14:textId="77777777" w:rsidR="00F06ED0" w:rsidRPr="00916380" w:rsidRDefault="00F06ED0" w:rsidP="00F06ED0">
            <w:pPr>
              <w:spacing w:after="0" w:line="240" w:lineRule="auto"/>
              <w:rPr>
                <w:rFonts w:ascii="Calibri" w:eastAsia="Calibri" w:hAnsi="Calibri" w:cs="Times New Roman"/>
                <w:lang w:eastAsia="es-ES"/>
              </w:rPr>
            </w:pPr>
          </w:p>
        </w:tc>
      </w:tr>
      <w:tr w:rsidR="00F06ED0" w:rsidRPr="00916380" w14:paraId="6716C4BB" w14:textId="77777777" w:rsidTr="009C2E68">
        <w:trPr>
          <w:trHeight w:val="300"/>
        </w:trPr>
        <w:tc>
          <w:tcPr>
            <w:tcW w:w="238" w:type="pct"/>
            <w:shd w:val="clear" w:color="auto" w:fill="FFFFFF"/>
            <w:vAlign w:val="center"/>
          </w:tcPr>
          <w:p w14:paraId="45098EDB" w14:textId="77777777" w:rsidR="00F06ED0" w:rsidRPr="00916380" w:rsidRDefault="00F06ED0" w:rsidP="00F06ED0">
            <w:pPr>
              <w:spacing w:after="0" w:line="240" w:lineRule="auto"/>
              <w:jc w:val="center"/>
              <w:rPr>
                <w:rFonts w:ascii="Calibri" w:eastAsia="Calibri" w:hAnsi="Calibri" w:cs="Times New Roman"/>
              </w:rPr>
            </w:pPr>
            <w:r w:rsidRPr="00916380">
              <w:rPr>
                <w:rFonts w:ascii="Calibri" w:hAnsi="Calibri"/>
              </w:rPr>
              <w:t>3</w:t>
            </w:r>
          </w:p>
        </w:tc>
        <w:tc>
          <w:tcPr>
            <w:tcW w:w="605" w:type="pct"/>
            <w:shd w:val="clear" w:color="auto" w:fill="FFFFFF"/>
            <w:vAlign w:val="center"/>
          </w:tcPr>
          <w:p w14:paraId="1ABA332A" w14:textId="77777777" w:rsidR="00F06ED0" w:rsidRPr="00916380" w:rsidRDefault="00F06ED0" w:rsidP="00F06ED0">
            <w:pPr>
              <w:spacing w:after="0" w:line="240" w:lineRule="auto"/>
              <w:rPr>
                <w:rFonts w:ascii="Calibri" w:eastAsia="Calibri" w:hAnsi="Calibri" w:cs="Times New Roman"/>
                <w:lang w:eastAsia="es-ES"/>
              </w:rPr>
            </w:pPr>
          </w:p>
        </w:tc>
        <w:tc>
          <w:tcPr>
            <w:tcW w:w="1754" w:type="pct"/>
            <w:shd w:val="clear" w:color="auto" w:fill="FFFFFF"/>
            <w:vAlign w:val="center"/>
          </w:tcPr>
          <w:p w14:paraId="7449904C" w14:textId="77777777" w:rsidR="00F06ED0" w:rsidRPr="00916380" w:rsidRDefault="00F06ED0" w:rsidP="00F06ED0">
            <w:pPr>
              <w:spacing w:after="0" w:line="240" w:lineRule="auto"/>
              <w:rPr>
                <w:rFonts w:ascii="Calibri" w:eastAsia="Calibri" w:hAnsi="Calibri" w:cs="Times New Roman"/>
                <w:lang w:eastAsia="es-ES"/>
              </w:rPr>
            </w:pPr>
          </w:p>
        </w:tc>
        <w:tc>
          <w:tcPr>
            <w:tcW w:w="616" w:type="pct"/>
            <w:shd w:val="clear" w:color="auto" w:fill="FFFFFF"/>
            <w:vAlign w:val="center"/>
          </w:tcPr>
          <w:p w14:paraId="45319CBC" w14:textId="77777777" w:rsidR="00F06ED0" w:rsidRPr="00916380" w:rsidRDefault="00F06ED0" w:rsidP="00F06ED0">
            <w:pPr>
              <w:spacing w:after="0" w:line="240" w:lineRule="auto"/>
              <w:rPr>
                <w:rFonts w:ascii="Calibri" w:eastAsia="Calibri" w:hAnsi="Calibri" w:cs="Times New Roman"/>
                <w:lang w:eastAsia="es-ES"/>
              </w:rPr>
            </w:pPr>
          </w:p>
        </w:tc>
        <w:tc>
          <w:tcPr>
            <w:tcW w:w="1787" w:type="pct"/>
            <w:shd w:val="clear" w:color="auto" w:fill="FFFFFF"/>
            <w:vAlign w:val="center"/>
          </w:tcPr>
          <w:p w14:paraId="1B56AC25" w14:textId="77777777" w:rsidR="00F06ED0" w:rsidRPr="00916380" w:rsidRDefault="00F06ED0" w:rsidP="00F06ED0">
            <w:pPr>
              <w:spacing w:after="0" w:line="240" w:lineRule="auto"/>
              <w:rPr>
                <w:rFonts w:ascii="Calibri" w:eastAsia="Calibri" w:hAnsi="Calibri" w:cs="Times New Roman"/>
                <w:lang w:eastAsia="es-ES"/>
              </w:rPr>
            </w:pPr>
          </w:p>
        </w:tc>
      </w:tr>
      <w:tr w:rsidR="00F06ED0" w:rsidRPr="00916380" w14:paraId="109F8D6F" w14:textId="77777777" w:rsidTr="009C2E68">
        <w:trPr>
          <w:trHeight w:val="300"/>
        </w:trPr>
        <w:tc>
          <w:tcPr>
            <w:tcW w:w="238" w:type="pct"/>
            <w:shd w:val="clear" w:color="auto" w:fill="FFFFFF"/>
            <w:vAlign w:val="center"/>
            <w:hideMark/>
          </w:tcPr>
          <w:p w14:paraId="6F862A19" w14:textId="77777777" w:rsidR="00F06ED0" w:rsidRPr="00916380" w:rsidRDefault="00F06ED0" w:rsidP="00F06ED0">
            <w:pPr>
              <w:spacing w:after="0" w:line="240" w:lineRule="auto"/>
              <w:jc w:val="center"/>
              <w:rPr>
                <w:rFonts w:ascii="Calibri" w:eastAsia="Calibri" w:hAnsi="Calibri" w:cs="Times New Roman"/>
              </w:rPr>
            </w:pPr>
            <w:r w:rsidRPr="00916380">
              <w:rPr>
                <w:rFonts w:ascii="Calibri" w:hAnsi="Calibri"/>
              </w:rPr>
              <w:t>4</w:t>
            </w:r>
          </w:p>
        </w:tc>
        <w:tc>
          <w:tcPr>
            <w:tcW w:w="605" w:type="pct"/>
            <w:shd w:val="clear" w:color="auto" w:fill="FFFFFF"/>
            <w:vAlign w:val="center"/>
          </w:tcPr>
          <w:p w14:paraId="0909FE11" w14:textId="77777777" w:rsidR="00F06ED0" w:rsidRPr="00916380" w:rsidRDefault="00F06ED0" w:rsidP="00F06ED0">
            <w:pPr>
              <w:spacing w:after="0" w:line="240" w:lineRule="auto"/>
              <w:rPr>
                <w:rFonts w:ascii="Calibri" w:eastAsia="Calibri" w:hAnsi="Calibri" w:cs="Times New Roman"/>
                <w:lang w:eastAsia="es-ES"/>
              </w:rPr>
            </w:pPr>
          </w:p>
        </w:tc>
        <w:tc>
          <w:tcPr>
            <w:tcW w:w="1754" w:type="pct"/>
            <w:shd w:val="clear" w:color="auto" w:fill="FFFFFF"/>
            <w:vAlign w:val="center"/>
          </w:tcPr>
          <w:p w14:paraId="5F6484C0" w14:textId="77777777" w:rsidR="00F06ED0" w:rsidRPr="00916380" w:rsidRDefault="00F06ED0" w:rsidP="00F06ED0">
            <w:pPr>
              <w:spacing w:after="0" w:line="240" w:lineRule="auto"/>
              <w:rPr>
                <w:rFonts w:ascii="Calibri" w:eastAsia="Calibri" w:hAnsi="Calibri" w:cs="Times New Roman"/>
                <w:lang w:eastAsia="es-ES"/>
              </w:rPr>
            </w:pPr>
          </w:p>
        </w:tc>
        <w:tc>
          <w:tcPr>
            <w:tcW w:w="616" w:type="pct"/>
            <w:shd w:val="clear" w:color="auto" w:fill="FFFFFF"/>
            <w:vAlign w:val="center"/>
          </w:tcPr>
          <w:p w14:paraId="2E45AAE5" w14:textId="77777777" w:rsidR="00F06ED0" w:rsidRPr="00916380" w:rsidRDefault="00F06ED0" w:rsidP="00F06ED0">
            <w:pPr>
              <w:spacing w:after="0" w:line="240" w:lineRule="auto"/>
              <w:rPr>
                <w:rFonts w:ascii="Calibri" w:eastAsia="Calibri" w:hAnsi="Calibri" w:cs="Times New Roman"/>
                <w:lang w:eastAsia="es-ES"/>
              </w:rPr>
            </w:pPr>
          </w:p>
        </w:tc>
        <w:tc>
          <w:tcPr>
            <w:tcW w:w="1787" w:type="pct"/>
            <w:shd w:val="clear" w:color="auto" w:fill="FFFFFF"/>
            <w:vAlign w:val="center"/>
          </w:tcPr>
          <w:p w14:paraId="41B9D14F" w14:textId="77777777" w:rsidR="00F06ED0" w:rsidRPr="00916380" w:rsidRDefault="00F06ED0" w:rsidP="00F06ED0">
            <w:pPr>
              <w:spacing w:after="0" w:line="240" w:lineRule="auto"/>
              <w:rPr>
                <w:rFonts w:ascii="Calibri" w:eastAsia="Calibri" w:hAnsi="Calibri" w:cs="Times New Roman"/>
                <w:lang w:eastAsia="es-ES"/>
              </w:rPr>
            </w:pPr>
          </w:p>
        </w:tc>
      </w:tr>
    </w:tbl>
    <w:p w14:paraId="5401849C" w14:textId="77777777" w:rsidR="00F06ED0" w:rsidRPr="00916380" w:rsidRDefault="00F06ED0" w:rsidP="00F06ED0">
      <w:pPr>
        <w:tabs>
          <w:tab w:val="left" w:pos="1605"/>
        </w:tabs>
        <w:spacing w:after="0" w:line="240" w:lineRule="auto"/>
        <w:rPr>
          <w:rFonts w:ascii="Calibri" w:eastAsia="Calibri" w:hAnsi="Calibri" w:cs="Times New Roman"/>
        </w:rPr>
      </w:pPr>
      <w:r w:rsidRPr="00916380">
        <w:rPr>
          <w:rFonts w:ascii="Calibri" w:hAnsi="Calibri"/>
        </w:rPr>
        <w:tab/>
      </w:r>
    </w:p>
    <w:p w14:paraId="594931BB" w14:textId="77777777" w:rsidR="00F06ED0" w:rsidRPr="00916380" w:rsidRDefault="00F06ED0" w:rsidP="00F06ED0">
      <w:pPr>
        <w:spacing w:after="0" w:line="240" w:lineRule="auto"/>
        <w:rPr>
          <w:rFonts w:ascii="Calibri" w:eastAsia="Calibri" w:hAnsi="Calibri" w:cs="Calibri"/>
          <w:b/>
        </w:rPr>
      </w:pPr>
    </w:p>
    <w:p w14:paraId="6805C3B3" w14:textId="77777777" w:rsidR="00F06ED0" w:rsidRPr="00916380" w:rsidRDefault="00F06ED0" w:rsidP="00F06ED0">
      <w:pPr>
        <w:rPr>
          <w:rFonts w:ascii="Calibri" w:eastAsia="Malgun Gothic" w:hAnsi="Calibri" w:cs="Times New Roman"/>
          <w:b/>
          <w:sz w:val="28"/>
        </w:rPr>
      </w:pPr>
      <w:r w:rsidRPr="00916380">
        <w:br w:type="page"/>
      </w:r>
    </w:p>
    <w:p w14:paraId="40319207" w14:textId="07CF5D08" w:rsidR="00F06ED0" w:rsidRPr="00916380" w:rsidRDefault="00F06ED0" w:rsidP="00F06ED0">
      <w:pPr>
        <w:spacing w:after="0" w:line="240" w:lineRule="auto"/>
        <w:rPr>
          <w:rFonts w:ascii="Calibri" w:eastAsia="Malgun Gothic" w:hAnsi="Calibri" w:cs="Times New Roman"/>
          <w:b/>
          <w:sz w:val="28"/>
        </w:rPr>
      </w:pPr>
      <w:r w:rsidRPr="00916380">
        <w:rPr>
          <w:rFonts w:ascii="Calibri" w:hAnsi="Calibri"/>
          <w:b/>
          <w:sz w:val="28"/>
        </w:rPr>
        <w:lastRenderedPageBreak/>
        <w:t>Annexe 3B</w:t>
      </w:r>
      <w:r w:rsidR="008417BA" w:rsidRPr="00916380">
        <w:rPr>
          <w:rFonts w:ascii="Calibri" w:hAnsi="Calibri"/>
          <w:b/>
          <w:sz w:val="28"/>
        </w:rPr>
        <w:t> </w:t>
      </w:r>
      <w:r w:rsidRPr="00916380">
        <w:rPr>
          <w:rFonts w:ascii="Calibri" w:hAnsi="Calibri"/>
          <w:b/>
          <w:sz w:val="28"/>
        </w:rPr>
        <w:t>: Liste des personnes interrogées</w:t>
      </w:r>
    </w:p>
    <w:p w14:paraId="48BBF4E1" w14:textId="77777777" w:rsidR="00F06ED0" w:rsidRPr="00916380" w:rsidRDefault="00F06ED0" w:rsidP="00F06ED0">
      <w:pPr>
        <w:spacing w:after="0" w:line="240" w:lineRule="auto"/>
        <w:rPr>
          <w:rFonts w:ascii="Calibri" w:eastAsia="Calibri" w:hAnsi="Calibri" w:cs="Calibri"/>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84"/>
        <w:gridCol w:w="2579"/>
        <w:gridCol w:w="2988"/>
        <w:gridCol w:w="1347"/>
        <w:gridCol w:w="2764"/>
      </w:tblGrid>
      <w:tr w:rsidR="00F06ED0" w:rsidRPr="00916380" w14:paraId="50907B49" w14:textId="77777777" w:rsidTr="00F06ED0">
        <w:trPr>
          <w:trHeight w:val="300"/>
          <w:tblHeader/>
        </w:trPr>
        <w:tc>
          <w:tcPr>
            <w:tcW w:w="238" w:type="pct"/>
            <w:shd w:val="clear" w:color="auto" w:fill="D0CECE"/>
            <w:vAlign w:val="center"/>
            <w:hideMark/>
          </w:tcPr>
          <w:p w14:paraId="6DAE2983" w14:textId="77777777" w:rsidR="00F06ED0" w:rsidRPr="00916380" w:rsidRDefault="00F06ED0" w:rsidP="00F06ED0">
            <w:pPr>
              <w:spacing w:after="0" w:line="240" w:lineRule="auto"/>
              <w:jc w:val="center"/>
              <w:rPr>
                <w:rFonts w:ascii="Calibri" w:eastAsia="Calibri" w:hAnsi="Calibri" w:cs="Times New Roman"/>
              </w:rPr>
            </w:pPr>
            <w:r w:rsidRPr="00916380">
              <w:rPr>
                <w:rFonts w:ascii="Calibri" w:hAnsi="Calibri"/>
              </w:rPr>
              <w:t>N</w:t>
            </w:r>
            <w:r w:rsidRPr="00916380">
              <w:rPr>
                <w:rFonts w:ascii="Calibri" w:hAnsi="Calibri"/>
                <w:vertAlign w:val="superscript"/>
              </w:rPr>
              <w:t>o</w:t>
            </w:r>
          </w:p>
        </w:tc>
        <w:tc>
          <w:tcPr>
            <w:tcW w:w="1269" w:type="pct"/>
            <w:shd w:val="clear" w:color="auto" w:fill="D0CECE"/>
            <w:vAlign w:val="center"/>
            <w:hideMark/>
          </w:tcPr>
          <w:p w14:paraId="4D7B7542" w14:textId="77777777" w:rsidR="00F06ED0" w:rsidRPr="00916380" w:rsidRDefault="00F06ED0" w:rsidP="00F06ED0">
            <w:pPr>
              <w:spacing w:after="0" w:line="240" w:lineRule="auto"/>
              <w:jc w:val="center"/>
              <w:rPr>
                <w:rFonts w:ascii="Calibri" w:eastAsia="Calibri" w:hAnsi="Calibri" w:cs="Times New Roman"/>
                <w:b/>
                <w:bCs/>
              </w:rPr>
            </w:pPr>
            <w:r w:rsidRPr="00916380">
              <w:rPr>
                <w:rFonts w:ascii="Calibri" w:hAnsi="Calibri"/>
                <w:b/>
              </w:rPr>
              <w:t xml:space="preserve">Institution </w:t>
            </w:r>
          </w:p>
        </w:tc>
        <w:tc>
          <w:tcPr>
            <w:tcW w:w="1470" w:type="pct"/>
            <w:shd w:val="clear" w:color="auto" w:fill="D0CECE"/>
            <w:vAlign w:val="center"/>
            <w:hideMark/>
          </w:tcPr>
          <w:p w14:paraId="144E49C2" w14:textId="77777777" w:rsidR="00F06ED0" w:rsidRPr="00916380" w:rsidRDefault="00F06ED0" w:rsidP="00F06ED0">
            <w:pPr>
              <w:spacing w:after="0" w:line="240" w:lineRule="auto"/>
              <w:jc w:val="center"/>
              <w:rPr>
                <w:rFonts w:ascii="Calibri" w:eastAsia="Calibri" w:hAnsi="Calibri" w:cs="Times New Roman"/>
                <w:b/>
                <w:bCs/>
              </w:rPr>
            </w:pPr>
            <w:r w:rsidRPr="00916380">
              <w:rPr>
                <w:rFonts w:ascii="Calibri" w:hAnsi="Calibri"/>
                <w:b/>
              </w:rPr>
              <w:t xml:space="preserve">Direction  </w:t>
            </w:r>
          </w:p>
        </w:tc>
        <w:tc>
          <w:tcPr>
            <w:tcW w:w="663" w:type="pct"/>
            <w:shd w:val="clear" w:color="auto" w:fill="D0CECE"/>
            <w:vAlign w:val="center"/>
            <w:hideMark/>
          </w:tcPr>
          <w:p w14:paraId="1A7056B8" w14:textId="77777777" w:rsidR="00F06ED0" w:rsidRPr="00916380" w:rsidRDefault="00F06ED0" w:rsidP="00F06ED0">
            <w:pPr>
              <w:spacing w:after="0" w:line="240" w:lineRule="auto"/>
              <w:jc w:val="center"/>
              <w:rPr>
                <w:rFonts w:ascii="Calibri" w:eastAsia="Calibri" w:hAnsi="Calibri" w:cs="Times New Roman"/>
                <w:b/>
                <w:bCs/>
              </w:rPr>
            </w:pPr>
            <w:r w:rsidRPr="00916380">
              <w:rPr>
                <w:rFonts w:ascii="Calibri" w:hAnsi="Calibri"/>
                <w:b/>
              </w:rPr>
              <w:t xml:space="preserve">Personne </w:t>
            </w:r>
          </w:p>
        </w:tc>
        <w:tc>
          <w:tcPr>
            <w:tcW w:w="1360" w:type="pct"/>
            <w:shd w:val="clear" w:color="auto" w:fill="D0CECE"/>
            <w:vAlign w:val="center"/>
            <w:hideMark/>
          </w:tcPr>
          <w:p w14:paraId="62BB9002" w14:textId="77777777" w:rsidR="00F06ED0" w:rsidRPr="00916380" w:rsidRDefault="00F06ED0" w:rsidP="00F06ED0">
            <w:pPr>
              <w:spacing w:after="0" w:line="240" w:lineRule="auto"/>
              <w:jc w:val="center"/>
              <w:rPr>
                <w:rFonts w:ascii="Calibri" w:eastAsia="Calibri" w:hAnsi="Calibri" w:cs="Times New Roman"/>
                <w:b/>
                <w:bCs/>
              </w:rPr>
            </w:pPr>
            <w:r w:rsidRPr="00916380">
              <w:rPr>
                <w:rFonts w:ascii="Calibri" w:hAnsi="Calibri"/>
                <w:b/>
              </w:rPr>
              <w:t xml:space="preserve"> Poste</w:t>
            </w:r>
          </w:p>
        </w:tc>
      </w:tr>
      <w:tr w:rsidR="00F06ED0" w:rsidRPr="00916380" w14:paraId="59B4B623" w14:textId="77777777" w:rsidTr="009C2E68">
        <w:trPr>
          <w:trHeight w:val="300"/>
        </w:trPr>
        <w:tc>
          <w:tcPr>
            <w:tcW w:w="238" w:type="pct"/>
            <w:shd w:val="clear" w:color="auto" w:fill="FFFFFF"/>
            <w:vAlign w:val="center"/>
            <w:hideMark/>
          </w:tcPr>
          <w:p w14:paraId="51D68233" w14:textId="77777777" w:rsidR="00F06ED0" w:rsidRPr="00916380" w:rsidRDefault="00F06ED0" w:rsidP="00F06ED0">
            <w:pPr>
              <w:spacing w:after="0" w:line="240" w:lineRule="auto"/>
              <w:jc w:val="center"/>
              <w:rPr>
                <w:rFonts w:ascii="Calibri" w:eastAsia="Calibri" w:hAnsi="Calibri" w:cs="Times New Roman"/>
              </w:rPr>
            </w:pPr>
            <w:r w:rsidRPr="00916380">
              <w:rPr>
                <w:rFonts w:ascii="Calibri" w:hAnsi="Calibri"/>
              </w:rPr>
              <w:t>1</w:t>
            </w:r>
          </w:p>
        </w:tc>
        <w:tc>
          <w:tcPr>
            <w:tcW w:w="1269" w:type="pct"/>
            <w:shd w:val="clear" w:color="auto" w:fill="FFFFFF"/>
            <w:vAlign w:val="center"/>
          </w:tcPr>
          <w:p w14:paraId="2D4DC0D6" w14:textId="77777777" w:rsidR="00F06ED0" w:rsidRPr="0091638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1AEB9136" w14:textId="77777777" w:rsidR="00F06ED0" w:rsidRPr="0091638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5A2E7252" w14:textId="77777777" w:rsidR="00F06ED0" w:rsidRPr="0091638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42E4AC59" w14:textId="77777777" w:rsidR="00F06ED0" w:rsidRPr="00916380" w:rsidRDefault="00F06ED0" w:rsidP="00F06ED0">
            <w:pPr>
              <w:spacing w:after="0" w:line="240" w:lineRule="auto"/>
              <w:rPr>
                <w:rFonts w:ascii="Calibri" w:eastAsia="Calibri" w:hAnsi="Calibri" w:cs="Times New Roman"/>
                <w:lang w:eastAsia="es-ES"/>
              </w:rPr>
            </w:pPr>
          </w:p>
        </w:tc>
      </w:tr>
      <w:tr w:rsidR="00F06ED0" w:rsidRPr="00916380" w14:paraId="2EFF6D16" w14:textId="77777777" w:rsidTr="009C2E68">
        <w:trPr>
          <w:trHeight w:val="300"/>
        </w:trPr>
        <w:tc>
          <w:tcPr>
            <w:tcW w:w="238" w:type="pct"/>
            <w:shd w:val="clear" w:color="auto" w:fill="FFFFFF"/>
            <w:vAlign w:val="center"/>
          </w:tcPr>
          <w:p w14:paraId="04BC3476" w14:textId="77777777" w:rsidR="00F06ED0" w:rsidRPr="00916380" w:rsidRDefault="00F06ED0" w:rsidP="00F06ED0">
            <w:pPr>
              <w:spacing w:after="0" w:line="240" w:lineRule="auto"/>
              <w:jc w:val="center"/>
              <w:rPr>
                <w:rFonts w:ascii="Calibri" w:eastAsia="Calibri" w:hAnsi="Calibri" w:cs="Times New Roman"/>
              </w:rPr>
            </w:pPr>
            <w:r w:rsidRPr="00916380">
              <w:rPr>
                <w:rFonts w:ascii="Calibri" w:hAnsi="Calibri"/>
              </w:rPr>
              <w:t>2</w:t>
            </w:r>
          </w:p>
        </w:tc>
        <w:tc>
          <w:tcPr>
            <w:tcW w:w="1269" w:type="pct"/>
            <w:shd w:val="clear" w:color="auto" w:fill="FFFFFF"/>
            <w:vAlign w:val="center"/>
          </w:tcPr>
          <w:p w14:paraId="43353AE1" w14:textId="77777777" w:rsidR="00F06ED0" w:rsidRPr="0091638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6C20A36D" w14:textId="77777777" w:rsidR="00F06ED0" w:rsidRPr="0091638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3B2A76B2" w14:textId="77777777" w:rsidR="00F06ED0" w:rsidRPr="0091638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67186C4B" w14:textId="77777777" w:rsidR="00F06ED0" w:rsidRPr="00916380" w:rsidRDefault="00F06ED0" w:rsidP="00F06ED0">
            <w:pPr>
              <w:spacing w:after="0" w:line="240" w:lineRule="auto"/>
              <w:rPr>
                <w:rFonts w:ascii="Calibri" w:eastAsia="Calibri" w:hAnsi="Calibri" w:cs="Times New Roman"/>
                <w:lang w:eastAsia="es-ES"/>
              </w:rPr>
            </w:pPr>
          </w:p>
        </w:tc>
      </w:tr>
      <w:tr w:rsidR="00F06ED0" w:rsidRPr="00916380" w14:paraId="3DD27AFE" w14:textId="77777777" w:rsidTr="009C2E68">
        <w:trPr>
          <w:trHeight w:val="300"/>
        </w:trPr>
        <w:tc>
          <w:tcPr>
            <w:tcW w:w="238" w:type="pct"/>
            <w:shd w:val="clear" w:color="auto" w:fill="FFFFFF"/>
            <w:vAlign w:val="center"/>
          </w:tcPr>
          <w:p w14:paraId="1808B7CA" w14:textId="77777777" w:rsidR="00F06ED0" w:rsidRPr="00916380" w:rsidRDefault="00F06ED0" w:rsidP="00F06ED0">
            <w:pPr>
              <w:spacing w:after="0" w:line="240" w:lineRule="auto"/>
              <w:jc w:val="center"/>
              <w:rPr>
                <w:rFonts w:ascii="Calibri" w:eastAsia="Calibri" w:hAnsi="Calibri" w:cs="Times New Roman"/>
              </w:rPr>
            </w:pPr>
            <w:r w:rsidRPr="00916380">
              <w:rPr>
                <w:rFonts w:ascii="Calibri" w:hAnsi="Calibri"/>
              </w:rPr>
              <w:t>3</w:t>
            </w:r>
          </w:p>
        </w:tc>
        <w:tc>
          <w:tcPr>
            <w:tcW w:w="1269" w:type="pct"/>
            <w:shd w:val="clear" w:color="auto" w:fill="FFFFFF"/>
            <w:vAlign w:val="center"/>
          </w:tcPr>
          <w:p w14:paraId="217F8F36" w14:textId="77777777" w:rsidR="00F06ED0" w:rsidRPr="0091638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35A5C164" w14:textId="77777777" w:rsidR="00F06ED0" w:rsidRPr="0091638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32F8EAB4" w14:textId="77777777" w:rsidR="00F06ED0" w:rsidRPr="0091638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1250B8E9" w14:textId="77777777" w:rsidR="00F06ED0" w:rsidRPr="00916380" w:rsidRDefault="00F06ED0" w:rsidP="00F06ED0">
            <w:pPr>
              <w:spacing w:after="0" w:line="240" w:lineRule="auto"/>
              <w:rPr>
                <w:rFonts w:ascii="Calibri" w:eastAsia="Calibri" w:hAnsi="Calibri" w:cs="Times New Roman"/>
                <w:lang w:eastAsia="es-ES"/>
              </w:rPr>
            </w:pPr>
          </w:p>
        </w:tc>
      </w:tr>
      <w:tr w:rsidR="00F06ED0" w:rsidRPr="00916380" w14:paraId="75FFF533" w14:textId="77777777" w:rsidTr="009C2E68">
        <w:trPr>
          <w:trHeight w:val="300"/>
        </w:trPr>
        <w:tc>
          <w:tcPr>
            <w:tcW w:w="238" w:type="pct"/>
            <w:shd w:val="clear" w:color="auto" w:fill="FFFFFF"/>
            <w:vAlign w:val="center"/>
          </w:tcPr>
          <w:p w14:paraId="4EC52C87" w14:textId="77777777" w:rsidR="00F06ED0" w:rsidRPr="00916380" w:rsidRDefault="00F06ED0" w:rsidP="00F06ED0">
            <w:pPr>
              <w:spacing w:after="0" w:line="240" w:lineRule="auto"/>
              <w:jc w:val="center"/>
              <w:rPr>
                <w:rFonts w:ascii="Calibri" w:eastAsia="Calibri" w:hAnsi="Calibri" w:cs="Times New Roman"/>
              </w:rPr>
            </w:pPr>
            <w:r w:rsidRPr="00916380">
              <w:rPr>
                <w:rFonts w:ascii="Calibri" w:hAnsi="Calibri"/>
              </w:rPr>
              <w:t xml:space="preserve">3 </w:t>
            </w:r>
          </w:p>
        </w:tc>
        <w:tc>
          <w:tcPr>
            <w:tcW w:w="1269" w:type="pct"/>
            <w:shd w:val="clear" w:color="auto" w:fill="FFFFFF"/>
            <w:vAlign w:val="center"/>
          </w:tcPr>
          <w:p w14:paraId="7D4A111A" w14:textId="77777777" w:rsidR="00F06ED0" w:rsidRPr="0091638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1D7F1F63" w14:textId="77777777" w:rsidR="00F06ED0" w:rsidRPr="0091638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30E3E611" w14:textId="77777777" w:rsidR="00F06ED0" w:rsidRPr="0091638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31FDF07F" w14:textId="77777777" w:rsidR="00F06ED0" w:rsidRPr="00916380" w:rsidRDefault="00F06ED0" w:rsidP="00F06ED0">
            <w:pPr>
              <w:spacing w:after="0" w:line="240" w:lineRule="auto"/>
              <w:rPr>
                <w:rFonts w:ascii="Calibri" w:eastAsia="Calibri" w:hAnsi="Calibri" w:cs="Times New Roman"/>
                <w:lang w:eastAsia="es-ES"/>
              </w:rPr>
            </w:pPr>
          </w:p>
        </w:tc>
      </w:tr>
      <w:tr w:rsidR="00F06ED0" w:rsidRPr="00916380" w14:paraId="2F06172E" w14:textId="77777777" w:rsidTr="009C2E68">
        <w:trPr>
          <w:trHeight w:val="300"/>
        </w:trPr>
        <w:tc>
          <w:tcPr>
            <w:tcW w:w="238" w:type="pct"/>
            <w:shd w:val="clear" w:color="auto" w:fill="FFFFFF"/>
            <w:vAlign w:val="center"/>
          </w:tcPr>
          <w:p w14:paraId="776EA726" w14:textId="77777777" w:rsidR="00F06ED0" w:rsidRPr="00916380" w:rsidRDefault="00F06ED0" w:rsidP="00F06ED0">
            <w:pPr>
              <w:spacing w:after="0" w:line="240" w:lineRule="auto"/>
              <w:jc w:val="center"/>
              <w:rPr>
                <w:rFonts w:ascii="Calibri" w:eastAsia="Calibri" w:hAnsi="Calibri" w:cs="Times New Roman"/>
              </w:rPr>
            </w:pPr>
            <w:r w:rsidRPr="00916380">
              <w:rPr>
                <w:rFonts w:ascii="Calibri" w:hAnsi="Calibri"/>
              </w:rPr>
              <w:t>4</w:t>
            </w:r>
          </w:p>
        </w:tc>
        <w:tc>
          <w:tcPr>
            <w:tcW w:w="1269" w:type="pct"/>
            <w:shd w:val="clear" w:color="auto" w:fill="FFFFFF"/>
            <w:vAlign w:val="center"/>
          </w:tcPr>
          <w:p w14:paraId="6B0F664C" w14:textId="77777777" w:rsidR="00F06ED0" w:rsidRPr="0091638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48D45770" w14:textId="77777777" w:rsidR="00F06ED0" w:rsidRPr="0091638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152B37D6" w14:textId="77777777" w:rsidR="00F06ED0" w:rsidRPr="0091638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3609BF8B" w14:textId="77777777" w:rsidR="00F06ED0" w:rsidRPr="00916380" w:rsidRDefault="00F06ED0" w:rsidP="00F06ED0">
            <w:pPr>
              <w:spacing w:after="0" w:line="240" w:lineRule="auto"/>
              <w:rPr>
                <w:rFonts w:ascii="Calibri" w:eastAsia="Calibri" w:hAnsi="Calibri" w:cs="Times New Roman"/>
                <w:lang w:eastAsia="es-ES"/>
              </w:rPr>
            </w:pPr>
          </w:p>
        </w:tc>
      </w:tr>
      <w:tr w:rsidR="00F06ED0" w:rsidRPr="00916380" w14:paraId="180DF97A" w14:textId="77777777" w:rsidTr="009C2E68">
        <w:trPr>
          <w:trHeight w:val="300"/>
        </w:trPr>
        <w:tc>
          <w:tcPr>
            <w:tcW w:w="238" w:type="pct"/>
            <w:shd w:val="clear" w:color="auto" w:fill="FFFFFF"/>
            <w:vAlign w:val="center"/>
            <w:hideMark/>
          </w:tcPr>
          <w:p w14:paraId="17B417D4" w14:textId="77777777" w:rsidR="00F06ED0" w:rsidRPr="00916380" w:rsidRDefault="00F06ED0" w:rsidP="00F06ED0">
            <w:pPr>
              <w:spacing w:after="0" w:line="240" w:lineRule="auto"/>
              <w:jc w:val="center"/>
              <w:rPr>
                <w:rFonts w:ascii="Calibri" w:eastAsia="Calibri" w:hAnsi="Calibri" w:cs="Times New Roman"/>
              </w:rPr>
            </w:pPr>
            <w:r w:rsidRPr="00916380">
              <w:rPr>
                <w:rFonts w:ascii="Calibri" w:hAnsi="Calibri"/>
              </w:rPr>
              <w:t>5</w:t>
            </w:r>
          </w:p>
        </w:tc>
        <w:tc>
          <w:tcPr>
            <w:tcW w:w="1269" w:type="pct"/>
            <w:shd w:val="clear" w:color="auto" w:fill="FFFFFF"/>
            <w:vAlign w:val="center"/>
          </w:tcPr>
          <w:p w14:paraId="7302EADE" w14:textId="77777777" w:rsidR="00F06ED0" w:rsidRPr="0091638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51F93218" w14:textId="77777777" w:rsidR="00F06ED0" w:rsidRPr="0091638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6003AED7" w14:textId="77777777" w:rsidR="00F06ED0" w:rsidRPr="0091638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08574C12" w14:textId="77777777" w:rsidR="00F06ED0" w:rsidRPr="00916380" w:rsidRDefault="00F06ED0" w:rsidP="00F06ED0">
            <w:pPr>
              <w:spacing w:after="0" w:line="240" w:lineRule="auto"/>
              <w:rPr>
                <w:rFonts w:ascii="Calibri" w:eastAsia="Calibri" w:hAnsi="Calibri" w:cs="Times New Roman"/>
                <w:lang w:eastAsia="es-ES"/>
              </w:rPr>
            </w:pPr>
          </w:p>
        </w:tc>
      </w:tr>
      <w:tr w:rsidR="00F06ED0" w:rsidRPr="00916380" w14:paraId="56F7393B" w14:textId="77777777" w:rsidTr="009C2E68">
        <w:trPr>
          <w:trHeight w:val="300"/>
        </w:trPr>
        <w:tc>
          <w:tcPr>
            <w:tcW w:w="238" w:type="pct"/>
            <w:shd w:val="clear" w:color="auto" w:fill="FFFFFF"/>
            <w:vAlign w:val="center"/>
          </w:tcPr>
          <w:p w14:paraId="6B2873DE" w14:textId="77777777" w:rsidR="00F06ED0" w:rsidRPr="00916380" w:rsidRDefault="00F06ED0" w:rsidP="00F06ED0">
            <w:pPr>
              <w:spacing w:after="0" w:line="240" w:lineRule="auto"/>
              <w:jc w:val="center"/>
              <w:rPr>
                <w:rFonts w:ascii="Calibri" w:eastAsia="Calibri" w:hAnsi="Calibri" w:cs="Times New Roman"/>
              </w:rPr>
            </w:pPr>
            <w:r w:rsidRPr="00916380">
              <w:rPr>
                <w:rFonts w:ascii="Calibri" w:hAnsi="Calibri"/>
              </w:rPr>
              <w:t>6</w:t>
            </w:r>
          </w:p>
        </w:tc>
        <w:tc>
          <w:tcPr>
            <w:tcW w:w="1269" w:type="pct"/>
            <w:shd w:val="clear" w:color="auto" w:fill="FFFFFF"/>
            <w:vAlign w:val="center"/>
          </w:tcPr>
          <w:p w14:paraId="09F1EE7C" w14:textId="77777777" w:rsidR="00F06ED0" w:rsidRPr="0091638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2156AEA4" w14:textId="77777777" w:rsidR="00F06ED0" w:rsidRPr="0091638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157687C6" w14:textId="77777777" w:rsidR="00F06ED0" w:rsidRPr="0091638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7F436143" w14:textId="77777777" w:rsidR="00F06ED0" w:rsidRPr="00916380" w:rsidRDefault="00F06ED0" w:rsidP="00F06ED0">
            <w:pPr>
              <w:spacing w:after="0" w:line="240" w:lineRule="auto"/>
              <w:rPr>
                <w:rFonts w:ascii="Calibri" w:eastAsia="Calibri" w:hAnsi="Calibri" w:cs="Times New Roman"/>
                <w:lang w:eastAsia="es-ES"/>
              </w:rPr>
            </w:pPr>
          </w:p>
        </w:tc>
      </w:tr>
      <w:tr w:rsidR="00F06ED0" w:rsidRPr="00916380" w14:paraId="1D1C0136" w14:textId="77777777" w:rsidTr="009C2E68">
        <w:trPr>
          <w:trHeight w:val="300"/>
        </w:trPr>
        <w:tc>
          <w:tcPr>
            <w:tcW w:w="238" w:type="pct"/>
            <w:shd w:val="clear" w:color="auto" w:fill="FFFFFF"/>
            <w:vAlign w:val="center"/>
          </w:tcPr>
          <w:p w14:paraId="655B69DE" w14:textId="77777777" w:rsidR="00F06ED0" w:rsidRPr="00916380" w:rsidRDefault="00F06ED0" w:rsidP="00F06ED0">
            <w:pPr>
              <w:spacing w:after="0" w:line="240" w:lineRule="auto"/>
              <w:jc w:val="center"/>
              <w:rPr>
                <w:rFonts w:ascii="Calibri" w:eastAsia="Calibri" w:hAnsi="Calibri" w:cs="Times New Roman"/>
              </w:rPr>
            </w:pPr>
            <w:r w:rsidRPr="00916380">
              <w:rPr>
                <w:rFonts w:ascii="Calibri" w:hAnsi="Calibri"/>
              </w:rPr>
              <w:t xml:space="preserve">7 </w:t>
            </w:r>
          </w:p>
        </w:tc>
        <w:tc>
          <w:tcPr>
            <w:tcW w:w="1269" w:type="pct"/>
            <w:shd w:val="clear" w:color="auto" w:fill="FFFFFF"/>
            <w:vAlign w:val="center"/>
          </w:tcPr>
          <w:p w14:paraId="7EF956E4" w14:textId="77777777" w:rsidR="00F06ED0" w:rsidRPr="0091638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3E876296" w14:textId="77777777" w:rsidR="00F06ED0" w:rsidRPr="0091638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6ADDF4C6" w14:textId="77777777" w:rsidR="00F06ED0" w:rsidRPr="0091638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6004396D" w14:textId="77777777" w:rsidR="00F06ED0" w:rsidRPr="00916380" w:rsidRDefault="00F06ED0" w:rsidP="00F06ED0">
            <w:pPr>
              <w:spacing w:after="0" w:line="240" w:lineRule="auto"/>
              <w:rPr>
                <w:rFonts w:ascii="Calibri" w:eastAsia="Calibri" w:hAnsi="Calibri" w:cs="Times New Roman"/>
                <w:lang w:eastAsia="es-ES"/>
              </w:rPr>
            </w:pPr>
          </w:p>
        </w:tc>
      </w:tr>
    </w:tbl>
    <w:p w14:paraId="56673CB2" w14:textId="77777777" w:rsidR="00F06ED0" w:rsidRPr="00916380" w:rsidRDefault="00F06ED0" w:rsidP="00F06ED0">
      <w:pPr>
        <w:spacing w:after="0" w:line="240" w:lineRule="auto"/>
        <w:rPr>
          <w:rFonts w:ascii="Calibri" w:eastAsia="Calibri" w:hAnsi="Calibri" w:cs="Calibri"/>
          <w:b/>
        </w:rPr>
      </w:pPr>
    </w:p>
    <w:p w14:paraId="51906ED3" w14:textId="77777777" w:rsidR="00F06ED0" w:rsidRPr="00916380" w:rsidRDefault="00F06ED0" w:rsidP="00F06ED0">
      <w:pPr>
        <w:spacing w:after="0" w:line="240" w:lineRule="auto"/>
        <w:rPr>
          <w:rFonts w:ascii="Calibri" w:eastAsia="Calibri" w:hAnsi="Calibri" w:cs="Calibri"/>
          <w:b/>
        </w:rPr>
      </w:pPr>
    </w:p>
    <w:p w14:paraId="2CF87FA7" w14:textId="77777777" w:rsidR="00F06ED0" w:rsidRPr="00916380" w:rsidRDefault="00F06ED0" w:rsidP="00F06ED0">
      <w:pPr>
        <w:rPr>
          <w:rFonts w:ascii="Calibri" w:eastAsia="Malgun Gothic" w:hAnsi="Calibri" w:cs="Times New Roman"/>
          <w:b/>
          <w:sz w:val="28"/>
        </w:rPr>
      </w:pPr>
      <w:r w:rsidRPr="00916380">
        <w:br w:type="page"/>
      </w:r>
    </w:p>
    <w:p w14:paraId="5445EBD4" w14:textId="168EAC6C" w:rsidR="00F06ED0" w:rsidRPr="00916380" w:rsidRDefault="00F06ED0" w:rsidP="00F06ED0">
      <w:pPr>
        <w:spacing w:after="0" w:line="240" w:lineRule="auto"/>
        <w:jc w:val="both"/>
        <w:rPr>
          <w:rFonts w:ascii="Calibri" w:eastAsia="Malgun Gothic" w:hAnsi="Calibri" w:cs="Times New Roman"/>
          <w:b/>
          <w:sz w:val="28"/>
        </w:rPr>
      </w:pPr>
      <w:r w:rsidRPr="00916380">
        <w:rPr>
          <w:rFonts w:ascii="Calibri" w:hAnsi="Calibri"/>
          <w:b/>
          <w:sz w:val="28"/>
        </w:rPr>
        <w:lastRenderedPageBreak/>
        <w:t>Annexe</w:t>
      </w:r>
      <w:r w:rsidR="00D1279F" w:rsidRPr="00916380">
        <w:rPr>
          <w:rFonts w:ascii="Calibri" w:hAnsi="Calibri"/>
          <w:b/>
          <w:sz w:val="28"/>
        </w:rPr>
        <w:t> </w:t>
      </w:r>
      <w:r w:rsidRPr="00916380">
        <w:rPr>
          <w:rFonts w:ascii="Calibri" w:hAnsi="Calibri"/>
          <w:b/>
          <w:sz w:val="28"/>
        </w:rPr>
        <w:t>3C</w:t>
      </w:r>
      <w:r w:rsidR="008417BA" w:rsidRPr="00916380">
        <w:rPr>
          <w:rFonts w:ascii="Calibri" w:hAnsi="Calibri"/>
          <w:b/>
          <w:sz w:val="28"/>
        </w:rPr>
        <w:t> </w:t>
      </w:r>
      <w:r w:rsidRPr="00916380">
        <w:rPr>
          <w:rFonts w:ascii="Calibri" w:hAnsi="Calibri"/>
          <w:b/>
          <w:sz w:val="28"/>
        </w:rPr>
        <w:t>: Sources des informations utilisées pour servir de base à la notation de chaque indicateur</w:t>
      </w:r>
    </w:p>
    <w:p w14:paraId="19750CC5" w14:textId="77777777" w:rsidR="00F06ED0" w:rsidRPr="00916380" w:rsidRDefault="00F06ED0" w:rsidP="00F06ED0">
      <w:pPr>
        <w:spacing w:after="0" w:line="240" w:lineRule="auto"/>
        <w:rPr>
          <w:rFonts w:ascii="Calibri" w:eastAsia="Calibri" w:hAnsi="Calibri" w:cs="Calibri"/>
          <w:b/>
        </w:rPr>
      </w:pPr>
    </w:p>
    <w:p w14:paraId="3A77927F" w14:textId="77777777" w:rsidR="00F06ED0" w:rsidRPr="00916380" w:rsidRDefault="00F06ED0" w:rsidP="00F06ED0">
      <w:pPr>
        <w:spacing w:after="0" w:line="240" w:lineRule="auto"/>
        <w:rPr>
          <w:rFonts w:ascii="Calibri" w:eastAsia="Calibri" w:hAnsi="Calibri" w:cs="Calibri"/>
          <w:b/>
        </w:rPr>
      </w:pPr>
    </w:p>
    <w:tbl>
      <w:tblPr>
        <w:tblStyle w:val="TabelEcorys14"/>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78"/>
        <w:gridCol w:w="4567"/>
      </w:tblGrid>
      <w:tr w:rsidR="00F06ED0" w:rsidRPr="00916380" w14:paraId="52E215EC" w14:textId="77777777" w:rsidTr="00F06ED0">
        <w:tc>
          <w:tcPr>
            <w:tcW w:w="4878" w:type="dxa"/>
            <w:shd w:val="clear" w:color="auto" w:fill="E7E6E6"/>
          </w:tcPr>
          <w:p w14:paraId="183BDD11"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Indicateur/composante</w:t>
            </w:r>
          </w:p>
        </w:tc>
        <w:tc>
          <w:tcPr>
            <w:tcW w:w="4567" w:type="dxa"/>
            <w:shd w:val="clear" w:color="auto" w:fill="E7E6E6"/>
          </w:tcPr>
          <w:p w14:paraId="4B9CA13A" w14:textId="77777777" w:rsidR="00F06ED0" w:rsidRPr="00916380" w:rsidRDefault="00F06ED0" w:rsidP="00F06ED0">
            <w:pPr>
              <w:jc w:val="center"/>
              <w:rPr>
                <w:rFonts w:ascii="Calibri" w:eastAsia="Calibri" w:hAnsi="Calibri" w:cs="Calibri"/>
                <w:b/>
                <w:sz w:val="20"/>
                <w:szCs w:val="20"/>
              </w:rPr>
            </w:pPr>
            <w:r w:rsidRPr="00916380">
              <w:rPr>
                <w:rFonts w:ascii="Calibri" w:hAnsi="Calibri"/>
                <w:b/>
                <w:sz w:val="20"/>
              </w:rPr>
              <w:t xml:space="preserve">Sources des données </w:t>
            </w:r>
          </w:p>
        </w:tc>
      </w:tr>
      <w:tr w:rsidR="00F06ED0" w:rsidRPr="00916380" w14:paraId="4A6A215E" w14:textId="77777777" w:rsidTr="009C2E68">
        <w:tc>
          <w:tcPr>
            <w:tcW w:w="9445" w:type="dxa"/>
            <w:gridSpan w:val="2"/>
            <w:shd w:val="clear" w:color="auto" w:fill="02175A"/>
          </w:tcPr>
          <w:p w14:paraId="466FCF22" w14:textId="77777777" w:rsidR="00F06ED0" w:rsidRPr="00916380" w:rsidRDefault="00F06ED0" w:rsidP="00F06ED0">
            <w:pPr>
              <w:rPr>
                <w:rFonts w:ascii="Calibri" w:eastAsia="Calibri" w:hAnsi="Calibri" w:cs="Calibri"/>
                <w:sz w:val="20"/>
                <w:szCs w:val="20"/>
              </w:rPr>
            </w:pPr>
            <w:r w:rsidRPr="00916380">
              <w:rPr>
                <w:rFonts w:ascii="Calibri" w:hAnsi="Calibri"/>
                <w:b/>
                <w:sz w:val="20"/>
              </w:rPr>
              <w:t>Fiabilité du budget</w:t>
            </w:r>
          </w:p>
        </w:tc>
      </w:tr>
      <w:tr w:rsidR="00F06ED0" w:rsidRPr="00916380" w14:paraId="1A887AE3" w14:textId="77777777" w:rsidTr="009C2E68">
        <w:tc>
          <w:tcPr>
            <w:tcW w:w="4878" w:type="dxa"/>
          </w:tcPr>
          <w:p w14:paraId="648F0111"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PI-1. Dépenses totales exécutées</w:t>
            </w:r>
          </w:p>
          <w:p w14:paraId="5D28D4EC" w14:textId="77777777" w:rsidR="00F06ED0" w:rsidRPr="00916380" w:rsidRDefault="00F06ED0" w:rsidP="00F06ED0">
            <w:pPr>
              <w:autoSpaceDE w:val="0"/>
              <w:autoSpaceDN w:val="0"/>
              <w:adjustRightInd w:val="0"/>
              <w:rPr>
                <w:rFonts w:ascii="Calibri" w:eastAsia="Calibri" w:hAnsi="Calibri" w:cs="Calibri"/>
                <w:sz w:val="20"/>
                <w:szCs w:val="20"/>
              </w:rPr>
            </w:pPr>
            <w:r w:rsidRPr="00916380">
              <w:rPr>
                <w:rFonts w:ascii="Calibri" w:hAnsi="Calibri"/>
                <w:sz w:val="20"/>
              </w:rPr>
              <w:t>1.1. Dépenses totales exécutées</w:t>
            </w:r>
          </w:p>
        </w:tc>
        <w:tc>
          <w:tcPr>
            <w:tcW w:w="4567" w:type="dxa"/>
          </w:tcPr>
          <w:p w14:paraId="027D4338" w14:textId="77777777" w:rsidR="00F06ED0" w:rsidRPr="00916380" w:rsidRDefault="00F06ED0" w:rsidP="00F06ED0">
            <w:pPr>
              <w:widowControl w:val="0"/>
              <w:tabs>
                <w:tab w:val="left" w:pos="463"/>
              </w:tabs>
              <w:ind w:right="600"/>
              <w:jc w:val="both"/>
              <w:rPr>
                <w:rFonts w:ascii="Calibri" w:eastAsia="Calibri" w:hAnsi="Calibri" w:cs="Calibri"/>
                <w:spacing w:val="-1"/>
                <w:sz w:val="20"/>
              </w:rPr>
            </w:pPr>
          </w:p>
        </w:tc>
      </w:tr>
      <w:tr w:rsidR="00F06ED0" w:rsidRPr="00916380" w14:paraId="36F25EA5" w14:textId="77777777" w:rsidTr="009C2E68">
        <w:trPr>
          <w:trHeight w:val="206"/>
        </w:trPr>
        <w:tc>
          <w:tcPr>
            <w:tcW w:w="4878" w:type="dxa"/>
          </w:tcPr>
          <w:p w14:paraId="00DF0B25"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PI-2. Composition des dépenses exécutées</w:t>
            </w:r>
          </w:p>
        </w:tc>
        <w:tc>
          <w:tcPr>
            <w:tcW w:w="4567" w:type="dxa"/>
            <w:vMerge w:val="restart"/>
          </w:tcPr>
          <w:p w14:paraId="07BB4929" w14:textId="77777777" w:rsidR="00F06ED0" w:rsidRPr="00916380" w:rsidRDefault="00F06ED0" w:rsidP="00F06ED0">
            <w:pPr>
              <w:widowControl w:val="0"/>
              <w:ind w:left="462" w:right="301"/>
              <w:rPr>
                <w:rFonts w:ascii="Calibri" w:eastAsia="Calibri" w:hAnsi="Calibri" w:cs="Calibri"/>
                <w:sz w:val="20"/>
                <w:szCs w:val="20"/>
              </w:rPr>
            </w:pPr>
          </w:p>
        </w:tc>
      </w:tr>
      <w:tr w:rsidR="00F06ED0" w:rsidRPr="00916380" w14:paraId="0273880F" w14:textId="77777777" w:rsidTr="009C2E68">
        <w:trPr>
          <w:trHeight w:val="260"/>
        </w:trPr>
        <w:tc>
          <w:tcPr>
            <w:tcW w:w="4878" w:type="dxa"/>
          </w:tcPr>
          <w:p w14:paraId="0B25C07D"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2.1. Composition des dépenses exécutées par fonction</w:t>
            </w:r>
          </w:p>
        </w:tc>
        <w:tc>
          <w:tcPr>
            <w:tcW w:w="4567" w:type="dxa"/>
            <w:vMerge/>
          </w:tcPr>
          <w:p w14:paraId="425643CB" w14:textId="77777777" w:rsidR="00F06ED0" w:rsidRPr="00916380" w:rsidRDefault="00F06ED0" w:rsidP="00F06ED0">
            <w:pPr>
              <w:rPr>
                <w:rFonts w:ascii="Calibri" w:eastAsia="Calibri" w:hAnsi="Calibri" w:cs="Calibri"/>
                <w:sz w:val="20"/>
                <w:szCs w:val="20"/>
              </w:rPr>
            </w:pPr>
          </w:p>
        </w:tc>
      </w:tr>
      <w:tr w:rsidR="00F06ED0" w:rsidRPr="00916380" w14:paraId="44B8B9FA" w14:textId="77777777" w:rsidTr="009C2E68">
        <w:trPr>
          <w:trHeight w:val="170"/>
        </w:trPr>
        <w:tc>
          <w:tcPr>
            <w:tcW w:w="4878" w:type="dxa"/>
          </w:tcPr>
          <w:p w14:paraId="25375B9A" w14:textId="77777777" w:rsidR="00F06ED0" w:rsidRPr="00916380" w:rsidRDefault="00F06ED0" w:rsidP="00F06ED0">
            <w:pPr>
              <w:autoSpaceDE w:val="0"/>
              <w:autoSpaceDN w:val="0"/>
              <w:adjustRightInd w:val="0"/>
              <w:rPr>
                <w:rFonts w:ascii="Calibri" w:eastAsia="Calibri" w:hAnsi="Calibri" w:cs="Calibri"/>
                <w:bCs/>
                <w:sz w:val="20"/>
                <w:szCs w:val="20"/>
              </w:rPr>
            </w:pPr>
            <w:r w:rsidRPr="00916380">
              <w:rPr>
                <w:rFonts w:ascii="Calibri" w:hAnsi="Calibri"/>
                <w:sz w:val="20"/>
              </w:rPr>
              <w:t>2.2. Composition des dépenses exécutées par catégorie économique</w:t>
            </w:r>
          </w:p>
        </w:tc>
        <w:tc>
          <w:tcPr>
            <w:tcW w:w="4567" w:type="dxa"/>
            <w:vMerge/>
          </w:tcPr>
          <w:p w14:paraId="57C1E69B" w14:textId="77777777" w:rsidR="00F06ED0" w:rsidRPr="00916380" w:rsidRDefault="00F06ED0" w:rsidP="00F06ED0">
            <w:pPr>
              <w:rPr>
                <w:rFonts w:ascii="Calibri" w:eastAsia="Calibri" w:hAnsi="Calibri" w:cs="Calibri"/>
                <w:sz w:val="20"/>
                <w:szCs w:val="20"/>
              </w:rPr>
            </w:pPr>
          </w:p>
        </w:tc>
      </w:tr>
      <w:tr w:rsidR="00F06ED0" w:rsidRPr="00916380" w14:paraId="7293B6E5" w14:textId="77777777" w:rsidTr="009C2E68">
        <w:trPr>
          <w:trHeight w:val="242"/>
        </w:trPr>
        <w:tc>
          <w:tcPr>
            <w:tcW w:w="4878" w:type="dxa"/>
          </w:tcPr>
          <w:p w14:paraId="7DC37459"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2.3. Dépenses financées sur les réserves pour imprévus</w:t>
            </w:r>
          </w:p>
        </w:tc>
        <w:tc>
          <w:tcPr>
            <w:tcW w:w="4567" w:type="dxa"/>
            <w:vMerge/>
          </w:tcPr>
          <w:p w14:paraId="4E5373F1" w14:textId="77777777" w:rsidR="00F06ED0" w:rsidRPr="00916380" w:rsidRDefault="00F06ED0" w:rsidP="00F06ED0">
            <w:pPr>
              <w:rPr>
                <w:rFonts w:ascii="Calibri" w:eastAsia="Calibri" w:hAnsi="Calibri" w:cs="Calibri"/>
                <w:b/>
                <w:sz w:val="20"/>
                <w:szCs w:val="20"/>
              </w:rPr>
            </w:pPr>
          </w:p>
        </w:tc>
      </w:tr>
      <w:tr w:rsidR="00F06ED0" w:rsidRPr="00916380" w14:paraId="52707F04" w14:textId="77777777" w:rsidTr="009C2E68">
        <w:tc>
          <w:tcPr>
            <w:tcW w:w="4878" w:type="dxa"/>
          </w:tcPr>
          <w:p w14:paraId="27DC60EF"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PI-3. Recettes exécutées</w:t>
            </w:r>
          </w:p>
        </w:tc>
        <w:tc>
          <w:tcPr>
            <w:tcW w:w="4567" w:type="dxa"/>
            <w:vMerge w:val="restart"/>
            <w:vAlign w:val="center"/>
          </w:tcPr>
          <w:p w14:paraId="4C7F8079" w14:textId="77777777" w:rsidR="00F06ED0" w:rsidRPr="00916380" w:rsidRDefault="00F06ED0" w:rsidP="00F06ED0">
            <w:pPr>
              <w:rPr>
                <w:rFonts w:ascii="Calibri" w:eastAsia="Calibri" w:hAnsi="Calibri" w:cs="Calibri"/>
                <w:b/>
                <w:sz w:val="20"/>
                <w:szCs w:val="20"/>
              </w:rPr>
            </w:pPr>
          </w:p>
        </w:tc>
      </w:tr>
      <w:tr w:rsidR="00F06ED0" w:rsidRPr="00916380" w14:paraId="7A0C7F4D" w14:textId="77777777" w:rsidTr="009C2E68">
        <w:tc>
          <w:tcPr>
            <w:tcW w:w="4878" w:type="dxa"/>
          </w:tcPr>
          <w:p w14:paraId="40C5AD38" w14:textId="77777777" w:rsidR="00F06ED0" w:rsidRPr="00916380" w:rsidRDefault="00F06ED0" w:rsidP="00F06ED0">
            <w:pPr>
              <w:rPr>
                <w:rFonts w:ascii="Calibri" w:eastAsia="Calibri" w:hAnsi="Calibri" w:cs="Calibri"/>
                <w:b/>
                <w:sz w:val="20"/>
                <w:szCs w:val="20"/>
              </w:rPr>
            </w:pPr>
            <w:r w:rsidRPr="00916380">
              <w:rPr>
                <w:rFonts w:ascii="Calibri" w:hAnsi="Calibri"/>
                <w:sz w:val="20"/>
              </w:rPr>
              <w:t>3.1. Recettes exécutées totales</w:t>
            </w:r>
          </w:p>
        </w:tc>
        <w:tc>
          <w:tcPr>
            <w:tcW w:w="4567" w:type="dxa"/>
            <w:vMerge/>
            <w:vAlign w:val="center"/>
          </w:tcPr>
          <w:p w14:paraId="7A932557" w14:textId="77777777" w:rsidR="00F06ED0" w:rsidRPr="00916380" w:rsidRDefault="00F06ED0" w:rsidP="00F06ED0">
            <w:pPr>
              <w:rPr>
                <w:rFonts w:ascii="Calibri" w:eastAsia="Calibri" w:hAnsi="Calibri" w:cs="Calibri"/>
                <w:b/>
                <w:sz w:val="20"/>
                <w:szCs w:val="20"/>
              </w:rPr>
            </w:pPr>
          </w:p>
        </w:tc>
      </w:tr>
      <w:tr w:rsidR="00F06ED0" w:rsidRPr="00916380" w14:paraId="19266F93" w14:textId="77777777" w:rsidTr="009C2E68">
        <w:tc>
          <w:tcPr>
            <w:tcW w:w="4878" w:type="dxa"/>
          </w:tcPr>
          <w:p w14:paraId="4C7CA130" w14:textId="77777777" w:rsidR="00F06ED0" w:rsidRPr="00916380" w:rsidRDefault="00F06ED0" w:rsidP="00F06ED0">
            <w:pPr>
              <w:rPr>
                <w:rFonts w:ascii="Calibri" w:eastAsia="Calibri" w:hAnsi="Calibri" w:cs="Calibri"/>
                <w:b/>
                <w:sz w:val="20"/>
                <w:szCs w:val="20"/>
              </w:rPr>
            </w:pPr>
            <w:r w:rsidRPr="00916380">
              <w:rPr>
                <w:rFonts w:ascii="Calibri" w:hAnsi="Calibri"/>
                <w:sz w:val="20"/>
              </w:rPr>
              <w:t>3.2. Composition des recettes exécutées</w:t>
            </w:r>
          </w:p>
        </w:tc>
        <w:tc>
          <w:tcPr>
            <w:tcW w:w="4567" w:type="dxa"/>
            <w:vMerge/>
            <w:vAlign w:val="center"/>
          </w:tcPr>
          <w:p w14:paraId="64407DC9" w14:textId="77777777" w:rsidR="00F06ED0" w:rsidRPr="00916380" w:rsidRDefault="00F06ED0" w:rsidP="00F06ED0">
            <w:pPr>
              <w:rPr>
                <w:rFonts w:ascii="Calibri" w:eastAsia="Calibri" w:hAnsi="Calibri" w:cs="Calibri"/>
                <w:b/>
                <w:sz w:val="20"/>
                <w:szCs w:val="20"/>
              </w:rPr>
            </w:pPr>
          </w:p>
        </w:tc>
      </w:tr>
      <w:tr w:rsidR="00F06ED0" w:rsidRPr="00916380" w14:paraId="0EB0809A" w14:textId="77777777" w:rsidTr="009C2E68">
        <w:tc>
          <w:tcPr>
            <w:tcW w:w="9445" w:type="dxa"/>
            <w:gridSpan w:val="2"/>
            <w:shd w:val="clear" w:color="auto" w:fill="1A2380"/>
            <w:vAlign w:val="bottom"/>
          </w:tcPr>
          <w:p w14:paraId="72930EED"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Transparence des finances publiques</w:t>
            </w:r>
          </w:p>
        </w:tc>
      </w:tr>
      <w:tr w:rsidR="00F06ED0" w:rsidRPr="00916380" w14:paraId="7336B2FE" w14:textId="77777777" w:rsidTr="009C2E68">
        <w:tc>
          <w:tcPr>
            <w:tcW w:w="4878" w:type="dxa"/>
            <w:vAlign w:val="bottom"/>
          </w:tcPr>
          <w:p w14:paraId="24425A01"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PI-4. Classification du budget</w:t>
            </w:r>
          </w:p>
          <w:p w14:paraId="2083ABD6" w14:textId="77777777" w:rsidR="00F06ED0" w:rsidRPr="00916380" w:rsidRDefault="00F06ED0" w:rsidP="00F06ED0">
            <w:pPr>
              <w:rPr>
                <w:rFonts w:ascii="Calibri" w:eastAsia="Calibri" w:hAnsi="Calibri" w:cs="Calibri"/>
                <w:sz w:val="20"/>
                <w:szCs w:val="20"/>
              </w:rPr>
            </w:pPr>
            <w:r w:rsidRPr="00916380">
              <w:rPr>
                <w:rFonts w:ascii="Calibri" w:hAnsi="Calibri"/>
                <w:sz w:val="20"/>
              </w:rPr>
              <w:t>4.1 Classification du budget</w:t>
            </w:r>
          </w:p>
        </w:tc>
        <w:tc>
          <w:tcPr>
            <w:tcW w:w="4567" w:type="dxa"/>
          </w:tcPr>
          <w:p w14:paraId="7663F18D" w14:textId="77777777" w:rsidR="00F06ED0" w:rsidRPr="00916380" w:rsidRDefault="00F06ED0" w:rsidP="00F06ED0">
            <w:pPr>
              <w:widowControl w:val="0"/>
              <w:tabs>
                <w:tab w:val="left" w:pos="460"/>
              </w:tabs>
              <w:ind w:right="391"/>
              <w:rPr>
                <w:rFonts w:ascii="Calibri" w:eastAsia="Calibri" w:hAnsi="Calibri" w:cs="Calibri"/>
                <w:sz w:val="20"/>
                <w:szCs w:val="20"/>
              </w:rPr>
            </w:pPr>
          </w:p>
        </w:tc>
      </w:tr>
      <w:tr w:rsidR="00F06ED0" w:rsidRPr="00916380" w14:paraId="6EE04C15" w14:textId="77777777" w:rsidTr="009C2E68">
        <w:tc>
          <w:tcPr>
            <w:tcW w:w="4878" w:type="dxa"/>
            <w:vAlign w:val="bottom"/>
          </w:tcPr>
          <w:p w14:paraId="147DB562"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PI-5. Documentation budgétaire</w:t>
            </w:r>
          </w:p>
          <w:p w14:paraId="35A434DD" w14:textId="77777777" w:rsidR="00F06ED0" w:rsidRPr="00916380" w:rsidRDefault="00F06ED0" w:rsidP="00F06ED0">
            <w:pPr>
              <w:rPr>
                <w:rFonts w:ascii="Calibri" w:eastAsia="Calibri" w:hAnsi="Calibri" w:cs="Calibri"/>
                <w:b/>
                <w:sz w:val="20"/>
                <w:szCs w:val="20"/>
              </w:rPr>
            </w:pPr>
            <w:r w:rsidRPr="00916380">
              <w:rPr>
                <w:rFonts w:ascii="Calibri" w:hAnsi="Calibri"/>
                <w:sz w:val="20"/>
              </w:rPr>
              <w:t>5.1 Documentation budgétaire</w:t>
            </w:r>
          </w:p>
        </w:tc>
        <w:tc>
          <w:tcPr>
            <w:tcW w:w="4567" w:type="dxa"/>
          </w:tcPr>
          <w:p w14:paraId="778CC7F7" w14:textId="77777777" w:rsidR="00F06ED0" w:rsidRPr="00916380" w:rsidRDefault="00F06ED0" w:rsidP="00F06ED0">
            <w:pPr>
              <w:widowControl w:val="0"/>
              <w:tabs>
                <w:tab w:val="left" w:pos="463"/>
              </w:tabs>
              <w:ind w:right="123"/>
              <w:rPr>
                <w:rFonts w:ascii="Calibri" w:eastAsia="Calibri" w:hAnsi="Calibri" w:cs="Calibri"/>
                <w:sz w:val="20"/>
                <w:szCs w:val="20"/>
              </w:rPr>
            </w:pPr>
          </w:p>
        </w:tc>
      </w:tr>
      <w:tr w:rsidR="00F06ED0" w:rsidRPr="00916380" w14:paraId="722BE052" w14:textId="77777777" w:rsidTr="009C2E68">
        <w:tc>
          <w:tcPr>
            <w:tcW w:w="4878" w:type="dxa"/>
            <w:vAlign w:val="bottom"/>
          </w:tcPr>
          <w:p w14:paraId="2DD3BD7D"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PI-6. Opérations de l’administration centrale non comptabilisées dans les états financiers</w:t>
            </w:r>
          </w:p>
        </w:tc>
        <w:tc>
          <w:tcPr>
            <w:tcW w:w="4567" w:type="dxa"/>
            <w:vMerge w:val="restart"/>
            <w:vAlign w:val="center"/>
          </w:tcPr>
          <w:p w14:paraId="2F1921A1" w14:textId="77777777" w:rsidR="00F06ED0" w:rsidRPr="00916380" w:rsidRDefault="00F06ED0" w:rsidP="00F06ED0">
            <w:pPr>
              <w:widowControl w:val="0"/>
              <w:tabs>
                <w:tab w:val="left" w:pos="463"/>
              </w:tabs>
              <w:ind w:right="148"/>
              <w:rPr>
                <w:rFonts w:ascii="Calibri" w:eastAsia="Calibri" w:hAnsi="Calibri" w:cs="Calibri"/>
                <w:sz w:val="20"/>
                <w:szCs w:val="20"/>
              </w:rPr>
            </w:pPr>
          </w:p>
        </w:tc>
      </w:tr>
      <w:tr w:rsidR="00F06ED0" w:rsidRPr="00916380" w14:paraId="3FFD61DD" w14:textId="77777777" w:rsidTr="009C2E68">
        <w:tc>
          <w:tcPr>
            <w:tcW w:w="4878" w:type="dxa"/>
          </w:tcPr>
          <w:p w14:paraId="1849AAE5"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6.1. Dépenses non comptabilisées dans les états financiers</w:t>
            </w:r>
          </w:p>
        </w:tc>
        <w:tc>
          <w:tcPr>
            <w:tcW w:w="4567" w:type="dxa"/>
            <w:vMerge/>
            <w:vAlign w:val="center"/>
          </w:tcPr>
          <w:p w14:paraId="5D2DC578" w14:textId="77777777" w:rsidR="00F06ED0" w:rsidRPr="00916380" w:rsidRDefault="00F06ED0" w:rsidP="00F06ED0">
            <w:pPr>
              <w:rPr>
                <w:rFonts w:ascii="Calibri" w:eastAsia="Calibri" w:hAnsi="Calibri" w:cs="Calibri"/>
                <w:b/>
                <w:sz w:val="20"/>
                <w:szCs w:val="20"/>
              </w:rPr>
            </w:pPr>
          </w:p>
        </w:tc>
      </w:tr>
      <w:tr w:rsidR="00F06ED0" w:rsidRPr="00916380" w14:paraId="6674D766" w14:textId="77777777" w:rsidTr="009C2E68">
        <w:tc>
          <w:tcPr>
            <w:tcW w:w="4878" w:type="dxa"/>
          </w:tcPr>
          <w:p w14:paraId="76A029E2"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6.2. Recettes non comptabilisées dans les états financiers</w:t>
            </w:r>
          </w:p>
        </w:tc>
        <w:tc>
          <w:tcPr>
            <w:tcW w:w="4567" w:type="dxa"/>
            <w:vMerge/>
            <w:vAlign w:val="center"/>
          </w:tcPr>
          <w:p w14:paraId="7973B1B1" w14:textId="77777777" w:rsidR="00F06ED0" w:rsidRPr="00916380" w:rsidRDefault="00F06ED0" w:rsidP="00F06ED0">
            <w:pPr>
              <w:rPr>
                <w:rFonts w:ascii="Calibri" w:eastAsia="Calibri" w:hAnsi="Calibri" w:cs="Calibri"/>
                <w:b/>
                <w:sz w:val="20"/>
                <w:szCs w:val="20"/>
              </w:rPr>
            </w:pPr>
          </w:p>
        </w:tc>
      </w:tr>
      <w:tr w:rsidR="00F06ED0" w:rsidRPr="00916380" w14:paraId="14CBD98F" w14:textId="77777777" w:rsidTr="009C2E68">
        <w:tc>
          <w:tcPr>
            <w:tcW w:w="4878" w:type="dxa"/>
          </w:tcPr>
          <w:p w14:paraId="2B7846E3"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6.3. États financiers des unités extrabudgétaires</w:t>
            </w:r>
          </w:p>
        </w:tc>
        <w:tc>
          <w:tcPr>
            <w:tcW w:w="4567" w:type="dxa"/>
            <w:vMerge/>
            <w:vAlign w:val="center"/>
          </w:tcPr>
          <w:p w14:paraId="40443C58" w14:textId="77777777" w:rsidR="00F06ED0" w:rsidRPr="00916380" w:rsidRDefault="00F06ED0" w:rsidP="00F06ED0">
            <w:pPr>
              <w:rPr>
                <w:rFonts w:ascii="Calibri" w:eastAsia="Calibri" w:hAnsi="Calibri" w:cs="Calibri"/>
                <w:b/>
                <w:sz w:val="20"/>
                <w:szCs w:val="20"/>
              </w:rPr>
            </w:pPr>
          </w:p>
        </w:tc>
      </w:tr>
      <w:tr w:rsidR="00F06ED0" w:rsidRPr="00916380" w14:paraId="0FB6CADC" w14:textId="77777777" w:rsidTr="009C2E68">
        <w:tc>
          <w:tcPr>
            <w:tcW w:w="4878" w:type="dxa"/>
            <w:vAlign w:val="bottom"/>
          </w:tcPr>
          <w:p w14:paraId="6B65F167"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PI-7. Transferts aux administrations infranationales</w:t>
            </w:r>
          </w:p>
        </w:tc>
        <w:tc>
          <w:tcPr>
            <w:tcW w:w="4567" w:type="dxa"/>
            <w:vMerge w:val="restart"/>
            <w:vAlign w:val="center"/>
          </w:tcPr>
          <w:p w14:paraId="40EAEDEF" w14:textId="77777777" w:rsidR="00F06ED0" w:rsidRPr="00916380" w:rsidRDefault="00F06ED0" w:rsidP="00F06ED0">
            <w:pPr>
              <w:widowControl w:val="0"/>
              <w:tabs>
                <w:tab w:val="left" w:pos="463"/>
              </w:tabs>
              <w:ind w:right="976"/>
              <w:rPr>
                <w:rFonts w:ascii="Calibri" w:eastAsia="Calibri" w:hAnsi="Calibri" w:cs="Calibri"/>
                <w:sz w:val="20"/>
                <w:szCs w:val="20"/>
              </w:rPr>
            </w:pPr>
          </w:p>
        </w:tc>
      </w:tr>
      <w:tr w:rsidR="00F06ED0" w:rsidRPr="00916380" w14:paraId="6757F175" w14:textId="77777777" w:rsidTr="009C2E68">
        <w:tc>
          <w:tcPr>
            <w:tcW w:w="4878" w:type="dxa"/>
          </w:tcPr>
          <w:p w14:paraId="72911603"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7.1. Système d’affectation des transferts</w:t>
            </w:r>
          </w:p>
        </w:tc>
        <w:tc>
          <w:tcPr>
            <w:tcW w:w="4567" w:type="dxa"/>
            <w:vMerge/>
            <w:vAlign w:val="center"/>
          </w:tcPr>
          <w:p w14:paraId="430664DB" w14:textId="77777777" w:rsidR="00F06ED0" w:rsidRPr="00916380" w:rsidRDefault="00F06ED0" w:rsidP="00F06ED0">
            <w:pPr>
              <w:rPr>
                <w:rFonts w:ascii="Calibri" w:eastAsia="Calibri" w:hAnsi="Calibri" w:cs="Calibri"/>
                <w:b/>
                <w:sz w:val="20"/>
                <w:szCs w:val="20"/>
              </w:rPr>
            </w:pPr>
          </w:p>
        </w:tc>
      </w:tr>
      <w:tr w:rsidR="00F06ED0" w:rsidRPr="00916380" w14:paraId="7E0CA2E0" w14:textId="77777777" w:rsidTr="009C2E68">
        <w:tc>
          <w:tcPr>
            <w:tcW w:w="4878" w:type="dxa"/>
          </w:tcPr>
          <w:p w14:paraId="33D715C8"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7.2. Communication en temps voulu d’informations sur les transferts</w:t>
            </w:r>
          </w:p>
        </w:tc>
        <w:tc>
          <w:tcPr>
            <w:tcW w:w="4567" w:type="dxa"/>
            <w:vMerge/>
            <w:vAlign w:val="center"/>
          </w:tcPr>
          <w:p w14:paraId="5D6B724C" w14:textId="77777777" w:rsidR="00F06ED0" w:rsidRPr="00916380" w:rsidRDefault="00F06ED0" w:rsidP="00F06ED0">
            <w:pPr>
              <w:rPr>
                <w:rFonts w:ascii="Calibri" w:eastAsia="Calibri" w:hAnsi="Calibri" w:cs="Calibri"/>
                <w:b/>
                <w:sz w:val="20"/>
                <w:szCs w:val="20"/>
              </w:rPr>
            </w:pPr>
          </w:p>
        </w:tc>
      </w:tr>
      <w:tr w:rsidR="00F06ED0" w:rsidRPr="00916380" w14:paraId="4DDB1C59" w14:textId="77777777" w:rsidTr="009C2E68">
        <w:tc>
          <w:tcPr>
            <w:tcW w:w="4878" w:type="dxa"/>
            <w:vAlign w:val="bottom"/>
          </w:tcPr>
          <w:p w14:paraId="45D16057"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PI-8</w:t>
            </w:r>
            <w:r w:rsidRPr="00916380">
              <w:rPr>
                <w:rFonts w:ascii="Calibri" w:hAnsi="Calibri"/>
                <w:sz w:val="20"/>
              </w:rPr>
              <w:t>. Information sur la performance des services publics</w:t>
            </w:r>
          </w:p>
        </w:tc>
        <w:tc>
          <w:tcPr>
            <w:tcW w:w="4567" w:type="dxa"/>
            <w:vMerge w:val="restart"/>
            <w:vAlign w:val="center"/>
          </w:tcPr>
          <w:p w14:paraId="0C69B1EA" w14:textId="77777777" w:rsidR="00F06ED0" w:rsidRPr="00916380" w:rsidRDefault="00F06ED0" w:rsidP="00F06ED0">
            <w:pPr>
              <w:widowControl w:val="0"/>
              <w:tabs>
                <w:tab w:val="left" w:pos="463"/>
              </w:tabs>
              <w:ind w:right="366"/>
              <w:rPr>
                <w:rFonts w:ascii="Calibri" w:eastAsia="Calibri" w:hAnsi="Calibri" w:cs="Calibri"/>
                <w:sz w:val="20"/>
                <w:szCs w:val="20"/>
              </w:rPr>
            </w:pPr>
          </w:p>
        </w:tc>
      </w:tr>
      <w:tr w:rsidR="00F06ED0" w:rsidRPr="00916380" w14:paraId="188AE06D" w14:textId="77777777" w:rsidTr="009C2E68">
        <w:tc>
          <w:tcPr>
            <w:tcW w:w="4878" w:type="dxa"/>
          </w:tcPr>
          <w:p w14:paraId="69DB60F7"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8.1. Plans de performance pour assurer les prestations de services</w:t>
            </w:r>
          </w:p>
        </w:tc>
        <w:tc>
          <w:tcPr>
            <w:tcW w:w="4567" w:type="dxa"/>
            <w:vMerge/>
            <w:vAlign w:val="center"/>
          </w:tcPr>
          <w:p w14:paraId="2023CD62" w14:textId="77777777" w:rsidR="00F06ED0" w:rsidRPr="00916380" w:rsidRDefault="00F06ED0" w:rsidP="00F06ED0">
            <w:pPr>
              <w:rPr>
                <w:rFonts w:ascii="Calibri" w:eastAsia="Calibri" w:hAnsi="Calibri" w:cs="Calibri"/>
                <w:b/>
                <w:sz w:val="20"/>
                <w:szCs w:val="20"/>
              </w:rPr>
            </w:pPr>
          </w:p>
        </w:tc>
      </w:tr>
      <w:tr w:rsidR="00F06ED0" w:rsidRPr="00916380" w14:paraId="609953C0" w14:textId="77777777" w:rsidTr="009C2E68">
        <w:tc>
          <w:tcPr>
            <w:tcW w:w="4878" w:type="dxa"/>
          </w:tcPr>
          <w:p w14:paraId="22D07570"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8.2. Performance des fonctions de prestation de services</w:t>
            </w:r>
          </w:p>
        </w:tc>
        <w:tc>
          <w:tcPr>
            <w:tcW w:w="4567" w:type="dxa"/>
            <w:vMerge/>
            <w:vAlign w:val="center"/>
          </w:tcPr>
          <w:p w14:paraId="32361A3D" w14:textId="77777777" w:rsidR="00F06ED0" w:rsidRPr="00916380" w:rsidRDefault="00F06ED0" w:rsidP="00F06ED0">
            <w:pPr>
              <w:rPr>
                <w:rFonts w:ascii="Calibri" w:eastAsia="Calibri" w:hAnsi="Calibri" w:cs="Calibri"/>
                <w:b/>
                <w:sz w:val="20"/>
                <w:szCs w:val="20"/>
              </w:rPr>
            </w:pPr>
          </w:p>
        </w:tc>
      </w:tr>
      <w:tr w:rsidR="00F06ED0" w:rsidRPr="00916380" w14:paraId="0D4A4F29" w14:textId="77777777" w:rsidTr="009C2E68">
        <w:tc>
          <w:tcPr>
            <w:tcW w:w="4878" w:type="dxa"/>
          </w:tcPr>
          <w:p w14:paraId="752ED26D"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8.3. Ressources reçues par les unités opérationnelles de prestation de services</w:t>
            </w:r>
          </w:p>
        </w:tc>
        <w:tc>
          <w:tcPr>
            <w:tcW w:w="4567" w:type="dxa"/>
            <w:vMerge/>
            <w:vAlign w:val="center"/>
          </w:tcPr>
          <w:p w14:paraId="204B8C19" w14:textId="77777777" w:rsidR="00F06ED0" w:rsidRPr="00916380" w:rsidRDefault="00F06ED0" w:rsidP="00F06ED0">
            <w:pPr>
              <w:rPr>
                <w:rFonts w:ascii="Calibri" w:eastAsia="Calibri" w:hAnsi="Calibri" w:cs="Calibri"/>
                <w:b/>
                <w:sz w:val="20"/>
                <w:szCs w:val="20"/>
              </w:rPr>
            </w:pPr>
          </w:p>
        </w:tc>
      </w:tr>
      <w:tr w:rsidR="00F06ED0" w:rsidRPr="00916380" w14:paraId="343FFE17" w14:textId="77777777" w:rsidTr="009C2E68">
        <w:tc>
          <w:tcPr>
            <w:tcW w:w="4878" w:type="dxa"/>
          </w:tcPr>
          <w:p w14:paraId="76CB9495" w14:textId="77777777" w:rsidR="00F06ED0" w:rsidRPr="00916380" w:rsidRDefault="00F06ED0" w:rsidP="00F06ED0">
            <w:pPr>
              <w:rPr>
                <w:rFonts w:ascii="Calibri" w:eastAsia="Calibri" w:hAnsi="Calibri" w:cs="Calibri"/>
                <w:b/>
                <w:sz w:val="20"/>
                <w:szCs w:val="20"/>
              </w:rPr>
            </w:pPr>
            <w:r w:rsidRPr="00916380">
              <w:rPr>
                <w:rFonts w:ascii="Calibri" w:hAnsi="Calibri"/>
                <w:sz w:val="20"/>
              </w:rPr>
              <w:t>8.4. Évaluation de la performance des fonctions de prestation de services</w:t>
            </w:r>
          </w:p>
        </w:tc>
        <w:tc>
          <w:tcPr>
            <w:tcW w:w="4567" w:type="dxa"/>
            <w:vMerge/>
            <w:vAlign w:val="center"/>
          </w:tcPr>
          <w:p w14:paraId="7B101D46" w14:textId="77777777" w:rsidR="00F06ED0" w:rsidRPr="00916380" w:rsidRDefault="00F06ED0" w:rsidP="00F06ED0">
            <w:pPr>
              <w:rPr>
                <w:rFonts w:ascii="Calibri" w:eastAsia="Calibri" w:hAnsi="Calibri" w:cs="Calibri"/>
                <w:b/>
                <w:sz w:val="20"/>
                <w:szCs w:val="20"/>
              </w:rPr>
            </w:pPr>
          </w:p>
        </w:tc>
      </w:tr>
      <w:tr w:rsidR="00F06ED0" w:rsidRPr="00916380" w14:paraId="666C9F8A" w14:textId="77777777" w:rsidTr="009C2E68">
        <w:trPr>
          <w:trHeight w:val="246"/>
        </w:trPr>
        <w:tc>
          <w:tcPr>
            <w:tcW w:w="4878" w:type="dxa"/>
            <w:vAlign w:val="center"/>
          </w:tcPr>
          <w:p w14:paraId="16039558" w14:textId="1FDC787C" w:rsidR="00F06ED0" w:rsidRPr="00916380" w:rsidRDefault="00F06ED0" w:rsidP="00F06ED0">
            <w:pPr>
              <w:rPr>
                <w:rFonts w:ascii="Calibri" w:eastAsia="Calibri" w:hAnsi="Calibri" w:cs="Calibri"/>
                <w:b/>
                <w:bCs/>
                <w:sz w:val="20"/>
                <w:szCs w:val="20"/>
              </w:rPr>
            </w:pPr>
            <w:r w:rsidRPr="00916380">
              <w:rPr>
                <w:rFonts w:ascii="Calibri" w:hAnsi="Calibri"/>
                <w:b/>
                <w:sz w:val="20"/>
              </w:rPr>
              <w:t>PI</w:t>
            </w:r>
            <w:r w:rsidR="00CA288E" w:rsidRPr="00916380">
              <w:rPr>
                <w:rFonts w:ascii="Calibri" w:hAnsi="Calibri"/>
                <w:b/>
                <w:sz w:val="20"/>
              </w:rPr>
              <w:t xml:space="preserve"> —</w:t>
            </w:r>
            <w:r w:rsidRPr="00916380">
              <w:rPr>
                <w:rFonts w:ascii="Calibri" w:hAnsi="Calibri"/>
                <w:b/>
                <w:sz w:val="20"/>
              </w:rPr>
              <w:t xml:space="preserve"> 9. Accès public aux informations budgétaires</w:t>
            </w:r>
          </w:p>
        </w:tc>
        <w:tc>
          <w:tcPr>
            <w:tcW w:w="4567" w:type="dxa"/>
            <w:vMerge w:val="restart"/>
            <w:vAlign w:val="center"/>
          </w:tcPr>
          <w:p w14:paraId="22851468" w14:textId="77777777" w:rsidR="00F06ED0" w:rsidRPr="00916380" w:rsidRDefault="00F06ED0" w:rsidP="00F06ED0">
            <w:pPr>
              <w:widowControl w:val="0"/>
              <w:tabs>
                <w:tab w:val="left" w:pos="463"/>
              </w:tabs>
              <w:ind w:right="191"/>
              <w:rPr>
                <w:rFonts w:ascii="Calibri" w:eastAsia="Calibri" w:hAnsi="Calibri" w:cs="Calibri"/>
                <w:sz w:val="20"/>
                <w:szCs w:val="20"/>
              </w:rPr>
            </w:pPr>
          </w:p>
        </w:tc>
      </w:tr>
      <w:tr w:rsidR="00F06ED0" w:rsidRPr="00916380" w14:paraId="4EC9FF70" w14:textId="77777777" w:rsidTr="009C2E68">
        <w:tc>
          <w:tcPr>
            <w:tcW w:w="4878" w:type="dxa"/>
          </w:tcPr>
          <w:p w14:paraId="70314F17" w14:textId="77777777" w:rsidR="00F06ED0" w:rsidRPr="00916380" w:rsidRDefault="00F06ED0" w:rsidP="00F06ED0">
            <w:pPr>
              <w:rPr>
                <w:rFonts w:ascii="Calibri" w:eastAsia="Calibri" w:hAnsi="Calibri" w:cs="Calibri"/>
                <w:sz w:val="20"/>
                <w:szCs w:val="20"/>
              </w:rPr>
            </w:pPr>
            <w:r w:rsidRPr="00916380">
              <w:rPr>
                <w:rFonts w:ascii="Calibri" w:hAnsi="Calibri"/>
                <w:sz w:val="20"/>
              </w:rPr>
              <w:t xml:space="preserve">9.1. Accès public aux informations budgétaires   </w:t>
            </w:r>
          </w:p>
        </w:tc>
        <w:tc>
          <w:tcPr>
            <w:tcW w:w="4567" w:type="dxa"/>
            <w:vMerge/>
            <w:vAlign w:val="center"/>
          </w:tcPr>
          <w:p w14:paraId="2EB41D04" w14:textId="77777777" w:rsidR="00F06ED0" w:rsidRPr="00916380" w:rsidRDefault="00F06ED0" w:rsidP="00F06ED0">
            <w:pPr>
              <w:rPr>
                <w:rFonts w:ascii="Calibri" w:eastAsia="Calibri" w:hAnsi="Calibri" w:cs="Calibri"/>
                <w:b/>
                <w:sz w:val="20"/>
                <w:szCs w:val="20"/>
              </w:rPr>
            </w:pPr>
          </w:p>
        </w:tc>
      </w:tr>
      <w:tr w:rsidR="00F06ED0" w:rsidRPr="00916380" w14:paraId="1C31622C" w14:textId="77777777" w:rsidTr="009C2E68">
        <w:tc>
          <w:tcPr>
            <w:tcW w:w="9445" w:type="dxa"/>
            <w:gridSpan w:val="2"/>
            <w:shd w:val="clear" w:color="auto" w:fill="2872B9"/>
            <w:vAlign w:val="center"/>
          </w:tcPr>
          <w:p w14:paraId="3659557D" w14:textId="77777777" w:rsidR="00F06ED0" w:rsidRPr="00916380" w:rsidRDefault="00F06ED0" w:rsidP="00F06ED0">
            <w:pPr>
              <w:rPr>
                <w:rFonts w:ascii="Calibri" w:eastAsia="Calibri" w:hAnsi="Calibri" w:cs="Calibri"/>
                <w:b/>
                <w:color w:val="FFFFFF"/>
                <w:sz w:val="20"/>
                <w:szCs w:val="20"/>
              </w:rPr>
            </w:pPr>
            <w:r w:rsidRPr="00916380">
              <w:rPr>
                <w:rFonts w:ascii="Calibri" w:hAnsi="Calibri"/>
                <w:b/>
                <w:color w:val="FFFFFF"/>
                <w:sz w:val="20"/>
              </w:rPr>
              <w:t>Gestion des actifs et des passifs</w:t>
            </w:r>
          </w:p>
        </w:tc>
      </w:tr>
      <w:tr w:rsidR="00F06ED0" w:rsidRPr="00916380" w14:paraId="0A629483" w14:textId="77777777" w:rsidTr="009C2E68">
        <w:tc>
          <w:tcPr>
            <w:tcW w:w="4878" w:type="dxa"/>
            <w:vAlign w:val="center"/>
          </w:tcPr>
          <w:p w14:paraId="2D8FE995"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PI-10. Établissement de rapports sur les risques budgétaires</w:t>
            </w:r>
          </w:p>
        </w:tc>
        <w:tc>
          <w:tcPr>
            <w:tcW w:w="4567" w:type="dxa"/>
            <w:vMerge w:val="restart"/>
            <w:vAlign w:val="center"/>
          </w:tcPr>
          <w:p w14:paraId="0500CA6E" w14:textId="77777777" w:rsidR="00F06ED0" w:rsidRPr="00916380" w:rsidRDefault="00F06ED0" w:rsidP="00F06ED0">
            <w:pPr>
              <w:widowControl w:val="0"/>
              <w:tabs>
                <w:tab w:val="left" w:pos="463"/>
              </w:tabs>
              <w:ind w:right="177"/>
              <w:rPr>
                <w:rFonts w:ascii="Calibri" w:eastAsia="Calibri" w:hAnsi="Calibri" w:cs="Calibri"/>
                <w:sz w:val="20"/>
                <w:szCs w:val="20"/>
              </w:rPr>
            </w:pPr>
          </w:p>
        </w:tc>
      </w:tr>
      <w:tr w:rsidR="00F06ED0" w:rsidRPr="00916380" w14:paraId="32426B1B" w14:textId="77777777" w:rsidTr="009C2E68">
        <w:tc>
          <w:tcPr>
            <w:tcW w:w="4878" w:type="dxa"/>
          </w:tcPr>
          <w:p w14:paraId="02E82210" w14:textId="77777777" w:rsidR="00F06ED0" w:rsidRPr="00916380" w:rsidRDefault="00F06ED0" w:rsidP="00F06ED0">
            <w:pPr>
              <w:rPr>
                <w:rFonts w:ascii="Calibri" w:eastAsia="Calibri" w:hAnsi="Calibri" w:cs="Calibri"/>
                <w:sz w:val="20"/>
                <w:szCs w:val="20"/>
              </w:rPr>
            </w:pPr>
            <w:r w:rsidRPr="00916380">
              <w:rPr>
                <w:rFonts w:ascii="Calibri" w:hAnsi="Calibri"/>
                <w:sz w:val="20"/>
              </w:rPr>
              <w:t>10.1. Suivi des entreprises publiques</w:t>
            </w:r>
          </w:p>
        </w:tc>
        <w:tc>
          <w:tcPr>
            <w:tcW w:w="4567" w:type="dxa"/>
            <w:vMerge/>
            <w:vAlign w:val="center"/>
          </w:tcPr>
          <w:p w14:paraId="1E6F6355" w14:textId="77777777" w:rsidR="00F06ED0" w:rsidRPr="00916380" w:rsidRDefault="00F06ED0" w:rsidP="00F06ED0">
            <w:pPr>
              <w:rPr>
                <w:rFonts w:ascii="Calibri" w:eastAsia="Calibri" w:hAnsi="Calibri" w:cs="Calibri"/>
                <w:b/>
                <w:sz w:val="20"/>
                <w:szCs w:val="20"/>
              </w:rPr>
            </w:pPr>
          </w:p>
        </w:tc>
      </w:tr>
      <w:tr w:rsidR="00F06ED0" w:rsidRPr="00916380" w14:paraId="0991FEF4" w14:textId="77777777" w:rsidTr="009C2E68">
        <w:tc>
          <w:tcPr>
            <w:tcW w:w="4878" w:type="dxa"/>
          </w:tcPr>
          <w:p w14:paraId="3913B045"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 xml:space="preserve">10.2. Suivi des administrations infranationales </w:t>
            </w:r>
          </w:p>
        </w:tc>
        <w:tc>
          <w:tcPr>
            <w:tcW w:w="4567" w:type="dxa"/>
            <w:vMerge/>
            <w:vAlign w:val="center"/>
          </w:tcPr>
          <w:p w14:paraId="435E0927" w14:textId="77777777" w:rsidR="00F06ED0" w:rsidRPr="00916380" w:rsidRDefault="00F06ED0" w:rsidP="00F06ED0">
            <w:pPr>
              <w:rPr>
                <w:rFonts w:ascii="Calibri" w:eastAsia="Calibri" w:hAnsi="Calibri" w:cs="Calibri"/>
                <w:b/>
                <w:sz w:val="20"/>
                <w:szCs w:val="20"/>
              </w:rPr>
            </w:pPr>
          </w:p>
        </w:tc>
      </w:tr>
      <w:tr w:rsidR="00F06ED0" w:rsidRPr="00916380" w14:paraId="1B3FD423" w14:textId="77777777" w:rsidTr="009C2E68">
        <w:tc>
          <w:tcPr>
            <w:tcW w:w="4878" w:type="dxa"/>
          </w:tcPr>
          <w:p w14:paraId="40EE8BB1" w14:textId="77777777" w:rsidR="00F06ED0" w:rsidRPr="00916380" w:rsidRDefault="00F06ED0" w:rsidP="00F06ED0">
            <w:pPr>
              <w:rPr>
                <w:rFonts w:ascii="Calibri" w:eastAsia="Calibri" w:hAnsi="Calibri" w:cs="Calibri"/>
                <w:b/>
                <w:bCs/>
                <w:color w:val="C00000"/>
                <w:sz w:val="20"/>
                <w:szCs w:val="20"/>
              </w:rPr>
            </w:pPr>
            <w:r w:rsidRPr="00916380">
              <w:rPr>
                <w:rFonts w:ascii="Calibri" w:hAnsi="Calibri"/>
                <w:sz w:val="20"/>
              </w:rPr>
              <w:t xml:space="preserve">10.3. Passifs éventuels et autres risques budgétaires  </w:t>
            </w:r>
          </w:p>
        </w:tc>
        <w:tc>
          <w:tcPr>
            <w:tcW w:w="4567" w:type="dxa"/>
            <w:vMerge/>
            <w:vAlign w:val="center"/>
          </w:tcPr>
          <w:p w14:paraId="1A71CFDB" w14:textId="77777777" w:rsidR="00F06ED0" w:rsidRPr="00916380" w:rsidRDefault="00F06ED0" w:rsidP="00F06ED0">
            <w:pPr>
              <w:rPr>
                <w:rFonts w:ascii="Calibri" w:eastAsia="Calibri" w:hAnsi="Calibri" w:cs="Calibri"/>
                <w:b/>
                <w:color w:val="C00000"/>
                <w:sz w:val="20"/>
                <w:szCs w:val="20"/>
              </w:rPr>
            </w:pPr>
          </w:p>
        </w:tc>
      </w:tr>
      <w:tr w:rsidR="00F06ED0" w:rsidRPr="00916380" w14:paraId="166757D1" w14:textId="77777777" w:rsidTr="009C2E68">
        <w:tc>
          <w:tcPr>
            <w:tcW w:w="4878" w:type="dxa"/>
            <w:vAlign w:val="center"/>
          </w:tcPr>
          <w:p w14:paraId="7AB9F271" w14:textId="6A7E8ABF" w:rsidR="00F06ED0" w:rsidRPr="00916380" w:rsidRDefault="00F06ED0" w:rsidP="00F06ED0">
            <w:pPr>
              <w:rPr>
                <w:rFonts w:ascii="Calibri" w:eastAsia="Calibri" w:hAnsi="Calibri" w:cs="Calibri"/>
                <w:b/>
                <w:bCs/>
                <w:sz w:val="20"/>
                <w:szCs w:val="20"/>
              </w:rPr>
            </w:pPr>
            <w:r w:rsidRPr="00916380">
              <w:rPr>
                <w:rFonts w:ascii="Calibri" w:hAnsi="Calibri"/>
                <w:b/>
                <w:sz w:val="20"/>
              </w:rPr>
              <w:t>PI</w:t>
            </w:r>
            <w:r w:rsidR="00CA288E" w:rsidRPr="00916380">
              <w:rPr>
                <w:rFonts w:ascii="Calibri" w:hAnsi="Calibri"/>
                <w:b/>
                <w:sz w:val="20"/>
              </w:rPr>
              <w:t xml:space="preserve"> —</w:t>
            </w:r>
            <w:r w:rsidRPr="00916380">
              <w:rPr>
                <w:rFonts w:ascii="Calibri" w:hAnsi="Calibri"/>
                <w:b/>
                <w:sz w:val="20"/>
              </w:rPr>
              <w:t xml:space="preserve"> 11. Gestion des investissements publics</w:t>
            </w:r>
          </w:p>
        </w:tc>
        <w:tc>
          <w:tcPr>
            <w:tcW w:w="4567" w:type="dxa"/>
            <w:vMerge w:val="restart"/>
            <w:vAlign w:val="center"/>
          </w:tcPr>
          <w:p w14:paraId="4A96CDF0" w14:textId="77777777" w:rsidR="00F06ED0" w:rsidRPr="00916380" w:rsidRDefault="00F06ED0" w:rsidP="00F06ED0">
            <w:pPr>
              <w:widowControl w:val="0"/>
              <w:tabs>
                <w:tab w:val="left" w:pos="463"/>
              </w:tabs>
              <w:ind w:right="246"/>
              <w:rPr>
                <w:rFonts w:ascii="Calibri" w:eastAsia="Calibri" w:hAnsi="Calibri" w:cs="Calibri"/>
                <w:sz w:val="20"/>
                <w:szCs w:val="20"/>
              </w:rPr>
            </w:pPr>
          </w:p>
        </w:tc>
      </w:tr>
      <w:tr w:rsidR="00F06ED0" w:rsidRPr="00916380" w14:paraId="2EA5CB0C" w14:textId="77777777" w:rsidTr="009C2E68">
        <w:tc>
          <w:tcPr>
            <w:tcW w:w="4878" w:type="dxa"/>
          </w:tcPr>
          <w:p w14:paraId="15A0A86C"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11.1. Analyse économique des projets d’investissement</w:t>
            </w:r>
          </w:p>
        </w:tc>
        <w:tc>
          <w:tcPr>
            <w:tcW w:w="4567" w:type="dxa"/>
            <w:vMerge/>
            <w:vAlign w:val="center"/>
          </w:tcPr>
          <w:p w14:paraId="4F69F340" w14:textId="77777777" w:rsidR="00F06ED0" w:rsidRPr="00916380" w:rsidRDefault="00F06ED0" w:rsidP="00F06ED0">
            <w:pPr>
              <w:rPr>
                <w:rFonts w:ascii="Calibri" w:eastAsia="Calibri" w:hAnsi="Calibri" w:cs="Calibri"/>
                <w:b/>
                <w:sz w:val="20"/>
                <w:szCs w:val="20"/>
              </w:rPr>
            </w:pPr>
          </w:p>
        </w:tc>
      </w:tr>
      <w:tr w:rsidR="00F06ED0" w:rsidRPr="00916380" w14:paraId="489C0F59" w14:textId="77777777" w:rsidTr="009C2E68">
        <w:tc>
          <w:tcPr>
            <w:tcW w:w="4878" w:type="dxa"/>
          </w:tcPr>
          <w:p w14:paraId="296B5B4F"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11.2. Sélection des projets d’investissement</w:t>
            </w:r>
          </w:p>
        </w:tc>
        <w:tc>
          <w:tcPr>
            <w:tcW w:w="4567" w:type="dxa"/>
            <w:vMerge/>
            <w:vAlign w:val="center"/>
          </w:tcPr>
          <w:p w14:paraId="169AB846" w14:textId="77777777" w:rsidR="00F06ED0" w:rsidRPr="00916380" w:rsidRDefault="00F06ED0" w:rsidP="00F06ED0">
            <w:pPr>
              <w:rPr>
                <w:rFonts w:ascii="Calibri" w:eastAsia="Calibri" w:hAnsi="Calibri" w:cs="Calibri"/>
                <w:b/>
                <w:sz w:val="20"/>
                <w:szCs w:val="20"/>
              </w:rPr>
            </w:pPr>
          </w:p>
        </w:tc>
      </w:tr>
      <w:tr w:rsidR="00F06ED0" w:rsidRPr="00916380" w14:paraId="7B099991" w14:textId="77777777" w:rsidTr="009C2E68">
        <w:trPr>
          <w:trHeight w:val="70"/>
        </w:trPr>
        <w:tc>
          <w:tcPr>
            <w:tcW w:w="4878" w:type="dxa"/>
          </w:tcPr>
          <w:p w14:paraId="2605B2D5"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lastRenderedPageBreak/>
              <w:t>11.3. Calcul du coût des projets d’investissement</w:t>
            </w:r>
          </w:p>
        </w:tc>
        <w:tc>
          <w:tcPr>
            <w:tcW w:w="4567" w:type="dxa"/>
            <w:vMerge/>
            <w:vAlign w:val="center"/>
          </w:tcPr>
          <w:p w14:paraId="43AA65A1" w14:textId="77777777" w:rsidR="00F06ED0" w:rsidRPr="00916380" w:rsidRDefault="00F06ED0" w:rsidP="00F06ED0">
            <w:pPr>
              <w:rPr>
                <w:rFonts w:ascii="Calibri" w:eastAsia="Calibri" w:hAnsi="Calibri" w:cs="Calibri"/>
                <w:b/>
                <w:sz w:val="20"/>
                <w:szCs w:val="20"/>
              </w:rPr>
            </w:pPr>
          </w:p>
        </w:tc>
      </w:tr>
      <w:tr w:rsidR="00F06ED0" w:rsidRPr="00916380" w14:paraId="63CFD40E" w14:textId="77777777" w:rsidTr="009C2E68">
        <w:tc>
          <w:tcPr>
            <w:tcW w:w="4878" w:type="dxa"/>
          </w:tcPr>
          <w:p w14:paraId="3A5545D7"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11.4. Suivi des projets d’investissement</w:t>
            </w:r>
          </w:p>
        </w:tc>
        <w:tc>
          <w:tcPr>
            <w:tcW w:w="4567" w:type="dxa"/>
            <w:vMerge/>
            <w:vAlign w:val="center"/>
          </w:tcPr>
          <w:p w14:paraId="74650DD0" w14:textId="77777777" w:rsidR="00F06ED0" w:rsidRPr="00916380" w:rsidRDefault="00F06ED0" w:rsidP="00F06ED0">
            <w:pPr>
              <w:rPr>
                <w:rFonts w:ascii="Calibri" w:eastAsia="Calibri" w:hAnsi="Calibri" w:cs="Calibri"/>
                <w:b/>
                <w:sz w:val="20"/>
                <w:szCs w:val="20"/>
              </w:rPr>
            </w:pPr>
          </w:p>
        </w:tc>
      </w:tr>
      <w:tr w:rsidR="00F06ED0" w:rsidRPr="00916380" w14:paraId="1207F637" w14:textId="77777777" w:rsidTr="009C2E68">
        <w:tc>
          <w:tcPr>
            <w:tcW w:w="4878" w:type="dxa"/>
            <w:vAlign w:val="center"/>
          </w:tcPr>
          <w:p w14:paraId="370701B7"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PI-12. Gestion des actifs publics</w:t>
            </w:r>
          </w:p>
        </w:tc>
        <w:tc>
          <w:tcPr>
            <w:tcW w:w="4567" w:type="dxa"/>
            <w:vMerge w:val="restart"/>
            <w:vAlign w:val="center"/>
          </w:tcPr>
          <w:p w14:paraId="22D9A126" w14:textId="77777777" w:rsidR="00F06ED0" w:rsidRPr="00916380" w:rsidRDefault="00F06ED0" w:rsidP="00F06ED0">
            <w:pPr>
              <w:widowControl w:val="0"/>
              <w:tabs>
                <w:tab w:val="left" w:pos="460"/>
              </w:tabs>
              <w:rPr>
                <w:rFonts w:ascii="Calibri" w:eastAsia="Calibri" w:hAnsi="Calibri" w:cs="Calibri"/>
                <w:sz w:val="20"/>
                <w:szCs w:val="20"/>
              </w:rPr>
            </w:pPr>
          </w:p>
        </w:tc>
      </w:tr>
      <w:tr w:rsidR="00F06ED0" w:rsidRPr="00916380" w14:paraId="27C03CF2" w14:textId="77777777" w:rsidTr="009C2E68">
        <w:tc>
          <w:tcPr>
            <w:tcW w:w="4878" w:type="dxa"/>
          </w:tcPr>
          <w:p w14:paraId="567D536D"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12.1. Suivi des actifs financiers</w:t>
            </w:r>
          </w:p>
        </w:tc>
        <w:tc>
          <w:tcPr>
            <w:tcW w:w="4567" w:type="dxa"/>
            <w:vMerge/>
            <w:vAlign w:val="center"/>
          </w:tcPr>
          <w:p w14:paraId="20F66653" w14:textId="77777777" w:rsidR="00F06ED0" w:rsidRPr="00916380" w:rsidRDefault="00F06ED0" w:rsidP="00F06ED0">
            <w:pPr>
              <w:rPr>
                <w:rFonts w:ascii="Calibri" w:eastAsia="Calibri" w:hAnsi="Calibri" w:cs="Calibri"/>
                <w:b/>
                <w:color w:val="C00000"/>
                <w:sz w:val="20"/>
                <w:szCs w:val="20"/>
              </w:rPr>
            </w:pPr>
          </w:p>
        </w:tc>
      </w:tr>
      <w:tr w:rsidR="00F06ED0" w:rsidRPr="00916380" w14:paraId="296A4A5D" w14:textId="77777777" w:rsidTr="009C2E68">
        <w:tc>
          <w:tcPr>
            <w:tcW w:w="4878" w:type="dxa"/>
          </w:tcPr>
          <w:p w14:paraId="14EECBA3"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12.2. Suivi des actifs non financiers</w:t>
            </w:r>
          </w:p>
        </w:tc>
        <w:tc>
          <w:tcPr>
            <w:tcW w:w="4567" w:type="dxa"/>
            <w:vMerge/>
            <w:vAlign w:val="center"/>
          </w:tcPr>
          <w:p w14:paraId="2806D6C7" w14:textId="77777777" w:rsidR="00F06ED0" w:rsidRPr="00916380" w:rsidRDefault="00F06ED0" w:rsidP="00F06ED0">
            <w:pPr>
              <w:rPr>
                <w:rFonts w:ascii="Calibri" w:eastAsia="Calibri" w:hAnsi="Calibri" w:cs="Calibri"/>
                <w:b/>
                <w:color w:val="C00000"/>
                <w:sz w:val="20"/>
                <w:szCs w:val="20"/>
              </w:rPr>
            </w:pPr>
          </w:p>
        </w:tc>
      </w:tr>
      <w:tr w:rsidR="00F06ED0" w:rsidRPr="00916380" w14:paraId="63CD085D" w14:textId="77777777" w:rsidTr="009C2E68">
        <w:tc>
          <w:tcPr>
            <w:tcW w:w="4878" w:type="dxa"/>
          </w:tcPr>
          <w:p w14:paraId="6DB3A2DB"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12.3. Transparence de la cession des actifs</w:t>
            </w:r>
          </w:p>
        </w:tc>
        <w:tc>
          <w:tcPr>
            <w:tcW w:w="4567" w:type="dxa"/>
            <w:vMerge/>
            <w:vAlign w:val="center"/>
          </w:tcPr>
          <w:p w14:paraId="1F7B99EE" w14:textId="77777777" w:rsidR="00F06ED0" w:rsidRPr="00916380" w:rsidRDefault="00F06ED0" w:rsidP="00F06ED0">
            <w:pPr>
              <w:autoSpaceDE w:val="0"/>
              <w:autoSpaceDN w:val="0"/>
              <w:adjustRightInd w:val="0"/>
              <w:jc w:val="both"/>
              <w:rPr>
                <w:rFonts w:ascii="Calibri" w:eastAsia="Calibri" w:hAnsi="Calibri" w:cs="Calibri"/>
                <w:color w:val="C00000"/>
                <w:sz w:val="20"/>
                <w:szCs w:val="20"/>
              </w:rPr>
            </w:pPr>
          </w:p>
        </w:tc>
      </w:tr>
      <w:tr w:rsidR="00F06ED0" w:rsidRPr="00916380" w14:paraId="120B1448" w14:textId="77777777" w:rsidTr="009C2E68">
        <w:tc>
          <w:tcPr>
            <w:tcW w:w="4878" w:type="dxa"/>
            <w:vAlign w:val="center"/>
          </w:tcPr>
          <w:p w14:paraId="4BC6CDDF"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 xml:space="preserve">PI-13. Gestion de la dette </w:t>
            </w:r>
          </w:p>
        </w:tc>
        <w:tc>
          <w:tcPr>
            <w:tcW w:w="4567" w:type="dxa"/>
            <w:vMerge w:val="restart"/>
            <w:vAlign w:val="center"/>
          </w:tcPr>
          <w:p w14:paraId="24D4C80B" w14:textId="77777777" w:rsidR="00F06ED0" w:rsidRPr="00916380" w:rsidRDefault="00F06ED0" w:rsidP="00F06ED0">
            <w:pPr>
              <w:widowControl w:val="0"/>
              <w:tabs>
                <w:tab w:val="left" w:pos="463"/>
              </w:tabs>
              <w:rPr>
                <w:rFonts w:ascii="Calibri" w:eastAsia="Calibri" w:hAnsi="Calibri" w:cs="Calibri"/>
                <w:sz w:val="20"/>
                <w:szCs w:val="20"/>
              </w:rPr>
            </w:pPr>
          </w:p>
        </w:tc>
      </w:tr>
      <w:tr w:rsidR="00F06ED0" w:rsidRPr="00916380" w14:paraId="68186DDB" w14:textId="77777777" w:rsidTr="009C2E68">
        <w:tc>
          <w:tcPr>
            <w:tcW w:w="4878" w:type="dxa"/>
          </w:tcPr>
          <w:p w14:paraId="4E15D02B"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13.1. Enregistrement et présentation des données sur la dette et les garanties</w:t>
            </w:r>
          </w:p>
        </w:tc>
        <w:tc>
          <w:tcPr>
            <w:tcW w:w="4567" w:type="dxa"/>
            <w:vMerge/>
            <w:vAlign w:val="center"/>
          </w:tcPr>
          <w:p w14:paraId="35DFDC6F" w14:textId="77777777" w:rsidR="00F06ED0" w:rsidRPr="00916380" w:rsidRDefault="00F06ED0" w:rsidP="00F06ED0">
            <w:pPr>
              <w:rPr>
                <w:rFonts w:ascii="Calibri" w:eastAsia="Calibri" w:hAnsi="Calibri" w:cs="Calibri"/>
                <w:b/>
                <w:color w:val="FF0000"/>
                <w:sz w:val="20"/>
                <w:szCs w:val="20"/>
              </w:rPr>
            </w:pPr>
          </w:p>
        </w:tc>
      </w:tr>
      <w:tr w:rsidR="00F06ED0" w:rsidRPr="00916380" w14:paraId="3D4DE3D5" w14:textId="77777777" w:rsidTr="009C2E68">
        <w:tc>
          <w:tcPr>
            <w:tcW w:w="4878" w:type="dxa"/>
          </w:tcPr>
          <w:p w14:paraId="0C3B5B1B"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13.2. Autorisation d’emprunter et d’octroyer des garanties</w:t>
            </w:r>
          </w:p>
        </w:tc>
        <w:tc>
          <w:tcPr>
            <w:tcW w:w="4567" w:type="dxa"/>
            <w:vMerge/>
            <w:vAlign w:val="center"/>
          </w:tcPr>
          <w:p w14:paraId="5C22C78A" w14:textId="77777777" w:rsidR="00F06ED0" w:rsidRPr="00916380" w:rsidRDefault="00F06ED0" w:rsidP="00F06ED0">
            <w:pPr>
              <w:rPr>
                <w:rFonts w:ascii="Calibri" w:eastAsia="Calibri" w:hAnsi="Calibri" w:cs="Calibri"/>
                <w:b/>
                <w:color w:val="FF0000"/>
                <w:sz w:val="20"/>
                <w:szCs w:val="20"/>
              </w:rPr>
            </w:pPr>
          </w:p>
        </w:tc>
      </w:tr>
      <w:tr w:rsidR="00F06ED0" w:rsidRPr="00916380" w14:paraId="4AD2603C" w14:textId="77777777" w:rsidTr="009C2E68">
        <w:tc>
          <w:tcPr>
            <w:tcW w:w="4878" w:type="dxa"/>
          </w:tcPr>
          <w:p w14:paraId="702A2F07"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13.3. Stratégie de gestion de la dette</w:t>
            </w:r>
          </w:p>
        </w:tc>
        <w:tc>
          <w:tcPr>
            <w:tcW w:w="4567" w:type="dxa"/>
            <w:vMerge/>
            <w:vAlign w:val="center"/>
          </w:tcPr>
          <w:p w14:paraId="1D5B18C8" w14:textId="77777777" w:rsidR="00F06ED0" w:rsidRPr="00916380" w:rsidRDefault="00F06ED0" w:rsidP="00F06ED0">
            <w:pPr>
              <w:rPr>
                <w:rFonts w:ascii="Calibri" w:eastAsia="Calibri" w:hAnsi="Calibri" w:cs="Calibri"/>
                <w:b/>
                <w:color w:val="FF0000"/>
                <w:sz w:val="20"/>
                <w:szCs w:val="20"/>
              </w:rPr>
            </w:pPr>
          </w:p>
        </w:tc>
      </w:tr>
      <w:tr w:rsidR="00F06ED0" w:rsidRPr="00916380" w14:paraId="6202C341" w14:textId="77777777" w:rsidTr="009C2E68">
        <w:tc>
          <w:tcPr>
            <w:tcW w:w="9445" w:type="dxa"/>
            <w:gridSpan w:val="2"/>
            <w:shd w:val="clear" w:color="auto" w:fill="2EA5B4"/>
            <w:vAlign w:val="center"/>
          </w:tcPr>
          <w:p w14:paraId="03C2C4C1" w14:textId="77777777" w:rsidR="00F06ED0" w:rsidRPr="00916380" w:rsidRDefault="00F06ED0" w:rsidP="00F06ED0">
            <w:pPr>
              <w:rPr>
                <w:rFonts w:ascii="Calibri" w:eastAsia="Calibri" w:hAnsi="Calibri" w:cs="Calibri"/>
                <w:b/>
                <w:color w:val="FFFFFF"/>
                <w:sz w:val="20"/>
                <w:szCs w:val="20"/>
              </w:rPr>
            </w:pPr>
            <w:r w:rsidRPr="00916380">
              <w:rPr>
                <w:rFonts w:ascii="Calibri" w:hAnsi="Calibri"/>
                <w:b/>
                <w:color w:val="FFFFFF"/>
                <w:sz w:val="20"/>
              </w:rPr>
              <w:t>Stratégie budgétaire et établissement du budget fondés sur les politiques publiques</w:t>
            </w:r>
          </w:p>
        </w:tc>
      </w:tr>
      <w:tr w:rsidR="00F06ED0" w:rsidRPr="00916380" w14:paraId="20020959" w14:textId="77777777" w:rsidTr="009C2E68">
        <w:tc>
          <w:tcPr>
            <w:tcW w:w="4878" w:type="dxa"/>
            <w:vAlign w:val="center"/>
          </w:tcPr>
          <w:p w14:paraId="1F0975B9"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 xml:space="preserve">PI-14. Prévisions macroéconomiques et budgétaires </w:t>
            </w:r>
          </w:p>
        </w:tc>
        <w:tc>
          <w:tcPr>
            <w:tcW w:w="4567" w:type="dxa"/>
            <w:vMerge w:val="restart"/>
            <w:vAlign w:val="center"/>
          </w:tcPr>
          <w:p w14:paraId="48F5FD45" w14:textId="77777777" w:rsidR="00F06ED0" w:rsidRPr="00916380" w:rsidRDefault="00F06ED0" w:rsidP="00F06ED0">
            <w:pPr>
              <w:widowControl w:val="0"/>
              <w:tabs>
                <w:tab w:val="left" w:pos="463"/>
              </w:tabs>
              <w:rPr>
                <w:rFonts w:ascii="Calibri" w:eastAsia="Calibri" w:hAnsi="Calibri" w:cs="Calibri"/>
                <w:sz w:val="20"/>
                <w:szCs w:val="20"/>
              </w:rPr>
            </w:pPr>
          </w:p>
        </w:tc>
      </w:tr>
      <w:tr w:rsidR="00F06ED0" w:rsidRPr="00916380" w14:paraId="7BCBC051" w14:textId="77777777" w:rsidTr="009C2E68">
        <w:tc>
          <w:tcPr>
            <w:tcW w:w="4878" w:type="dxa"/>
          </w:tcPr>
          <w:p w14:paraId="092D678A"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14.1. Prévisions macroéconomiques</w:t>
            </w:r>
          </w:p>
        </w:tc>
        <w:tc>
          <w:tcPr>
            <w:tcW w:w="4567" w:type="dxa"/>
            <w:vMerge/>
            <w:vAlign w:val="center"/>
          </w:tcPr>
          <w:p w14:paraId="2DE9C232" w14:textId="77777777" w:rsidR="00F06ED0" w:rsidRPr="00916380" w:rsidRDefault="00F06ED0" w:rsidP="00F06ED0">
            <w:pPr>
              <w:rPr>
                <w:rFonts w:ascii="Calibri" w:eastAsia="Calibri" w:hAnsi="Calibri" w:cs="Calibri"/>
                <w:b/>
                <w:color w:val="FF0000"/>
                <w:sz w:val="20"/>
                <w:szCs w:val="20"/>
              </w:rPr>
            </w:pPr>
          </w:p>
        </w:tc>
      </w:tr>
      <w:tr w:rsidR="00F06ED0" w:rsidRPr="00916380" w14:paraId="15B7ED83" w14:textId="77777777" w:rsidTr="009C2E68">
        <w:tc>
          <w:tcPr>
            <w:tcW w:w="4878" w:type="dxa"/>
          </w:tcPr>
          <w:p w14:paraId="529DE08E"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14.2. Prévisions budgétaires</w:t>
            </w:r>
          </w:p>
        </w:tc>
        <w:tc>
          <w:tcPr>
            <w:tcW w:w="4567" w:type="dxa"/>
            <w:vMerge/>
            <w:vAlign w:val="center"/>
          </w:tcPr>
          <w:p w14:paraId="0DBC8E9E" w14:textId="77777777" w:rsidR="00F06ED0" w:rsidRPr="00916380" w:rsidRDefault="00F06ED0" w:rsidP="00F06ED0">
            <w:pPr>
              <w:rPr>
                <w:rFonts w:ascii="Calibri" w:eastAsia="Calibri" w:hAnsi="Calibri" w:cs="Calibri"/>
                <w:b/>
                <w:color w:val="FF0000"/>
                <w:sz w:val="20"/>
                <w:szCs w:val="20"/>
              </w:rPr>
            </w:pPr>
          </w:p>
        </w:tc>
      </w:tr>
      <w:tr w:rsidR="00F06ED0" w:rsidRPr="00916380" w14:paraId="5A00E4A1" w14:textId="77777777" w:rsidTr="009C2E68">
        <w:tc>
          <w:tcPr>
            <w:tcW w:w="4878" w:type="dxa"/>
          </w:tcPr>
          <w:p w14:paraId="4C1F7136" w14:textId="5BEEB3E0" w:rsidR="00F06ED0" w:rsidRPr="00916380" w:rsidRDefault="00F06ED0" w:rsidP="00F06ED0">
            <w:pPr>
              <w:rPr>
                <w:rFonts w:ascii="Calibri" w:eastAsia="Calibri" w:hAnsi="Calibri" w:cs="Calibri"/>
                <w:b/>
                <w:bCs/>
                <w:sz w:val="20"/>
                <w:szCs w:val="20"/>
              </w:rPr>
            </w:pPr>
            <w:r w:rsidRPr="00916380">
              <w:rPr>
                <w:rFonts w:ascii="Calibri" w:hAnsi="Calibri"/>
                <w:sz w:val="20"/>
              </w:rPr>
              <w:t xml:space="preserve">14.3. Analyse de sensibilité </w:t>
            </w:r>
            <w:proofErr w:type="spellStart"/>
            <w:r w:rsidRPr="00916380">
              <w:rPr>
                <w:rFonts w:ascii="Calibri" w:hAnsi="Calibri"/>
                <w:sz w:val="20"/>
              </w:rPr>
              <w:t>macrobudgétaire</w:t>
            </w:r>
            <w:proofErr w:type="spellEnd"/>
          </w:p>
        </w:tc>
        <w:tc>
          <w:tcPr>
            <w:tcW w:w="4567" w:type="dxa"/>
            <w:vMerge/>
            <w:vAlign w:val="center"/>
          </w:tcPr>
          <w:p w14:paraId="6D470E6A" w14:textId="77777777" w:rsidR="00F06ED0" w:rsidRPr="00916380" w:rsidRDefault="00F06ED0" w:rsidP="00F06ED0">
            <w:pPr>
              <w:rPr>
                <w:rFonts w:ascii="Calibri" w:eastAsia="Calibri" w:hAnsi="Calibri" w:cs="Calibri"/>
                <w:b/>
                <w:color w:val="FF0000"/>
                <w:sz w:val="20"/>
                <w:szCs w:val="20"/>
              </w:rPr>
            </w:pPr>
          </w:p>
        </w:tc>
      </w:tr>
      <w:tr w:rsidR="00F06ED0" w:rsidRPr="00916380" w14:paraId="5AE4BADA" w14:textId="77777777" w:rsidTr="009C2E68">
        <w:tc>
          <w:tcPr>
            <w:tcW w:w="4878" w:type="dxa"/>
            <w:vAlign w:val="center"/>
          </w:tcPr>
          <w:p w14:paraId="6F4FD285" w14:textId="77777777" w:rsidR="00F06ED0" w:rsidRPr="00916380" w:rsidRDefault="00F06ED0" w:rsidP="00F06ED0">
            <w:pPr>
              <w:rPr>
                <w:rFonts w:ascii="Calibri" w:eastAsia="Calibri" w:hAnsi="Calibri" w:cs="Calibri"/>
                <w:b/>
                <w:bCs/>
                <w:color w:val="C00000"/>
                <w:sz w:val="20"/>
                <w:szCs w:val="20"/>
              </w:rPr>
            </w:pPr>
            <w:r w:rsidRPr="00916380">
              <w:rPr>
                <w:rFonts w:ascii="Calibri" w:hAnsi="Calibri"/>
                <w:b/>
                <w:sz w:val="20"/>
              </w:rPr>
              <w:t>PI-15. Stratégie budgétaire</w:t>
            </w:r>
          </w:p>
        </w:tc>
        <w:tc>
          <w:tcPr>
            <w:tcW w:w="4567" w:type="dxa"/>
            <w:vMerge w:val="restart"/>
            <w:vAlign w:val="center"/>
          </w:tcPr>
          <w:p w14:paraId="644C36F1" w14:textId="77777777" w:rsidR="00F06ED0" w:rsidRPr="00916380" w:rsidRDefault="00F06ED0" w:rsidP="00F06ED0">
            <w:pPr>
              <w:widowControl w:val="0"/>
              <w:tabs>
                <w:tab w:val="left" w:pos="463"/>
              </w:tabs>
              <w:rPr>
                <w:rFonts w:ascii="Calibri" w:eastAsia="Calibri" w:hAnsi="Calibri" w:cs="Calibri"/>
                <w:sz w:val="20"/>
                <w:szCs w:val="20"/>
              </w:rPr>
            </w:pPr>
          </w:p>
        </w:tc>
      </w:tr>
      <w:tr w:rsidR="00F06ED0" w:rsidRPr="00916380" w14:paraId="73D2EBEF" w14:textId="77777777" w:rsidTr="009C2E68">
        <w:tc>
          <w:tcPr>
            <w:tcW w:w="4878" w:type="dxa"/>
          </w:tcPr>
          <w:p w14:paraId="13E12E57"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15.1. Impact budgétaire des politiques proposées</w:t>
            </w:r>
          </w:p>
        </w:tc>
        <w:tc>
          <w:tcPr>
            <w:tcW w:w="4567" w:type="dxa"/>
            <w:vMerge/>
            <w:vAlign w:val="center"/>
          </w:tcPr>
          <w:p w14:paraId="40BB7DB9" w14:textId="77777777" w:rsidR="00F06ED0" w:rsidRPr="00916380" w:rsidRDefault="00F06ED0" w:rsidP="00F06ED0">
            <w:pPr>
              <w:rPr>
                <w:rFonts w:ascii="Calibri" w:eastAsia="Calibri" w:hAnsi="Calibri" w:cs="Calibri"/>
                <w:b/>
                <w:sz w:val="20"/>
                <w:szCs w:val="20"/>
              </w:rPr>
            </w:pPr>
          </w:p>
        </w:tc>
      </w:tr>
      <w:tr w:rsidR="00F06ED0" w:rsidRPr="00916380" w14:paraId="77050C2F" w14:textId="77777777" w:rsidTr="009C2E68">
        <w:tc>
          <w:tcPr>
            <w:tcW w:w="4878" w:type="dxa"/>
          </w:tcPr>
          <w:p w14:paraId="7DB225D5"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15.2. Adoption de la stratégie budgétaire</w:t>
            </w:r>
          </w:p>
        </w:tc>
        <w:tc>
          <w:tcPr>
            <w:tcW w:w="4567" w:type="dxa"/>
            <w:vMerge/>
            <w:vAlign w:val="center"/>
          </w:tcPr>
          <w:p w14:paraId="36625FE1" w14:textId="77777777" w:rsidR="00F06ED0" w:rsidRPr="00916380" w:rsidRDefault="00F06ED0" w:rsidP="00F06ED0">
            <w:pPr>
              <w:rPr>
                <w:rFonts w:ascii="Calibri" w:eastAsia="Calibri" w:hAnsi="Calibri" w:cs="Calibri"/>
                <w:b/>
                <w:sz w:val="20"/>
                <w:szCs w:val="20"/>
              </w:rPr>
            </w:pPr>
          </w:p>
        </w:tc>
      </w:tr>
      <w:tr w:rsidR="00F06ED0" w:rsidRPr="00916380" w14:paraId="15F8EB86" w14:textId="77777777" w:rsidTr="009C2E68">
        <w:tc>
          <w:tcPr>
            <w:tcW w:w="4878" w:type="dxa"/>
          </w:tcPr>
          <w:p w14:paraId="17B151ED"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15.3. Présentation des résultats budgétaires</w:t>
            </w:r>
          </w:p>
        </w:tc>
        <w:tc>
          <w:tcPr>
            <w:tcW w:w="4567" w:type="dxa"/>
            <w:vMerge/>
            <w:vAlign w:val="center"/>
          </w:tcPr>
          <w:p w14:paraId="08A0A57A" w14:textId="77777777" w:rsidR="00F06ED0" w:rsidRPr="00916380" w:rsidRDefault="00F06ED0" w:rsidP="00F06ED0">
            <w:pPr>
              <w:rPr>
                <w:rFonts w:ascii="Calibri" w:eastAsia="Calibri" w:hAnsi="Calibri" w:cs="Calibri"/>
                <w:b/>
                <w:sz w:val="20"/>
                <w:szCs w:val="20"/>
              </w:rPr>
            </w:pPr>
          </w:p>
        </w:tc>
      </w:tr>
      <w:tr w:rsidR="00F06ED0" w:rsidRPr="00916380" w14:paraId="411BE823" w14:textId="77777777" w:rsidTr="009C2E68">
        <w:tc>
          <w:tcPr>
            <w:tcW w:w="4878" w:type="dxa"/>
            <w:vAlign w:val="center"/>
          </w:tcPr>
          <w:p w14:paraId="097041FC"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PI-16. Perspectives à moyen terme de la budgétisation des dépenses</w:t>
            </w:r>
          </w:p>
        </w:tc>
        <w:tc>
          <w:tcPr>
            <w:tcW w:w="4567" w:type="dxa"/>
            <w:vMerge w:val="restart"/>
            <w:vAlign w:val="center"/>
          </w:tcPr>
          <w:p w14:paraId="32A00CE8" w14:textId="77777777" w:rsidR="00F06ED0" w:rsidRPr="00916380" w:rsidRDefault="00F06ED0" w:rsidP="00F06ED0">
            <w:pPr>
              <w:rPr>
                <w:rFonts w:ascii="Calibri" w:eastAsia="Calibri" w:hAnsi="Calibri" w:cs="Calibri"/>
                <w:b/>
                <w:sz w:val="20"/>
                <w:szCs w:val="20"/>
              </w:rPr>
            </w:pPr>
          </w:p>
        </w:tc>
      </w:tr>
      <w:tr w:rsidR="00F06ED0" w:rsidRPr="00916380" w14:paraId="7B23258A" w14:textId="77777777" w:rsidTr="009C2E68">
        <w:tc>
          <w:tcPr>
            <w:tcW w:w="4878" w:type="dxa"/>
          </w:tcPr>
          <w:p w14:paraId="66A567F8"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16.1. Prévisions de dépenses à moyen terme</w:t>
            </w:r>
          </w:p>
        </w:tc>
        <w:tc>
          <w:tcPr>
            <w:tcW w:w="4567" w:type="dxa"/>
            <w:vMerge/>
            <w:vAlign w:val="center"/>
          </w:tcPr>
          <w:p w14:paraId="72928C74" w14:textId="77777777" w:rsidR="00F06ED0" w:rsidRPr="00916380" w:rsidRDefault="00F06ED0" w:rsidP="00F06ED0">
            <w:pPr>
              <w:rPr>
                <w:rFonts w:ascii="Calibri" w:eastAsia="Calibri" w:hAnsi="Calibri" w:cs="Calibri"/>
                <w:b/>
                <w:sz w:val="20"/>
                <w:szCs w:val="20"/>
              </w:rPr>
            </w:pPr>
          </w:p>
        </w:tc>
      </w:tr>
      <w:tr w:rsidR="00F06ED0" w:rsidRPr="00916380" w14:paraId="05716014" w14:textId="77777777" w:rsidTr="009C2E68">
        <w:tc>
          <w:tcPr>
            <w:tcW w:w="4878" w:type="dxa"/>
          </w:tcPr>
          <w:p w14:paraId="0E641273"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 xml:space="preserve">16.2. Plafonnement des dépenses à moyen terme </w:t>
            </w:r>
          </w:p>
        </w:tc>
        <w:tc>
          <w:tcPr>
            <w:tcW w:w="4567" w:type="dxa"/>
            <w:vMerge/>
            <w:vAlign w:val="center"/>
          </w:tcPr>
          <w:p w14:paraId="30248E3C" w14:textId="77777777" w:rsidR="00F06ED0" w:rsidRPr="00916380" w:rsidRDefault="00F06ED0" w:rsidP="00F06ED0">
            <w:pPr>
              <w:rPr>
                <w:rFonts w:ascii="Calibri" w:eastAsia="Calibri" w:hAnsi="Calibri" w:cs="Calibri"/>
                <w:b/>
                <w:sz w:val="20"/>
                <w:szCs w:val="20"/>
              </w:rPr>
            </w:pPr>
          </w:p>
        </w:tc>
      </w:tr>
      <w:tr w:rsidR="00F06ED0" w:rsidRPr="00916380" w14:paraId="3B700315" w14:textId="77777777" w:rsidTr="009C2E68">
        <w:tc>
          <w:tcPr>
            <w:tcW w:w="4878" w:type="dxa"/>
          </w:tcPr>
          <w:p w14:paraId="697F8F4B"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16.3. Cohérence des plans stratégiques et des budgets à moyen terme</w:t>
            </w:r>
          </w:p>
        </w:tc>
        <w:tc>
          <w:tcPr>
            <w:tcW w:w="4567" w:type="dxa"/>
            <w:vMerge/>
            <w:vAlign w:val="center"/>
          </w:tcPr>
          <w:p w14:paraId="5DA91AA5" w14:textId="77777777" w:rsidR="00F06ED0" w:rsidRPr="00916380" w:rsidRDefault="00F06ED0" w:rsidP="00F06ED0">
            <w:pPr>
              <w:rPr>
                <w:rFonts w:ascii="Calibri" w:eastAsia="Calibri" w:hAnsi="Calibri" w:cs="Calibri"/>
                <w:b/>
                <w:sz w:val="20"/>
                <w:szCs w:val="20"/>
              </w:rPr>
            </w:pPr>
          </w:p>
        </w:tc>
      </w:tr>
      <w:tr w:rsidR="00F06ED0" w:rsidRPr="00916380" w14:paraId="30FE5135" w14:textId="77777777" w:rsidTr="009C2E68">
        <w:tc>
          <w:tcPr>
            <w:tcW w:w="4878" w:type="dxa"/>
          </w:tcPr>
          <w:p w14:paraId="53331FFC"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16.4 Cohérence des budgets et des estimations de l’exercice précédent</w:t>
            </w:r>
          </w:p>
        </w:tc>
        <w:tc>
          <w:tcPr>
            <w:tcW w:w="4567" w:type="dxa"/>
            <w:vMerge/>
            <w:vAlign w:val="center"/>
          </w:tcPr>
          <w:p w14:paraId="6B5EDAD7" w14:textId="77777777" w:rsidR="00F06ED0" w:rsidRPr="00916380" w:rsidRDefault="00F06ED0" w:rsidP="00F06ED0">
            <w:pPr>
              <w:rPr>
                <w:rFonts w:ascii="Calibri" w:eastAsia="Calibri" w:hAnsi="Calibri" w:cs="Calibri"/>
                <w:b/>
                <w:sz w:val="20"/>
                <w:szCs w:val="20"/>
              </w:rPr>
            </w:pPr>
          </w:p>
        </w:tc>
      </w:tr>
      <w:tr w:rsidR="00F06ED0" w:rsidRPr="00916380" w14:paraId="10731338" w14:textId="77777777" w:rsidTr="009C2E68">
        <w:tc>
          <w:tcPr>
            <w:tcW w:w="4878" w:type="dxa"/>
            <w:vAlign w:val="center"/>
          </w:tcPr>
          <w:p w14:paraId="277E35B2"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PI-17. Processus de préparation du budget</w:t>
            </w:r>
          </w:p>
        </w:tc>
        <w:tc>
          <w:tcPr>
            <w:tcW w:w="4567" w:type="dxa"/>
            <w:vMerge w:val="restart"/>
            <w:vAlign w:val="center"/>
          </w:tcPr>
          <w:p w14:paraId="2FDEC688" w14:textId="77777777" w:rsidR="00F06ED0" w:rsidRPr="00916380" w:rsidRDefault="00F06ED0" w:rsidP="00F06ED0">
            <w:pPr>
              <w:rPr>
                <w:rFonts w:ascii="Calibri" w:eastAsia="Calibri" w:hAnsi="Calibri" w:cs="Calibri"/>
                <w:b/>
                <w:sz w:val="20"/>
                <w:szCs w:val="20"/>
              </w:rPr>
            </w:pPr>
          </w:p>
        </w:tc>
      </w:tr>
      <w:tr w:rsidR="00F06ED0" w:rsidRPr="00916380" w14:paraId="49EF2638" w14:textId="77777777" w:rsidTr="009C2E68">
        <w:tc>
          <w:tcPr>
            <w:tcW w:w="4878" w:type="dxa"/>
          </w:tcPr>
          <w:p w14:paraId="29B50D95"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17.1. Calendrier budgétaire</w:t>
            </w:r>
          </w:p>
        </w:tc>
        <w:tc>
          <w:tcPr>
            <w:tcW w:w="4567" w:type="dxa"/>
            <w:vMerge/>
            <w:vAlign w:val="center"/>
          </w:tcPr>
          <w:p w14:paraId="21D6D67C" w14:textId="77777777" w:rsidR="00F06ED0" w:rsidRPr="00916380" w:rsidRDefault="00F06ED0" w:rsidP="00F06ED0">
            <w:pPr>
              <w:rPr>
                <w:rFonts w:ascii="Calibri" w:eastAsia="Calibri" w:hAnsi="Calibri" w:cs="Calibri"/>
                <w:b/>
                <w:sz w:val="20"/>
                <w:szCs w:val="20"/>
              </w:rPr>
            </w:pPr>
          </w:p>
        </w:tc>
      </w:tr>
      <w:tr w:rsidR="00F06ED0" w:rsidRPr="00916380" w14:paraId="207B91FD" w14:textId="77777777" w:rsidTr="009C2E68">
        <w:tc>
          <w:tcPr>
            <w:tcW w:w="4878" w:type="dxa"/>
          </w:tcPr>
          <w:p w14:paraId="7699FDA5"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17.2. Directives pour l’élaboration du budget</w:t>
            </w:r>
          </w:p>
        </w:tc>
        <w:tc>
          <w:tcPr>
            <w:tcW w:w="4567" w:type="dxa"/>
            <w:vMerge/>
            <w:vAlign w:val="center"/>
          </w:tcPr>
          <w:p w14:paraId="0CA491D7" w14:textId="77777777" w:rsidR="00F06ED0" w:rsidRPr="00916380" w:rsidRDefault="00F06ED0" w:rsidP="00F06ED0">
            <w:pPr>
              <w:rPr>
                <w:rFonts w:ascii="Calibri" w:eastAsia="Calibri" w:hAnsi="Calibri" w:cs="Calibri"/>
                <w:b/>
                <w:sz w:val="20"/>
                <w:szCs w:val="20"/>
              </w:rPr>
            </w:pPr>
          </w:p>
        </w:tc>
      </w:tr>
      <w:tr w:rsidR="00F06ED0" w:rsidRPr="00916380" w14:paraId="245F0CAB" w14:textId="77777777" w:rsidTr="009C2E68">
        <w:tc>
          <w:tcPr>
            <w:tcW w:w="4878" w:type="dxa"/>
          </w:tcPr>
          <w:p w14:paraId="3F9C692F"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17.3. Présentation du budget au pouvoir législatif</w:t>
            </w:r>
          </w:p>
        </w:tc>
        <w:tc>
          <w:tcPr>
            <w:tcW w:w="4567" w:type="dxa"/>
            <w:vMerge/>
            <w:vAlign w:val="center"/>
          </w:tcPr>
          <w:p w14:paraId="6E7BF47B" w14:textId="77777777" w:rsidR="00F06ED0" w:rsidRPr="00916380" w:rsidRDefault="00F06ED0" w:rsidP="00F06ED0">
            <w:pPr>
              <w:rPr>
                <w:rFonts w:ascii="Calibri" w:eastAsia="Calibri" w:hAnsi="Calibri" w:cs="Calibri"/>
                <w:b/>
                <w:sz w:val="20"/>
                <w:szCs w:val="20"/>
              </w:rPr>
            </w:pPr>
          </w:p>
        </w:tc>
      </w:tr>
      <w:tr w:rsidR="00F06ED0" w:rsidRPr="00916380" w14:paraId="7624F15A" w14:textId="77777777" w:rsidTr="009C2E68">
        <w:tc>
          <w:tcPr>
            <w:tcW w:w="4878" w:type="dxa"/>
            <w:vAlign w:val="center"/>
          </w:tcPr>
          <w:p w14:paraId="6D75CADE"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 xml:space="preserve">PI-18. Examen des budgets par le pouvoir législatif </w:t>
            </w:r>
          </w:p>
        </w:tc>
        <w:tc>
          <w:tcPr>
            <w:tcW w:w="4567" w:type="dxa"/>
            <w:vMerge w:val="restart"/>
            <w:vAlign w:val="center"/>
          </w:tcPr>
          <w:p w14:paraId="5AF4A32E" w14:textId="77777777" w:rsidR="00F06ED0" w:rsidRPr="00916380" w:rsidRDefault="00F06ED0" w:rsidP="00F06ED0">
            <w:pPr>
              <w:rPr>
                <w:rFonts w:ascii="Calibri" w:eastAsia="Calibri" w:hAnsi="Calibri" w:cs="Calibri"/>
                <w:b/>
                <w:sz w:val="20"/>
                <w:szCs w:val="20"/>
              </w:rPr>
            </w:pPr>
          </w:p>
        </w:tc>
      </w:tr>
      <w:tr w:rsidR="00F06ED0" w:rsidRPr="00916380" w14:paraId="4B4763BE" w14:textId="77777777" w:rsidTr="009C2E68">
        <w:tc>
          <w:tcPr>
            <w:tcW w:w="4878" w:type="dxa"/>
          </w:tcPr>
          <w:p w14:paraId="024BFB24"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18.1. Portée de l’examen des budgets</w:t>
            </w:r>
          </w:p>
        </w:tc>
        <w:tc>
          <w:tcPr>
            <w:tcW w:w="4567" w:type="dxa"/>
            <w:vMerge/>
            <w:vAlign w:val="center"/>
          </w:tcPr>
          <w:p w14:paraId="37EE47DB" w14:textId="77777777" w:rsidR="00F06ED0" w:rsidRPr="00916380" w:rsidRDefault="00F06ED0" w:rsidP="00F06ED0">
            <w:pPr>
              <w:rPr>
                <w:rFonts w:ascii="Calibri" w:eastAsia="Calibri" w:hAnsi="Calibri" w:cs="Calibri"/>
                <w:b/>
                <w:color w:val="FF0000"/>
                <w:sz w:val="20"/>
                <w:szCs w:val="20"/>
              </w:rPr>
            </w:pPr>
          </w:p>
        </w:tc>
      </w:tr>
      <w:tr w:rsidR="00F06ED0" w:rsidRPr="00916380" w14:paraId="0A5B358A" w14:textId="77777777" w:rsidTr="009C2E68">
        <w:tc>
          <w:tcPr>
            <w:tcW w:w="4878" w:type="dxa"/>
          </w:tcPr>
          <w:p w14:paraId="0CCA4FEF"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18.2. Procédures d’examen des budgets par le pouvoir législatif</w:t>
            </w:r>
          </w:p>
        </w:tc>
        <w:tc>
          <w:tcPr>
            <w:tcW w:w="4567" w:type="dxa"/>
            <w:vMerge/>
            <w:vAlign w:val="center"/>
          </w:tcPr>
          <w:p w14:paraId="48694A7B" w14:textId="77777777" w:rsidR="00F06ED0" w:rsidRPr="00916380" w:rsidRDefault="00F06ED0" w:rsidP="00F06ED0">
            <w:pPr>
              <w:rPr>
                <w:rFonts w:ascii="Calibri" w:eastAsia="Calibri" w:hAnsi="Calibri" w:cs="Calibri"/>
                <w:b/>
                <w:color w:val="FF0000"/>
                <w:sz w:val="20"/>
                <w:szCs w:val="20"/>
              </w:rPr>
            </w:pPr>
          </w:p>
        </w:tc>
      </w:tr>
      <w:tr w:rsidR="00F06ED0" w:rsidRPr="00916380" w14:paraId="7C71CE05" w14:textId="77777777" w:rsidTr="009C2E68">
        <w:tc>
          <w:tcPr>
            <w:tcW w:w="4878" w:type="dxa"/>
          </w:tcPr>
          <w:p w14:paraId="6821B557"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18.3. Calendrier d’approbation des budgets</w:t>
            </w:r>
          </w:p>
        </w:tc>
        <w:tc>
          <w:tcPr>
            <w:tcW w:w="4567" w:type="dxa"/>
            <w:vMerge/>
            <w:vAlign w:val="center"/>
          </w:tcPr>
          <w:p w14:paraId="7036AC02" w14:textId="77777777" w:rsidR="00F06ED0" w:rsidRPr="00916380" w:rsidRDefault="00F06ED0" w:rsidP="00F06ED0">
            <w:pPr>
              <w:rPr>
                <w:rFonts w:ascii="Calibri" w:eastAsia="Calibri" w:hAnsi="Calibri" w:cs="Calibri"/>
                <w:b/>
                <w:color w:val="FF0000"/>
                <w:sz w:val="20"/>
                <w:szCs w:val="20"/>
              </w:rPr>
            </w:pPr>
          </w:p>
        </w:tc>
      </w:tr>
      <w:tr w:rsidR="00F06ED0" w:rsidRPr="00916380" w14:paraId="3C18AFCC" w14:textId="77777777" w:rsidTr="009C2E68">
        <w:tc>
          <w:tcPr>
            <w:tcW w:w="4878" w:type="dxa"/>
          </w:tcPr>
          <w:p w14:paraId="34F99B6A"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18.4. Règles d’ajustement budgétaire par l’exécutif</w:t>
            </w:r>
          </w:p>
        </w:tc>
        <w:tc>
          <w:tcPr>
            <w:tcW w:w="4567" w:type="dxa"/>
            <w:vMerge/>
            <w:vAlign w:val="center"/>
          </w:tcPr>
          <w:p w14:paraId="66CC0640" w14:textId="77777777" w:rsidR="00F06ED0" w:rsidRPr="00916380" w:rsidRDefault="00F06ED0" w:rsidP="00F06ED0">
            <w:pPr>
              <w:rPr>
                <w:rFonts w:ascii="Calibri" w:eastAsia="Calibri" w:hAnsi="Calibri" w:cs="Calibri"/>
                <w:b/>
                <w:color w:val="FF0000"/>
                <w:sz w:val="20"/>
                <w:szCs w:val="20"/>
              </w:rPr>
            </w:pPr>
          </w:p>
        </w:tc>
      </w:tr>
      <w:tr w:rsidR="00F06ED0" w:rsidRPr="00916380" w14:paraId="671CAE8C" w14:textId="77777777" w:rsidTr="009C2E68">
        <w:tc>
          <w:tcPr>
            <w:tcW w:w="9445" w:type="dxa"/>
            <w:gridSpan w:val="2"/>
            <w:shd w:val="clear" w:color="auto" w:fill="4FBBD2"/>
            <w:vAlign w:val="center"/>
          </w:tcPr>
          <w:p w14:paraId="1A1D0A31"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Prévisibilité et contrôle de l’exécution du budget</w:t>
            </w:r>
          </w:p>
        </w:tc>
      </w:tr>
      <w:tr w:rsidR="00F06ED0" w:rsidRPr="00916380" w14:paraId="1EB26970" w14:textId="77777777" w:rsidTr="009C2E68">
        <w:tc>
          <w:tcPr>
            <w:tcW w:w="4878" w:type="dxa"/>
            <w:vAlign w:val="center"/>
          </w:tcPr>
          <w:p w14:paraId="52612C44"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 xml:space="preserve">PI-19. Gestion des recettes </w:t>
            </w:r>
          </w:p>
        </w:tc>
        <w:tc>
          <w:tcPr>
            <w:tcW w:w="4567" w:type="dxa"/>
            <w:vMerge w:val="restart"/>
            <w:vAlign w:val="center"/>
          </w:tcPr>
          <w:p w14:paraId="74EC0CC2" w14:textId="77777777" w:rsidR="00F06ED0" w:rsidRPr="00916380" w:rsidRDefault="00F06ED0" w:rsidP="00F06ED0">
            <w:pPr>
              <w:widowControl w:val="0"/>
              <w:tabs>
                <w:tab w:val="left" w:pos="463"/>
              </w:tabs>
              <w:ind w:right="184"/>
              <w:rPr>
                <w:rFonts w:ascii="Calibri" w:eastAsia="Calibri" w:hAnsi="Calibri" w:cs="Calibri"/>
                <w:sz w:val="20"/>
                <w:szCs w:val="20"/>
              </w:rPr>
            </w:pPr>
          </w:p>
        </w:tc>
      </w:tr>
      <w:tr w:rsidR="00F06ED0" w:rsidRPr="00916380" w14:paraId="3EF3D0B2" w14:textId="77777777" w:rsidTr="009C2E68">
        <w:tc>
          <w:tcPr>
            <w:tcW w:w="4878" w:type="dxa"/>
          </w:tcPr>
          <w:p w14:paraId="3D83A403"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19.1. Droits et obligations en matière de recettes</w:t>
            </w:r>
          </w:p>
        </w:tc>
        <w:tc>
          <w:tcPr>
            <w:tcW w:w="4567" w:type="dxa"/>
            <w:vMerge/>
            <w:vAlign w:val="center"/>
          </w:tcPr>
          <w:p w14:paraId="7E37D503" w14:textId="77777777" w:rsidR="00F06ED0" w:rsidRPr="00916380" w:rsidRDefault="00F06ED0" w:rsidP="00F06ED0">
            <w:pPr>
              <w:rPr>
                <w:rFonts w:ascii="Calibri" w:eastAsia="Calibri" w:hAnsi="Calibri" w:cs="Calibri"/>
                <w:b/>
                <w:color w:val="FF0000"/>
                <w:sz w:val="20"/>
                <w:szCs w:val="20"/>
              </w:rPr>
            </w:pPr>
          </w:p>
        </w:tc>
      </w:tr>
      <w:tr w:rsidR="00F06ED0" w:rsidRPr="00916380" w14:paraId="5C935939" w14:textId="77777777" w:rsidTr="009C2E68">
        <w:tc>
          <w:tcPr>
            <w:tcW w:w="4878" w:type="dxa"/>
          </w:tcPr>
          <w:p w14:paraId="2A9A1934"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19.2. Gestion des risques liés aux recettes</w:t>
            </w:r>
          </w:p>
        </w:tc>
        <w:tc>
          <w:tcPr>
            <w:tcW w:w="4567" w:type="dxa"/>
            <w:vMerge/>
            <w:vAlign w:val="center"/>
          </w:tcPr>
          <w:p w14:paraId="74C59FE0" w14:textId="77777777" w:rsidR="00F06ED0" w:rsidRPr="00916380" w:rsidRDefault="00F06ED0" w:rsidP="00F06ED0">
            <w:pPr>
              <w:rPr>
                <w:rFonts w:ascii="Calibri" w:eastAsia="Calibri" w:hAnsi="Calibri" w:cs="Calibri"/>
                <w:b/>
                <w:color w:val="FF0000"/>
                <w:sz w:val="20"/>
                <w:szCs w:val="20"/>
              </w:rPr>
            </w:pPr>
          </w:p>
        </w:tc>
      </w:tr>
      <w:tr w:rsidR="00F06ED0" w:rsidRPr="00916380" w14:paraId="1FDF58F5" w14:textId="77777777" w:rsidTr="009C2E68">
        <w:tc>
          <w:tcPr>
            <w:tcW w:w="4878" w:type="dxa"/>
          </w:tcPr>
          <w:p w14:paraId="1BD2BB7F"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19.3. Audits et enquêtes sur les recettes</w:t>
            </w:r>
          </w:p>
        </w:tc>
        <w:tc>
          <w:tcPr>
            <w:tcW w:w="4567" w:type="dxa"/>
            <w:vMerge/>
            <w:vAlign w:val="center"/>
          </w:tcPr>
          <w:p w14:paraId="7E6FBE2A" w14:textId="77777777" w:rsidR="00F06ED0" w:rsidRPr="00916380" w:rsidRDefault="00F06ED0" w:rsidP="00F06ED0">
            <w:pPr>
              <w:rPr>
                <w:rFonts w:ascii="Calibri" w:eastAsia="Calibri" w:hAnsi="Calibri" w:cs="Calibri"/>
                <w:b/>
                <w:color w:val="FF0000"/>
                <w:sz w:val="20"/>
                <w:szCs w:val="20"/>
              </w:rPr>
            </w:pPr>
          </w:p>
        </w:tc>
      </w:tr>
      <w:tr w:rsidR="00F06ED0" w:rsidRPr="00916380" w14:paraId="5185C112" w14:textId="77777777" w:rsidTr="009C2E68">
        <w:tc>
          <w:tcPr>
            <w:tcW w:w="4878" w:type="dxa"/>
          </w:tcPr>
          <w:p w14:paraId="566460AE"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19.4. Suivi des arriérés de recettes</w:t>
            </w:r>
          </w:p>
        </w:tc>
        <w:tc>
          <w:tcPr>
            <w:tcW w:w="4567" w:type="dxa"/>
            <w:vMerge/>
            <w:vAlign w:val="center"/>
          </w:tcPr>
          <w:p w14:paraId="63DDDD75" w14:textId="77777777" w:rsidR="00F06ED0" w:rsidRPr="00916380" w:rsidRDefault="00F06ED0" w:rsidP="00F06ED0">
            <w:pPr>
              <w:rPr>
                <w:rFonts w:ascii="Calibri" w:eastAsia="Calibri" w:hAnsi="Calibri" w:cs="Calibri"/>
                <w:b/>
                <w:color w:val="FF0000"/>
                <w:sz w:val="20"/>
                <w:szCs w:val="20"/>
              </w:rPr>
            </w:pPr>
          </w:p>
        </w:tc>
      </w:tr>
      <w:tr w:rsidR="00F06ED0" w:rsidRPr="00916380" w14:paraId="71A12F1E" w14:textId="77777777" w:rsidTr="009C2E68">
        <w:tc>
          <w:tcPr>
            <w:tcW w:w="4878" w:type="dxa"/>
            <w:vAlign w:val="center"/>
          </w:tcPr>
          <w:p w14:paraId="134CBB24"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PI-20. Comptabilisation des recettes</w:t>
            </w:r>
          </w:p>
        </w:tc>
        <w:tc>
          <w:tcPr>
            <w:tcW w:w="4567" w:type="dxa"/>
            <w:vMerge w:val="restart"/>
            <w:vAlign w:val="center"/>
          </w:tcPr>
          <w:p w14:paraId="01B40144" w14:textId="77777777" w:rsidR="00F06ED0" w:rsidRPr="00916380" w:rsidRDefault="00F06ED0" w:rsidP="00F06ED0">
            <w:pPr>
              <w:widowControl w:val="0"/>
              <w:tabs>
                <w:tab w:val="left" w:pos="460"/>
              </w:tabs>
              <w:ind w:right="149"/>
              <w:rPr>
                <w:rFonts w:ascii="Calibri" w:eastAsia="Calibri" w:hAnsi="Calibri" w:cs="Calibri"/>
                <w:sz w:val="20"/>
                <w:szCs w:val="20"/>
              </w:rPr>
            </w:pPr>
          </w:p>
        </w:tc>
      </w:tr>
      <w:tr w:rsidR="00F06ED0" w:rsidRPr="00916380" w14:paraId="52C468EE" w14:textId="77777777" w:rsidTr="009C2E68">
        <w:tc>
          <w:tcPr>
            <w:tcW w:w="4878" w:type="dxa"/>
          </w:tcPr>
          <w:p w14:paraId="4F99928D"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20.1. Informations sur le recouvrement des recettes</w:t>
            </w:r>
          </w:p>
        </w:tc>
        <w:tc>
          <w:tcPr>
            <w:tcW w:w="4567" w:type="dxa"/>
            <w:vMerge/>
            <w:vAlign w:val="center"/>
          </w:tcPr>
          <w:p w14:paraId="51981758" w14:textId="77777777" w:rsidR="00F06ED0" w:rsidRPr="00916380" w:rsidRDefault="00F06ED0" w:rsidP="00F06ED0">
            <w:pPr>
              <w:rPr>
                <w:rFonts w:ascii="Calibri" w:eastAsia="Calibri" w:hAnsi="Calibri" w:cs="Calibri"/>
                <w:b/>
                <w:sz w:val="20"/>
                <w:szCs w:val="20"/>
              </w:rPr>
            </w:pPr>
          </w:p>
        </w:tc>
      </w:tr>
      <w:tr w:rsidR="00F06ED0" w:rsidRPr="00916380" w14:paraId="62C726CB" w14:textId="77777777" w:rsidTr="009C2E68">
        <w:tc>
          <w:tcPr>
            <w:tcW w:w="4878" w:type="dxa"/>
          </w:tcPr>
          <w:p w14:paraId="53FA43C2"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 xml:space="preserve">20.2. Transfert des recettes recouvrées </w:t>
            </w:r>
          </w:p>
        </w:tc>
        <w:tc>
          <w:tcPr>
            <w:tcW w:w="4567" w:type="dxa"/>
            <w:vMerge/>
            <w:vAlign w:val="center"/>
          </w:tcPr>
          <w:p w14:paraId="43064663" w14:textId="77777777" w:rsidR="00F06ED0" w:rsidRPr="00916380" w:rsidRDefault="00F06ED0" w:rsidP="00F06ED0">
            <w:pPr>
              <w:rPr>
                <w:rFonts w:ascii="Calibri" w:eastAsia="Calibri" w:hAnsi="Calibri" w:cs="Calibri"/>
                <w:b/>
                <w:sz w:val="20"/>
                <w:szCs w:val="20"/>
              </w:rPr>
            </w:pPr>
          </w:p>
        </w:tc>
      </w:tr>
      <w:tr w:rsidR="00F06ED0" w:rsidRPr="00916380" w14:paraId="17E958F5" w14:textId="77777777" w:rsidTr="009C2E68">
        <w:tc>
          <w:tcPr>
            <w:tcW w:w="4878" w:type="dxa"/>
          </w:tcPr>
          <w:p w14:paraId="0D2829FE"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20.3. Rapprochement des comptes de recettes</w:t>
            </w:r>
          </w:p>
        </w:tc>
        <w:tc>
          <w:tcPr>
            <w:tcW w:w="4567" w:type="dxa"/>
            <w:vMerge/>
            <w:vAlign w:val="center"/>
          </w:tcPr>
          <w:p w14:paraId="58DFAC7F" w14:textId="77777777" w:rsidR="00F06ED0" w:rsidRPr="00916380" w:rsidRDefault="00F06ED0" w:rsidP="00F06ED0">
            <w:pPr>
              <w:rPr>
                <w:rFonts w:ascii="Calibri" w:eastAsia="Calibri" w:hAnsi="Calibri" w:cs="Calibri"/>
                <w:b/>
                <w:sz w:val="20"/>
                <w:szCs w:val="20"/>
              </w:rPr>
            </w:pPr>
          </w:p>
        </w:tc>
      </w:tr>
      <w:tr w:rsidR="00F06ED0" w:rsidRPr="00916380" w14:paraId="6F3C640B" w14:textId="77777777" w:rsidTr="009C2E68">
        <w:tc>
          <w:tcPr>
            <w:tcW w:w="4878" w:type="dxa"/>
            <w:vAlign w:val="center"/>
          </w:tcPr>
          <w:p w14:paraId="6E067A28" w14:textId="19B5BD7F" w:rsidR="00F06ED0" w:rsidRPr="00916380" w:rsidRDefault="00F06ED0" w:rsidP="00F06ED0">
            <w:pPr>
              <w:rPr>
                <w:rFonts w:ascii="Calibri" w:eastAsia="Calibri" w:hAnsi="Calibri" w:cs="Calibri"/>
                <w:b/>
                <w:bCs/>
                <w:sz w:val="20"/>
                <w:szCs w:val="20"/>
              </w:rPr>
            </w:pPr>
            <w:r w:rsidRPr="00916380">
              <w:rPr>
                <w:rFonts w:ascii="Calibri" w:hAnsi="Calibri"/>
                <w:b/>
                <w:sz w:val="20"/>
              </w:rPr>
              <w:t xml:space="preserve">PI-21. Prévisibilité de la disponibilité des </w:t>
            </w:r>
            <w:r w:rsidR="002A00F1">
              <w:rPr>
                <w:rFonts w:ascii="Calibri" w:hAnsi="Calibri"/>
                <w:b/>
                <w:sz w:val="20"/>
              </w:rPr>
              <w:t>ressources</w:t>
            </w:r>
            <w:r w:rsidRPr="00916380">
              <w:rPr>
                <w:rFonts w:ascii="Calibri" w:hAnsi="Calibri"/>
                <w:b/>
                <w:sz w:val="20"/>
              </w:rPr>
              <w:t xml:space="preserve"> pour l’engagement des dépenses</w:t>
            </w:r>
          </w:p>
        </w:tc>
        <w:tc>
          <w:tcPr>
            <w:tcW w:w="4567" w:type="dxa"/>
            <w:vMerge w:val="restart"/>
            <w:vAlign w:val="center"/>
          </w:tcPr>
          <w:p w14:paraId="0989317E" w14:textId="77777777" w:rsidR="00F06ED0" w:rsidRPr="00916380" w:rsidRDefault="00F06ED0" w:rsidP="00F06ED0">
            <w:pPr>
              <w:widowControl w:val="0"/>
              <w:tabs>
                <w:tab w:val="left" w:pos="463"/>
              </w:tabs>
              <w:rPr>
                <w:rFonts w:ascii="Calibri" w:eastAsia="Calibri" w:hAnsi="Calibri" w:cs="Calibri"/>
                <w:sz w:val="20"/>
                <w:szCs w:val="20"/>
              </w:rPr>
            </w:pPr>
          </w:p>
        </w:tc>
      </w:tr>
      <w:tr w:rsidR="00F06ED0" w:rsidRPr="00916380" w14:paraId="790A6B88" w14:textId="77777777" w:rsidTr="009C2E68">
        <w:tc>
          <w:tcPr>
            <w:tcW w:w="4878" w:type="dxa"/>
          </w:tcPr>
          <w:p w14:paraId="7AD6FFD1"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lastRenderedPageBreak/>
              <w:t>21.1. Consolidation des soldes de trésorerie</w:t>
            </w:r>
          </w:p>
        </w:tc>
        <w:tc>
          <w:tcPr>
            <w:tcW w:w="4567" w:type="dxa"/>
            <w:vMerge/>
            <w:vAlign w:val="center"/>
          </w:tcPr>
          <w:p w14:paraId="2520DEA7" w14:textId="77777777" w:rsidR="00F06ED0" w:rsidRPr="00916380" w:rsidRDefault="00F06ED0" w:rsidP="00F06ED0">
            <w:pPr>
              <w:rPr>
                <w:rFonts w:ascii="Calibri" w:eastAsia="Calibri" w:hAnsi="Calibri" w:cs="Calibri"/>
                <w:b/>
                <w:sz w:val="20"/>
                <w:szCs w:val="20"/>
              </w:rPr>
            </w:pPr>
          </w:p>
        </w:tc>
      </w:tr>
      <w:tr w:rsidR="00F06ED0" w:rsidRPr="00916380" w14:paraId="3E5262E3" w14:textId="77777777" w:rsidTr="009C2E68">
        <w:tc>
          <w:tcPr>
            <w:tcW w:w="4878" w:type="dxa"/>
          </w:tcPr>
          <w:p w14:paraId="1FCC2975"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21.2. Prévisions de trésorerie et suivi</w:t>
            </w:r>
          </w:p>
        </w:tc>
        <w:tc>
          <w:tcPr>
            <w:tcW w:w="4567" w:type="dxa"/>
            <w:vMerge/>
            <w:vAlign w:val="center"/>
          </w:tcPr>
          <w:p w14:paraId="765F3A74" w14:textId="77777777" w:rsidR="00F06ED0" w:rsidRPr="00916380" w:rsidRDefault="00F06ED0" w:rsidP="00F06ED0">
            <w:pPr>
              <w:rPr>
                <w:rFonts w:ascii="Calibri" w:eastAsia="Calibri" w:hAnsi="Calibri" w:cs="Calibri"/>
                <w:b/>
                <w:sz w:val="20"/>
                <w:szCs w:val="20"/>
              </w:rPr>
            </w:pPr>
          </w:p>
        </w:tc>
      </w:tr>
      <w:tr w:rsidR="00F06ED0" w:rsidRPr="00916380" w14:paraId="594E1601" w14:textId="77777777" w:rsidTr="009C2E68">
        <w:tc>
          <w:tcPr>
            <w:tcW w:w="4878" w:type="dxa"/>
          </w:tcPr>
          <w:p w14:paraId="79A863EC"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21.3. Informations sur les plafonds d’engagement</w:t>
            </w:r>
          </w:p>
        </w:tc>
        <w:tc>
          <w:tcPr>
            <w:tcW w:w="4567" w:type="dxa"/>
            <w:vMerge/>
            <w:vAlign w:val="center"/>
          </w:tcPr>
          <w:p w14:paraId="4C0E3D2F" w14:textId="77777777" w:rsidR="00F06ED0" w:rsidRPr="00916380" w:rsidRDefault="00F06ED0" w:rsidP="00F06ED0">
            <w:pPr>
              <w:rPr>
                <w:rFonts w:ascii="Calibri" w:eastAsia="Calibri" w:hAnsi="Calibri" w:cs="Calibri"/>
                <w:sz w:val="20"/>
                <w:szCs w:val="20"/>
              </w:rPr>
            </w:pPr>
          </w:p>
        </w:tc>
      </w:tr>
      <w:tr w:rsidR="00F06ED0" w:rsidRPr="00916380" w14:paraId="63A22711" w14:textId="77777777" w:rsidTr="009C2E68">
        <w:tc>
          <w:tcPr>
            <w:tcW w:w="4878" w:type="dxa"/>
          </w:tcPr>
          <w:p w14:paraId="23AF0DB7"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21.4. Ampleur des ajustements budgétaires en cours d’exercice</w:t>
            </w:r>
          </w:p>
        </w:tc>
        <w:tc>
          <w:tcPr>
            <w:tcW w:w="4567" w:type="dxa"/>
            <w:vMerge/>
            <w:vAlign w:val="center"/>
          </w:tcPr>
          <w:p w14:paraId="0DADE7CC" w14:textId="77777777" w:rsidR="00F06ED0" w:rsidRPr="00916380" w:rsidRDefault="00F06ED0" w:rsidP="00F06ED0">
            <w:pPr>
              <w:rPr>
                <w:rFonts w:ascii="Calibri" w:eastAsia="Calibri" w:hAnsi="Calibri" w:cs="Calibri"/>
                <w:b/>
                <w:sz w:val="20"/>
                <w:szCs w:val="20"/>
              </w:rPr>
            </w:pPr>
          </w:p>
        </w:tc>
      </w:tr>
      <w:tr w:rsidR="00F06ED0" w:rsidRPr="00916380" w14:paraId="6F1394C7" w14:textId="77777777" w:rsidTr="009C2E68">
        <w:tc>
          <w:tcPr>
            <w:tcW w:w="4878" w:type="dxa"/>
            <w:vAlign w:val="center"/>
          </w:tcPr>
          <w:p w14:paraId="5EC1AC96"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PI-22. Arriérés de dépenses</w:t>
            </w:r>
          </w:p>
        </w:tc>
        <w:tc>
          <w:tcPr>
            <w:tcW w:w="4567" w:type="dxa"/>
            <w:vMerge w:val="restart"/>
            <w:vAlign w:val="center"/>
          </w:tcPr>
          <w:p w14:paraId="4706E888" w14:textId="77777777" w:rsidR="00F06ED0" w:rsidRPr="00916380" w:rsidRDefault="00F06ED0" w:rsidP="00F06ED0">
            <w:pPr>
              <w:rPr>
                <w:rFonts w:ascii="Calibri" w:eastAsia="Calibri" w:hAnsi="Calibri" w:cs="Calibri"/>
                <w:sz w:val="20"/>
                <w:szCs w:val="20"/>
              </w:rPr>
            </w:pPr>
          </w:p>
        </w:tc>
      </w:tr>
      <w:tr w:rsidR="00F06ED0" w:rsidRPr="00916380" w14:paraId="64C65347" w14:textId="77777777" w:rsidTr="009C2E68">
        <w:tc>
          <w:tcPr>
            <w:tcW w:w="4878" w:type="dxa"/>
          </w:tcPr>
          <w:p w14:paraId="5D3F7B4B"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22.1. Stock d’arriérés de dépenses</w:t>
            </w:r>
          </w:p>
        </w:tc>
        <w:tc>
          <w:tcPr>
            <w:tcW w:w="4567" w:type="dxa"/>
            <w:vMerge/>
            <w:vAlign w:val="center"/>
          </w:tcPr>
          <w:p w14:paraId="6769E6C0" w14:textId="77777777" w:rsidR="00F06ED0" w:rsidRPr="00916380" w:rsidRDefault="00F06ED0" w:rsidP="00F06ED0">
            <w:pPr>
              <w:rPr>
                <w:rFonts w:ascii="Calibri" w:eastAsia="Calibri" w:hAnsi="Calibri" w:cs="Calibri"/>
                <w:b/>
                <w:sz w:val="20"/>
                <w:szCs w:val="20"/>
              </w:rPr>
            </w:pPr>
          </w:p>
        </w:tc>
      </w:tr>
      <w:tr w:rsidR="00F06ED0" w:rsidRPr="00916380" w14:paraId="4410AD8A" w14:textId="77777777" w:rsidTr="009C2E68">
        <w:tc>
          <w:tcPr>
            <w:tcW w:w="4878" w:type="dxa"/>
          </w:tcPr>
          <w:p w14:paraId="2775AA7A"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22.2. Suivi des arriérés de dépenses</w:t>
            </w:r>
          </w:p>
        </w:tc>
        <w:tc>
          <w:tcPr>
            <w:tcW w:w="4567" w:type="dxa"/>
            <w:vMerge/>
            <w:vAlign w:val="center"/>
          </w:tcPr>
          <w:p w14:paraId="6819E26F" w14:textId="77777777" w:rsidR="00F06ED0" w:rsidRPr="00916380" w:rsidRDefault="00F06ED0" w:rsidP="00F06ED0">
            <w:pPr>
              <w:rPr>
                <w:rFonts w:ascii="Calibri" w:eastAsia="Calibri" w:hAnsi="Calibri" w:cs="Calibri"/>
                <w:b/>
                <w:sz w:val="20"/>
                <w:szCs w:val="20"/>
              </w:rPr>
            </w:pPr>
          </w:p>
        </w:tc>
      </w:tr>
      <w:tr w:rsidR="00F06ED0" w:rsidRPr="00916380" w14:paraId="6170B9AF" w14:textId="77777777" w:rsidTr="009C2E68">
        <w:tc>
          <w:tcPr>
            <w:tcW w:w="4878" w:type="dxa"/>
            <w:vAlign w:val="center"/>
          </w:tcPr>
          <w:p w14:paraId="4EDE7294"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PI-23. Contrôle des états de paie</w:t>
            </w:r>
          </w:p>
        </w:tc>
        <w:tc>
          <w:tcPr>
            <w:tcW w:w="4567" w:type="dxa"/>
            <w:vMerge w:val="restart"/>
            <w:vAlign w:val="center"/>
          </w:tcPr>
          <w:p w14:paraId="46DE83BD" w14:textId="77777777" w:rsidR="00F06ED0" w:rsidRPr="00916380" w:rsidRDefault="00F06ED0" w:rsidP="00F06ED0">
            <w:pPr>
              <w:widowControl w:val="0"/>
              <w:tabs>
                <w:tab w:val="left" w:pos="460"/>
              </w:tabs>
              <w:ind w:right="283"/>
              <w:rPr>
                <w:rFonts w:ascii="Calibri" w:eastAsia="Calibri" w:hAnsi="Calibri" w:cs="Calibri"/>
                <w:sz w:val="20"/>
                <w:szCs w:val="20"/>
              </w:rPr>
            </w:pPr>
          </w:p>
        </w:tc>
      </w:tr>
      <w:tr w:rsidR="00F06ED0" w:rsidRPr="00916380" w14:paraId="4890028A" w14:textId="77777777" w:rsidTr="009C2E68">
        <w:tc>
          <w:tcPr>
            <w:tcW w:w="4878" w:type="dxa"/>
          </w:tcPr>
          <w:p w14:paraId="3C90481D"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23.1. Intégration des états de paie et des dossiers du personnel</w:t>
            </w:r>
          </w:p>
        </w:tc>
        <w:tc>
          <w:tcPr>
            <w:tcW w:w="4567" w:type="dxa"/>
            <w:vMerge/>
            <w:vAlign w:val="center"/>
          </w:tcPr>
          <w:p w14:paraId="062B5CB3" w14:textId="77777777" w:rsidR="00F06ED0" w:rsidRPr="00916380" w:rsidRDefault="00F06ED0" w:rsidP="00F06ED0">
            <w:pPr>
              <w:rPr>
                <w:rFonts w:ascii="Calibri" w:eastAsia="Calibri" w:hAnsi="Calibri" w:cs="Calibri"/>
                <w:sz w:val="20"/>
                <w:szCs w:val="20"/>
              </w:rPr>
            </w:pPr>
          </w:p>
        </w:tc>
      </w:tr>
      <w:tr w:rsidR="00F06ED0" w:rsidRPr="00916380" w14:paraId="648FCB83" w14:textId="77777777" w:rsidTr="009C2E68">
        <w:tc>
          <w:tcPr>
            <w:tcW w:w="4878" w:type="dxa"/>
          </w:tcPr>
          <w:p w14:paraId="57BE34DC"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23.2. Gestion des modifications apportées aux états de paie</w:t>
            </w:r>
          </w:p>
        </w:tc>
        <w:tc>
          <w:tcPr>
            <w:tcW w:w="4567" w:type="dxa"/>
            <w:vMerge/>
            <w:vAlign w:val="center"/>
          </w:tcPr>
          <w:p w14:paraId="36FEB5C3" w14:textId="77777777" w:rsidR="00F06ED0" w:rsidRPr="00916380" w:rsidRDefault="00F06ED0" w:rsidP="00F06ED0">
            <w:pPr>
              <w:rPr>
                <w:rFonts w:ascii="Calibri" w:eastAsia="Calibri" w:hAnsi="Calibri" w:cs="Calibri"/>
                <w:b/>
                <w:sz w:val="20"/>
                <w:szCs w:val="20"/>
              </w:rPr>
            </w:pPr>
          </w:p>
        </w:tc>
      </w:tr>
      <w:tr w:rsidR="00F06ED0" w:rsidRPr="00916380" w14:paraId="634827E5" w14:textId="77777777" w:rsidTr="009C2E68">
        <w:tc>
          <w:tcPr>
            <w:tcW w:w="4878" w:type="dxa"/>
          </w:tcPr>
          <w:p w14:paraId="7B7F39FA"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23.3. Contrôle interne des états de paie</w:t>
            </w:r>
          </w:p>
        </w:tc>
        <w:tc>
          <w:tcPr>
            <w:tcW w:w="4567" w:type="dxa"/>
            <w:vMerge/>
            <w:vAlign w:val="center"/>
          </w:tcPr>
          <w:p w14:paraId="5AE02068" w14:textId="77777777" w:rsidR="00F06ED0" w:rsidRPr="00916380" w:rsidRDefault="00F06ED0" w:rsidP="00F06ED0">
            <w:pPr>
              <w:rPr>
                <w:rFonts w:ascii="Calibri" w:eastAsia="Calibri" w:hAnsi="Calibri" w:cs="Calibri"/>
                <w:b/>
                <w:sz w:val="20"/>
                <w:szCs w:val="20"/>
              </w:rPr>
            </w:pPr>
          </w:p>
        </w:tc>
      </w:tr>
      <w:tr w:rsidR="00F06ED0" w:rsidRPr="00916380" w14:paraId="136C4368" w14:textId="77777777" w:rsidTr="009C2E68">
        <w:tc>
          <w:tcPr>
            <w:tcW w:w="4878" w:type="dxa"/>
          </w:tcPr>
          <w:p w14:paraId="622F6E88"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23.4. Audit des états de paie</w:t>
            </w:r>
          </w:p>
        </w:tc>
        <w:tc>
          <w:tcPr>
            <w:tcW w:w="4567" w:type="dxa"/>
            <w:vMerge/>
            <w:vAlign w:val="center"/>
          </w:tcPr>
          <w:p w14:paraId="50B0384A" w14:textId="77777777" w:rsidR="00F06ED0" w:rsidRPr="00916380" w:rsidRDefault="00F06ED0" w:rsidP="00F06ED0">
            <w:pPr>
              <w:rPr>
                <w:rFonts w:ascii="Calibri" w:eastAsia="Calibri" w:hAnsi="Calibri" w:cs="Calibri"/>
                <w:b/>
                <w:sz w:val="20"/>
                <w:szCs w:val="20"/>
              </w:rPr>
            </w:pPr>
          </w:p>
        </w:tc>
      </w:tr>
      <w:tr w:rsidR="00F06ED0" w:rsidRPr="00916380" w14:paraId="026BF0D2" w14:textId="77777777" w:rsidTr="009C2E68">
        <w:tc>
          <w:tcPr>
            <w:tcW w:w="4878" w:type="dxa"/>
            <w:vAlign w:val="center"/>
          </w:tcPr>
          <w:p w14:paraId="3B629C10" w14:textId="7FA7DCBF" w:rsidR="00F06ED0" w:rsidRPr="00916380" w:rsidRDefault="00F06ED0" w:rsidP="00F06ED0">
            <w:pPr>
              <w:rPr>
                <w:rFonts w:ascii="Calibri" w:eastAsia="Calibri" w:hAnsi="Calibri" w:cs="Calibri"/>
                <w:b/>
                <w:bCs/>
                <w:sz w:val="20"/>
                <w:szCs w:val="20"/>
              </w:rPr>
            </w:pPr>
            <w:r w:rsidRPr="00916380">
              <w:rPr>
                <w:rFonts w:ascii="Calibri" w:hAnsi="Calibri"/>
                <w:b/>
                <w:sz w:val="20"/>
              </w:rPr>
              <w:t>PI-24. Gestion de la passation des</w:t>
            </w:r>
            <w:r w:rsidR="00A37604" w:rsidRPr="00916380">
              <w:rPr>
                <w:rFonts w:ascii="Calibri" w:hAnsi="Calibri"/>
                <w:b/>
                <w:sz w:val="20"/>
              </w:rPr>
              <w:t xml:space="preserve"> </w:t>
            </w:r>
            <w:r w:rsidRPr="00916380">
              <w:rPr>
                <w:rFonts w:ascii="Calibri" w:hAnsi="Calibri"/>
                <w:b/>
                <w:sz w:val="20"/>
              </w:rPr>
              <w:t>marchés</w:t>
            </w:r>
          </w:p>
        </w:tc>
        <w:tc>
          <w:tcPr>
            <w:tcW w:w="4567" w:type="dxa"/>
            <w:vMerge w:val="restart"/>
            <w:vAlign w:val="center"/>
          </w:tcPr>
          <w:p w14:paraId="5109DCE4" w14:textId="77777777" w:rsidR="00F06ED0" w:rsidRPr="00916380" w:rsidRDefault="00F06ED0" w:rsidP="00F06ED0">
            <w:pPr>
              <w:rPr>
                <w:rFonts w:ascii="Calibri" w:eastAsia="Calibri" w:hAnsi="Calibri" w:cs="Calibri"/>
                <w:b/>
                <w:sz w:val="20"/>
                <w:szCs w:val="20"/>
              </w:rPr>
            </w:pPr>
          </w:p>
        </w:tc>
      </w:tr>
      <w:tr w:rsidR="00F06ED0" w:rsidRPr="00916380" w14:paraId="1DD83E59" w14:textId="77777777" w:rsidTr="009C2E68">
        <w:tc>
          <w:tcPr>
            <w:tcW w:w="4878" w:type="dxa"/>
          </w:tcPr>
          <w:p w14:paraId="0202618A"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24.1. Suivi de la passation des marchés</w:t>
            </w:r>
          </w:p>
        </w:tc>
        <w:tc>
          <w:tcPr>
            <w:tcW w:w="4567" w:type="dxa"/>
            <w:vMerge/>
            <w:vAlign w:val="center"/>
          </w:tcPr>
          <w:p w14:paraId="306495EC" w14:textId="77777777" w:rsidR="00F06ED0" w:rsidRPr="00916380" w:rsidRDefault="00F06ED0" w:rsidP="00F06ED0">
            <w:pPr>
              <w:rPr>
                <w:rFonts w:ascii="Calibri" w:eastAsia="Calibri" w:hAnsi="Calibri" w:cs="Calibri"/>
                <w:b/>
                <w:sz w:val="20"/>
                <w:szCs w:val="20"/>
              </w:rPr>
            </w:pPr>
          </w:p>
        </w:tc>
      </w:tr>
      <w:tr w:rsidR="00F06ED0" w:rsidRPr="00916380" w14:paraId="568B2EA2" w14:textId="77777777" w:rsidTr="009C2E68">
        <w:tc>
          <w:tcPr>
            <w:tcW w:w="4878" w:type="dxa"/>
          </w:tcPr>
          <w:p w14:paraId="0BDC9056"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24.2. Méthodes de passation des marchés</w:t>
            </w:r>
          </w:p>
        </w:tc>
        <w:tc>
          <w:tcPr>
            <w:tcW w:w="4567" w:type="dxa"/>
            <w:vMerge/>
            <w:vAlign w:val="center"/>
          </w:tcPr>
          <w:p w14:paraId="2799E8F8" w14:textId="77777777" w:rsidR="00F06ED0" w:rsidRPr="00916380" w:rsidRDefault="00F06ED0" w:rsidP="00F06ED0">
            <w:pPr>
              <w:rPr>
                <w:rFonts w:ascii="Calibri" w:eastAsia="Calibri" w:hAnsi="Calibri" w:cs="Calibri"/>
                <w:b/>
                <w:sz w:val="20"/>
                <w:szCs w:val="20"/>
              </w:rPr>
            </w:pPr>
          </w:p>
        </w:tc>
      </w:tr>
      <w:tr w:rsidR="00F06ED0" w:rsidRPr="00916380" w14:paraId="1AA6EFFD" w14:textId="77777777" w:rsidTr="009C2E68">
        <w:tc>
          <w:tcPr>
            <w:tcW w:w="4878" w:type="dxa"/>
          </w:tcPr>
          <w:p w14:paraId="3488F410"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24.3. Accès du public aux informations sur la passation des marchés</w:t>
            </w:r>
          </w:p>
        </w:tc>
        <w:tc>
          <w:tcPr>
            <w:tcW w:w="4567" w:type="dxa"/>
            <w:vMerge/>
            <w:vAlign w:val="center"/>
          </w:tcPr>
          <w:p w14:paraId="0507E348" w14:textId="77777777" w:rsidR="00F06ED0" w:rsidRPr="00916380" w:rsidRDefault="00F06ED0" w:rsidP="00F06ED0">
            <w:pPr>
              <w:rPr>
                <w:rFonts w:ascii="Calibri" w:eastAsia="Calibri" w:hAnsi="Calibri" w:cs="Calibri"/>
                <w:b/>
                <w:sz w:val="20"/>
                <w:szCs w:val="20"/>
              </w:rPr>
            </w:pPr>
          </w:p>
        </w:tc>
      </w:tr>
      <w:tr w:rsidR="00F06ED0" w:rsidRPr="00916380" w14:paraId="37992632" w14:textId="77777777" w:rsidTr="009C2E68">
        <w:tc>
          <w:tcPr>
            <w:tcW w:w="4878" w:type="dxa"/>
          </w:tcPr>
          <w:p w14:paraId="1151848B"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24.4. Règlement des litiges en matière de passation des marchés</w:t>
            </w:r>
          </w:p>
        </w:tc>
        <w:tc>
          <w:tcPr>
            <w:tcW w:w="4567" w:type="dxa"/>
            <w:vMerge/>
            <w:vAlign w:val="center"/>
          </w:tcPr>
          <w:p w14:paraId="7F5694D8" w14:textId="77777777" w:rsidR="00F06ED0" w:rsidRPr="00916380" w:rsidRDefault="00F06ED0" w:rsidP="00F06ED0">
            <w:pPr>
              <w:autoSpaceDE w:val="0"/>
              <w:autoSpaceDN w:val="0"/>
              <w:adjustRightInd w:val="0"/>
              <w:rPr>
                <w:rFonts w:ascii="Calibri" w:eastAsia="Calibri" w:hAnsi="Calibri" w:cs="Calibri"/>
                <w:sz w:val="20"/>
                <w:szCs w:val="20"/>
              </w:rPr>
            </w:pPr>
          </w:p>
        </w:tc>
      </w:tr>
      <w:tr w:rsidR="00F06ED0" w:rsidRPr="00916380" w14:paraId="2A94D646" w14:textId="77777777" w:rsidTr="009C2E68">
        <w:tc>
          <w:tcPr>
            <w:tcW w:w="4878" w:type="dxa"/>
            <w:vAlign w:val="center"/>
          </w:tcPr>
          <w:p w14:paraId="095B0C3B"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PI-25. Contrôles internes des dépenses non salariales</w:t>
            </w:r>
          </w:p>
        </w:tc>
        <w:tc>
          <w:tcPr>
            <w:tcW w:w="4567" w:type="dxa"/>
            <w:vMerge w:val="restart"/>
            <w:vAlign w:val="center"/>
          </w:tcPr>
          <w:p w14:paraId="04F0F287" w14:textId="77777777" w:rsidR="00F06ED0" w:rsidRPr="00916380" w:rsidRDefault="00F06ED0" w:rsidP="00F06ED0">
            <w:pPr>
              <w:widowControl w:val="0"/>
              <w:tabs>
                <w:tab w:val="left" w:pos="460"/>
              </w:tabs>
              <w:rPr>
                <w:rFonts w:ascii="Calibri" w:eastAsia="Calibri" w:hAnsi="Calibri" w:cs="Calibri"/>
                <w:sz w:val="20"/>
                <w:szCs w:val="20"/>
              </w:rPr>
            </w:pPr>
          </w:p>
        </w:tc>
      </w:tr>
      <w:tr w:rsidR="00F06ED0" w:rsidRPr="00916380" w14:paraId="42EAF81D" w14:textId="77777777" w:rsidTr="009C2E68">
        <w:tc>
          <w:tcPr>
            <w:tcW w:w="4878" w:type="dxa"/>
          </w:tcPr>
          <w:p w14:paraId="2AECFBDF"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25.1. Séparation des tâches</w:t>
            </w:r>
          </w:p>
        </w:tc>
        <w:tc>
          <w:tcPr>
            <w:tcW w:w="4567" w:type="dxa"/>
            <w:vMerge/>
            <w:vAlign w:val="center"/>
          </w:tcPr>
          <w:p w14:paraId="60875594" w14:textId="77777777" w:rsidR="00F06ED0" w:rsidRPr="00916380" w:rsidRDefault="00F06ED0" w:rsidP="00F06ED0">
            <w:pPr>
              <w:rPr>
                <w:rFonts w:ascii="Calibri" w:eastAsia="Calibri" w:hAnsi="Calibri" w:cs="Calibri"/>
                <w:b/>
                <w:sz w:val="20"/>
                <w:szCs w:val="20"/>
              </w:rPr>
            </w:pPr>
          </w:p>
        </w:tc>
      </w:tr>
      <w:tr w:rsidR="00F06ED0" w:rsidRPr="00916380" w14:paraId="50F2B899" w14:textId="77777777" w:rsidTr="009C2E68">
        <w:tc>
          <w:tcPr>
            <w:tcW w:w="4878" w:type="dxa"/>
          </w:tcPr>
          <w:p w14:paraId="4B3D5936"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25.2. Efficacité du contrôle des engagements de dépenses</w:t>
            </w:r>
          </w:p>
        </w:tc>
        <w:tc>
          <w:tcPr>
            <w:tcW w:w="4567" w:type="dxa"/>
            <w:vMerge/>
            <w:vAlign w:val="center"/>
          </w:tcPr>
          <w:p w14:paraId="0B943CF2" w14:textId="77777777" w:rsidR="00F06ED0" w:rsidRPr="00916380" w:rsidRDefault="00F06ED0" w:rsidP="00F06ED0">
            <w:pPr>
              <w:rPr>
                <w:rFonts w:ascii="Calibri" w:eastAsia="Calibri" w:hAnsi="Calibri" w:cs="Calibri"/>
                <w:b/>
                <w:sz w:val="20"/>
                <w:szCs w:val="20"/>
              </w:rPr>
            </w:pPr>
          </w:p>
        </w:tc>
      </w:tr>
      <w:tr w:rsidR="00F06ED0" w:rsidRPr="00916380" w14:paraId="74100F5A" w14:textId="77777777" w:rsidTr="009C2E68">
        <w:tc>
          <w:tcPr>
            <w:tcW w:w="4878" w:type="dxa"/>
          </w:tcPr>
          <w:p w14:paraId="0AA0B7A0"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25.3. Respect des règles et procédures de paiement</w:t>
            </w:r>
          </w:p>
        </w:tc>
        <w:tc>
          <w:tcPr>
            <w:tcW w:w="4567" w:type="dxa"/>
            <w:vMerge/>
            <w:vAlign w:val="center"/>
          </w:tcPr>
          <w:p w14:paraId="52B13A22" w14:textId="77777777" w:rsidR="00F06ED0" w:rsidRPr="00916380" w:rsidRDefault="00F06ED0" w:rsidP="00F06ED0">
            <w:pPr>
              <w:rPr>
                <w:rFonts w:ascii="Calibri" w:eastAsia="Calibri" w:hAnsi="Calibri" w:cs="Calibri"/>
                <w:b/>
                <w:sz w:val="20"/>
                <w:szCs w:val="20"/>
              </w:rPr>
            </w:pPr>
          </w:p>
        </w:tc>
      </w:tr>
      <w:tr w:rsidR="00F06ED0" w:rsidRPr="00916380" w14:paraId="499426A4" w14:textId="77777777" w:rsidTr="009C2E68">
        <w:tc>
          <w:tcPr>
            <w:tcW w:w="4878" w:type="dxa"/>
            <w:vAlign w:val="center"/>
          </w:tcPr>
          <w:p w14:paraId="2729EA34"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PI-26. Audit interne</w:t>
            </w:r>
          </w:p>
        </w:tc>
        <w:tc>
          <w:tcPr>
            <w:tcW w:w="4567" w:type="dxa"/>
            <w:vMerge w:val="restart"/>
            <w:vAlign w:val="center"/>
          </w:tcPr>
          <w:p w14:paraId="0E0AA622" w14:textId="77777777" w:rsidR="00F06ED0" w:rsidRPr="00916380" w:rsidRDefault="00F06ED0" w:rsidP="00F06ED0">
            <w:pPr>
              <w:widowControl w:val="0"/>
              <w:tabs>
                <w:tab w:val="left" w:pos="460"/>
              </w:tabs>
              <w:ind w:right="218"/>
              <w:rPr>
                <w:rFonts w:ascii="Calibri" w:eastAsia="Calibri" w:hAnsi="Calibri" w:cs="Calibri"/>
                <w:sz w:val="20"/>
                <w:szCs w:val="20"/>
              </w:rPr>
            </w:pPr>
          </w:p>
        </w:tc>
      </w:tr>
      <w:tr w:rsidR="00F06ED0" w:rsidRPr="00916380" w14:paraId="67F4EF69" w14:textId="77777777" w:rsidTr="009C2E68">
        <w:tc>
          <w:tcPr>
            <w:tcW w:w="4878" w:type="dxa"/>
          </w:tcPr>
          <w:p w14:paraId="539B3592"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26.1. Portée de l’audit interne</w:t>
            </w:r>
          </w:p>
        </w:tc>
        <w:tc>
          <w:tcPr>
            <w:tcW w:w="4567" w:type="dxa"/>
            <w:vMerge/>
            <w:vAlign w:val="center"/>
          </w:tcPr>
          <w:p w14:paraId="046313A2" w14:textId="77777777" w:rsidR="00F06ED0" w:rsidRPr="00916380" w:rsidRDefault="00F06ED0" w:rsidP="00F06ED0">
            <w:pPr>
              <w:rPr>
                <w:rFonts w:ascii="Calibri" w:eastAsia="Calibri" w:hAnsi="Calibri" w:cs="Calibri"/>
                <w:sz w:val="20"/>
                <w:szCs w:val="20"/>
              </w:rPr>
            </w:pPr>
          </w:p>
        </w:tc>
      </w:tr>
      <w:tr w:rsidR="00F06ED0" w:rsidRPr="00916380" w14:paraId="4246285C" w14:textId="77777777" w:rsidTr="009C2E68">
        <w:tc>
          <w:tcPr>
            <w:tcW w:w="4878" w:type="dxa"/>
          </w:tcPr>
          <w:p w14:paraId="3A918CE0"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26.2. Nature des audits et normes appliquées</w:t>
            </w:r>
          </w:p>
        </w:tc>
        <w:tc>
          <w:tcPr>
            <w:tcW w:w="4567" w:type="dxa"/>
            <w:vMerge/>
            <w:vAlign w:val="center"/>
          </w:tcPr>
          <w:p w14:paraId="7CD63F45" w14:textId="77777777" w:rsidR="00F06ED0" w:rsidRPr="00916380" w:rsidRDefault="00F06ED0" w:rsidP="00F06ED0">
            <w:pPr>
              <w:rPr>
                <w:rFonts w:ascii="Calibri" w:eastAsia="Calibri" w:hAnsi="Calibri" w:cs="Calibri"/>
                <w:sz w:val="20"/>
                <w:szCs w:val="20"/>
              </w:rPr>
            </w:pPr>
          </w:p>
        </w:tc>
      </w:tr>
      <w:tr w:rsidR="00F06ED0" w:rsidRPr="00916380" w14:paraId="2DB2667D" w14:textId="77777777" w:rsidTr="009C2E68">
        <w:tc>
          <w:tcPr>
            <w:tcW w:w="4878" w:type="dxa"/>
          </w:tcPr>
          <w:p w14:paraId="188739A6"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26.3. Conduite d’audits internes et rapports d’audit</w:t>
            </w:r>
          </w:p>
        </w:tc>
        <w:tc>
          <w:tcPr>
            <w:tcW w:w="4567" w:type="dxa"/>
            <w:vMerge/>
            <w:vAlign w:val="center"/>
          </w:tcPr>
          <w:p w14:paraId="16BB622F" w14:textId="77777777" w:rsidR="00F06ED0" w:rsidRPr="00916380" w:rsidRDefault="00F06ED0" w:rsidP="00F06ED0">
            <w:pPr>
              <w:rPr>
                <w:rFonts w:ascii="Calibri" w:eastAsia="Calibri" w:hAnsi="Calibri" w:cs="Calibri"/>
                <w:sz w:val="20"/>
                <w:szCs w:val="20"/>
              </w:rPr>
            </w:pPr>
          </w:p>
        </w:tc>
      </w:tr>
      <w:tr w:rsidR="00F06ED0" w:rsidRPr="00916380" w14:paraId="0D806412" w14:textId="77777777" w:rsidTr="009C2E68">
        <w:tc>
          <w:tcPr>
            <w:tcW w:w="4878" w:type="dxa"/>
          </w:tcPr>
          <w:p w14:paraId="301292D7"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26.4. Suite donnée aux audits internes</w:t>
            </w:r>
          </w:p>
        </w:tc>
        <w:tc>
          <w:tcPr>
            <w:tcW w:w="4567" w:type="dxa"/>
            <w:vMerge/>
            <w:vAlign w:val="center"/>
          </w:tcPr>
          <w:p w14:paraId="53981C3E" w14:textId="77777777" w:rsidR="00F06ED0" w:rsidRPr="00916380" w:rsidRDefault="00F06ED0" w:rsidP="00F06ED0">
            <w:pPr>
              <w:rPr>
                <w:rFonts w:ascii="Calibri" w:eastAsia="Calibri" w:hAnsi="Calibri" w:cs="Calibri"/>
                <w:sz w:val="20"/>
                <w:szCs w:val="20"/>
              </w:rPr>
            </w:pPr>
          </w:p>
        </w:tc>
      </w:tr>
      <w:tr w:rsidR="00F06ED0" w:rsidRPr="00916380" w14:paraId="3BA21823" w14:textId="77777777" w:rsidTr="009C2E68">
        <w:tc>
          <w:tcPr>
            <w:tcW w:w="9445" w:type="dxa"/>
            <w:gridSpan w:val="2"/>
            <w:shd w:val="clear" w:color="auto" w:fill="A5DBE6"/>
            <w:vAlign w:val="center"/>
          </w:tcPr>
          <w:p w14:paraId="118BCF73"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 xml:space="preserve">Comptabilité et </w:t>
            </w:r>
            <w:proofErr w:type="spellStart"/>
            <w:r w:rsidRPr="00916380">
              <w:rPr>
                <w:rFonts w:ascii="Calibri" w:hAnsi="Calibri"/>
                <w:b/>
                <w:sz w:val="20"/>
              </w:rPr>
              <w:t>reporting</w:t>
            </w:r>
            <w:proofErr w:type="spellEnd"/>
          </w:p>
        </w:tc>
      </w:tr>
      <w:tr w:rsidR="00F06ED0" w:rsidRPr="00916380" w14:paraId="356F637F" w14:textId="77777777" w:rsidTr="009C2E68">
        <w:tc>
          <w:tcPr>
            <w:tcW w:w="4878" w:type="dxa"/>
            <w:vAlign w:val="center"/>
          </w:tcPr>
          <w:p w14:paraId="5484DABE"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PI-27. Intégrité des données financières</w:t>
            </w:r>
          </w:p>
        </w:tc>
        <w:tc>
          <w:tcPr>
            <w:tcW w:w="4567" w:type="dxa"/>
            <w:vMerge w:val="restart"/>
            <w:vAlign w:val="center"/>
          </w:tcPr>
          <w:p w14:paraId="07C897AC" w14:textId="77777777" w:rsidR="00F06ED0" w:rsidRPr="00916380" w:rsidRDefault="00F06ED0" w:rsidP="00F06ED0">
            <w:pPr>
              <w:widowControl w:val="0"/>
              <w:tabs>
                <w:tab w:val="left" w:pos="463"/>
              </w:tabs>
              <w:rPr>
                <w:rFonts w:ascii="Calibri" w:eastAsia="Calibri" w:hAnsi="Calibri" w:cs="Calibri"/>
                <w:sz w:val="20"/>
                <w:szCs w:val="20"/>
              </w:rPr>
            </w:pPr>
          </w:p>
        </w:tc>
      </w:tr>
      <w:tr w:rsidR="00F06ED0" w:rsidRPr="00916380" w14:paraId="6A50DBBD" w14:textId="77777777" w:rsidTr="009C2E68">
        <w:tc>
          <w:tcPr>
            <w:tcW w:w="4878" w:type="dxa"/>
          </w:tcPr>
          <w:p w14:paraId="0D48D9F4"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27.1. Rapprochement des comptes bancaires</w:t>
            </w:r>
          </w:p>
        </w:tc>
        <w:tc>
          <w:tcPr>
            <w:tcW w:w="4567" w:type="dxa"/>
            <w:vMerge/>
            <w:vAlign w:val="center"/>
          </w:tcPr>
          <w:p w14:paraId="3EDE1ED0" w14:textId="77777777" w:rsidR="00F06ED0" w:rsidRPr="00916380" w:rsidRDefault="00F06ED0" w:rsidP="00F06ED0">
            <w:pPr>
              <w:rPr>
                <w:rFonts w:ascii="Calibri" w:eastAsia="Calibri" w:hAnsi="Calibri" w:cs="Calibri"/>
                <w:b/>
                <w:sz w:val="20"/>
                <w:szCs w:val="20"/>
              </w:rPr>
            </w:pPr>
          </w:p>
        </w:tc>
      </w:tr>
      <w:tr w:rsidR="00F06ED0" w:rsidRPr="00916380" w14:paraId="4A41D23C" w14:textId="77777777" w:rsidTr="009C2E68">
        <w:tc>
          <w:tcPr>
            <w:tcW w:w="4878" w:type="dxa"/>
          </w:tcPr>
          <w:p w14:paraId="3B0ADB1F"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27.2. Comptes d’attente</w:t>
            </w:r>
          </w:p>
        </w:tc>
        <w:tc>
          <w:tcPr>
            <w:tcW w:w="4567" w:type="dxa"/>
            <w:vMerge/>
            <w:vAlign w:val="center"/>
          </w:tcPr>
          <w:p w14:paraId="2A84F899" w14:textId="77777777" w:rsidR="00F06ED0" w:rsidRPr="00916380" w:rsidRDefault="00F06ED0" w:rsidP="00F06ED0">
            <w:pPr>
              <w:rPr>
                <w:rFonts w:ascii="Calibri" w:eastAsia="Calibri" w:hAnsi="Calibri" w:cs="Calibri"/>
                <w:b/>
                <w:sz w:val="20"/>
                <w:szCs w:val="20"/>
              </w:rPr>
            </w:pPr>
          </w:p>
        </w:tc>
      </w:tr>
      <w:tr w:rsidR="00F06ED0" w:rsidRPr="00916380" w14:paraId="318FD506" w14:textId="77777777" w:rsidTr="009C2E68">
        <w:tc>
          <w:tcPr>
            <w:tcW w:w="4878" w:type="dxa"/>
          </w:tcPr>
          <w:p w14:paraId="5A2B1AAB"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27.3. Comptes d’avances</w:t>
            </w:r>
          </w:p>
        </w:tc>
        <w:tc>
          <w:tcPr>
            <w:tcW w:w="4567" w:type="dxa"/>
            <w:vMerge/>
            <w:vAlign w:val="center"/>
          </w:tcPr>
          <w:p w14:paraId="42AAE7EA" w14:textId="77777777" w:rsidR="00F06ED0" w:rsidRPr="00916380" w:rsidRDefault="00F06ED0" w:rsidP="00F06ED0">
            <w:pPr>
              <w:rPr>
                <w:rFonts w:ascii="Calibri" w:eastAsia="Calibri" w:hAnsi="Calibri" w:cs="Calibri"/>
                <w:b/>
                <w:sz w:val="20"/>
                <w:szCs w:val="20"/>
              </w:rPr>
            </w:pPr>
          </w:p>
        </w:tc>
      </w:tr>
      <w:tr w:rsidR="00F06ED0" w:rsidRPr="00916380" w14:paraId="76A17EC1" w14:textId="77777777" w:rsidTr="009C2E68">
        <w:tc>
          <w:tcPr>
            <w:tcW w:w="4878" w:type="dxa"/>
          </w:tcPr>
          <w:p w14:paraId="75EC18EC"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27.4. Processus en place pour assurer l’intégrité des données financières</w:t>
            </w:r>
          </w:p>
        </w:tc>
        <w:tc>
          <w:tcPr>
            <w:tcW w:w="4567" w:type="dxa"/>
            <w:vMerge/>
            <w:vAlign w:val="center"/>
          </w:tcPr>
          <w:p w14:paraId="7D851C74" w14:textId="77777777" w:rsidR="00F06ED0" w:rsidRPr="00916380" w:rsidRDefault="00F06ED0" w:rsidP="00F06ED0">
            <w:pPr>
              <w:rPr>
                <w:rFonts w:ascii="Calibri" w:eastAsia="Calibri" w:hAnsi="Calibri" w:cs="Calibri"/>
                <w:b/>
                <w:sz w:val="20"/>
                <w:szCs w:val="20"/>
              </w:rPr>
            </w:pPr>
          </w:p>
        </w:tc>
      </w:tr>
      <w:tr w:rsidR="00F06ED0" w:rsidRPr="00916380" w14:paraId="1159E2E8" w14:textId="77777777" w:rsidTr="009C2E68">
        <w:tc>
          <w:tcPr>
            <w:tcW w:w="4878" w:type="dxa"/>
            <w:vAlign w:val="center"/>
          </w:tcPr>
          <w:p w14:paraId="2C88B29E"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PI-28. Rapports budgétaires en cours d’exercice</w:t>
            </w:r>
          </w:p>
        </w:tc>
        <w:tc>
          <w:tcPr>
            <w:tcW w:w="4567" w:type="dxa"/>
            <w:vMerge w:val="restart"/>
            <w:vAlign w:val="center"/>
          </w:tcPr>
          <w:p w14:paraId="13391EA9" w14:textId="77777777" w:rsidR="00F06ED0" w:rsidRPr="00916380" w:rsidRDefault="00F06ED0" w:rsidP="00F06ED0">
            <w:pPr>
              <w:widowControl w:val="0"/>
              <w:tabs>
                <w:tab w:val="left" w:pos="460"/>
              </w:tabs>
              <w:ind w:right="729"/>
              <w:rPr>
                <w:rFonts w:ascii="Calibri" w:eastAsia="Calibri" w:hAnsi="Calibri" w:cs="Calibri"/>
                <w:sz w:val="20"/>
                <w:szCs w:val="20"/>
              </w:rPr>
            </w:pPr>
          </w:p>
        </w:tc>
      </w:tr>
      <w:tr w:rsidR="00F06ED0" w:rsidRPr="00916380" w14:paraId="672468FC" w14:textId="77777777" w:rsidTr="009C2E68">
        <w:tc>
          <w:tcPr>
            <w:tcW w:w="4878" w:type="dxa"/>
          </w:tcPr>
          <w:p w14:paraId="4062A9E2"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28.1. Portée et comparabilité des rapports</w:t>
            </w:r>
          </w:p>
        </w:tc>
        <w:tc>
          <w:tcPr>
            <w:tcW w:w="4567" w:type="dxa"/>
            <w:vMerge/>
            <w:vAlign w:val="center"/>
          </w:tcPr>
          <w:p w14:paraId="241C2782" w14:textId="77777777" w:rsidR="00F06ED0" w:rsidRPr="00916380" w:rsidRDefault="00F06ED0" w:rsidP="00F06ED0">
            <w:pPr>
              <w:rPr>
                <w:rFonts w:ascii="Calibri" w:eastAsia="Calibri" w:hAnsi="Calibri" w:cs="Calibri"/>
                <w:b/>
                <w:sz w:val="20"/>
                <w:szCs w:val="20"/>
              </w:rPr>
            </w:pPr>
          </w:p>
        </w:tc>
      </w:tr>
      <w:tr w:rsidR="00F06ED0" w:rsidRPr="00916380" w14:paraId="4023858E" w14:textId="77777777" w:rsidTr="009C2E68">
        <w:tc>
          <w:tcPr>
            <w:tcW w:w="4878" w:type="dxa"/>
          </w:tcPr>
          <w:p w14:paraId="7ADC85AD"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28.2. Calendrier de publication des rapports</w:t>
            </w:r>
          </w:p>
        </w:tc>
        <w:tc>
          <w:tcPr>
            <w:tcW w:w="4567" w:type="dxa"/>
            <w:vMerge/>
            <w:vAlign w:val="center"/>
          </w:tcPr>
          <w:p w14:paraId="790140E5" w14:textId="77777777" w:rsidR="00F06ED0" w:rsidRPr="00916380" w:rsidRDefault="00F06ED0" w:rsidP="00F06ED0">
            <w:pPr>
              <w:rPr>
                <w:rFonts w:ascii="Calibri" w:eastAsia="Calibri" w:hAnsi="Calibri" w:cs="Calibri"/>
                <w:b/>
                <w:sz w:val="20"/>
                <w:szCs w:val="20"/>
              </w:rPr>
            </w:pPr>
          </w:p>
        </w:tc>
      </w:tr>
      <w:tr w:rsidR="00F06ED0" w:rsidRPr="00916380" w14:paraId="57E1E46D" w14:textId="77777777" w:rsidTr="009C2E68">
        <w:tc>
          <w:tcPr>
            <w:tcW w:w="4878" w:type="dxa"/>
          </w:tcPr>
          <w:p w14:paraId="2DC775E0"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28.3. Exactitude des rapports</w:t>
            </w:r>
          </w:p>
        </w:tc>
        <w:tc>
          <w:tcPr>
            <w:tcW w:w="4567" w:type="dxa"/>
            <w:vMerge/>
            <w:vAlign w:val="center"/>
          </w:tcPr>
          <w:p w14:paraId="5801CB52" w14:textId="77777777" w:rsidR="00F06ED0" w:rsidRPr="00916380" w:rsidRDefault="00F06ED0" w:rsidP="00F06ED0">
            <w:pPr>
              <w:rPr>
                <w:rFonts w:ascii="Calibri" w:eastAsia="Calibri" w:hAnsi="Calibri" w:cs="Calibri"/>
                <w:b/>
                <w:sz w:val="20"/>
                <w:szCs w:val="20"/>
              </w:rPr>
            </w:pPr>
          </w:p>
        </w:tc>
      </w:tr>
      <w:tr w:rsidR="00F06ED0" w:rsidRPr="00916380" w14:paraId="2C7EF59D" w14:textId="77777777" w:rsidTr="009C2E68">
        <w:tc>
          <w:tcPr>
            <w:tcW w:w="4878" w:type="dxa"/>
            <w:vAlign w:val="center"/>
          </w:tcPr>
          <w:p w14:paraId="1005090F"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PI-29. Rapports financiers annuels</w:t>
            </w:r>
          </w:p>
        </w:tc>
        <w:tc>
          <w:tcPr>
            <w:tcW w:w="4567" w:type="dxa"/>
            <w:vMerge w:val="restart"/>
            <w:vAlign w:val="center"/>
          </w:tcPr>
          <w:p w14:paraId="2C3947A9" w14:textId="77777777" w:rsidR="00F06ED0" w:rsidRPr="00916380" w:rsidRDefault="00F06ED0" w:rsidP="00F06ED0">
            <w:pPr>
              <w:rPr>
                <w:rFonts w:ascii="Calibri" w:eastAsia="Calibri" w:hAnsi="Calibri" w:cs="Calibri"/>
                <w:b/>
                <w:sz w:val="20"/>
                <w:szCs w:val="20"/>
              </w:rPr>
            </w:pPr>
          </w:p>
        </w:tc>
      </w:tr>
      <w:tr w:rsidR="00F06ED0" w:rsidRPr="00916380" w14:paraId="5C9BFDAC" w14:textId="77777777" w:rsidTr="009C2E68">
        <w:tc>
          <w:tcPr>
            <w:tcW w:w="4878" w:type="dxa"/>
          </w:tcPr>
          <w:p w14:paraId="1DA14BFF"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29.1. Exhaustivité des rapports financiers annuels</w:t>
            </w:r>
          </w:p>
        </w:tc>
        <w:tc>
          <w:tcPr>
            <w:tcW w:w="4567" w:type="dxa"/>
            <w:vMerge/>
            <w:vAlign w:val="center"/>
          </w:tcPr>
          <w:p w14:paraId="4FED45CF" w14:textId="77777777" w:rsidR="00F06ED0" w:rsidRPr="00916380" w:rsidRDefault="00F06ED0" w:rsidP="00F06ED0">
            <w:pPr>
              <w:rPr>
                <w:rFonts w:ascii="Calibri" w:eastAsia="Calibri" w:hAnsi="Calibri" w:cs="Calibri"/>
                <w:b/>
                <w:sz w:val="20"/>
                <w:szCs w:val="20"/>
              </w:rPr>
            </w:pPr>
          </w:p>
        </w:tc>
      </w:tr>
      <w:tr w:rsidR="00F06ED0" w:rsidRPr="00916380" w14:paraId="213FC0B3" w14:textId="77777777" w:rsidTr="009C2E68">
        <w:tc>
          <w:tcPr>
            <w:tcW w:w="4878" w:type="dxa"/>
          </w:tcPr>
          <w:p w14:paraId="675FA9C4" w14:textId="4BEEBA34" w:rsidR="00F06ED0" w:rsidRPr="00916380" w:rsidRDefault="00F06ED0" w:rsidP="00F06ED0">
            <w:pPr>
              <w:rPr>
                <w:rFonts w:ascii="Calibri" w:eastAsia="Calibri" w:hAnsi="Calibri" w:cs="Calibri"/>
                <w:b/>
                <w:bCs/>
                <w:sz w:val="20"/>
                <w:szCs w:val="20"/>
              </w:rPr>
            </w:pPr>
            <w:r w:rsidRPr="00916380">
              <w:rPr>
                <w:rFonts w:ascii="Calibri" w:hAnsi="Calibri"/>
                <w:sz w:val="20"/>
              </w:rPr>
              <w:t>29.2. Soumission des rapports financiers à l’audit</w:t>
            </w:r>
            <w:r w:rsidRPr="00916380">
              <w:rPr>
                <w:rFonts w:ascii="Calibri" w:hAnsi="Calibri"/>
                <w:sz w:val="20"/>
              </w:rPr>
              <w:cr/>
            </w:r>
            <w:r w:rsidR="00A37604" w:rsidRPr="00916380">
              <w:rPr>
                <w:rFonts w:ascii="Calibri" w:hAnsi="Calibri"/>
                <w:sz w:val="20"/>
              </w:rPr>
              <w:t xml:space="preserve"> </w:t>
            </w:r>
            <w:proofErr w:type="gramStart"/>
            <w:r w:rsidR="00A37604" w:rsidRPr="00916380">
              <w:rPr>
                <w:rFonts w:ascii="Calibri" w:hAnsi="Calibri"/>
                <w:sz w:val="20"/>
              </w:rPr>
              <w:t>e</w:t>
            </w:r>
            <w:r w:rsidRPr="00916380">
              <w:rPr>
                <w:rFonts w:ascii="Calibri" w:hAnsi="Calibri"/>
                <w:sz w:val="20"/>
              </w:rPr>
              <w:t>xterne</w:t>
            </w:r>
            <w:proofErr w:type="gramEnd"/>
          </w:p>
        </w:tc>
        <w:tc>
          <w:tcPr>
            <w:tcW w:w="4567" w:type="dxa"/>
            <w:vMerge/>
            <w:vAlign w:val="center"/>
          </w:tcPr>
          <w:p w14:paraId="5C00AED3" w14:textId="77777777" w:rsidR="00F06ED0" w:rsidRPr="00916380" w:rsidRDefault="00F06ED0" w:rsidP="00F06ED0">
            <w:pPr>
              <w:rPr>
                <w:rFonts w:ascii="Calibri" w:eastAsia="Calibri" w:hAnsi="Calibri" w:cs="Calibri"/>
                <w:b/>
                <w:sz w:val="20"/>
                <w:szCs w:val="20"/>
              </w:rPr>
            </w:pPr>
          </w:p>
        </w:tc>
      </w:tr>
      <w:tr w:rsidR="00F06ED0" w:rsidRPr="00916380" w14:paraId="18083556" w14:textId="77777777" w:rsidTr="009C2E68">
        <w:tc>
          <w:tcPr>
            <w:tcW w:w="4878" w:type="dxa"/>
          </w:tcPr>
          <w:p w14:paraId="25D06A05"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29.3. Normes comptables</w:t>
            </w:r>
          </w:p>
        </w:tc>
        <w:tc>
          <w:tcPr>
            <w:tcW w:w="4567" w:type="dxa"/>
            <w:vMerge/>
            <w:vAlign w:val="center"/>
          </w:tcPr>
          <w:p w14:paraId="4780173C" w14:textId="77777777" w:rsidR="00F06ED0" w:rsidRPr="00916380" w:rsidRDefault="00F06ED0" w:rsidP="00F06ED0">
            <w:pPr>
              <w:rPr>
                <w:rFonts w:ascii="Calibri" w:eastAsia="Calibri" w:hAnsi="Calibri" w:cs="Calibri"/>
                <w:b/>
                <w:sz w:val="20"/>
                <w:szCs w:val="20"/>
              </w:rPr>
            </w:pPr>
          </w:p>
        </w:tc>
      </w:tr>
      <w:tr w:rsidR="00F06ED0" w:rsidRPr="00916380" w14:paraId="3A2A89EB" w14:textId="77777777" w:rsidTr="009C2E68">
        <w:tc>
          <w:tcPr>
            <w:tcW w:w="9445" w:type="dxa"/>
            <w:gridSpan w:val="2"/>
            <w:shd w:val="clear" w:color="auto" w:fill="BDE1C8"/>
            <w:vAlign w:val="center"/>
          </w:tcPr>
          <w:p w14:paraId="0DF2E43C" w14:textId="77777777" w:rsidR="00F06ED0" w:rsidRPr="00916380" w:rsidRDefault="00F06ED0" w:rsidP="00F06ED0">
            <w:pPr>
              <w:rPr>
                <w:rFonts w:ascii="Calibri" w:eastAsia="Calibri" w:hAnsi="Calibri" w:cs="Calibri"/>
                <w:b/>
                <w:sz w:val="20"/>
                <w:szCs w:val="20"/>
              </w:rPr>
            </w:pPr>
            <w:r w:rsidRPr="00916380">
              <w:rPr>
                <w:rFonts w:ascii="Calibri" w:hAnsi="Calibri"/>
                <w:b/>
                <w:sz w:val="20"/>
              </w:rPr>
              <w:t>Supervision et audit externes</w:t>
            </w:r>
          </w:p>
        </w:tc>
      </w:tr>
      <w:tr w:rsidR="00F06ED0" w:rsidRPr="00916380" w14:paraId="1E4DF28B" w14:textId="77777777" w:rsidTr="009C2E68">
        <w:tc>
          <w:tcPr>
            <w:tcW w:w="4878" w:type="dxa"/>
            <w:vAlign w:val="center"/>
          </w:tcPr>
          <w:p w14:paraId="0CF9D816"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 xml:space="preserve">PI-30. Audit externe </w:t>
            </w:r>
          </w:p>
        </w:tc>
        <w:tc>
          <w:tcPr>
            <w:tcW w:w="4567" w:type="dxa"/>
            <w:vMerge w:val="restart"/>
            <w:vAlign w:val="center"/>
          </w:tcPr>
          <w:p w14:paraId="67E3840E" w14:textId="77777777" w:rsidR="00F06ED0" w:rsidRPr="00916380" w:rsidRDefault="00F06ED0" w:rsidP="00F06ED0">
            <w:pPr>
              <w:ind w:left="360"/>
              <w:contextualSpacing/>
              <w:rPr>
                <w:rFonts w:ascii="Calibri" w:eastAsia="Calibri" w:hAnsi="Calibri" w:cs="Calibri"/>
                <w:b/>
                <w:sz w:val="20"/>
                <w:szCs w:val="20"/>
              </w:rPr>
            </w:pPr>
          </w:p>
        </w:tc>
      </w:tr>
      <w:tr w:rsidR="00F06ED0" w:rsidRPr="00916380" w14:paraId="3AA775A9" w14:textId="77777777" w:rsidTr="009C2E68">
        <w:tc>
          <w:tcPr>
            <w:tcW w:w="4878" w:type="dxa"/>
          </w:tcPr>
          <w:p w14:paraId="2F5E6FBA"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30.1. Portée de l’audit et normes d’audit</w:t>
            </w:r>
          </w:p>
        </w:tc>
        <w:tc>
          <w:tcPr>
            <w:tcW w:w="4567" w:type="dxa"/>
            <w:vMerge/>
            <w:vAlign w:val="center"/>
          </w:tcPr>
          <w:p w14:paraId="54F0F302" w14:textId="77777777" w:rsidR="00F06ED0" w:rsidRPr="00916380" w:rsidRDefault="00F06ED0" w:rsidP="00F06ED0">
            <w:pPr>
              <w:rPr>
                <w:rFonts w:ascii="Calibri" w:eastAsia="Calibri" w:hAnsi="Calibri" w:cs="Calibri"/>
                <w:b/>
                <w:color w:val="C00000"/>
                <w:sz w:val="20"/>
                <w:szCs w:val="20"/>
              </w:rPr>
            </w:pPr>
          </w:p>
        </w:tc>
      </w:tr>
      <w:tr w:rsidR="00F06ED0" w:rsidRPr="00916380" w14:paraId="47C07D55" w14:textId="77777777" w:rsidTr="009C2E68">
        <w:tc>
          <w:tcPr>
            <w:tcW w:w="4878" w:type="dxa"/>
          </w:tcPr>
          <w:p w14:paraId="45599761"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lastRenderedPageBreak/>
              <w:t xml:space="preserve">30.2. Soumission des rapports d’audit au pouvoir législatif </w:t>
            </w:r>
          </w:p>
        </w:tc>
        <w:tc>
          <w:tcPr>
            <w:tcW w:w="4567" w:type="dxa"/>
            <w:vMerge/>
            <w:vAlign w:val="center"/>
          </w:tcPr>
          <w:p w14:paraId="19114CEA" w14:textId="77777777" w:rsidR="00F06ED0" w:rsidRPr="00916380" w:rsidRDefault="00F06ED0" w:rsidP="00F06ED0">
            <w:pPr>
              <w:rPr>
                <w:rFonts w:ascii="Calibri" w:eastAsia="Calibri" w:hAnsi="Calibri" w:cs="Calibri"/>
                <w:b/>
                <w:color w:val="C00000"/>
                <w:sz w:val="20"/>
                <w:szCs w:val="20"/>
              </w:rPr>
            </w:pPr>
          </w:p>
        </w:tc>
      </w:tr>
      <w:tr w:rsidR="00F06ED0" w:rsidRPr="00916380" w14:paraId="54489C16" w14:textId="77777777" w:rsidTr="009C2E68">
        <w:tc>
          <w:tcPr>
            <w:tcW w:w="4878" w:type="dxa"/>
          </w:tcPr>
          <w:p w14:paraId="3E94F4EE"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30.3. Suite donnée aux audits externes</w:t>
            </w:r>
          </w:p>
        </w:tc>
        <w:tc>
          <w:tcPr>
            <w:tcW w:w="4567" w:type="dxa"/>
            <w:vMerge/>
            <w:vAlign w:val="center"/>
          </w:tcPr>
          <w:p w14:paraId="73851A23" w14:textId="77777777" w:rsidR="00F06ED0" w:rsidRPr="00916380" w:rsidRDefault="00F06ED0" w:rsidP="00F06ED0">
            <w:pPr>
              <w:rPr>
                <w:rFonts w:ascii="Calibri" w:eastAsia="Calibri" w:hAnsi="Calibri" w:cs="Calibri"/>
                <w:color w:val="C00000"/>
                <w:sz w:val="20"/>
                <w:szCs w:val="20"/>
              </w:rPr>
            </w:pPr>
          </w:p>
        </w:tc>
      </w:tr>
      <w:tr w:rsidR="00F06ED0" w:rsidRPr="00916380" w14:paraId="74E899B6" w14:textId="77777777" w:rsidTr="009C2E68">
        <w:tc>
          <w:tcPr>
            <w:tcW w:w="4878" w:type="dxa"/>
          </w:tcPr>
          <w:p w14:paraId="0098DD13"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30.4. Indépendance de l’institution supérieure de contrôle</w:t>
            </w:r>
          </w:p>
        </w:tc>
        <w:tc>
          <w:tcPr>
            <w:tcW w:w="4567" w:type="dxa"/>
            <w:vMerge/>
            <w:vAlign w:val="center"/>
          </w:tcPr>
          <w:p w14:paraId="0365D6A8" w14:textId="77777777" w:rsidR="00F06ED0" w:rsidRPr="00916380" w:rsidRDefault="00F06ED0" w:rsidP="00F06ED0">
            <w:pPr>
              <w:rPr>
                <w:rFonts w:ascii="Calibri" w:eastAsia="Calibri" w:hAnsi="Calibri" w:cs="Calibri"/>
                <w:b/>
                <w:color w:val="C00000"/>
                <w:sz w:val="20"/>
                <w:szCs w:val="20"/>
              </w:rPr>
            </w:pPr>
          </w:p>
        </w:tc>
      </w:tr>
      <w:tr w:rsidR="00F06ED0" w:rsidRPr="00916380" w14:paraId="5CF4D4B8" w14:textId="77777777" w:rsidTr="009C2E68">
        <w:tc>
          <w:tcPr>
            <w:tcW w:w="4878" w:type="dxa"/>
            <w:vAlign w:val="center"/>
          </w:tcPr>
          <w:p w14:paraId="1A5DC6AD" w14:textId="77777777" w:rsidR="00F06ED0" w:rsidRPr="00916380" w:rsidRDefault="00F06ED0" w:rsidP="00F06ED0">
            <w:pPr>
              <w:rPr>
                <w:rFonts w:ascii="Calibri" w:eastAsia="Calibri" w:hAnsi="Calibri" w:cs="Calibri"/>
                <w:b/>
                <w:bCs/>
                <w:sz w:val="20"/>
                <w:szCs w:val="20"/>
              </w:rPr>
            </w:pPr>
            <w:r w:rsidRPr="00916380">
              <w:rPr>
                <w:rFonts w:ascii="Calibri" w:hAnsi="Calibri"/>
                <w:b/>
                <w:sz w:val="20"/>
              </w:rPr>
              <w:t>PI-31. Examen des rapports d’audit par le pouvoir législatif</w:t>
            </w:r>
          </w:p>
        </w:tc>
        <w:tc>
          <w:tcPr>
            <w:tcW w:w="4567" w:type="dxa"/>
            <w:vMerge w:val="restart"/>
            <w:vAlign w:val="center"/>
          </w:tcPr>
          <w:p w14:paraId="1A9B9020" w14:textId="77777777" w:rsidR="00F06ED0" w:rsidRPr="00916380" w:rsidRDefault="00F06ED0" w:rsidP="00F06ED0">
            <w:pPr>
              <w:rPr>
                <w:rFonts w:ascii="Calibri" w:eastAsia="Calibri" w:hAnsi="Calibri" w:cs="Calibri"/>
                <w:b/>
                <w:color w:val="C00000"/>
                <w:sz w:val="20"/>
                <w:szCs w:val="20"/>
              </w:rPr>
            </w:pPr>
          </w:p>
        </w:tc>
      </w:tr>
      <w:tr w:rsidR="00F06ED0" w:rsidRPr="00916380" w14:paraId="4A8B1651" w14:textId="77777777" w:rsidTr="009C2E68">
        <w:tc>
          <w:tcPr>
            <w:tcW w:w="4878" w:type="dxa"/>
          </w:tcPr>
          <w:p w14:paraId="3791806B"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31.1. Calendrier d’examen des rapports d’audit</w:t>
            </w:r>
          </w:p>
        </w:tc>
        <w:tc>
          <w:tcPr>
            <w:tcW w:w="4567" w:type="dxa"/>
            <w:vMerge/>
            <w:vAlign w:val="center"/>
          </w:tcPr>
          <w:p w14:paraId="63F86016" w14:textId="77777777" w:rsidR="00F06ED0" w:rsidRPr="00916380" w:rsidRDefault="00F06ED0" w:rsidP="00F06ED0">
            <w:pPr>
              <w:rPr>
                <w:rFonts w:ascii="Calibri" w:eastAsia="Calibri" w:hAnsi="Calibri" w:cs="Calibri"/>
                <w:b/>
                <w:color w:val="FF0000"/>
                <w:sz w:val="20"/>
                <w:szCs w:val="20"/>
              </w:rPr>
            </w:pPr>
          </w:p>
        </w:tc>
      </w:tr>
      <w:tr w:rsidR="00F06ED0" w:rsidRPr="00916380" w14:paraId="0796AD5F" w14:textId="77777777" w:rsidTr="009C2E68">
        <w:tc>
          <w:tcPr>
            <w:tcW w:w="4878" w:type="dxa"/>
          </w:tcPr>
          <w:p w14:paraId="54E3F199"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31.2. Auditions sur les conclusions de l’audit</w:t>
            </w:r>
          </w:p>
        </w:tc>
        <w:tc>
          <w:tcPr>
            <w:tcW w:w="4567" w:type="dxa"/>
            <w:vMerge/>
            <w:vAlign w:val="center"/>
          </w:tcPr>
          <w:p w14:paraId="47B8620F" w14:textId="77777777" w:rsidR="00F06ED0" w:rsidRPr="00916380" w:rsidRDefault="00F06ED0" w:rsidP="00F06ED0">
            <w:pPr>
              <w:rPr>
                <w:rFonts w:ascii="Calibri" w:eastAsia="Calibri" w:hAnsi="Calibri" w:cs="Calibri"/>
                <w:b/>
                <w:color w:val="FF0000"/>
                <w:sz w:val="20"/>
                <w:szCs w:val="20"/>
              </w:rPr>
            </w:pPr>
          </w:p>
        </w:tc>
      </w:tr>
      <w:tr w:rsidR="00F06ED0" w:rsidRPr="00916380" w14:paraId="71A1CC06" w14:textId="77777777" w:rsidTr="009C2E68">
        <w:tc>
          <w:tcPr>
            <w:tcW w:w="4878" w:type="dxa"/>
          </w:tcPr>
          <w:p w14:paraId="3A85D9C6"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31.3. Recommandations du pouvoir législatif concernant l’audit</w:t>
            </w:r>
          </w:p>
        </w:tc>
        <w:tc>
          <w:tcPr>
            <w:tcW w:w="4567" w:type="dxa"/>
            <w:vMerge/>
            <w:vAlign w:val="center"/>
          </w:tcPr>
          <w:p w14:paraId="3C00469D" w14:textId="77777777" w:rsidR="00F06ED0" w:rsidRPr="00916380" w:rsidRDefault="00F06ED0" w:rsidP="00F06ED0">
            <w:pPr>
              <w:rPr>
                <w:rFonts w:ascii="Calibri" w:eastAsia="Calibri" w:hAnsi="Calibri" w:cs="Calibri"/>
                <w:b/>
                <w:color w:val="FF0000"/>
                <w:sz w:val="20"/>
                <w:szCs w:val="20"/>
              </w:rPr>
            </w:pPr>
          </w:p>
        </w:tc>
      </w:tr>
      <w:tr w:rsidR="00F06ED0" w:rsidRPr="00916380" w14:paraId="7D415E44" w14:textId="77777777" w:rsidTr="009C2E68">
        <w:tc>
          <w:tcPr>
            <w:tcW w:w="4878" w:type="dxa"/>
          </w:tcPr>
          <w:p w14:paraId="671CFDF6" w14:textId="77777777" w:rsidR="00F06ED0" w:rsidRPr="00916380" w:rsidRDefault="00F06ED0" w:rsidP="00F06ED0">
            <w:pPr>
              <w:rPr>
                <w:rFonts w:ascii="Calibri" w:eastAsia="Calibri" w:hAnsi="Calibri" w:cs="Calibri"/>
                <w:b/>
                <w:bCs/>
                <w:sz w:val="20"/>
                <w:szCs w:val="20"/>
              </w:rPr>
            </w:pPr>
            <w:r w:rsidRPr="00916380">
              <w:rPr>
                <w:rFonts w:ascii="Calibri" w:hAnsi="Calibri"/>
                <w:sz w:val="20"/>
              </w:rPr>
              <w:t>31.4. Transparence de l’examen des rapports d’audit par le pouvoir législatif</w:t>
            </w:r>
          </w:p>
        </w:tc>
        <w:tc>
          <w:tcPr>
            <w:tcW w:w="4567" w:type="dxa"/>
            <w:vMerge/>
            <w:vAlign w:val="center"/>
          </w:tcPr>
          <w:p w14:paraId="5E47A2E7" w14:textId="77777777" w:rsidR="00F06ED0" w:rsidRPr="00916380" w:rsidRDefault="00F06ED0" w:rsidP="00F06ED0">
            <w:pPr>
              <w:rPr>
                <w:rFonts w:ascii="Calibri" w:eastAsia="Calibri" w:hAnsi="Calibri" w:cs="Calibri"/>
                <w:b/>
                <w:color w:val="FF0000"/>
                <w:sz w:val="20"/>
                <w:szCs w:val="20"/>
              </w:rPr>
            </w:pPr>
          </w:p>
        </w:tc>
      </w:tr>
    </w:tbl>
    <w:p w14:paraId="4FCA5B8D" w14:textId="77777777" w:rsidR="00F06ED0" w:rsidRPr="00916380" w:rsidRDefault="00F06ED0" w:rsidP="00F06ED0">
      <w:pPr>
        <w:spacing w:after="0" w:line="240" w:lineRule="auto"/>
        <w:rPr>
          <w:rFonts w:ascii="Calibri" w:eastAsia="Calibri" w:hAnsi="Calibri" w:cs="Calibri"/>
          <w:w w:val="105"/>
        </w:rPr>
      </w:pPr>
      <w:r w:rsidRPr="00916380">
        <w:br w:type="page"/>
      </w:r>
    </w:p>
    <w:p w14:paraId="21270C03" w14:textId="7BE1C414" w:rsidR="00F06ED0" w:rsidRPr="00916380" w:rsidRDefault="00F06ED0" w:rsidP="00F06ED0">
      <w:pPr>
        <w:widowControl w:val="0"/>
        <w:spacing w:after="0" w:line="240" w:lineRule="auto"/>
        <w:ind w:right="24"/>
        <w:rPr>
          <w:rFonts w:ascii="Calibri" w:eastAsia="Calibri" w:hAnsi="Calibri" w:cs="Calibri"/>
          <w:b/>
          <w:color w:val="25456B"/>
          <w:spacing w:val="-1"/>
          <w:sz w:val="44"/>
        </w:rPr>
      </w:pPr>
      <w:r w:rsidRPr="00916380">
        <w:rPr>
          <w:rFonts w:ascii="Calibri" w:hAnsi="Calibri"/>
          <w:b/>
          <w:color w:val="25456B"/>
          <w:sz w:val="44"/>
        </w:rPr>
        <w:lastRenderedPageBreak/>
        <w:t>Annexe</w:t>
      </w:r>
      <w:r w:rsidR="00287E1D" w:rsidRPr="00916380">
        <w:rPr>
          <w:rFonts w:ascii="Calibri" w:hAnsi="Calibri"/>
          <w:b/>
          <w:color w:val="25456B"/>
          <w:sz w:val="44"/>
        </w:rPr>
        <w:t> </w:t>
      </w:r>
      <w:r w:rsidRPr="00916380">
        <w:rPr>
          <w:rFonts w:ascii="Calibri" w:hAnsi="Calibri"/>
          <w:b/>
          <w:color w:val="25456B"/>
          <w:sz w:val="44"/>
        </w:rPr>
        <w:t>4</w:t>
      </w:r>
      <w:r w:rsidR="008417BA" w:rsidRPr="00916380">
        <w:rPr>
          <w:rFonts w:ascii="Calibri" w:hAnsi="Calibri"/>
          <w:b/>
          <w:color w:val="25456B"/>
          <w:sz w:val="44"/>
        </w:rPr>
        <w:t> </w:t>
      </w:r>
      <w:r w:rsidRPr="00916380">
        <w:rPr>
          <w:rFonts w:ascii="Calibri" w:hAnsi="Calibri"/>
          <w:b/>
          <w:color w:val="25456B"/>
          <w:sz w:val="44"/>
        </w:rPr>
        <w:t>: Évolution de la performance depuis une précédente évaluation utilisant une version antérieure du Cadre PEFA</w:t>
      </w:r>
    </w:p>
    <w:p w14:paraId="7204961E" w14:textId="77777777" w:rsidR="00F06ED0" w:rsidRPr="00916380" w:rsidRDefault="00F06ED0" w:rsidP="00F06ED0">
      <w:pPr>
        <w:tabs>
          <w:tab w:val="left" w:pos="1340"/>
        </w:tabs>
        <w:spacing w:after="0" w:line="240" w:lineRule="auto"/>
        <w:rPr>
          <w:rFonts w:ascii="Calibri" w:eastAsia="Malgun Gothic" w:hAnsi="Calibri" w:cs="Calibri"/>
          <w:b/>
          <w:bCs/>
          <w:sz w:val="28"/>
          <w:szCs w:val="28"/>
        </w:rPr>
      </w:pPr>
    </w:p>
    <w:p w14:paraId="35000498" w14:textId="77777777" w:rsidR="00F06ED0" w:rsidRPr="00916380" w:rsidRDefault="00F06ED0" w:rsidP="00F06ED0">
      <w:pPr>
        <w:tabs>
          <w:tab w:val="left" w:pos="1340"/>
        </w:tabs>
        <w:spacing w:after="0" w:line="240" w:lineRule="auto"/>
        <w:jc w:val="both"/>
        <w:rPr>
          <w:rFonts w:ascii="Calibri" w:eastAsia="Malgun Gothic" w:hAnsi="Calibri" w:cs="Calibri"/>
          <w:bCs/>
          <w:highlight w:val="cyan"/>
        </w:rPr>
      </w:pPr>
    </w:p>
    <w:p w14:paraId="5CBD1342" w14:textId="5623C7F9" w:rsidR="00F06ED0" w:rsidRPr="00916380" w:rsidRDefault="00F06ED0" w:rsidP="00F06ED0">
      <w:pPr>
        <w:tabs>
          <w:tab w:val="left" w:pos="1340"/>
        </w:tabs>
        <w:spacing w:after="0" w:line="240" w:lineRule="auto"/>
        <w:jc w:val="both"/>
        <w:rPr>
          <w:rFonts w:ascii="Calibri" w:eastAsia="Calibri" w:hAnsi="Calibri" w:cs="Calibri"/>
          <w:i/>
        </w:rPr>
      </w:pPr>
      <w:r w:rsidRPr="00916380">
        <w:rPr>
          <w:rFonts w:ascii="Calibri" w:hAnsi="Calibri"/>
          <w:i/>
        </w:rPr>
        <w:t>Cette annexe fournit un tableau synthétique de la performance au niveau des indicateurs et composantes. Le tableau comporte les notes et une brève explication de la notation pour chaque indicateur et composante de l’évaluation actuelle et de l’évaluation précédente. L’annexe doit présenter la comparaison de la performance avec une précédente évaluation ayant utilisé la méthodologie PEFA</w:t>
      </w:r>
      <w:r w:rsidR="00287E1D" w:rsidRPr="00916380">
        <w:rPr>
          <w:rFonts w:ascii="Calibri" w:hAnsi="Calibri"/>
          <w:i/>
        </w:rPr>
        <w:t> </w:t>
      </w:r>
      <w:r w:rsidRPr="00916380">
        <w:rPr>
          <w:rFonts w:ascii="Calibri" w:hAnsi="Calibri"/>
          <w:i/>
        </w:rPr>
        <w:t>2005 ou 2011. Elle doit être préparée en conformité avec les orientations du Secrétariat PEFA sur la comparaison de la performance entre une évaluation utilisant PEFA</w:t>
      </w:r>
      <w:r w:rsidR="00287E1D" w:rsidRPr="00916380">
        <w:rPr>
          <w:rFonts w:ascii="Calibri" w:hAnsi="Calibri"/>
          <w:i/>
        </w:rPr>
        <w:t> </w:t>
      </w:r>
      <w:r w:rsidRPr="00916380">
        <w:rPr>
          <w:rFonts w:ascii="Calibri" w:hAnsi="Calibri"/>
          <w:i/>
        </w:rPr>
        <w:t>2016 et des évaluations antérieures ayant utilisé la méthodologie PEFA 2011 ou 2005 (www.pefa.org).</w:t>
      </w:r>
    </w:p>
    <w:tbl>
      <w:tblPr>
        <w:tblpPr w:leftFromText="180" w:rightFromText="180" w:vertAnchor="text" w:horzAnchor="margin" w:tblpXSpec="right" w:tblpY="579"/>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15"/>
        <w:gridCol w:w="1350"/>
        <w:gridCol w:w="1260"/>
        <w:gridCol w:w="1710"/>
        <w:gridCol w:w="1625"/>
      </w:tblGrid>
      <w:tr w:rsidR="00F06ED0" w:rsidRPr="00916380" w14:paraId="363F4301" w14:textId="77777777" w:rsidTr="00F06ED0">
        <w:trPr>
          <w:tblHeader/>
        </w:trPr>
        <w:tc>
          <w:tcPr>
            <w:tcW w:w="3415" w:type="dxa"/>
            <w:shd w:val="clear" w:color="auto" w:fill="E7E6E6"/>
            <w:tcMar>
              <w:top w:w="14" w:type="dxa"/>
            </w:tcMar>
          </w:tcPr>
          <w:p w14:paraId="5C98B539" w14:textId="77777777" w:rsidR="00F06ED0" w:rsidRPr="00916380" w:rsidRDefault="00F06ED0" w:rsidP="00F06ED0">
            <w:pPr>
              <w:spacing w:after="0" w:line="240" w:lineRule="auto"/>
              <w:jc w:val="center"/>
              <w:rPr>
                <w:rFonts w:ascii="Calibri" w:eastAsia="SimSun" w:hAnsi="Calibri" w:cs="Calibri"/>
                <w:b/>
                <w:sz w:val="18"/>
                <w:szCs w:val="18"/>
              </w:rPr>
            </w:pPr>
            <w:r w:rsidRPr="00916380">
              <w:rPr>
                <w:rFonts w:ascii="Calibri" w:hAnsi="Calibri"/>
                <w:b/>
                <w:sz w:val="18"/>
                <w:szCs w:val="18"/>
              </w:rPr>
              <w:t>Indicateur/Composante</w:t>
            </w:r>
          </w:p>
        </w:tc>
        <w:tc>
          <w:tcPr>
            <w:tcW w:w="1350" w:type="dxa"/>
            <w:shd w:val="clear" w:color="auto" w:fill="E7E6E6"/>
          </w:tcPr>
          <w:p w14:paraId="696D3B46" w14:textId="77777777" w:rsidR="00F06ED0" w:rsidRPr="00916380" w:rsidRDefault="00F06ED0" w:rsidP="00F06ED0">
            <w:pPr>
              <w:spacing w:after="0" w:line="240" w:lineRule="auto"/>
              <w:jc w:val="center"/>
              <w:rPr>
                <w:rFonts w:ascii="Calibri" w:eastAsia="SimSun" w:hAnsi="Calibri" w:cs="Calibri"/>
                <w:b/>
                <w:bCs/>
                <w:sz w:val="18"/>
                <w:szCs w:val="18"/>
              </w:rPr>
            </w:pPr>
            <w:r w:rsidRPr="00916380">
              <w:rPr>
                <w:rFonts w:ascii="Calibri" w:hAnsi="Calibri"/>
                <w:b/>
                <w:sz w:val="18"/>
                <w:szCs w:val="18"/>
              </w:rPr>
              <w:t>Note de l’évaluation précédente</w:t>
            </w:r>
          </w:p>
        </w:tc>
        <w:tc>
          <w:tcPr>
            <w:tcW w:w="1260" w:type="dxa"/>
            <w:shd w:val="clear" w:color="auto" w:fill="E7E6E6"/>
          </w:tcPr>
          <w:p w14:paraId="1E87D807" w14:textId="77777777" w:rsidR="00F06ED0" w:rsidRPr="00916380" w:rsidRDefault="00F06ED0" w:rsidP="00F06ED0">
            <w:pPr>
              <w:spacing w:after="0" w:line="240" w:lineRule="auto"/>
              <w:jc w:val="center"/>
              <w:rPr>
                <w:rFonts w:ascii="Calibri" w:eastAsia="SimSun" w:hAnsi="Calibri" w:cs="Calibri"/>
                <w:b/>
                <w:bCs/>
                <w:sz w:val="18"/>
                <w:szCs w:val="18"/>
              </w:rPr>
            </w:pPr>
            <w:r w:rsidRPr="00916380">
              <w:rPr>
                <w:rFonts w:ascii="Calibri" w:hAnsi="Calibri"/>
                <w:b/>
                <w:sz w:val="18"/>
                <w:szCs w:val="18"/>
              </w:rPr>
              <w:t>Note de l’évaluation actuelle</w:t>
            </w:r>
          </w:p>
        </w:tc>
        <w:tc>
          <w:tcPr>
            <w:tcW w:w="1710" w:type="dxa"/>
            <w:shd w:val="clear" w:color="auto" w:fill="E7E6E6"/>
          </w:tcPr>
          <w:p w14:paraId="5C775816" w14:textId="77777777" w:rsidR="00F06ED0" w:rsidRPr="00916380" w:rsidRDefault="00F06ED0" w:rsidP="00F06ED0">
            <w:pPr>
              <w:spacing w:after="0" w:line="240" w:lineRule="auto"/>
              <w:jc w:val="center"/>
              <w:rPr>
                <w:rFonts w:ascii="Calibri" w:eastAsia="SimSun" w:hAnsi="Calibri" w:cs="Calibri"/>
                <w:b/>
                <w:bCs/>
                <w:sz w:val="18"/>
                <w:szCs w:val="18"/>
              </w:rPr>
            </w:pPr>
            <w:r w:rsidRPr="00916380">
              <w:rPr>
                <w:rFonts w:ascii="Calibri" w:hAnsi="Calibri"/>
                <w:b/>
                <w:sz w:val="18"/>
                <w:szCs w:val="18"/>
              </w:rPr>
              <w:t>Description des critères satisfaits dans l’évaluation actuelle</w:t>
            </w:r>
          </w:p>
        </w:tc>
        <w:tc>
          <w:tcPr>
            <w:tcW w:w="1625" w:type="dxa"/>
            <w:shd w:val="clear" w:color="auto" w:fill="E7E6E6"/>
          </w:tcPr>
          <w:p w14:paraId="697B3222" w14:textId="77777777" w:rsidR="00F06ED0" w:rsidRPr="00916380" w:rsidRDefault="00F06ED0" w:rsidP="00F06ED0">
            <w:pPr>
              <w:spacing w:after="0" w:line="240" w:lineRule="auto"/>
              <w:jc w:val="center"/>
              <w:rPr>
                <w:rFonts w:ascii="Calibri" w:eastAsia="SimSun" w:hAnsi="Calibri" w:cs="Calibri"/>
                <w:b/>
                <w:bCs/>
                <w:sz w:val="18"/>
                <w:szCs w:val="18"/>
              </w:rPr>
            </w:pPr>
            <w:r w:rsidRPr="00916380">
              <w:rPr>
                <w:rFonts w:ascii="Calibri" w:hAnsi="Calibri"/>
                <w:b/>
                <w:sz w:val="18"/>
                <w:szCs w:val="18"/>
              </w:rPr>
              <w:t>Explication des changements (y compris les questions de comparabilité)</w:t>
            </w:r>
          </w:p>
        </w:tc>
      </w:tr>
      <w:tr w:rsidR="00F06ED0" w:rsidRPr="00916380" w14:paraId="253B1FB6" w14:textId="77777777" w:rsidTr="009C2E68">
        <w:trPr>
          <w:tblHeader/>
        </w:trPr>
        <w:tc>
          <w:tcPr>
            <w:tcW w:w="9360" w:type="dxa"/>
            <w:gridSpan w:val="5"/>
            <w:shd w:val="clear" w:color="auto" w:fill="D2EFFF"/>
            <w:tcMar>
              <w:top w:w="14" w:type="dxa"/>
            </w:tcMar>
            <w:vAlign w:val="center"/>
          </w:tcPr>
          <w:p w14:paraId="33FA527C" w14:textId="77777777" w:rsidR="00F06ED0" w:rsidRPr="00916380" w:rsidRDefault="00F06ED0" w:rsidP="00F06ED0">
            <w:pPr>
              <w:spacing w:after="0" w:line="240" w:lineRule="auto"/>
              <w:rPr>
                <w:rFonts w:ascii="Calibri" w:eastAsia="SimSun" w:hAnsi="Calibri" w:cs="Calibri"/>
                <w:b/>
                <w:bCs/>
                <w:sz w:val="18"/>
                <w:szCs w:val="18"/>
              </w:rPr>
            </w:pPr>
            <w:r w:rsidRPr="00916380">
              <w:rPr>
                <w:rFonts w:ascii="Calibri" w:hAnsi="Calibri"/>
                <w:b/>
                <w:sz w:val="18"/>
                <w:szCs w:val="18"/>
              </w:rPr>
              <w:t>A. RÉSULTATS DU SYSTÈME DE GFP : Crédibilité du budget</w:t>
            </w:r>
          </w:p>
        </w:tc>
      </w:tr>
      <w:tr w:rsidR="00F06ED0" w:rsidRPr="00916380" w14:paraId="5386D2AA" w14:textId="77777777" w:rsidTr="009C2E68">
        <w:trPr>
          <w:trHeight w:val="383"/>
        </w:trPr>
        <w:tc>
          <w:tcPr>
            <w:tcW w:w="3415" w:type="dxa"/>
            <w:tcMar>
              <w:top w:w="14" w:type="dxa"/>
            </w:tcMar>
          </w:tcPr>
          <w:p w14:paraId="683C5997"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PI-1</w:t>
            </w:r>
            <w:r w:rsidRPr="00916380">
              <w:rPr>
                <w:rFonts w:ascii="Calibri" w:hAnsi="Calibri"/>
                <w:sz w:val="18"/>
                <w:szCs w:val="18"/>
              </w:rPr>
              <w:tab/>
              <w:t>Dépenses réelles totales par rapport au budget initialement approuvé</w:t>
            </w:r>
          </w:p>
        </w:tc>
        <w:tc>
          <w:tcPr>
            <w:tcW w:w="1350" w:type="dxa"/>
          </w:tcPr>
          <w:p w14:paraId="6E45D2D7" w14:textId="77777777" w:rsidR="00F06ED0" w:rsidRPr="00916380" w:rsidRDefault="00F06ED0" w:rsidP="00F06ED0">
            <w:pPr>
              <w:spacing w:after="0" w:line="240" w:lineRule="auto"/>
              <w:jc w:val="center"/>
              <w:rPr>
                <w:rFonts w:ascii="Calibri" w:eastAsia="SimSun" w:hAnsi="Calibri" w:cs="Calibri"/>
                <w:bCs/>
                <w:sz w:val="18"/>
                <w:szCs w:val="18"/>
              </w:rPr>
            </w:pPr>
          </w:p>
        </w:tc>
        <w:tc>
          <w:tcPr>
            <w:tcW w:w="1260" w:type="dxa"/>
          </w:tcPr>
          <w:p w14:paraId="07B66BE8"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7C566909"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1A088298"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41444581" w14:textId="77777777" w:rsidTr="009C2E68">
        <w:trPr>
          <w:trHeight w:val="227"/>
        </w:trPr>
        <w:tc>
          <w:tcPr>
            <w:tcW w:w="3415" w:type="dxa"/>
            <w:tcMar>
              <w:top w:w="14" w:type="dxa"/>
            </w:tcMar>
          </w:tcPr>
          <w:p w14:paraId="764CAE9A"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PI-2</w:t>
            </w:r>
            <w:r w:rsidRPr="00916380">
              <w:rPr>
                <w:rFonts w:ascii="Calibri" w:hAnsi="Calibri"/>
                <w:sz w:val="18"/>
                <w:szCs w:val="18"/>
              </w:rPr>
              <w:tab/>
              <w:t>Composition des dépenses réelles par rapport au budget initialement approuvé</w:t>
            </w:r>
          </w:p>
        </w:tc>
        <w:tc>
          <w:tcPr>
            <w:tcW w:w="1350" w:type="dxa"/>
          </w:tcPr>
          <w:p w14:paraId="76D34AE5" w14:textId="77777777" w:rsidR="00F06ED0" w:rsidRPr="00916380" w:rsidRDefault="00F06ED0" w:rsidP="00F06ED0">
            <w:pPr>
              <w:spacing w:after="0" w:line="240" w:lineRule="auto"/>
              <w:jc w:val="center"/>
              <w:rPr>
                <w:rFonts w:ascii="Calibri" w:eastAsia="SimSun" w:hAnsi="Calibri" w:cs="Calibri"/>
                <w:bCs/>
                <w:sz w:val="18"/>
                <w:szCs w:val="18"/>
              </w:rPr>
            </w:pPr>
          </w:p>
        </w:tc>
        <w:tc>
          <w:tcPr>
            <w:tcW w:w="1260" w:type="dxa"/>
          </w:tcPr>
          <w:p w14:paraId="22ED2443"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7E94D58F"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ED1CA22"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20C542F6" w14:textId="77777777" w:rsidTr="009C2E68">
        <w:trPr>
          <w:trHeight w:val="227"/>
        </w:trPr>
        <w:tc>
          <w:tcPr>
            <w:tcW w:w="3415" w:type="dxa"/>
            <w:tcMar>
              <w:top w:w="14" w:type="dxa"/>
            </w:tcMar>
          </w:tcPr>
          <w:p w14:paraId="732B46D1" w14:textId="77777777" w:rsidR="00F06ED0" w:rsidRPr="00916380" w:rsidRDefault="00F06ED0" w:rsidP="0070103C">
            <w:pPr>
              <w:numPr>
                <w:ilvl w:val="0"/>
                <w:numId w:val="76"/>
              </w:numPr>
              <w:autoSpaceDE w:val="0"/>
              <w:autoSpaceDN w:val="0"/>
              <w:adjustRightInd w:val="0"/>
              <w:spacing w:after="0" w:line="240" w:lineRule="auto"/>
              <w:rPr>
                <w:rFonts w:ascii="Calibri" w:eastAsia="Calibri" w:hAnsi="Calibri" w:cs="Calibri"/>
                <w:color w:val="000000"/>
                <w:sz w:val="18"/>
                <w:szCs w:val="18"/>
              </w:rPr>
            </w:pPr>
            <w:r w:rsidRPr="00916380">
              <w:rPr>
                <w:rFonts w:ascii="Calibri" w:hAnsi="Calibri"/>
                <w:color w:val="000000"/>
                <w:sz w:val="18"/>
                <w:szCs w:val="18"/>
              </w:rPr>
              <w:t xml:space="preserve">Ampleur des écarts dans la composition des dépenses au cours des trois derniers exercices, non compris les crédits provisionnels </w:t>
            </w:r>
          </w:p>
        </w:tc>
        <w:tc>
          <w:tcPr>
            <w:tcW w:w="1350" w:type="dxa"/>
          </w:tcPr>
          <w:p w14:paraId="5E48C1C6" w14:textId="77777777" w:rsidR="00F06ED0" w:rsidRPr="00916380" w:rsidRDefault="00F06ED0" w:rsidP="00F06ED0">
            <w:pPr>
              <w:spacing w:after="0" w:line="240" w:lineRule="auto"/>
              <w:jc w:val="center"/>
              <w:rPr>
                <w:rFonts w:ascii="Calibri" w:eastAsia="SimSun" w:hAnsi="Calibri" w:cs="Calibri"/>
                <w:bCs/>
                <w:sz w:val="18"/>
                <w:szCs w:val="18"/>
              </w:rPr>
            </w:pPr>
          </w:p>
        </w:tc>
        <w:tc>
          <w:tcPr>
            <w:tcW w:w="1260" w:type="dxa"/>
          </w:tcPr>
          <w:p w14:paraId="283EC0E4"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0A7ABD41"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1BB1299"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31FD47E0" w14:textId="77777777" w:rsidTr="009C2E68">
        <w:trPr>
          <w:trHeight w:val="227"/>
        </w:trPr>
        <w:tc>
          <w:tcPr>
            <w:tcW w:w="3415" w:type="dxa"/>
            <w:tcMar>
              <w:top w:w="14" w:type="dxa"/>
            </w:tcMar>
          </w:tcPr>
          <w:p w14:paraId="4AA6A6DE" w14:textId="77777777" w:rsidR="00F06ED0" w:rsidRPr="00916380" w:rsidRDefault="00F06ED0" w:rsidP="0070103C">
            <w:pPr>
              <w:numPr>
                <w:ilvl w:val="0"/>
                <w:numId w:val="76"/>
              </w:numPr>
              <w:autoSpaceDE w:val="0"/>
              <w:autoSpaceDN w:val="0"/>
              <w:adjustRightInd w:val="0"/>
              <w:spacing w:after="0" w:line="240" w:lineRule="auto"/>
              <w:rPr>
                <w:rFonts w:ascii="Calibri" w:eastAsia="Calibri" w:hAnsi="Calibri" w:cs="Calibri"/>
                <w:color w:val="000000"/>
                <w:sz w:val="18"/>
                <w:szCs w:val="18"/>
              </w:rPr>
            </w:pPr>
            <w:r w:rsidRPr="00916380">
              <w:rPr>
                <w:rFonts w:ascii="Calibri" w:hAnsi="Calibri"/>
                <w:color w:val="000000"/>
                <w:sz w:val="18"/>
                <w:szCs w:val="18"/>
              </w:rPr>
              <w:t>Montant moyen des dépenses effectivement imputées à la réserve provisionnelle au cours des trois derniers exercices.</w:t>
            </w:r>
          </w:p>
        </w:tc>
        <w:tc>
          <w:tcPr>
            <w:tcW w:w="1350" w:type="dxa"/>
          </w:tcPr>
          <w:p w14:paraId="765C61C5" w14:textId="77777777" w:rsidR="00F06ED0" w:rsidRPr="00916380" w:rsidRDefault="00F06ED0" w:rsidP="00F06ED0">
            <w:pPr>
              <w:spacing w:after="0" w:line="240" w:lineRule="auto"/>
              <w:jc w:val="center"/>
              <w:rPr>
                <w:rFonts w:ascii="Calibri" w:eastAsia="SimSun" w:hAnsi="Calibri" w:cs="Calibri"/>
                <w:bCs/>
                <w:sz w:val="18"/>
                <w:szCs w:val="18"/>
              </w:rPr>
            </w:pPr>
          </w:p>
        </w:tc>
        <w:tc>
          <w:tcPr>
            <w:tcW w:w="1260" w:type="dxa"/>
          </w:tcPr>
          <w:p w14:paraId="511FBB93"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496BDDBA"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4A2614EB"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1B6C9F07" w14:textId="77777777" w:rsidTr="009C2E68">
        <w:trPr>
          <w:trHeight w:val="227"/>
        </w:trPr>
        <w:tc>
          <w:tcPr>
            <w:tcW w:w="3415" w:type="dxa"/>
            <w:tcMar>
              <w:top w:w="14" w:type="dxa"/>
            </w:tcMar>
          </w:tcPr>
          <w:p w14:paraId="5CBB214F"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PI-3</w:t>
            </w:r>
            <w:r w:rsidRPr="00916380">
              <w:rPr>
                <w:rFonts w:ascii="Calibri" w:hAnsi="Calibri"/>
                <w:sz w:val="18"/>
                <w:szCs w:val="18"/>
              </w:rPr>
              <w:tab/>
              <w:t>Recettes réelles totales par rapport au budget initialement approuvé</w:t>
            </w:r>
          </w:p>
        </w:tc>
        <w:tc>
          <w:tcPr>
            <w:tcW w:w="1350" w:type="dxa"/>
          </w:tcPr>
          <w:p w14:paraId="11F9B1BD" w14:textId="77777777" w:rsidR="00F06ED0" w:rsidRPr="00916380" w:rsidRDefault="00F06ED0" w:rsidP="00F06ED0">
            <w:pPr>
              <w:spacing w:after="0" w:line="240" w:lineRule="auto"/>
              <w:jc w:val="center"/>
              <w:rPr>
                <w:rFonts w:ascii="Calibri" w:eastAsia="SimSun" w:hAnsi="Calibri" w:cs="Calibri"/>
                <w:bCs/>
                <w:sz w:val="18"/>
                <w:szCs w:val="18"/>
              </w:rPr>
            </w:pPr>
          </w:p>
        </w:tc>
        <w:tc>
          <w:tcPr>
            <w:tcW w:w="1260" w:type="dxa"/>
          </w:tcPr>
          <w:p w14:paraId="33245190"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1359DA1B"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7910FAA6"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475731B0" w14:textId="77777777" w:rsidTr="009C2E68">
        <w:trPr>
          <w:trHeight w:val="227"/>
        </w:trPr>
        <w:tc>
          <w:tcPr>
            <w:tcW w:w="3415" w:type="dxa"/>
            <w:tcMar>
              <w:top w:w="14" w:type="dxa"/>
            </w:tcMar>
          </w:tcPr>
          <w:p w14:paraId="311D9899" w14:textId="77777777" w:rsidR="00F06ED0" w:rsidRPr="00916380" w:rsidRDefault="00F06ED0" w:rsidP="00F06ED0">
            <w:pPr>
              <w:spacing w:after="0" w:line="240" w:lineRule="auto"/>
              <w:rPr>
                <w:rFonts w:ascii="Calibri" w:eastAsia="SimSun" w:hAnsi="Calibri" w:cs="Calibri"/>
                <w:b/>
                <w:bCs/>
                <w:sz w:val="18"/>
                <w:szCs w:val="18"/>
              </w:rPr>
            </w:pPr>
            <w:r w:rsidRPr="00916380">
              <w:rPr>
                <w:rFonts w:ascii="Calibri" w:hAnsi="Calibri"/>
                <w:sz w:val="18"/>
                <w:szCs w:val="18"/>
              </w:rPr>
              <w:t>PI-4 Stock et suivi des arriérés de paiement sur les dépenses</w:t>
            </w:r>
          </w:p>
        </w:tc>
        <w:tc>
          <w:tcPr>
            <w:tcW w:w="1350" w:type="dxa"/>
          </w:tcPr>
          <w:p w14:paraId="5774033E" w14:textId="77777777" w:rsidR="00F06ED0" w:rsidRPr="00916380" w:rsidRDefault="00F06ED0" w:rsidP="00F06ED0">
            <w:pPr>
              <w:spacing w:after="0" w:line="240" w:lineRule="auto"/>
              <w:jc w:val="center"/>
              <w:rPr>
                <w:rFonts w:ascii="Calibri" w:eastAsia="SimSun" w:hAnsi="Calibri" w:cs="Calibri"/>
                <w:bCs/>
                <w:sz w:val="18"/>
                <w:szCs w:val="18"/>
              </w:rPr>
            </w:pPr>
          </w:p>
        </w:tc>
        <w:tc>
          <w:tcPr>
            <w:tcW w:w="1260" w:type="dxa"/>
          </w:tcPr>
          <w:p w14:paraId="18AD3D50"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4915ED18"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6935930C"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02054D73" w14:textId="77777777" w:rsidTr="009C2E68">
        <w:trPr>
          <w:trHeight w:val="227"/>
        </w:trPr>
        <w:tc>
          <w:tcPr>
            <w:tcW w:w="3415" w:type="dxa"/>
            <w:tcMar>
              <w:top w:w="14" w:type="dxa"/>
            </w:tcMar>
          </w:tcPr>
          <w:p w14:paraId="771A1037" w14:textId="77777777" w:rsidR="00F06ED0" w:rsidRPr="00916380" w:rsidRDefault="00F06ED0">
            <w:pPr>
              <w:numPr>
                <w:ilvl w:val="0"/>
                <w:numId w:val="25"/>
              </w:numPr>
              <w:spacing w:after="0" w:line="240" w:lineRule="auto"/>
              <w:ind w:left="459" w:hanging="459"/>
              <w:rPr>
                <w:rFonts w:ascii="Calibri" w:eastAsia="SimSun" w:hAnsi="Calibri" w:cs="Calibri"/>
                <w:sz w:val="18"/>
                <w:szCs w:val="18"/>
              </w:rPr>
            </w:pPr>
            <w:r w:rsidRPr="00916380">
              <w:rPr>
                <w:rFonts w:ascii="Calibri" w:hAnsi="Calibri"/>
                <w:sz w:val="18"/>
                <w:szCs w:val="18"/>
              </w:rPr>
              <w:t>Stock des arriérés de paiement sur les dépenses et toute variation récente du stock</w:t>
            </w:r>
          </w:p>
        </w:tc>
        <w:tc>
          <w:tcPr>
            <w:tcW w:w="1350" w:type="dxa"/>
          </w:tcPr>
          <w:p w14:paraId="3DED01AC" w14:textId="77777777" w:rsidR="00F06ED0" w:rsidRPr="00916380" w:rsidRDefault="00F06ED0" w:rsidP="00F06ED0">
            <w:pPr>
              <w:spacing w:after="0" w:line="240" w:lineRule="auto"/>
              <w:jc w:val="center"/>
              <w:rPr>
                <w:rFonts w:ascii="Calibri" w:eastAsia="SimSun" w:hAnsi="Calibri" w:cs="Calibri"/>
                <w:bCs/>
                <w:sz w:val="18"/>
                <w:szCs w:val="18"/>
              </w:rPr>
            </w:pPr>
          </w:p>
        </w:tc>
        <w:tc>
          <w:tcPr>
            <w:tcW w:w="1260" w:type="dxa"/>
          </w:tcPr>
          <w:p w14:paraId="4865E858"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088F4F0A"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7CD7E8A7"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2E41D757" w14:textId="77777777" w:rsidTr="009C2E68">
        <w:trPr>
          <w:trHeight w:val="227"/>
        </w:trPr>
        <w:tc>
          <w:tcPr>
            <w:tcW w:w="3415" w:type="dxa"/>
            <w:tcMar>
              <w:top w:w="14" w:type="dxa"/>
            </w:tcMar>
          </w:tcPr>
          <w:p w14:paraId="2078F525" w14:textId="77777777" w:rsidR="00F06ED0" w:rsidRPr="00916380" w:rsidRDefault="00F06ED0">
            <w:pPr>
              <w:numPr>
                <w:ilvl w:val="0"/>
                <w:numId w:val="25"/>
              </w:numPr>
              <w:spacing w:after="0" w:line="240" w:lineRule="auto"/>
              <w:ind w:left="459" w:hanging="459"/>
              <w:rPr>
                <w:rFonts w:ascii="Calibri" w:eastAsia="SimSun" w:hAnsi="Calibri" w:cs="Calibri"/>
                <w:sz w:val="18"/>
                <w:szCs w:val="18"/>
              </w:rPr>
            </w:pPr>
            <w:r w:rsidRPr="00916380">
              <w:rPr>
                <w:rFonts w:ascii="Calibri" w:hAnsi="Calibri"/>
                <w:sz w:val="18"/>
                <w:szCs w:val="18"/>
              </w:rPr>
              <w:t>Disponibilité de données pour le suivi du stock d’arriérés de paiement sur les dépenses</w:t>
            </w:r>
          </w:p>
        </w:tc>
        <w:tc>
          <w:tcPr>
            <w:tcW w:w="1350" w:type="dxa"/>
          </w:tcPr>
          <w:p w14:paraId="5B61410B" w14:textId="77777777" w:rsidR="00F06ED0" w:rsidRPr="00916380" w:rsidRDefault="00F06ED0" w:rsidP="00F06ED0">
            <w:pPr>
              <w:spacing w:after="0" w:line="240" w:lineRule="auto"/>
              <w:jc w:val="center"/>
              <w:rPr>
                <w:rFonts w:ascii="Calibri" w:eastAsia="SimSun" w:hAnsi="Calibri" w:cs="Calibri"/>
                <w:bCs/>
                <w:sz w:val="18"/>
                <w:szCs w:val="18"/>
              </w:rPr>
            </w:pPr>
          </w:p>
        </w:tc>
        <w:tc>
          <w:tcPr>
            <w:tcW w:w="1260" w:type="dxa"/>
          </w:tcPr>
          <w:p w14:paraId="3D09211B"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2247E80B"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3B9DC2AA"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1E31B4CB" w14:textId="77777777" w:rsidTr="009C2E68">
        <w:trPr>
          <w:trHeight w:val="227"/>
        </w:trPr>
        <w:tc>
          <w:tcPr>
            <w:tcW w:w="9360" w:type="dxa"/>
            <w:gridSpan w:val="5"/>
            <w:shd w:val="clear" w:color="auto" w:fill="D2EFFF"/>
            <w:tcMar>
              <w:top w:w="14" w:type="dxa"/>
            </w:tcMar>
          </w:tcPr>
          <w:p w14:paraId="2EEEE771" w14:textId="4287A301" w:rsidR="00F06ED0" w:rsidRPr="00916380" w:rsidRDefault="00F06ED0" w:rsidP="00F06ED0">
            <w:pPr>
              <w:spacing w:after="0" w:line="240" w:lineRule="auto"/>
              <w:rPr>
                <w:rFonts w:ascii="Calibri" w:eastAsia="SimSun" w:hAnsi="Calibri" w:cs="Calibri"/>
                <w:b/>
                <w:sz w:val="18"/>
                <w:szCs w:val="18"/>
              </w:rPr>
            </w:pPr>
            <w:r w:rsidRPr="00916380">
              <w:rPr>
                <w:rFonts w:ascii="Calibri" w:hAnsi="Calibri"/>
                <w:b/>
                <w:sz w:val="18"/>
                <w:szCs w:val="18"/>
              </w:rPr>
              <w:t>B. PRINCIPALES QUESTIONS TRANSVERSALES</w:t>
            </w:r>
            <w:r w:rsidR="008417BA" w:rsidRPr="00916380">
              <w:rPr>
                <w:rFonts w:ascii="Calibri" w:hAnsi="Calibri"/>
                <w:b/>
                <w:sz w:val="18"/>
                <w:szCs w:val="18"/>
              </w:rPr>
              <w:t> </w:t>
            </w:r>
            <w:r w:rsidRPr="00916380">
              <w:rPr>
                <w:rFonts w:ascii="Calibri" w:hAnsi="Calibri"/>
                <w:b/>
                <w:sz w:val="18"/>
                <w:szCs w:val="18"/>
              </w:rPr>
              <w:t>: Exhaustivité et transparence</w:t>
            </w:r>
          </w:p>
        </w:tc>
      </w:tr>
      <w:tr w:rsidR="00F06ED0" w:rsidRPr="00916380" w14:paraId="6E902B91" w14:textId="77777777" w:rsidTr="009C2E68">
        <w:trPr>
          <w:trHeight w:val="227"/>
        </w:trPr>
        <w:tc>
          <w:tcPr>
            <w:tcW w:w="3415" w:type="dxa"/>
            <w:tcMar>
              <w:top w:w="14" w:type="dxa"/>
            </w:tcMar>
          </w:tcPr>
          <w:p w14:paraId="73F181F2"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PI-5 Classification du budget</w:t>
            </w:r>
          </w:p>
        </w:tc>
        <w:tc>
          <w:tcPr>
            <w:tcW w:w="1350" w:type="dxa"/>
          </w:tcPr>
          <w:p w14:paraId="13131595" w14:textId="77777777" w:rsidR="00F06ED0" w:rsidRPr="00916380" w:rsidRDefault="00F06ED0" w:rsidP="00F06ED0">
            <w:pPr>
              <w:spacing w:after="0" w:line="240" w:lineRule="auto"/>
              <w:jc w:val="center"/>
              <w:rPr>
                <w:rFonts w:ascii="Calibri" w:eastAsia="SimSun" w:hAnsi="Calibri" w:cs="Calibri"/>
                <w:bCs/>
                <w:sz w:val="18"/>
                <w:szCs w:val="18"/>
              </w:rPr>
            </w:pPr>
          </w:p>
        </w:tc>
        <w:tc>
          <w:tcPr>
            <w:tcW w:w="1260" w:type="dxa"/>
          </w:tcPr>
          <w:p w14:paraId="5E2FA18F"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6455E023"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4D847BDA"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09548A0C" w14:textId="77777777" w:rsidTr="009C2E68">
        <w:trPr>
          <w:trHeight w:val="227"/>
        </w:trPr>
        <w:tc>
          <w:tcPr>
            <w:tcW w:w="3415" w:type="dxa"/>
            <w:tcMar>
              <w:top w:w="14" w:type="dxa"/>
            </w:tcMar>
          </w:tcPr>
          <w:p w14:paraId="2BE43D8F"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PI-6 Exhaustivité des informations contenues dans la documentation budgétaire</w:t>
            </w:r>
          </w:p>
        </w:tc>
        <w:tc>
          <w:tcPr>
            <w:tcW w:w="1350" w:type="dxa"/>
          </w:tcPr>
          <w:p w14:paraId="6E1A4F5E" w14:textId="77777777" w:rsidR="00F06ED0" w:rsidRPr="00916380" w:rsidRDefault="00F06ED0" w:rsidP="00F06ED0">
            <w:pPr>
              <w:spacing w:after="0" w:line="240" w:lineRule="auto"/>
              <w:jc w:val="center"/>
              <w:rPr>
                <w:rFonts w:ascii="Calibri" w:eastAsia="SimSun" w:hAnsi="Calibri" w:cs="Calibri"/>
                <w:bCs/>
                <w:sz w:val="18"/>
                <w:szCs w:val="18"/>
              </w:rPr>
            </w:pPr>
          </w:p>
        </w:tc>
        <w:tc>
          <w:tcPr>
            <w:tcW w:w="1260" w:type="dxa"/>
          </w:tcPr>
          <w:p w14:paraId="0263C0BD"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47E5C23D"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5459851D"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4AE8AA5E" w14:textId="77777777" w:rsidTr="009C2E68">
        <w:trPr>
          <w:trHeight w:val="227"/>
        </w:trPr>
        <w:tc>
          <w:tcPr>
            <w:tcW w:w="3415" w:type="dxa"/>
            <w:tcMar>
              <w:top w:w="14" w:type="dxa"/>
            </w:tcMar>
          </w:tcPr>
          <w:p w14:paraId="0B40A00A"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PI-7 Importance des opérations non rapportées de l’administration centrale</w:t>
            </w:r>
          </w:p>
        </w:tc>
        <w:tc>
          <w:tcPr>
            <w:tcW w:w="1350" w:type="dxa"/>
          </w:tcPr>
          <w:p w14:paraId="49486385" w14:textId="77777777" w:rsidR="00F06ED0" w:rsidRPr="00916380" w:rsidRDefault="00F06ED0" w:rsidP="00F06ED0">
            <w:pPr>
              <w:spacing w:after="0" w:line="240" w:lineRule="auto"/>
              <w:jc w:val="center"/>
              <w:rPr>
                <w:rFonts w:ascii="Calibri" w:eastAsia="SimSun" w:hAnsi="Calibri" w:cs="Calibri"/>
                <w:bCs/>
                <w:sz w:val="18"/>
                <w:szCs w:val="18"/>
              </w:rPr>
            </w:pPr>
          </w:p>
        </w:tc>
        <w:tc>
          <w:tcPr>
            <w:tcW w:w="1260" w:type="dxa"/>
          </w:tcPr>
          <w:p w14:paraId="791EAE85"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291A0FEA"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67E1578D"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77C3D967" w14:textId="77777777" w:rsidTr="009C2E68">
        <w:trPr>
          <w:trHeight w:val="543"/>
        </w:trPr>
        <w:tc>
          <w:tcPr>
            <w:tcW w:w="3415" w:type="dxa"/>
            <w:tcMar>
              <w:top w:w="14" w:type="dxa"/>
            </w:tcMar>
          </w:tcPr>
          <w:p w14:paraId="5ADCB270" w14:textId="77777777" w:rsidR="00F06ED0" w:rsidRPr="00916380" w:rsidRDefault="00F06ED0">
            <w:pPr>
              <w:numPr>
                <w:ilvl w:val="0"/>
                <w:numId w:val="35"/>
              </w:numPr>
              <w:spacing w:after="0" w:line="240" w:lineRule="auto"/>
              <w:rPr>
                <w:rFonts w:ascii="Calibri" w:eastAsia="SimSun" w:hAnsi="Calibri" w:cs="Calibri"/>
                <w:sz w:val="18"/>
                <w:szCs w:val="18"/>
              </w:rPr>
            </w:pPr>
            <w:r w:rsidRPr="00916380">
              <w:rPr>
                <w:rFonts w:ascii="Calibri" w:hAnsi="Calibri"/>
                <w:sz w:val="18"/>
                <w:szCs w:val="18"/>
              </w:rPr>
              <w:lastRenderedPageBreak/>
              <w:t>Niveau des opérations non rapportées de l’administration centrale</w:t>
            </w:r>
          </w:p>
        </w:tc>
        <w:tc>
          <w:tcPr>
            <w:tcW w:w="1350" w:type="dxa"/>
          </w:tcPr>
          <w:p w14:paraId="5FB647CE" w14:textId="77777777" w:rsidR="00F06ED0" w:rsidRPr="00916380" w:rsidRDefault="00F06ED0" w:rsidP="00F06ED0">
            <w:pPr>
              <w:spacing w:after="0" w:line="240" w:lineRule="auto"/>
              <w:jc w:val="center"/>
              <w:rPr>
                <w:rFonts w:ascii="Calibri" w:eastAsia="SimSun" w:hAnsi="Calibri" w:cs="Calibri"/>
                <w:bCs/>
                <w:iCs/>
                <w:sz w:val="18"/>
                <w:szCs w:val="18"/>
              </w:rPr>
            </w:pPr>
          </w:p>
        </w:tc>
        <w:tc>
          <w:tcPr>
            <w:tcW w:w="1260" w:type="dxa"/>
          </w:tcPr>
          <w:p w14:paraId="6EED90DC"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2ADB3EC3"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3803759D"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1154FCE9" w14:textId="77777777" w:rsidTr="009C2E68">
        <w:trPr>
          <w:trHeight w:val="227"/>
        </w:trPr>
        <w:tc>
          <w:tcPr>
            <w:tcW w:w="3415" w:type="dxa"/>
            <w:tcMar>
              <w:top w:w="14" w:type="dxa"/>
            </w:tcMar>
          </w:tcPr>
          <w:p w14:paraId="2F784EA9" w14:textId="77777777" w:rsidR="00F06ED0" w:rsidRPr="00916380" w:rsidRDefault="00F06ED0">
            <w:pPr>
              <w:numPr>
                <w:ilvl w:val="0"/>
                <w:numId w:val="35"/>
              </w:numPr>
              <w:spacing w:after="0" w:line="240" w:lineRule="auto"/>
              <w:rPr>
                <w:rFonts w:ascii="Calibri" w:eastAsia="SimSun" w:hAnsi="Calibri" w:cs="Calibri"/>
                <w:sz w:val="18"/>
                <w:szCs w:val="18"/>
              </w:rPr>
            </w:pPr>
            <w:r w:rsidRPr="00916380">
              <w:rPr>
                <w:rFonts w:ascii="Calibri" w:hAnsi="Calibri"/>
                <w:sz w:val="18"/>
                <w:szCs w:val="18"/>
              </w:rPr>
              <w:t>Informations sur les recettes/dépenses liées aux projets financés par les bailleurs de fonds</w:t>
            </w:r>
          </w:p>
        </w:tc>
        <w:tc>
          <w:tcPr>
            <w:tcW w:w="1350" w:type="dxa"/>
          </w:tcPr>
          <w:p w14:paraId="356E882E" w14:textId="77777777" w:rsidR="00F06ED0" w:rsidRPr="00916380" w:rsidRDefault="00F06ED0" w:rsidP="00F06ED0">
            <w:pPr>
              <w:spacing w:after="0" w:line="240" w:lineRule="auto"/>
              <w:jc w:val="center"/>
              <w:rPr>
                <w:rFonts w:ascii="Calibri" w:eastAsia="SimSun" w:hAnsi="Calibri" w:cs="Calibri"/>
                <w:bCs/>
                <w:iCs/>
                <w:sz w:val="18"/>
                <w:szCs w:val="18"/>
              </w:rPr>
            </w:pPr>
          </w:p>
        </w:tc>
        <w:tc>
          <w:tcPr>
            <w:tcW w:w="1260" w:type="dxa"/>
          </w:tcPr>
          <w:p w14:paraId="6C6B1DEE"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64682FC4"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0BFD593C"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51BEFB89" w14:textId="77777777" w:rsidTr="009C2E68">
        <w:trPr>
          <w:trHeight w:val="227"/>
        </w:trPr>
        <w:tc>
          <w:tcPr>
            <w:tcW w:w="3415" w:type="dxa"/>
            <w:tcMar>
              <w:top w:w="14" w:type="dxa"/>
            </w:tcMar>
          </w:tcPr>
          <w:p w14:paraId="04772D45"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PI-8 Transparence de relations budgétaires entre différents niveaux d’administration</w:t>
            </w:r>
          </w:p>
        </w:tc>
        <w:tc>
          <w:tcPr>
            <w:tcW w:w="1350" w:type="dxa"/>
          </w:tcPr>
          <w:p w14:paraId="6B107380" w14:textId="77777777" w:rsidR="00F06ED0" w:rsidRPr="00916380" w:rsidRDefault="00F06ED0" w:rsidP="00F06ED0">
            <w:pPr>
              <w:spacing w:after="0" w:line="240" w:lineRule="auto"/>
              <w:jc w:val="center"/>
              <w:rPr>
                <w:rFonts w:ascii="Calibri" w:eastAsia="SimSun" w:hAnsi="Calibri" w:cs="Calibri"/>
                <w:bCs/>
                <w:sz w:val="18"/>
                <w:szCs w:val="18"/>
              </w:rPr>
            </w:pPr>
          </w:p>
        </w:tc>
        <w:tc>
          <w:tcPr>
            <w:tcW w:w="1260" w:type="dxa"/>
          </w:tcPr>
          <w:p w14:paraId="712BE19E"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3B7B6ECC"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09566074"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4D8C709E" w14:textId="77777777" w:rsidTr="009C2E68">
        <w:trPr>
          <w:trHeight w:val="227"/>
        </w:trPr>
        <w:tc>
          <w:tcPr>
            <w:tcW w:w="3415" w:type="dxa"/>
            <w:tcMar>
              <w:top w:w="14" w:type="dxa"/>
            </w:tcMar>
          </w:tcPr>
          <w:p w14:paraId="26C495DB" w14:textId="77777777" w:rsidR="00F06ED0" w:rsidRPr="00916380" w:rsidRDefault="00F06ED0">
            <w:pPr>
              <w:numPr>
                <w:ilvl w:val="0"/>
                <w:numId w:val="26"/>
              </w:numPr>
              <w:spacing w:after="0" w:line="240" w:lineRule="auto"/>
              <w:rPr>
                <w:rFonts w:ascii="Calibri" w:eastAsia="SimSun" w:hAnsi="Calibri" w:cs="Calibri"/>
                <w:sz w:val="18"/>
                <w:szCs w:val="18"/>
              </w:rPr>
            </w:pPr>
            <w:r w:rsidRPr="00916380">
              <w:rPr>
                <w:rFonts w:ascii="Calibri" w:hAnsi="Calibri"/>
                <w:sz w:val="18"/>
                <w:szCs w:val="18"/>
              </w:rPr>
              <w:t>Transparence et objectivité des règles d’affectation horizontale entre les administrations infranationales</w:t>
            </w:r>
          </w:p>
        </w:tc>
        <w:tc>
          <w:tcPr>
            <w:tcW w:w="1350" w:type="dxa"/>
          </w:tcPr>
          <w:p w14:paraId="5EB5B94A" w14:textId="77777777" w:rsidR="00F06ED0" w:rsidRPr="00916380" w:rsidRDefault="00F06ED0" w:rsidP="00F06ED0">
            <w:pPr>
              <w:spacing w:after="0" w:line="240" w:lineRule="auto"/>
              <w:jc w:val="center"/>
              <w:rPr>
                <w:rFonts w:ascii="Calibri" w:eastAsia="SimSun" w:hAnsi="Calibri" w:cs="Calibri"/>
                <w:bCs/>
                <w:iCs/>
                <w:sz w:val="18"/>
                <w:szCs w:val="18"/>
              </w:rPr>
            </w:pPr>
          </w:p>
        </w:tc>
        <w:tc>
          <w:tcPr>
            <w:tcW w:w="1260" w:type="dxa"/>
          </w:tcPr>
          <w:p w14:paraId="7C9237B4"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106FDCD8"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E78060A"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16C2A3F5" w14:textId="77777777" w:rsidTr="009C2E68">
        <w:trPr>
          <w:trHeight w:val="227"/>
        </w:trPr>
        <w:tc>
          <w:tcPr>
            <w:tcW w:w="3415" w:type="dxa"/>
            <w:tcMar>
              <w:top w:w="14" w:type="dxa"/>
            </w:tcMar>
          </w:tcPr>
          <w:p w14:paraId="1FC94613" w14:textId="77777777" w:rsidR="00F06ED0" w:rsidRPr="00916380" w:rsidRDefault="00F06ED0">
            <w:pPr>
              <w:numPr>
                <w:ilvl w:val="0"/>
                <w:numId w:val="26"/>
              </w:numPr>
              <w:spacing w:after="0" w:line="240" w:lineRule="auto"/>
              <w:rPr>
                <w:rFonts w:ascii="Calibri" w:eastAsia="SimSun" w:hAnsi="Calibri" w:cs="Calibri"/>
                <w:sz w:val="18"/>
                <w:szCs w:val="18"/>
              </w:rPr>
            </w:pPr>
            <w:r w:rsidRPr="00916380">
              <w:rPr>
                <w:rFonts w:ascii="Calibri" w:hAnsi="Calibri"/>
                <w:sz w:val="18"/>
                <w:szCs w:val="18"/>
              </w:rPr>
              <w:t>Communication en temps voulu d’informations fiables aux administrations infranationales sur leurs dotations budgétaires</w:t>
            </w:r>
          </w:p>
        </w:tc>
        <w:tc>
          <w:tcPr>
            <w:tcW w:w="1350" w:type="dxa"/>
          </w:tcPr>
          <w:p w14:paraId="0792173B" w14:textId="77777777" w:rsidR="00F06ED0" w:rsidRPr="00916380" w:rsidRDefault="00F06ED0" w:rsidP="00F06ED0">
            <w:pPr>
              <w:spacing w:after="0" w:line="240" w:lineRule="auto"/>
              <w:jc w:val="center"/>
              <w:rPr>
                <w:rFonts w:ascii="Calibri" w:eastAsia="SimSun" w:hAnsi="Calibri" w:cs="Calibri"/>
                <w:bCs/>
                <w:iCs/>
                <w:sz w:val="18"/>
                <w:szCs w:val="18"/>
              </w:rPr>
            </w:pPr>
          </w:p>
        </w:tc>
        <w:tc>
          <w:tcPr>
            <w:tcW w:w="1260" w:type="dxa"/>
          </w:tcPr>
          <w:p w14:paraId="0A91DB20"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188FFFF1"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675A858F"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6B4454E0" w14:textId="77777777" w:rsidTr="009C2E68">
        <w:trPr>
          <w:trHeight w:val="227"/>
        </w:trPr>
        <w:tc>
          <w:tcPr>
            <w:tcW w:w="3415" w:type="dxa"/>
            <w:tcMar>
              <w:top w:w="14" w:type="dxa"/>
            </w:tcMar>
          </w:tcPr>
          <w:p w14:paraId="44189BC9" w14:textId="77777777" w:rsidR="00F06ED0" w:rsidRPr="00916380" w:rsidRDefault="00F06ED0">
            <w:pPr>
              <w:numPr>
                <w:ilvl w:val="0"/>
                <w:numId w:val="26"/>
              </w:numPr>
              <w:spacing w:after="0" w:line="240" w:lineRule="auto"/>
              <w:rPr>
                <w:rFonts w:ascii="Calibri" w:eastAsia="SimSun" w:hAnsi="Calibri" w:cs="Calibri"/>
                <w:sz w:val="18"/>
                <w:szCs w:val="18"/>
              </w:rPr>
            </w:pPr>
            <w:r w:rsidRPr="00916380">
              <w:rPr>
                <w:rFonts w:ascii="Calibri" w:hAnsi="Calibri"/>
                <w:sz w:val="18"/>
                <w:szCs w:val="18"/>
              </w:rPr>
              <w:t>Degré de consolidation des informations budgétaires des administrations publiques selon les catégories sectorielles</w:t>
            </w:r>
          </w:p>
        </w:tc>
        <w:tc>
          <w:tcPr>
            <w:tcW w:w="1350" w:type="dxa"/>
          </w:tcPr>
          <w:p w14:paraId="7F1D472E" w14:textId="77777777" w:rsidR="00F06ED0" w:rsidRPr="00916380" w:rsidRDefault="00F06ED0" w:rsidP="00F06ED0">
            <w:pPr>
              <w:spacing w:after="0" w:line="240" w:lineRule="auto"/>
              <w:jc w:val="center"/>
              <w:rPr>
                <w:rFonts w:ascii="Calibri" w:eastAsia="SimSun" w:hAnsi="Calibri" w:cs="Calibri"/>
                <w:bCs/>
                <w:iCs/>
                <w:sz w:val="18"/>
                <w:szCs w:val="18"/>
              </w:rPr>
            </w:pPr>
          </w:p>
        </w:tc>
        <w:tc>
          <w:tcPr>
            <w:tcW w:w="1260" w:type="dxa"/>
          </w:tcPr>
          <w:p w14:paraId="2140B5C3"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4A89ABAB"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1E8B90F2"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7E4C0B8C" w14:textId="77777777" w:rsidTr="009C2E68">
        <w:trPr>
          <w:trHeight w:val="227"/>
        </w:trPr>
        <w:tc>
          <w:tcPr>
            <w:tcW w:w="3415" w:type="dxa"/>
            <w:tcMar>
              <w:top w:w="14" w:type="dxa"/>
            </w:tcMar>
          </w:tcPr>
          <w:p w14:paraId="377901B9"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PI-9 Surveillance du risque budgétaire global imputable aux autres entités du secteur public</w:t>
            </w:r>
          </w:p>
        </w:tc>
        <w:tc>
          <w:tcPr>
            <w:tcW w:w="1350" w:type="dxa"/>
          </w:tcPr>
          <w:p w14:paraId="3843E2DC" w14:textId="77777777" w:rsidR="00F06ED0" w:rsidRPr="00916380" w:rsidRDefault="00F06ED0" w:rsidP="00F06ED0">
            <w:pPr>
              <w:tabs>
                <w:tab w:val="left" w:pos="1042"/>
                <w:tab w:val="center" w:pos="1238"/>
              </w:tabs>
              <w:spacing w:after="0" w:line="240" w:lineRule="auto"/>
              <w:rPr>
                <w:rFonts w:ascii="Calibri" w:eastAsia="SimSun" w:hAnsi="Calibri" w:cs="Calibri"/>
                <w:bCs/>
                <w:sz w:val="18"/>
                <w:szCs w:val="18"/>
              </w:rPr>
            </w:pPr>
          </w:p>
        </w:tc>
        <w:tc>
          <w:tcPr>
            <w:tcW w:w="1260" w:type="dxa"/>
          </w:tcPr>
          <w:p w14:paraId="1F62E4CB"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2FF0158A"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8772826"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2270A16B" w14:textId="77777777" w:rsidTr="009C2E68">
        <w:trPr>
          <w:trHeight w:val="227"/>
        </w:trPr>
        <w:tc>
          <w:tcPr>
            <w:tcW w:w="3415" w:type="dxa"/>
            <w:tcMar>
              <w:top w:w="14" w:type="dxa"/>
            </w:tcMar>
          </w:tcPr>
          <w:p w14:paraId="46640095" w14:textId="77777777" w:rsidR="00F06ED0" w:rsidRPr="00916380" w:rsidRDefault="00F06ED0">
            <w:pPr>
              <w:numPr>
                <w:ilvl w:val="0"/>
                <w:numId w:val="36"/>
              </w:numPr>
              <w:spacing w:after="0" w:line="240" w:lineRule="auto"/>
              <w:rPr>
                <w:rFonts w:ascii="Calibri" w:eastAsia="SimSun" w:hAnsi="Calibri" w:cs="Calibri"/>
                <w:sz w:val="18"/>
                <w:szCs w:val="18"/>
              </w:rPr>
            </w:pPr>
            <w:r w:rsidRPr="00916380">
              <w:rPr>
                <w:rFonts w:ascii="Calibri" w:hAnsi="Calibri"/>
                <w:sz w:val="18"/>
                <w:szCs w:val="18"/>
              </w:rPr>
              <w:t>Étendue de la surveillance exercée par l’administration centrale sur les entités publiques autonomes et les entreprises publiques</w:t>
            </w:r>
          </w:p>
        </w:tc>
        <w:tc>
          <w:tcPr>
            <w:tcW w:w="1350" w:type="dxa"/>
          </w:tcPr>
          <w:p w14:paraId="05771E63" w14:textId="77777777" w:rsidR="00F06ED0" w:rsidRPr="00916380" w:rsidRDefault="00F06ED0" w:rsidP="00F06ED0">
            <w:pPr>
              <w:spacing w:after="0" w:line="240" w:lineRule="auto"/>
              <w:jc w:val="center"/>
              <w:rPr>
                <w:rFonts w:ascii="Calibri" w:eastAsia="SimSun" w:hAnsi="Calibri" w:cs="Calibri"/>
                <w:bCs/>
                <w:iCs/>
                <w:sz w:val="18"/>
                <w:szCs w:val="18"/>
              </w:rPr>
            </w:pPr>
          </w:p>
        </w:tc>
        <w:tc>
          <w:tcPr>
            <w:tcW w:w="1260" w:type="dxa"/>
          </w:tcPr>
          <w:p w14:paraId="45D56FAA"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2829B356"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62D1B744"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74AF3C46" w14:textId="77777777" w:rsidTr="009C2E68">
        <w:trPr>
          <w:trHeight w:val="227"/>
        </w:trPr>
        <w:tc>
          <w:tcPr>
            <w:tcW w:w="3415" w:type="dxa"/>
            <w:tcMar>
              <w:top w:w="14" w:type="dxa"/>
            </w:tcMar>
          </w:tcPr>
          <w:p w14:paraId="55ED470F" w14:textId="77777777" w:rsidR="00F06ED0" w:rsidRPr="00916380" w:rsidRDefault="00F06ED0">
            <w:pPr>
              <w:numPr>
                <w:ilvl w:val="0"/>
                <w:numId w:val="36"/>
              </w:numPr>
              <w:spacing w:after="0" w:line="240" w:lineRule="auto"/>
              <w:rPr>
                <w:rFonts w:ascii="Calibri" w:eastAsia="SimSun" w:hAnsi="Calibri" w:cs="Calibri"/>
                <w:sz w:val="18"/>
                <w:szCs w:val="18"/>
              </w:rPr>
            </w:pPr>
            <w:r w:rsidRPr="00916380">
              <w:rPr>
                <w:rFonts w:ascii="Calibri" w:hAnsi="Calibri"/>
                <w:sz w:val="18"/>
                <w:szCs w:val="18"/>
              </w:rPr>
              <w:t>Étendue du contrôle de l’administration centrale sur la situation budgétaire des administrations infranationales</w:t>
            </w:r>
          </w:p>
        </w:tc>
        <w:tc>
          <w:tcPr>
            <w:tcW w:w="1350" w:type="dxa"/>
          </w:tcPr>
          <w:p w14:paraId="0ACBE557" w14:textId="77777777" w:rsidR="00F06ED0" w:rsidRPr="00916380" w:rsidRDefault="00F06ED0" w:rsidP="00F06ED0">
            <w:pPr>
              <w:spacing w:after="0" w:line="240" w:lineRule="auto"/>
              <w:jc w:val="center"/>
              <w:rPr>
                <w:rFonts w:ascii="Calibri" w:eastAsia="SimSun" w:hAnsi="Calibri" w:cs="Calibri"/>
                <w:bCs/>
                <w:iCs/>
                <w:sz w:val="18"/>
                <w:szCs w:val="18"/>
              </w:rPr>
            </w:pPr>
          </w:p>
        </w:tc>
        <w:tc>
          <w:tcPr>
            <w:tcW w:w="1260" w:type="dxa"/>
          </w:tcPr>
          <w:p w14:paraId="4B29FABE"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24853772"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5ACE3E3"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09EEF76E" w14:textId="77777777" w:rsidTr="009C2E68">
        <w:trPr>
          <w:trHeight w:val="227"/>
        </w:trPr>
        <w:tc>
          <w:tcPr>
            <w:tcW w:w="3415" w:type="dxa"/>
            <w:tcMar>
              <w:top w:w="14" w:type="dxa"/>
            </w:tcMar>
          </w:tcPr>
          <w:p w14:paraId="01A84E35"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 xml:space="preserve">PI-10 </w:t>
            </w:r>
            <w:r w:rsidRPr="00916380">
              <w:rPr>
                <w:rFonts w:ascii="Calibri" w:hAnsi="Calibri"/>
                <w:sz w:val="18"/>
                <w:szCs w:val="18"/>
              </w:rPr>
              <w:tab/>
              <w:t>Accès du public aux principales informations budgétaires</w:t>
            </w:r>
          </w:p>
        </w:tc>
        <w:tc>
          <w:tcPr>
            <w:tcW w:w="1350" w:type="dxa"/>
          </w:tcPr>
          <w:p w14:paraId="30CCF5A3" w14:textId="77777777" w:rsidR="00F06ED0" w:rsidRPr="00916380" w:rsidRDefault="00F06ED0" w:rsidP="00F06ED0">
            <w:pPr>
              <w:spacing w:after="0" w:line="240" w:lineRule="auto"/>
              <w:jc w:val="center"/>
              <w:rPr>
                <w:rFonts w:ascii="Calibri" w:eastAsia="SimSun" w:hAnsi="Calibri" w:cs="Calibri"/>
                <w:bCs/>
                <w:sz w:val="18"/>
                <w:szCs w:val="18"/>
              </w:rPr>
            </w:pPr>
          </w:p>
        </w:tc>
        <w:tc>
          <w:tcPr>
            <w:tcW w:w="1260" w:type="dxa"/>
          </w:tcPr>
          <w:p w14:paraId="41F83267"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69B263A2"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7BA527A6"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4C4D951E" w14:textId="77777777" w:rsidTr="009C2E68">
        <w:trPr>
          <w:trHeight w:val="216"/>
        </w:trPr>
        <w:tc>
          <w:tcPr>
            <w:tcW w:w="9360" w:type="dxa"/>
            <w:gridSpan w:val="5"/>
            <w:shd w:val="clear" w:color="auto" w:fill="CCECFF"/>
            <w:vAlign w:val="bottom"/>
          </w:tcPr>
          <w:p w14:paraId="2F96EEA2" w14:textId="77777777" w:rsidR="00F06ED0" w:rsidRPr="00916380" w:rsidRDefault="00F06ED0" w:rsidP="00F06ED0">
            <w:pPr>
              <w:autoSpaceDE w:val="0"/>
              <w:autoSpaceDN w:val="0"/>
              <w:adjustRightInd w:val="0"/>
              <w:spacing w:after="0" w:line="240" w:lineRule="auto"/>
              <w:rPr>
                <w:rFonts w:ascii="Calibri" w:eastAsia="SimSun" w:hAnsi="Calibri" w:cs="Calibri"/>
                <w:b/>
                <w:bCs/>
                <w:color w:val="000000"/>
                <w:sz w:val="18"/>
                <w:szCs w:val="18"/>
              </w:rPr>
            </w:pPr>
            <w:r w:rsidRPr="00916380">
              <w:rPr>
                <w:rFonts w:ascii="Calibri" w:hAnsi="Calibri"/>
                <w:b/>
                <w:color w:val="000000"/>
                <w:sz w:val="18"/>
                <w:szCs w:val="18"/>
              </w:rPr>
              <w:t xml:space="preserve">C. CYCLE BUDGÉTAIRE </w:t>
            </w:r>
          </w:p>
        </w:tc>
      </w:tr>
      <w:tr w:rsidR="00F06ED0" w:rsidRPr="00916380" w14:paraId="5E48DB24" w14:textId="77777777" w:rsidTr="009C2E68">
        <w:trPr>
          <w:trHeight w:val="216"/>
        </w:trPr>
        <w:tc>
          <w:tcPr>
            <w:tcW w:w="9360" w:type="dxa"/>
            <w:gridSpan w:val="5"/>
            <w:shd w:val="clear" w:color="auto" w:fill="CCECFF"/>
            <w:vAlign w:val="bottom"/>
          </w:tcPr>
          <w:p w14:paraId="575E78B0" w14:textId="77777777" w:rsidR="00F06ED0" w:rsidRPr="00916380" w:rsidRDefault="00F06ED0" w:rsidP="00F06ED0">
            <w:pPr>
              <w:autoSpaceDE w:val="0"/>
              <w:autoSpaceDN w:val="0"/>
              <w:adjustRightInd w:val="0"/>
              <w:spacing w:after="0" w:line="240" w:lineRule="auto"/>
              <w:rPr>
                <w:rFonts w:ascii="Calibri" w:eastAsia="SimSun" w:hAnsi="Calibri" w:cs="Calibri"/>
                <w:b/>
                <w:bCs/>
                <w:i/>
                <w:color w:val="000000"/>
                <w:sz w:val="18"/>
                <w:szCs w:val="18"/>
              </w:rPr>
            </w:pPr>
            <w:r w:rsidRPr="00916380">
              <w:rPr>
                <w:rFonts w:ascii="Calibri" w:hAnsi="Calibri"/>
                <w:b/>
                <w:i/>
                <w:color w:val="000000"/>
                <w:sz w:val="18"/>
                <w:szCs w:val="18"/>
              </w:rPr>
              <w:t xml:space="preserve">c)i) Préparation du budget sur la base des politiques publiques </w:t>
            </w:r>
          </w:p>
        </w:tc>
      </w:tr>
      <w:tr w:rsidR="00F06ED0" w:rsidRPr="00916380" w14:paraId="34E607FD" w14:textId="77777777" w:rsidTr="009C2E68">
        <w:trPr>
          <w:trHeight w:val="227"/>
        </w:trPr>
        <w:tc>
          <w:tcPr>
            <w:tcW w:w="3415" w:type="dxa"/>
            <w:tcMar>
              <w:top w:w="14" w:type="dxa"/>
            </w:tcMar>
          </w:tcPr>
          <w:p w14:paraId="2C0BE0CD" w14:textId="102DC9D3"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PI-11 Caractère organisé et participatif du processus annuel de préparation du budget</w:t>
            </w:r>
          </w:p>
        </w:tc>
        <w:tc>
          <w:tcPr>
            <w:tcW w:w="1350" w:type="dxa"/>
          </w:tcPr>
          <w:p w14:paraId="5EBBE174" w14:textId="77777777" w:rsidR="00F06ED0" w:rsidRPr="00916380" w:rsidRDefault="00F06ED0" w:rsidP="00F06ED0">
            <w:pPr>
              <w:spacing w:after="0" w:line="240" w:lineRule="auto"/>
              <w:jc w:val="center"/>
              <w:rPr>
                <w:rFonts w:ascii="Calibri" w:eastAsia="SimSun" w:hAnsi="Calibri" w:cs="Calibri"/>
                <w:bCs/>
                <w:sz w:val="18"/>
                <w:szCs w:val="18"/>
              </w:rPr>
            </w:pPr>
          </w:p>
        </w:tc>
        <w:tc>
          <w:tcPr>
            <w:tcW w:w="1260" w:type="dxa"/>
          </w:tcPr>
          <w:p w14:paraId="68C4F5D5"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6717CC49"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1704F98B"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3A1A6345" w14:textId="77777777" w:rsidTr="009C2E68">
        <w:trPr>
          <w:trHeight w:val="227"/>
        </w:trPr>
        <w:tc>
          <w:tcPr>
            <w:tcW w:w="3415" w:type="dxa"/>
            <w:tcMar>
              <w:top w:w="14" w:type="dxa"/>
            </w:tcMar>
          </w:tcPr>
          <w:p w14:paraId="77CD3B1D" w14:textId="77777777" w:rsidR="00F06ED0" w:rsidRPr="00916380" w:rsidRDefault="00F06ED0">
            <w:pPr>
              <w:numPr>
                <w:ilvl w:val="0"/>
                <w:numId w:val="27"/>
              </w:numPr>
              <w:spacing w:after="0" w:line="240" w:lineRule="auto"/>
              <w:rPr>
                <w:rFonts w:ascii="Calibri" w:eastAsia="SimSun" w:hAnsi="Calibri" w:cs="Calibri"/>
                <w:sz w:val="18"/>
                <w:szCs w:val="18"/>
              </w:rPr>
            </w:pPr>
            <w:r w:rsidRPr="00916380">
              <w:rPr>
                <w:rFonts w:ascii="Calibri" w:hAnsi="Calibri"/>
                <w:sz w:val="18"/>
                <w:szCs w:val="18"/>
              </w:rPr>
              <w:t>Existence d’un calendrier budgétaire fixe et respect dudit calendrier</w:t>
            </w:r>
          </w:p>
        </w:tc>
        <w:tc>
          <w:tcPr>
            <w:tcW w:w="1350" w:type="dxa"/>
          </w:tcPr>
          <w:p w14:paraId="1761CF4F" w14:textId="77777777" w:rsidR="00F06ED0" w:rsidRPr="00916380" w:rsidRDefault="00F06ED0" w:rsidP="00F06ED0">
            <w:pPr>
              <w:spacing w:after="0" w:line="240" w:lineRule="auto"/>
              <w:jc w:val="center"/>
              <w:rPr>
                <w:rFonts w:ascii="Calibri" w:eastAsia="SimSun" w:hAnsi="Calibri" w:cs="Calibri"/>
                <w:bCs/>
                <w:iCs/>
                <w:sz w:val="18"/>
                <w:szCs w:val="18"/>
              </w:rPr>
            </w:pPr>
          </w:p>
        </w:tc>
        <w:tc>
          <w:tcPr>
            <w:tcW w:w="1260" w:type="dxa"/>
          </w:tcPr>
          <w:p w14:paraId="1E5AC246"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1ADBB03A"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79046EC5"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6ED0BBF9" w14:textId="77777777" w:rsidTr="009C2E68">
        <w:trPr>
          <w:trHeight w:val="227"/>
        </w:trPr>
        <w:tc>
          <w:tcPr>
            <w:tcW w:w="3415" w:type="dxa"/>
            <w:tcMar>
              <w:top w:w="14" w:type="dxa"/>
            </w:tcMar>
          </w:tcPr>
          <w:p w14:paraId="215F1088" w14:textId="77777777" w:rsidR="00F06ED0" w:rsidRPr="00916380" w:rsidRDefault="00F06ED0">
            <w:pPr>
              <w:numPr>
                <w:ilvl w:val="0"/>
                <w:numId w:val="27"/>
              </w:numPr>
              <w:spacing w:after="0" w:line="240" w:lineRule="auto"/>
              <w:rPr>
                <w:rFonts w:ascii="Calibri" w:eastAsia="SimSun" w:hAnsi="Calibri" w:cs="Calibri"/>
                <w:sz w:val="18"/>
                <w:szCs w:val="18"/>
              </w:rPr>
            </w:pPr>
            <w:r w:rsidRPr="00916380">
              <w:rPr>
                <w:rFonts w:ascii="Calibri" w:hAnsi="Calibri"/>
                <w:sz w:val="18"/>
                <w:szCs w:val="18"/>
              </w:rPr>
              <w:t>Directives pour la préparation des propositions budgétaires</w:t>
            </w:r>
          </w:p>
        </w:tc>
        <w:tc>
          <w:tcPr>
            <w:tcW w:w="1350" w:type="dxa"/>
          </w:tcPr>
          <w:p w14:paraId="5709E94D" w14:textId="77777777" w:rsidR="00F06ED0" w:rsidRPr="00916380" w:rsidRDefault="00F06ED0" w:rsidP="00F06ED0">
            <w:pPr>
              <w:spacing w:after="0" w:line="240" w:lineRule="auto"/>
              <w:jc w:val="center"/>
              <w:rPr>
                <w:rFonts w:ascii="Calibri" w:eastAsia="SimSun" w:hAnsi="Calibri" w:cs="Calibri"/>
                <w:bCs/>
                <w:iCs/>
                <w:sz w:val="18"/>
                <w:szCs w:val="18"/>
              </w:rPr>
            </w:pPr>
          </w:p>
        </w:tc>
        <w:tc>
          <w:tcPr>
            <w:tcW w:w="1260" w:type="dxa"/>
          </w:tcPr>
          <w:p w14:paraId="32481C25"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136C83DF"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450BBFFA"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779DEC22" w14:textId="77777777" w:rsidTr="009C2E68">
        <w:trPr>
          <w:trHeight w:val="227"/>
        </w:trPr>
        <w:tc>
          <w:tcPr>
            <w:tcW w:w="3415" w:type="dxa"/>
            <w:tcMar>
              <w:top w:w="14" w:type="dxa"/>
            </w:tcMar>
          </w:tcPr>
          <w:p w14:paraId="58C83DB6" w14:textId="77777777" w:rsidR="00F06ED0" w:rsidRPr="00916380" w:rsidRDefault="00F06ED0">
            <w:pPr>
              <w:numPr>
                <w:ilvl w:val="0"/>
                <w:numId w:val="27"/>
              </w:numPr>
              <w:spacing w:after="0" w:line="240" w:lineRule="auto"/>
              <w:rPr>
                <w:rFonts w:ascii="Calibri" w:eastAsia="SimSun" w:hAnsi="Calibri" w:cs="Calibri"/>
                <w:sz w:val="18"/>
                <w:szCs w:val="18"/>
              </w:rPr>
            </w:pPr>
            <w:r w:rsidRPr="00916380">
              <w:rPr>
                <w:rFonts w:ascii="Calibri" w:hAnsi="Calibri"/>
                <w:sz w:val="18"/>
                <w:szCs w:val="18"/>
              </w:rPr>
              <w:t>Approbation du budget par le pouvoir législatif dans les délais prévus</w:t>
            </w:r>
          </w:p>
        </w:tc>
        <w:tc>
          <w:tcPr>
            <w:tcW w:w="1350" w:type="dxa"/>
          </w:tcPr>
          <w:p w14:paraId="14F44B82" w14:textId="77777777" w:rsidR="00F06ED0" w:rsidRPr="00916380" w:rsidRDefault="00F06ED0" w:rsidP="00F06ED0">
            <w:pPr>
              <w:spacing w:after="0" w:line="240" w:lineRule="auto"/>
              <w:jc w:val="center"/>
              <w:rPr>
                <w:rFonts w:ascii="Calibri" w:eastAsia="SimSun" w:hAnsi="Calibri" w:cs="Calibri"/>
                <w:bCs/>
                <w:iCs/>
                <w:sz w:val="18"/>
                <w:szCs w:val="18"/>
              </w:rPr>
            </w:pPr>
          </w:p>
        </w:tc>
        <w:tc>
          <w:tcPr>
            <w:tcW w:w="1260" w:type="dxa"/>
          </w:tcPr>
          <w:p w14:paraId="7B016C46"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00A3C686"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603B75B"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5CEB94CD" w14:textId="77777777" w:rsidTr="009C2E68">
        <w:trPr>
          <w:trHeight w:val="227"/>
        </w:trPr>
        <w:tc>
          <w:tcPr>
            <w:tcW w:w="3415" w:type="dxa"/>
            <w:tcMar>
              <w:top w:w="14" w:type="dxa"/>
            </w:tcMar>
          </w:tcPr>
          <w:p w14:paraId="0078C409"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PI-12 Perspective pluriannuelle dans la planification budgétaire, la politique des dépenses et la budgétisation</w:t>
            </w:r>
          </w:p>
        </w:tc>
        <w:tc>
          <w:tcPr>
            <w:tcW w:w="1350" w:type="dxa"/>
          </w:tcPr>
          <w:p w14:paraId="340549E3" w14:textId="77777777" w:rsidR="00F06ED0" w:rsidRPr="00916380" w:rsidRDefault="00F06ED0" w:rsidP="00F06ED0">
            <w:pPr>
              <w:spacing w:after="0" w:line="240" w:lineRule="auto"/>
              <w:jc w:val="center"/>
              <w:rPr>
                <w:rFonts w:ascii="Calibri" w:eastAsia="SimSun" w:hAnsi="Calibri" w:cs="Calibri"/>
                <w:bCs/>
                <w:sz w:val="18"/>
                <w:szCs w:val="18"/>
              </w:rPr>
            </w:pPr>
          </w:p>
        </w:tc>
        <w:tc>
          <w:tcPr>
            <w:tcW w:w="1260" w:type="dxa"/>
          </w:tcPr>
          <w:p w14:paraId="49F06148"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25D0E801"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5A612C41"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595C315A" w14:textId="77777777" w:rsidTr="009C2E68">
        <w:trPr>
          <w:trHeight w:val="227"/>
        </w:trPr>
        <w:tc>
          <w:tcPr>
            <w:tcW w:w="3415" w:type="dxa"/>
            <w:tcMar>
              <w:top w:w="14" w:type="dxa"/>
            </w:tcMar>
          </w:tcPr>
          <w:p w14:paraId="54B8587C" w14:textId="77777777" w:rsidR="00F06ED0" w:rsidRPr="00916380" w:rsidRDefault="00F06ED0">
            <w:pPr>
              <w:numPr>
                <w:ilvl w:val="0"/>
                <w:numId w:val="28"/>
              </w:numPr>
              <w:spacing w:after="0" w:line="240" w:lineRule="auto"/>
              <w:rPr>
                <w:rFonts w:ascii="Calibri" w:eastAsia="SimSun" w:hAnsi="Calibri" w:cs="Calibri"/>
                <w:sz w:val="18"/>
                <w:szCs w:val="18"/>
              </w:rPr>
            </w:pPr>
            <w:r w:rsidRPr="00916380">
              <w:rPr>
                <w:rFonts w:ascii="Calibri" w:hAnsi="Calibri"/>
                <w:sz w:val="18"/>
                <w:szCs w:val="18"/>
              </w:rPr>
              <w:lastRenderedPageBreak/>
              <w:t>Préparation des prévisions budgétaires pluriannuelles et allocations fonctionnelles des fonds publics</w:t>
            </w:r>
          </w:p>
        </w:tc>
        <w:tc>
          <w:tcPr>
            <w:tcW w:w="1350" w:type="dxa"/>
          </w:tcPr>
          <w:p w14:paraId="3F2768FC" w14:textId="77777777" w:rsidR="00F06ED0" w:rsidRPr="00916380" w:rsidRDefault="00F06ED0" w:rsidP="00F06ED0">
            <w:pPr>
              <w:spacing w:after="0" w:line="240" w:lineRule="auto"/>
              <w:jc w:val="center"/>
              <w:rPr>
                <w:rFonts w:ascii="Calibri" w:eastAsia="SimSun" w:hAnsi="Calibri" w:cs="Calibri"/>
                <w:bCs/>
                <w:iCs/>
                <w:sz w:val="18"/>
                <w:szCs w:val="18"/>
              </w:rPr>
            </w:pPr>
          </w:p>
        </w:tc>
        <w:tc>
          <w:tcPr>
            <w:tcW w:w="1260" w:type="dxa"/>
          </w:tcPr>
          <w:p w14:paraId="65F36083"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44CA810B"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7C55BB7"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4FDBB31D" w14:textId="77777777" w:rsidTr="009C2E68">
        <w:trPr>
          <w:trHeight w:val="227"/>
        </w:trPr>
        <w:tc>
          <w:tcPr>
            <w:tcW w:w="3415" w:type="dxa"/>
            <w:tcMar>
              <w:top w:w="14" w:type="dxa"/>
            </w:tcMar>
          </w:tcPr>
          <w:p w14:paraId="40DE3A8A" w14:textId="77777777" w:rsidR="00F06ED0" w:rsidRPr="00916380" w:rsidRDefault="00F06ED0">
            <w:pPr>
              <w:numPr>
                <w:ilvl w:val="0"/>
                <w:numId w:val="28"/>
              </w:numPr>
              <w:spacing w:after="0" w:line="240" w:lineRule="auto"/>
              <w:rPr>
                <w:rFonts w:ascii="Calibri" w:eastAsia="SimSun" w:hAnsi="Calibri" w:cs="Calibri"/>
                <w:sz w:val="18"/>
                <w:szCs w:val="18"/>
              </w:rPr>
            </w:pPr>
            <w:r w:rsidRPr="00916380">
              <w:rPr>
                <w:rFonts w:ascii="Calibri" w:hAnsi="Calibri"/>
                <w:sz w:val="18"/>
                <w:szCs w:val="18"/>
              </w:rPr>
              <w:t>Portée et fréquence de l’analyse de la soutenabilité de la dette</w:t>
            </w:r>
          </w:p>
        </w:tc>
        <w:tc>
          <w:tcPr>
            <w:tcW w:w="1350" w:type="dxa"/>
          </w:tcPr>
          <w:p w14:paraId="287888BD" w14:textId="77777777" w:rsidR="00F06ED0" w:rsidRPr="00916380" w:rsidRDefault="00F06ED0" w:rsidP="00F06ED0">
            <w:pPr>
              <w:spacing w:after="0" w:line="240" w:lineRule="auto"/>
              <w:jc w:val="center"/>
              <w:rPr>
                <w:rFonts w:ascii="Calibri" w:eastAsia="SimSun" w:hAnsi="Calibri" w:cs="Calibri"/>
                <w:bCs/>
                <w:iCs/>
                <w:sz w:val="18"/>
                <w:szCs w:val="18"/>
              </w:rPr>
            </w:pPr>
          </w:p>
        </w:tc>
        <w:tc>
          <w:tcPr>
            <w:tcW w:w="1260" w:type="dxa"/>
          </w:tcPr>
          <w:p w14:paraId="332294E0"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50B62386"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767DB6D3" w14:textId="77777777" w:rsidR="00F06ED0" w:rsidRPr="00916380" w:rsidRDefault="00F06ED0" w:rsidP="00F06ED0">
            <w:pPr>
              <w:spacing w:after="0" w:line="240" w:lineRule="auto"/>
              <w:rPr>
                <w:rFonts w:ascii="Calibri" w:eastAsia="Batang" w:hAnsi="Calibri" w:cs="Calibri"/>
                <w:sz w:val="18"/>
                <w:szCs w:val="18"/>
                <w:highlight w:val="yellow"/>
              </w:rPr>
            </w:pPr>
          </w:p>
        </w:tc>
      </w:tr>
      <w:tr w:rsidR="00F06ED0" w:rsidRPr="00916380" w14:paraId="59A48280" w14:textId="77777777" w:rsidTr="009C2E68">
        <w:trPr>
          <w:trHeight w:val="227"/>
        </w:trPr>
        <w:tc>
          <w:tcPr>
            <w:tcW w:w="3415" w:type="dxa"/>
            <w:tcMar>
              <w:top w:w="14" w:type="dxa"/>
            </w:tcMar>
          </w:tcPr>
          <w:p w14:paraId="3A73401E" w14:textId="77777777" w:rsidR="00F06ED0" w:rsidRPr="00916380" w:rsidRDefault="00F06ED0">
            <w:pPr>
              <w:numPr>
                <w:ilvl w:val="0"/>
                <w:numId w:val="28"/>
              </w:numPr>
              <w:spacing w:after="0" w:line="240" w:lineRule="auto"/>
              <w:rPr>
                <w:rFonts w:ascii="Calibri" w:eastAsia="SimSun" w:hAnsi="Calibri" w:cs="Calibri"/>
                <w:sz w:val="18"/>
                <w:szCs w:val="18"/>
              </w:rPr>
            </w:pPr>
            <w:r w:rsidRPr="00916380">
              <w:rPr>
                <w:rFonts w:ascii="Calibri" w:hAnsi="Calibri"/>
                <w:sz w:val="18"/>
                <w:szCs w:val="18"/>
              </w:rPr>
              <w:t>Existence de stratégies sectorielles chiffrées</w:t>
            </w:r>
          </w:p>
        </w:tc>
        <w:tc>
          <w:tcPr>
            <w:tcW w:w="1350" w:type="dxa"/>
          </w:tcPr>
          <w:p w14:paraId="726F9DE8" w14:textId="77777777" w:rsidR="00F06ED0" w:rsidRPr="00916380" w:rsidRDefault="00F06ED0" w:rsidP="00F06ED0">
            <w:pPr>
              <w:tabs>
                <w:tab w:val="left" w:pos="1042"/>
                <w:tab w:val="center" w:pos="1238"/>
              </w:tabs>
              <w:spacing w:after="0" w:line="240" w:lineRule="auto"/>
              <w:rPr>
                <w:rFonts w:ascii="Calibri" w:eastAsia="SimSun" w:hAnsi="Calibri" w:cs="Calibri"/>
                <w:bCs/>
                <w:iCs/>
                <w:sz w:val="18"/>
                <w:szCs w:val="18"/>
              </w:rPr>
            </w:pPr>
          </w:p>
        </w:tc>
        <w:tc>
          <w:tcPr>
            <w:tcW w:w="1260" w:type="dxa"/>
          </w:tcPr>
          <w:p w14:paraId="3F09B369"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72348CCC"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650A5D27"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24F9BAE3" w14:textId="77777777" w:rsidTr="009C2E68">
        <w:trPr>
          <w:trHeight w:val="227"/>
        </w:trPr>
        <w:tc>
          <w:tcPr>
            <w:tcW w:w="3415" w:type="dxa"/>
            <w:tcMar>
              <w:top w:w="14" w:type="dxa"/>
            </w:tcMar>
          </w:tcPr>
          <w:p w14:paraId="172F4078" w14:textId="77777777" w:rsidR="00F06ED0" w:rsidRPr="00916380" w:rsidRDefault="00F06ED0">
            <w:pPr>
              <w:numPr>
                <w:ilvl w:val="0"/>
                <w:numId w:val="28"/>
              </w:numPr>
              <w:spacing w:after="0" w:line="240" w:lineRule="auto"/>
              <w:rPr>
                <w:rFonts w:ascii="Calibri" w:eastAsia="SimSun" w:hAnsi="Calibri" w:cs="Calibri"/>
                <w:sz w:val="18"/>
                <w:szCs w:val="18"/>
              </w:rPr>
            </w:pPr>
            <w:r w:rsidRPr="00916380">
              <w:rPr>
                <w:rFonts w:ascii="Calibri" w:hAnsi="Calibri"/>
                <w:sz w:val="18"/>
                <w:szCs w:val="18"/>
              </w:rPr>
              <w:t>Liens entre les budgets d’investissement et les prévisions de dépenses</w:t>
            </w:r>
          </w:p>
        </w:tc>
        <w:tc>
          <w:tcPr>
            <w:tcW w:w="1350" w:type="dxa"/>
          </w:tcPr>
          <w:p w14:paraId="0AC8F884" w14:textId="77777777" w:rsidR="00F06ED0" w:rsidRPr="00916380" w:rsidRDefault="00F06ED0" w:rsidP="00F06ED0">
            <w:pPr>
              <w:spacing w:after="0" w:line="240" w:lineRule="auto"/>
              <w:jc w:val="center"/>
              <w:rPr>
                <w:rFonts w:ascii="Calibri" w:eastAsia="SimSun" w:hAnsi="Calibri" w:cs="Calibri"/>
                <w:bCs/>
                <w:iCs/>
                <w:sz w:val="18"/>
                <w:szCs w:val="18"/>
              </w:rPr>
            </w:pPr>
          </w:p>
        </w:tc>
        <w:tc>
          <w:tcPr>
            <w:tcW w:w="1260" w:type="dxa"/>
          </w:tcPr>
          <w:p w14:paraId="5AF286EA"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252EAA3B"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0A457081"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1C419478" w14:textId="77777777" w:rsidTr="009C2E68">
        <w:trPr>
          <w:trHeight w:val="402"/>
        </w:trPr>
        <w:tc>
          <w:tcPr>
            <w:tcW w:w="9360" w:type="dxa"/>
            <w:gridSpan w:val="5"/>
            <w:shd w:val="clear" w:color="auto" w:fill="CCECFF"/>
          </w:tcPr>
          <w:p w14:paraId="1B836EE2" w14:textId="77777777" w:rsidR="00F06ED0" w:rsidRPr="00916380" w:rsidRDefault="00F06ED0" w:rsidP="00F06ED0">
            <w:pPr>
              <w:autoSpaceDE w:val="0"/>
              <w:autoSpaceDN w:val="0"/>
              <w:adjustRightInd w:val="0"/>
              <w:spacing w:after="0" w:line="240" w:lineRule="auto"/>
              <w:rPr>
                <w:rFonts w:ascii="Calibri" w:eastAsia="SimSun" w:hAnsi="Calibri" w:cs="Calibri"/>
                <w:b/>
                <w:bCs/>
                <w:i/>
                <w:color w:val="000000"/>
                <w:sz w:val="18"/>
                <w:szCs w:val="18"/>
              </w:rPr>
            </w:pPr>
            <w:r w:rsidRPr="00916380">
              <w:rPr>
                <w:rFonts w:ascii="Calibri" w:hAnsi="Calibri"/>
                <w:b/>
                <w:i/>
                <w:color w:val="000000"/>
                <w:sz w:val="18"/>
                <w:szCs w:val="18"/>
              </w:rPr>
              <w:t xml:space="preserve">C(ii) Prévisibilité et contrôle de l’exécution du budget </w:t>
            </w:r>
          </w:p>
        </w:tc>
      </w:tr>
      <w:tr w:rsidR="00F06ED0" w:rsidRPr="00916380" w14:paraId="3E398023" w14:textId="77777777" w:rsidTr="009C2E68">
        <w:trPr>
          <w:trHeight w:val="227"/>
        </w:trPr>
        <w:tc>
          <w:tcPr>
            <w:tcW w:w="3415" w:type="dxa"/>
            <w:tcMar>
              <w:top w:w="14" w:type="dxa"/>
            </w:tcMar>
          </w:tcPr>
          <w:p w14:paraId="1AE97432"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 xml:space="preserve">PI-13 Transparence de l’assujettissement et des obligations des contribuables </w:t>
            </w:r>
          </w:p>
        </w:tc>
        <w:tc>
          <w:tcPr>
            <w:tcW w:w="1350" w:type="dxa"/>
          </w:tcPr>
          <w:p w14:paraId="091B6946" w14:textId="77777777" w:rsidR="00F06ED0" w:rsidRPr="00916380" w:rsidRDefault="00F06ED0" w:rsidP="00F06ED0">
            <w:pPr>
              <w:tabs>
                <w:tab w:val="left" w:pos="1096"/>
                <w:tab w:val="center" w:pos="1238"/>
              </w:tabs>
              <w:spacing w:after="0" w:line="240" w:lineRule="auto"/>
              <w:rPr>
                <w:rFonts w:ascii="Calibri" w:eastAsia="SimSun" w:hAnsi="Calibri" w:cs="Calibri"/>
                <w:sz w:val="18"/>
                <w:szCs w:val="18"/>
              </w:rPr>
            </w:pPr>
          </w:p>
        </w:tc>
        <w:tc>
          <w:tcPr>
            <w:tcW w:w="1260" w:type="dxa"/>
          </w:tcPr>
          <w:p w14:paraId="7BA2645D"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1FF13DFF"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04E41D02"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786A2565" w14:textId="77777777" w:rsidTr="009C2E68">
        <w:trPr>
          <w:trHeight w:val="227"/>
        </w:trPr>
        <w:tc>
          <w:tcPr>
            <w:tcW w:w="3415" w:type="dxa"/>
            <w:tcMar>
              <w:top w:w="14" w:type="dxa"/>
            </w:tcMar>
          </w:tcPr>
          <w:p w14:paraId="3EF59136" w14:textId="77777777" w:rsidR="00F06ED0" w:rsidRPr="00916380" w:rsidRDefault="00F06ED0">
            <w:pPr>
              <w:numPr>
                <w:ilvl w:val="0"/>
                <w:numId w:val="29"/>
              </w:numPr>
              <w:spacing w:after="0" w:line="240" w:lineRule="auto"/>
              <w:rPr>
                <w:rFonts w:ascii="Calibri" w:eastAsia="SimSun" w:hAnsi="Calibri" w:cs="Calibri"/>
                <w:sz w:val="18"/>
                <w:szCs w:val="18"/>
              </w:rPr>
            </w:pPr>
            <w:r w:rsidRPr="00916380">
              <w:rPr>
                <w:rFonts w:ascii="Calibri" w:hAnsi="Calibri"/>
                <w:sz w:val="18"/>
                <w:szCs w:val="18"/>
              </w:rPr>
              <w:t>Caractère clair et exhaustif des obligations fiscales et douanières</w:t>
            </w:r>
          </w:p>
        </w:tc>
        <w:tc>
          <w:tcPr>
            <w:tcW w:w="1350" w:type="dxa"/>
          </w:tcPr>
          <w:p w14:paraId="6DD09DEE"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7747A114"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11FB7295"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76676A69"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0E87D8B0" w14:textId="77777777" w:rsidTr="009C2E68">
        <w:trPr>
          <w:trHeight w:val="227"/>
        </w:trPr>
        <w:tc>
          <w:tcPr>
            <w:tcW w:w="3415" w:type="dxa"/>
            <w:tcMar>
              <w:top w:w="14" w:type="dxa"/>
            </w:tcMar>
          </w:tcPr>
          <w:p w14:paraId="1B297939" w14:textId="77777777" w:rsidR="00F06ED0" w:rsidRPr="00916380" w:rsidRDefault="00F06ED0">
            <w:pPr>
              <w:numPr>
                <w:ilvl w:val="0"/>
                <w:numId w:val="29"/>
              </w:numPr>
              <w:spacing w:after="0" w:line="240" w:lineRule="auto"/>
              <w:rPr>
                <w:rFonts w:ascii="Calibri" w:eastAsia="SimSun" w:hAnsi="Calibri" w:cs="Calibri"/>
                <w:sz w:val="18"/>
                <w:szCs w:val="18"/>
              </w:rPr>
            </w:pPr>
            <w:r w:rsidRPr="00916380">
              <w:rPr>
                <w:rFonts w:ascii="Calibri" w:hAnsi="Calibri"/>
                <w:sz w:val="18"/>
                <w:szCs w:val="18"/>
              </w:rPr>
              <w:t>Accès des contribuables aux informations relatives aux obligations fiscales et douanières et aux procédures administratives y afférentes</w:t>
            </w:r>
          </w:p>
        </w:tc>
        <w:tc>
          <w:tcPr>
            <w:tcW w:w="1350" w:type="dxa"/>
          </w:tcPr>
          <w:p w14:paraId="211C37FB"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529C5B78"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536DE8C7"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3A88007F"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7F882681" w14:textId="77777777" w:rsidTr="009C2E68">
        <w:trPr>
          <w:trHeight w:val="227"/>
        </w:trPr>
        <w:tc>
          <w:tcPr>
            <w:tcW w:w="3415" w:type="dxa"/>
            <w:tcMar>
              <w:top w:w="14" w:type="dxa"/>
            </w:tcMar>
          </w:tcPr>
          <w:p w14:paraId="0C909588" w14:textId="77777777" w:rsidR="00F06ED0" w:rsidRPr="00916380" w:rsidRDefault="00F06ED0">
            <w:pPr>
              <w:numPr>
                <w:ilvl w:val="0"/>
                <w:numId w:val="29"/>
              </w:numPr>
              <w:spacing w:after="0" w:line="240" w:lineRule="auto"/>
              <w:rPr>
                <w:rFonts w:ascii="Calibri" w:eastAsia="SimSun" w:hAnsi="Calibri" w:cs="Calibri"/>
                <w:sz w:val="18"/>
                <w:szCs w:val="18"/>
              </w:rPr>
            </w:pPr>
            <w:r w:rsidRPr="00916380">
              <w:rPr>
                <w:rFonts w:ascii="Calibri" w:hAnsi="Calibri"/>
                <w:sz w:val="18"/>
                <w:szCs w:val="18"/>
              </w:rPr>
              <w:t>Existence et fonctionnement d’un mécanisme de recours à l’encontre des décisions des administrations fiscale et douanière</w:t>
            </w:r>
          </w:p>
        </w:tc>
        <w:tc>
          <w:tcPr>
            <w:tcW w:w="1350" w:type="dxa"/>
          </w:tcPr>
          <w:p w14:paraId="21C541B9"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27771C57"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1F87100C"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1B7F590E"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268FB960" w14:textId="77777777" w:rsidTr="009C2E68">
        <w:trPr>
          <w:trHeight w:val="227"/>
        </w:trPr>
        <w:tc>
          <w:tcPr>
            <w:tcW w:w="3415" w:type="dxa"/>
            <w:tcMar>
              <w:top w:w="14" w:type="dxa"/>
            </w:tcMar>
          </w:tcPr>
          <w:p w14:paraId="253A1A73"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PI-14 Efficacité des mesures d’immatriculation des contribuables et de l’évaluation de l’impôt, des taxes et des droits de douane</w:t>
            </w:r>
          </w:p>
        </w:tc>
        <w:tc>
          <w:tcPr>
            <w:tcW w:w="1350" w:type="dxa"/>
          </w:tcPr>
          <w:p w14:paraId="411583B8"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716B10CB"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33702B9D"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71460737"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513D1DA6" w14:textId="77777777" w:rsidTr="009C2E68">
        <w:trPr>
          <w:trHeight w:val="227"/>
        </w:trPr>
        <w:tc>
          <w:tcPr>
            <w:tcW w:w="3415" w:type="dxa"/>
            <w:tcMar>
              <w:top w:w="14" w:type="dxa"/>
            </w:tcMar>
          </w:tcPr>
          <w:p w14:paraId="72C75D08" w14:textId="77777777" w:rsidR="00F06ED0" w:rsidRPr="00916380" w:rsidRDefault="00F06ED0">
            <w:pPr>
              <w:numPr>
                <w:ilvl w:val="0"/>
                <w:numId w:val="30"/>
              </w:numPr>
              <w:spacing w:after="0" w:line="240" w:lineRule="auto"/>
              <w:rPr>
                <w:rFonts w:ascii="Calibri" w:eastAsia="SimSun" w:hAnsi="Calibri" w:cs="Calibri"/>
                <w:sz w:val="18"/>
                <w:szCs w:val="18"/>
              </w:rPr>
            </w:pPr>
            <w:r w:rsidRPr="00916380">
              <w:rPr>
                <w:rFonts w:ascii="Calibri" w:hAnsi="Calibri"/>
                <w:sz w:val="18"/>
                <w:szCs w:val="18"/>
              </w:rPr>
              <w:t>Contrôle du système d’immatriculation des contribuables</w:t>
            </w:r>
          </w:p>
        </w:tc>
        <w:tc>
          <w:tcPr>
            <w:tcW w:w="1350" w:type="dxa"/>
          </w:tcPr>
          <w:p w14:paraId="6548EED8"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39FFC6E3"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247DB3F4"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056D680B"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10B85543" w14:textId="77777777" w:rsidTr="009C2E68">
        <w:trPr>
          <w:trHeight w:val="227"/>
        </w:trPr>
        <w:tc>
          <w:tcPr>
            <w:tcW w:w="3415" w:type="dxa"/>
            <w:tcMar>
              <w:top w:w="14" w:type="dxa"/>
            </w:tcMar>
          </w:tcPr>
          <w:p w14:paraId="30A7573A" w14:textId="77777777" w:rsidR="00F06ED0" w:rsidRPr="00916380" w:rsidRDefault="00F06ED0">
            <w:pPr>
              <w:numPr>
                <w:ilvl w:val="0"/>
                <w:numId w:val="30"/>
              </w:numPr>
              <w:spacing w:after="0" w:line="240" w:lineRule="auto"/>
              <w:rPr>
                <w:rFonts w:ascii="Calibri" w:eastAsia="SimSun" w:hAnsi="Calibri" w:cs="Calibri"/>
                <w:sz w:val="18"/>
                <w:szCs w:val="18"/>
              </w:rPr>
            </w:pPr>
            <w:r w:rsidRPr="00916380">
              <w:rPr>
                <w:rFonts w:ascii="Calibri" w:hAnsi="Calibri"/>
                <w:sz w:val="18"/>
                <w:szCs w:val="18"/>
              </w:rPr>
              <w:t>Efficacité des pénalités prévues pour les cas de non-respect des obligations d’immatriculation et de déclaration</w:t>
            </w:r>
          </w:p>
        </w:tc>
        <w:tc>
          <w:tcPr>
            <w:tcW w:w="1350" w:type="dxa"/>
          </w:tcPr>
          <w:p w14:paraId="1ECA1175"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490C709F"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7D4969A9"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046779CD"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1E36B7C1" w14:textId="77777777" w:rsidTr="009C2E68">
        <w:trPr>
          <w:trHeight w:val="227"/>
        </w:trPr>
        <w:tc>
          <w:tcPr>
            <w:tcW w:w="3415" w:type="dxa"/>
            <w:tcMar>
              <w:top w:w="14" w:type="dxa"/>
            </w:tcMar>
          </w:tcPr>
          <w:p w14:paraId="0AABB021" w14:textId="77777777" w:rsidR="00F06ED0" w:rsidRPr="00916380" w:rsidRDefault="00F06ED0">
            <w:pPr>
              <w:numPr>
                <w:ilvl w:val="0"/>
                <w:numId w:val="30"/>
              </w:numPr>
              <w:spacing w:after="0" w:line="240" w:lineRule="auto"/>
              <w:rPr>
                <w:rFonts w:ascii="Calibri" w:eastAsia="SimSun" w:hAnsi="Calibri" w:cs="Calibri"/>
                <w:sz w:val="18"/>
                <w:szCs w:val="18"/>
              </w:rPr>
            </w:pPr>
            <w:r w:rsidRPr="00916380">
              <w:rPr>
                <w:rFonts w:ascii="Calibri" w:hAnsi="Calibri"/>
                <w:sz w:val="18"/>
                <w:szCs w:val="18"/>
              </w:rPr>
              <w:t>Planification et suivi des programmes de contrôle fiscal et d’enquête sur les fraudes</w:t>
            </w:r>
          </w:p>
        </w:tc>
        <w:tc>
          <w:tcPr>
            <w:tcW w:w="1350" w:type="dxa"/>
          </w:tcPr>
          <w:p w14:paraId="77908BB8"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7F4D18B6"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4BB9FC85"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391964A4"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577AC783" w14:textId="77777777" w:rsidTr="009C2E68">
        <w:trPr>
          <w:trHeight w:val="227"/>
        </w:trPr>
        <w:tc>
          <w:tcPr>
            <w:tcW w:w="3415" w:type="dxa"/>
            <w:tcMar>
              <w:top w:w="14" w:type="dxa"/>
            </w:tcMar>
          </w:tcPr>
          <w:p w14:paraId="3434283A"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 xml:space="preserve">PI-15 Efficacité du recouvrement des contributions fiscales et douanières </w:t>
            </w:r>
          </w:p>
        </w:tc>
        <w:tc>
          <w:tcPr>
            <w:tcW w:w="1350" w:type="dxa"/>
          </w:tcPr>
          <w:p w14:paraId="4FF80CFD"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7A173088"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66ADBD73"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3249E249"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69F519C3" w14:textId="77777777" w:rsidTr="009C2E68">
        <w:trPr>
          <w:trHeight w:val="227"/>
        </w:trPr>
        <w:tc>
          <w:tcPr>
            <w:tcW w:w="3415" w:type="dxa"/>
            <w:tcMar>
              <w:top w:w="14" w:type="dxa"/>
            </w:tcMar>
          </w:tcPr>
          <w:p w14:paraId="1C44C0E3" w14:textId="77777777" w:rsidR="00F06ED0" w:rsidRPr="00916380" w:rsidRDefault="00F06ED0">
            <w:pPr>
              <w:numPr>
                <w:ilvl w:val="0"/>
                <w:numId w:val="31"/>
              </w:numPr>
              <w:spacing w:after="0" w:line="240" w:lineRule="auto"/>
              <w:rPr>
                <w:rFonts w:ascii="Calibri" w:eastAsia="SimSun" w:hAnsi="Calibri" w:cs="Calibri"/>
                <w:sz w:val="18"/>
                <w:szCs w:val="18"/>
              </w:rPr>
            </w:pPr>
            <w:r w:rsidRPr="00916380">
              <w:rPr>
                <w:rFonts w:ascii="Calibri" w:hAnsi="Calibri"/>
                <w:sz w:val="18"/>
                <w:szCs w:val="18"/>
              </w:rPr>
              <w:t>Taux de recouvrement des arriérés d’impôt/de taxes bruts</w:t>
            </w:r>
          </w:p>
        </w:tc>
        <w:tc>
          <w:tcPr>
            <w:tcW w:w="1350" w:type="dxa"/>
          </w:tcPr>
          <w:p w14:paraId="14A88535"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200AF356"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5F25DCBE"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4A924F32"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5EC77890" w14:textId="77777777" w:rsidTr="009C2E68">
        <w:trPr>
          <w:trHeight w:val="227"/>
        </w:trPr>
        <w:tc>
          <w:tcPr>
            <w:tcW w:w="3415" w:type="dxa"/>
            <w:tcMar>
              <w:top w:w="14" w:type="dxa"/>
            </w:tcMar>
          </w:tcPr>
          <w:p w14:paraId="7AEA3D8E" w14:textId="77777777" w:rsidR="00F06ED0" w:rsidRPr="00916380" w:rsidRDefault="00F06ED0">
            <w:pPr>
              <w:numPr>
                <w:ilvl w:val="0"/>
                <w:numId w:val="31"/>
              </w:numPr>
              <w:spacing w:after="0" w:line="240" w:lineRule="auto"/>
              <w:rPr>
                <w:rFonts w:ascii="Calibri" w:eastAsia="SimSun" w:hAnsi="Calibri" w:cs="Calibri"/>
                <w:sz w:val="18"/>
                <w:szCs w:val="18"/>
              </w:rPr>
            </w:pPr>
            <w:r w:rsidRPr="00916380">
              <w:rPr>
                <w:rFonts w:ascii="Calibri" w:hAnsi="Calibri"/>
                <w:sz w:val="18"/>
                <w:szCs w:val="18"/>
              </w:rPr>
              <w:t>Efficacité du transfert sur le compte du Trésor des montants d’impôt, taxes et droits de douane recouvrés par les administrations fiscale et douanière</w:t>
            </w:r>
          </w:p>
        </w:tc>
        <w:tc>
          <w:tcPr>
            <w:tcW w:w="1350" w:type="dxa"/>
          </w:tcPr>
          <w:p w14:paraId="07486A20"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001BF2B8"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4B3B2CF3"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38383148"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70C710BF" w14:textId="77777777" w:rsidTr="009C2E68">
        <w:trPr>
          <w:trHeight w:val="227"/>
        </w:trPr>
        <w:tc>
          <w:tcPr>
            <w:tcW w:w="3415" w:type="dxa"/>
            <w:tcMar>
              <w:top w:w="14" w:type="dxa"/>
            </w:tcMar>
          </w:tcPr>
          <w:p w14:paraId="25690B40" w14:textId="77777777" w:rsidR="00F06ED0" w:rsidRPr="00916380" w:rsidRDefault="00F06ED0">
            <w:pPr>
              <w:numPr>
                <w:ilvl w:val="0"/>
                <w:numId w:val="31"/>
              </w:numPr>
              <w:spacing w:after="0" w:line="240" w:lineRule="auto"/>
              <w:rPr>
                <w:rFonts w:ascii="Calibri" w:eastAsia="SimSun" w:hAnsi="Calibri" w:cs="Calibri"/>
                <w:sz w:val="18"/>
                <w:szCs w:val="18"/>
              </w:rPr>
            </w:pPr>
            <w:r w:rsidRPr="00916380">
              <w:rPr>
                <w:rFonts w:ascii="Calibri" w:hAnsi="Calibri"/>
                <w:sz w:val="18"/>
                <w:szCs w:val="18"/>
              </w:rPr>
              <w:lastRenderedPageBreak/>
              <w:t>Fréquence du rapprochement complet des comptes entre les évaluations fiscales, les recouvrements, les arriérés et les montants perçus par le Trésor</w:t>
            </w:r>
          </w:p>
        </w:tc>
        <w:tc>
          <w:tcPr>
            <w:tcW w:w="1350" w:type="dxa"/>
          </w:tcPr>
          <w:p w14:paraId="49E14F0C"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63A24D0F"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64732026"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FA53AA1"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25549CEF" w14:textId="77777777" w:rsidTr="009C2E68">
        <w:trPr>
          <w:trHeight w:val="227"/>
        </w:trPr>
        <w:tc>
          <w:tcPr>
            <w:tcW w:w="3415" w:type="dxa"/>
            <w:tcMar>
              <w:top w:w="14" w:type="dxa"/>
            </w:tcMar>
          </w:tcPr>
          <w:p w14:paraId="1FDA5C8F" w14:textId="2FA8D363"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 xml:space="preserve">PI-16 Prévisibilité de la disponibilité des </w:t>
            </w:r>
            <w:r w:rsidR="002A00F1">
              <w:rPr>
                <w:rFonts w:ascii="Calibri" w:hAnsi="Calibri"/>
                <w:sz w:val="18"/>
                <w:szCs w:val="18"/>
              </w:rPr>
              <w:t>ressources</w:t>
            </w:r>
            <w:r w:rsidRPr="00916380">
              <w:rPr>
                <w:rFonts w:ascii="Calibri" w:hAnsi="Calibri"/>
                <w:sz w:val="18"/>
                <w:szCs w:val="18"/>
              </w:rPr>
              <w:t xml:space="preserve"> pour l’engagement des dépenses</w:t>
            </w:r>
          </w:p>
        </w:tc>
        <w:tc>
          <w:tcPr>
            <w:tcW w:w="1350" w:type="dxa"/>
          </w:tcPr>
          <w:p w14:paraId="171DA674"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67877513"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52A337F0"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5AA5CA74"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6DB9C377" w14:textId="77777777" w:rsidTr="009C2E68">
        <w:trPr>
          <w:trHeight w:val="227"/>
        </w:trPr>
        <w:tc>
          <w:tcPr>
            <w:tcW w:w="3415" w:type="dxa"/>
            <w:tcMar>
              <w:top w:w="14" w:type="dxa"/>
            </w:tcMar>
          </w:tcPr>
          <w:p w14:paraId="3A1539AB" w14:textId="77777777" w:rsidR="00F06ED0" w:rsidRPr="00916380" w:rsidRDefault="00F06ED0">
            <w:pPr>
              <w:numPr>
                <w:ilvl w:val="0"/>
                <w:numId w:val="32"/>
              </w:numPr>
              <w:spacing w:after="0" w:line="240" w:lineRule="auto"/>
              <w:rPr>
                <w:rFonts w:ascii="Calibri" w:eastAsia="SimSun" w:hAnsi="Calibri" w:cs="Calibri"/>
                <w:sz w:val="18"/>
                <w:szCs w:val="18"/>
              </w:rPr>
            </w:pPr>
            <w:r w:rsidRPr="00916380">
              <w:rPr>
                <w:rFonts w:ascii="Calibri" w:hAnsi="Calibri"/>
                <w:sz w:val="18"/>
                <w:szCs w:val="18"/>
              </w:rPr>
              <w:t>Degré de prévisibilité et de suivi des flux de trésorerie</w:t>
            </w:r>
          </w:p>
        </w:tc>
        <w:tc>
          <w:tcPr>
            <w:tcW w:w="1350" w:type="dxa"/>
          </w:tcPr>
          <w:p w14:paraId="5B521B7A"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77F506A9"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0E0D7E74"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36B8E1C3"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11862E6F" w14:textId="77777777" w:rsidTr="009C2E68">
        <w:trPr>
          <w:trHeight w:val="227"/>
        </w:trPr>
        <w:tc>
          <w:tcPr>
            <w:tcW w:w="3415" w:type="dxa"/>
            <w:tcMar>
              <w:top w:w="14" w:type="dxa"/>
            </w:tcMar>
          </w:tcPr>
          <w:p w14:paraId="0A8C8CF7" w14:textId="77777777" w:rsidR="00F06ED0" w:rsidRPr="00916380" w:rsidRDefault="00F06ED0">
            <w:pPr>
              <w:numPr>
                <w:ilvl w:val="0"/>
                <w:numId w:val="32"/>
              </w:numPr>
              <w:spacing w:after="0" w:line="240" w:lineRule="auto"/>
              <w:rPr>
                <w:rFonts w:ascii="Calibri" w:eastAsia="SimSun" w:hAnsi="Calibri" w:cs="Calibri"/>
                <w:sz w:val="18"/>
                <w:szCs w:val="18"/>
              </w:rPr>
            </w:pPr>
            <w:r w:rsidRPr="00916380">
              <w:rPr>
                <w:rFonts w:ascii="Calibri" w:hAnsi="Calibri"/>
                <w:sz w:val="18"/>
                <w:szCs w:val="18"/>
              </w:rPr>
              <w:t>Fiabilité et fréquence des informations périodiques fournies en cours d’exercice aux unités budgétaires sur les plafonds d’engagement de dépenses</w:t>
            </w:r>
          </w:p>
        </w:tc>
        <w:tc>
          <w:tcPr>
            <w:tcW w:w="1350" w:type="dxa"/>
          </w:tcPr>
          <w:p w14:paraId="4D08A663"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5FE408D1"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4A33267F"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758B78C"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16B6DC05" w14:textId="77777777" w:rsidTr="009C2E68">
        <w:trPr>
          <w:trHeight w:val="227"/>
        </w:trPr>
        <w:tc>
          <w:tcPr>
            <w:tcW w:w="3415" w:type="dxa"/>
            <w:tcMar>
              <w:top w:w="14" w:type="dxa"/>
            </w:tcMar>
          </w:tcPr>
          <w:p w14:paraId="63B0111E" w14:textId="77777777" w:rsidR="00F06ED0" w:rsidRPr="00916380" w:rsidRDefault="00F06ED0">
            <w:pPr>
              <w:numPr>
                <w:ilvl w:val="0"/>
                <w:numId w:val="32"/>
              </w:numPr>
              <w:spacing w:after="0" w:line="240" w:lineRule="auto"/>
              <w:rPr>
                <w:rFonts w:ascii="Calibri" w:eastAsia="SimSun" w:hAnsi="Calibri" w:cs="Calibri"/>
                <w:sz w:val="18"/>
                <w:szCs w:val="18"/>
              </w:rPr>
            </w:pPr>
            <w:r w:rsidRPr="00916380">
              <w:rPr>
                <w:rFonts w:ascii="Calibri" w:hAnsi="Calibri"/>
                <w:sz w:val="18"/>
                <w:szCs w:val="18"/>
              </w:rPr>
              <w:t>Fréquence et transparence des ajustements des dotations budgétaires dont la décision est prise à un niveau hiérarchique supérieur à la direction des unités budgétaires</w:t>
            </w:r>
          </w:p>
        </w:tc>
        <w:tc>
          <w:tcPr>
            <w:tcW w:w="1350" w:type="dxa"/>
          </w:tcPr>
          <w:p w14:paraId="748D9FF6"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783E8811"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11F6DD01"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46892756"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0A32BE55" w14:textId="77777777" w:rsidTr="009C2E68">
        <w:trPr>
          <w:trHeight w:val="227"/>
        </w:trPr>
        <w:tc>
          <w:tcPr>
            <w:tcW w:w="3415" w:type="dxa"/>
            <w:tcMar>
              <w:top w:w="14" w:type="dxa"/>
            </w:tcMar>
          </w:tcPr>
          <w:p w14:paraId="00237420"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PI-17 Suivi et gestion de la trésorerie, des dettes et des garanties</w:t>
            </w:r>
          </w:p>
        </w:tc>
        <w:tc>
          <w:tcPr>
            <w:tcW w:w="1350" w:type="dxa"/>
          </w:tcPr>
          <w:p w14:paraId="6B2AADF7"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5F60BB5D"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1D00D6E6"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4440EF8D"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260D5B28" w14:textId="77777777" w:rsidTr="009C2E68">
        <w:trPr>
          <w:trHeight w:val="227"/>
        </w:trPr>
        <w:tc>
          <w:tcPr>
            <w:tcW w:w="3415" w:type="dxa"/>
            <w:tcMar>
              <w:top w:w="14" w:type="dxa"/>
            </w:tcMar>
          </w:tcPr>
          <w:p w14:paraId="57BC68A4" w14:textId="77777777" w:rsidR="00F06ED0" w:rsidRPr="00916380" w:rsidRDefault="00F06ED0">
            <w:pPr>
              <w:numPr>
                <w:ilvl w:val="0"/>
                <w:numId w:val="33"/>
              </w:numPr>
              <w:spacing w:after="0" w:line="240" w:lineRule="auto"/>
              <w:rPr>
                <w:rFonts w:ascii="Calibri" w:eastAsia="SimSun" w:hAnsi="Calibri" w:cs="Calibri"/>
                <w:sz w:val="18"/>
                <w:szCs w:val="18"/>
              </w:rPr>
            </w:pPr>
            <w:r w:rsidRPr="00916380">
              <w:rPr>
                <w:rFonts w:ascii="Calibri" w:hAnsi="Calibri"/>
                <w:sz w:val="18"/>
                <w:szCs w:val="18"/>
              </w:rPr>
              <w:t>Qualité de l’enregistrement des données sur la dette et des rapports s’y rapportant</w:t>
            </w:r>
          </w:p>
        </w:tc>
        <w:tc>
          <w:tcPr>
            <w:tcW w:w="1350" w:type="dxa"/>
          </w:tcPr>
          <w:p w14:paraId="72074A65"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1CBDF756"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3EC64E6C"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58BB5734"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3EBAC9E9" w14:textId="77777777" w:rsidTr="009C2E68">
        <w:trPr>
          <w:trHeight w:val="227"/>
        </w:trPr>
        <w:tc>
          <w:tcPr>
            <w:tcW w:w="3415" w:type="dxa"/>
            <w:tcMar>
              <w:top w:w="14" w:type="dxa"/>
            </w:tcMar>
          </w:tcPr>
          <w:p w14:paraId="696ECB45" w14:textId="77777777" w:rsidR="00F06ED0" w:rsidRPr="00916380" w:rsidRDefault="00F06ED0">
            <w:pPr>
              <w:numPr>
                <w:ilvl w:val="0"/>
                <w:numId w:val="33"/>
              </w:numPr>
              <w:spacing w:after="0" w:line="240" w:lineRule="auto"/>
              <w:rPr>
                <w:rFonts w:ascii="Calibri" w:eastAsia="SimSun" w:hAnsi="Calibri" w:cs="Calibri"/>
                <w:sz w:val="18"/>
                <w:szCs w:val="18"/>
              </w:rPr>
            </w:pPr>
            <w:r w:rsidRPr="00916380">
              <w:rPr>
                <w:rFonts w:ascii="Calibri" w:hAnsi="Calibri"/>
                <w:sz w:val="18"/>
                <w:szCs w:val="18"/>
              </w:rPr>
              <w:t>État de consolidation des soldes de trésorerie de l’administration centrale</w:t>
            </w:r>
          </w:p>
        </w:tc>
        <w:tc>
          <w:tcPr>
            <w:tcW w:w="1350" w:type="dxa"/>
          </w:tcPr>
          <w:p w14:paraId="5A7909AE"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70753C76"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5C9D7C6B"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0BAF0F6"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05C63008" w14:textId="77777777" w:rsidTr="009C2E68">
        <w:trPr>
          <w:trHeight w:val="227"/>
        </w:trPr>
        <w:tc>
          <w:tcPr>
            <w:tcW w:w="3415" w:type="dxa"/>
            <w:tcMar>
              <w:top w:w="14" w:type="dxa"/>
            </w:tcMar>
          </w:tcPr>
          <w:p w14:paraId="1EE0C07F" w14:textId="77777777" w:rsidR="00F06ED0" w:rsidRPr="00916380" w:rsidRDefault="00F06ED0">
            <w:pPr>
              <w:numPr>
                <w:ilvl w:val="0"/>
                <w:numId w:val="33"/>
              </w:numPr>
              <w:spacing w:after="0" w:line="240" w:lineRule="auto"/>
              <w:rPr>
                <w:rFonts w:ascii="Calibri" w:eastAsia="SimSun" w:hAnsi="Calibri" w:cs="Calibri"/>
                <w:sz w:val="18"/>
                <w:szCs w:val="18"/>
              </w:rPr>
            </w:pPr>
            <w:r w:rsidRPr="00916380">
              <w:rPr>
                <w:rFonts w:ascii="Calibri" w:hAnsi="Calibri"/>
                <w:sz w:val="18"/>
                <w:szCs w:val="18"/>
              </w:rPr>
              <w:t>Mécanisme de contraction des emprunts et octroi des garanties</w:t>
            </w:r>
          </w:p>
        </w:tc>
        <w:tc>
          <w:tcPr>
            <w:tcW w:w="1350" w:type="dxa"/>
          </w:tcPr>
          <w:p w14:paraId="2F457B3D"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1795A85B"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636872B0"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3904BCA7"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10B04834" w14:textId="77777777" w:rsidTr="009C2E68">
        <w:trPr>
          <w:trHeight w:val="227"/>
        </w:trPr>
        <w:tc>
          <w:tcPr>
            <w:tcW w:w="3415" w:type="dxa"/>
            <w:tcMar>
              <w:top w:w="14" w:type="dxa"/>
            </w:tcMar>
          </w:tcPr>
          <w:p w14:paraId="1F2D62D3"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 xml:space="preserve">PI-18 </w:t>
            </w:r>
            <w:r w:rsidRPr="00916380">
              <w:rPr>
                <w:rFonts w:ascii="Calibri" w:hAnsi="Calibri"/>
                <w:sz w:val="18"/>
                <w:szCs w:val="18"/>
              </w:rPr>
              <w:tab/>
              <w:t>Efficacité des contrôles des états de paie</w:t>
            </w:r>
          </w:p>
        </w:tc>
        <w:tc>
          <w:tcPr>
            <w:tcW w:w="1350" w:type="dxa"/>
          </w:tcPr>
          <w:p w14:paraId="2B34E9CF"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27FA63AC"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4BCE7D2C"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4BA4E9F5"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4B24F9F1" w14:textId="77777777" w:rsidTr="009C2E68">
        <w:trPr>
          <w:trHeight w:val="227"/>
        </w:trPr>
        <w:tc>
          <w:tcPr>
            <w:tcW w:w="3415" w:type="dxa"/>
            <w:tcMar>
              <w:top w:w="14" w:type="dxa"/>
            </w:tcMar>
          </w:tcPr>
          <w:p w14:paraId="55CEB174" w14:textId="187EBE57" w:rsidR="00F06ED0" w:rsidRPr="00916380" w:rsidRDefault="00F06ED0">
            <w:pPr>
              <w:numPr>
                <w:ilvl w:val="0"/>
                <w:numId w:val="34"/>
              </w:numPr>
              <w:spacing w:after="0" w:line="240" w:lineRule="auto"/>
              <w:rPr>
                <w:rFonts w:ascii="Calibri" w:eastAsia="SimSun" w:hAnsi="Calibri" w:cs="Calibri"/>
                <w:sz w:val="18"/>
                <w:szCs w:val="18"/>
              </w:rPr>
            </w:pPr>
            <w:r w:rsidRPr="00916380">
              <w:rPr>
                <w:rFonts w:ascii="Calibri" w:hAnsi="Calibri"/>
                <w:sz w:val="18"/>
                <w:szCs w:val="18"/>
              </w:rPr>
              <w:t xml:space="preserve">Degré d’intégration et de rapprochement des données relatives </w:t>
            </w:r>
            <w:r w:rsidR="00B826BC" w:rsidRPr="00916380">
              <w:rPr>
                <w:rFonts w:ascii="Calibri" w:hAnsi="Calibri"/>
                <w:sz w:val="18"/>
                <w:szCs w:val="18"/>
              </w:rPr>
              <w:t>aux</w:t>
            </w:r>
            <w:r w:rsidRPr="00916380">
              <w:rPr>
                <w:rFonts w:ascii="Calibri" w:hAnsi="Calibri"/>
                <w:sz w:val="18"/>
                <w:szCs w:val="18"/>
              </w:rPr>
              <w:t xml:space="preserve"> état</w:t>
            </w:r>
            <w:r w:rsidR="00B826BC" w:rsidRPr="00916380">
              <w:rPr>
                <w:rFonts w:ascii="Calibri" w:hAnsi="Calibri"/>
                <w:sz w:val="18"/>
                <w:szCs w:val="18"/>
              </w:rPr>
              <w:t>s</w:t>
            </w:r>
            <w:r w:rsidRPr="00916380">
              <w:rPr>
                <w:rFonts w:ascii="Calibri" w:hAnsi="Calibri"/>
                <w:sz w:val="18"/>
                <w:szCs w:val="18"/>
              </w:rPr>
              <w:t xml:space="preserve"> de paie et au fichier nominatif</w:t>
            </w:r>
          </w:p>
        </w:tc>
        <w:tc>
          <w:tcPr>
            <w:tcW w:w="1350" w:type="dxa"/>
          </w:tcPr>
          <w:p w14:paraId="757AA2AD"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7CBFCA7E"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64C84985"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72B955FF"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072C8E9E" w14:textId="77777777" w:rsidTr="009C2E68">
        <w:trPr>
          <w:trHeight w:val="227"/>
        </w:trPr>
        <w:tc>
          <w:tcPr>
            <w:tcW w:w="3415" w:type="dxa"/>
            <w:tcMar>
              <w:top w:w="14" w:type="dxa"/>
            </w:tcMar>
          </w:tcPr>
          <w:p w14:paraId="64957860" w14:textId="08D8CAD2" w:rsidR="00F06ED0" w:rsidRPr="00916380" w:rsidRDefault="00F06ED0">
            <w:pPr>
              <w:numPr>
                <w:ilvl w:val="0"/>
                <w:numId w:val="34"/>
              </w:numPr>
              <w:spacing w:after="0" w:line="240" w:lineRule="auto"/>
              <w:rPr>
                <w:rFonts w:ascii="Calibri" w:eastAsia="SimSun" w:hAnsi="Calibri" w:cs="Calibri"/>
                <w:sz w:val="18"/>
                <w:szCs w:val="18"/>
              </w:rPr>
            </w:pPr>
            <w:r w:rsidRPr="00916380">
              <w:rPr>
                <w:rFonts w:ascii="Calibri" w:hAnsi="Calibri"/>
                <w:sz w:val="18"/>
                <w:szCs w:val="18"/>
              </w:rPr>
              <w:t xml:space="preserve">Modifications apportées en temps opportun au fichier nominatif et </w:t>
            </w:r>
            <w:r w:rsidR="00B826BC" w:rsidRPr="00916380">
              <w:rPr>
                <w:rFonts w:ascii="Calibri" w:hAnsi="Calibri"/>
                <w:sz w:val="18"/>
                <w:szCs w:val="18"/>
              </w:rPr>
              <w:t xml:space="preserve">aux </w:t>
            </w:r>
            <w:r w:rsidRPr="00916380">
              <w:rPr>
                <w:rFonts w:ascii="Calibri" w:hAnsi="Calibri"/>
                <w:sz w:val="18"/>
                <w:szCs w:val="18"/>
              </w:rPr>
              <w:t>état</w:t>
            </w:r>
            <w:r w:rsidR="00B826BC" w:rsidRPr="00916380">
              <w:rPr>
                <w:rFonts w:ascii="Calibri" w:hAnsi="Calibri"/>
                <w:sz w:val="18"/>
                <w:szCs w:val="18"/>
              </w:rPr>
              <w:t>s</w:t>
            </w:r>
            <w:r w:rsidRPr="00916380">
              <w:rPr>
                <w:rFonts w:ascii="Calibri" w:hAnsi="Calibri"/>
                <w:sz w:val="18"/>
                <w:szCs w:val="18"/>
              </w:rPr>
              <w:t xml:space="preserve"> de paie</w:t>
            </w:r>
          </w:p>
        </w:tc>
        <w:tc>
          <w:tcPr>
            <w:tcW w:w="1350" w:type="dxa"/>
          </w:tcPr>
          <w:p w14:paraId="5537F54F"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5ECAA9E5"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1FE49A00"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1FF4A361"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095B7C92" w14:textId="77777777" w:rsidTr="009C2E68">
        <w:trPr>
          <w:trHeight w:val="227"/>
        </w:trPr>
        <w:tc>
          <w:tcPr>
            <w:tcW w:w="3415" w:type="dxa"/>
            <w:tcMar>
              <w:top w:w="14" w:type="dxa"/>
            </w:tcMar>
          </w:tcPr>
          <w:p w14:paraId="5367F6B9" w14:textId="5662CBC3" w:rsidR="00F06ED0" w:rsidRPr="00916380" w:rsidRDefault="00F06ED0">
            <w:pPr>
              <w:numPr>
                <w:ilvl w:val="0"/>
                <w:numId w:val="34"/>
              </w:numPr>
              <w:spacing w:after="0" w:line="240" w:lineRule="auto"/>
              <w:rPr>
                <w:rFonts w:ascii="Calibri" w:eastAsia="SimSun" w:hAnsi="Calibri" w:cs="Calibri"/>
                <w:sz w:val="18"/>
                <w:szCs w:val="18"/>
              </w:rPr>
            </w:pPr>
            <w:r w:rsidRPr="00916380">
              <w:rPr>
                <w:rFonts w:ascii="Calibri" w:hAnsi="Calibri"/>
                <w:sz w:val="18"/>
                <w:szCs w:val="18"/>
              </w:rPr>
              <w:t xml:space="preserve">Contrôles internes des modifications apportées au fichier nominatif et </w:t>
            </w:r>
            <w:r w:rsidR="00B826BC" w:rsidRPr="00916380">
              <w:rPr>
                <w:rFonts w:ascii="Calibri" w:hAnsi="Calibri"/>
                <w:sz w:val="18"/>
                <w:szCs w:val="18"/>
              </w:rPr>
              <w:t xml:space="preserve">aux </w:t>
            </w:r>
            <w:r w:rsidRPr="00916380">
              <w:rPr>
                <w:rFonts w:ascii="Calibri" w:hAnsi="Calibri"/>
                <w:sz w:val="18"/>
                <w:szCs w:val="18"/>
              </w:rPr>
              <w:t>état</w:t>
            </w:r>
            <w:r w:rsidR="00B826BC" w:rsidRPr="00916380">
              <w:rPr>
                <w:rFonts w:ascii="Calibri" w:hAnsi="Calibri"/>
                <w:sz w:val="18"/>
                <w:szCs w:val="18"/>
              </w:rPr>
              <w:t>s</w:t>
            </w:r>
            <w:r w:rsidRPr="00916380">
              <w:rPr>
                <w:rFonts w:ascii="Calibri" w:hAnsi="Calibri"/>
                <w:sz w:val="18"/>
                <w:szCs w:val="18"/>
              </w:rPr>
              <w:t xml:space="preserve"> de paie</w:t>
            </w:r>
          </w:p>
        </w:tc>
        <w:tc>
          <w:tcPr>
            <w:tcW w:w="1350" w:type="dxa"/>
          </w:tcPr>
          <w:p w14:paraId="5671014E"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484BEEF8"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241B6D92"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4B474CD6"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7522CB4D" w14:textId="77777777" w:rsidTr="009C2E68">
        <w:trPr>
          <w:trHeight w:val="227"/>
        </w:trPr>
        <w:tc>
          <w:tcPr>
            <w:tcW w:w="3415" w:type="dxa"/>
            <w:tcMar>
              <w:top w:w="14" w:type="dxa"/>
            </w:tcMar>
          </w:tcPr>
          <w:p w14:paraId="15C6A3D1" w14:textId="10B12E1F" w:rsidR="00F06ED0" w:rsidRPr="00916380" w:rsidRDefault="00F06ED0">
            <w:pPr>
              <w:numPr>
                <w:ilvl w:val="0"/>
                <w:numId w:val="34"/>
              </w:numPr>
              <w:spacing w:after="0" w:line="240" w:lineRule="auto"/>
              <w:rPr>
                <w:rFonts w:ascii="Calibri" w:eastAsia="SimSun" w:hAnsi="Calibri" w:cs="Calibri"/>
                <w:sz w:val="18"/>
                <w:szCs w:val="18"/>
              </w:rPr>
            </w:pPr>
            <w:r w:rsidRPr="00916380">
              <w:rPr>
                <w:rFonts w:ascii="Calibri" w:hAnsi="Calibri"/>
                <w:sz w:val="18"/>
                <w:szCs w:val="18"/>
              </w:rPr>
              <w:t>Existence de mesures de vérification de</w:t>
            </w:r>
            <w:r w:rsidR="00B826BC" w:rsidRPr="00916380">
              <w:rPr>
                <w:rFonts w:ascii="Calibri" w:hAnsi="Calibri"/>
                <w:sz w:val="18"/>
                <w:szCs w:val="18"/>
              </w:rPr>
              <w:t>s</w:t>
            </w:r>
            <w:r w:rsidRPr="00916380">
              <w:rPr>
                <w:rFonts w:ascii="Calibri" w:hAnsi="Calibri"/>
                <w:sz w:val="18"/>
                <w:szCs w:val="18"/>
              </w:rPr>
              <w:t xml:space="preserve"> état</w:t>
            </w:r>
            <w:r w:rsidR="00B826BC" w:rsidRPr="00916380">
              <w:rPr>
                <w:rFonts w:ascii="Calibri" w:hAnsi="Calibri"/>
                <w:sz w:val="18"/>
                <w:szCs w:val="18"/>
              </w:rPr>
              <w:t>s</w:t>
            </w:r>
            <w:r w:rsidRPr="00916380">
              <w:rPr>
                <w:rFonts w:ascii="Calibri" w:hAnsi="Calibri"/>
                <w:sz w:val="18"/>
                <w:szCs w:val="18"/>
              </w:rPr>
              <w:t xml:space="preserve"> de paie pour déceler les failles du système de contrôle interne et/ou des employés fantômes</w:t>
            </w:r>
          </w:p>
        </w:tc>
        <w:tc>
          <w:tcPr>
            <w:tcW w:w="1350" w:type="dxa"/>
          </w:tcPr>
          <w:p w14:paraId="008733F0"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5DE03BB4"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7E5F4719"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837862A"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0C8E945D" w14:textId="77777777" w:rsidTr="009C2E68">
        <w:trPr>
          <w:trHeight w:val="227"/>
        </w:trPr>
        <w:tc>
          <w:tcPr>
            <w:tcW w:w="3415" w:type="dxa"/>
            <w:tcMar>
              <w:top w:w="14" w:type="dxa"/>
            </w:tcMar>
          </w:tcPr>
          <w:p w14:paraId="52DE4534" w14:textId="56BDF8ED" w:rsidR="00F06ED0" w:rsidRPr="00916380" w:rsidRDefault="00F06ED0" w:rsidP="00F06ED0">
            <w:pPr>
              <w:autoSpaceDE w:val="0"/>
              <w:autoSpaceDN w:val="0"/>
              <w:adjustRightInd w:val="0"/>
              <w:spacing w:after="0" w:line="240" w:lineRule="auto"/>
              <w:rPr>
                <w:rFonts w:ascii="Calibri" w:eastAsia="Calibri" w:hAnsi="Calibri" w:cs="Calibri"/>
                <w:color w:val="000000"/>
                <w:sz w:val="18"/>
                <w:szCs w:val="18"/>
              </w:rPr>
            </w:pPr>
            <w:r w:rsidRPr="00916380">
              <w:rPr>
                <w:rFonts w:ascii="Calibri" w:hAnsi="Calibri"/>
                <w:color w:val="000000"/>
                <w:sz w:val="18"/>
                <w:szCs w:val="18"/>
              </w:rPr>
              <w:lastRenderedPageBreak/>
              <w:t>PI-19 Passation des marchés publics</w:t>
            </w:r>
            <w:r w:rsidR="008417BA" w:rsidRPr="00916380">
              <w:rPr>
                <w:rFonts w:ascii="Calibri" w:hAnsi="Calibri"/>
                <w:color w:val="000000"/>
                <w:sz w:val="18"/>
                <w:szCs w:val="18"/>
              </w:rPr>
              <w:t> </w:t>
            </w:r>
            <w:r w:rsidRPr="00916380">
              <w:rPr>
                <w:rFonts w:ascii="Calibri" w:hAnsi="Calibri"/>
                <w:color w:val="000000"/>
                <w:sz w:val="18"/>
                <w:szCs w:val="18"/>
              </w:rPr>
              <w:t>: transparence, mise en concurrence et mécanismes de dépôt de plaintes</w:t>
            </w:r>
          </w:p>
        </w:tc>
        <w:tc>
          <w:tcPr>
            <w:tcW w:w="1350" w:type="dxa"/>
          </w:tcPr>
          <w:p w14:paraId="3411BC06"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27670DBE"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37870A84"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52AB3149"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78488A33" w14:textId="77777777" w:rsidTr="009C2E68">
        <w:trPr>
          <w:trHeight w:val="227"/>
        </w:trPr>
        <w:tc>
          <w:tcPr>
            <w:tcW w:w="3415" w:type="dxa"/>
            <w:tcMar>
              <w:top w:w="14" w:type="dxa"/>
            </w:tcMar>
          </w:tcPr>
          <w:p w14:paraId="54DE7B44" w14:textId="77777777" w:rsidR="00F06ED0" w:rsidRPr="00916380" w:rsidRDefault="00F06ED0">
            <w:pPr>
              <w:numPr>
                <w:ilvl w:val="0"/>
                <w:numId w:val="45"/>
              </w:numPr>
              <w:autoSpaceDE w:val="0"/>
              <w:autoSpaceDN w:val="0"/>
              <w:adjustRightInd w:val="0"/>
              <w:spacing w:after="0" w:line="240" w:lineRule="auto"/>
              <w:rPr>
                <w:rFonts w:ascii="Calibri" w:eastAsia="Calibri" w:hAnsi="Calibri" w:cs="Calibri"/>
                <w:color w:val="000000"/>
                <w:sz w:val="18"/>
                <w:szCs w:val="18"/>
              </w:rPr>
            </w:pPr>
            <w:r w:rsidRPr="00916380">
              <w:rPr>
                <w:rFonts w:ascii="Calibri" w:hAnsi="Calibri"/>
                <w:color w:val="000000"/>
                <w:sz w:val="18"/>
                <w:szCs w:val="18"/>
              </w:rPr>
              <w:t>Promotion de la transparence, de l’exhaustivité et de la concurrence par le cadre juridique e réglementaire</w:t>
            </w:r>
          </w:p>
        </w:tc>
        <w:tc>
          <w:tcPr>
            <w:tcW w:w="1350" w:type="dxa"/>
          </w:tcPr>
          <w:p w14:paraId="762BC47B"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081D884A"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70023E0B"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11330EC"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187A1B93" w14:textId="77777777" w:rsidTr="009C2E68">
        <w:trPr>
          <w:trHeight w:val="227"/>
        </w:trPr>
        <w:tc>
          <w:tcPr>
            <w:tcW w:w="3415" w:type="dxa"/>
            <w:tcMar>
              <w:top w:w="14" w:type="dxa"/>
            </w:tcMar>
          </w:tcPr>
          <w:p w14:paraId="11EAB6C6" w14:textId="77777777" w:rsidR="00F06ED0" w:rsidRPr="00916380" w:rsidRDefault="00F06ED0">
            <w:pPr>
              <w:numPr>
                <w:ilvl w:val="0"/>
                <w:numId w:val="45"/>
              </w:numPr>
              <w:autoSpaceDE w:val="0"/>
              <w:autoSpaceDN w:val="0"/>
              <w:adjustRightInd w:val="0"/>
              <w:spacing w:after="0" w:line="240" w:lineRule="auto"/>
              <w:rPr>
                <w:rFonts w:ascii="Calibri" w:eastAsia="Calibri" w:hAnsi="Calibri" w:cs="Calibri"/>
                <w:color w:val="000000"/>
                <w:sz w:val="18"/>
                <w:szCs w:val="18"/>
              </w:rPr>
            </w:pPr>
            <w:r w:rsidRPr="00916380">
              <w:rPr>
                <w:rFonts w:ascii="Calibri" w:hAnsi="Calibri"/>
                <w:color w:val="000000"/>
                <w:sz w:val="18"/>
                <w:szCs w:val="18"/>
              </w:rPr>
              <w:t>Recours à des méthodes de passation de marchés faisant appel à la concurrence</w:t>
            </w:r>
          </w:p>
        </w:tc>
        <w:tc>
          <w:tcPr>
            <w:tcW w:w="1350" w:type="dxa"/>
          </w:tcPr>
          <w:p w14:paraId="7472814C"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67D749BA" w14:textId="77777777" w:rsidR="00F06ED0" w:rsidRPr="00916380" w:rsidRDefault="00F06ED0" w:rsidP="00F06ED0">
            <w:pPr>
              <w:spacing w:after="0" w:line="240" w:lineRule="auto"/>
              <w:jc w:val="center"/>
              <w:rPr>
                <w:rFonts w:ascii="Calibri" w:eastAsia="SimSun" w:hAnsi="Calibri" w:cs="Calibri"/>
                <w:color w:val="000000"/>
                <w:sz w:val="18"/>
                <w:szCs w:val="18"/>
              </w:rPr>
            </w:pPr>
          </w:p>
        </w:tc>
        <w:tc>
          <w:tcPr>
            <w:tcW w:w="1710" w:type="dxa"/>
          </w:tcPr>
          <w:p w14:paraId="49344DFF"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76A0F8EA"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09F09551" w14:textId="77777777" w:rsidTr="009C2E68">
        <w:trPr>
          <w:trHeight w:val="227"/>
        </w:trPr>
        <w:tc>
          <w:tcPr>
            <w:tcW w:w="3415" w:type="dxa"/>
            <w:tcMar>
              <w:top w:w="14" w:type="dxa"/>
            </w:tcMar>
          </w:tcPr>
          <w:p w14:paraId="1F80A5E7" w14:textId="77777777" w:rsidR="00F06ED0" w:rsidRPr="00916380" w:rsidRDefault="00F06ED0">
            <w:pPr>
              <w:numPr>
                <w:ilvl w:val="0"/>
                <w:numId w:val="45"/>
              </w:numPr>
              <w:autoSpaceDE w:val="0"/>
              <w:autoSpaceDN w:val="0"/>
              <w:adjustRightInd w:val="0"/>
              <w:spacing w:after="0" w:line="240" w:lineRule="auto"/>
              <w:rPr>
                <w:rFonts w:ascii="Calibri" w:eastAsia="Calibri" w:hAnsi="Calibri" w:cs="Calibri"/>
                <w:color w:val="000000"/>
                <w:sz w:val="18"/>
                <w:szCs w:val="18"/>
              </w:rPr>
            </w:pPr>
            <w:r w:rsidRPr="00916380">
              <w:rPr>
                <w:rFonts w:ascii="Calibri" w:hAnsi="Calibri"/>
                <w:color w:val="000000"/>
                <w:sz w:val="18"/>
                <w:szCs w:val="18"/>
              </w:rPr>
              <w:t>Accès du public à des informations complètes, fiables et à jour sur la passation des marchés</w:t>
            </w:r>
          </w:p>
        </w:tc>
        <w:tc>
          <w:tcPr>
            <w:tcW w:w="1350" w:type="dxa"/>
          </w:tcPr>
          <w:p w14:paraId="25695E0B"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56499EA4" w14:textId="77777777" w:rsidR="00F06ED0" w:rsidRPr="00916380" w:rsidRDefault="00F06ED0" w:rsidP="00F06ED0">
            <w:pPr>
              <w:spacing w:after="0" w:line="240" w:lineRule="auto"/>
              <w:jc w:val="center"/>
              <w:rPr>
                <w:rFonts w:ascii="Calibri" w:eastAsia="SimSun" w:hAnsi="Calibri" w:cs="Calibri"/>
                <w:color w:val="000000"/>
                <w:sz w:val="18"/>
                <w:szCs w:val="18"/>
              </w:rPr>
            </w:pPr>
          </w:p>
        </w:tc>
        <w:tc>
          <w:tcPr>
            <w:tcW w:w="1710" w:type="dxa"/>
          </w:tcPr>
          <w:p w14:paraId="6157E0D4"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03590A66"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456F10AD" w14:textId="77777777" w:rsidTr="009C2E68">
        <w:trPr>
          <w:trHeight w:val="227"/>
        </w:trPr>
        <w:tc>
          <w:tcPr>
            <w:tcW w:w="3415" w:type="dxa"/>
            <w:tcMar>
              <w:top w:w="14" w:type="dxa"/>
            </w:tcMar>
          </w:tcPr>
          <w:p w14:paraId="6D9D08FC" w14:textId="77777777" w:rsidR="00F06ED0" w:rsidRPr="00916380" w:rsidRDefault="00F06ED0">
            <w:pPr>
              <w:numPr>
                <w:ilvl w:val="0"/>
                <w:numId w:val="45"/>
              </w:numPr>
              <w:autoSpaceDE w:val="0"/>
              <w:autoSpaceDN w:val="0"/>
              <w:adjustRightInd w:val="0"/>
              <w:spacing w:after="0" w:line="240" w:lineRule="auto"/>
              <w:rPr>
                <w:rFonts w:ascii="Calibri" w:eastAsia="Calibri" w:hAnsi="Calibri" w:cs="Calibri"/>
                <w:color w:val="000000"/>
                <w:sz w:val="18"/>
                <w:szCs w:val="18"/>
              </w:rPr>
            </w:pPr>
            <w:r w:rsidRPr="00916380">
              <w:rPr>
                <w:rFonts w:ascii="Calibri" w:hAnsi="Calibri"/>
                <w:color w:val="000000"/>
                <w:sz w:val="18"/>
                <w:szCs w:val="18"/>
              </w:rPr>
              <w:t>Existence d’un organe administratif indépendant chargé de l’instruction des plaintes liées à la passation des marchés</w:t>
            </w:r>
          </w:p>
        </w:tc>
        <w:tc>
          <w:tcPr>
            <w:tcW w:w="1350" w:type="dxa"/>
          </w:tcPr>
          <w:p w14:paraId="3C6E8D1B"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78280B76" w14:textId="77777777" w:rsidR="00F06ED0" w:rsidRPr="00916380" w:rsidRDefault="00F06ED0" w:rsidP="00F06ED0">
            <w:pPr>
              <w:spacing w:after="0" w:line="240" w:lineRule="auto"/>
              <w:jc w:val="center"/>
              <w:rPr>
                <w:rFonts w:ascii="Calibri" w:eastAsia="SimSun" w:hAnsi="Calibri" w:cs="Calibri"/>
                <w:color w:val="000000"/>
                <w:sz w:val="18"/>
                <w:szCs w:val="18"/>
              </w:rPr>
            </w:pPr>
          </w:p>
        </w:tc>
        <w:tc>
          <w:tcPr>
            <w:tcW w:w="1710" w:type="dxa"/>
          </w:tcPr>
          <w:p w14:paraId="334CB916"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165475A"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29DCBBE0" w14:textId="77777777" w:rsidTr="009C2E68">
        <w:trPr>
          <w:trHeight w:val="227"/>
        </w:trPr>
        <w:tc>
          <w:tcPr>
            <w:tcW w:w="3415" w:type="dxa"/>
            <w:tcMar>
              <w:top w:w="14" w:type="dxa"/>
            </w:tcMar>
          </w:tcPr>
          <w:p w14:paraId="50DF938A" w14:textId="51314625"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PI-20 Efficacité des contrôles internes des dépenses non salariales</w:t>
            </w:r>
          </w:p>
        </w:tc>
        <w:tc>
          <w:tcPr>
            <w:tcW w:w="1350" w:type="dxa"/>
          </w:tcPr>
          <w:p w14:paraId="2C2BF50B"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2D646DA8"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00CF8487"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341BCEE3"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61E581AA" w14:textId="77777777" w:rsidTr="009C2E68">
        <w:trPr>
          <w:trHeight w:val="227"/>
        </w:trPr>
        <w:tc>
          <w:tcPr>
            <w:tcW w:w="3415" w:type="dxa"/>
            <w:tcMar>
              <w:top w:w="14" w:type="dxa"/>
            </w:tcMar>
          </w:tcPr>
          <w:p w14:paraId="14204473" w14:textId="77777777" w:rsidR="00F06ED0" w:rsidRPr="00916380" w:rsidRDefault="00F06ED0">
            <w:pPr>
              <w:numPr>
                <w:ilvl w:val="0"/>
                <w:numId w:val="37"/>
              </w:numPr>
              <w:spacing w:after="0" w:line="240" w:lineRule="auto"/>
              <w:rPr>
                <w:rFonts w:ascii="Calibri" w:eastAsia="SimSun" w:hAnsi="Calibri" w:cs="Calibri"/>
                <w:sz w:val="18"/>
                <w:szCs w:val="18"/>
              </w:rPr>
            </w:pPr>
            <w:r w:rsidRPr="00916380">
              <w:rPr>
                <w:rFonts w:ascii="Calibri" w:hAnsi="Calibri"/>
                <w:sz w:val="18"/>
                <w:szCs w:val="18"/>
              </w:rPr>
              <w:t>Efficacité des mesures de contrôle des engagements de dépenses</w:t>
            </w:r>
          </w:p>
        </w:tc>
        <w:tc>
          <w:tcPr>
            <w:tcW w:w="1350" w:type="dxa"/>
          </w:tcPr>
          <w:p w14:paraId="34EEB739"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44F7D3D2"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7285F3C5"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17E5B1DF"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667F4552" w14:textId="77777777" w:rsidTr="009C2E68">
        <w:trPr>
          <w:trHeight w:val="227"/>
        </w:trPr>
        <w:tc>
          <w:tcPr>
            <w:tcW w:w="3415" w:type="dxa"/>
            <w:tcMar>
              <w:top w:w="14" w:type="dxa"/>
            </w:tcMar>
          </w:tcPr>
          <w:p w14:paraId="3CAC45CD" w14:textId="77777777" w:rsidR="00F06ED0" w:rsidRPr="00916380" w:rsidRDefault="00F06ED0">
            <w:pPr>
              <w:numPr>
                <w:ilvl w:val="0"/>
                <w:numId w:val="37"/>
              </w:numPr>
              <w:spacing w:after="0" w:line="240" w:lineRule="auto"/>
              <w:rPr>
                <w:rFonts w:ascii="Calibri" w:eastAsia="SimSun" w:hAnsi="Calibri" w:cs="Calibri"/>
                <w:sz w:val="18"/>
                <w:szCs w:val="18"/>
              </w:rPr>
            </w:pPr>
            <w:r w:rsidRPr="00916380">
              <w:rPr>
                <w:rFonts w:ascii="Calibri" w:hAnsi="Calibri"/>
                <w:sz w:val="18"/>
                <w:szCs w:val="18"/>
              </w:rPr>
              <w:t>Exhaustivité, pertinence et clarté des autres règles/procédures de contrôle interne</w:t>
            </w:r>
          </w:p>
        </w:tc>
        <w:tc>
          <w:tcPr>
            <w:tcW w:w="1350" w:type="dxa"/>
          </w:tcPr>
          <w:p w14:paraId="37FEAAA8"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3FE5B910"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6AF95FF8"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7BE3A008"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70D10C77" w14:textId="77777777" w:rsidTr="009C2E68">
        <w:trPr>
          <w:trHeight w:val="227"/>
        </w:trPr>
        <w:tc>
          <w:tcPr>
            <w:tcW w:w="3415" w:type="dxa"/>
            <w:tcMar>
              <w:top w:w="14" w:type="dxa"/>
            </w:tcMar>
          </w:tcPr>
          <w:p w14:paraId="3B9342B7" w14:textId="77777777" w:rsidR="00F06ED0" w:rsidRPr="00916380" w:rsidRDefault="00F06ED0">
            <w:pPr>
              <w:numPr>
                <w:ilvl w:val="0"/>
                <w:numId w:val="37"/>
              </w:numPr>
              <w:spacing w:after="0" w:line="240" w:lineRule="auto"/>
              <w:rPr>
                <w:rFonts w:ascii="Calibri" w:eastAsia="SimSun" w:hAnsi="Calibri" w:cs="Calibri"/>
                <w:sz w:val="18"/>
                <w:szCs w:val="18"/>
              </w:rPr>
            </w:pPr>
            <w:r w:rsidRPr="00916380">
              <w:rPr>
                <w:rFonts w:ascii="Calibri" w:hAnsi="Calibri"/>
                <w:sz w:val="18"/>
                <w:szCs w:val="18"/>
              </w:rPr>
              <w:t>Degré de respect des règles de traitement et d’enregistrement des transactions</w:t>
            </w:r>
          </w:p>
        </w:tc>
        <w:tc>
          <w:tcPr>
            <w:tcW w:w="1350" w:type="dxa"/>
          </w:tcPr>
          <w:p w14:paraId="1B733DD9"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2F187FBB"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59E8F0DD"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586D3682"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4CA8E0A3" w14:textId="77777777" w:rsidTr="009C2E68">
        <w:trPr>
          <w:trHeight w:val="227"/>
        </w:trPr>
        <w:tc>
          <w:tcPr>
            <w:tcW w:w="3415" w:type="dxa"/>
            <w:tcMar>
              <w:top w:w="14" w:type="dxa"/>
            </w:tcMar>
          </w:tcPr>
          <w:p w14:paraId="1ED81902"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PI-21 Efficacité du système de vérification interne</w:t>
            </w:r>
          </w:p>
        </w:tc>
        <w:tc>
          <w:tcPr>
            <w:tcW w:w="1350" w:type="dxa"/>
          </w:tcPr>
          <w:p w14:paraId="63442B3B"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493B578A"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049A3290"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A92613B"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581564E6" w14:textId="77777777" w:rsidTr="009C2E68">
        <w:trPr>
          <w:trHeight w:val="227"/>
        </w:trPr>
        <w:tc>
          <w:tcPr>
            <w:tcW w:w="3415" w:type="dxa"/>
            <w:tcMar>
              <w:top w:w="14" w:type="dxa"/>
            </w:tcMar>
          </w:tcPr>
          <w:p w14:paraId="05BE9CA5" w14:textId="77777777" w:rsidR="00F06ED0" w:rsidRPr="00916380" w:rsidRDefault="00F06ED0">
            <w:pPr>
              <w:numPr>
                <w:ilvl w:val="0"/>
                <w:numId w:val="38"/>
              </w:numPr>
              <w:spacing w:after="0" w:line="240" w:lineRule="auto"/>
              <w:rPr>
                <w:rFonts w:ascii="Calibri" w:eastAsia="SimSun" w:hAnsi="Calibri" w:cs="Calibri"/>
                <w:sz w:val="18"/>
                <w:szCs w:val="18"/>
              </w:rPr>
            </w:pPr>
            <w:r w:rsidRPr="00916380">
              <w:rPr>
                <w:rFonts w:ascii="Calibri" w:hAnsi="Calibri"/>
                <w:sz w:val="18"/>
                <w:szCs w:val="18"/>
              </w:rPr>
              <w:t>Couverture et qualité de la fonction d’audit interne</w:t>
            </w:r>
          </w:p>
        </w:tc>
        <w:tc>
          <w:tcPr>
            <w:tcW w:w="1350" w:type="dxa"/>
          </w:tcPr>
          <w:p w14:paraId="7C8C07BB"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23118E11"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7383E2D6"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5A22295"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064F872F" w14:textId="77777777" w:rsidTr="009C2E68">
        <w:trPr>
          <w:trHeight w:val="227"/>
        </w:trPr>
        <w:tc>
          <w:tcPr>
            <w:tcW w:w="3415" w:type="dxa"/>
            <w:tcMar>
              <w:top w:w="14" w:type="dxa"/>
            </w:tcMar>
          </w:tcPr>
          <w:p w14:paraId="47CCC34A" w14:textId="77777777" w:rsidR="00F06ED0" w:rsidRPr="00916380" w:rsidRDefault="00F06ED0">
            <w:pPr>
              <w:numPr>
                <w:ilvl w:val="0"/>
                <w:numId w:val="38"/>
              </w:numPr>
              <w:spacing w:after="0" w:line="240" w:lineRule="auto"/>
              <w:rPr>
                <w:rFonts w:ascii="Calibri" w:eastAsia="SimSun" w:hAnsi="Calibri" w:cs="Calibri"/>
                <w:sz w:val="18"/>
                <w:szCs w:val="18"/>
              </w:rPr>
            </w:pPr>
            <w:r w:rsidRPr="00916380">
              <w:rPr>
                <w:rFonts w:ascii="Calibri" w:hAnsi="Calibri"/>
                <w:sz w:val="18"/>
                <w:szCs w:val="18"/>
              </w:rPr>
              <w:t>Fréquence et diffusion des rapports</w:t>
            </w:r>
          </w:p>
        </w:tc>
        <w:tc>
          <w:tcPr>
            <w:tcW w:w="1350" w:type="dxa"/>
          </w:tcPr>
          <w:p w14:paraId="156CD1C4"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0AB8048E"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50935F7A"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40C2A562"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41914769" w14:textId="77777777" w:rsidTr="009C2E68">
        <w:trPr>
          <w:trHeight w:val="227"/>
        </w:trPr>
        <w:tc>
          <w:tcPr>
            <w:tcW w:w="3415" w:type="dxa"/>
            <w:tcMar>
              <w:top w:w="14" w:type="dxa"/>
            </w:tcMar>
          </w:tcPr>
          <w:p w14:paraId="3401BCBD" w14:textId="77777777" w:rsidR="00F06ED0" w:rsidRPr="00916380" w:rsidRDefault="00F06ED0">
            <w:pPr>
              <w:numPr>
                <w:ilvl w:val="0"/>
                <w:numId w:val="38"/>
              </w:numPr>
              <w:spacing w:after="0" w:line="240" w:lineRule="auto"/>
              <w:rPr>
                <w:rFonts w:ascii="Calibri" w:eastAsia="SimSun" w:hAnsi="Calibri" w:cs="Calibri"/>
                <w:sz w:val="18"/>
                <w:szCs w:val="18"/>
              </w:rPr>
            </w:pPr>
            <w:r w:rsidRPr="00916380">
              <w:rPr>
                <w:rFonts w:ascii="Calibri" w:hAnsi="Calibri"/>
                <w:sz w:val="18"/>
                <w:szCs w:val="18"/>
              </w:rPr>
              <w:t>Mesure de la suite donnée par les autorités responsables aux conclusions de la vérification interne</w:t>
            </w:r>
          </w:p>
        </w:tc>
        <w:tc>
          <w:tcPr>
            <w:tcW w:w="1350" w:type="dxa"/>
          </w:tcPr>
          <w:p w14:paraId="41B26E02"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75332A46"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46E9C0AE"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1091B9CA"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669C0753" w14:textId="77777777" w:rsidTr="009C2E68">
        <w:trPr>
          <w:trHeight w:val="227"/>
        </w:trPr>
        <w:tc>
          <w:tcPr>
            <w:tcW w:w="9360" w:type="dxa"/>
            <w:gridSpan w:val="5"/>
            <w:shd w:val="clear" w:color="auto" w:fill="CCECFF"/>
            <w:tcMar>
              <w:top w:w="14" w:type="dxa"/>
            </w:tcMar>
          </w:tcPr>
          <w:p w14:paraId="7D6D567D" w14:textId="77777777" w:rsidR="00F06ED0" w:rsidRPr="00916380" w:rsidRDefault="00F06ED0" w:rsidP="00F06ED0">
            <w:pPr>
              <w:autoSpaceDE w:val="0"/>
              <w:autoSpaceDN w:val="0"/>
              <w:adjustRightInd w:val="0"/>
              <w:spacing w:after="0" w:line="240" w:lineRule="auto"/>
              <w:rPr>
                <w:rFonts w:ascii="Calibri" w:eastAsia="SimSun" w:hAnsi="Calibri" w:cs="Calibri"/>
                <w:b/>
                <w:bCs/>
                <w:i/>
                <w:color w:val="000000"/>
                <w:sz w:val="18"/>
                <w:szCs w:val="18"/>
              </w:rPr>
            </w:pPr>
            <w:r w:rsidRPr="00916380">
              <w:rPr>
                <w:rFonts w:ascii="Calibri" w:hAnsi="Calibri"/>
                <w:b/>
                <w:i/>
                <w:color w:val="000000"/>
                <w:sz w:val="18"/>
                <w:szCs w:val="18"/>
              </w:rPr>
              <w:t xml:space="preserve">C(iii) Comptabilité, enregistrement de l’information et rapports financiers </w:t>
            </w:r>
          </w:p>
        </w:tc>
      </w:tr>
      <w:tr w:rsidR="00F06ED0" w:rsidRPr="00916380" w14:paraId="4310F1A9" w14:textId="77777777" w:rsidTr="009C2E68">
        <w:trPr>
          <w:trHeight w:val="227"/>
        </w:trPr>
        <w:tc>
          <w:tcPr>
            <w:tcW w:w="3415" w:type="dxa"/>
            <w:tcMar>
              <w:top w:w="14" w:type="dxa"/>
            </w:tcMar>
          </w:tcPr>
          <w:p w14:paraId="0AD1D632"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PI-22 Régularité et respect des délais des opérations de rapprochement des comptes</w:t>
            </w:r>
          </w:p>
        </w:tc>
        <w:tc>
          <w:tcPr>
            <w:tcW w:w="1350" w:type="dxa"/>
          </w:tcPr>
          <w:p w14:paraId="2F12E3E1" w14:textId="77777777" w:rsidR="00F06ED0" w:rsidRPr="00916380" w:rsidRDefault="00F06ED0" w:rsidP="00F06ED0">
            <w:pPr>
              <w:tabs>
                <w:tab w:val="left" w:pos="913"/>
                <w:tab w:val="center" w:pos="1238"/>
              </w:tabs>
              <w:spacing w:after="0" w:line="240" w:lineRule="auto"/>
              <w:rPr>
                <w:rFonts w:ascii="Calibri" w:eastAsia="SimSun" w:hAnsi="Calibri" w:cs="Calibri"/>
                <w:sz w:val="18"/>
                <w:szCs w:val="18"/>
              </w:rPr>
            </w:pPr>
          </w:p>
        </w:tc>
        <w:tc>
          <w:tcPr>
            <w:tcW w:w="1260" w:type="dxa"/>
          </w:tcPr>
          <w:p w14:paraId="02BCEC8F"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24CBD7CF"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3B22D9F9"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3CF16AC2" w14:textId="77777777" w:rsidTr="009C2E68">
        <w:trPr>
          <w:trHeight w:val="227"/>
        </w:trPr>
        <w:tc>
          <w:tcPr>
            <w:tcW w:w="3415" w:type="dxa"/>
            <w:tcMar>
              <w:top w:w="14" w:type="dxa"/>
            </w:tcMar>
          </w:tcPr>
          <w:p w14:paraId="7C13AFD1" w14:textId="77777777" w:rsidR="00F06ED0" w:rsidRPr="00916380" w:rsidRDefault="00F06ED0">
            <w:pPr>
              <w:numPr>
                <w:ilvl w:val="0"/>
                <w:numId w:val="39"/>
              </w:numPr>
              <w:spacing w:after="0" w:line="240" w:lineRule="auto"/>
              <w:rPr>
                <w:rFonts w:ascii="Calibri" w:eastAsia="SimSun" w:hAnsi="Calibri" w:cs="Calibri"/>
                <w:sz w:val="18"/>
                <w:szCs w:val="18"/>
              </w:rPr>
            </w:pPr>
            <w:r w:rsidRPr="00916380">
              <w:rPr>
                <w:rFonts w:ascii="Calibri" w:hAnsi="Calibri"/>
                <w:sz w:val="18"/>
                <w:szCs w:val="18"/>
              </w:rPr>
              <w:t>Régularité du rapprochement bancaire</w:t>
            </w:r>
          </w:p>
        </w:tc>
        <w:tc>
          <w:tcPr>
            <w:tcW w:w="1350" w:type="dxa"/>
          </w:tcPr>
          <w:p w14:paraId="1A4CD373"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10589342"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31161276"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36CEF749"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46C95766" w14:textId="77777777" w:rsidTr="009C2E68">
        <w:trPr>
          <w:trHeight w:val="227"/>
        </w:trPr>
        <w:tc>
          <w:tcPr>
            <w:tcW w:w="3415" w:type="dxa"/>
            <w:tcMar>
              <w:top w:w="14" w:type="dxa"/>
            </w:tcMar>
          </w:tcPr>
          <w:p w14:paraId="14997A02" w14:textId="77777777" w:rsidR="00F06ED0" w:rsidRPr="00916380" w:rsidRDefault="00F06ED0">
            <w:pPr>
              <w:numPr>
                <w:ilvl w:val="0"/>
                <w:numId w:val="39"/>
              </w:numPr>
              <w:spacing w:after="0" w:line="240" w:lineRule="auto"/>
              <w:rPr>
                <w:rFonts w:ascii="Calibri" w:eastAsia="SimSun" w:hAnsi="Calibri" w:cs="Calibri"/>
                <w:sz w:val="18"/>
                <w:szCs w:val="18"/>
              </w:rPr>
            </w:pPr>
            <w:r w:rsidRPr="00916380">
              <w:rPr>
                <w:rFonts w:ascii="Calibri" w:hAnsi="Calibri"/>
                <w:sz w:val="18"/>
                <w:szCs w:val="18"/>
              </w:rPr>
              <w:t>Régularité du rapprochement et de l’ajustement des comptes d’attente et d’avances</w:t>
            </w:r>
          </w:p>
        </w:tc>
        <w:tc>
          <w:tcPr>
            <w:tcW w:w="1350" w:type="dxa"/>
          </w:tcPr>
          <w:p w14:paraId="5EEA56EC"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5F157E6A"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569F8AD0"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419D3364"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5749458D" w14:textId="77777777" w:rsidTr="009C2E68">
        <w:trPr>
          <w:trHeight w:val="227"/>
        </w:trPr>
        <w:tc>
          <w:tcPr>
            <w:tcW w:w="3415" w:type="dxa"/>
            <w:tcMar>
              <w:top w:w="14" w:type="dxa"/>
            </w:tcMar>
          </w:tcPr>
          <w:p w14:paraId="352AB641"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PI-23 Disponibilité des informations sur les ressources reçues par les unités de prestation des services</w:t>
            </w:r>
          </w:p>
        </w:tc>
        <w:tc>
          <w:tcPr>
            <w:tcW w:w="1350" w:type="dxa"/>
          </w:tcPr>
          <w:p w14:paraId="429E990E" w14:textId="77777777" w:rsidR="00F06ED0" w:rsidRPr="00916380" w:rsidRDefault="00F06ED0" w:rsidP="00F06ED0">
            <w:pPr>
              <w:tabs>
                <w:tab w:val="left" w:pos="967"/>
                <w:tab w:val="center" w:pos="1238"/>
              </w:tabs>
              <w:spacing w:after="0" w:line="240" w:lineRule="auto"/>
              <w:rPr>
                <w:rFonts w:ascii="Calibri" w:eastAsia="SimSun" w:hAnsi="Calibri" w:cs="Calibri"/>
                <w:sz w:val="18"/>
                <w:szCs w:val="18"/>
              </w:rPr>
            </w:pPr>
          </w:p>
        </w:tc>
        <w:tc>
          <w:tcPr>
            <w:tcW w:w="1260" w:type="dxa"/>
          </w:tcPr>
          <w:p w14:paraId="596285D3"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33B4E464"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3DAAAA05"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75D40E16" w14:textId="77777777" w:rsidTr="009C2E68">
        <w:trPr>
          <w:trHeight w:val="227"/>
        </w:trPr>
        <w:tc>
          <w:tcPr>
            <w:tcW w:w="3415" w:type="dxa"/>
            <w:tcMar>
              <w:top w:w="14" w:type="dxa"/>
            </w:tcMar>
          </w:tcPr>
          <w:p w14:paraId="30FE13DB"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lastRenderedPageBreak/>
              <w:t>PI-24 Qualité et respect des délais des rapports d’exécution budgétaire produits en cours d’exercice</w:t>
            </w:r>
          </w:p>
        </w:tc>
        <w:tc>
          <w:tcPr>
            <w:tcW w:w="1350" w:type="dxa"/>
          </w:tcPr>
          <w:p w14:paraId="1E4C8609"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78BEDA10"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4CC08D00"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11EE1624"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121AA208" w14:textId="77777777" w:rsidTr="009C2E68">
        <w:trPr>
          <w:trHeight w:val="227"/>
        </w:trPr>
        <w:tc>
          <w:tcPr>
            <w:tcW w:w="3415" w:type="dxa"/>
            <w:tcMar>
              <w:top w:w="14" w:type="dxa"/>
            </w:tcMar>
          </w:tcPr>
          <w:p w14:paraId="632D45DF" w14:textId="77777777" w:rsidR="00F06ED0" w:rsidRPr="00916380" w:rsidRDefault="00F06ED0">
            <w:pPr>
              <w:numPr>
                <w:ilvl w:val="0"/>
                <w:numId w:val="40"/>
              </w:numPr>
              <w:spacing w:after="0" w:line="240" w:lineRule="auto"/>
              <w:rPr>
                <w:rFonts w:ascii="Calibri" w:eastAsia="SimSun" w:hAnsi="Calibri" w:cs="Calibri"/>
                <w:sz w:val="18"/>
                <w:szCs w:val="18"/>
              </w:rPr>
            </w:pPr>
            <w:r w:rsidRPr="00916380">
              <w:rPr>
                <w:rFonts w:ascii="Calibri" w:hAnsi="Calibri"/>
                <w:sz w:val="18"/>
                <w:szCs w:val="18"/>
              </w:rPr>
              <w:t>Portée des rapports en termes de couverture et de compatibilité avec les prévisions budgétaires</w:t>
            </w:r>
          </w:p>
        </w:tc>
        <w:tc>
          <w:tcPr>
            <w:tcW w:w="1350" w:type="dxa"/>
          </w:tcPr>
          <w:p w14:paraId="5ADE5ACB"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1F4E1555"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119533D3"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3F1E63E"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17FF61A9" w14:textId="77777777" w:rsidTr="009C2E68">
        <w:trPr>
          <w:trHeight w:val="227"/>
        </w:trPr>
        <w:tc>
          <w:tcPr>
            <w:tcW w:w="3415" w:type="dxa"/>
            <w:tcMar>
              <w:top w:w="14" w:type="dxa"/>
            </w:tcMar>
          </w:tcPr>
          <w:p w14:paraId="22C6C7A7" w14:textId="77777777" w:rsidR="00F06ED0" w:rsidRPr="00916380" w:rsidRDefault="00F06ED0">
            <w:pPr>
              <w:numPr>
                <w:ilvl w:val="0"/>
                <w:numId w:val="40"/>
              </w:numPr>
              <w:spacing w:after="0" w:line="240" w:lineRule="auto"/>
              <w:rPr>
                <w:rFonts w:ascii="Calibri" w:eastAsia="SimSun" w:hAnsi="Calibri" w:cs="Calibri"/>
                <w:sz w:val="18"/>
                <w:szCs w:val="18"/>
              </w:rPr>
            </w:pPr>
            <w:r w:rsidRPr="00916380">
              <w:rPr>
                <w:rFonts w:ascii="Calibri" w:hAnsi="Calibri"/>
                <w:sz w:val="18"/>
                <w:szCs w:val="18"/>
              </w:rPr>
              <w:t xml:space="preserve">Publication des rapports dans les délais </w:t>
            </w:r>
          </w:p>
        </w:tc>
        <w:tc>
          <w:tcPr>
            <w:tcW w:w="1350" w:type="dxa"/>
          </w:tcPr>
          <w:p w14:paraId="3EE614BB"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1BB61337"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330BF12F"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6C30677F"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22F41A33" w14:textId="77777777" w:rsidTr="009C2E68">
        <w:trPr>
          <w:trHeight w:val="227"/>
        </w:trPr>
        <w:tc>
          <w:tcPr>
            <w:tcW w:w="3415" w:type="dxa"/>
            <w:tcMar>
              <w:top w:w="14" w:type="dxa"/>
            </w:tcMar>
          </w:tcPr>
          <w:p w14:paraId="3B5240E0" w14:textId="77777777" w:rsidR="00F06ED0" w:rsidRPr="00916380" w:rsidRDefault="00F06ED0">
            <w:pPr>
              <w:numPr>
                <w:ilvl w:val="0"/>
                <w:numId w:val="40"/>
              </w:numPr>
              <w:spacing w:after="0" w:line="240" w:lineRule="auto"/>
              <w:rPr>
                <w:rFonts w:ascii="Calibri" w:eastAsia="SimSun" w:hAnsi="Calibri" w:cs="Calibri"/>
                <w:sz w:val="18"/>
                <w:szCs w:val="18"/>
              </w:rPr>
            </w:pPr>
            <w:r w:rsidRPr="00916380">
              <w:rPr>
                <w:rFonts w:ascii="Calibri" w:hAnsi="Calibri"/>
                <w:sz w:val="18"/>
                <w:szCs w:val="18"/>
              </w:rPr>
              <w:t>Qualité de l’information</w:t>
            </w:r>
          </w:p>
        </w:tc>
        <w:tc>
          <w:tcPr>
            <w:tcW w:w="1350" w:type="dxa"/>
          </w:tcPr>
          <w:p w14:paraId="5D8F98DB" w14:textId="77777777" w:rsidR="00F06ED0" w:rsidRPr="00916380" w:rsidRDefault="00F06ED0" w:rsidP="00F06ED0">
            <w:pPr>
              <w:tabs>
                <w:tab w:val="left" w:pos="1064"/>
                <w:tab w:val="center" w:pos="1238"/>
              </w:tabs>
              <w:spacing w:after="0" w:line="240" w:lineRule="auto"/>
              <w:rPr>
                <w:rFonts w:ascii="Calibri" w:eastAsia="SimSun" w:hAnsi="Calibri" w:cs="Calibri"/>
                <w:sz w:val="18"/>
                <w:szCs w:val="18"/>
              </w:rPr>
            </w:pPr>
          </w:p>
        </w:tc>
        <w:tc>
          <w:tcPr>
            <w:tcW w:w="1260" w:type="dxa"/>
          </w:tcPr>
          <w:p w14:paraId="68E7EE56"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24AF3ED9"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720AC9FE"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226610B5" w14:textId="77777777" w:rsidTr="009C2E68">
        <w:trPr>
          <w:trHeight w:val="227"/>
        </w:trPr>
        <w:tc>
          <w:tcPr>
            <w:tcW w:w="3415" w:type="dxa"/>
            <w:tcMar>
              <w:top w:w="14" w:type="dxa"/>
            </w:tcMar>
          </w:tcPr>
          <w:p w14:paraId="099DD300"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PI-25 Qualité et respect des délais des états financiers annuels</w:t>
            </w:r>
          </w:p>
        </w:tc>
        <w:tc>
          <w:tcPr>
            <w:tcW w:w="1350" w:type="dxa"/>
          </w:tcPr>
          <w:p w14:paraId="06B44A85"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4D9B878A"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62AB8DF3"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6A7194CB"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1F352692" w14:textId="77777777" w:rsidTr="009C2E68">
        <w:trPr>
          <w:trHeight w:val="227"/>
        </w:trPr>
        <w:tc>
          <w:tcPr>
            <w:tcW w:w="3415" w:type="dxa"/>
            <w:tcMar>
              <w:top w:w="14" w:type="dxa"/>
            </w:tcMar>
          </w:tcPr>
          <w:p w14:paraId="409BA4E1" w14:textId="77777777" w:rsidR="00F06ED0" w:rsidRPr="00916380" w:rsidRDefault="00F06ED0">
            <w:pPr>
              <w:numPr>
                <w:ilvl w:val="0"/>
                <w:numId w:val="41"/>
              </w:numPr>
              <w:spacing w:after="0" w:line="240" w:lineRule="auto"/>
              <w:rPr>
                <w:rFonts w:ascii="Calibri" w:eastAsia="SimSun" w:hAnsi="Calibri" w:cs="Calibri"/>
                <w:sz w:val="18"/>
                <w:szCs w:val="18"/>
              </w:rPr>
            </w:pPr>
            <w:r w:rsidRPr="00916380">
              <w:rPr>
                <w:rFonts w:ascii="Calibri" w:hAnsi="Calibri"/>
                <w:sz w:val="18"/>
                <w:szCs w:val="18"/>
              </w:rPr>
              <w:t>Exhaustivité des états financiers</w:t>
            </w:r>
          </w:p>
        </w:tc>
        <w:tc>
          <w:tcPr>
            <w:tcW w:w="1350" w:type="dxa"/>
          </w:tcPr>
          <w:p w14:paraId="2E111D43"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619C5ECA"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46ED6837"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1CC3D0FC"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24F398DC" w14:textId="77777777" w:rsidTr="009C2E68">
        <w:trPr>
          <w:trHeight w:val="227"/>
        </w:trPr>
        <w:tc>
          <w:tcPr>
            <w:tcW w:w="3415" w:type="dxa"/>
            <w:tcMar>
              <w:top w:w="14" w:type="dxa"/>
            </w:tcMar>
          </w:tcPr>
          <w:p w14:paraId="55156C68" w14:textId="77777777" w:rsidR="00F06ED0" w:rsidRPr="00916380" w:rsidRDefault="00F06ED0">
            <w:pPr>
              <w:numPr>
                <w:ilvl w:val="0"/>
                <w:numId w:val="41"/>
              </w:numPr>
              <w:spacing w:after="0" w:line="240" w:lineRule="auto"/>
              <w:rPr>
                <w:rFonts w:ascii="Calibri" w:eastAsia="SimSun" w:hAnsi="Calibri" w:cs="Calibri"/>
                <w:sz w:val="18"/>
                <w:szCs w:val="18"/>
              </w:rPr>
            </w:pPr>
            <w:r w:rsidRPr="00916380">
              <w:rPr>
                <w:rFonts w:ascii="Calibri" w:hAnsi="Calibri"/>
                <w:sz w:val="18"/>
                <w:szCs w:val="18"/>
              </w:rPr>
              <w:t>Soumission des états financiers dans les délais</w:t>
            </w:r>
          </w:p>
        </w:tc>
        <w:tc>
          <w:tcPr>
            <w:tcW w:w="1350" w:type="dxa"/>
          </w:tcPr>
          <w:p w14:paraId="31ECA28E"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5E24F415"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4AB4A2F1"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0EDBE52D"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05C08A63" w14:textId="77777777" w:rsidTr="009C2E68">
        <w:trPr>
          <w:trHeight w:val="227"/>
        </w:trPr>
        <w:tc>
          <w:tcPr>
            <w:tcW w:w="3415" w:type="dxa"/>
            <w:tcMar>
              <w:top w:w="14" w:type="dxa"/>
            </w:tcMar>
          </w:tcPr>
          <w:p w14:paraId="303BFB87" w14:textId="77777777" w:rsidR="00F06ED0" w:rsidRPr="00916380" w:rsidRDefault="00F06ED0">
            <w:pPr>
              <w:numPr>
                <w:ilvl w:val="0"/>
                <w:numId w:val="41"/>
              </w:numPr>
              <w:spacing w:after="0" w:line="240" w:lineRule="auto"/>
              <w:rPr>
                <w:rFonts w:ascii="Calibri" w:eastAsia="SimSun" w:hAnsi="Calibri" w:cs="Calibri"/>
                <w:sz w:val="18"/>
                <w:szCs w:val="18"/>
              </w:rPr>
            </w:pPr>
            <w:r w:rsidRPr="00916380">
              <w:rPr>
                <w:rFonts w:ascii="Calibri" w:hAnsi="Calibri"/>
                <w:sz w:val="18"/>
                <w:szCs w:val="18"/>
              </w:rPr>
              <w:t>Normes comptables utilisées</w:t>
            </w:r>
          </w:p>
        </w:tc>
        <w:tc>
          <w:tcPr>
            <w:tcW w:w="1350" w:type="dxa"/>
          </w:tcPr>
          <w:p w14:paraId="082D2816"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476796C1"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6C0F3DE1"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1FC5E3CA"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2B0439E8" w14:textId="77777777" w:rsidTr="009C2E68">
        <w:trPr>
          <w:trHeight w:val="227"/>
        </w:trPr>
        <w:tc>
          <w:tcPr>
            <w:tcW w:w="9360" w:type="dxa"/>
            <w:gridSpan w:val="5"/>
            <w:shd w:val="clear" w:color="auto" w:fill="CCECFF"/>
            <w:tcMar>
              <w:top w:w="14" w:type="dxa"/>
            </w:tcMar>
          </w:tcPr>
          <w:p w14:paraId="4689AED0" w14:textId="77777777" w:rsidR="00F06ED0" w:rsidRPr="00916380" w:rsidRDefault="00F06ED0" w:rsidP="00F06ED0">
            <w:pPr>
              <w:autoSpaceDE w:val="0"/>
              <w:autoSpaceDN w:val="0"/>
              <w:adjustRightInd w:val="0"/>
              <w:spacing w:after="0" w:line="240" w:lineRule="auto"/>
              <w:rPr>
                <w:rFonts w:ascii="Calibri" w:eastAsia="SimSun" w:hAnsi="Calibri" w:cs="Calibri"/>
                <w:b/>
                <w:bCs/>
                <w:i/>
                <w:color w:val="000000"/>
                <w:sz w:val="18"/>
                <w:szCs w:val="18"/>
              </w:rPr>
            </w:pPr>
            <w:r w:rsidRPr="00916380">
              <w:rPr>
                <w:rFonts w:ascii="Calibri" w:hAnsi="Calibri"/>
                <w:b/>
                <w:i/>
                <w:color w:val="000000"/>
                <w:sz w:val="18"/>
                <w:szCs w:val="18"/>
              </w:rPr>
              <w:t xml:space="preserve">C(iv) Supervision et audit externes </w:t>
            </w:r>
            <w:r w:rsidRPr="00916380">
              <w:rPr>
                <w:rFonts w:ascii="Calibri" w:hAnsi="Calibri"/>
                <w:b/>
                <w:i/>
                <w:color w:val="000000"/>
                <w:sz w:val="18"/>
                <w:szCs w:val="18"/>
              </w:rPr>
              <w:tab/>
            </w:r>
          </w:p>
        </w:tc>
      </w:tr>
      <w:tr w:rsidR="00F06ED0" w:rsidRPr="00916380" w14:paraId="22648238" w14:textId="77777777" w:rsidTr="009C2E68">
        <w:trPr>
          <w:trHeight w:val="227"/>
        </w:trPr>
        <w:tc>
          <w:tcPr>
            <w:tcW w:w="3415" w:type="dxa"/>
            <w:tcMar>
              <w:top w:w="14" w:type="dxa"/>
            </w:tcMar>
          </w:tcPr>
          <w:p w14:paraId="5C2E32AD"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PI-26 Étendue, nature et suivi de l’audit externe</w:t>
            </w:r>
          </w:p>
        </w:tc>
        <w:tc>
          <w:tcPr>
            <w:tcW w:w="1350" w:type="dxa"/>
          </w:tcPr>
          <w:p w14:paraId="735AF5EE"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0399988F"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367E6B69"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AEB5D3C"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6FF44952" w14:textId="77777777" w:rsidTr="009C2E68">
        <w:trPr>
          <w:trHeight w:val="227"/>
        </w:trPr>
        <w:tc>
          <w:tcPr>
            <w:tcW w:w="3415" w:type="dxa"/>
            <w:tcMar>
              <w:top w:w="14" w:type="dxa"/>
            </w:tcMar>
          </w:tcPr>
          <w:p w14:paraId="04E45366" w14:textId="77777777" w:rsidR="00F06ED0" w:rsidRPr="00916380" w:rsidRDefault="00F06ED0">
            <w:pPr>
              <w:numPr>
                <w:ilvl w:val="0"/>
                <w:numId w:val="42"/>
              </w:numPr>
              <w:spacing w:after="0" w:line="240" w:lineRule="auto"/>
              <w:rPr>
                <w:rFonts w:ascii="Calibri" w:eastAsia="SimSun" w:hAnsi="Calibri" w:cs="Calibri"/>
                <w:sz w:val="18"/>
                <w:szCs w:val="18"/>
              </w:rPr>
            </w:pPr>
            <w:r w:rsidRPr="00916380">
              <w:rPr>
                <w:rFonts w:ascii="Calibri" w:hAnsi="Calibri"/>
                <w:sz w:val="18"/>
                <w:szCs w:val="18"/>
              </w:rPr>
              <w:t>Étendue/nature de l’audit effectué (y compris le respect des normes d’audit)</w:t>
            </w:r>
          </w:p>
        </w:tc>
        <w:tc>
          <w:tcPr>
            <w:tcW w:w="1350" w:type="dxa"/>
          </w:tcPr>
          <w:p w14:paraId="4660143F"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6EF58475"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5BE778F5"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5A1843F7"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3DDE6097" w14:textId="77777777" w:rsidTr="009C2E68">
        <w:trPr>
          <w:trHeight w:val="227"/>
        </w:trPr>
        <w:tc>
          <w:tcPr>
            <w:tcW w:w="3415" w:type="dxa"/>
            <w:tcMar>
              <w:top w:w="14" w:type="dxa"/>
            </w:tcMar>
          </w:tcPr>
          <w:p w14:paraId="09ADD2E4" w14:textId="77777777" w:rsidR="00F06ED0" w:rsidRPr="00916380" w:rsidRDefault="00F06ED0">
            <w:pPr>
              <w:numPr>
                <w:ilvl w:val="0"/>
                <w:numId w:val="42"/>
              </w:numPr>
              <w:spacing w:after="0" w:line="240" w:lineRule="auto"/>
              <w:rPr>
                <w:rFonts w:ascii="Calibri" w:eastAsia="SimSun" w:hAnsi="Calibri" w:cs="Calibri"/>
                <w:sz w:val="18"/>
                <w:szCs w:val="18"/>
              </w:rPr>
            </w:pPr>
            <w:r w:rsidRPr="00916380">
              <w:rPr>
                <w:rFonts w:ascii="Calibri" w:hAnsi="Calibri"/>
                <w:sz w:val="18"/>
                <w:szCs w:val="18"/>
              </w:rPr>
              <w:t xml:space="preserve">Soumission des rapports d’audit au parlement dans les délais </w:t>
            </w:r>
          </w:p>
        </w:tc>
        <w:tc>
          <w:tcPr>
            <w:tcW w:w="1350" w:type="dxa"/>
          </w:tcPr>
          <w:p w14:paraId="6C80314B"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0CEFFA7E"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6D696B25"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00404D33"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335C6852" w14:textId="77777777" w:rsidTr="009C2E68">
        <w:trPr>
          <w:trHeight w:val="227"/>
        </w:trPr>
        <w:tc>
          <w:tcPr>
            <w:tcW w:w="3415" w:type="dxa"/>
            <w:tcMar>
              <w:top w:w="14" w:type="dxa"/>
            </w:tcMar>
          </w:tcPr>
          <w:p w14:paraId="172C4A24" w14:textId="77777777" w:rsidR="00F06ED0" w:rsidRPr="00916380" w:rsidRDefault="00F06ED0">
            <w:pPr>
              <w:numPr>
                <w:ilvl w:val="0"/>
                <w:numId w:val="42"/>
              </w:numPr>
              <w:spacing w:after="0" w:line="240" w:lineRule="auto"/>
              <w:rPr>
                <w:rFonts w:ascii="Calibri" w:eastAsia="SimSun" w:hAnsi="Calibri" w:cs="Calibri"/>
                <w:sz w:val="18"/>
                <w:szCs w:val="18"/>
              </w:rPr>
            </w:pPr>
            <w:r w:rsidRPr="00916380">
              <w:rPr>
                <w:rFonts w:ascii="Calibri" w:hAnsi="Calibri"/>
                <w:sz w:val="18"/>
                <w:szCs w:val="18"/>
              </w:rPr>
              <w:t>Preuve du suivi des recommandations formulées par les vérificateurs</w:t>
            </w:r>
          </w:p>
        </w:tc>
        <w:tc>
          <w:tcPr>
            <w:tcW w:w="1350" w:type="dxa"/>
          </w:tcPr>
          <w:p w14:paraId="1924FB4E" w14:textId="77777777" w:rsidR="00F06ED0" w:rsidRPr="00916380" w:rsidRDefault="00F06ED0" w:rsidP="00F06ED0">
            <w:pPr>
              <w:tabs>
                <w:tab w:val="left" w:pos="1053"/>
                <w:tab w:val="center" w:pos="1238"/>
              </w:tabs>
              <w:spacing w:after="0" w:line="240" w:lineRule="auto"/>
              <w:rPr>
                <w:rFonts w:ascii="Calibri" w:eastAsia="SimSun" w:hAnsi="Calibri" w:cs="Calibri"/>
                <w:sz w:val="18"/>
                <w:szCs w:val="18"/>
              </w:rPr>
            </w:pPr>
          </w:p>
        </w:tc>
        <w:tc>
          <w:tcPr>
            <w:tcW w:w="1260" w:type="dxa"/>
          </w:tcPr>
          <w:p w14:paraId="3AC9A9F7"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658A3F45"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03AA3268"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1840A358" w14:textId="77777777" w:rsidTr="009C2E68">
        <w:trPr>
          <w:trHeight w:val="227"/>
        </w:trPr>
        <w:tc>
          <w:tcPr>
            <w:tcW w:w="3415" w:type="dxa"/>
            <w:tcMar>
              <w:top w:w="14" w:type="dxa"/>
            </w:tcMar>
          </w:tcPr>
          <w:p w14:paraId="7B1ACF87"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PI-27 Examen de la loi de finances annuelle par le pouvoir législatif</w:t>
            </w:r>
          </w:p>
        </w:tc>
        <w:tc>
          <w:tcPr>
            <w:tcW w:w="1350" w:type="dxa"/>
          </w:tcPr>
          <w:p w14:paraId="4E9861A8"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46E74E5C"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32B60194"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0B6762A9"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70D0AF8D" w14:textId="77777777" w:rsidTr="009C2E68">
        <w:trPr>
          <w:trHeight w:val="227"/>
        </w:trPr>
        <w:tc>
          <w:tcPr>
            <w:tcW w:w="3415" w:type="dxa"/>
            <w:tcMar>
              <w:top w:w="14" w:type="dxa"/>
            </w:tcMar>
          </w:tcPr>
          <w:p w14:paraId="02C7386B" w14:textId="77777777" w:rsidR="00F06ED0" w:rsidRPr="00916380" w:rsidRDefault="00F06ED0">
            <w:pPr>
              <w:numPr>
                <w:ilvl w:val="0"/>
                <w:numId w:val="43"/>
              </w:numPr>
              <w:spacing w:after="0" w:line="240" w:lineRule="auto"/>
              <w:rPr>
                <w:rFonts w:ascii="Calibri" w:eastAsia="SimSun" w:hAnsi="Calibri" w:cs="Calibri"/>
                <w:sz w:val="18"/>
                <w:szCs w:val="18"/>
              </w:rPr>
            </w:pPr>
            <w:r w:rsidRPr="00916380">
              <w:rPr>
                <w:rFonts w:ascii="Calibri" w:hAnsi="Calibri"/>
                <w:sz w:val="18"/>
                <w:szCs w:val="18"/>
              </w:rPr>
              <w:t>Portée de l’examen par le parlement</w:t>
            </w:r>
          </w:p>
        </w:tc>
        <w:tc>
          <w:tcPr>
            <w:tcW w:w="1350" w:type="dxa"/>
          </w:tcPr>
          <w:p w14:paraId="2FCC255B"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45C1EEA6"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3BED37F0"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1687BFAB"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5C6F9EAB" w14:textId="77777777" w:rsidTr="009C2E68">
        <w:trPr>
          <w:trHeight w:val="650"/>
        </w:trPr>
        <w:tc>
          <w:tcPr>
            <w:tcW w:w="3415" w:type="dxa"/>
            <w:tcMar>
              <w:top w:w="14" w:type="dxa"/>
            </w:tcMar>
          </w:tcPr>
          <w:p w14:paraId="10EBA96A" w14:textId="77777777" w:rsidR="00F06ED0" w:rsidRPr="00916380" w:rsidRDefault="00F06ED0">
            <w:pPr>
              <w:numPr>
                <w:ilvl w:val="0"/>
                <w:numId w:val="43"/>
              </w:numPr>
              <w:spacing w:after="0" w:line="240" w:lineRule="auto"/>
              <w:rPr>
                <w:rFonts w:ascii="Calibri" w:eastAsia="SimSun" w:hAnsi="Calibri" w:cs="Calibri"/>
                <w:sz w:val="18"/>
                <w:szCs w:val="18"/>
              </w:rPr>
            </w:pPr>
            <w:r w:rsidRPr="00916380">
              <w:rPr>
                <w:rFonts w:ascii="Calibri" w:hAnsi="Calibri"/>
                <w:sz w:val="18"/>
                <w:szCs w:val="18"/>
              </w:rPr>
              <w:t>Mesure dans laquelle les procédures du parlement sont bien établies et respectées</w:t>
            </w:r>
          </w:p>
        </w:tc>
        <w:tc>
          <w:tcPr>
            <w:tcW w:w="1350" w:type="dxa"/>
          </w:tcPr>
          <w:p w14:paraId="3BCEFE48"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0EFDE188"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3CC1DBEC"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741ECB71"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0B9EFF60" w14:textId="77777777" w:rsidTr="009C2E68">
        <w:trPr>
          <w:trHeight w:val="227"/>
        </w:trPr>
        <w:tc>
          <w:tcPr>
            <w:tcW w:w="3415" w:type="dxa"/>
            <w:tcMar>
              <w:top w:w="14" w:type="dxa"/>
            </w:tcMar>
          </w:tcPr>
          <w:p w14:paraId="4126E043" w14:textId="77777777" w:rsidR="00F06ED0" w:rsidRPr="00916380" w:rsidRDefault="00F06ED0">
            <w:pPr>
              <w:numPr>
                <w:ilvl w:val="0"/>
                <w:numId w:val="43"/>
              </w:numPr>
              <w:spacing w:after="0" w:line="240" w:lineRule="auto"/>
              <w:rPr>
                <w:rFonts w:ascii="Calibri" w:eastAsia="SimSun" w:hAnsi="Calibri" w:cs="Calibri"/>
                <w:sz w:val="18"/>
                <w:szCs w:val="18"/>
              </w:rPr>
            </w:pPr>
            <w:r w:rsidRPr="00916380">
              <w:rPr>
                <w:rFonts w:ascii="Calibri" w:hAnsi="Calibri"/>
                <w:sz w:val="18"/>
                <w:szCs w:val="18"/>
              </w:rPr>
              <w:t>Adéquation du temps imparti au parlement pour examiner le projet de budget en ce qui concerne les estimations détaillées et, le cas échéant, les agrégats budgétaires au début du processus de préparation du budget (temps imparti en pratique pour toutes les étapes combinées)</w:t>
            </w:r>
          </w:p>
        </w:tc>
        <w:tc>
          <w:tcPr>
            <w:tcW w:w="1350" w:type="dxa"/>
          </w:tcPr>
          <w:p w14:paraId="0B763186" w14:textId="77777777" w:rsidR="00F06ED0" w:rsidRPr="00916380" w:rsidRDefault="00F06ED0" w:rsidP="00F06ED0">
            <w:pPr>
              <w:tabs>
                <w:tab w:val="left" w:pos="1096"/>
                <w:tab w:val="center" w:pos="1238"/>
              </w:tabs>
              <w:spacing w:after="0" w:line="240" w:lineRule="auto"/>
              <w:rPr>
                <w:rFonts w:ascii="Calibri" w:eastAsia="SimSun" w:hAnsi="Calibri" w:cs="Calibri"/>
                <w:sz w:val="18"/>
                <w:szCs w:val="18"/>
              </w:rPr>
            </w:pPr>
          </w:p>
        </w:tc>
        <w:tc>
          <w:tcPr>
            <w:tcW w:w="1260" w:type="dxa"/>
          </w:tcPr>
          <w:p w14:paraId="5056AA96"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27DB0C38"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19707E03"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0F3B592E" w14:textId="77777777" w:rsidTr="009C2E68">
        <w:trPr>
          <w:trHeight w:val="227"/>
        </w:trPr>
        <w:tc>
          <w:tcPr>
            <w:tcW w:w="3415" w:type="dxa"/>
            <w:tcMar>
              <w:top w:w="14" w:type="dxa"/>
            </w:tcMar>
          </w:tcPr>
          <w:p w14:paraId="6DB7C7E2" w14:textId="77777777" w:rsidR="00F06ED0" w:rsidRPr="00916380" w:rsidRDefault="00F06ED0">
            <w:pPr>
              <w:numPr>
                <w:ilvl w:val="0"/>
                <w:numId w:val="43"/>
              </w:numPr>
              <w:spacing w:after="0" w:line="240" w:lineRule="auto"/>
              <w:rPr>
                <w:rFonts w:ascii="Calibri" w:eastAsia="SimSun" w:hAnsi="Calibri" w:cs="Calibri"/>
                <w:sz w:val="18"/>
                <w:szCs w:val="18"/>
              </w:rPr>
            </w:pPr>
            <w:r w:rsidRPr="00916380">
              <w:rPr>
                <w:rFonts w:ascii="Calibri" w:hAnsi="Calibri"/>
                <w:sz w:val="18"/>
                <w:szCs w:val="18"/>
              </w:rPr>
              <w:t>Règles régissant les modifications apportées au budget en cours d’exercice sans une approbation préalable du parlement</w:t>
            </w:r>
          </w:p>
        </w:tc>
        <w:tc>
          <w:tcPr>
            <w:tcW w:w="1350" w:type="dxa"/>
          </w:tcPr>
          <w:p w14:paraId="3E7C2A47"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3C6EC554"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0094F1B3"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6D090CC2"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2C350A81" w14:textId="77777777" w:rsidTr="009C2E68">
        <w:trPr>
          <w:trHeight w:val="227"/>
        </w:trPr>
        <w:tc>
          <w:tcPr>
            <w:tcW w:w="3415" w:type="dxa"/>
            <w:tcMar>
              <w:top w:w="14" w:type="dxa"/>
            </w:tcMar>
          </w:tcPr>
          <w:p w14:paraId="72D8EB89" w14:textId="77777777" w:rsidR="00F06ED0" w:rsidRPr="00916380" w:rsidRDefault="00F06ED0" w:rsidP="00F06ED0">
            <w:pPr>
              <w:spacing w:after="0" w:line="240" w:lineRule="auto"/>
              <w:rPr>
                <w:rFonts w:ascii="Calibri" w:eastAsia="SimSun" w:hAnsi="Calibri" w:cs="Calibri"/>
                <w:sz w:val="18"/>
                <w:szCs w:val="18"/>
              </w:rPr>
            </w:pPr>
            <w:r w:rsidRPr="00916380">
              <w:rPr>
                <w:rFonts w:ascii="Calibri" w:hAnsi="Calibri"/>
                <w:sz w:val="18"/>
                <w:szCs w:val="18"/>
              </w:rPr>
              <w:t>PI-28 Examen des rapports d’audit externe par le pouvoir législatif</w:t>
            </w:r>
          </w:p>
        </w:tc>
        <w:tc>
          <w:tcPr>
            <w:tcW w:w="1350" w:type="dxa"/>
          </w:tcPr>
          <w:p w14:paraId="06D0DEF5"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16061DF8"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03B87915"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5709C0C4"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33F22E4F" w14:textId="77777777" w:rsidTr="009C2E68">
        <w:trPr>
          <w:trHeight w:val="227"/>
        </w:trPr>
        <w:tc>
          <w:tcPr>
            <w:tcW w:w="3415" w:type="dxa"/>
            <w:tcMar>
              <w:top w:w="14" w:type="dxa"/>
            </w:tcMar>
          </w:tcPr>
          <w:p w14:paraId="09E0AE8A" w14:textId="77777777" w:rsidR="00F06ED0" w:rsidRPr="00916380" w:rsidRDefault="00F06ED0">
            <w:pPr>
              <w:numPr>
                <w:ilvl w:val="0"/>
                <w:numId w:val="44"/>
              </w:numPr>
              <w:spacing w:after="0" w:line="240" w:lineRule="auto"/>
              <w:rPr>
                <w:rFonts w:ascii="Calibri" w:eastAsia="SimSun" w:hAnsi="Calibri" w:cs="Calibri"/>
                <w:sz w:val="18"/>
                <w:szCs w:val="18"/>
              </w:rPr>
            </w:pPr>
            <w:r w:rsidRPr="00916380">
              <w:rPr>
                <w:rFonts w:ascii="Calibri" w:hAnsi="Calibri"/>
                <w:sz w:val="18"/>
                <w:szCs w:val="18"/>
              </w:rPr>
              <w:lastRenderedPageBreak/>
              <w:t>Respect des délais impartis pour l’examen des rapports d’audit par le parlement</w:t>
            </w:r>
          </w:p>
        </w:tc>
        <w:tc>
          <w:tcPr>
            <w:tcW w:w="1350" w:type="dxa"/>
          </w:tcPr>
          <w:p w14:paraId="0B94960A"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5E4CB00F"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3F0B12A8"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26D77D64"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79E840B0" w14:textId="77777777" w:rsidTr="009C2E68">
        <w:trPr>
          <w:trHeight w:val="227"/>
        </w:trPr>
        <w:tc>
          <w:tcPr>
            <w:tcW w:w="3415" w:type="dxa"/>
            <w:tcMar>
              <w:top w:w="14" w:type="dxa"/>
            </w:tcMar>
          </w:tcPr>
          <w:p w14:paraId="6CE76364" w14:textId="77777777" w:rsidR="00F06ED0" w:rsidRPr="00916380" w:rsidRDefault="00F06ED0">
            <w:pPr>
              <w:numPr>
                <w:ilvl w:val="0"/>
                <w:numId w:val="44"/>
              </w:numPr>
              <w:spacing w:after="0" w:line="240" w:lineRule="auto"/>
              <w:rPr>
                <w:rFonts w:ascii="Calibri" w:eastAsia="SimSun" w:hAnsi="Calibri" w:cs="Calibri"/>
                <w:sz w:val="18"/>
                <w:szCs w:val="18"/>
              </w:rPr>
            </w:pPr>
            <w:r w:rsidRPr="00916380">
              <w:rPr>
                <w:rFonts w:ascii="Calibri" w:hAnsi="Calibri"/>
                <w:sz w:val="18"/>
                <w:szCs w:val="18"/>
              </w:rPr>
              <w:t>Ampleur des auditions effectuées par le parlement concernant les principales conclusions</w:t>
            </w:r>
          </w:p>
        </w:tc>
        <w:tc>
          <w:tcPr>
            <w:tcW w:w="1350" w:type="dxa"/>
          </w:tcPr>
          <w:p w14:paraId="03DCD33E"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49A091D1"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3006E3C8"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135D35DE" w14:textId="77777777" w:rsidR="00F06ED0" w:rsidRPr="00916380" w:rsidRDefault="00F06ED0" w:rsidP="00F06ED0">
            <w:pPr>
              <w:spacing w:after="0" w:line="240" w:lineRule="auto"/>
              <w:rPr>
                <w:rFonts w:ascii="Calibri" w:eastAsia="SimSun" w:hAnsi="Calibri" w:cs="Calibri"/>
                <w:sz w:val="18"/>
                <w:szCs w:val="18"/>
              </w:rPr>
            </w:pPr>
          </w:p>
        </w:tc>
      </w:tr>
      <w:tr w:rsidR="00F06ED0" w:rsidRPr="00916380" w14:paraId="055B4358" w14:textId="77777777" w:rsidTr="009C2E68">
        <w:trPr>
          <w:trHeight w:val="227"/>
        </w:trPr>
        <w:tc>
          <w:tcPr>
            <w:tcW w:w="3415" w:type="dxa"/>
            <w:tcMar>
              <w:top w:w="14" w:type="dxa"/>
            </w:tcMar>
          </w:tcPr>
          <w:p w14:paraId="5E06A53C" w14:textId="77777777" w:rsidR="00F06ED0" w:rsidRPr="00916380" w:rsidRDefault="00F06ED0">
            <w:pPr>
              <w:numPr>
                <w:ilvl w:val="0"/>
                <w:numId w:val="44"/>
              </w:numPr>
              <w:spacing w:after="0" w:line="240" w:lineRule="auto"/>
              <w:rPr>
                <w:rFonts w:ascii="Calibri" w:eastAsia="SimSun" w:hAnsi="Calibri" w:cs="Calibri"/>
                <w:sz w:val="18"/>
                <w:szCs w:val="18"/>
              </w:rPr>
            </w:pPr>
            <w:r w:rsidRPr="00916380">
              <w:rPr>
                <w:rFonts w:ascii="Calibri" w:hAnsi="Calibri"/>
                <w:sz w:val="18"/>
                <w:szCs w:val="18"/>
              </w:rPr>
              <w:t>Formulation de recommandations de mesures par le parlement et suite donnée par l’exécutif</w:t>
            </w:r>
          </w:p>
        </w:tc>
        <w:tc>
          <w:tcPr>
            <w:tcW w:w="1350" w:type="dxa"/>
          </w:tcPr>
          <w:p w14:paraId="3FFDCE08" w14:textId="77777777" w:rsidR="00F06ED0" w:rsidRPr="00916380" w:rsidRDefault="00F06ED0" w:rsidP="00F06ED0">
            <w:pPr>
              <w:spacing w:after="0" w:line="240" w:lineRule="auto"/>
              <w:jc w:val="center"/>
              <w:rPr>
                <w:rFonts w:ascii="Calibri" w:eastAsia="SimSun" w:hAnsi="Calibri" w:cs="Calibri"/>
                <w:sz w:val="18"/>
                <w:szCs w:val="18"/>
              </w:rPr>
            </w:pPr>
          </w:p>
        </w:tc>
        <w:tc>
          <w:tcPr>
            <w:tcW w:w="1260" w:type="dxa"/>
          </w:tcPr>
          <w:p w14:paraId="06D5DD94" w14:textId="77777777" w:rsidR="00F06ED0" w:rsidRPr="00916380" w:rsidRDefault="00F06ED0" w:rsidP="00F06ED0">
            <w:pPr>
              <w:spacing w:after="0" w:line="240" w:lineRule="auto"/>
              <w:jc w:val="center"/>
              <w:rPr>
                <w:rFonts w:ascii="Calibri" w:eastAsia="SimSun" w:hAnsi="Calibri" w:cs="Calibri"/>
                <w:sz w:val="18"/>
                <w:szCs w:val="18"/>
              </w:rPr>
            </w:pPr>
          </w:p>
        </w:tc>
        <w:tc>
          <w:tcPr>
            <w:tcW w:w="1710" w:type="dxa"/>
          </w:tcPr>
          <w:p w14:paraId="55A233FB" w14:textId="77777777" w:rsidR="00F06ED0" w:rsidRPr="00916380" w:rsidRDefault="00F06ED0" w:rsidP="00F06ED0">
            <w:pPr>
              <w:spacing w:after="0" w:line="240" w:lineRule="auto"/>
              <w:rPr>
                <w:rFonts w:ascii="Calibri" w:eastAsia="SimSun" w:hAnsi="Calibri" w:cs="Calibri"/>
                <w:sz w:val="18"/>
                <w:szCs w:val="18"/>
              </w:rPr>
            </w:pPr>
          </w:p>
        </w:tc>
        <w:tc>
          <w:tcPr>
            <w:tcW w:w="1625" w:type="dxa"/>
          </w:tcPr>
          <w:p w14:paraId="4AB10D62" w14:textId="77777777" w:rsidR="00F06ED0" w:rsidRPr="00916380" w:rsidRDefault="00F06ED0" w:rsidP="00F06ED0">
            <w:pPr>
              <w:spacing w:after="0" w:line="240" w:lineRule="auto"/>
              <w:rPr>
                <w:rFonts w:ascii="Calibri" w:eastAsia="SimSun" w:hAnsi="Calibri" w:cs="Calibri"/>
                <w:sz w:val="18"/>
                <w:szCs w:val="18"/>
              </w:rPr>
            </w:pPr>
          </w:p>
        </w:tc>
      </w:tr>
    </w:tbl>
    <w:p w14:paraId="1933392C" w14:textId="77777777" w:rsidR="00F06ED0" w:rsidRPr="00916380" w:rsidRDefault="00F06ED0" w:rsidP="00F06ED0">
      <w:pPr>
        <w:spacing w:after="0" w:line="240" w:lineRule="auto"/>
        <w:rPr>
          <w:rFonts w:ascii="Calibri" w:eastAsia="Calibri" w:hAnsi="Calibri" w:cs="Calibri"/>
          <w:sz w:val="28"/>
          <w:szCs w:val="28"/>
        </w:rPr>
      </w:pPr>
    </w:p>
    <w:p w14:paraId="5D251B48" w14:textId="77777777" w:rsidR="00F06ED0" w:rsidRPr="00916380" w:rsidRDefault="00F06ED0" w:rsidP="00F06ED0">
      <w:pPr>
        <w:spacing w:after="0" w:line="240" w:lineRule="auto"/>
        <w:rPr>
          <w:rFonts w:ascii="Calibri" w:eastAsia="Calibri" w:hAnsi="Calibri" w:cs="Calibri"/>
          <w:sz w:val="28"/>
          <w:szCs w:val="28"/>
        </w:rPr>
      </w:pPr>
    </w:p>
    <w:p w14:paraId="7394923D" w14:textId="77777777" w:rsidR="00F06ED0" w:rsidRPr="00916380" w:rsidRDefault="00F06ED0" w:rsidP="00F06ED0">
      <w:pPr>
        <w:spacing w:after="0" w:line="240" w:lineRule="auto"/>
        <w:rPr>
          <w:rFonts w:ascii="Calibri" w:eastAsia="Calibri" w:hAnsi="Calibri" w:cs="Calibri"/>
          <w:sz w:val="28"/>
          <w:szCs w:val="28"/>
        </w:rPr>
      </w:pPr>
      <w:r w:rsidRPr="00916380">
        <w:br w:type="page"/>
      </w:r>
    </w:p>
    <w:p w14:paraId="25BB1C62" w14:textId="1E5590BB" w:rsidR="00F06ED0" w:rsidRPr="00916380" w:rsidRDefault="00F06ED0" w:rsidP="00F06ED0">
      <w:pPr>
        <w:widowControl w:val="0"/>
        <w:spacing w:after="0" w:line="240" w:lineRule="auto"/>
        <w:ind w:right="24"/>
        <w:rPr>
          <w:rFonts w:ascii="Calibri" w:eastAsia="Calibri" w:hAnsi="Calibri" w:cs="Calibri"/>
          <w:b/>
          <w:color w:val="002060"/>
          <w:spacing w:val="-1"/>
          <w:sz w:val="44"/>
        </w:rPr>
      </w:pPr>
      <w:r w:rsidRPr="00916380">
        <w:rPr>
          <w:rFonts w:ascii="Calibri" w:hAnsi="Calibri"/>
          <w:b/>
          <w:color w:val="002060"/>
          <w:sz w:val="44"/>
        </w:rPr>
        <w:lastRenderedPageBreak/>
        <w:t>Annexe</w:t>
      </w:r>
      <w:r w:rsidR="00287E1D" w:rsidRPr="00916380">
        <w:rPr>
          <w:rFonts w:ascii="Calibri" w:hAnsi="Calibri"/>
          <w:b/>
          <w:color w:val="002060"/>
          <w:sz w:val="44"/>
        </w:rPr>
        <w:t> </w:t>
      </w:r>
      <w:r w:rsidRPr="00916380">
        <w:rPr>
          <w:rFonts w:ascii="Calibri" w:hAnsi="Calibri"/>
          <w:b/>
          <w:color w:val="002060"/>
          <w:sz w:val="44"/>
        </w:rPr>
        <w:t>5</w:t>
      </w:r>
      <w:r w:rsidR="008417BA" w:rsidRPr="00916380">
        <w:rPr>
          <w:rFonts w:ascii="Calibri" w:hAnsi="Calibri"/>
          <w:b/>
          <w:color w:val="002060"/>
          <w:sz w:val="44"/>
        </w:rPr>
        <w:t> </w:t>
      </w:r>
      <w:r w:rsidRPr="00916380">
        <w:rPr>
          <w:rFonts w:ascii="Calibri" w:hAnsi="Calibri"/>
          <w:b/>
          <w:color w:val="002060"/>
          <w:sz w:val="44"/>
        </w:rPr>
        <w:t>: Feuilles de calcul pour les indicateurs</w:t>
      </w:r>
      <w:r w:rsidR="00D1279F" w:rsidRPr="00916380">
        <w:rPr>
          <w:rFonts w:ascii="Calibri" w:hAnsi="Calibri"/>
          <w:b/>
          <w:color w:val="002060"/>
          <w:sz w:val="44"/>
        </w:rPr>
        <w:t> </w:t>
      </w:r>
      <w:r w:rsidRPr="00916380">
        <w:rPr>
          <w:rFonts w:ascii="Calibri" w:hAnsi="Calibri"/>
          <w:b/>
          <w:color w:val="002060"/>
          <w:sz w:val="44"/>
        </w:rPr>
        <w:t xml:space="preserve">PI-1, PI-2 et PI-3 </w:t>
      </w:r>
    </w:p>
    <w:p w14:paraId="163C9693" w14:textId="77777777" w:rsidR="00F06ED0" w:rsidRPr="00916380" w:rsidRDefault="00F06ED0" w:rsidP="00F06ED0">
      <w:pPr>
        <w:spacing w:after="0" w:line="240" w:lineRule="auto"/>
        <w:rPr>
          <w:rFonts w:ascii="Calibri" w:eastAsia="Times New Roman" w:hAnsi="Calibri" w:cs="Calibri"/>
          <w:b/>
          <w:bCs/>
          <w:sz w:val="20"/>
          <w:szCs w:val="20"/>
        </w:rPr>
      </w:pPr>
    </w:p>
    <w:p w14:paraId="2D693702" w14:textId="77777777" w:rsidR="00F06ED0" w:rsidRPr="00916380" w:rsidRDefault="00F06ED0" w:rsidP="00F06ED0">
      <w:pPr>
        <w:widowControl w:val="0"/>
        <w:spacing w:after="0" w:line="240" w:lineRule="auto"/>
        <w:ind w:left="360" w:right="24"/>
        <w:rPr>
          <w:rFonts w:ascii="Calibri" w:eastAsia="Calibri" w:hAnsi="Calibri" w:cs="Times New Roman"/>
          <w:i/>
          <w:color w:val="25456B"/>
          <w:spacing w:val="-1"/>
        </w:rPr>
      </w:pPr>
      <w:r w:rsidRPr="00916380">
        <w:rPr>
          <w:rFonts w:ascii="Calibri" w:hAnsi="Calibri"/>
          <w:i/>
          <w:color w:val="25456B"/>
        </w:rPr>
        <w:t xml:space="preserve">Des modèles permettant des </w:t>
      </w:r>
      <w:r w:rsidRPr="00916380">
        <w:rPr>
          <w:rFonts w:ascii="Calibri" w:hAnsi="Calibri"/>
          <w:b/>
          <w:i/>
          <w:color w:val="25456B"/>
        </w:rPr>
        <w:t>calculs automatisés</w:t>
      </w:r>
      <w:r w:rsidRPr="00916380">
        <w:rPr>
          <w:rFonts w:ascii="Calibri" w:hAnsi="Calibri"/>
          <w:i/>
          <w:color w:val="25456B"/>
        </w:rPr>
        <w:t xml:space="preserve"> sont disponibles sur le site www.pefa.org</w:t>
      </w:r>
      <w:r w:rsidRPr="00916380">
        <w:rPr>
          <w:rFonts w:ascii="Calibri" w:eastAsia="Calibri" w:hAnsi="Calibri" w:cs="Times New Roman"/>
          <w:i/>
          <w:color w:val="25456B"/>
          <w:spacing w:val="-1"/>
          <w:vertAlign w:val="superscript"/>
        </w:rPr>
        <w:footnoteReference w:id="13"/>
      </w:r>
    </w:p>
    <w:tbl>
      <w:tblPr>
        <w:tblW w:w="10592" w:type="dxa"/>
        <w:tblLook w:val="04A0" w:firstRow="1" w:lastRow="0" w:firstColumn="1" w:lastColumn="0" w:noHBand="0" w:noVBand="1"/>
      </w:tblPr>
      <w:tblGrid>
        <w:gridCol w:w="3870"/>
        <w:gridCol w:w="960"/>
        <w:gridCol w:w="960"/>
        <w:gridCol w:w="962"/>
        <w:gridCol w:w="960"/>
        <w:gridCol w:w="960"/>
        <w:gridCol w:w="480"/>
        <w:gridCol w:w="480"/>
        <w:gridCol w:w="960"/>
      </w:tblGrid>
      <w:tr w:rsidR="00F06ED0" w:rsidRPr="00916380" w14:paraId="08AA4AEE" w14:textId="77777777" w:rsidTr="009C2E68">
        <w:trPr>
          <w:trHeight w:val="510"/>
        </w:trPr>
        <w:tc>
          <w:tcPr>
            <w:tcW w:w="9632" w:type="dxa"/>
            <w:gridSpan w:val="8"/>
            <w:tcBorders>
              <w:top w:val="single" w:sz="4" w:space="0" w:color="auto"/>
              <w:left w:val="single" w:sz="4" w:space="0" w:color="auto"/>
              <w:bottom w:val="nil"/>
              <w:right w:val="nil"/>
            </w:tcBorders>
            <w:noWrap/>
            <w:vAlign w:val="center"/>
            <w:hideMark/>
          </w:tcPr>
          <w:p w14:paraId="387004A5" w14:textId="0A9F0154" w:rsidR="00F06ED0" w:rsidRPr="00916380" w:rsidRDefault="00F06ED0" w:rsidP="00F06ED0">
            <w:pPr>
              <w:spacing w:after="0" w:line="240" w:lineRule="auto"/>
              <w:jc w:val="center"/>
              <w:rPr>
                <w:rFonts w:ascii="Arial" w:eastAsia="Times New Roman" w:hAnsi="Arial" w:cs="Arial"/>
                <w:b/>
                <w:bCs/>
                <w:sz w:val="20"/>
                <w:szCs w:val="20"/>
              </w:rPr>
            </w:pPr>
            <w:r w:rsidRPr="00916380">
              <w:rPr>
                <w:rFonts w:ascii="Arial" w:hAnsi="Arial"/>
                <w:b/>
                <w:sz w:val="20"/>
              </w:rPr>
              <w:t>Feuille de calcul pour l’indicateur</w:t>
            </w:r>
            <w:r w:rsidR="00D1279F" w:rsidRPr="00916380">
              <w:rPr>
                <w:rFonts w:ascii="Arial" w:hAnsi="Arial"/>
                <w:b/>
                <w:sz w:val="20"/>
              </w:rPr>
              <w:t> </w:t>
            </w:r>
            <w:r w:rsidRPr="00916380">
              <w:rPr>
                <w:rFonts w:ascii="Arial" w:hAnsi="Arial"/>
                <w:b/>
                <w:sz w:val="20"/>
              </w:rPr>
              <w:t>PI-1 et les composantes</w:t>
            </w:r>
            <w:r w:rsidR="00D1279F" w:rsidRPr="00916380">
              <w:rPr>
                <w:rFonts w:ascii="Arial" w:hAnsi="Arial"/>
                <w:b/>
                <w:sz w:val="20"/>
              </w:rPr>
              <w:t> </w:t>
            </w:r>
            <w:r w:rsidRPr="00916380">
              <w:rPr>
                <w:rFonts w:ascii="Arial" w:hAnsi="Arial"/>
                <w:b/>
                <w:sz w:val="20"/>
              </w:rPr>
              <w:t>PI-2.1 et PI-2.3</w:t>
            </w:r>
          </w:p>
        </w:tc>
        <w:tc>
          <w:tcPr>
            <w:tcW w:w="960" w:type="dxa"/>
            <w:tcBorders>
              <w:top w:val="single" w:sz="4" w:space="0" w:color="auto"/>
              <w:left w:val="nil"/>
              <w:bottom w:val="nil"/>
              <w:right w:val="single" w:sz="4" w:space="0" w:color="auto"/>
            </w:tcBorders>
            <w:noWrap/>
            <w:vAlign w:val="bottom"/>
            <w:hideMark/>
          </w:tcPr>
          <w:p w14:paraId="3C6EFB45" w14:textId="77777777" w:rsidR="00F06ED0" w:rsidRPr="00916380" w:rsidRDefault="00F06ED0" w:rsidP="00F06ED0">
            <w:pPr>
              <w:spacing w:line="256" w:lineRule="auto"/>
              <w:rPr>
                <w:rFonts w:ascii="Arial" w:eastAsia="Times New Roman" w:hAnsi="Arial" w:cs="Arial"/>
                <w:b/>
                <w:bCs/>
                <w:sz w:val="20"/>
                <w:szCs w:val="20"/>
              </w:rPr>
            </w:pPr>
          </w:p>
        </w:tc>
      </w:tr>
      <w:tr w:rsidR="00F06ED0" w:rsidRPr="00916380" w14:paraId="6D2EA25B" w14:textId="77777777" w:rsidTr="009C2E68">
        <w:trPr>
          <w:trHeight w:val="278"/>
        </w:trPr>
        <w:tc>
          <w:tcPr>
            <w:tcW w:w="9632" w:type="dxa"/>
            <w:gridSpan w:val="8"/>
            <w:tcBorders>
              <w:top w:val="nil"/>
              <w:left w:val="single" w:sz="4" w:space="0" w:color="auto"/>
              <w:bottom w:val="nil"/>
              <w:right w:val="nil"/>
            </w:tcBorders>
            <w:noWrap/>
            <w:vAlign w:val="bottom"/>
            <w:hideMark/>
          </w:tcPr>
          <w:p w14:paraId="08093D2B" w14:textId="3B5AF6D0" w:rsidR="00F06ED0" w:rsidRPr="00916380" w:rsidRDefault="00F06ED0" w:rsidP="00F06ED0">
            <w:pPr>
              <w:spacing w:after="0" w:line="240" w:lineRule="auto"/>
              <w:rPr>
                <w:rFonts w:ascii="Arial" w:eastAsia="Times New Roman" w:hAnsi="Arial" w:cs="Arial"/>
                <w:sz w:val="20"/>
                <w:szCs w:val="20"/>
              </w:rPr>
            </w:pPr>
            <w:r w:rsidRPr="00916380">
              <w:rPr>
                <w:rFonts w:ascii="Arial" w:hAnsi="Arial"/>
                <w:sz w:val="20"/>
              </w:rPr>
              <w:t>Étape</w:t>
            </w:r>
            <w:r w:rsidR="00287E1D" w:rsidRPr="00916380">
              <w:rPr>
                <w:rFonts w:ascii="Arial" w:hAnsi="Arial"/>
                <w:sz w:val="20"/>
              </w:rPr>
              <w:t> </w:t>
            </w:r>
            <w:r w:rsidRPr="00916380">
              <w:rPr>
                <w:rFonts w:ascii="Arial" w:hAnsi="Arial"/>
                <w:sz w:val="20"/>
              </w:rPr>
              <w:t>1</w:t>
            </w:r>
            <w:r w:rsidR="008417BA" w:rsidRPr="00916380">
              <w:rPr>
                <w:rFonts w:ascii="Arial" w:hAnsi="Arial"/>
                <w:sz w:val="20"/>
              </w:rPr>
              <w:t> </w:t>
            </w:r>
            <w:r w:rsidRPr="00916380">
              <w:rPr>
                <w:rFonts w:ascii="Arial" w:hAnsi="Arial"/>
                <w:sz w:val="20"/>
              </w:rPr>
              <w:t>: Entrer les trois exercices retenus pour l</w:t>
            </w:r>
            <w:r w:rsidR="00CA288E" w:rsidRPr="00916380">
              <w:rPr>
                <w:rFonts w:ascii="Arial" w:hAnsi="Arial"/>
                <w:sz w:val="20"/>
              </w:rPr>
              <w:t>’</w:t>
            </w:r>
            <w:r w:rsidRPr="00916380">
              <w:rPr>
                <w:rFonts w:ascii="Arial" w:hAnsi="Arial"/>
                <w:sz w:val="20"/>
              </w:rPr>
              <w:t>évaluation dans le tableau</w:t>
            </w:r>
            <w:r w:rsidR="00287E1D" w:rsidRPr="00916380">
              <w:rPr>
                <w:rFonts w:ascii="Arial" w:hAnsi="Arial"/>
                <w:sz w:val="20"/>
              </w:rPr>
              <w:t> </w:t>
            </w:r>
            <w:r w:rsidRPr="00916380">
              <w:rPr>
                <w:rFonts w:ascii="Arial" w:hAnsi="Arial"/>
                <w:sz w:val="20"/>
              </w:rPr>
              <w:t>1.</w:t>
            </w:r>
          </w:p>
        </w:tc>
        <w:tc>
          <w:tcPr>
            <w:tcW w:w="960" w:type="dxa"/>
            <w:tcBorders>
              <w:top w:val="nil"/>
              <w:left w:val="nil"/>
              <w:bottom w:val="nil"/>
              <w:right w:val="single" w:sz="4" w:space="0" w:color="auto"/>
            </w:tcBorders>
            <w:noWrap/>
            <w:vAlign w:val="bottom"/>
            <w:hideMark/>
          </w:tcPr>
          <w:p w14:paraId="657C50A4" w14:textId="77777777" w:rsidR="00F06ED0" w:rsidRPr="00916380" w:rsidRDefault="00F06ED0" w:rsidP="00F06ED0">
            <w:pPr>
              <w:spacing w:line="256" w:lineRule="auto"/>
              <w:rPr>
                <w:rFonts w:ascii="Arial" w:eastAsia="Times New Roman" w:hAnsi="Arial" w:cs="Arial"/>
                <w:sz w:val="20"/>
                <w:szCs w:val="20"/>
              </w:rPr>
            </w:pPr>
          </w:p>
        </w:tc>
      </w:tr>
      <w:tr w:rsidR="00F06ED0" w:rsidRPr="00916380" w14:paraId="558AC241" w14:textId="77777777" w:rsidTr="009C2E68">
        <w:trPr>
          <w:trHeight w:val="278"/>
        </w:trPr>
        <w:tc>
          <w:tcPr>
            <w:tcW w:w="6752" w:type="dxa"/>
            <w:gridSpan w:val="4"/>
            <w:tcBorders>
              <w:top w:val="nil"/>
              <w:left w:val="single" w:sz="4" w:space="0" w:color="auto"/>
              <w:bottom w:val="nil"/>
              <w:right w:val="nil"/>
            </w:tcBorders>
            <w:noWrap/>
            <w:vAlign w:val="bottom"/>
            <w:hideMark/>
          </w:tcPr>
          <w:p w14:paraId="311763C9" w14:textId="2DD7C63C" w:rsidR="00F06ED0" w:rsidRPr="00916380" w:rsidRDefault="00F06ED0" w:rsidP="00F06ED0">
            <w:pPr>
              <w:spacing w:after="0" w:line="240" w:lineRule="auto"/>
              <w:rPr>
                <w:rFonts w:ascii="Arial" w:eastAsia="Times New Roman" w:hAnsi="Arial" w:cs="Arial"/>
                <w:sz w:val="20"/>
                <w:szCs w:val="20"/>
              </w:rPr>
            </w:pPr>
            <w:r w:rsidRPr="00916380">
              <w:rPr>
                <w:rFonts w:ascii="Arial" w:hAnsi="Arial"/>
                <w:sz w:val="20"/>
              </w:rPr>
              <w:t>Étape</w:t>
            </w:r>
            <w:r w:rsidR="00287E1D" w:rsidRPr="00916380">
              <w:rPr>
                <w:rFonts w:ascii="Arial" w:hAnsi="Arial"/>
                <w:sz w:val="20"/>
              </w:rPr>
              <w:t> </w:t>
            </w:r>
            <w:r w:rsidRPr="00916380">
              <w:rPr>
                <w:rFonts w:ascii="Arial" w:hAnsi="Arial"/>
                <w:sz w:val="20"/>
              </w:rPr>
              <w:t>2</w:t>
            </w:r>
            <w:r w:rsidR="008417BA" w:rsidRPr="00916380">
              <w:rPr>
                <w:rFonts w:ascii="Arial" w:hAnsi="Arial"/>
                <w:sz w:val="20"/>
              </w:rPr>
              <w:t> </w:t>
            </w:r>
            <w:r w:rsidRPr="00916380">
              <w:rPr>
                <w:rFonts w:ascii="Arial" w:hAnsi="Arial"/>
                <w:sz w:val="20"/>
              </w:rPr>
              <w:t xml:space="preserve">: Entrez le poste budgétaire au chapitre </w:t>
            </w:r>
            <w:r w:rsidRPr="00916380">
              <w:rPr>
                <w:rFonts w:ascii="Arial" w:hAnsi="Arial"/>
                <w:b/>
                <w:sz w:val="20"/>
              </w:rPr>
              <w:t>administratif</w:t>
            </w:r>
            <w:r w:rsidRPr="00916380">
              <w:rPr>
                <w:rFonts w:ascii="Arial" w:hAnsi="Arial"/>
                <w:sz w:val="20"/>
              </w:rPr>
              <w:t xml:space="preserve"> OU </w:t>
            </w:r>
            <w:r w:rsidRPr="00916380">
              <w:rPr>
                <w:rFonts w:ascii="Arial" w:hAnsi="Arial"/>
                <w:b/>
                <w:sz w:val="20"/>
              </w:rPr>
              <w:t>fonctionnel</w:t>
            </w:r>
            <w:r w:rsidRPr="00916380">
              <w:rPr>
                <w:rFonts w:ascii="Arial" w:hAnsi="Arial"/>
                <w:sz w:val="20"/>
              </w:rPr>
              <w:t xml:space="preserve"> pour un maximum de 20</w:t>
            </w:r>
            <w:r w:rsidR="00D73334" w:rsidRPr="00916380">
              <w:rPr>
                <w:rFonts w:ascii="Arial" w:hAnsi="Arial"/>
                <w:sz w:val="20"/>
              </w:rPr>
              <w:t> </w:t>
            </w:r>
            <w:r w:rsidRPr="00916380">
              <w:rPr>
                <w:rFonts w:ascii="Arial" w:hAnsi="Arial"/>
                <w:sz w:val="20"/>
              </w:rPr>
              <w:t>postes.</w:t>
            </w:r>
            <w:r w:rsidR="00A3350C" w:rsidRPr="00916380">
              <w:rPr>
                <w:rFonts w:ascii="Arial" w:hAnsi="Arial"/>
                <w:sz w:val="20"/>
              </w:rPr>
              <w:t xml:space="preserve"> </w:t>
            </w:r>
          </w:p>
        </w:tc>
        <w:tc>
          <w:tcPr>
            <w:tcW w:w="960" w:type="dxa"/>
            <w:noWrap/>
            <w:vAlign w:val="bottom"/>
            <w:hideMark/>
          </w:tcPr>
          <w:p w14:paraId="695BF10E" w14:textId="77777777" w:rsidR="00F06ED0" w:rsidRPr="00916380" w:rsidRDefault="00F06ED0" w:rsidP="00F06ED0">
            <w:pPr>
              <w:spacing w:line="256" w:lineRule="auto"/>
              <w:rPr>
                <w:rFonts w:ascii="Arial" w:eastAsia="Times New Roman" w:hAnsi="Arial" w:cs="Arial"/>
                <w:sz w:val="20"/>
                <w:szCs w:val="20"/>
              </w:rPr>
            </w:pPr>
          </w:p>
        </w:tc>
        <w:tc>
          <w:tcPr>
            <w:tcW w:w="960" w:type="dxa"/>
            <w:noWrap/>
            <w:vAlign w:val="bottom"/>
            <w:hideMark/>
          </w:tcPr>
          <w:p w14:paraId="073B9A87" w14:textId="77777777" w:rsidR="00F06ED0" w:rsidRPr="0091638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14A3EADD" w14:textId="77777777" w:rsidR="00F06ED0" w:rsidRPr="0091638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6F75CE24"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15721B37"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0579E762" w14:textId="77777777" w:rsidTr="008534A8">
        <w:trPr>
          <w:trHeight w:val="278"/>
        </w:trPr>
        <w:tc>
          <w:tcPr>
            <w:tcW w:w="7712" w:type="dxa"/>
            <w:gridSpan w:val="5"/>
            <w:tcBorders>
              <w:top w:val="nil"/>
              <w:left w:val="single" w:sz="4" w:space="0" w:color="auto"/>
              <w:bottom w:val="nil"/>
              <w:right w:val="nil"/>
            </w:tcBorders>
            <w:noWrap/>
            <w:vAlign w:val="bottom"/>
            <w:hideMark/>
          </w:tcPr>
          <w:p w14:paraId="474B1712" w14:textId="10C4423B" w:rsidR="00F06ED0" w:rsidRPr="00916380" w:rsidRDefault="00F06ED0" w:rsidP="00A3350C">
            <w:pPr>
              <w:spacing w:after="0" w:line="240" w:lineRule="auto"/>
              <w:ind w:left="695" w:hanging="695"/>
              <w:rPr>
                <w:rFonts w:ascii="Arial" w:eastAsia="Times New Roman" w:hAnsi="Arial" w:cs="Arial"/>
                <w:sz w:val="20"/>
                <w:szCs w:val="20"/>
              </w:rPr>
            </w:pPr>
            <w:r w:rsidRPr="00916380">
              <w:rPr>
                <w:rFonts w:ascii="Arial" w:hAnsi="Arial"/>
                <w:sz w:val="20"/>
              </w:rPr>
              <w:t xml:space="preserve">             La 21</w:t>
            </w:r>
            <w:r w:rsidRPr="00916380">
              <w:rPr>
                <w:rFonts w:ascii="Arial" w:hAnsi="Arial"/>
                <w:sz w:val="20"/>
                <w:vertAlign w:val="superscript"/>
              </w:rPr>
              <w:t>e</w:t>
            </w:r>
            <w:r w:rsidR="00D73334" w:rsidRPr="00916380">
              <w:rPr>
                <w:rFonts w:ascii="Arial" w:hAnsi="Arial"/>
                <w:sz w:val="20"/>
              </w:rPr>
              <w:t> </w:t>
            </w:r>
            <w:r w:rsidRPr="00916380">
              <w:rPr>
                <w:rFonts w:ascii="Arial" w:hAnsi="Arial"/>
                <w:sz w:val="20"/>
              </w:rPr>
              <w:t>ligne sera la somme des montants de tous les postes restants (le cas échéant).</w:t>
            </w:r>
          </w:p>
        </w:tc>
        <w:tc>
          <w:tcPr>
            <w:tcW w:w="960" w:type="dxa"/>
            <w:noWrap/>
            <w:vAlign w:val="bottom"/>
          </w:tcPr>
          <w:p w14:paraId="26C0F71D" w14:textId="77777777" w:rsidR="00F06ED0" w:rsidRPr="00916380" w:rsidRDefault="00F06ED0" w:rsidP="00F06ED0">
            <w:pPr>
              <w:spacing w:line="256" w:lineRule="auto"/>
              <w:rPr>
                <w:rFonts w:ascii="Arial" w:eastAsia="Times New Roman" w:hAnsi="Arial" w:cs="Arial"/>
                <w:sz w:val="20"/>
                <w:szCs w:val="20"/>
              </w:rPr>
            </w:pPr>
          </w:p>
        </w:tc>
        <w:tc>
          <w:tcPr>
            <w:tcW w:w="480" w:type="dxa"/>
            <w:noWrap/>
            <w:vAlign w:val="bottom"/>
            <w:hideMark/>
          </w:tcPr>
          <w:p w14:paraId="53D4EAC0" w14:textId="77777777" w:rsidR="00F06ED0" w:rsidRPr="0091638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2A3EB213"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42425313"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29131128" w14:textId="77777777" w:rsidTr="009C2E68">
        <w:trPr>
          <w:trHeight w:val="278"/>
        </w:trPr>
        <w:tc>
          <w:tcPr>
            <w:tcW w:w="10592" w:type="dxa"/>
            <w:gridSpan w:val="9"/>
            <w:tcBorders>
              <w:top w:val="nil"/>
              <w:left w:val="single" w:sz="4" w:space="0" w:color="auto"/>
              <w:bottom w:val="nil"/>
              <w:right w:val="single" w:sz="4" w:space="0" w:color="auto"/>
            </w:tcBorders>
            <w:vAlign w:val="bottom"/>
            <w:hideMark/>
          </w:tcPr>
          <w:p w14:paraId="30AE4829" w14:textId="2960564C" w:rsidR="00F06ED0" w:rsidRPr="00916380" w:rsidRDefault="00F06ED0" w:rsidP="00F06ED0">
            <w:pPr>
              <w:spacing w:after="0" w:line="240" w:lineRule="auto"/>
              <w:rPr>
                <w:rFonts w:ascii="Arial" w:eastAsia="Times New Roman" w:hAnsi="Arial" w:cs="Arial"/>
                <w:sz w:val="20"/>
                <w:szCs w:val="20"/>
              </w:rPr>
            </w:pPr>
            <w:r w:rsidRPr="00916380">
              <w:rPr>
                <w:rFonts w:ascii="Arial" w:hAnsi="Arial"/>
                <w:sz w:val="20"/>
              </w:rPr>
              <w:t>Étape</w:t>
            </w:r>
            <w:r w:rsidR="00287E1D" w:rsidRPr="00916380">
              <w:rPr>
                <w:rFonts w:ascii="Arial" w:hAnsi="Arial"/>
                <w:sz w:val="20"/>
              </w:rPr>
              <w:t> </w:t>
            </w:r>
            <w:r w:rsidRPr="00916380">
              <w:rPr>
                <w:rFonts w:ascii="Arial" w:hAnsi="Arial"/>
                <w:sz w:val="20"/>
              </w:rPr>
              <w:t>3</w:t>
            </w:r>
            <w:r w:rsidR="008417BA" w:rsidRPr="00916380">
              <w:rPr>
                <w:rFonts w:ascii="Arial" w:hAnsi="Arial"/>
                <w:sz w:val="20"/>
              </w:rPr>
              <w:t> </w:t>
            </w:r>
            <w:r w:rsidRPr="00916380">
              <w:rPr>
                <w:rFonts w:ascii="Arial" w:hAnsi="Arial"/>
                <w:sz w:val="20"/>
              </w:rPr>
              <w:t xml:space="preserve">: Entrer les dépenses </w:t>
            </w:r>
            <w:r w:rsidRPr="00916380">
              <w:rPr>
                <w:rFonts w:ascii="Arial" w:hAnsi="Arial"/>
                <w:b/>
                <w:bCs/>
                <w:sz w:val="20"/>
              </w:rPr>
              <w:t>prévues</w:t>
            </w:r>
            <w:r w:rsidRPr="00916380">
              <w:rPr>
                <w:rFonts w:ascii="Arial" w:hAnsi="Arial"/>
                <w:sz w:val="20"/>
              </w:rPr>
              <w:t xml:space="preserve"> et </w:t>
            </w:r>
            <w:r w:rsidRPr="00916380">
              <w:rPr>
                <w:rFonts w:ascii="Arial" w:hAnsi="Arial"/>
                <w:b/>
                <w:bCs/>
                <w:sz w:val="20"/>
              </w:rPr>
              <w:t>réalisées</w:t>
            </w:r>
            <w:r w:rsidRPr="00916380">
              <w:rPr>
                <w:rFonts w:ascii="Arial" w:hAnsi="Arial"/>
                <w:sz w:val="20"/>
              </w:rPr>
              <w:t xml:space="preserve"> pour chacun des trois exercices dans les tableaux</w:t>
            </w:r>
            <w:r w:rsidR="00287E1D" w:rsidRPr="00916380">
              <w:rPr>
                <w:rFonts w:ascii="Arial" w:hAnsi="Arial"/>
                <w:sz w:val="20"/>
              </w:rPr>
              <w:t> </w:t>
            </w:r>
            <w:r w:rsidRPr="00916380">
              <w:rPr>
                <w:rFonts w:ascii="Arial" w:hAnsi="Arial"/>
                <w:sz w:val="20"/>
              </w:rPr>
              <w:t>2, 3 et 4, respectivement.</w:t>
            </w:r>
          </w:p>
        </w:tc>
      </w:tr>
      <w:tr w:rsidR="00F06ED0" w:rsidRPr="00916380" w14:paraId="3C83A1F9" w14:textId="77777777" w:rsidTr="009C2E68">
        <w:trPr>
          <w:trHeight w:val="278"/>
        </w:trPr>
        <w:tc>
          <w:tcPr>
            <w:tcW w:w="10592" w:type="dxa"/>
            <w:gridSpan w:val="9"/>
            <w:tcBorders>
              <w:top w:val="nil"/>
              <w:left w:val="single" w:sz="4" w:space="0" w:color="auto"/>
              <w:bottom w:val="nil"/>
              <w:right w:val="single" w:sz="4" w:space="0" w:color="auto"/>
            </w:tcBorders>
            <w:vAlign w:val="bottom"/>
            <w:hideMark/>
          </w:tcPr>
          <w:p w14:paraId="5B85F137" w14:textId="13963D8D" w:rsidR="00F06ED0" w:rsidRPr="00916380" w:rsidRDefault="00F06ED0" w:rsidP="00F06ED0">
            <w:pPr>
              <w:spacing w:after="0" w:line="240" w:lineRule="auto"/>
              <w:rPr>
                <w:rFonts w:ascii="Arial" w:eastAsia="Times New Roman" w:hAnsi="Arial" w:cs="Arial"/>
                <w:sz w:val="20"/>
                <w:szCs w:val="20"/>
              </w:rPr>
            </w:pPr>
            <w:r w:rsidRPr="00916380">
              <w:rPr>
                <w:rFonts w:ascii="Arial" w:hAnsi="Arial"/>
                <w:sz w:val="20"/>
              </w:rPr>
              <w:t>Étape</w:t>
            </w:r>
            <w:r w:rsidR="00287E1D" w:rsidRPr="00916380">
              <w:rPr>
                <w:rFonts w:ascii="Arial" w:hAnsi="Arial"/>
                <w:sz w:val="20"/>
              </w:rPr>
              <w:t> </w:t>
            </w:r>
            <w:r w:rsidRPr="00916380">
              <w:rPr>
                <w:rFonts w:ascii="Arial" w:hAnsi="Arial"/>
                <w:sz w:val="20"/>
              </w:rPr>
              <w:t>4</w:t>
            </w:r>
            <w:r w:rsidR="008417BA" w:rsidRPr="00916380">
              <w:rPr>
                <w:rFonts w:ascii="Arial" w:hAnsi="Arial"/>
                <w:sz w:val="20"/>
              </w:rPr>
              <w:t> </w:t>
            </w:r>
            <w:r w:rsidRPr="00916380">
              <w:rPr>
                <w:rFonts w:ascii="Arial" w:hAnsi="Arial"/>
                <w:sz w:val="20"/>
              </w:rPr>
              <w:t xml:space="preserve">: Entrer les dépenses </w:t>
            </w:r>
            <w:r w:rsidRPr="00916380">
              <w:rPr>
                <w:rFonts w:ascii="Arial" w:hAnsi="Arial"/>
                <w:b/>
                <w:bCs/>
                <w:sz w:val="20"/>
              </w:rPr>
              <w:t>imprévues</w:t>
            </w:r>
            <w:r w:rsidRPr="00916380">
              <w:rPr>
                <w:rFonts w:ascii="Arial" w:hAnsi="Arial"/>
                <w:sz w:val="20"/>
              </w:rPr>
              <w:t xml:space="preserve"> pour chacun des trois exercices dans les tableaux</w:t>
            </w:r>
            <w:r w:rsidR="00287E1D" w:rsidRPr="00916380">
              <w:rPr>
                <w:rFonts w:ascii="Arial" w:hAnsi="Arial"/>
                <w:sz w:val="20"/>
              </w:rPr>
              <w:t> </w:t>
            </w:r>
            <w:r w:rsidRPr="00916380">
              <w:rPr>
                <w:rFonts w:ascii="Arial" w:hAnsi="Arial"/>
                <w:sz w:val="20"/>
              </w:rPr>
              <w:t>2, 3 et 4, respectivement.</w:t>
            </w:r>
          </w:p>
        </w:tc>
      </w:tr>
      <w:tr w:rsidR="00F06ED0" w:rsidRPr="00916380" w14:paraId="3E1A47E9" w14:textId="77777777" w:rsidTr="009C2E68">
        <w:trPr>
          <w:trHeight w:val="300"/>
        </w:trPr>
        <w:tc>
          <w:tcPr>
            <w:tcW w:w="10592" w:type="dxa"/>
            <w:gridSpan w:val="9"/>
            <w:tcBorders>
              <w:top w:val="nil"/>
              <w:left w:val="single" w:sz="4" w:space="0" w:color="auto"/>
              <w:bottom w:val="nil"/>
              <w:right w:val="single" w:sz="4" w:space="0" w:color="auto"/>
            </w:tcBorders>
            <w:noWrap/>
            <w:vAlign w:val="bottom"/>
            <w:hideMark/>
          </w:tcPr>
          <w:p w14:paraId="20E9A2E1" w14:textId="17C250FC" w:rsidR="00F06ED0" w:rsidRPr="00916380" w:rsidRDefault="00F06ED0" w:rsidP="00F06ED0">
            <w:pPr>
              <w:spacing w:after="0" w:line="240" w:lineRule="auto"/>
              <w:rPr>
                <w:rFonts w:ascii="Arial" w:eastAsia="Times New Roman" w:hAnsi="Arial" w:cs="Arial"/>
                <w:sz w:val="20"/>
                <w:szCs w:val="20"/>
              </w:rPr>
            </w:pPr>
            <w:r w:rsidRPr="00916380">
              <w:rPr>
                <w:rFonts w:ascii="Arial" w:hAnsi="Arial"/>
                <w:sz w:val="20"/>
              </w:rPr>
              <w:t>Étape</w:t>
            </w:r>
            <w:r w:rsidR="00287E1D" w:rsidRPr="00916380">
              <w:rPr>
                <w:rFonts w:ascii="Arial" w:hAnsi="Arial"/>
                <w:sz w:val="20"/>
              </w:rPr>
              <w:t> </w:t>
            </w:r>
            <w:r w:rsidRPr="00916380">
              <w:rPr>
                <w:rFonts w:ascii="Arial" w:hAnsi="Arial"/>
                <w:sz w:val="20"/>
              </w:rPr>
              <w:t>5</w:t>
            </w:r>
            <w:r w:rsidR="008417BA" w:rsidRPr="00916380">
              <w:rPr>
                <w:rFonts w:ascii="Arial" w:hAnsi="Arial"/>
                <w:sz w:val="20"/>
              </w:rPr>
              <w:t> </w:t>
            </w:r>
            <w:r w:rsidRPr="00916380">
              <w:rPr>
                <w:rFonts w:ascii="Arial" w:hAnsi="Arial"/>
                <w:sz w:val="20"/>
              </w:rPr>
              <w:t>: Lire les résultats pour chacun des trois exercices dans le tableau</w:t>
            </w:r>
            <w:r w:rsidR="00287E1D" w:rsidRPr="00916380">
              <w:rPr>
                <w:rFonts w:ascii="Arial" w:hAnsi="Arial"/>
                <w:sz w:val="20"/>
              </w:rPr>
              <w:t> </w:t>
            </w:r>
            <w:r w:rsidRPr="00916380">
              <w:rPr>
                <w:rFonts w:ascii="Arial" w:hAnsi="Arial"/>
                <w:sz w:val="20"/>
              </w:rPr>
              <w:t>5 pour chaque indicateur.</w:t>
            </w:r>
          </w:p>
        </w:tc>
      </w:tr>
      <w:tr w:rsidR="00F06ED0" w:rsidRPr="00916380" w14:paraId="367E641F" w14:textId="77777777" w:rsidTr="009C2E68">
        <w:trPr>
          <w:trHeight w:val="510"/>
        </w:trPr>
        <w:tc>
          <w:tcPr>
            <w:tcW w:w="10592" w:type="dxa"/>
            <w:gridSpan w:val="9"/>
            <w:tcBorders>
              <w:top w:val="nil"/>
              <w:left w:val="single" w:sz="4" w:space="0" w:color="auto"/>
              <w:bottom w:val="nil"/>
              <w:right w:val="single" w:sz="4" w:space="0" w:color="auto"/>
            </w:tcBorders>
            <w:vAlign w:val="bottom"/>
            <w:hideMark/>
          </w:tcPr>
          <w:p w14:paraId="11459C00" w14:textId="2EFB025E" w:rsidR="00F06ED0" w:rsidRPr="00916380" w:rsidRDefault="00F06ED0" w:rsidP="00F06ED0">
            <w:pPr>
              <w:spacing w:after="0" w:line="240" w:lineRule="auto"/>
              <w:rPr>
                <w:rFonts w:ascii="Arial" w:eastAsia="Times New Roman" w:hAnsi="Arial" w:cs="Arial"/>
                <w:sz w:val="20"/>
                <w:szCs w:val="20"/>
              </w:rPr>
            </w:pPr>
            <w:r w:rsidRPr="00916380">
              <w:rPr>
                <w:rFonts w:ascii="Arial" w:hAnsi="Arial"/>
                <w:sz w:val="20"/>
              </w:rPr>
              <w:t>Étape</w:t>
            </w:r>
            <w:r w:rsidR="00287E1D" w:rsidRPr="00916380">
              <w:rPr>
                <w:rFonts w:ascii="Arial" w:hAnsi="Arial"/>
                <w:sz w:val="20"/>
              </w:rPr>
              <w:t> </w:t>
            </w:r>
            <w:r w:rsidRPr="00916380">
              <w:rPr>
                <w:rFonts w:ascii="Arial" w:hAnsi="Arial"/>
                <w:sz w:val="20"/>
              </w:rPr>
              <w:t>6</w:t>
            </w:r>
            <w:r w:rsidR="008417BA" w:rsidRPr="00916380">
              <w:rPr>
                <w:rFonts w:ascii="Arial" w:hAnsi="Arial"/>
                <w:sz w:val="20"/>
              </w:rPr>
              <w:t> </w:t>
            </w:r>
            <w:r w:rsidRPr="00916380">
              <w:rPr>
                <w:rFonts w:ascii="Arial" w:hAnsi="Arial"/>
                <w:sz w:val="20"/>
              </w:rPr>
              <w:t>: Se reporter aux tableaux de notation pour les indicateurs</w:t>
            </w:r>
            <w:r w:rsidR="00D1279F" w:rsidRPr="00916380">
              <w:rPr>
                <w:rFonts w:ascii="Arial" w:hAnsi="Arial"/>
                <w:sz w:val="20"/>
              </w:rPr>
              <w:t> </w:t>
            </w:r>
            <w:r w:rsidRPr="00916380">
              <w:rPr>
                <w:rFonts w:ascii="Arial" w:hAnsi="Arial"/>
                <w:sz w:val="20"/>
              </w:rPr>
              <w:t>PI-1 et PI-2, respectivement, dans le Cadre de mesure de la performance, pour déterminer la note de chaque indicateur.</w:t>
            </w:r>
          </w:p>
        </w:tc>
      </w:tr>
      <w:tr w:rsidR="00F06ED0" w:rsidRPr="00916380" w14:paraId="0FF8D042" w14:textId="77777777" w:rsidTr="009C2E68">
        <w:trPr>
          <w:trHeight w:val="300"/>
        </w:trPr>
        <w:tc>
          <w:tcPr>
            <w:tcW w:w="3870" w:type="dxa"/>
            <w:tcBorders>
              <w:top w:val="nil"/>
              <w:left w:val="single" w:sz="4" w:space="0" w:color="auto"/>
              <w:bottom w:val="nil"/>
              <w:right w:val="nil"/>
            </w:tcBorders>
            <w:vAlign w:val="bottom"/>
            <w:hideMark/>
          </w:tcPr>
          <w:p w14:paraId="29D3D4FA" w14:textId="77777777" w:rsidR="00F06ED0" w:rsidRPr="00916380" w:rsidRDefault="00F06ED0" w:rsidP="00F06ED0">
            <w:pPr>
              <w:spacing w:line="256" w:lineRule="auto"/>
              <w:rPr>
                <w:rFonts w:ascii="Arial" w:eastAsia="Times New Roman" w:hAnsi="Arial" w:cs="Arial"/>
                <w:sz w:val="20"/>
                <w:szCs w:val="20"/>
              </w:rPr>
            </w:pPr>
          </w:p>
        </w:tc>
        <w:tc>
          <w:tcPr>
            <w:tcW w:w="960" w:type="dxa"/>
            <w:vAlign w:val="bottom"/>
            <w:hideMark/>
          </w:tcPr>
          <w:p w14:paraId="3E9E3AE2"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vAlign w:val="bottom"/>
            <w:hideMark/>
          </w:tcPr>
          <w:p w14:paraId="5745D58E" w14:textId="77777777" w:rsidR="00F06ED0" w:rsidRPr="00916380" w:rsidRDefault="00F06ED0" w:rsidP="00F06ED0">
            <w:pPr>
              <w:spacing w:after="0" w:line="256" w:lineRule="auto"/>
              <w:rPr>
                <w:rFonts w:ascii="Calibri" w:eastAsia="Calibri" w:hAnsi="Calibri" w:cs="Times New Roman"/>
                <w:sz w:val="20"/>
                <w:szCs w:val="20"/>
              </w:rPr>
            </w:pPr>
          </w:p>
        </w:tc>
        <w:tc>
          <w:tcPr>
            <w:tcW w:w="962" w:type="dxa"/>
            <w:vAlign w:val="bottom"/>
            <w:hideMark/>
          </w:tcPr>
          <w:p w14:paraId="2D1E802E"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vAlign w:val="bottom"/>
            <w:hideMark/>
          </w:tcPr>
          <w:p w14:paraId="06282527"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vAlign w:val="bottom"/>
            <w:hideMark/>
          </w:tcPr>
          <w:p w14:paraId="4D2604BC" w14:textId="77777777" w:rsidR="00F06ED0" w:rsidRPr="0091638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469089A5" w14:textId="77777777" w:rsidR="00F06ED0" w:rsidRPr="0091638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31FD679E"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617CE8B8"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37DF75E0" w14:textId="77777777" w:rsidTr="009C2E68">
        <w:trPr>
          <w:trHeight w:val="260"/>
        </w:trPr>
        <w:tc>
          <w:tcPr>
            <w:tcW w:w="3870" w:type="dxa"/>
            <w:tcBorders>
              <w:top w:val="nil"/>
              <w:left w:val="single" w:sz="4" w:space="0" w:color="auto"/>
              <w:bottom w:val="nil"/>
              <w:right w:val="nil"/>
            </w:tcBorders>
            <w:noWrap/>
            <w:vAlign w:val="bottom"/>
            <w:hideMark/>
          </w:tcPr>
          <w:p w14:paraId="575A3FA7" w14:textId="65D338DB" w:rsidR="00F06ED0" w:rsidRPr="00916380" w:rsidRDefault="00F06ED0" w:rsidP="00F06ED0">
            <w:pPr>
              <w:spacing w:after="0" w:line="240" w:lineRule="auto"/>
              <w:rPr>
                <w:rFonts w:ascii="Arial" w:eastAsia="Times New Roman" w:hAnsi="Arial" w:cs="Arial"/>
                <w:b/>
                <w:bCs/>
                <w:sz w:val="20"/>
                <w:szCs w:val="20"/>
              </w:rPr>
            </w:pPr>
            <w:r w:rsidRPr="00916380">
              <w:rPr>
                <w:rFonts w:ascii="Arial" w:hAnsi="Arial"/>
                <w:b/>
                <w:sz w:val="20"/>
              </w:rPr>
              <w:t>Tableau</w:t>
            </w:r>
            <w:r w:rsidR="00287E1D" w:rsidRPr="00916380">
              <w:rPr>
                <w:rFonts w:ascii="Arial" w:hAnsi="Arial"/>
                <w:b/>
                <w:sz w:val="20"/>
              </w:rPr>
              <w:t> </w:t>
            </w:r>
            <w:r w:rsidRPr="00916380">
              <w:rPr>
                <w:rFonts w:ascii="Arial" w:hAnsi="Arial"/>
                <w:b/>
                <w:sz w:val="20"/>
              </w:rPr>
              <w:t xml:space="preserve">1 </w:t>
            </w:r>
            <w:r w:rsidR="00CA288E" w:rsidRPr="00916380">
              <w:rPr>
                <w:rFonts w:ascii="Arial" w:hAnsi="Arial"/>
                <w:b/>
                <w:sz w:val="20"/>
              </w:rPr>
              <w:t>—</w:t>
            </w:r>
            <w:r w:rsidRPr="00916380">
              <w:rPr>
                <w:rFonts w:ascii="Arial" w:hAnsi="Arial"/>
                <w:b/>
                <w:sz w:val="20"/>
              </w:rPr>
              <w:t xml:space="preserve"> Exercices retenus pour l</w:t>
            </w:r>
            <w:r w:rsidR="00CA288E" w:rsidRPr="00916380">
              <w:rPr>
                <w:rFonts w:ascii="Arial" w:hAnsi="Arial"/>
                <w:b/>
                <w:sz w:val="20"/>
              </w:rPr>
              <w:t>’</w:t>
            </w:r>
            <w:r w:rsidRPr="00916380">
              <w:rPr>
                <w:rFonts w:ascii="Arial" w:hAnsi="Arial"/>
                <w:b/>
                <w:sz w:val="20"/>
              </w:rPr>
              <w:t>évaluation</w:t>
            </w:r>
          </w:p>
        </w:tc>
        <w:tc>
          <w:tcPr>
            <w:tcW w:w="960" w:type="dxa"/>
            <w:noWrap/>
            <w:vAlign w:val="bottom"/>
            <w:hideMark/>
          </w:tcPr>
          <w:p w14:paraId="3C48D50A" w14:textId="77777777" w:rsidR="00F06ED0" w:rsidRPr="00916380" w:rsidRDefault="00F06ED0" w:rsidP="00F06ED0">
            <w:pPr>
              <w:spacing w:line="256" w:lineRule="auto"/>
              <w:rPr>
                <w:rFonts w:ascii="Arial" w:eastAsia="Times New Roman" w:hAnsi="Arial" w:cs="Arial"/>
                <w:b/>
                <w:bCs/>
                <w:sz w:val="20"/>
                <w:szCs w:val="20"/>
              </w:rPr>
            </w:pPr>
          </w:p>
        </w:tc>
        <w:tc>
          <w:tcPr>
            <w:tcW w:w="960" w:type="dxa"/>
            <w:noWrap/>
            <w:vAlign w:val="bottom"/>
            <w:hideMark/>
          </w:tcPr>
          <w:p w14:paraId="5121C5A3" w14:textId="77777777" w:rsidR="00F06ED0" w:rsidRPr="00916380" w:rsidRDefault="00F06ED0" w:rsidP="00F06ED0">
            <w:pPr>
              <w:spacing w:after="0" w:line="256" w:lineRule="auto"/>
              <w:rPr>
                <w:rFonts w:ascii="Calibri" w:eastAsia="Calibri" w:hAnsi="Calibri" w:cs="Times New Roman"/>
                <w:sz w:val="20"/>
                <w:szCs w:val="20"/>
              </w:rPr>
            </w:pPr>
          </w:p>
        </w:tc>
        <w:tc>
          <w:tcPr>
            <w:tcW w:w="962" w:type="dxa"/>
            <w:noWrap/>
            <w:vAlign w:val="bottom"/>
            <w:hideMark/>
          </w:tcPr>
          <w:p w14:paraId="17A7D25D"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1C3DEC97"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0EAA162E" w14:textId="77777777" w:rsidR="00F06ED0" w:rsidRPr="0091638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2E219477" w14:textId="77777777" w:rsidR="00F06ED0" w:rsidRPr="0091638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59496415"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6F916513"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4B1F15A8" w14:textId="77777777" w:rsidTr="009C2E68">
        <w:trPr>
          <w:trHeight w:val="250"/>
        </w:trPr>
        <w:tc>
          <w:tcPr>
            <w:tcW w:w="3870" w:type="dxa"/>
            <w:tcBorders>
              <w:top w:val="nil"/>
              <w:left w:val="single" w:sz="4" w:space="0" w:color="auto"/>
              <w:bottom w:val="nil"/>
              <w:right w:val="nil"/>
            </w:tcBorders>
            <w:noWrap/>
            <w:vAlign w:val="bottom"/>
            <w:hideMark/>
          </w:tcPr>
          <w:p w14:paraId="12B9E27A" w14:textId="6D836EE1"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Exercice</w:t>
            </w:r>
            <w:r w:rsidR="00287E1D" w:rsidRPr="00916380">
              <w:rPr>
                <w:rFonts w:ascii="Arial" w:hAnsi="Arial"/>
                <w:sz w:val="20"/>
              </w:rPr>
              <w:t> </w:t>
            </w:r>
            <w:r w:rsidRPr="00916380">
              <w:rPr>
                <w:rFonts w:ascii="Arial" w:hAnsi="Arial"/>
                <w:sz w:val="20"/>
              </w:rPr>
              <w:t>1 =</w:t>
            </w:r>
          </w:p>
        </w:tc>
        <w:tc>
          <w:tcPr>
            <w:tcW w:w="960" w:type="dxa"/>
            <w:shd w:val="clear" w:color="auto" w:fill="FFFF00"/>
            <w:noWrap/>
            <w:vAlign w:val="bottom"/>
            <w:hideMark/>
          </w:tcPr>
          <w:p w14:paraId="00321C78" w14:textId="77777777"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 </w:t>
            </w:r>
          </w:p>
        </w:tc>
        <w:tc>
          <w:tcPr>
            <w:tcW w:w="960" w:type="dxa"/>
            <w:noWrap/>
            <w:vAlign w:val="bottom"/>
            <w:hideMark/>
          </w:tcPr>
          <w:p w14:paraId="1D7AD946" w14:textId="77777777" w:rsidR="00F06ED0" w:rsidRPr="00916380" w:rsidRDefault="00F06ED0" w:rsidP="00F06ED0">
            <w:pPr>
              <w:spacing w:line="256" w:lineRule="auto"/>
              <w:rPr>
                <w:rFonts w:ascii="Arial" w:eastAsia="Times New Roman" w:hAnsi="Arial" w:cs="Arial"/>
                <w:sz w:val="20"/>
                <w:szCs w:val="20"/>
              </w:rPr>
            </w:pPr>
          </w:p>
        </w:tc>
        <w:tc>
          <w:tcPr>
            <w:tcW w:w="962" w:type="dxa"/>
            <w:noWrap/>
            <w:vAlign w:val="bottom"/>
            <w:hideMark/>
          </w:tcPr>
          <w:p w14:paraId="0CEE1652"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24DAF905"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7F8FF540" w14:textId="77777777" w:rsidR="00F06ED0" w:rsidRPr="0091638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50C0A08B" w14:textId="77777777" w:rsidR="00F06ED0" w:rsidRPr="0091638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08DBDDED"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75DD7003"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083ABE29" w14:textId="77777777" w:rsidTr="009C2E68">
        <w:trPr>
          <w:trHeight w:val="250"/>
        </w:trPr>
        <w:tc>
          <w:tcPr>
            <w:tcW w:w="3870" w:type="dxa"/>
            <w:tcBorders>
              <w:top w:val="nil"/>
              <w:left w:val="single" w:sz="4" w:space="0" w:color="auto"/>
              <w:bottom w:val="nil"/>
              <w:right w:val="nil"/>
            </w:tcBorders>
            <w:noWrap/>
            <w:vAlign w:val="bottom"/>
            <w:hideMark/>
          </w:tcPr>
          <w:p w14:paraId="028E9D89" w14:textId="7E92E120"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Exercice</w:t>
            </w:r>
            <w:r w:rsidR="00287E1D" w:rsidRPr="00916380">
              <w:rPr>
                <w:rFonts w:ascii="Arial" w:hAnsi="Arial"/>
                <w:sz w:val="20"/>
              </w:rPr>
              <w:t> </w:t>
            </w:r>
            <w:r w:rsidRPr="00916380">
              <w:rPr>
                <w:rFonts w:ascii="Arial" w:hAnsi="Arial"/>
                <w:sz w:val="20"/>
              </w:rPr>
              <w:t>2 =</w:t>
            </w:r>
          </w:p>
        </w:tc>
        <w:tc>
          <w:tcPr>
            <w:tcW w:w="960" w:type="dxa"/>
            <w:shd w:val="clear" w:color="auto" w:fill="FFFF00"/>
            <w:noWrap/>
            <w:vAlign w:val="bottom"/>
            <w:hideMark/>
          </w:tcPr>
          <w:p w14:paraId="343E3988" w14:textId="77777777"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 </w:t>
            </w:r>
          </w:p>
        </w:tc>
        <w:tc>
          <w:tcPr>
            <w:tcW w:w="960" w:type="dxa"/>
            <w:noWrap/>
            <w:vAlign w:val="bottom"/>
            <w:hideMark/>
          </w:tcPr>
          <w:p w14:paraId="5231E90E" w14:textId="77777777" w:rsidR="00F06ED0" w:rsidRPr="00916380" w:rsidRDefault="00F06ED0" w:rsidP="00F06ED0">
            <w:pPr>
              <w:spacing w:line="256" w:lineRule="auto"/>
              <w:rPr>
                <w:rFonts w:ascii="Arial" w:eastAsia="Times New Roman" w:hAnsi="Arial" w:cs="Arial"/>
                <w:sz w:val="20"/>
                <w:szCs w:val="20"/>
              </w:rPr>
            </w:pPr>
          </w:p>
        </w:tc>
        <w:tc>
          <w:tcPr>
            <w:tcW w:w="962" w:type="dxa"/>
            <w:noWrap/>
            <w:vAlign w:val="bottom"/>
            <w:hideMark/>
          </w:tcPr>
          <w:p w14:paraId="5FC695FA"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60747421"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6E980DCC" w14:textId="77777777" w:rsidR="00F06ED0" w:rsidRPr="0091638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5A5635F5" w14:textId="77777777" w:rsidR="00F06ED0" w:rsidRPr="0091638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3860D2BE"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75819B96"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29A8C230" w14:textId="77777777" w:rsidTr="009C2E68">
        <w:trPr>
          <w:trHeight w:val="250"/>
        </w:trPr>
        <w:tc>
          <w:tcPr>
            <w:tcW w:w="3870" w:type="dxa"/>
            <w:tcBorders>
              <w:top w:val="nil"/>
              <w:left w:val="single" w:sz="4" w:space="0" w:color="auto"/>
              <w:bottom w:val="nil"/>
              <w:right w:val="nil"/>
            </w:tcBorders>
            <w:noWrap/>
            <w:vAlign w:val="bottom"/>
            <w:hideMark/>
          </w:tcPr>
          <w:p w14:paraId="509DD754" w14:textId="44072C6B"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Exercice</w:t>
            </w:r>
            <w:r w:rsidR="00287E1D" w:rsidRPr="00916380">
              <w:rPr>
                <w:rFonts w:ascii="Arial" w:hAnsi="Arial"/>
                <w:sz w:val="20"/>
              </w:rPr>
              <w:t> </w:t>
            </w:r>
            <w:r w:rsidRPr="00916380">
              <w:rPr>
                <w:rFonts w:ascii="Arial" w:hAnsi="Arial"/>
                <w:sz w:val="20"/>
              </w:rPr>
              <w:t>3 =</w:t>
            </w:r>
          </w:p>
        </w:tc>
        <w:tc>
          <w:tcPr>
            <w:tcW w:w="960" w:type="dxa"/>
            <w:shd w:val="clear" w:color="auto" w:fill="FFFF00"/>
            <w:noWrap/>
            <w:vAlign w:val="bottom"/>
            <w:hideMark/>
          </w:tcPr>
          <w:p w14:paraId="525A8057" w14:textId="77777777"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 </w:t>
            </w:r>
          </w:p>
        </w:tc>
        <w:tc>
          <w:tcPr>
            <w:tcW w:w="960" w:type="dxa"/>
            <w:noWrap/>
            <w:vAlign w:val="bottom"/>
            <w:hideMark/>
          </w:tcPr>
          <w:p w14:paraId="74FA66BD" w14:textId="77777777" w:rsidR="00F06ED0" w:rsidRPr="00916380" w:rsidRDefault="00F06ED0" w:rsidP="00F06ED0">
            <w:pPr>
              <w:spacing w:line="256" w:lineRule="auto"/>
              <w:rPr>
                <w:rFonts w:ascii="Arial" w:eastAsia="Times New Roman" w:hAnsi="Arial" w:cs="Arial"/>
                <w:sz w:val="20"/>
                <w:szCs w:val="20"/>
              </w:rPr>
            </w:pPr>
          </w:p>
        </w:tc>
        <w:tc>
          <w:tcPr>
            <w:tcW w:w="962" w:type="dxa"/>
            <w:noWrap/>
            <w:vAlign w:val="bottom"/>
            <w:hideMark/>
          </w:tcPr>
          <w:p w14:paraId="45445865"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69FFFEB8"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1CDBC57E" w14:textId="77777777" w:rsidR="00F06ED0" w:rsidRPr="0091638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363434C9" w14:textId="77777777" w:rsidR="00F06ED0" w:rsidRPr="0091638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0BD9DDD6"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402013EA"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2C79B0B2" w14:textId="77777777" w:rsidTr="009C2E68">
        <w:trPr>
          <w:trHeight w:val="250"/>
        </w:trPr>
        <w:tc>
          <w:tcPr>
            <w:tcW w:w="3870" w:type="dxa"/>
            <w:tcBorders>
              <w:top w:val="nil"/>
              <w:left w:val="single" w:sz="4" w:space="0" w:color="auto"/>
              <w:bottom w:val="single" w:sz="4" w:space="0" w:color="auto"/>
              <w:right w:val="nil"/>
            </w:tcBorders>
            <w:noWrap/>
            <w:vAlign w:val="bottom"/>
            <w:hideMark/>
          </w:tcPr>
          <w:p w14:paraId="4A2E7E88"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4B9121A"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AF86275" w14:textId="77777777" w:rsidR="00F06ED0" w:rsidRPr="00916380" w:rsidRDefault="00F06ED0" w:rsidP="00F06ED0">
            <w:pPr>
              <w:spacing w:after="0" w:line="256" w:lineRule="auto"/>
              <w:rPr>
                <w:rFonts w:ascii="Calibri" w:eastAsia="Calibri" w:hAnsi="Calibri" w:cs="Times New Roman"/>
                <w:sz w:val="20"/>
                <w:szCs w:val="20"/>
              </w:rPr>
            </w:pPr>
          </w:p>
        </w:tc>
        <w:tc>
          <w:tcPr>
            <w:tcW w:w="962" w:type="dxa"/>
            <w:tcBorders>
              <w:top w:val="nil"/>
              <w:left w:val="nil"/>
              <w:bottom w:val="single" w:sz="4" w:space="0" w:color="auto"/>
              <w:right w:val="nil"/>
            </w:tcBorders>
            <w:noWrap/>
            <w:vAlign w:val="bottom"/>
            <w:hideMark/>
          </w:tcPr>
          <w:p w14:paraId="25E61BD1"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7C5D767"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4BE53FEB" w14:textId="77777777" w:rsidR="00F06ED0" w:rsidRPr="00916380" w:rsidRDefault="00F06ED0" w:rsidP="00F06ED0">
            <w:pPr>
              <w:spacing w:after="0" w:line="256" w:lineRule="auto"/>
              <w:rPr>
                <w:rFonts w:ascii="Calibri" w:eastAsia="Calibri" w:hAnsi="Calibri" w:cs="Times New Roman"/>
                <w:sz w:val="20"/>
                <w:szCs w:val="20"/>
              </w:rPr>
            </w:pPr>
          </w:p>
        </w:tc>
        <w:tc>
          <w:tcPr>
            <w:tcW w:w="480" w:type="dxa"/>
            <w:tcBorders>
              <w:top w:val="nil"/>
              <w:left w:val="nil"/>
              <w:bottom w:val="single" w:sz="4" w:space="0" w:color="auto"/>
              <w:right w:val="nil"/>
            </w:tcBorders>
            <w:noWrap/>
            <w:vAlign w:val="bottom"/>
            <w:hideMark/>
          </w:tcPr>
          <w:p w14:paraId="34D1E85F" w14:textId="77777777" w:rsidR="00F06ED0" w:rsidRPr="00916380" w:rsidRDefault="00F06ED0" w:rsidP="00F06ED0">
            <w:pPr>
              <w:spacing w:after="0" w:line="256" w:lineRule="auto"/>
              <w:rPr>
                <w:rFonts w:ascii="Calibri" w:eastAsia="Calibri" w:hAnsi="Calibri" w:cs="Times New Roman"/>
                <w:sz w:val="20"/>
                <w:szCs w:val="20"/>
              </w:rPr>
            </w:pPr>
          </w:p>
        </w:tc>
        <w:tc>
          <w:tcPr>
            <w:tcW w:w="480" w:type="dxa"/>
            <w:tcBorders>
              <w:top w:val="nil"/>
              <w:left w:val="nil"/>
              <w:bottom w:val="single" w:sz="4" w:space="0" w:color="auto"/>
              <w:right w:val="nil"/>
            </w:tcBorders>
            <w:noWrap/>
            <w:vAlign w:val="bottom"/>
            <w:hideMark/>
          </w:tcPr>
          <w:p w14:paraId="73CC61B8"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single" w:sz="4" w:space="0" w:color="auto"/>
            </w:tcBorders>
            <w:noWrap/>
            <w:vAlign w:val="bottom"/>
            <w:hideMark/>
          </w:tcPr>
          <w:p w14:paraId="02CDCE8D" w14:textId="77777777" w:rsidR="00F06ED0" w:rsidRPr="00916380" w:rsidRDefault="00F06ED0" w:rsidP="00F06ED0">
            <w:pPr>
              <w:spacing w:after="0" w:line="256" w:lineRule="auto"/>
              <w:rPr>
                <w:rFonts w:ascii="Calibri" w:eastAsia="Calibri" w:hAnsi="Calibri" w:cs="Times New Roman"/>
                <w:sz w:val="20"/>
                <w:szCs w:val="20"/>
              </w:rPr>
            </w:pPr>
          </w:p>
        </w:tc>
      </w:tr>
    </w:tbl>
    <w:p w14:paraId="537C5C5B" w14:textId="77777777"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p>
    <w:tbl>
      <w:tblPr>
        <w:tblW w:w="9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0"/>
        <w:gridCol w:w="960"/>
        <w:gridCol w:w="960"/>
        <w:gridCol w:w="960"/>
        <w:gridCol w:w="1037"/>
        <w:gridCol w:w="960"/>
        <w:gridCol w:w="1337"/>
      </w:tblGrid>
      <w:tr w:rsidR="00F06ED0" w:rsidRPr="00916380" w14:paraId="124E3B82" w14:textId="77777777" w:rsidTr="009C2E68">
        <w:trPr>
          <w:trHeight w:val="518"/>
        </w:trPr>
        <w:tc>
          <w:tcPr>
            <w:tcW w:w="3880" w:type="dxa"/>
            <w:tcBorders>
              <w:top w:val="single" w:sz="4" w:space="0" w:color="auto"/>
              <w:left w:val="single" w:sz="4" w:space="0" w:color="auto"/>
              <w:bottom w:val="nil"/>
              <w:right w:val="nil"/>
            </w:tcBorders>
            <w:noWrap/>
            <w:vAlign w:val="bottom"/>
            <w:hideMark/>
          </w:tcPr>
          <w:p w14:paraId="64EFE8AC" w14:textId="77777777" w:rsidR="00F06ED0" w:rsidRPr="00916380" w:rsidRDefault="00F06ED0" w:rsidP="00F06ED0">
            <w:pPr>
              <w:spacing w:after="0" w:line="240" w:lineRule="auto"/>
              <w:rPr>
                <w:rFonts w:ascii="Arial" w:eastAsia="Times New Roman" w:hAnsi="Arial" w:cs="Arial"/>
                <w:b/>
                <w:bCs/>
                <w:sz w:val="18"/>
                <w:szCs w:val="18"/>
              </w:rPr>
            </w:pPr>
            <w:r w:rsidRPr="00916380">
              <w:rPr>
                <w:rFonts w:ascii="Arial" w:hAnsi="Arial"/>
                <w:b/>
                <w:sz w:val="18"/>
                <w:szCs w:val="18"/>
              </w:rPr>
              <w:t>Tableau 2</w:t>
            </w:r>
          </w:p>
        </w:tc>
        <w:tc>
          <w:tcPr>
            <w:tcW w:w="960" w:type="dxa"/>
            <w:tcBorders>
              <w:top w:val="single" w:sz="4" w:space="0" w:color="auto"/>
              <w:left w:val="nil"/>
              <w:bottom w:val="nil"/>
              <w:right w:val="nil"/>
            </w:tcBorders>
            <w:noWrap/>
            <w:vAlign w:val="bottom"/>
            <w:hideMark/>
          </w:tcPr>
          <w:p w14:paraId="62BDF19D" w14:textId="77777777" w:rsidR="00F06ED0" w:rsidRPr="00916380" w:rsidRDefault="00F06ED0" w:rsidP="00F06ED0">
            <w:pPr>
              <w:spacing w:line="256" w:lineRule="auto"/>
              <w:rPr>
                <w:rFonts w:ascii="Arial" w:eastAsia="Times New Roman" w:hAnsi="Arial" w:cs="Arial"/>
                <w:b/>
                <w:bCs/>
                <w:sz w:val="18"/>
                <w:szCs w:val="18"/>
              </w:rPr>
            </w:pPr>
          </w:p>
        </w:tc>
        <w:tc>
          <w:tcPr>
            <w:tcW w:w="960" w:type="dxa"/>
            <w:tcBorders>
              <w:top w:val="single" w:sz="4" w:space="0" w:color="auto"/>
              <w:left w:val="nil"/>
              <w:bottom w:val="nil"/>
              <w:right w:val="nil"/>
            </w:tcBorders>
            <w:noWrap/>
            <w:vAlign w:val="bottom"/>
            <w:hideMark/>
          </w:tcPr>
          <w:p w14:paraId="2BEAF9CA" w14:textId="77777777" w:rsidR="00F06ED0" w:rsidRPr="00916380" w:rsidRDefault="00F06ED0" w:rsidP="00F06ED0">
            <w:pPr>
              <w:spacing w:after="0" w:line="256" w:lineRule="auto"/>
              <w:rPr>
                <w:rFonts w:ascii="Calibri" w:eastAsia="Calibri" w:hAnsi="Calibri" w:cs="Times New Roman"/>
                <w:sz w:val="18"/>
                <w:szCs w:val="18"/>
              </w:rPr>
            </w:pPr>
          </w:p>
        </w:tc>
        <w:tc>
          <w:tcPr>
            <w:tcW w:w="960" w:type="dxa"/>
            <w:tcBorders>
              <w:top w:val="single" w:sz="4" w:space="0" w:color="auto"/>
              <w:left w:val="nil"/>
              <w:bottom w:val="nil"/>
              <w:right w:val="nil"/>
            </w:tcBorders>
            <w:noWrap/>
            <w:vAlign w:val="bottom"/>
            <w:hideMark/>
          </w:tcPr>
          <w:p w14:paraId="707D877B" w14:textId="77777777" w:rsidR="00F06ED0" w:rsidRPr="00916380" w:rsidRDefault="00F06ED0" w:rsidP="00F06ED0">
            <w:pPr>
              <w:spacing w:after="0" w:line="256" w:lineRule="auto"/>
              <w:rPr>
                <w:rFonts w:ascii="Calibri" w:eastAsia="Calibri" w:hAnsi="Calibri" w:cs="Times New Roman"/>
                <w:sz w:val="18"/>
                <w:szCs w:val="18"/>
              </w:rPr>
            </w:pPr>
          </w:p>
        </w:tc>
        <w:tc>
          <w:tcPr>
            <w:tcW w:w="960" w:type="dxa"/>
            <w:tcBorders>
              <w:top w:val="single" w:sz="4" w:space="0" w:color="auto"/>
              <w:left w:val="nil"/>
              <w:bottom w:val="nil"/>
              <w:right w:val="nil"/>
            </w:tcBorders>
            <w:noWrap/>
            <w:vAlign w:val="bottom"/>
            <w:hideMark/>
          </w:tcPr>
          <w:p w14:paraId="1AC3765E" w14:textId="77777777" w:rsidR="00F06ED0" w:rsidRPr="00916380" w:rsidRDefault="00F06ED0" w:rsidP="00F06ED0">
            <w:pPr>
              <w:spacing w:after="0" w:line="256" w:lineRule="auto"/>
              <w:rPr>
                <w:rFonts w:ascii="Calibri" w:eastAsia="Calibri" w:hAnsi="Calibri" w:cs="Times New Roman"/>
                <w:sz w:val="18"/>
                <w:szCs w:val="18"/>
              </w:rPr>
            </w:pPr>
          </w:p>
        </w:tc>
        <w:tc>
          <w:tcPr>
            <w:tcW w:w="960" w:type="dxa"/>
            <w:tcBorders>
              <w:top w:val="single" w:sz="4" w:space="0" w:color="auto"/>
              <w:left w:val="nil"/>
              <w:bottom w:val="nil"/>
              <w:right w:val="nil"/>
            </w:tcBorders>
            <w:noWrap/>
            <w:vAlign w:val="bottom"/>
            <w:hideMark/>
          </w:tcPr>
          <w:p w14:paraId="57A0B137" w14:textId="77777777" w:rsidR="00F06ED0" w:rsidRPr="00916380" w:rsidRDefault="00F06ED0" w:rsidP="00F06ED0">
            <w:pPr>
              <w:spacing w:after="0" w:line="256" w:lineRule="auto"/>
              <w:rPr>
                <w:rFonts w:ascii="Calibri" w:eastAsia="Calibri" w:hAnsi="Calibri" w:cs="Times New Roman"/>
                <w:sz w:val="18"/>
                <w:szCs w:val="18"/>
              </w:rPr>
            </w:pPr>
          </w:p>
        </w:tc>
        <w:tc>
          <w:tcPr>
            <w:tcW w:w="1040" w:type="dxa"/>
            <w:tcBorders>
              <w:top w:val="single" w:sz="4" w:space="0" w:color="auto"/>
              <w:left w:val="nil"/>
              <w:bottom w:val="nil"/>
              <w:right w:val="single" w:sz="4" w:space="0" w:color="auto"/>
            </w:tcBorders>
            <w:noWrap/>
            <w:vAlign w:val="bottom"/>
            <w:hideMark/>
          </w:tcPr>
          <w:p w14:paraId="4ABB663E" w14:textId="77777777" w:rsidR="00F06ED0" w:rsidRPr="00916380" w:rsidRDefault="00F06ED0" w:rsidP="00F06ED0">
            <w:pPr>
              <w:spacing w:after="0" w:line="256" w:lineRule="auto"/>
              <w:rPr>
                <w:rFonts w:ascii="Calibri" w:eastAsia="Calibri" w:hAnsi="Calibri" w:cs="Times New Roman"/>
                <w:sz w:val="18"/>
                <w:szCs w:val="18"/>
              </w:rPr>
            </w:pPr>
          </w:p>
        </w:tc>
      </w:tr>
      <w:tr w:rsidR="00F06ED0" w:rsidRPr="00916380" w14:paraId="4D516C66" w14:textId="77777777" w:rsidTr="009C2E68">
        <w:trPr>
          <w:trHeight w:val="260"/>
        </w:trPr>
        <w:tc>
          <w:tcPr>
            <w:tcW w:w="3880" w:type="dxa"/>
            <w:tcBorders>
              <w:top w:val="nil"/>
              <w:left w:val="single" w:sz="4" w:space="0" w:color="auto"/>
              <w:bottom w:val="nil"/>
              <w:right w:val="nil"/>
            </w:tcBorders>
            <w:noWrap/>
            <w:vAlign w:val="bottom"/>
            <w:hideMark/>
          </w:tcPr>
          <w:p w14:paraId="5E4D9BAD" w14:textId="77777777" w:rsidR="00F06ED0" w:rsidRPr="00916380" w:rsidRDefault="00F06ED0" w:rsidP="00F06ED0">
            <w:pPr>
              <w:spacing w:after="0" w:line="240" w:lineRule="auto"/>
              <w:jc w:val="right"/>
              <w:rPr>
                <w:rFonts w:ascii="Arial" w:eastAsia="Times New Roman" w:hAnsi="Arial" w:cs="Arial"/>
                <w:b/>
                <w:bCs/>
                <w:sz w:val="18"/>
                <w:szCs w:val="18"/>
              </w:rPr>
            </w:pPr>
            <w:r w:rsidRPr="00916380">
              <w:rPr>
                <w:rFonts w:ascii="Arial" w:hAnsi="Arial"/>
                <w:b/>
                <w:sz w:val="18"/>
                <w:szCs w:val="18"/>
              </w:rPr>
              <w:t xml:space="preserve">Données pour l’exercice = </w:t>
            </w:r>
          </w:p>
        </w:tc>
        <w:tc>
          <w:tcPr>
            <w:tcW w:w="960" w:type="dxa"/>
            <w:tcBorders>
              <w:top w:val="nil"/>
              <w:left w:val="nil"/>
              <w:bottom w:val="nil"/>
              <w:right w:val="nil"/>
            </w:tcBorders>
            <w:noWrap/>
            <w:vAlign w:val="bottom"/>
            <w:hideMark/>
          </w:tcPr>
          <w:p w14:paraId="625A378D" w14:textId="77777777" w:rsidR="00F06ED0" w:rsidRPr="00916380" w:rsidRDefault="00F06ED0" w:rsidP="00F06ED0">
            <w:pPr>
              <w:spacing w:after="0" w:line="240" w:lineRule="auto"/>
              <w:jc w:val="right"/>
              <w:rPr>
                <w:rFonts w:ascii="Arial" w:eastAsia="Times New Roman" w:hAnsi="Arial" w:cs="Arial"/>
                <w:b/>
                <w:bCs/>
                <w:sz w:val="18"/>
                <w:szCs w:val="18"/>
              </w:rPr>
            </w:pPr>
            <w:r w:rsidRPr="00916380">
              <w:rPr>
                <w:rFonts w:ascii="Arial" w:hAnsi="Arial"/>
                <w:b/>
                <w:sz w:val="18"/>
                <w:szCs w:val="18"/>
              </w:rPr>
              <w:t>0</w:t>
            </w:r>
          </w:p>
        </w:tc>
        <w:tc>
          <w:tcPr>
            <w:tcW w:w="960" w:type="dxa"/>
            <w:tcBorders>
              <w:top w:val="nil"/>
              <w:left w:val="nil"/>
              <w:bottom w:val="nil"/>
              <w:right w:val="nil"/>
            </w:tcBorders>
            <w:noWrap/>
            <w:vAlign w:val="bottom"/>
            <w:hideMark/>
          </w:tcPr>
          <w:p w14:paraId="3A121828" w14:textId="77777777" w:rsidR="00F06ED0" w:rsidRPr="00916380" w:rsidRDefault="00F06ED0" w:rsidP="00F06ED0">
            <w:pPr>
              <w:spacing w:after="0" w:line="240" w:lineRule="auto"/>
              <w:rPr>
                <w:rFonts w:ascii="Arial" w:eastAsia="Times New Roman" w:hAnsi="Arial" w:cs="Arial"/>
                <w:b/>
                <w:bCs/>
                <w:sz w:val="18"/>
                <w:szCs w:val="18"/>
              </w:rPr>
            </w:pPr>
            <w:r w:rsidRPr="00916380">
              <w:rPr>
                <w:rFonts w:ascii="Arial" w:hAnsi="Arial"/>
                <w:b/>
                <w:sz w:val="18"/>
                <w:szCs w:val="18"/>
              </w:rPr>
              <w:t> </w:t>
            </w:r>
          </w:p>
        </w:tc>
        <w:tc>
          <w:tcPr>
            <w:tcW w:w="960" w:type="dxa"/>
            <w:tcBorders>
              <w:top w:val="nil"/>
              <w:left w:val="nil"/>
              <w:bottom w:val="nil"/>
              <w:right w:val="nil"/>
            </w:tcBorders>
            <w:noWrap/>
            <w:vAlign w:val="bottom"/>
            <w:hideMark/>
          </w:tcPr>
          <w:p w14:paraId="63357AA4"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hideMark/>
          </w:tcPr>
          <w:p w14:paraId="15AEC3B1"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hideMark/>
          </w:tcPr>
          <w:p w14:paraId="6C96162B"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1040" w:type="dxa"/>
            <w:tcBorders>
              <w:top w:val="nil"/>
              <w:left w:val="nil"/>
              <w:bottom w:val="nil"/>
              <w:right w:val="single" w:sz="4" w:space="0" w:color="auto"/>
            </w:tcBorders>
            <w:noWrap/>
            <w:vAlign w:val="bottom"/>
            <w:hideMark/>
          </w:tcPr>
          <w:p w14:paraId="54DD6AA7"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r>
      <w:tr w:rsidR="00F06ED0" w:rsidRPr="00916380" w14:paraId="466FF0FF" w14:textId="77777777" w:rsidTr="009C2E68">
        <w:trPr>
          <w:trHeight w:val="510"/>
        </w:trPr>
        <w:tc>
          <w:tcPr>
            <w:tcW w:w="3880" w:type="dxa"/>
            <w:tcBorders>
              <w:top w:val="nil"/>
              <w:left w:val="single" w:sz="4" w:space="0" w:color="auto"/>
              <w:bottom w:val="nil"/>
              <w:right w:val="nil"/>
            </w:tcBorders>
            <w:noWrap/>
            <w:vAlign w:val="center"/>
            <w:hideMark/>
          </w:tcPr>
          <w:p w14:paraId="47B855D4"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Chapitre administratif ou fonctionnel</w:t>
            </w:r>
          </w:p>
        </w:tc>
        <w:tc>
          <w:tcPr>
            <w:tcW w:w="960" w:type="dxa"/>
            <w:tcBorders>
              <w:top w:val="nil"/>
              <w:left w:val="nil"/>
              <w:bottom w:val="nil"/>
              <w:right w:val="nil"/>
            </w:tcBorders>
            <w:noWrap/>
            <w:vAlign w:val="center"/>
            <w:hideMark/>
          </w:tcPr>
          <w:p w14:paraId="05C17884" w14:textId="77777777" w:rsidR="00F06ED0" w:rsidRPr="00916380" w:rsidRDefault="00F06ED0" w:rsidP="00F06ED0">
            <w:pPr>
              <w:spacing w:after="0" w:line="240" w:lineRule="auto"/>
              <w:jc w:val="center"/>
              <w:rPr>
                <w:rFonts w:ascii="Arial" w:eastAsia="Times New Roman" w:hAnsi="Arial" w:cs="Arial"/>
                <w:b/>
                <w:bCs/>
                <w:sz w:val="18"/>
                <w:szCs w:val="18"/>
              </w:rPr>
            </w:pPr>
            <w:proofErr w:type="gramStart"/>
            <w:r w:rsidRPr="00916380">
              <w:rPr>
                <w:rFonts w:ascii="Arial" w:hAnsi="Arial"/>
                <w:b/>
                <w:sz w:val="18"/>
                <w:szCs w:val="18"/>
              </w:rPr>
              <w:t>prévu</w:t>
            </w:r>
            <w:proofErr w:type="gramEnd"/>
          </w:p>
        </w:tc>
        <w:tc>
          <w:tcPr>
            <w:tcW w:w="960" w:type="dxa"/>
            <w:tcBorders>
              <w:top w:val="nil"/>
              <w:left w:val="nil"/>
              <w:bottom w:val="nil"/>
              <w:right w:val="nil"/>
            </w:tcBorders>
            <w:noWrap/>
            <w:vAlign w:val="center"/>
            <w:hideMark/>
          </w:tcPr>
          <w:p w14:paraId="6A3912E7" w14:textId="77777777" w:rsidR="00F06ED0" w:rsidRPr="00916380" w:rsidRDefault="00F06ED0" w:rsidP="00F06ED0">
            <w:pPr>
              <w:spacing w:after="0" w:line="240" w:lineRule="auto"/>
              <w:jc w:val="center"/>
              <w:rPr>
                <w:rFonts w:ascii="Arial" w:eastAsia="Times New Roman" w:hAnsi="Arial" w:cs="Arial"/>
                <w:b/>
                <w:bCs/>
                <w:sz w:val="18"/>
                <w:szCs w:val="18"/>
              </w:rPr>
            </w:pPr>
            <w:proofErr w:type="gramStart"/>
            <w:r w:rsidRPr="00916380">
              <w:rPr>
                <w:rFonts w:ascii="Arial" w:hAnsi="Arial"/>
                <w:b/>
                <w:sz w:val="18"/>
                <w:szCs w:val="18"/>
              </w:rPr>
              <w:t>réalisé</w:t>
            </w:r>
            <w:proofErr w:type="gramEnd"/>
          </w:p>
        </w:tc>
        <w:tc>
          <w:tcPr>
            <w:tcW w:w="960" w:type="dxa"/>
            <w:tcBorders>
              <w:top w:val="nil"/>
              <w:left w:val="nil"/>
              <w:bottom w:val="nil"/>
              <w:right w:val="nil"/>
            </w:tcBorders>
            <w:vAlign w:val="center"/>
            <w:hideMark/>
          </w:tcPr>
          <w:p w14:paraId="2A97158A"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Budget ajusté</w:t>
            </w:r>
          </w:p>
        </w:tc>
        <w:tc>
          <w:tcPr>
            <w:tcW w:w="960" w:type="dxa"/>
            <w:tcBorders>
              <w:top w:val="nil"/>
              <w:left w:val="nil"/>
              <w:bottom w:val="nil"/>
              <w:right w:val="nil"/>
            </w:tcBorders>
            <w:vAlign w:val="center"/>
            <w:hideMark/>
          </w:tcPr>
          <w:p w14:paraId="01221F03"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Différence</w:t>
            </w:r>
          </w:p>
        </w:tc>
        <w:tc>
          <w:tcPr>
            <w:tcW w:w="960" w:type="dxa"/>
            <w:tcBorders>
              <w:top w:val="nil"/>
              <w:left w:val="nil"/>
              <w:bottom w:val="nil"/>
              <w:right w:val="nil"/>
            </w:tcBorders>
            <w:vAlign w:val="center"/>
            <w:hideMark/>
          </w:tcPr>
          <w:p w14:paraId="150C5B55"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Valeur absolue</w:t>
            </w:r>
          </w:p>
        </w:tc>
        <w:tc>
          <w:tcPr>
            <w:tcW w:w="1040" w:type="dxa"/>
            <w:tcBorders>
              <w:top w:val="nil"/>
              <w:left w:val="nil"/>
              <w:bottom w:val="nil"/>
              <w:right w:val="single" w:sz="4" w:space="0" w:color="auto"/>
            </w:tcBorders>
            <w:noWrap/>
            <w:vAlign w:val="center"/>
            <w:hideMark/>
          </w:tcPr>
          <w:p w14:paraId="161889EC"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w:t>
            </w:r>
            <w:proofErr w:type="gramStart"/>
            <w:r w:rsidRPr="00916380">
              <w:rPr>
                <w:rFonts w:ascii="Arial" w:hAnsi="Arial"/>
                <w:sz w:val="18"/>
                <w:szCs w:val="18"/>
              </w:rPr>
              <w:t>pourcentage</w:t>
            </w:r>
            <w:proofErr w:type="gramEnd"/>
            <w:r w:rsidRPr="00916380">
              <w:rPr>
                <w:rFonts w:ascii="Arial" w:hAnsi="Arial"/>
                <w:sz w:val="18"/>
                <w:szCs w:val="18"/>
              </w:rPr>
              <w:t>)</w:t>
            </w:r>
          </w:p>
        </w:tc>
      </w:tr>
      <w:tr w:rsidR="00F06ED0" w:rsidRPr="00916380" w14:paraId="62149508" w14:textId="77777777" w:rsidTr="009C2E68">
        <w:trPr>
          <w:trHeight w:val="250"/>
        </w:trPr>
        <w:tc>
          <w:tcPr>
            <w:tcW w:w="3880" w:type="dxa"/>
            <w:tcBorders>
              <w:top w:val="nil"/>
              <w:left w:val="single" w:sz="4" w:space="0" w:color="auto"/>
              <w:bottom w:val="nil"/>
              <w:right w:val="nil"/>
            </w:tcBorders>
            <w:noWrap/>
            <w:vAlign w:val="bottom"/>
            <w:hideMark/>
          </w:tcPr>
          <w:p w14:paraId="4F7D490E"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1</w:t>
            </w:r>
          </w:p>
        </w:tc>
        <w:tc>
          <w:tcPr>
            <w:tcW w:w="960" w:type="dxa"/>
            <w:tcBorders>
              <w:top w:val="nil"/>
              <w:left w:val="nil"/>
              <w:bottom w:val="nil"/>
              <w:right w:val="nil"/>
            </w:tcBorders>
            <w:shd w:val="clear" w:color="auto" w:fill="FFFF00"/>
            <w:noWrap/>
            <w:vAlign w:val="bottom"/>
            <w:hideMark/>
          </w:tcPr>
          <w:p w14:paraId="14687B26"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07492B36"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1D0B7842"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5C1133F2"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1B02BF0E"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53684464"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7C1B1A26" w14:textId="77777777" w:rsidTr="009C2E68">
        <w:trPr>
          <w:trHeight w:val="250"/>
        </w:trPr>
        <w:tc>
          <w:tcPr>
            <w:tcW w:w="3880" w:type="dxa"/>
            <w:tcBorders>
              <w:top w:val="nil"/>
              <w:left w:val="single" w:sz="4" w:space="0" w:color="auto"/>
              <w:bottom w:val="nil"/>
              <w:right w:val="nil"/>
            </w:tcBorders>
            <w:noWrap/>
            <w:vAlign w:val="bottom"/>
            <w:hideMark/>
          </w:tcPr>
          <w:p w14:paraId="4AA6328A"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2</w:t>
            </w:r>
          </w:p>
        </w:tc>
        <w:tc>
          <w:tcPr>
            <w:tcW w:w="960" w:type="dxa"/>
            <w:tcBorders>
              <w:top w:val="nil"/>
              <w:left w:val="nil"/>
              <w:bottom w:val="nil"/>
              <w:right w:val="nil"/>
            </w:tcBorders>
            <w:shd w:val="clear" w:color="auto" w:fill="FFFF00"/>
            <w:noWrap/>
            <w:vAlign w:val="bottom"/>
            <w:hideMark/>
          </w:tcPr>
          <w:p w14:paraId="64EDC1C8"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102FF3D8"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1AAA654F"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15FD5840"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332F4CD8"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38A3B9C9"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72F4E71B" w14:textId="77777777" w:rsidTr="009C2E68">
        <w:trPr>
          <w:trHeight w:val="250"/>
        </w:trPr>
        <w:tc>
          <w:tcPr>
            <w:tcW w:w="3880" w:type="dxa"/>
            <w:tcBorders>
              <w:top w:val="nil"/>
              <w:left w:val="single" w:sz="4" w:space="0" w:color="auto"/>
              <w:bottom w:val="nil"/>
              <w:right w:val="nil"/>
            </w:tcBorders>
            <w:noWrap/>
            <w:vAlign w:val="bottom"/>
            <w:hideMark/>
          </w:tcPr>
          <w:p w14:paraId="36C7249B"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3</w:t>
            </w:r>
          </w:p>
        </w:tc>
        <w:tc>
          <w:tcPr>
            <w:tcW w:w="960" w:type="dxa"/>
            <w:tcBorders>
              <w:top w:val="nil"/>
              <w:left w:val="nil"/>
              <w:bottom w:val="nil"/>
              <w:right w:val="nil"/>
            </w:tcBorders>
            <w:shd w:val="clear" w:color="auto" w:fill="FFFF00"/>
            <w:noWrap/>
            <w:vAlign w:val="bottom"/>
            <w:hideMark/>
          </w:tcPr>
          <w:p w14:paraId="10D43171"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37797B71"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4A816B27"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61F88D7C"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1758B17B"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409D7095"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24D400AD" w14:textId="77777777" w:rsidTr="009C2E68">
        <w:trPr>
          <w:trHeight w:val="250"/>
        </w:trPr>
        <w:tc>
          <w:tcPr>
            <w:tcW w:w="3880" w:type="dxa"/>
            <w:tcBorders>
              <w:top w:val="nil"/>
              <w:left w:val="single" w:sz="4" w:space="0" w:color="auto"/>
              <w:bottom w:val="nil"/>
              <w:right w:val="nil"/>
            </w:tcBorders>
            <w:noWrap/>
            <w:vAlign w:val="bottom"/>
            <w:hideMark/>
          </w:tcPr>
          <w:p w14:paraId="3852F4FD"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4</w:t>
            </w:r>
          </w:p>
        </w:tc>
        <w:tc>
          <w:tcPr>
            <w:tcW w:w="960" w:type="dxa"/>
            <w:tcBorders>
              <w:top w:val="nil"/>
              <w:left w:val="nil"/>
              <w:bottom w:val="nil"/>
              <w:right w:val="nil"/>
            </w:tcBorders>
            <w:shd w:val="clear" w:color="auto" w:fill="FFFF00"/>
            <w:noWrap/>
            <w:vAlign w:val="bottom"/>
            <w:hideMark/>
          </w:tcPr>
          <w:p w14:paraId="618D6340"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08258A2F"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2332F130"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745B762E"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73D1C84E"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51FE5371"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05B05884" w14:textId="77777777" w:rsidTr="009C2E68">
        <w:trPr>
          <w:trHeight w:val="250"/>
        </w:trPr>
        <w:tc>
          <w:tcPr>
            <w:tcW w:w="3880" w:type="dxa"/>
            <w:tcBorders>
              <w:top w:val="nil"/>
              <w:left w:val="single" w:sz="4" w:space="0" w:color="auto"/>
              <w:bottom w:val="nil"/>
              <w:right w:val="nil"/>
            </w:tcBorders>
            <w:noWrap/>
            <w:vAlign w:val="bottom"/>
            <w:hideMark/>
          </w:tcPr>
          <w:p w14:paraId="742AB287"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5</w:t>
            </w:r>
          </w:p>
        </w:tc>
        <w:tc>
          <w:tcPr>
            <w:tcW w:w="960" w:type="dxa"/>
            <w:tcBorders>
              <w:top w:val="nil"/>
              <w:left w:val="nil"/>
              <w:bottom w:val="nil"/>
              <w:right w:val="nil"/>
            </w:tcBorders>
            <w:shd w:val="clear" w:color="auto" w:fill="FFFF00"/>
            <w:noWrap/>
            <w:vAlign w:val="bottom"/>
            <w:hideMark/>
          </w:tcPr>
          <w:p w14:paraId="250FE266"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6D6D388C"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121F365E"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52757004"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7E57284F"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70B25D40"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1C45D3BC" w14:textId="77777777" w:rsidTr="009C2E68">
        <w:trPr>
          <w:trHeight w:val="250"/>
        </w:trPr>
        <w:tc>
          <w:tcPr>
            <w:tcW w:w="3880" w:type="dxa"/>
            <w:tcBorders>
              <w:top w:val="nil"/>
              <w:left w:val="single" w:sz="4" w:space="0" w:color="auto"/>
              <w:bottom w:val="nil"/>
              <w:right w:val="nil"/>
            </w:tcBorders>
            <w:noWrap/>
            <w:vAlign w:val="bottom"/>
            <w:hideMark/>
          </w:tcPr>
          <w:p w14:paraId="59406198"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6</w:t>
            </w:r>
          </w:p>
        </w:tc>
        <w:tc>
          <w:tcPr>
            <w:tcW w:w="960" w:type="dxa"/>
            <w:tcBorders>
              <w:top w:val="nil"/>
              <w:left w:val="nil"/>
              <w:bottom w:val="nil"/>
              <w:right w:val="nil"/>
            </w:tcBorders>
            <w:shd w:val="clear" w:color="auto" w:fill="FFFF00"/>
            <w:noWrap/>
            <w:vAlign w:val="bottom"/>
            <w:hideMark/>
          </w:tcPr>
          <w:p w14:paraId="15ECF36A"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3E42F243"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2954DC7E"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379B93AF"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667D661B"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73C30939"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7B47A988" w14:textId="77777777" w:rsidTr="009C2E68">
        <w:trPr>
          <w:trHeight w:val="250"/>
        </w:trPr>
        <w:tc>
          <w:tcPr>
            <w:tcW w:w="3880" w:type="dxa"/>
            <w:tcBorders>
              <w:top w:val="nil"/>
              <w:left w:val="single" w:sz="4" w:space="0" w:color="auto"/>
              <w:bottom w:val="nil"/>
              <w:right w:val="nil"/>
            </w:tcBorders>
            <w:noWrap/>
            <w:vAlign w:val="bottom"/>
            <w:hideMark/>
          </w:tcPr>
          <w:p w14:paraId="3DD888DF"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7</w:t>
            </w:r>
          </w:p>
        </w:tc>
        <w:tc>
          <w:tcPr>
            <w:tcW w:w="960" w:type="dxa"/>
            <w:tcBorders>
              <w:top w:val="nil"/>
              <w:left w:val="nil"/>
              <w:bottom w:val="nil"/>
              <w:right w:val="nil"/>
            </w:tcBorders>
            <w:shd w:val="clear" w:color="auto" w:fill="FFFF00"/>
            <w:noWrap/>
            <w:vAlign w:val="bottom"/>
            <w:hideMark/>
          </w:tcPr>
          <w:p w14:paraId="3707A7FB"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3BC42146"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6E3D5324"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41AB8EAE"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6D8D73C3"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669EF5C6"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23C3C0F9" w14:textId="77777777" w:rsidTr="009C2E68">
        <w:trPr>
          <w:trHeight w:val="250"/>
        </w:trPr>
        <w:tc>
          <w:tcPr>
            <w:tcW w:w="3880" w:type="dxa"/>
            <w:tcBorders>
              <w:top w:val="nil"/>
              <w:left w:val="single" w:sz="4" w:space="0" w:color="auto"/>
              <w:bottom w:val="nil"/>
              <w:right w:val="nil"/>
            </w:tcBorders>
            <w:noWrap/>
            <w:vAlign w:val="bottom"/>
            <w:hideMark/>
          </w:tcPr>
          <w:p w14:paraId="073FC93C"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8</w:t>
            </w:r>
          </w:p>
        </w:tc>
        <w:tc>
          <w:tcPr>
            <w:tcW w:w="960" w:type="dxa"/>
            <w:tcBorders>
              <w:top w:val="nil"/>
              <w:left w:val="nil"/>
              <w:bottom w:val="nil"/>
              <w:right w:val="nil"/>
            </w:tcBorders>
            <w:shd w:val="clear" w:color="auto" w:fill="FFFF00"/>
            <w:noWrap/>
            <w:vAlign w:val="bottom"/>
            <w:hideMark/>
          </w:tcPr>
          <w:p w14:paraId="3517BBF8"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6A92E345"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2025C787"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64644A60"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768637E3"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161AF8B4"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7DE086C1" w14:textId="77777777" w:rsidTr="009C2E68">
        <w:trPr>
          <w:trHeight w:val="250"/>
        </w:trPr>
        <w:tc>
          <w:tcPr>
            <w:tcW w:w="3880" w:type="dxa"/>
            <w:tcBorders>
              <w:top w:val="nil"/>
              <w:left w:val="single" w:sz="4" w:space="0" w:color="auto"/>
              <w:bottom w:val="nil"/>
              <w:right w:val="nil"/>
            </w:tcBorders>
            <w:noWrap/>
            <w:vAlign w:val="bottom"/>
            <w:hideMark/>
          </w:tcPr>
          <w:p w14:paraId="27CED10C"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9</w:t>
            </w:r>
          </w:p>
        </w:tc>
        <w:tc>
          <w:tcPr>
            <w:tcW w:w="960" w:type="dxa"/>
            <w:tcBorders>
              <w:top w:val="nil"/>
              <w:left w:val="nil"/>
              <w:bottom w:val="nil"/>
              <w:right w:val="nil"/>
            </w:tcBorders>
            <w:shd w:val="clear" w:color="auto" w:fill="FFFF00"/>
            <w:noWrap/>
            <w:vAlign w:val="bottom"/>
            <w:hideMark/>
          </w:tcPr>
          <w:p w14:paraId="443682DD"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7A473964"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19719AC1"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364AA778"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690779C3"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5ED71F81"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04C32420" w14:textId="77777777" w:rsidTr="009C2E68">
        <w:trPr>
          <w:trHeight w:val="250"/>
        </w:trPr>
        <w:tc>
          <w:tcPr>
            <w:tcW w:w="3880" w:type="dxa"/>
            <w:tcBorders>
              <w:top w:val="nil"/>
              <w:left w:val="single" w:sz="4" w:space="0" w:color="auto"/>
              <w:bottom w:val="nil"/>
              <w:right w:val="nil"/>
            </w:tcBorders>
            <w:noWrap/>
            <w:vAlign w:val="bottom"/>
            <w:hideMark/>
          </w:tcPr>
          <w:p w14:paraId="299E93B9"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10</w:t>
            </w:r>
          </w:p>
        </w:tc>
        <w:tc>
          <w:tcPr>
            <w:tcW w:w="960" w:type="dxa"/>
            <w:tcBorders>
              <w:top w:val="nil"/>
              <w:left w:val="nil"/>
              <w:bottom w:val="nil"/>
              <w:right w:val="nil"/>
            </w:tcBorders>
            <w:shd w:val="clear" w:color="auto" w:fill="FFFF00"/>
            <w:noWrap/>
            <w:vAlign w:val="bottom"/>
            <w:hideMark/>
          </w:tcPr>
          <w:p w14:paraId="4395F28E"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6A86FCF6"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57A35F3A"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3189298F"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760C2598"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4B0B1F78"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5190B290" w14:textId="77777777" w:rsidTr="009C2E68">
        <w:trPr>
          <w:trHeight w:val="250"/>
        </w:trPr>
        <w:tc>
          <w:tcPr>
            <w:tcW w:w="3880" w:type="dxa"/>
            <w:tcBorders>
              <w:top w:val="nil"/>
              <w:left w:val="single" w:sz="4" w:space="0" w:color="auto"/>
              <w:bottom w:val="nil"/>
              <w:right w:val="nil"/>
            </w:tcBorders>
            <w:noWrap/>
            <w:vAlign w:val="bottom"/>
            <w:hideMark/>
          </w:tcPr>
          <w:p w14:paraId="4D4D97D2"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11</w:t>
            </w:r>
          </w:p>
        </w:tc>
        <w:tc>
          <w:tcPr>
            <w:tcW w:w="960" w:type="dxa"/>
            <w:tcBorders>
              <w:top w:val="nil"/>
              <w:left w:val="nil"/>
              <w:bottom w:val="nil"/>
              <w:right w:val="nil"/>
            </w:tcBorders>
            <w:shd w:val="clear" w:color="auto" w:fill="FFFF00"/>
            <w:noWrap/>
            <w:vAlign w:val="bottom"/>
            <w:hideMark/>
          </w:tcPr>
          <w:p w14:paraId="34C635F8"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33114D67"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39D327E2"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74ADDD2B"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4D0AB32E"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2E88CF97"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6D0E8A3A" w14:textId="77777777" w:rsidTr="009C2E68">
        <w:trPr>
          <w:trHeight w:val="250"/>
        </w:trPr>
        <w:tc>
          <w:tcPr>
            <w:tcW w:w="3880" w:type="dxa"/>
            <w:tcBorders>
              <w:top w:val="nil"/>
              <w:left w:val="single" w:sz="4" w:space="0" w:color="auto"/>
              <w:bottom w:val="nil"/>
              <w:right w:val="nil"/>
            </w:tcBorders>
            <w:noWrap/>
            <w:vAlign w:val="bottom"/>
            <w:hideMark/>
          </w:tcPr>
          <w:p w14:paraId="371F2EEE"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12</w:t>
            </w:r>
          </w:p>
        </w:tc>
        <w:tc>
          <w:tcPr>
            <w:tcW w:w="960" w:type="dxa"/>
            <w:tcBorders>
              <w:top w:val="nil"/>
              <w:left w:val="nil"/>
              <w:bottom w:val="nil"/>
              <w:right w:val="nil"/>
            </w:tcBorders>
            <w:shd w:val="clear" w:color="auto" w:fill="FFFF00"/>
            <w:noWrap/>
            <w:vAlign w:val="bottom"/>
            <w:hideMark/>
          </w:tcPr>
          <w:p w14:paraId="42583A86"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4DCA0D42"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5B6B6A00"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42CE77B6"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05D368AC"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1A634303"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12301737" w14:textId="77777777" w:rsidTr="009C2E68">
        <w:trPr>
          <w:trHeight w:val="250"/>
        </w:trPr>
        <w:tc>
          <w:tcPr>
            <w:tcW w:w="3880" w:type="dxa"/>
            <w:tcBorders>
              <w:top w:val="nil"/>
              <w:left w:val="single" w:sz="4" w:space="0" w:color="auto"/>
              <w:bottom w:val="nil"/>
              <w:right w:val="nil"/>
            </w:tcBorders>
            <w:noWrap/>
            <w:vAlign w:val="bottom"/>
            <w:hideMark/>
          </w:tcPr>
          <w:p w14:paraId="61D9BF7D"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13</w:t>
            </w:r>
          </w:p>
        </w:tc>
        <w:tc>
          <w:tcPr>
            <w:tcW w:w="960" w:type="dxa"/>
            <w:tcBorders>
              <w:top w:val="nil"/>
              <w:left w:val="nil"/>
              <w:bottom w:val="nil"/>
              <w:right w:val="nil"/>
            </w:tcBorders>
            <w:shd w:val="clear" w:color="auto" w:fill="FFFF00"/>
            <w:noWrap/>
            <w:vAlign w:val="bottom"/>
            <w:hideMark/>
          </w:tcPr>
          <w:p w14:paraId="79941851"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4175C992"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5EC2C07A"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705EEB5F"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0478A0AA"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22B844B2"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2415A897" w14:textId="77777777" w:rsidTr="009C2E68">
        <w:trPr>
          <w:trHeight w:val="250"/>
        </w:trPr>
        <w:tc>
          <w:tcPr>
            <w:tcW w:w="3880" w:type="dxa"/>
            <w:tcBorders>
              <w:top w:val="nil"/>
              <w:left w:val="single" w:sz="4" w:space="0" w:color="auto"/>
              <w:bottom w:val="nil"/>
              <w:right w:val="nil"/>
            </w:tcBorders>
            <w:noWrap/>
            <w:vAlign w:val="bottom"/>
            <w:hideMark/>
          </w:tcPr>
          <w:p w14:paraId="59F75572"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14</w:t>
            </w:r>
          </w:p>
        </w:tc>
        <w:tc>
          <w:tcPr>
            <w:tcW w:w="960" w:type="dxa"/>
            <w:tcBorders>
              <w:top w:val="nil"/>
              <w:left w:val="nil"/>
              <w:bottom w:val="nil"/>
              <w:right w:val="nil"/>
            </w:tcBorders>
            <w:shd w:val="clear" w:color="auto" w:fill="FFFF00"/>
            <w:noWrap/>
            <w:vAlign w:val="bottom"/>
            <w:hideMark/>
          </w:tcPr>
          <w:p w14:paraId="0095E6A9"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11BE989F"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57F1BA38"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6F81CCFF"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61A24247"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28D59083"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4DE51C9D" w14:textId="77777777" w:rsidTr="009C2E68">
        <w:trPr>
          <w:trHeight w:val="250"/>
        </w:trPr>
        <w:tc>
          <w:tcPr>
            <w:tcW w:w="3880" w:type="dxa"/>
            <w:tcBorders>
              <w:top w:val="nil"/>
              <w:left w:val="single" w:sz="4" w:space="0" w:color="auto"/>
              <w:bottom w:val="nil"/>
              <w:right w:val="nil"/>
            </w:tcBorders>
            <w:noWrap/>
            <w:vAlign w:val="bottom"/>
            <w:hideMark/>
          </w:tcPr>
          <w:p w14:paraId="6DF168C4"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lastRenderedPageBreak/>
              <w:t>15</w:t>
            </w:r>
          </w:p>
        </w:tc>
        <w:tc>
          <w:tcPr>
            <w:tcW w:w="960" w:type="dxa"/>
            <w:tcBorders>
              <w:top w:val="nil"/>
              <w:left w:val="nil"/>
              <w:bottom w:val="nil"/>
              <w:right w:val="nil"/>
            </w:tcBorders>
            <w:shd w:val="clear" w:color="auto" w:fill="FFFF00"/>
            <w:noWrap/>
            <w:vAlign w:val="bottom"/>
            <w:hideMark/>
          </w:tcPr>
          <w:p w14:paraId="614D2515"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67947676"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459172EB"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77F28A58"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2EB23E2B"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0707B631"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25801D77" w14:textId="77777777" w:rsidTr="009C2E68">
        <w:trPr>
          <w:trHeight w:val="250"/>
        </w:trPr>
        <w:tc>
          <w:tcPr>
            <w:tcW w:w="3880" w:type="dxa"/>
            <w:tcBorders>
              <w:top w:val="nil"/>
              <w:left w:val="single" w:sz="4" w:space="0" w:color="auto"/>
              <w:bottom w:val="nil"/>
              <w:right w:val="nil"/>
            </w:tcBorders>
            <w:noWrap/>
            <w:vAlign w:val="bottom"/>
            <w:hideMark/>
          </w:tcPr>
          <w:p w14:paraId="69879052"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16</w:t>
            </w:r>
          </w:p>
        </w:tc>
        <w:tc>
          <w:tcPr>
            <w:tcW w:w="960" w:type="dxa"/>
            <w:tcBorders>
              <w:top w:val="nil"/>
              <w:left w:val="nil"/>
              <w:bottom w:val="nil"/>
              <w:right w:val="nil"/>
            </w:tcBorders>
            <w:shd w:val="clear" w:color="auto" w:fill="FFFF00"/>
            <w:noWrap/>
            <w:vAlign w:val="bottom"/>
            <w:hideMark/>
          </w:tcPr>
          <w:p w14:paraId="10B8791A"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100A8FB9"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0038654E"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0E93248D"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3DEDE614"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6AA05F97"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0DE8D5BF" w14:textId="77777777" w:rsidTr="009C2E68">
        <w:trPr>
          <w:trHeight w:val="250"/>
        </w:trPr>
        <w:tc>
          <w:tcPr>
            <w:tcW w:w="3880" w:type="dxa"/>
            <w:tcBorders>
              <w:top w:val="nil"/>
              <w:left w:val="single" w:sz="4" w:space="0" w:color="auto"/>
              <w:bottom w:val="nil"/>
              <w:right w:val="nil"/>
            </w:tcBorders>
            <w:noWrap/>
            <w:vAlign w:val="bottom"/>
            <w:hideMark/>
          </w:tcPr>
          <w:p w14:paraId="3EF73081"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17</w:t>
            </w:r>
          </w:p>
        </w:tc>
        <w:tc>
          <w:tcPr>
            <w:tcW w:w="960" w:type="dxa"/>
            <w:tcBorders>
              <w:top w:val="nil"/>
              <w:left w:val="nil"/>
              <w:bottom w:val="nil"/>
              <w:right w:val="nil"/>
            </w:tcBorders>
            <w:shd w:val="clear" w:color="auto" w:fill="FFFF00"/>
            <w:noWrap/>
            <w:vAlign w:val="bottom"/>
            <w:hideMark/>
          </w:tcPr>
          <w:p w14:paraId="2C0C8946"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77FB160C"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7689BF78"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1D835B34"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534E9010"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07F99C2B"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3D14049D" w14:textId="77777777" w:rsidTr="009C2E68">
        <w:trPr>
          <w:trHeight w:val="250"/>
        </w:trPr>
        <w:tc>
          <w:tcPr>
            <w:tcW w:w="3880" w:type="dxa"/>
            <w:tcBorders>
              <w:top w:val="nil"/>
              <w:left w:val="single" w:sz="4" w:space="0" w:color="auto"/>
              <w:bottom w:val="nil"/>
              <w:right w:val="nil"/>
            </w:tcBorders>
            <w:noWrap/>
            <w:vAlign w:val="bottom"/>
            <w:hideMark/>
          </w:tcPr>
          <w:p w14:paraId="385CB5BD"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18</w:t>
            </w:r>
          </w:p>
        </w:tc>
        <w:tc>
          <w:tcPr>
            <w:tcW w:w="960" w:type="dxa"/>
            <w:tcBorders>
              <w:top w:val="nil"/>
              <w:left w:val="nil"/>
              <w:bottom w:val="nil"/>
              <w:right w:val="nil"/>
            </w:tcBorders>
            <w:shd w:val="clear" w:color="auto" w:fill="FFFF00"/>
            <w:noWrap/>
            <w:vAlign w:val="bottom"/>
            <w:hideMark/>
          </w:tcPr>
          <w:p w14:paraId="57B4D3B9"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4F2B45A9"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4A1C3BFC"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38361959"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0E774D44"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11DBECB1"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1200FA8D" w14:textId="77777777" w:rsidTr="009C2E68">
        <w:trPr>
          <w:trHeight w:val="250"/>
        </w:trPr>
        <w:tc>
          <w:tcPr>
            <w:tcW w:w="3880" w:type="dxa"/>
            <w:tcBorders>
              <w:top w:val="nil"/>
              <w:left w:val="single" w:sz="4" w:space="0" w:color="auto"/>
              <w:bottom w:val="nil"/>
              <w:right w:val="nil"/>
            </w:tcBorders>
            <w:noWrap/>
            <w:vAlign w:val="bottom"/>
            <w:hideMark/>
          </w:tcPr>
          <w:p w14:paraId="4401CB5C"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19</w:t>
            </w:r>
          </w:p>
        </w:tc>
        <w:tc>
          <w:tcPr>
            <w:tcW w:w="960" w:type="dxa"/>
            <w:tcBorders>
              <w:top w:val="nil"/>
              <w:left w:val="nil"/>
              <w:bottom w:val="nil"/>
              <w:right w:val="nil"/>
            </w:tcBorders>
            <w:shd w:val="clear" w:color="auto" w:fill="FFFF00"/>
            <w:noWrap/>
            <w:vAlign w:val="bottom"/>
            <w:hideMark/>
          </w:tcPr>
          <w:p w14:paraId="13E35779"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139F88A3"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6A499A39"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24AE61B6"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50E75743"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560B7E81"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59FE8DDB" w14:textId="77777777" w:rsidTr="009C2E68">
        <w:trPr>
          <w:trHeight w:val="250"/>
        </w:trPr>
        <w:tc>
          <w:tcPr>
            <w:tcW w:w="3880" w:type="dxa"/>
            <w:tcBorders>
              <w:top w:val="nil"/>
              <w:left w:val="single" w:sz="4" w:space="0" w:color="auto"/>
              <w:bottom w:val="nil"/>
              <w:right w:val="nil"/>
            </w:tcBorders>
            <w:noWrap/>
            <w:vAlign w:val="bottom"/>
            <w:hideMark/>
          </w:tcPr>
          <w:p w14:paraId="4A98A4FA"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20</w:t>
            </w:r>
          </w:p>
        </w:tc>
        <w:tc>
          <w:tcPr>
            <w:tcW w:w="960" w:type="dxa"/>
            <w:tcBorders>
              <w:top w:val="nil"/>
              <w:left w:val="nil"/>
              <w:bottom w:val="nil"/>
              <w:right w:val="nil"/>
            </w:tcBorders>
            <w:shd w:val="clear" w:color="auto" w:fill="FFFF00"/>
            <w:noWrap/>
            <w:vAlign w:val="bottom"/>
            <w:hideMark/>
          </w:tcPr>
          <w:p w14:paraId="5CFDD5AC"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10FB12EF"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0B122070"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51731259"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4693B9DF"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2C4E7C2D"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6A4506DB" w14:textId="77777777" w:rsidTr="009C2E68">
        <w:trPr>
          <w:trHeight w:val="250"/>
        </w:trPr>
        <w:tc>
          <w:tcPr>
            <w:tcW w:w="3880" w:type="dxa"/>
            <w:tcBorders>
              <w:top w:val="nil"/>
              <w:left w:val="single" w:sz="4" w:space="0" w:color="auto"/>
              <w:bottom w:val="nil"/>
              <w:right w:val="nil"/>
            </w:tcBorders>
            <w:noWrap/>
            <w:vAlign w:val="bottom"/>
            <w:hideMark/>
          </w:tcPr>
          <w:p w14:paraId="1594FDA7"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21 (= total des reliquats)</w:t>
            </w:r>
          </w:p>
        </w:tc>
        <w:tc>
          <w:tcPr>
            <w:tcW w:w="960" w:type="dxa"/>
            <w:tcBorders>
              <w:top w:val="nil"/>
              <w:left w:val="nil"/>
              <w:bottom w:val="nil"/>
              <w:right w:val="nil"/>
            </w:tcBorders>
            <w:shd w:val="clear" w:color="auto" w:fill="FFFF00"/>
            <w:noWrap/>
            <w:vAlign w:val="bottom"/>
            <w:hideMark/>
          </w:tcPr>
          <w:p w14:paraId="0FD3A326"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4526941D"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tcPr>
          <w:p w14:paraId="740CF5EC"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30435353"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21E062E8"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tcPr>
          <w:p w14:paraId="383F2A42"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7473A2C4" w14:textId="77777777" w:rsidTr="009C2E68">
        <w:trPr>
          <w:trHeight w:val="250"/>
        </w:trPr>
        <w:tc>
          <w:tcPr>
            <w:tcW w:w="3880" w:type="dxa"/>
            <w:tcBorders>
              <w:top w:val="nil"/>
              <w:left w:val="single" w:sz="4" w:space="0" w:color="auto"/>
              <w:bottom w:val="nil"/>
              <w:right w:val="nil"/>
            </w:tcBorders>
            <w:noWrap/>
            <w:vAlign w:val="bottom"/>
            <w:hideMark/>
          </w:tcPr>
          <w:p w14:paraId="7524FA70"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Dépense allouée</w:t>
            </w:r>
          </w:p>
        </w:tc>
        <w:tc>
          <w:tcPr>
            <w:tcW w:w="960" w:type="dxa"/>
            <w:tcBorders>
              <w:top w:val="nil"/>
              <w:left w:val="nil"/>
              <w:bottom w:val="nil"/>
              <w:right w:val="nil"/>
            </w:tcBorders>
            <w:noWrap/>
            <w:vAlign w:val="bottom"/>
            <w:hideMark/>
          </w:tcPr>
          <w:p w14:paraId="26A896B2"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0</w:t>
            </w:r>
          </w:p>
        </w:tc>
        <w:tc>
          <w:tcPr>
            <w:tcW w:w="960" w:type="dxa"/>
            <w:tcBorders>
              <w:top w:val="nil"/>
              <w:left w:val="nil"/>
              <w:bottom w:val="nil"/>
              <w:right w:val="nil"/>
            </w:tcBorders>
            <w:noWrap/>
            <w:vAlign w:val="bottom"/>
            <w:hideMark/>
          </w:tcPr>
          <w:p w14:paraId="2CA9F5D2"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0</w:t>
            </w:r>
          </w:p>
        </w:tc>
        <w:tc>
          <w:tcPr>
            <w:tcW w:w="960" w:type="dxa"/>
            <w:tcBorders>
              <w:top w:val="nil"/>
              <w:left w:val="nil"/>
              <w:bottom w:val="nil"/>
              <w:right w:val="nil"/>
            </w:tcBorders>
            <w:noWrap/>
            <w:vAlign w:val="bottom"/>
          </w:tcPr>
          <w:p w14:paraId="0F4833E3"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5FFB4096" w14:textId="77777777" w:rsidR="00F06ED0" w:rsidRPr="00916380" w:rsidRDefault="00F06ED0" w:rsidP="00F06ED0">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noWrap/>
            <w:vAlign w:val="bottom"/>
          </w:tcPr>
          <w:p w14:paraId="44E9B261" w14:textId="77777777" w:rsidR="00F06ED0" w:rsidRPr="00916380" w:rsidRDefault="00F06ED0" w:rsidP="00F06ED0">
            <w:pPr>
              <w:spacing w:after="0" w:line="240" w:lineRule="auto"/>
              <w:jc w:val="center"/>
              <w:rPr>
                <w:rFonts w:ascii="Arial" w:eastAsia="Times New Roman" w:hAnsi="Arial" w:cs="Arial"/>
                <w:sz w:val="18"/>
                <w:szCs w:val="18"/>
              </w:rPr>
            </w:pPr>
          </w:p>
        </w:tc>
        <w:tc>
          <w:tcPr>
            <w:tcW w:w="1040" w:type="dxa"/>
            <w:tcBorders>
              <w:top w:val="nil"/>
              <w:left w:val="nil"/>
              <w:bottom w:val="nil"/>
              <w:right w:val="single" w:sz="4" w:space="0" w:color="auto"/>
            </w:tcBorders>
            <w:noWrap/>
            <w:vAlign w:val="bottom"/>
            <w:hideMark/>
          </w:tcPr>
          <w:p w14:paraId="546CFEB1"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r>
      <w:tr w:rsidR="00F06ED0" w:rsidRPr="00916380" w14:paraId="2F75CA57" w14:textId="77777777" w:rsidTr="009C2E68">
        <w:trPr>
          <w:trHeight w:val="250"/>
        </w:trPr>
        <w:tc>
          <w:tcPr>
            <w:tcW w:w="3880" w:type="dxa"/>
            <w:tcBorders>
              <w:top w:val="nil"/>
              <w:left w:val="single" w:sz="4" w:space="0" w:color="auto"/>
              <w:bottom w:val="nil"/>
              <w:right w:val="nil"/>
            </w:tcBorders>
            <w:noWrap/>
            <w:vAlign w:val="bottom"/>
            <w:hideMark/>
          </w:tcPr>
          <w:p w14:paraId="13382A93"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Intérêts</w:t>
            </w:r>
          </w:p>
        </w:tc>
        <w:tc>
          <w:tcPr>
            <w:tcW w:w="960" w:type="dxa"/>
            <w:tcBorders>
              <w:top w:val="nil"/>
              <w:left w:val="nil"/>
              <w:bottom w:val="nil"/>
              <w:right w:val="nil"/>
            </w:tcBorders>
            <w:shd w:val="clear" w:color="auto" w:fill="FFFF00"/>
            <w:noWrap/>
            <w:vAlign w:val="bottom"/>
            <w:hideMark/>
          </w:tcPr>
          <w:p w14:paraId="6CC5F622"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0180610E"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hideMark/>
          </w:tcPr>
          <w:p w14:paraId="3517FC60" w14:textId="77777777" w:rsidR="00F06ED0" w:rsidRPr="00916380" w:rsidRDefault="00F06ED0" w:rsidP="00F06ED0">
            <w:pPr>
              <w:spacing w:line="256" w:lineRule="auto"/>
              <w:rPr>
                <w:rFonts w:ascii="Arial" w:eastAsia="Times New Roman" w:hAnsi="Arial" w:cs="Arial"/>
                <w:sz w:val="18"/>
                <w:szCs w:val="18"/>
              </w:rPr>
            </w:pPr>
          </w:p>
        </w:tc>
        <w:tc>
          <w:tcPr>
            <w:tcW w:w="960" w:type="dxa"/>
            <w:tcBorders>
              <w:top w:val="nil"/>
              <w:left w:val="nil"/>
              <w:bottom w:val="nil"/>
              <w:right w:val="nil"/>
            </w:tcBorders>
            <w:noWrap/>
            <w:vAlign w:val="bottom"/>
            <w:hideMark/>
          </w:tcPr>
          <w:p w14:paraId="7439C1BE" w14:textId="77777777" w:rsidR="00F06ED0" w:rsidRPr="00916380" w:rsidRDefault="00F06ED0" w:rsidP="00F06ED0">
            <w:pPr>
              <w:spacing w:after="0" w:line="256" w:lineRule="auto"/>
              <w:rPr>
                <w:rFonts w:ascii="Calibri" w:eastAsia="Calibri" w:hAnsi="Calibri" w:cs="Times New Roman"/>
                <w:sz w:val="18"/>
                <w:szCs w:val="18"/>
              </w:rPr>
            </w:pPr>
          </w:p>
        </w:tc>
        <w:tc>
          <w:tcPr>
            <w:tcW w:w="960" w:type="dxa"/>
            <w:tcBorders>
              <w:top w:val="nil"/>
              <w:left w:val="nil"/>
              <w:bottom w:val="nil"/>
              <w:right w:val="nil"/>
            </w:tcBorders>
            <w:noWrap/>
            <w:vAlign w:val="bottom"/>
            <w:hideMark/>
          </w:tcPr>
          <w:p w14:paraId="66CA9DAE" w14:textId="77777777" w:rsidR="00F06ED0" w:rsidRPr="00916380" w:rsidRDefault="00F06ED0" w:rsidP="00F06ED0">
            <w:pPr>
              <w:spacing w:after="0" w:line="256" w:lineRule="auto"/>
              <w:rPr>
                <w:rFonts w:ascii="Calibri" w:eastAsia="Calibri" w:hAnsi="Calibri" w:cs="Times New Roman"/>
                <w:sz w:val="18"/>
                <w:szCs w:val="18"/>
              </w:rPr>
            </w:pPr>
          </w:p>
        </w:tc>
        <w:tc>
          <w:tcPr>
            <w:tcW w:w="1040" w:type="dxa"/>
            <w:tcBorders>
              <w:top w:val="nil"/>
              <w:left w:val="nil"/>
              <w:bottom w:val="nil"/>
              <w:right w:val="single" w:sz="4" w:space="0" w:color="auto"/>
            </w:tcBorders>
            <w:noWrap/>
            <w:vAlign w:val="bottom"/>
            <w:hideMark/>
          </w:tcPr>
          <w:p w14:paraId="061003FE"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r>
      <w:tr w:rsidR="00F06ED0" w:rsidRPr="00916380" w14:paraId="2D02C187" w14:textId="77777777" w:rsidTr="009C2E68">
        <w:trPr>
          <w:trHeight w:val="250"/>
        </w:trPr>
        <w:tc>
          <w:tcPr>
            <w:tcW w:w="3880" w:type="dxa"/>
            <w:tcBorders>
              <w:top w:val="nil"/>
              <w:left w:val="single" w:sz="4" w:space="0" w:color="auto"/>
              <w:bottom w:val="nil"/>
              <w:right w:val="nil"/>
            </w:tcBorders>
            <w:noWrap/>
            <w:vAlign w:val="bottom"/>
            <w:hideMark/>
          </w:tcPr>
          <w:p w14:paraId="54E045BE"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Imprévus</w:t>
            </w:r>
          </w:p>
        </w:tc>
        <w:tc>
          <w:tcPr>
            <w:tcW w:w="960" w:type="dxa"/>
            <w:tcBorders>
              <w:top w:val="nil"/>
              <w:left w:val="nil"/>
              <w:bottom w:val="nil"/>
              <w:right w:val="nil"/>
            </w:tcBorders>
            <w:shd w:val="clear" w:color="auto" w:fill="FFFF00"/>
            <w:noWrap/>
            <w:vAlign w:val="bottom"/>
            <w:hideMark/>
          </w:tcPr>
          <w:p w14:paraId="3AE07792"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shd w:val="clear" w:color="auto" w:fill="FFFF00"/>
            <w:noWrap/>
            <w:vAlign w:val="bottom"/>
            <w:hideMark/>
          </w:tcPr>
          <w:p w14:paraId="5057E4F2"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hideMark/>
          </w:tcPr>
          <w:p w14:paraId="56F6E7A3" w14:textId="77777777" w:rsidR="00F06ED0" w:rsidRPr="00916380" w:rsidRDefault="00F06ED0" w:rsidP="00F06ED0">
            <w:pPr>
              <w:spacing w:line="256" w:lineRule="auto"/>
              <w:rPr>
                <w:rFonts w:ascii="Arial" w:eastAsia="Times New Roman" w:hAnsi="Arial" w:cs="Arial"/>
                <w:sz w:val="18"/>
                <w:szCs w:val="18"/>
              </w:rPr>
            </w:pPr>
          </w:p>
        </w:tc>
        <w:tc>
          <w:tcPr>
            <w:tcW w:w="960" w:type="dxa"/>
            <w:tcBorders>
              <w:top w:val="nil"/>
              <w:left w:val="nil"/>
              <w:bottom w:val="nil"/>
              <w:right w:val="nil"/>
            </w:tcBorders>
            <w:noWrap/>
            <w:vAlign w:val="bottom"/>
            <w:hideMark/>
          </w:tcPr>
          <w:p w14:paraId="59213C3E" w14:textId="77777777" w:rsidR="00F06ED0" w:rsidRPr="00916380" w:rsidRDefault="00F06ED0" w:rsidP="00F06ED0">
            <w:pPr>
              <w:spacing w:after="0" w:line="256" w:lineRule="auto"/>
              <w:rPr>
                <w:rFonts w:ascii="Calibri" w:eastAsia="Calibri" w:hAnsi="Calibri" w:cs="Times New Roman"/>
                <w:sz w:val="18"/>
                <w:szCs w:val="18"/>
              </w:rPr>
            </w:pPr>
          </w:p>
        </w:tc>
        <w:tc>
          <w:tcPr>
            <w:tcW w:w="960" w:type="dxa"/>
            <w:tcBorders>
              <w:top w:val="nil"/>
              <w:left w:val="nil"/>
              <w:bottom w:val="nil"/>
              <w:right w:val="nil"/>
            </w:tcBorders>
            <w:noWrap/>
            <w:vAlign w:val="bottom"/>
            <w:hideMark/>
          </w:tcPr>
          <w:p w14:paraId="6B11032B" w14:textId="77777777" w:rsidR="00F06ED0" w:rsidRPr="00916380" w:rsidRDefault="00F06ED0" w:rsidP="00F06ED0">
            <w:pPr>
              <w:spacing w:after="0" w:line="256" w:lineRule="auto"/>
              <w:rPr>
                <w:rFonts w:ascii="Calibri" w:eastAsia="Calibri" w:hAnsi="Calibri" w:cs="Times New Roman"/>
                <w:sz w:val="18"/>
                <w:szCs w:val="18"/>
              </w:rPr>
            </w:pPr>
          </w:p>
        </w:tc>
        <w:tc>
          <w:tcPr>
            <w:tcW w:w="1040" w:type="dxa"/>
            <w:tcBorders>
              <w:top w:val="nil"/>
              <w:left w:val="nil"/>
              <w:bottom w:val="nil"/>
              <w:right w:val="single" w:sz="4" w:space="0" w:color="auto"/>
            </w:tcBorders>
            <w:noWrap/>
            <w:vAlign w:val="bottom"/>
            <w:hideMark/>
          </w:tcPr>
          <w:p w14:paraId="06B37100"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r>
      <w:tr w:rsidR="00F06ED0" w:rsidRPr="00916380" w14:paraId="14AB5253" w14:textId="77777777" w:rsidTr="009C2E68">
        <w:trPr>
          <w:trHeight w:val="278"/>
        </w:trPr>
        <w:tc>
          <w:tcPr>
            <w:tcW w:w="3880" w:type="dxa"/>
            <w:tcBorders>
              <w:top w:val="nil"/>
              <w:left w:val="single" w:sz="4" w:space="0" w:color="auto"/>
              <w:bottom w:val="nil"/>
              <w:right w:val="nil"/>
            </w:tcBorders>
            <w:noWrap/>
            <w:vAlign w:val="bottom"/>
            <w:hideMark/>
          </w:tcPr>
          <w:p w14:paraId="5DC7182E"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Dépense totale</w:t>
            </w:r>
          </w:p>
        </w:tc>
        <w:tc>
          <w:tcPr>
            <w:tcW w:w="960" w:type="dxa"/>
            <w:tcBorders>
              <w:top w:val="nil"/>
              <w:left w:val="nil"/>
              <w:bottom w:val="nil"/>
              <w:right w:val="nil"/>
            </w:tcBorders>
            <w:noWrap/>
            <w:vAlign w:val="bottom"/>
            <w:hideMark/>
          </w:tcPr>
          <w:p w14:paraId="39F78922"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0</w:t>
            </w:r>
          </w:p>
        </w:tc>
        <w:tc>
          <w:tcPr>
            <w:tcW w:w="960" w:type="dxa"/>
            <w:tcBorders>
              <w:top w:val="nil"/>
              <w:left w:val="nil"/>
              <w:bottom w:val="nil"/>
              <w:right w:val="nil"/>
            </w:tcBorders>
            <w:noWrap/>
            <w:vAlign w:val="bottom"/>
            <w:hideMark/>
          </w:tcPr>
          <w:p w14:paraId="6854B0D2"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0</w:t>
            </w:r>
          </w:p>
        </w:tc>
        <w:tc>
          <w:tcPr>
            <w:tcW w:w="960" w:type="dxa"/>
            <w:tcBorders>
              <w:top w:val="nil"/>
              <w:left w:val="nil"/>
              <w:bottom w:val="nil"/>
              <w:right w:val="nil"/>
            </w:tcBorders>
            <w:noWrap/>
            <w:vAlign w:val="bottom"/>
            <w:hideMark/>
          </w:tcPr>
          <w:p w14:paraId="14104F78" w14:textId="77777777" w:rsidR="00F06ED0" w:rsidRPr="00916380" w:rsidRDefault="00F06ED0" w:rsidP="00F06ED0">
            <w:pPr>
              <w:spacing w:line="256" w:lineRule="auto"/>
              <w:rPr>
                <w:rFonts w:ascii="Arial" w:eastAsia="Times New Roman" w:hAnsi="Arial" w:cs="Arial"/>
                <w:sz w:val="18"/>
                <w:szCs w:val="18"/>
              </w:rPr>
            </w:pPr>
          </w:p>
        </w:tc>
        <w:tc>
          <w:tcPr>
            <w:tcW w:w="960" w:type="dxa"/>
            <w:tcBorders>
              <w:top w:val="nil"/>
              <w:left w:val="nil"/>
              <w:bottom w:val="nil"/>
              <w:right w:val="nil"/>
            </w:tcBorders>
            <w:noWrap/>
            <w:vAlign w:val="bottom"/>
            <w:hideMark/>
          </w:tcPr>
          <w:p w14:paraId="50C566A4" w14:textId="77777777" w:rsidR="00F06ED0" w:rsidRPr="00916380" w:rsidRDefault="00F06ED0" w:rsidP="00F06ED0">
            <w:pPr>
              <w:spacing w:after="0" w:line="256" w:lineRule="auto"/>
              <w:rPr>
                <w:rFonts w:ascii="Calibri" w:eastAsia="Calibri" w:hAnsi="Calibri" w:cs="Times New Roman"/>
                <w:sz w:val="18"/>
                <w:szCs w:val="18"/>
              </w:rPr>
            </w:pPr>
          </w:p>
        </w:tc>
        <w:tc>
          <w:tcPr>
            <w:tcW w:w="960" w:type="dxa"/>
            <w:tcBorders>
              <w:top w:val="nil"/>
              <w:left w:val="nil"/>
              <w:bottom w:val="nil"/>
              <w:right w:val="nil"/>
            </w:tcBorders>
            <w:noWrap/>
            <w:vAlign w:val="bottom"/>
            <w:hideMark/>
          </w:tcPr>
          <w:p w14:paraId="3FFF7653" w14:textId="77777777" w:rsidR="00F06ED0" w:rsidRPr="00916380" w:rsidRDefault="00F06ED0" w:rsidP="00F06ED0">
            <w:pPr>
              <w:spacing w:after="0" w:line="256" w:lineRule="auto"/>
              <w:rPr>
                <w:rFonts w:ascii="Calibri" w:eastAsia="Calibri" w:hAnsi="Calibri" w:cs="Times New Roman"/>
                <w:sz w:val="18"/>
                <w:szCs w:val="18"/>
              </w:rPr>
            </w:pPr>
          </w:p>
        </w:tc>
        <w:tc>
          <w:tcPr>
            <w:tcW w:w="1040" w:type="dxa"/>
            <w:tcBorders>
              <w:top w:val="nil"/>
              <w:left w:val="nil"/>
              <w:bottom w:val="nil"/>
              <w:right w:val="single" w:sz="4" w:space="0" w:color="auto"/>
            </w:tcBorders>
            <w:noWrap/>
            <w:vAlign w:val="bottom"/>
            <w:hideMark/>
          </w:tcPr>
          <w:p w14:paraId="466B1256" w14:textId="77777777" w:rsidR="00F06ED0" w:rsidRPr="00916380" w:rsidRDefault="00F06ED0" w:rsidP="00F06ED0">
            <w:pPr>
              <w:spacing w:after="0" w:line="256" w:lineRule="auto"/>
              <w:rPr>
                <w:rFonts w:ascii="Calibri" w:eastAsia="Calibri" w:hAnsi="Calibri" w:cs="Times New Roman"/>
                <w:sz w:val="18"/>
                <w:szCs w:val="18"/>
              </w:rPr>
            </w:pPr>
          </w:p>
        </w:tc>
      </w:tr>
      <w:tr w:rsidR="00F06ED0" w:rsidRPr="00916380" w14:paraId="7977D64D" w14:textId="77777777" w:rsidTr="009C2E68">
        <w:trPr>
          <w:trHeight w:val="260"/>
        </w:trPr>
        <w:tc>
          <w:tcPr>
            <w:tcW w:w="3880" w:type="dxa"/>
            <w:tcBorders>
              <w:top w:val="nil"/>
              <w:left w:val="single" w:sz="4" w:space="0" w:color="auto"/>
              <w:bottom w:val="nil"/>
              <w:right w:val="nil"/>
            </w:tcBorders>
            <w:noWrap/>
            <w:vAlign w:val="bottom"/>
            <w:hideMark/>
          </w:tcPr>
          <w:p w14:paraId="0B81EEE8"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Exécution des dépenses (PI-1)</w:t>
            </w:r>
          </w:p>
        </w:tc>
        <w:tc>
          <w:tcPr>
            <w:tcW w:w="960" w:type="dxa"/>
            <w:tcBorders>
              <w:top w:val="nil"/>
              <w:left w:val="nil"/>
              <w:bottom w:val="nil"/>
              <w:right w:val="nil"/>
            </w:tcBorders>
            <w:noWrap/>
            <w:vAlign w:val="bottom"/>
            <w:hideMark/>
          </w:tcPr>
          <w:p w14:paraId="12B6E8F7" w14:textId="77777777" w:rsidR="00F06ED0" w:rsidRPr="00916380" w:rsidRDefault="00F06ED0" w:rsidP="00F06ED0">
            <w:pPr>
              <w:spacing w:after="0" w:line="240" w:lineRule="auto"/>
              <w:rPr>
                <w:rFonts w:ascii="Arial" w:eastAsia="Times New Roman" w:hAnsi="Arial" w:cs="Arial"/>
                <w:b/>
                <w:bCs/>
                <w:sz w:val="18"/>
                <w:szCs w:val="18"/>
              </w:rPr>
            </w:pPr>
            <w:r w:rsidRPr="00916380">
              <w:rPr>
                <w:rFonts w:ascii="Arial" w:hAnsi="Arial"/>
                <w:b/>
                <w:sz w:val="18"/>
                <w:szCs w:val="18"/>
              </w:rPr>
              <w:t> </w:t>
            </w:r>
          </w:p>
        </w:tc>
        <w:tc>
          <w:tcPr>
            <w:tcW w:w="960" w:type="dxa"/>
            <w:tcBorders>
              <w:top w:val="nil"/>
              <w:left w:val="nil"/>
              <w:bottom w:val="nil"/>
              <w:right w:val="nil"/>
            </w:tcBorders>
            <w:noWrap/>
            <w:vAlign w:val="bottom"/>
            <w:hideMark/>
          </w:tcPr>
          <w:p w14:paraId="0E14056E"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60" w:type="dxa"/>
            <w:tcBorders>
              <w:top w:val="nil"/>
              <w:left w:val="nil"/>
              <w:bottom w:val="nil"/>
              <w:right w:val="nil"/>
            </w:tcBorders>
            <w:noWrap/>
            <w:vAlign w:val="bottom"/>
            <w:hideMark/>
          </w:tcPr>
          <w:p w14:paraId="3120FB31" w14:textId="77777777" w:rsidR="00F06ED0" w:rsidRPr="00916380" w:rsidRDefault="00F06ED0" w:rsidP="00F06ED0">
            <w:pPr>
              <w:spacing w:line="256" w:lineRule="auto"/>
              <w:rPr>
                <w:rFonts w:ascii="Arial" w:eastAsia="Times New Roman" w:hAnsi="Arial" w:cs="Arial"/>
                <w:sz w:val="18"/>
                <w:szCs w:val="18"/>
              </w:rPr>
            </w:pPr>
          </w:p>
        </w:tc>
        <w:tc>
          <w:tcPr>
            <w:tcW w:w="960" w:type="dxa"/>
            <w:tcBorders>
              <w:top w:val="nil"/>
              <w:left w:val="nil"/>
              <w:bottom w:val="nil"/>
              <w:right w:val="nil"/>
            </w:tcBorders>
            <w:noWrap/>
            <w:vAlign w:val="bottom"/>
            <w:hideMark/>
          </w:tcPr>
          <w:p w14:paraId="59516369" w14:textId="77777777" w:rsidR="00F06ED0" w:rsidRPr="00916380" w:rsidRDefault="00F06ED0" w:rsidP="00F06ED0">
            <w:pPr>
              <w:spacing w:after="0" w:line="256" w:lineRule="auto"/>
              <w:rPr>
                <w:rFonts w:ascii="Calibri" w:eastAsia="Calibri" w:hAnsi="Calibri" w:cs="Times New Roman"/>
                <w:sz w:val="18"/>
                <w:szCs w:val="18"/>
              </w:rPr>
            </w:pPr>
          </w:p>
        </w:tc>
        <w:tc>
          <w:tcPr>
            <w:tcW w:w="960" w:type="dxa"/>
            <w:tcBorders>
              <w:top w:val="nil"/>
              <w:left w:val="nil"/>
              <w:bottom w:val="nil"/>
              <w:right w:val="nil"/>
            </w:tcBorders>
            <w:noWrap/>
            <w:vAlign w:val="bottom"/>
            <w:hideMark/>
          </w:tcPr>
          <w:p w14:paraId="225FA078" w14:textId="77777777" w:rsidR="00F06ED0" w:rsidRPr="00916380" w:rsidRDefault="00F06ED0" w:rsidP="00F06ED0">
            <w:pPr>
              <w:spacing w:after="0" w:line="256" w:lineRule="auto"/>
              <w:rPr>
                <w:rFonts w:ascii="Calibri" w:eastAsia="Calibri" w:hAnsi="Calibri" w:cs="Times New Roman"/>
                <w:sz w:val="18"/>
                <w:szCs w:val="18"/>
              </w:rPr>
            </w:pPr>
          </w:p>
        </w:tc>
        <w:tc>
          <w:tcPr>
            <w:tcW w:w="1040" w:type="dxa"/>
            <w:tcBorders>
              <w:top w:val="nil"/>
              <w:left w:val="nil"/>
              <w:bottom w:val="nil"/>
              <w:right w:val="single" w:sz="4" w:space="0" w:color="auto"/>
            </w:tcBorders>
            <w:noWrap/>
            <w:vAlign w:val="bottom"/>
          </w:tcPr>
          <w:p w14:paraId="499BCF98"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526DB7F1" w14:textId="77777777" w:rsidTr="009C2E68">
        <w:trPr>
          <w:trHeight w:val="278"/>
        </w:trPr>
        <w:tc>
          <w:tcPr>
            <w:tcW w:w="3880" w:type="dxa"/>
            <w:tcBorders>
              <w:top w:val="nil"/>
              <w:left w:val="single" w:sz="4" w:space="0" w:color="auto"/>
              <w:bottom w:val="nil"/>
              <w:right w:val="nil"/>
            </w:tcBorders>
            <w:noWrap/>
            <w:vAlign w:val="bottom"/>
            <w:hideMark/>
          </w:tcPr>
          <w:p w14:paraId="0565513F"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Décomposition de la variance (PI-2)</w:t>
            </w:r>
          </w:p>
        </w:tc>
        <w:tc>
          <w:tcPr>
            <w:tcW w:w="960" w:type="dxa"/>
            <w:tcBorders>
              <w:top w:val="nil"/>
              <w:left w:val="nil"/>
              <w:bottom w:val="nil"/>
              <w:right w:val="nil"/>
            </w:tcBorders>
            <w:noWrap/>
            <w:vAlign w:val="center"/>
            <w:hideMark/>
          </w:tcPr>
          <w:p w14:paraId="1AEA8860" w14:textId="77777777" w:rsidR="00F06ED0" w:rsidRPr="00916380" w:rsidRDefault="00F06ED0" w:rsidP="00F06ED0">
            <w:pPr>
              <w:spacing w:after="0" w:line="240" w:lineRule="auto"/>
              <w:jc w:val="center"/>
              <w:rPr>
                <w:rFonts w:ascii="Arial" w:eastAsia="Times New Roman" w:hAnsi="Arial" w:cs="Arial"/>
                <w:b/>
                <w:bCs/>
                <w:sz w:val="18"/>
                <w:szCs w:val="18"/>
              </w:rPr>
            </w:pPr>
            <w:r w:rsidRPr="00916380">
              <w:rPr>
                <w:rFonts w:ascii="Arial" w:hAnsi="Arial"/>
                <w:b/>
                <w:sz w:val="18"/>
                <w:szCs w:val="18"/>
              </w:rPr>
              <w:t xml:space="preserve"> </w:t>
            </w:r>
          </w:p>
        </w:tc>
        <w:tc>
          <w:tcPr>
            <w:tcW w:w="960" w:type="dxa"/>
            <w:tcBorders>
              <w:top w:val="nil"/>
              <w:left w:val="nil"/>
              <w:bottom w:val="nil"/>
              <w:right w:val="nil"/>
            </w:tcBorders>
            <w:noWrap/>
            <w:vAlign w:val="center"/>
            <w:hideMark/>
          </w:tcPr>
          <w:p w14:paraId="327E7DFA" w14:textId="77777777" w:rsidR="00F06ED0" w:rsidRPr="00916380" w:rsidRDefault="00F06ED0" w:rsidP="00F06ED0">
            <w:pPr>
              <w:spacing w:after="0" w:line="240" w:lineRule="auto"/>
              <w:jc w:val="center"/>
              <w:rPr>
                <w:rFonts w:ascii="Arial" w:eastAsia="Times New Roman" w:hAnsi="Arial" w:cs="Arial"/>
                <w:b/>
                <w:bCs/>
                <w:sz w:val="18"/>
                <w:szCs w:val="18"/>
              </w:rPr>
            </w:pPr>
            <w:r w:rsidRPr="00916380">
              <w:rPr>
                <w:rFonts w:ascii="Arial" w:hAnsi="Arial"/>
                <w:b/>
                <w:sz w:val="18"/>
                <w:szCs w:val="18"/>
              </w:rPr>
              <w:t xml:space="preserve"> </w:t>
            </w:r>
          </w:p>
        </w:tc>
        <w:tc>
          <w:tcPr>
            <w:tcW w:w="960" w:type="dxa"/>
            <w:tcBorders>
              <w:top w:val="nil"/>
              <w:left w:val="nil"/>
              <w:bottom w:val="nil"/>
              <w:right w:val="nil"/>
            </w:tcBorders>
            <w:noWrap/>
            <w:vAlign w:val="center"/>
            <w:hideMark/>
          </w:tcPr>
          <w:p w14:paraId="39B3B504" w14:textId="77777777" w:rsidR="00F06ED0" w:rsidRPr="00916380" w:rsidRDefault="00F06ED0" w:rsidP="00F06ED0">
            <w:pPr>
              <w:spacing w:line="256" w:lineRule="auto"/>
              <w:rPr>
                <w:rFonts w:ascii="Arial" w:eastAsia="Times New Roman" w:hAnsi="Arial" w:cs="Arial"/>
                <w:b/>
                <w:bCs/>
                <w:sz w:val="18"/>
                <w:szCs w:val="18"/>
              </w:rPr>
            </w:pPr>
          </w:p>
        </w:tc>
        <w:tc>
          <w:tcPr>
            <w:tcW w:w="960" w:type="dxa"/>
            <w:tcBorders>
              <w:top w:val="nil"/>
              <w:left w:val="nil"/>
              <w:bottom w:val="nil"/>
              <w:right w:val="nil"/>
            </w:tcBorders>
            <w:noWrap/>
            <w:vAlign w:val="center"/>
            <w:hideMark/>
          </w:tcPr>
          <w:p w14:paraId="3E342216" w14:textId="77777777" w:rsidR="00F06ED0" w:rsidRPr="00916380" w:rsidRDefault="00F06ED0" w:rsidP="00F06ED0">
            <w:pPr>
              <w:spacing w:after="0" w:line="256" w:lineRule="auto"/>
              <w:rPr>
                <w:rFonts w:ascii="Calibri" w:eastAsia="Calibri" w:hAnsi="Calibri" w:cs="Times New Roman"/>
                <w:sz w:val="18"/>
                <w:szCs w:val="18"/>
              </w:rPr>
            </w:pPr>
          </w:p>
        </w:tc>
        <w:tc>
          <w:tcPr>
            <w:tcW w:w="960" w:type="dxa"/>
            <w:tcBorders>
              <w:top w:val="nil"/>
              <w:left w:val="nil"/>
              <w:bottom w:val="nil"/>
              <w:right w:val="nil"/>
            </w:tcBorders>
            <w:noWrap/>
            <w:vAlign w:val="center"/>
            <w:hideMark/>
          </w:tcPr>
          <w:p w14:paraId="710C7257"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 xml:space="preserve"> </w:t>
            </w:r>
          </w:p>
        </w:tc>
        <w:tc>
          <w:tcPr>
            <w:tcW w:w="1040" w:type="dxa"/>
            <w:tcBorders>
              <w:top w:val="nil"/>
              <w:left w:val="nil"/>
              <w:bottom w:val="nil"/>
              <w:right w:val="single" w:sz="4" w:space="0" w:color="auto"/>
            </w:tcBorders>
            <w:noWrap/>
            <w:vAlign w:val="center"/>
          </w:tcPr>
          <w:p w14:paraId="058B7755"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62321EB0" w14:textId="77777777" w:rsidTr="009C2E68">
        <w:trPr>
          <w:trHeight w:val="250"/>
        </w:trPr>
        <w:tc>
          <w:tcPr>
            <w:tcW w:w="3880" w:type="dxa"/>
            <w:tcBorders>
              <w:top w:val="nil"/>
              <w:left w:val="single" w:sz="4" w:space="0" w:color="auto"/>
              <w:bottom w:val="single" w:sz="4" w:space="0" w:color="auto"/>
              <w:right w:val="nil"/>
            </w:tcBorders>
            <w:noWrap/>
            <w:vAlign w:val="bottom"/>
            <w:hideMark/>
          </w:tcPr>
          <w:p w14:paraId="56367E01"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Affectation proportionnelle des imprévus budgétés</w:t>
            </w:r>
          </w:p>
        </w:tc>
        <w:tc>
          <w:tcPr>
            <w:tcW w:w="960" w:type="dxa"/>
            <w:tcBorders>
              <w:top w:val="nil"/>
              <w:left w:val="nil"/>
              <w:bottom w:val="single" w:sz="4" w:space="0" w:color="auto"/>
              <w:right w:val="nil"/>
            </w:tcBorders>
            <w:noWrap/>
            <w:vAlign w:val="bottom"/>
            <w:hideMark/>
          </w:tcPr>
          <w:p w14:paraId="038CC3F5" w14:textId="77777777" w:rsidR="00F06ED0" w:rsidRPr="00916380" w:rsidRDefault="00F06ED0" w:rsidP="00F06ED0">
            <w:pPr>
              <w:spacing w:line="256" w:lineRule="auto"/>
              <w:rPr>
                <w:rFonts w:ascii="Arial" w:eastAsia="Times New Roman" w:hAnsi="Arial" w:cs="Arial"/>
                <w:sz w:val="18"/>
                <w:szCs w:val="18"/>
              </w:rPr>
            </w:pPr>
          </w:p>
        </w:tc>
        <w:tc>
          <w:tcPr>
            <w:tcW w:w="960" w:type="dxa"/>
            <w:tcBorders>
              <w:top w:val="nil"/>
              <w:left w:val="nil"/>
              <w:bottom w:val="single" w:sz="4" w:space="0" w:color="auto"/>
              <w:right w:val="nil"/>
            </w:tcBorders>
            <w:noWrap/>
            <w:vAlign w:val="bottom"/>
            <w:hideMark/>
          </w:tcPr>
          <w:p w14:paraId="4A464E71" w14:textId="77777777" w:rsidR="00F06ED0" w:rsidRPr="00916380" w:rsidRDefault="00F06ED0" w:rsidP="00F06ED0">
            <w:pPr>
              <w:spacing w:after="0" w:line="256" w:lineRule="auto"/>
              <w:rPr>
                <w:rFonts w:ascii="Calibri" w:eastAsia="Calibri" w:hAnsi="Calibri" w:cs="Times New Roman"/>
                <w:sz w:val="18"/>
                <w:szCs w:val="18"/>
              </w:rPr>
            </w:pPr>
          </w:p>
        </w:tc>
        <w:tc>
          <w:tcPr>
            <w:tcW w:w="960" w:type="dxa"/>
            <w:tcBorders>
              <w:top w:val="nil"/>
              <w:left w:val="nil"/>
              <w:bottom w:val="single" w:sz="4" w:space="0" w:color="auto"/>
              <w:right w:val="nil"/>
            </w:tcBorders>
            <w:noWrap/>
            <w:vAlign w:val="bottom"/>
            <w:hideMark/>
          </w:tcPr>
          <w:p w14:paraId="063C26FC" w14:textId="77777777" w:rsidR="00F06ED0" w:rsidRPr="00916380" w:rsidRDefault="00F06ED0" w:rsidP="00F06ED0">
            <w:pPr>
              <w:spacing w:after="0" w:line="256" w:lineRule="auto"/>
              <w:rPr>
                <w:rFonts w:ascii="Calibri" w:eastAsia="Calibri" w:hAnsi="Calibri" w:cs="Times New Roman"/>
                <w:sz w:val="18"/>
                <w:szCs w:val="18"/>
              </w:rPr>
            </w:pPr>
          </w:p>
        </w:tc>
        <w:tc>
          <w:tcPr>
            <w:tcW w:w="960" w:type="dxa"/>
            <w:tcBorders>
              <w:top w:val="nil"/>
              <w:left w:val="nil"/>
              <w:bottom w:val="single" w:sz="4" w:space="0" w:color="auto"/>
              <w:right w:val="nil"/>
            </w:tcBorders>
            <w:noWrap/>
            <w:vAlign w:val="bottom"/>
            <w:hideMark/>
          </w:tcPr>
          <w:p w14:paraId="4CB05488" w14:textId="77777777" w:rsidR="00F06ED0" w:rsidRPr="00916380" w:rsidRDefault="00F06ED0" w:rsidP="00F06ED0">
            <w:pPr>
              <w:spacing w:after="0" w:line="256" w:lineRule="auto"/>
              <w:rPr>
                <w:rFonts w:ascii="Calibri" w:eastAsia="Calibri" w:hAnsi="Calibri" w:cs="Times New Roman"/>
                <w:sz w:val="18"/>
                <w:szCs w:val="18"/>
              </w:rPr>
            </w:pPr>
          </w:p>
        </w:tc>
        <w:tc>
          <w:tcPr>
            <w:tcW w:w="960" w:type="dxa"/>
            <w:tcBorders>
              <w:top w:val="nil"/>
              <w:left w:val="nil"/>
              <w:bottom w:val="single" w:sz="4" w:space="0" w:color="auto"/>
              <w:right w:val="nil"/>
            </w:tcBorders>
            <w:noWrap/>
            <w:vAlign w:val="bottom"/>
            <w:hideMark/>
          </w:tcPr>
          <w:p w14:paraId="23A7CE15" w14:textId="77777777" w:rsidR="00F06ED0" w:rsidRPr="00916380" w:rsidRDefault="00F06ED0" w:rsidP="00F06ED0">
            <w:pPr>
              <w:spacing w:after="0" w:line="256" w:lineRule="auto"/>
              <w:rPr>
                <w:rFonts w:ascii="Calibri" w:eastAsia="Calibri" w:hAnsi="Calibri" w:cs="Times New Roman"/>
                <w:sz w:val="18"/>
                <w:szCs w:val="18"/>
              </w:rPr>
            </w:pPr>
          </w:p>
        </w:tc>
        <w:tc>
          <w:tcPr>
            <w:tcW w:w="1040" w:type="dxa"/>
            <w:tcBorders>
              <w:top w:val="nil"/>
              <w:left w:val="nil"/>
              <w:bottom w:val="single" w:sz="4" w:space="0" w:color="auto"/>
              <w:right w:val="single" w:sz="4" w:space="0" w:color="auto"/>
            </w:tcBorders>
            <w:noWrap/>
            <w:vAlign w:val="bottom"/>
          </w:tcPr>
          <w:p w14:paraId="7799CBF3" w14:textId="77777777" w:rsidR="00F06ED0" w:rsidRPr="00916380" w:rsidRDefault="00F06ED0" w:rsidP="00F06ED0">
            <w:pPr>
              <w:spacing w:after="0" w:line="240" w:lineRule="auto"/>
              <w:jc w:val="center"/>
              <w:rPr>
                <w:rFonts w:ascii="Arial" w:eastAsia="Times New Roman" w:hAnsi="Arial" w:cs="Arial"/>
                <w:sz w:val="18"/>
                <w:szCs w:val="18"/>
              </w:rPr>
            </w:pPr>
          </w:p>
        </w:tc>
      </w:tr>
    </w:tbl>
    <w:p w14:paraId="37D0380E" w14:textId="77777777"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p>
    <w:p w14:paraId="4A033D10" w14:textId="50158ED5"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r w:rsidRPr="00916380">
        <w:rPr>
          <w:rFonts w:ascii="Calibri" w:hAnsi="Calibri"/>
          <w:b/>
          <w:color w:val="25456B"/>
        </w:rPr>
        <w:t>Les tableaux</w:t>
      </w:r>
      <w:r w:rsidR="00287E1D" w:rsidRPr="00916380">
        <w:rPr>
          <w:rFonts w:ascii="Calibri" w:hAnsi="Calibri"/>
          <w:b/>
          <w:color w:val="25456B"/>
        </w:rPr>
        <w:t> </w:t>
      </w:r>
      <w:r w:rsidRPr="00916380">
        <w:rPr>
          <w:rFonts w:ascii="Calibri" w:hAnsi="Calibri"/>
          <w:b/>
          <w:color w:val="25456B"/>
        </w:rPr>
        <w:t>3 et 4 sont identiques au tableau</w:t>
      </w:r>
      <w:r w:rsidR="00287E1D" w:rsidRPr="00916380">
        <w:rPr>
          <w:rFonts w:ascii="Calibri" w:hAnsi="Calibri"/>
          <w:b/>
          <w:color w:val="25456B"/>
        </w:rPr>
        <w:t> </w:t>
      </w:r>
      <w:r w:rsidRPr="00916380">
        <w:rPr>
          <w:rFonts w:ascii="Calibri" w:hAnsi="Calibri"/>
          <w:b/>
          <w:color w:val="25456B"/>
        </w:rPr>
        <w:t>2</w:t>
      </w:r>
    </w:p>
    <w:p w14:paraId="794A6FB1" w14:textId="77777777"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p>
    <w:p w14:paraId="37ABD42F" w14:textId="77777777"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p>
    <w:tbl>
      <w:tblPr>
        <w:tblW w:w="8720" w:type="dxa"/>
        <w:tblLook w:val="04A0" w:firstRow="1" w:lastRow="0" w:firstColumn="1" w:lastColumn="0" w:noHBand="0" w:noVBand="1"/>
      </w:tblPr>
      <w:tblGrid>
        <w:gridCol w:w="2880"/>
        <w:gridCol w:w="960"/>
        <w:gridCol w:w="960"/>
        <w:gridCol w:w="960"/>
        <w:gridCol w:w="1040"/>
        <w:gridCol w:w="960"/>
        <w:gridCol w:w="960"/>
      </w:tblGrid>
      <w:tr w:rsidR="00F06ED0" w:rsidRPr="00916380" w14:paraId="0B4EDE73" w14:textId="77777777" w:rsidTr="009C2E68">
        <w:trPr>
          <w:trHeight w:val="260"/>
        </w:trPr>
        <w:tc>
          <w:tcPr>
            <w:tcW w:w="3840" w:type="dxa"/>
            <w:gridSpan w:val="2"/>
            <w:tcBorders>
              <w:top w:val="single" w:sz="4" w:space="0" w:color="auto"/>
              <w:left w:val="single" w:sz="4" w:space="0" w:color="auto"/>
              <w:bottom w:val="nil"/>
              <w:right w:val="nil"/>
            </w:tcBorders>
            <w:noWrap/>
            <w:vAlign w:val="bottom"/>
            <w:hideMark/>
          </w:tcPr>
          <w:p w14:paraId="55F7E4B7" w14:textId="5C42460C" w:rsidR="00F06ED0" w:rsidRPr="00916380" w:rsidRDefault="00F06ED0" w:rsidP="00F06ED0">
            <w:pPr>
              <w:spacing w:after="0" w:line="240" w:lineRule="auto"/>
              <w:rPr>
                <w:rFonts w:ascii="Arial" w:eastAsia="Times New Roman" w:hAnsi="Arial" w:cs="Arial"/>
                <w:b/>
                <w:bCs/>
                <w:sz w:val="18"/>
                <w:szCs w:val="18"/>
              </w:rPr>
            </w:pPr>
            <w:r w:rsidRPr="00916380">
              <w:rPr>
                <w:rFonts w:ascii="Arial" w:hAnsi="Arial"/>
                <w:b/>
                <w:sz w:val="18"/>
                <w:szCs w:val="18"/>
              </w:rPr>
              <w:t>Tableau</w:t>
            </w:r>
            <w:r w:rsidR="00287E1D" w:rsidRPr="00916380">
              <w:rPr>
                <w:rFonts w:ascii="Arial" w:hAnsi="Arial"/>
                <w:b/>
                <w:sz w:val="18"/>
                <w:szCs w:val="18"/>
              </w:rPr>
              <w:t> </w:t>
            </w:r>
            <w:r w:rsidRPr="00916380">
              <w:rPr>
                <w:rFonts w:ascii="Arial" w:hAnsi="Arial"/>
                <w:b/>
                <w:sz w:val="18"/>
                <w:szCs w:val="18"/>
              </w:rPr>
              <w:t xml:space="preserve">5 </w:t>
            </w:r>
            <w:r w:rsidR="00CA288E" w:rsidRPr="00916380">
              <w:rPr>
                <w:rFonts w:ascii="Arial" w:hAnsi="Arial"/>
                <w:b/>
                <w:sz w:val="18"/>
                <w:szCs w:val="18"/>
              </w:rPr>
              <w:t>—</w:t>
            </w:r>
            <w:r w:rsidRPr="00916380">
              <w:rPr>
                <w:rFonts w:ascii="Arial" w:hAnsi="Arial"/>
                <w:b/>
                <w:sz w:val="18"/>
                <w:szCs w:val="18"/>
              </w:rPr>
              <w:t xml:space="preserve"> Matrice de résultats</w:t>
            </w:r>
          </w:p>
        </w:tc>
        <w:tc>
          <w:tcPr>
            <w:tcW w:w="960" w:type="dxa"/>
            <w:tcBorders>
              <w:top w:val="single" w:sz="4" w:space="0" w:color="auto"/>
              <w:left w:val="nil"/>
              <w:bottom w:val="nil"/>
              <w:right w:val="nil"/>
            </w:tcBorders>
            <w:noWrap/>
            <w:vAlign w:val="bottom"/>
            <w:hideMark/>
          </w:tcPr>
          <w:p w14:paraId="220E31ED" w14:textId="77777777" w:rsidR="00F06ED0" w:rsidRPr="00916380" w:rsidRDefault="00F06ED0" w:rsidP="00F06ED0">
            <w:pPr>
              <w:spacing w:line="256" w:lineRule="auto"/>
              <w:rPr>
                <w:rFonts w:ascii="Arial" w:eastAsia="Times New Roman" w:hAnsi="Arial" w:cs="Arial"/>
                <w:b/>
                <w:bCs/>
                <w:sz w:val="18"/>
                <w:szCs w:val="18"/>
              </w:rPr>
            </w:pPr>
          </w:p>
        </w:tc>
        <w:tc>
          <w:tcPr>
            <w:tcW w:w="960" w:type="dxa"/>
            <w:tcBorders>
              <w:top w:val="single" w:sz="4" w:space="0" w:color="auto"/>
              <w:left w:val="nil"/>
              <w:bottom w:val="nil"/>
              <w:right w:val="nil"/>
            </w:tcBorders>
            <w:noWrap/>
            <w:vAlign w:val="bottom"/>
            <w:hideMark/>
          </w:tcPr>
          <w:p w14:paraId="159E04BA" w14:textId="77777777" w:rsidR="00F06ED0" w:rsidRPr="00916380" w:rsidRDefault="00F06ED0" w:rsidP="00F06ED0">
            <w:pPr>
              <w:spacing w:after="0" w:line="256" w:lineRule="auto"/>
              <w:rPr>
                <w:rFonts w:ascii="Calibri" w:eastAsia="Calibri" w:hAnsi="Calibri" w:cs="Times New Roman"/>
                <w:sz w:val="18"/>
                <w:szCs w:val="18"/>
              </w:rPr>
            </w:pPr>
          </w:p>
        </w:tc>
        <w:tc>
          <w:tcPr>
            <w:tcW w:w="1040" w:type="dxa"/>
            <w:tcBorders>
              <w:top w:val="single" w:sz="4" w:space="0" w:color="auto"/>
              <w:left w:val="nil"/>
              <w:bottom w:val="nil"/>
              <w:right w:val="nil"/>
            </w:tcBorders>
            <w:noWrap/>
            <w:vAlign w:val="bottom"/>
            <w:hideMark/>
          </w:tcPr>
          <w:p w14:paraId="6A280CD0" w14:textId="77777777" w:rsidR="00F06ED0" w:rsidRPr="00916380" w:rsidRDefault="00F06ED0" w:rsidP="00F06ED0">
            <w:pPr>
              <w:spacing w:after="0" w:line="256" w:lineRule="auto"/>
              <w:rPr>
                <w:rFonts w:ascii="Calibri" w:eastAsia="Calibri" w:hAnsi="Calibri" w:cs="Times New Roman"/>
                <w:sz w:val="18"/>
                <w:szCs w:val="18"/>
              </w:rPr>
            </w:pPr>
          </w:p>
        </w:tc>
        <w:tc>
          <w:tcPr>
            <w:tcW w:w="960" w:type="dxa"/>
            <w:tcBorders>
              <w:top w:val="single" w:sz="4" w:space="0" w:color="auto"/>
              <w:left w:val="nil"/>
              <w:bottom w:val="nil"/>
              <w:right w:val="nil"/>
            </w:tcBorders>
            <w:noWrap/>
            <w:vAlign w:val="bottom"/>
            <w:hideMark/>
          </w:tcPr>
          <w:p w14:paraId="1D807F13" w14:textId="77777777" w:rsidR="00F06ED0" w:rsidRPr="00916380" w:rsidRDefault="00F06ED0" w:rsidP="00F06ED0">
            <w:pPr>
              <w:spacing w:after="0" w:line="256" w:lineRule="auto"/>
              <w:rPr>
                <w:rFonts w:ascii="Calibri" w:eastAsia="Calibri" w:hAnsi="Calibri" w:cs="Times New Roman"/>
                <w:sz w:val="18"/>
                <w:szCs w:val="18"/>
              </w:rPr>
            </w:pPr>
          </w:p>
        </w:tc>
        <w:tc>
          <w:tcPr>
            <w:tcW w:w="960" w:type="dxa"/>
            <w:tcBorders>
              <w:top w:val="single" w:sz="4" w:space="0" w:color="auto"/>
              <w:left w:val="nil"/>
              <w:bottom w:val="nil"/>
              <w:right w:val="single" w:sz="4" w:space="0" w:color="auto"/>
            </w:tcBorders>
            <w:noWrap/>
            <w:vAlign w:val="bottom"/>
            <w:hideMark/>
          </w:tcPr>
          <w:p w14:paraId="6597CAE0" w14:textId="77777777" w:rsidR="00F06ED0" w:rsidRPr="00916380" w:rsidRDefault="00F06ED0" w:rsidP="00F06ED0">
            <w:pPr>
              <w:spacing w:after="0" w:line="256" w:lineRule="auto"/>
              <w:rPr>
                <w:rFonts w:ascii="Calibri" w:eastAsia="Calibri" w:hAnsi="Calibri" w:cs="Times New Roman"/>
                <w:sz w:val="18"/>
                <w:szCs w:val="18"/>
              </w:rPr>
            </w:pPr>
          </w:p>
        </w:tc>
      </w:tr>
      <w:tr w:rsidR="00F06ED0" w:rsidRPr="00916380" w14:paraId="208CDB4C" w14:textId="77777777" w:rsidTr="009C2E68">
        <w:trPr>
          <w:trHeight w:val="250"/>
        </w:trPr>
        <w:tc>
          <w:tcPr>
            <w:tcW w:w="2880" w:type="dxa"/>
            <w:tcBorders>
              <w:top w:val="nil"/>
              <w:left w:val="single" w:sz="4" w:space="0" w:color="auto"/>
              <w:bottom w:val="nil"/>
              <w:right w:val="nil"/>
            </w:tcBorders>
            <w:noWrap/>
            <w:vAlign w:val="center"/>
            <w:hideMark/>
          </w:tcPr>
          <w:p w14:paraId="6BB8AAE8"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 </w:t>
            </w:r>
          </w:p>
        </w:tc>
        <w:tc>
          <w:tcPr>
            <w:tcW w:w="1920" w:type="dxa"/>
            <w:gridSpan w:val="2"/>
            <w:noWrap/>
            <w:vAlign w:val="center"/>
            <w:hideMark/>
          </w:tcPr>
          <w:p w14:paraId="26816AE9" w14:textId="77777777" w:rsidR="00F06ED0" w:rsidRPr="00916380" w:rsidRDefault="00F06ED0" w:rsidP="00F06ED0">
            <w:pPr>
              <w:spacing w:after="0" w:line="240" w:lineRule="auto"/>
              <w:jc w:val="center"/>
              <w:rPr>
                <w:rFonts w:ascii="Arial" w:eastAsia="Times New Roman" w:hAnsi="Arial" w:cs="Arial"/>
                <w:sz w:val="18"/>
                <w:szCs w:val="18"/>
              </w:rPr>
            </w:pPr>
            <w:proofErr w:type="gramStart"/>
            <w:r w:rsidRPr="00916380">
              <w:rPr>
                <w:rFonts w:ascii="Arial" w:hAnsi="Arial"/>
                <w:sz w:val="18"/>
                <w:szCs w:val="18"/>
              </w:rPr>
              <w:t>pour</w:t>
            </w:r>
            <w:proofErr w:type="gramEnd"/>
            <w:r w:rsidRPr="00916380">
              <w:rPr>
                <w:rFonts w:ascii="Arial" w:hAnsi="Arial"/>
                <w:sz w:val="18"/>
                <w:szCs w:val="18"/>
              </w:rPr>
              <w:t xml:space="preserve"> PI-1</w:t>
            </w:r>
          </w:p>
        </w:tc>
        <w:tc>
          <w:tcPr>
            <w:tcW w:w="2000" w:type="dxa"/>
            <w:gridSpan w:val="2"/>
            <w:noWrap/>
            <w:vAlign w:val="center"/>
            <w:hideMark/>
          </w:tcPr>
          <w:p w14:paraId="4DEF4463" w14:textId="77777777" w:rsidR="00F06ED0" w:rsidRPr="00916380" w:rsidRDefault="00F06ED0" w:rsidP="00F06ED0">
            <w:pPr>
              <w:spacing w:after="0" w:line="240" w:lineRule="auto"/>
              <w:jc w:val="center"/>
              <w:rPr>
                <w:rFonts w:ascii="Arial" w:eastAsia="Times New Roman" w:hAnsi="Arial" w:cs="Arial"/>
                <w:sz w:val="18"/>
                <w:szCs w:val="18"/>
              </w:rPr>
            </w:pPr>
            <w:proofErr w:type="gramStart"/>
            <w:r w:rsidRPr="00916380">
              <w:rPr>
                <w:rFonts w:ascii="Arial" w:hAnsi="Arial"/>
                <w:sz w:val="18"/>
                <w:szCs w:val="18"/>
              </w:rPr>
              <w:t>pour</w:t>
            </w:r>
            <w:proofErr w:type="gramEnd"/>
            <w:r w:rsidRPr="00916380">
              <w:rPr>
                <w:rFonts w:ascii="Arial" w:hAnsi="Arial"/>
                <w:sz w:val="18"/>
                <w:szCs w:val="18"/>
              </w:rPr>
              <w:t xml:space="preserve"> PI-2</w:t>
            </w:r>
          </w:p>
        </w:tc>
        <w:tc>
          <w:tcPr>
            <w:tcW w:w="1920" w:type="dxa"/>
            <w:gridSpan w:val="2"/>
            <w:tcBorders>
              <w:top w:val="nil"/>
              <w:left w:val="nil"/>
              <w:bottom w:val="nil"/>
              <w:right w:val="single" w:sz="4" w:space="0" w:color="auto"/>
            </w:tcBorders>
            <w:noWrap/>
            <w:vAlign w:val="center"/>
            <w:hideMark/>
          </w:tcPr>
          <w:p w14:paraId="6F1F5856" w14:textId="77777777" w:rsidR="00F06ED0" w:rsidRPr="00916380" w:rsidRDefault="00F06ED0" w:rsidP="00F06ED0">
            <w:pPr>
              <w:spacing w:after="0" w:line="240" w:lineRule="auto"/>
              <w:jc w:val="center"/>
              <w:rPr>
                <w:rFonts w:ascii="Arial" w:eastAsia="Times New Roman" w:hAnsi="Arial" w:cs="Arial"/>
                <w:sz w:val="18"/>
                <w:szCs w:val="18"/>
              </w:rPr>
            </w:pPr>
            <w:proofErr w:type="gramStart"/>
            <w:r w:rsidRPr="00916380">
              <w:rPr>
                <w:rFonts w:ascii="Arial" w:hAnsi="Arial"/>
                <w:sz w:val="18"/>
                <w:szCs w:val="18"/>
              </w:rPr>
              <w:t>pour</w:t>
            </w:r>
            <w:proofErr w:type="gramEnd"/>
            <w:r w:rsidRPr="00916380">
              <w:rPr>
                <w:rFonts w:ascii="Arial" w:hAnsi="Arial"/>
                <w:sz w:val="18"/>
                <w:szCs w:val="18"/>
              </w:rPr>
              <w:t xml:space="preserve"> PI-2.3</w:t>
            </w:r>
          </w:p>
        </w:tc>
      </w:tr>
      <w:tr w:rsidR="00F06ED0" w:rsidRPr="00916380" w14:paraId="003E06FA" w14:textId="77777777" w:rsidTr="009C2E68">
        <w:trPr>
          <w:trHeight w:val="250"/>
        </w:trPr>
        <w:tc>
          <w:tcPr>
            <w:tcW w:w="2880" w:type="dxa"/>
            <w:tcBorders>
              <w:top w:val="nil"/>
              <w:left w:val="single" w:sz="4" w:space="0" w:color="auto"/>
              <w:bottom w:val="nil"/>
              <w:right w:val="nil"/>
            </w:tcBorders>
            <w:noWrap/>
            <w:vAlign w:val="center"/>
            <w:hideMark/>
          </w:tcPr>
          <w:p w14:paraId="56C5B66B"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Exercice</w:t>
            </w:r>
          </w:p>
        </w:tc>
        <w:tc>
          <w:tcPr>
            <w:tcW w:w="1920" w:type="dxa"/>
            <w:gridSpan w:val="2"/>
            <w:noWrap/>
            <w:vAlign w:val="center"/>
            <w:hideMark/>
          </w:tcPr>
          <w:p w14:paraId="79F40F78"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Exécution des dépenses</w:t>
            </w:r>
          </w:p>
        </w:tc>
        <w:tc>
          <w:tcPr>
            <w:tcW w:w="2000" w:type="dxa"/>
            <w:gridSpan w:val="2"/>
            <w:noWrap/>
            <w:vAlign w:val="center"/>
            <w:hideMark/>
          </w:tcPr>
          <w:p w14:paraId="23025E50"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Décomposition de la variance</w:t>
            </w:r>
          </w:p>
        </w:tc>
        <w:tc>
          <w:tcPr>
            <w:tcW w:w="1920" w:type="dxa"/>
            <w:gridSpan w:val="2"/>
            <w:tcBorders>
              <w:top w:val="nil"/>
              <w:left w:val="nil"/>
              <w:bottom w:val="nil"/>
              <w:right w:val="single" w:sz="4" w:space="0" w:color="auto"/>
            </w:tcBorders>
            <w:noWrap/>
            <w:vAlign w:val="center"/>
            <w:hideMark/>
          </w:tcPr>
          <w:p w14:paraId="2CE8F64F"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Affectation proportionnelle des imprévus</w:t>
            </w:r>
          </w:p>
        </w:tc>
      </w:tr>
      <w:tr w:rsidR="00F06ED0" w:rsidRPr="00916380" w14:paraId="39BFC85F" w14:textId="77777777" w:rsidTr="009C2E68">
        <w:trPr>
          <w:trHeight w:val="250"/>
        </w:trPr>
        <w:tc>
          <w:tcPr>
            <w:tcW w:w="2880" w:type="dxa"/>
            <w:tcBorders>
              <w:top w:val="nil"/>
              <w:left w:val="single" w:sz="4" w:space="0" w:color="auto"/>
              <w:bottom w:val="single" w:sz="4" w:space="0" w:color="auto"/>
              <w:right w:val="nil"/>
            </w:tcBorders>
            <w:noWrap/>
            <w:vAlign w:val="bottom"/>
            <w:hideMark/>
          </w:tcPr>
          <w:p w14:paraId="669E42DD"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0</w:t>
            </w:r>
          </w:p>
        </w:tc>
        <w:tc>
          <w:tcPr>
            <w:tcW w:w="1920" w:type="dxa"/>
            <w:gridSpan w:val="2"/>
            <w:tcBorders>
              <w:top w:val="nil"/>
              <w:left w:val="nil"/>
              <w:bottom w:val="single" w:sz="4" w:space="0" w:color="auto"/>
              <w:right w:val="nil"/>
            </w:tcBorders>
            <w:noWrap/>
            <w:vAlign w:val="center"/>
          </w:tcPr>
          <w:p w14:paraId="60781245" w14:textId="77777777" w:rsidR="00F06ED0" w:rsidRPr="00916380" w:rsidRDefault="00F06ED0" w:rsidP="00F06ED0">
            <w:pPr>
              <w:spacing w:after="0" w:line="240" w:lineRule="auto"/>
              <w:jc w:val="center"/>
              <w:rPr>
                <w:rFonts w:ascii="Arial" w:eastAsia="Times New Roman" w:hAnsi="Arial" w:cs="Arial"/>
                <w:sz w:val="18"/>
                <w:szCs w:val="18"/>
              </w:rPr>
            </w:pPr>
          </w:p>
        </w:tc>
        <w:tc>
          <w:tcPr>
            <w:tcW w:w="2000" w:type="dxa"/>
            <w:gridSpan w:val="2"/>
            <w:tcBorders>
              <w:top w:val="nil"/>
              <w:left w:val="nil"/>
              <w:bottom w:val="single" w:sz="4" w:space="0" w:color="auto"/>
              <w:right w:val="nil"/>
            </w:tcBorders>
            <w:noWrap/>
            <w:vAlign w:val="center"/>
          </w:tcPr>
          <w:p w14:paraId="7961BE33" w14:textId="77777777" w:rsidR="00F06ED0" w:rsidRPr="00916380" w:rsidRDefault="00F06ED0" w:rsidP="00F06ED0">
            <w:pPr>
              <w:spacing w:after="0" w:line="240" w:lineRule="auto"/>
              <w:jc w:val="center"/>
              <w:rPr>
                <w:rFonts w:ascii="Arial" w:eastAsia="Times New Roman" w:hAnsi="Arial" w:cs="Arial"/>
                <w:sz w:val="18"/>
                <w:szCs w:val="18"/>
              </w:rPr>
            </w:pPr>
          </w:p>
        </w:tc>
        <w:tc>
          <w:tcPr>
            <w:tcW w:w="1920" w:type="dxa"/>
            <w:gridSpan w:val="2"/>
            <w:vMerge w:val="restart"/>
            <w:tcBorders>
              <w:top w:val="nil"/>
              <w:left w:val="nil"/>
              <w:bottom w:val="single" w:sz="4" w:space="0" w:color="000000"/>
              <w:right w:val="single" w:sz="4" w:space="0" w:color="auto"/>
            </w:tcBorders>
            <w:noWrap/>
            <w:vAlign w:val="center"/>
          </w:tcPr>
          <w:p w14:paraId="35CAA244"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0B2058F2" w14:textId="77777777" w:rsidTr="009C2E68">
        <w:trPr>
          <w:trHeight w:val="250"/>
        </w:trPr>
        <w:tc>
          <w:tcPr>
            <w:tcW w:w="2880" w:type="dxa"/>
            <w:tcBorders>
              <w:top w:val="single" w:sz="4" w:space="0" w:color="auto"/>
              <w:left w:val="single" w:sz="4" w:space="0" w:color="auto"/>
              <w:bottom w:val="nil"/>
              <w:right w:val="single" w:sz="4" w:space="0" w:color="auto"/>
            </w:tcBorders>
            <w:noWrap/>
            <w:vAlign w:val="bottom"/>
            <w:hideMark/>
          </w:tcPr>
          <w:p w14:paraId="0D76AACC"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0</w:t>
            </w:r>
          </w:p>
        </w:tc>
        <w:tc>
          <w:tcPr>
            <w:tcW w:w="1920" w:type="dxa"/>
            <w:gridSpan w:val="2"/>
            <w:tcBorders>
              <w:top w:val="single" w:sz="4" w:space="0" w:color="auto"/>
              <w:left w:val="nil"/>
              <w:bottom w:val="nil"/>
              <w:right w:val="nil"/>
            </w:tcBorders>
            <w:noWrap/>
            <w:vAlign w:val="center"/>
          </w:tcPr>
          <w:p w14:paraId="1C831620" w14:textId="77777777" w:rsidR="00F06ED0" w:rsidRPr="00916380" w:rsidRDefault="00F06ED0" w:rsidP="00F06ED0">
            <w:pPr>
              <w:spacing w:after="0" w:line="240" w:lineRule="auto"/>
              <w:jc w:val="center"/>
              <w:rPr>
                <w:rFonts w:ascii="Arial" w:eastAsia="Times New Roman" w:hAnsi="Arial" w:cs="Arial"/>
                <w:sz w:val="18"/>
                <w:szCs w:val="18"/>
              </w:rPr>
            </w:pPr>
          </w:p>
        </w:tc>
        <w:tc>
          <w:tcPr>
            <w:tcW w:w="2000" w:type="dxa"/>
            <w:gridSpan w:val="2"/>
            <w:tcBorders>
              <w:top w:val="single" w:sz="4" w:space="0" w:color="auto"/>
              <w:left w:val="nil"/>
              <w:bottom w:val="nil"/>
              <w:right w:val="nil"/>
            </w:tcBorders>
            <w:noWrap/>
            <w:vAlign w:val="center"/>
          </w:tcPr>
          <w:p w14:paraId="6BF47E13" w14:textId="77777777" w:rsidR="00F06ED0" w:rsidRPr="00916380" w:rsidRDefault="00F06ED0" w:rsidP="00F06ED0">
            <w:pPr>
              <w:spacing w:after="0" w:line="240" w:lineRule="auto"/>
              <w:jc w:val="center"/>
              <w:rPr>
                <w:rFonts w:ascii="Arial" w:eastAsia="Times New Roman" w:hAnsi="Arial" w:cs="Arial"/>
                <w:sz w:val="18"/>
                <w:szCs w:val="18"/>
              </w:rPr>
            </w:pPr>
          </w:p>
        </w:tc>
        <w:tc>
          <w:tcPr>
            <w:tcW w:w="0" w:type="auto"/>
            <w:gridSpan w:val="2"/>
            <w:vMerge/>
            <w:tcBorders>
              <w:top w:val="nil"/>
              <w:left w:val="nil"/>
              <w:bottom w:val="single" w:sz="4" w:space="0" w:color="000000"/>
              <w:right w:val="single" w:sz="4" w:space="0" w:color="auto"/>
            </w:tcBorders>
            <w:vAlign w:val="center"/>
            <w:hideMark/>
          </w:tcPr>
          <w:p w14:paraId="1D957E70" w14:textId="77777777" w:rsidR="00F06ED0" w:rsidRPr="00916380" w:rsidRDefault="00F06ED0" w:rsidP="00F06ED0">
            <w:pPr>
              <w:spacing w:after="0" w:line="256" w:lineRule="auto"/>
              <w:rPr>
                <w:rFonts w:ascii="Arial" w:eastAsia="Times New Roman" w:hAnsi="Arial" w:cs="Arial"/>
                <w:sz w:val="18"/>
                <w:szCs w:val="18"/>
              </w:rPr>
            </w:pPr>
          </w:p>
        </w:tc>
      </w:tr>
      <w:tr w:rsidR="00F06ED0" w:rsidRPr="00916380" w14:paraId="6511EB56" w14:textId="77777777" w:rsidTr="009C2E68">
        <w:trPr>
          <w:trHeight w:val="250"/>
        </w:trPr>
        <w:tc>
          <w:tcPr>
            <w:tcW w:w="2880" w:type="dxa"/>
            <w:tcBorders>
              <w:top w:val="nil"/>
              <w:left w:val="single" w:sz="4" w:space="0" w:color="auto"/>
              <w:bottom w:val="single" w:sz="4" w:space="0" w:color="auto"/>
              <w:right w:val="single" w:sz="4" w:space="0" w:color="auto"/>
            </w:tcBorders>
            <w:noWrap/>
            <w:vAlign w:val="bottom"/>
            <w:hideMark/>
          </w:tcPr>
          <w:p w14:paraId="7300EF9D"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0</w:t>
            </w:r>
          </w:p>
        </w:tc>
        <w:tc>
          <w:tcPr>
            <w:tcW w:w="1920" w:type="dxa"/>
            <w:gridSpan w:val="2"/>
            <w:tcBorders>
              <w:top w:val="nil"/>
              <w:left w:val="nil"/>
              <w:bottom w:val="single" w:sz="4" w:space="0" w:color="auto"/>
              <w:right w:val="nil"/>
            </w:tcBorders>
            <w:noWrap/>
            <w:vAlign w:val="center"/>
          </w:tcPr>
          <w:p w14:paraId="05F5409E" w14:textId="77777777" w:rsidR="00F06ED0" w:rsidRPr="00916380" w:rsidRDefault="00F06ED0" w:rsidP="00F06ED0">
            <w:pPr>
              <w:spacing w:after="0" w:line="240" w:lineRule="auto"/>
              <w:jc w:val="center"/>
              <w:rPr>
                <w:rFonts w:ascii="Arial" w:eastAsia="Times New Roman" w:hAnsi="Arial" w:cs="Arial"/>
                <w:sz w:val="18"/>
                <w:szCs w:val="18"/>
              </w:rPr>
            </w:pPr>
          </w:p>
        </w:tc>
        <w:tc>
          <w:tcPr>
            <w:tcW w:w="2000" w:type="dxa"/>
            <w:gridSpan w:val="2"/>
            <w:tcBorders>
              <w:top w:val="nil"/>
              <w:left w:val="nil"/>
              <w:bottom w:val="single" w:sz="4" w:space="0" w:color="auto"/>
              <w:right w:val="nil"/>
            </w:tcBorders>
            <w:noWrap/>
            <w:vAlign w:val="center"/>
          </w:tcPr>
          <w:p w14:paraId="2CBC9423" w14:textId="77777777" w:rsidR="00F06ED0" w:rsidRPr="00916380" w:rsidRDefault="00F06ED0" w:rsidP="00F06ED0">
            <w:pPr>
              <w:spacing w:after="0" w:line="240" w:lineRule="auto"/>
              <w:jc w:val="center"/>
              <w:rPr>
                <w:rFonts w:ascii="Arial" w:eastAsia="Times New Roman" w:hAnsi="Arial" w:cs="Arial"/>
                <w:sz w:val="18"/>
                <w:szCs w:val="18"/>
              </w:rPr>
            </w:pPr>
          </w:p>
        </w:tc>
        <w:tc>
          <w:tcPr>
            <w:tcW w:w="0" w:type="auto"/>
            <w:gridSpan w:val="2"/>
            <w:vMerge/>
            <w:tcBorders>
              <w:top w:val="nil"/>
              <w:left w:val="nil"/>
              <w:bottom w:val="single" w:sz="4" w:space="0" w:color="000000"/>
              <w:right w:val="single" w:sz="4" w:space="0" w:color="auto"/>
            </w:tcBorders>
            <w:vAlign w:val="center"/>
            <w:hideMark/>
          </w:tcPr>
          <w:p w14:paraId="598BD908" w14:textId="77777777" w:rsidR="00F06ED0" w:rsidRPr="00916380" w:rsidRDefault="00F06ED0" w:rsidP="00F06ED0">
            <w:pPr>
              <w:spacing w:after="0" w:line="256" w:lineRule="auto"/>
              <w:rPr>
                <w:rFonts w:ascii="Arial" w:eastAsia="Times New Roman" w:hAnsi="Arial" w:cs="Arial"/>
                <w:sz w:val="18"/>
                <w:szCs w:val="18"/>
              </w:rPr>
            </w:pPr>
          </w:p>
        </w:tc>
      </w:tr>
    </w:tbl>
    <w:p w14:paraId="7B7E1D80" w14:textId="77777777"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p>
    <w:p w14:paraId="303EC0D8" w14:textId="77777777"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p>
    <w:tbl>
      <w:tblPr>
        <w:tblW w:w="10525" w:type="dxa"/>
        <w:tblLook w:val="04A0" w:firstRow="1" w:lastRow="0" w:firstColumn="1" w:lastColumn="0" w:noHBand="0" w:noVBand="1"/>
      </w:tblPr>
      <w:tblGrid>
        <w:gridCol w:w="4100"/>
        <w:gridCol w:w="960"/>
        <w:gridCol w:w="960"/>
        <w:gridCol w:w="960"/>
        <w:gridCol w:w="960"/>
        <w:gridCol w:w="960"/>
        <w:gridCol w:w="1040"/>
        <w:gridCol w:w="585"/>
      </w:tblGrid>
      <w:tr w:rsidR="00F06ED0" w:rsidRPr="00916380" w14:paraId="259003BC" w14:textId="77777777" w:rsidTr="009C2E68">
        <w:trPr>
          <w:trHeight w:val="510"/>
        </w:trPr>
        <w:tc>
          <w:tcPr>
            <w:tcW w:w="10525" w:type="dxa"/>
            <w:gridSpan w:val="8"/>
            <w:tcBorders>
              <w:top w:val="single" w:sz="4" w:space="0" w:color="auto"/>
              <w:left w:val="single" w:sz="4" w:space="0" w:color="auto"/>
              <w:bottom w:val="nil"/>
              <w:right w:val="single" w:sz="4" w:space="0" w:color="auto"/>
            </w:tcBorders>
            <w:noWrap/>
            <w:vAlign w:val="center"/>
            <w:hideMark/>
          </w:tcPr>
          <w:p w14:paraId="7278F65B" w14:textId="2357D3DB" w:rsidR="00F06ED0" w:rsidRPr="00916380" w:rsidRDefault="00F06ED0" w:rsidP="00F06ED0">
            <w:pPr>
              <w:spacing w:after="0" w:line="240" w:lineRule="auto"/>
              <w:jc w:val="center"/>
              <w:rPr>
                <w:rFonts w:ascii="Arial" w:eastAsia="Times New Roman" w:hAnsi="Arial" w:cs="Arial"/>
                <w:b/>
                <w:bCs/>
                <w:sz w:val="20"/>
                <w:szCs w:val="20"/>
              </w:rPr>
            </w:pPr>
            <w:r w:rsidRPr="00916380">
              <w:rPr>
                <w:rFonts w:ascii="Arial" w:hAnsi="Arial"/>
                <w:b/>
                <w:sz w:val="20"/>
              </w:rPr>
              <w:t>Feuille de calcul pour la composante</w:t>
            </w:r>
            <w:r w:rsidR="00D1279F" w:rsidRPr="00916380">
              <w:rPr>
                <w:rFonts w:ascii="Arial" w:hAnsi="Arial"/>
                <w:b/>
                <w:sz w:val="20"/>
              </w:rPr>
              <w:t> </w:t>
            </w:r>
            <w:r w:rsidRPr="00916380">
              <w:rPr>
                <w:rFonts w:ascii="Arial" w:hAnsi="Arial"/>
                <w:b/>
                <w:sz w:val="20"/>
              </w:rPr>
              <w:t>PI-2.2 - Composition des dépenses exécutées par catégorie économique</w:t>
            </w:r>
          </w:p>
        </w:tc>
      </w:tr>
      <w:tr w:rsidR="00F06ED0" w:rsidRPr="00916380" w14:paraId="1BE4A7E0" w14:textId="77777777" w:rsidTr="009C2E68">
        <w:trPr>
          <w:trHeight w:val="278"/>
        </w:trPr>
        <w:tc>
          <w:tcPr>
            <w:tcW w:w="10525" w:type="dxa"/>
            <w:gridSpan w:val="8"/>
            <w:tcBorders>
              <w:top w:val="nil"/>
              <w:left w:val="single" w:sz="4" w:space="0" w:color="auto"/>
              <w:bottom w:val="nil"/>
              <w:right w:val="single" w:sz="4" w:space="0" w:color="auto"/>
            </w:tcBorders>
            <w:noWrap/>
            <w:vAlign w:val="bottom"/>
            <w:hideMark/>
          </w:tcPr>
          <w:p w14:paraId="20EC14BF" w14:textId="02FC709A" w:rsidR="00F06ED0" w:rsidRPr="00916380" w:rsidRDefault="00F06ED0" w:rsidP="00F06ED0">
            <w:pPr>
              <w:spacing w:after="0" w:line="240" w:lineRule="auto"/>
              <w:rPr>
                <w:rFonts w:ascii="Arial" w:eastAsia="Times New Roman" w:hAnsi="Arial" w:cs="Arial"/>
                <w:sz w:val="20"/>
                <w:szCs w:val="20"/>
              </w:rPr>
            </w:pPr>
            <w:r w:rsidRPr="00916380">
              <w:rPr>
                <w:rFonts w:ascii="Arial" w:hAnsi="Arial"/>
                <w:sz w:val="20"/>
              </w:rPr>
              <w:t>Étape</w:t>
            </w:r>
            <w:r w:rsidR="00287E1D" w:rsidRPr="00916380">
              <w:rPr>
                <w:rFonts w:ascii="Arial" w:hAnsi="Arial"/>
                <w:sz w:val="20"/>
              </w:rPr>
              <w:t> </w:t>
            </w:r>
            <w:r w:rsidRPr="00916380">
              <w:rPr>
                <w:rFonts w:ascii="Arial" w:hAnsi="Arial"/>
                <w:sz w:val="20"/>
              </w:rPr>
              <w:t>1</w:t>
            </w:r>
            <w:r w:rsidR="008417BA" w:rsidRPr="00916380">
              <w:rPr>
                <w:rFonts w:ascii="Arial" w:hAnsi="Arial"/>
                <w:sz w:val="20"/>
              </w:rPr>
              <w:t> </w:t>
            </w:r>
            <w:r w:rsidRPr="00916380">
              <w:rPr>
                <w:rFonts w:ascii="Arial" w:hAnsi="Arial"/>
                <w:sz w:val="20"/>
              </w:rPr>
              <w:t>: Entrer les trois exercices retenus pour l</w:t>
            </w:r>
            <w:r w:rsidR="00CA288E" w:rsidRPr="00916380">
              <w:rPr>
                <w:rFonts w:ascii="Arial" w:hAnsi="Arial"/>
                <w:sz w:val="20"/>
              </w:rPr>
              <w:t>’</w:t>
            </w:r>
            <w:r w:rsidRPr="00916380">
              <w:rPr>
                <w:rFonts w:ascii="Arial" w:hAnsi="Arial"/>
                <w:sz w:val="20"/>
              </w:rPr>
              <w:t>évaluation dans le tableau</w:t>
            </w:r>
            <w:r w:rsidR="00287E1D" w:rsidRPr="00916380">
              <w:rPr>
                <w:rFonts w:ascii="Arial" w:hAnsi="Arial"/>
                <w:sz w:val="20"/>
              </w:rPr>
              <w:t> </w:t>
            </w:r>
            <w:r w:rsidRPr="00916380">
              <w:rPr>
                <w:rFonts w:ascii="Arial" w:hAnsi="Arial"/>
                <w:sz w:val="20"/>
              </w:rPr>
              <w:t>1.</w:t>
            </w:r>
          </w:p>
        </w:tc>
      </w:tr>
      <w:tr w:rsidR="00F06ED0" w:rsidRPr="00916380" w14:paraId="28748682" w14:textId="77777777" w:rsidTr="009C2E68">
        <w:trPr>
          <w:trHeight w:val="278"/>
        </w:trPr>
        <w:tc>
          <w:tcPr>
            <w:tcW w:w="4100" w:type="dxa"/>
            <w:tcBorders>
              <w:top w:val="nil"/>
              <w:left w:val="single" w:sz="4" w:space="0" w:color="auto"/>
              <w:bottom w:val="nil"/>
              <w:right w:val="nil"/>
            </w:tcBorders>
            <w:vAlign w:val="bottom"/>
            <w:hideMark/>
          </w:tcPr>
          <w:p w14:paraId="2E08F09A" w14:textId="66B13383" w:rsidR="00F06ED0" w:rsidRPr="00916380" w:rsidRDefault="00F06ED0" w:rsidP="00F06ED0">
            <w:pPr>
              <w:spacing w:after="0" w:line="240" w:lineRule="auto"/>
              <w:rPr>
                <w:rFonts w:ascii="Arial" w:eastAsia="Times New Roman" w:hAnsi="Arial" w:cs="Arial"/>
                <w:sz w:val="20"/>
                <w:szCs w:val="20"/>
              </w:rPr>
            </w:pPr>
            <w:r w:rsidRPr="00916380">
              <w:rPr>
                <w:rFonts w:ascii="Arial" w:hAnsi="Arial"/>
                <w:sz w:val="20"/>
              </w:rPr>
              <w:t>Étape</w:t>
            </w:r>
            <w:r w:rsidR="00287E1D" w:rsidRPr="00916380">
              <w:rPr>
                <w:rFonts w:ascii="Arial" w:hAnsi="Arial"/>
                <w:sz w:val="20"/>
              </w:rPr>
              <w:t> </w:t>
            </w:r>
            <w:r w:rsidRPr="00916380">
              <w:rPr>
                <w:rFonts w:ascii="Arial" w:hAnsi="Arial"/>
                <w:sz w:val="20"/>
              </w:rPr>
              <w:t>2</w:t>
            </w:r>
            <w:r w:rsidR="008417BA" w:rsidRPr="00916380">
              <w:rPr>
                <w:rFonts w:ascii="Arial" w:hAnsi="Arial"/>
                <w:sz w:val="20"/>
              </w:rPr>
              <w:t> </w:t>
            </w:r>
            <w:r w:rsidRPr="00916380">
              <w:rPr>
                <w:rFonts w:ascii="Arial" w:hAnsi="Arial"/>
                <w:sz w:val="20"/>
              </w:rPr>
              <w:t xml:space="preserve">: Entrer les dépenses </w:t>
            </w:r>
            <w:r w:rsidRPr="00916380">
              <w:rPr>
                <w:rFonts w:ascii="Arial" w:hAnsi="Arial"/>
                <w:b/>
                <w:bCs/>
                <w:sz w:val="20"/>
              </w:rPr>
              <w:t>prévues</w:t>
            </w:r>
            <w:r w:rsidRPr="00916380">
              <w:rPr>
                <w:rFonts w:ascii="Arial" w:hAnsi="Arial"/>
                <w:sz w:val="20"/>
              </w:rPr>
              <w:t xml:space="preserve"> et </w:t>
            </w:r>
            <w:r w:rsidRPr="00916380">
              <w:rPr>
                <w:rFonts w:ascii="Arial" w:hAnsi="Arial"/>
                <w:b/>
                <w:bCs/>
                <w:sz w:val="20"/>
              </w:rPr>
              <w:t>réalisées</w:t>
            </w:r>
            <w:r w:rsidRPr="00916380">
              <w:rPr>
                <w:rFonts w:ascii="Arial" w:hAnsi="Arial"/>
                <w:sz w:val="20"/>
              </w:rPr>
              <w:t xml:space="preserve"> pour chacun des trois exercices dans les tableaux</w:t>
            </w:r>
            <w:r w:rsidR="00287E1D" w:rsidRPr="00916380">
              <w:rPr>
                <w:rFonts w:ascii="Arial" w:hAnsi="Arial"/>
                <w:sz w:val="20"/>
              </w:rPr>
              <w:t> </w:t>
            </w:r>
            <w:r w:rsidRPr="00916380">
              <w:rPr>
                <w:rFonts w:ascii="Arial" w:hAnsi="Arial"/>
                <w:sz w:val="20"/>
              </w:rPr>
              <w:t>2, 3 et 4, respectivement.</w:t>
            </w:r>
          </w:p>
        </w:tc>
        <w:tc>
          <w:tcPr>
            <w:tcW w:w="960" w:type="dxa"/>
            <w:vAlign w:val="bottom"/>
            <w:hideMark/>
          </w:tcPr>
          <w:p w14:paraId="28030E93" w14:textId="77777777" w:rsidR="00F06ED0" w:rsidRPr="00916380" w:rsidRDefault="00F06ED0" w:rsidP="00F06ED0">
            <w:pPr>
              <w:spacing w:line="256" w:lineRule="auto"/>
              <w:rPr>
                <w:rFonts w:ascii="Arial" w:eastAsia="Times New Roman" w:hAnsi="Arial" w:cs="Arial"/>
                <w:sz w:val="20"/>
                <w:szCs w:val="20"/>
              </w:rPr>
            </w:pPr>
          </w:p>
        </w:tc>
        <w:tc>
          <w:tcPr>
            <w:tcW w:w="960" w:type="dxa"/>
            <w:vAlign w:val="bottom"/>
            <w:hideMark/>
          </w:tcPr>
          <w:p w14:paraId="1852F3F3"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vAlign w:val="bottom"/>
            <w:hideMark/>
          </w:tcPr>
          <w:p w14:paraId="41655CE3"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vAlign w:val="bottom"/>
            <w:hideMark/>
          </w:tcPr>
          <w:p w14:paraId="68A93F5D"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vAlign w:val="bottom"/>
            <w:hideMark/>
          </w:tcPr>
          <w:p w14:paraId="3FF0B6E4" w14:textId="77777777" w:rsidR="00F06ED0" w:rsidRPr="00916380" w:rsidRDefault="00F06ED0" w:rsidP="00F06ED0">
            <w:pPr>
              <w:spacing w:after="0" w:line="256" w:lineRule="auto"/>
              <w:rPr>
                <w:rFonts w:ascii="Calibri" w:eastAsia="Calibri" w:hAnsi="Calibri" w:cs="Times New Roman"/>
                <w:sz w:val="20"/>
                <w:szCs w:val="20"/>
              </w:rPr>
            </w:pPr>
          </w:p>
        </w:tc>
        <w:tc>
          <w:tcPr>
            <w:tcW w:w="1040" w:type="dxa"/>
            <w:vAlign w:val="bottom"/>
            <w:hideMark/>
          </w:tcPr>
          <w:p w14:paraId="10A51615" w14:textId="77777777" w:rsidR="00F06ED0" w:rsidRPr="0091638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vAlign w:val="bottom"/>
            <w:hideMark/>
          </w:tcPr>
          <w:p w14:paraId="284CE185"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23655ADA" w14:textId="77777777" w:rsidTr="009C2E68">
        <w:trPr>
          <w:trHeight w:val="300"/>
        </w:trPr>
        <w:tc>
          <w:tcPr>
            <w:tcW w:w="7940" w:type="dxa"/>
            <w:gridSpan w:val="5"/>
            <w:tcBorders>
              <w:top w:val="nil"/>
              <w:left w:val="single" w:sz="4" w:space="0" w:color="auto"/>
              <w:bottom w:val="nil"/>
              <w:right w:val="nil"/>
            </w:tcBorders>
            <w:noWrap/>
            <w:vAlign w:val="bottom"/>
            <w:hideMark/>
          </w:tcPr>
          <w:p w14:paraId="1958DEE1" w14:textId="2DD0EFB2" w:rsidR="00F06ED0" w:rsidRPr="00916380" w:rsidRDefault="00F06ED0" w:rsidP="00F06ED0">
            <w:pPr>
              <w:spacing w:after="0" w:line="240" w:lineRule="auto"/>
              <w:rPr>
                <w:rFonts w:ascii="Arial" w:eastAsia="Times New Roman" w:hAnsi="Arial" w:cs="Arial"/>
                <w:sz w:val="20"/>
                <w:szCs w:val="20"/>
              </w:rPr>
            </w:pPr>
            <w:r w:rsidRPr="00916380">
              <w:rPr>
                <w:rFonts w:ascii="Arial" w:hAnsi="Arial"/>
                <w:sz w:val="20"/>
              </w:rPr>
              <w:t>Étape</w:t>
            </w:r>
            <w:r w:rsidR="00287E1D" w:rsidRPr="00916380">
              <w:rPr>
                <w:rFonts w:ascii="Arial" w:hAnsi="Arial"/>
                <w:sz w:val="20"/>
              </w:rPr>
              <w:t> </w:t>
            </w:r>
            <w:r w:rsidRPr="00916380">
              <w:rPr>
                <w:rFonts w:ascii="Arial" w:hAnsi="Arial"/>
                <w:sz w:val="20"/>
              </w:rPr>
              <w:t>3</w:t>
            </w:r>
            <w:r w:rsidR="008417BA" w:rsidRPr="00916380">
              <w:rPr>
                <w:rFonts w:ascii="Arial" w:hAnsi="Arial"/>
                <w:sz w:val="20"/>
              </w:rPr>
              <w:t> </w:t>
            </w:r>
            <w:r w:rsidRPr="00916380">
              <w:rPr>
                <w:rFonts w:ascii="Arial" w:hAnsi="Arial"/>
                <w:sz w:val="20"/>
              </w:rPr>
              <w:t>: Lire les résultats pour chacun des trois exercices dans le tableau</w:t>
            </w:r>
            <w:r w:rsidR="00287E1D" w:rsidRPr="00916380">
              <w:rPr>
                <w:rFonts w:ascii="Arial" w:hAnsi="Arial"/>
                <w:sz w:val="20"/>
              </w:rPr>
              <w:t> </w:t>
            </w:r>
            <w:r w:rsidRPr="00916380">
              <w:rPr>
                <w:rFonts w:ascii="Arial" w:hAnsi="Arial"/>
                <w:sz w:val="20"/>
              </w:rPr>
              <w:t>5 pour chaque indicateur.</w:t>
            </w:r>
          </w:p>
        </w:tc>
        <w:tc>
          <w:tcPr>
            <w:tcW w:w="960" w:type="dxa"/>
            <w:noWrap/>
            <w:vAlign w:val="bottom"/>
            <w:hideMark/>
          </w:tcPr>
          <w:p w14:paraId="016B1351" w14:textId="77777777" w:rsidR="00F06ED0" w:rsidRPr="00916380" w:rsidRDefault="00F06ED0" w:rsidP="00F06ED0">
            <w:pPr>
              <w:spacing w:line="256" w:lineRule="auto"/>
              <w:rPr>
                <w:rFonts w:ascii="Arial" w:eastAsia="Times New Roman" w:hAnsi="Arial" w:cs="Arial"/>
                <w:sz w:val="20"/>
                <w:szCs w:val="20"/>
              </w:rPr>
            </w:pPr>
          </w:p>
        </w:tc>
        <w:tc>
          <w:tcPr>
            <w:tcW w:w="1040" w:type="dxa"/>
            <w:noWrap/>
            <w:vAlign w:val="bottom"/>
            <w:hideMark/>
          </w:tcPr>
          <w:p w14:paraId="03D0B909" w14:textId="77777777" w:rsidR="00F06ED0" w:rsidRPr="0091638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795740FE"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3CE85745" w14:textId="77777777" w:rsidTr="009C2E68">
        <w:trPr>
          <w:trHeight w:val="300"/>
        </w:trPr>
        <w:tc>
          <w:tcPr>
            <w:tcW w:w="4100" w:type="dxa"/>
            <w:tcBorders>
              <w:top w:val="nil"/>
              <w:left w:val="single" w:sz="4" w:space="0" w:color="auto"/>
              <w:bottom w:val="nil"/>
              <w:right w:val="nil"/>
            </w:tcBorders>
            <w:vAlign w:val="bottom"/>
            <w:hideMark/>
          </w:tcPr>
          <w:p w14:paraId="025B1A1E"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vAlign w:val="bottom"/>
            <w:hideMark/>
          </w:tcPr>
          <w:p w14:paraId="7C0597DC"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vAlign w:val="bottom"/>
            <w:hideMark/>
          </w:tcPr>
          <w:p w14:paraId="7D9FBE25"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vAlign w:val="bottom"/>
            <w:hideMark/>
          </w:tcPr>
          <w:p w14:paraId="744E7F82"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vAlign w:val="bottom"/>
            <w:hideMark/>
          </w:tcPr>
          <w:p w14:paraId="027E97FD"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vAlign w:val="bottom"/>
            <w:hideMark/>
          </w:tcPr>
          <w:p w14:paraId="4D997ED4" w14:textId="77777777" w:rsidR="00F06ED0" w:rsidRPr="00916380" w:rsidRDefault="00F06ED0" w:rsidP="00F06ED0">
            <w:pPr>
              <w:spacing w:after="0" w:line="256" w:lineRule="auto"/>
              <w:rPr>
                <w:rFonts w:ascii="Calibri" w:eastAsia="Calibri" w:hAnsi="Calibri" w:cs="Times New Roman"/>
                <w:sz w:val="20"/>
                <w:szCs w:val="20"/>
              </w:rPr>
            </w:pPr>
          </w:p>
        </w:tc>
        <w:tc>
          <w:tcPr>
            <w:tcW w:w="1040" w:type="dxa"/>
            <w:noWrap/>
            <w:vAlign w:val="bottom"/>
            <w:hideMark/>
          </w:tcPr>
          <w:p w14:paraId="14A37485" w14:textId="77777777" w:rsidR="00F06ED0" w:rsidRPr="0091638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5DB9D334"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1B045834" w14:textId="77777777" w:rsidTr="009C2E68">
        <w:trPr>
          <w:trHeight w:val="260"/>
        </w:trPr>
        <w:tc>
          <w:tcPr>
            <w:tcW w:w="4100" w:type="dxa"/>
            <w:tcBorders>
              <w:top w:val="nil"/>
              <w:left w:val="single" w:sz="4" w:space="0" w:color="auto"/>
              <w:bottom w:val="nil"/>
              <w:right w:val="nil"/>
            </w:tcBorders>
            <w:noWrap/>
            <w:vAlign w:val="bottom"/>
            <w:hideMark/>
          </w:tcPr>
          <w:p w14:paraId="3868C2B1" w14:textId="5E467968" w:rsidR="00F06ED0" w:rsidRPr="00916380" w:rsidRDefault="00F06ED0" w:rsidP="00F06ED0">
            <w:pPr>
              <w:spacing w:after="0" w:line="240" w:lineRule="auto"/>
              <w:rPr>
                <w:rFonts w:ascii="Arial" w:eastAsia="Times New Roman" w:hAnsi="Arial" w:cs="Arial"/>
                <w:b/>
                <w:bCs/>
                <w:sz w:val="20"/>
                <w:szCs w:val="20"/>
              </w:rPr>
            </w:pPr>
            <w:r w:rsidRPr="00916380">
              <w:rPr>
                <w:rFonts w:ascii="Arial" w:hAnsi="Arial"/>
                <w:b/>
                <w:sz w:val="20"/>
              </w:rPr>
              <w:t>Tableau</w:t>
            </w:r>
            <w:r w:rsidR="00287E1D" w:rsidRPr="00916380">
              <w:rPr>
                <w:rFonts w:ascii="Arial" w:hAnsi="Arial"/>
                <w:b/>
                <w:sz w:val="20"/>
              </w:rPr>
              <w:t> </w:t>
            </w:r>
            <w:r w:rsidRPr="00916380">
              <w:rPr>
                <w:rFonts w:ascii="Arial" w:hAnsi="Arial"/>
                <w:b/>
                <w:sz w:val="20"/>
              </w:rPr>
              <w:t xml:space="preserve">1 </w:t>
            </w:r>
            <w:r w:rsidR="00CA288E" w:rsidRPr="00916380">
              <w:rPr>
                <w:rFonts w:ascii="Arial" w:hAnsi="Arial"/>
                <w:b/>
                <w:sz w:val="20"/>
              </w:rPr>
              <w:t>—</w:t>
            </w:r>
            <w:r w:rsidRPr="00916380">
              <w:rPr>
                <w:rFonts w:ascii="Arial" w:hAnsi="Arial"/>
                <w:b/>
                <w:sz w:val="20"/>
              </w:rPr>
              <w:t xml:space="preserve"> Exercices retenus pour l</w:t>
            </w:r>
            <w:r w:rsidR="00CA288E" w:rsidRPr="00916380">
              <w:rPr>
                <w:rFonts w:ascii="Arial" w:hAnsi="Arial"/>
                <w:b/>
                <w:sz w:val="20"/>
              </w:rPr>
              <w:t>’</w:t>
            </w:r>
            <w:r w:rsidRPr="00916380">
              <w:rPr>
                <w:rFonts w:ascii="Arial" w:hAnsi="Arial"/>
                <w:b/>
                <w:sz w:val="20"/>
              </w:rPr>
              <w:t>évaluation</w:t>
            </w:r>
          </w:p>
        </w:tc>
        <w:tc>
          <w:tcPr>
            <w:tcW w:w="960" w:type="dxa"/>
            <w:noWrap/>
            <w:vAlign w:val="bottom"/>
            <w:hideMark/>
          </w:tcPr>
          <w:p w14:paraId="2601C4DD" w14:textId="77777777" w:rsidR="00F06ED0" w:rsidRPr="00916380" w:rsidRDefault="00F06ED0" w:rsidP="00F06ED0">
            <w:pPr>
              <w:spacing w:line="256" w:lineRule="auto"/>
              <w:rPr>
                <w:rFonts w:ascii="Arial" w:eastAsia="Times New Roman" w:hAnsi="Arial" w:cs="Arial"/>
                <w:b/>
                <w:bCs/>
                <w:sz w:val="20"/>
                <w:szCs w:val="20"/>
              </w:rPr>
            </w:pPr>
          </w:p>
        </w:tc>
        <w:tc>
          <w:tcPr>
            <w:tcW w:w="960" w:type="dxa"/>
            <w:noWrap/>
            <w:vAlign w:val="bottom"/>
            <w:hideMark/>
          </w:tcPr>
          <w:p w14:paraId="2CEA0D7B"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2A13EE31"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59A5A4B7"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42ACF54B" w14:textId="77777777" w:rsidR="00F06ED0" w:rsidRPr="00916380" w:rsidRDefault="00F06ED0" w:rsidP="00F06ED0">
            <w:pPr>
              <w:spacing w:after="0" w:line="256" w:lineRule="auto"/>
              <w:rPr>
                <w:rFonts w:ascii="Calibri" w:eastAsia="Calibri" w:hAnsi="Calibri" w:cs="Times New Roman"/>
                <w:sz w:val="20"/>
                <w:szCs w:val="20"/>
              </w:rPr>
            </w:pPr>
          </w:p>
        </w:tc>
        <w:tc>
          <w:tcPr>
            <w:tcW w:w="1040" w:type="dxa"/>
            <w:noWrap/>
            <w:vAlign w:val="bottom"/>
            <w:hideMark/>
          </w:tcPr>
          <w:p w14:paraId="004B1EE8" w14:textId="77777777" w:rsidR="00F06ED0" w:rsidRPr="0091638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5CED69E5"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3AAAA19B" w14:textId="77777777" w:rsidTr="009C2E68">
        <w:trPr>
          <w:trHeight w:val="250"/>
        </w:trPr>
        <w:tc>
          <w:tcPr>
            <w:tcW w:w="4100" w:type="dxa"/>
            <w:tcBorders>
              <w:top w:val="single" w:sz="4" w:space="0" w:color="auto"/>
              <w:left w:val="single" w:sz="4" w:space="0" w:color="auto"/>
              <w:bottom w:val="nil"/>
              <w:right w:val="nil"/>
            </w:tcBorders>
            <w:noWrap/>
            <w:vAlign w:val="bottom"/>
            <w:hideMark/>
          </w:tcPr>
          <w:p w14:paraId="10B874DF" w14:textId="053A6449"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Exercice</w:t>
            </w:r>
            <w:r w:rsidR="00287E1D" w:rsidRPr="00916380">
              <w:rPr>
                <w:rFonts w:ascii="Arial" w:hAnsi="Arial"/>
                <w:sz w:val="20"/>
              </w:rPr>
              <w:t> </w:t>
            </w:r>
            <w:r w:rsidRPr="00916380">
              <w:rPr>
                <w:rFonts w:ascii="Arial" w:hAnsi="Arial"/>
                <w:sz w:val="20"/>
              </w:rPr>
              <w:t>1 =</w:t>
            </w:r>
          </w:p>
        </w:tc>
        <w:tc>
          <w:tcPr>
            <w:tcW w:w="960" w:type="dxa"/>
            <w:tcBorders>
              <w:top w:val="single" w:sz="4" w:space="0" w:color="auto"/>
              <w:left w:val="nil"/>
              <w:bottom w:val="nil"/>
              <w:right w:val="single" w:sz="4" w:space="0" w:color="auto"/>
            </w:tcBorders>
            <w:shd w:val="clear" w:color="auto" w:fill="FFFF00"/>
            <w:noWrap/>
            <w:vAlign w:val="bottom"/>
            <w:hideMark/>
          </w:tcPr>
          <w:p w14:paraId="0F684869" w14:textId="77777777"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 </w:t>
            </w:r>
          </w:p>
        </w:tc>
        <w:tc>
          <w:tcPr>
            <w:tcW w:w="960" w:type="dxa"/>
            <w:noWrap/>
            <w:vAlign w:val="bottom"/>
            <w:hideMark/>
          </w:tcPr>
          <w:p w14:paraId="2EAE9CDE" w14:textId="77777777" w:rsidR="00F06ED0" w:rsidRPr="00916380" w:rsidRDefault="00F06ED0" w:rsidP="00F06ED0">
            <w:pPr>
              <w:spacing w:line="256" w:lineRule="auto"/>
              <w:rPr>
                <w:rFonts w:ascii="Arial" w:eastAsia="Times New Roman" w:hAnsi="Arial" w:cs="Arial"/>
                <w:sz w:val="20"/>
                <w:szCs w:val="20"/>
              </w:rPr>
            </w:pPr>
          </w:p>
        </w:tc>
        <w:tc>
          <w:tcPr>
            <w:tcW w:w="960" w:type="dxa"/>
            <w:noWrap/>
            <w:vAlign w:val="bottom"/>
            <w:hideMark/>
          </w:tcPr>
          <w:p w14:paraId="7BC4B761"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44BBF00F"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78F557F9" w14:textId="77777777" w:rsidR="00F06ED0" w:rsidRPr="00916380" w:rsidRDefault="00F06ED0" w:rsidP="00F06ED0">
            <w:pPr>
              <w:spacing w:after="0" w:line="256" w:lineRule="auto"/>
              <w:rPr>
                <w:rFonts w:ascii="Calibri" w:eastAsia="Calibri" w:hAnsi="Calibri" w:cs="Times New Roman"/>
                <w:sz w:val="20"/>
                <w:szCs w:val="20"/>
              </w:rPr>
            </w:pPr>
          </w:p>
        </w:tc>
        <w:tc>
          <w:tcPr>
            <w:tcW w:w="1040" w:type="dxa"/>
            <w:noWrap/>
            <w:vAlign w:val="bottom"/>
            <w:hideMark/>
          </w:tcPr>
          <w:p w14:paraId="773CD434" w14:textId="77777777" w:rsidR="00F06ED0" w:rsidRPr="0091638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73A5CCB1"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6BACD8A9" w14:textId="77777777" w:rsidTr="009C2E68">
        <w:trPr>
          <w:trHeight w:val="250"/>
        </w:trPr>
        <w:tc>
          <w:tcPr>
            <w:tcW w:w="4100" w:type="dxa"/>
            <w:tcBorders>
              <w:top w:val="nil"/>
              <w:left w:val="single" w:sz="4" w:space="0" w:color="auto"/>
              <w:bottom w:val="nil"/>
              <w:right w:val="nil"/>
            </w:tcBorders>
            <w:noWrap/>
            <w:vAlign w:val="bottom"/>
            <w:hideMark/>
          </w:tcPr>
          <w:p w14:paraId="3F06822A" w14:textId="46B92E0B"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Exercice</w:t>
            </w:r>
            <w:r w:rsidR="00287E1D" w:rsidRPr="00916380">
              <w:rPr>
                <w:rFonts w:ascii="Arial" w:hAnsi="Arial"/>
                <w:sz w:val="20"/>
              </w:rPr>
              <w:t> </w:t>
            </w:r>
            <w:r w:rsidRPr="00916380">
              <w:rPr>
                <w:rFonts w:ascii="Arial" w:hAnsi="Arial"/>
                <w:sz w:val="20"/>
              </w:rPr>
              <w:t>2 =</w:t>
            </w:r>
          </w:p>
        </w:tc>
        <w:tc>
          <w:tcPr>
            <w:tcW w:w="960" w:type="dxa"/>
            <w:tcBorders>
              <w:top w:val="nil"/>
              <w:left w:val="nil"/>
              <w:bottom w:val="nil"/>
              <w:right w:val="single" w:sz="4" w:space="0" w:color="auto"/>
            </w:tcBorders>
            <w:shd w:val="clear" w:color="auto" w:fill="FFFF00"/>
            <w:noWrap/>
            <w:vAlign w:val="bottom"/>
            <w:hideMark/>
          </w:tcPr>
          <w:p w14:paraId="77BC4A57" w14:textId="77777777"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 </w:t>
            </w:r>
          </w:p>
        </w:tc>
        <w:tc>
          <w:tcPr>
            <w:tcW w:w="960" w:type="dxa"/>
            <w:noWrap/>
            <w:vAlign w:val="bottom"/>
            <w:hideMark/>
          </w:tcPr>
          <w:p w14:paraId="0D7CD795" w14:textId="77777777" w:rsidR="00F06ED0" w:rsidRPr="00916380" w:rsidRDefault="00F06ED0" w:rsidP="00F06ED0">
            <w:pPr>
              <w:spacing w:line="256" w:lineRule="auto"/>
              <w:rPr>
                <w:rFonts w:ascii="Arial" w:eastAsia="Times New Roman" w:hAnsi="Arial" w:cs="Arial"/>
                <w:sz w:val="20"/>
                <w:szCs w:val="20"/>
              </w:rPr>
            </w:pPr>
          </w:p>
        </w:tc>
        <w:tc>
          <w:tcPr>
            <w:tcW w:w="960" w:type="dxa"/>
            <w:noWrap/>
            <w:vAlign w:val="bottom"/>
            <w:hideMark/>
          </w:tcPr>
          <w:p w14:paraId="096718DE"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5331B6CB"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353E61CA" w14:textId="77777777" w:rsidR="00F06ED0" w:rsidRPr="00916380" w:rsidRDefault="00F06ED0" w:rsidP="00F06ED0">
            <w:pPr>
              <w:spacing w:after="0" w:line="256" w:lineRule="auto"/>
              <w:rPr>
                <w:rFonts w:ascii="Calibri" w:eastAsia="Calibri" w:hAnsi="Calibri" w:cs="Times New Roman"/>
                <w:sz w:val="20"/>
                <w:szCs w:val="20"/>
              </w:rPr>
            </w:pPr>
          </w:p>
        </w:tc>
        <w:tc>
          <w:tcPr>
            <w:tcW w:w="1040" w:type="dxa"/>
            <w:noWrap/>
            <w:vAlign w:val="bottom"/>
            <w:hideMark/>
          </w:tcPr>
          <w:p w14:paraId="353A4645" w14:textId="77777777" w:rsidR="00F06ED0" w:rsidRPr="0091638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17A68E46"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47E5B35D" w14:textId="77777777" w:rsidTr="009C2E68">
        <w:trPr>
          <w:trHeight w:val="250"/>
        </w:trPr>
        <w:tc>
          <w:tcPr>
            <w:tcW w:w="4100" w:type="dxa"/>
            <w:tcBorders>
              <w:top w:val="nil"/>
              <w:left w:val="single" w:sz="4" w:space="0" w:color="auto"/>
              <w:bottom w:val="single" w:sz="4" w:space="0" w:color="auto"/>
              <w:right w:val="nil"/>
            </w:tcBorders>
            <w:noWrap/>
            <w:vAlign w:val="bottom"/>
            <w:hideMark/>
          </w:tcPr>
          <w:p w14:paraId="6100C54D" w14:textId="26194AC1"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Exercice</w:t>
            </w:r>
            <w:r w:rsidR="00287E1D" w:rsidRPr="00916380">
              <w:rPr>
                <w:rFonts w:ascii="Arial" w:hAnsi="Arial"/>
                <w:sz w:val="20"/>
              </w:rPr>
              <w:t> </w:t>
            </w:r>
            <w:r w:rsidRPr="00916380">
              <w:rPr>
                <w:rFonts w:ascii="Arial" w:hAnsi="Arial"/>
                <w:sz w:val="20"/>
              </w:rPr>
              <w:t>3 =</w:t>
            </w:r>
          </w:p>
        </w:tc>
        <w:tc>
          <w:tcPr>
            <w:tcW w:w="960" w:type="dxa"/>
            <w:tcBorders>
              <w:top w:val="nil"/>
              <w:left w:val="nil"/>
              <w:bottom w:val="single" w:sz="4" w:space="0" w:color="auto"/>
              <w:right w:val="single" w:sz="4" w:space="0" w:color="auto"/>
            </w:tcBorders>
            <w:shd w:val="clear" w:color="auto" w:fill="FFFF00"/>
            <w:noWrap/>
            <w:vAlign w:val="bottom"/>
            <w:hideMark/>
          </w:tcPr>
          <w:p w14:paraId="759E0930" w14:textId="77777777"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 </w:t>
            </w:r>
          </w:p>
        </w:tc>
        <w:tc>
          <w:tcPr>
            <w:tcW w:w="960" w:type="dxa"/>
            <w:noWrap/>
            <w:vAlign w:val="bottom"/>
            <w:hideMark/>
          </w:tcPr>
          <w:p w14:paraId="4AD37E0F" w14:textId="77777777" w:rsidR="00F06ED0" w:rsidRPr="00916380" w:rsidRDefault="00F06ED0" w:rsidP="00F06ED0">
            <w:pPr>
              <w:spacing w:line="256" w:lineRule="auto"/>
              <w:rPr>
                <w:rFonts w:ascii="Arial" w:eastAsia="Times New Roman" w:hAnsi="Arial" w:cs="Arial"/>
                <w:sz w:val="20"/>
                <w:szCs w:val="20"/>
              </w:rPr>
            </w:pPr>
          </w:p>
        </w:tc>
        <w:tc>
          <w:tcPr>
            <w:tcW w:w="960" w:type="dxa"/>
            <w:noWrap/>
            <w:vAlign w:val="bottom"/>
            <w:hideMark/>
          </w:tcPr>
          <w:p w14:paraId="2E97D699"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12107A8F"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1D3A84A9" w14:textId="77777777" w:rsidR="00F06ED0" w:rsidRPr="00916380" w:rsidRDefault="00F06ED0" w:rsidP="00F06ED0">
            <w:pPr>
              <w:spacing w:after="0" w:line="256" w:lineRule="auto"/>
              <w:rPr>
                <w:rFonts w:ascii="Calibri" w:eastAsia="Calibri" w:hAnsi="Calibri" w:cs="Times New Roman"/>
                <w:sz w:val="20"/>
                <w:szCs w:val="20"/>
              </w:rPr>
            </w:pPr>
          </w:p>
        </w:tc>
        <w:tc>
          <w:tcPr>
            <w:tcW w:w="1040" w:type="dxa"/>
            <w:noWrap/>
            <w:vAlign w:val="bottom"/>
            <w:hideMark/>
          </w:tcPr>
          <w:p w14:paraId="69001086" w14:textId="77777777" w:rsidR="00F06ED0" w:rsidRPr="0091638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4286C94F"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58DB6E02" w14:textId="77777777" w:rsidTr="009C2E68">
        <w:trPr>
          <w:trHeight w:val="250"/>
        </w:trPr>
        <w:tc>
          <w:tcPr>
            <w:tcW w:w="4100" w:type="dxa"/>
            <w:tcBorders>
              <w:top w:val="nil"/>
              <w:left w:val="single" w:sz="4" w:space="0" w:color="auto"/>
              <w:bottom w:val="single" w:sz="4" w:space="0" w:color="auto"/>
              <w:right w:val="nil"/>
            </w:tcBorders>
            <w:noWrap/>
            <w:vAlign w:val="bottom"/>
            <w:hideMark/>
          </w:tcPr>
          <w:p w14:paraId="521EE48E"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632F966"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6C96816A"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64EFA4A9"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588CC9A0"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2C1FDDFC" w14:textId="77777777" w:rsidR="00F06ED0" w:rsidRPr="0091638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nil"/>
            </w:tcBorders>
            <w:noWrap/>
            <w:vAlign w:val="bottom"/>
            <w:hideMark/>
          </w:tcPr>
          <w:p w14:paraId="5D93E4BC" w14:textId="77777777" w:rsidR="00F06ED0" w:rsidRPr="0091638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single" w:sz="4" w:space="0" w:color="auto"/>
              <w:right w:val="single" w:sz="4" w:space="0" w:color="auto"/>
            </w:tcBorders>
            <w:noWrap/>
            <w:vAlign w:val="bottom"/>
            <w:hideMark/>
          </w:tcPr>
          <w:p w14:paraId="0DBAF87C" w14:textId="77777777" w:rsidR="00F06ED0" w:rsidRPr="00916380" w:rsidRDefault="00F06ED0" w:rsidP="00F06ED0">
            <w:pPr>
              <w:spacing w:after="0" w:line="256" w:lineRule="auto"/>
              <w:rPr>
                <w:rFonts w:ascii="Calibri" w:eastAsia="Calibri" w:hAnsi="Calibri" w:cs="Times New Roman"/>
                <w:sz w:val="20"/>
                <w:szCs w:val="20"/>
              </w:rPr>
            </w:pPr>
          </w:p>
        </w:tc>
      </w:tr>
    </w:tbl>
    <w:p w14:paraId="75182F12" w14:textId="77777777"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p>
    <w:tbl>
      <w:tblPr>
        <w:tblW w:w="10525" w:type="dxa"/>
        <w:tblLook w:val="04A0" w:firstRow="1" w:lastRow="0" w:firstColumn="1" w:lastColumn="0" w:noHBand="0" w:noVBand="1"/>
      </w:tblPr>
      <w:tblGrid>
        <w:gridCol w:w="4002"/>
        <w:gridCol w:w="941"/>
        <w:gridCol w:w="941"/>
        <w:gridCol w:w="954"/>
        <w:gridCol w:w="1037"/>
        <w:gridCol w:w="997"/>
        <w:gridCol w:w="1674"/>
      </w:tblGrid>
      <w:tr w:rsidR="00F06ED0" w:rsidRPr="00916380" w14:paraId="67BADC09" w14:textId="77777777" w:rsidTr="00565A45">
        <w:trPr>
          <w:trHeight w:val="518"/>
        </w:trPr>
        <w:tc>
          <w:tcPr>
            <w:tcW w:w="4002" w:type="dxa"/>
            <w:tcBorders>
              <w:top w:val="single" w:sz="4" w:space="0" w:color="auto"/>
              <w:left w:val="single" w:sz="4" w:space="0" w:color="auto"/>
              <w:bottom w:val="nil"/>
              <w:right w:val="nil"/>
            </w:tcBorders>
            <w:noWrap/>
            <w:vAlign w:val="bottom"/>
            <w:hideMark/>
          </w:tcPr>
          <w:p w14:paraId="3BD2B868" w14:textId="77777777" w:rsidR="00F06ED0" w:rsidRPr="00916380" w:rsidRDefault="00F06ED0" w:rsidP="00F06ED0">
            <w:pPr>
              <w:spacing w:after="0" w:line="240" w:lineRule="auto"/>
              <w:rPr>
                <w:rFonts w:ascii="Arial" w:eastAsia="Times New Roman" w:hAnsi="Arial" w:cs="Arial"/>
                <w:b/>
                <w:bCs/>
                <w:sz w:val="18"/>
                <w:szCs w:val="18"/>
              </w:rPr>
            </w:pPr>
            <w:r w:rsidRPr="00916380">
              <w:rPr>
                <w:rFonts w:ascii="Arial" w:hAnsi="Arial"/>
                <w:b/>
                <w:sz w:val="18"/>
                <w:szCs w:val="18"/>
              </w:rPr>
              <w:t>Tableau 2</w:t>
            </w:r>
          </w:p>
        </w:tc>
        <w:tc>
          <w:tcPr>
            <w:tcW w:w="941" w:type="dxa"/>
            <w:tcBorders>
              <w:top w:val="single" w:sz="4" w:space="0" w:color="auto"/>
              <w:left w:val="nil"/>
              <w:bottom w:val="nil"/>
              <w:right w:val="nil"/>
            </w:tcBorders>
            <w:noWrap/>
            <w:vAlign w:val="bottom"/>
            <w:hideMark/>
          </w:tcPr>
          <w:p w14:paraId="1DF932CB" w14:textId="77777777" w:rsidR="00F06ED0" w:rsidRPr="00916380" w:rsidRDefault="00F06ED0" w:rsidP="00F06ED0">
            <w:pPr>
              <w:spacing w:line="256" w:lineRule="auto"/>
              <w:rPr>
                <w:rFonts w:ascii="Arial" w:eastAsia="Times New Roman" w:hAnsi="Arial" w:cs="Arial"/>
                <w:b/>
                <w:bCs/>
                <w:sz w:val="18"/>
                <w:szCs w:val="18"/>
              </w:rPr>
            </w:pPr>
          </w:p>
        </w:tc>
        <w:tc>
          <w:tcPr>
            <w:tcW w:w="941" w:type="dxa"/>
            <w:tcBorders>
              <w:top w:val="single" w:sz="4" w:space="0" w:color="auto"/>
              <w:left w:val="nil"/>
              <w:bottom w:val="nil"/>
              <w:right w:val="nil"/>
            </w:tcBorders>
            <w:noWrap/>
            <w:vAlign w:val="bottom"/>
            <w:hideMark/>
          </w:tcPr>
          <w:p w14:paraId="7C1E5462" w14:textId="77777777" w:rsidR="00F06ED0" w:rsidRPr="00916380" w:rsidRDefault="00F06ED0" w:rsidP="00F06ED0">
            <w:pPr>
              <w:spacing w:after="0" w:line="256" w:lineRule="auto"/>
              <w:rPr>
                <w:rFonts w:ascii="Calibri" w:eastAsia="Calibri" w:hAnsi="Calibri" w:cs="Times New Roman"/>
                <w:sz w:val="18"/>
                <w:szCs w:val="18"/>
              </w:rPr>
            </w:pPr>
          </w:p>
        </w:tc>
        <w:tc>
          <w:tcPr>
            <w:tcW w:w="954" w:type="dxa"/>
            <w:tcBorders>
              <w:top w:val="single" w:sz="4" w:space="0" w:color="auto"/>
              <w:left w:val="nil"/>
              <w:bottom w:val="nil"/>
              <w:right w:val="nil"/>
            </w:tcBorders>
            <w:noWrap/>
            <w:vAlign w:val="bottom"/>
            <w:hideMark/>
          </w:tcPr>
          <w:p w14:paraId="32982E1C" w14:textId="77777777" w:rsidR="00F06ED0" w:rsidRPr="00916380" w:rsidRDefault="00F06ED0" w:rsidP="00F06ED0">
            <w:pPr>
              <w:spacing w:after="0" w:line="256" w:lineRule="auto"/>
              <w:rPr>
                <w:rFonts w:ascii="Calibri" w:eastAsia="Calibri" w:hAnsi="Calibri" w:cs="Times New Roman"/>
                <w:sz w:val="18"/>
                <w:szCs w:val="18"/>
              </w:rPr>
            </w:pPr>
          </w:p>
        </w:tc>
        <w:tc>
          <w:tcPr>
            <w:tcW w:w="1016" w:type="dxa"/>
            <w:tcBorders>
              <w:top w:val="single" w:sz="4" w:space="0" w:color="auto"/>
              <w:left w:val="nil"/>
              <w:bottom w:val="nil"/>
              <w:right w:val="nil"/>
            </w:tcBorders>
            <w:noWrap/>
            <w:vAlign w:val="bottom"/>
            <w:hideMark/>
          </w:tcPr>
          <w:p w14:paraId="132DC16A" w14:textId="77777777" w:rsidR="00F06ED0" w:rsidRPr="00916380" w:rsidRDefault="00F06ED0" w:rsidP="00F06ED0">
            <w:pPr>
              <w:spacing w:after="0" w:line="256" w:lineRule="auto"/>
              <w:rPr>
                <w:rFonts w:ascii="Calibri" w:eastAsia="Calibri" w:hAnsi="Calibri" w:cs="Times New Roman"/>
                <w:sz w:val="18"/>
                <w:szCs w:val="18"/>
              </w:rPr>
            </w:pPr>
          </w:p>
        </w:tc>
        <w:tc>
          <w:tcPr>
            <w:tcW w:w="997" w:type="dxa"/>
            <w:tcBorders>
              <w:top w:val="single" w:sz="4" w:space="0" w:color="auto"/>
              <w:left w:val="nil"/>
              <w:bottom w:val="nil"/>
              <w:right w:val="nil"/>
            </w:tcBorders>
            <w:noWrap/>
            <w:vAlign w:val="bottom"/>
            <w:hideMark/>
          </w:tcPr>
          <w:p w14:paraId="5D61BFCB" w14:textId="77777777" w:rsidR="00F06ED0" w:rsidRPr="00916380" w:rsidRDefault="00F06ED0" w:rsidP="00F06ED0">
            <w:pPr>
              <w:spacing w:after="0" w:line="256" w:lineRule="auto"/>
              <w:rPr>
                <w:rFonts w:ascii="Calibri" w:eastAsia="Calibri" w:hAnsi="Calibri" w:cs="Times New Roman"/>
                <w:sz w:val="18"/>
                <w:szCs w:val="18"/>
              </w:rPr>
            </w:pPr>
          </w:p>
        </w:tc>
        <w:tc>
          <w:tcPr>
            <w:tcW w:w="1674" w:type="dxa"/>
            <w:tcBorders>
              <w:top w:val="single" w:sz="4" w:space="0" w:color="auto"/>
              <w:left w:val="nil"/>
              <w:bottom w:val="nil"/>
              <w:right w:val="single" w:sz="4" w:space="0" w:color="auto"/>
            </w:tcBorders>
            <w:noWrap/>
            <w:vAlign w:val="bottom"/>
            <w:hideMark/>
          </w:tcPr>
          <w:p w14:paraId="0A07C91C" w14:textId="77777777" w:rsidR="00F06ED0" w:rsidRPr="00916380" w:rsidRDefault="00F06ED0" w:rsidP="00F06ED0">
            <w:pPr>
              <w:spacing w:after="0" w:line="256" w:lineRule="auto"/>
              <w:rPr>
                <w:rFonts w:ascii="Calibri" w:eastAsia="Calibri" w:hAnsi="Calibri" w:cs="Times New Roman"/>
                <w:sz w:val="18"/>
                <w:szCs w:val="18"/>
              </w:rPr>
            </w:pPr>
          </w:p>
        </w:tc>
      </w:tr>
      <w:tr w:rsidR="00F06ED0" w:rsidRPr="00916380" w14:paraId="7F875C3E" w14:textId="77777777" w:rsidTr="00565A45">
        <w:trPr>
          <w:trHeight w:val="260"/>
        </w:trPr>
        <w:tc>
          <w:tcPr>
            <w:tcW w:w="4002" w:type="dxa"/>
            <w:tcBorders>
              <w:top w:val="single" w:sz="4" w:space="0" w:color="auto"/>
              <w:left w:val="single" w:sz="4" w:space="0" w:color="auto"/>
              <w:bottom w:val="single" w:sz="4" w:space="0" w:color="auto"/>
              <w:right w:val="nil"/>
            </w:tcBorders>
            <w:noWrap/>
            <w:vAlign w:val="bottom"/>
            <w:hideMark/>
          </w:tcPr>
          <w:p w14:paraId="06982D33" w14:textId="77777777" w:rsidR="00F06ED0" w:rsidRPr="00916380" w:rsidRDefault="00F06ED0" w:rsidP="00F06ED0">
            <w:pPr>
              <w:spacing w:after="0" w:line="240" w:lineRule="auto"/>
              <w:jc w:val="right"/>
              <w:rPr>
                <w:rFonts w:ascii="Arial" w:eastAsia="Times New Roman" w:hAnsi="Arial" w:cs="Arial"/>
                <w:b/>
                <w:bCs/>
                <w:sz w:val="18"/>
                <w:szCs w:val="18"/>
              </w:rPr>
            </w:pPr>
            <w:r w:rsidRPr="00916380">
              <w:rPr>
                <w:rFonts w:ascii="Arial" w:hAnsi="Arial"/>
                <w:b/>
                <w:sz w:val="18"/>
                <w:szCs w:val="18"/>
              </w:rPr>
              <w:t xml:space="preserve">Données pour l’exercice = </w:t>
            </w:r>
          </w:p>
        </w:tc>
        <w:tc>
          <w:tcPr>
            <w:tcW w:w="941" w:type="dxa"/>
            <w:tcBorders>
              <w:top w:val="single" w:sz="4" w:space="0" w:color="auto"/>
              <w:left w:val="nil"/>
              <w:bottom w:val="single" w:sz="4" w:space="0" w:color="auto"/>
              <w:right w:val="nil"/>
            </w:tcBorders>
            <w:noWrap/>
            <w:vAlign w:val="bottom"/>
            <w:hideMark/>
          </w:tcPr>
          <w:p w14:paraId="170AAE89" w14:textId="77777777" w:rsidR="00F06ED0" w:rsidRPr="00916380" w:rsidRDefault="00F06ED0" w:rsidP="00F06ED0">
            <w:pPr>
              <w:spacing w:after="0" w:line="240" w:lineRule="auto"/>
              <w:jc w:val="right"/>
              <w:rPr>
                <w:rFonts w:ascii="Arial" w:eastAsia="Times New Roman" w:hAnsi="Arial" w:cs="Arial"/>
                <w:b/>
                <w:bCs/>
                <w:sz w:val="18"/>
                <w:szCs w:val="18"/>
              </w:rPr>
            </w:pPr>
            <w:r w:rsidRPr="00916380">
              <w:rPr>
                <w:rFonts w:ascii="Arial" w:hAnsi="Arial"/>
                <w:b/>
                <w:sz w:val="18"/>
                <w:szCs w:val="18"/>
              </w:rPr>
              <w:t>0</w:t>
            </w:r>
          </w:p>
        </w:tc>
        <w:tc>
          <w:tcPr>
            <w:tcW w:w="941" w:type="dxa"/>
            <w:tcBorders>
              <w:top w:val="single" w:sz="4" w:space="0" w:color="auto"/>
              <w:left w:val="nil"/>
              <w:bottom w:val="single" w:sz="4" w:space="0" w:color="auto"/>
              <w:right w:val="nil"/>
            </w:tcBorders>
            <w:noWrap/>
            <w:vAlign w:val="bottom"/>
            <w:hideMark/>
          </w:tcPr>
          <w:p w14:paraId="0FD6694E" w14:textId="77777777" w:rsidR="00F06ED0" w:rsidRPr="00916380" w:rsidRDefault="00F06ED0" w:rsidP="00F06ED0">
            <w:pPr>
              <w:spacing w:after="0" w:line="240" w:lineRule="auto"/>
              <w:rPr>
                <w:rFonts w:ascii="Arial" w:eastAsia="Times New Roman" w:hAnsi="Arial" w:cs="Arial"/>
                <w:b/>
                <w:bCs/>
                <w:sz w:val="18"/>
                <w:szCs w:val="18"/>
              </w:rPr>
            </w:pPr>
            <w:r w:rsidRPr="00916380">
              <w:rPr>
                <w:rFonts w:ascii="Arial" w:hAnsi="Arial"/>
                <w:b/>
                <w:sz w:val="18"/>
                <w:szCs w:val="18"/>
              </w:rPr>
              <w:t> </w:t>
            </w:r>
          </w:p>
        </w:tc>
        <w:tc>
          <w:tcPr>
            <w:tcW w:w="954" w:type="dxa"/>
            <w:tcBorders>
              <w:top w:val="single" w:sz="4" w:space="0" w:color="auto"/>
              <w:left w:val="nil"/>
              <w:bottom w:val="single" w:sz="4" w:space="0" w:color="auto"/>
              <w:right w:val="nil"/>
            </w:tcBorders>
            <w:noWrap/>
            <w:vAlign w:val="bottom"/>
            <w:hideMark/>
          </w:tcPr>
          <w:p w14:paraId="2F929D45"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1016" w:type="dxa"/>
            <w:tcBorders>
              <w:top w:val="single" w:sz="4" w:space="0" w:color="auto"/>
              <w:left w:val="nil"/>
              <w:bottom w:val="single" w:sz="4" w:space="0" w:color="auto"/>
              <w:right w:val="nil"/>
            </w:tcBorders>
            <w:noWrap/>
            <w:vAlign w:val="bottom"/>
            <w:hideMark/>
          </w:tcPr>
          <w:p w14:paraId="26A821EE"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97" w:type="dxa"/>
            <w:tcBorders>
              <w:top w:val="single" w:sz="4" w:space="0" w:color="auto"/>
              <w:left w:val="nil"/>
              <w:bottom w:val="single" w:sz="4" w:space="0" w:color="auto"/>
              <w:right w:val="nil"/>
            </w:tcBorders>
            <w:noWrap/>
            <w:vAlign w:val="bottom"/>
            <w:hideMark/>
          </w:tcPr>
          <w:p w14:paraId="1B2A7457"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1674" w:type="dxa"/>
            <w:tcBorders>
              <w:top w:val="single" w:sz="4" w:space="0" w:color="auto"/>
              <w:left w:val="nil"/>
              <w:bottom w:val="single" w:sz="4" w:space="0" w:color="auto"/>
              <w:right w:val="single" w:sz="4" w:space="0" w:color="auto"/>
            </w:tcBorders>
            <w:noWrap/>
            <w:vAlign w:val="bottom"/>
            <w:hideMark/>
          </w:tcPr>
          <w:p w14:paraId="46BDEF05"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r>
      <w:tr w:rsidR="00F06ED0" w:rsidRPr="00916380" w14:paraId="352C931F" w14:textId="77777777" w:rsidTr="00565A45">
        <w:trPr>
          <w:trHeight w:val="510"/>
        </w:trPr>
        <w:tc>
          <w:tcPr>
            <w:tcW w:w="4002" w:type="dxa"/>
            <w:tcBorders>
              <w:top w:val="nil"/>
              <w:left w:val="single" w:sz="4" w:space="0" w:color="auto"/>
              <w:bottom w:val="nil"/>
              <w:right w:val="nil"/>
            </w:tcBorders>
            <w:noWrap/>
            <w:vAlign w:val="center"/>
            <w:hideMark/>
          </w:tcPr>
          <w:p w14:paraId="06EAB707"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Chapitre économique</w:t>
            </w:r>
          </w:p>
        </w:tc>
        <w:tc>
          <w:tcPr>
            <w:tcW w:w="941" w:type="dxa"/>
            <w:noWrap/>
            <w:vAlign w:val="center"/>
            <w:hideMark/>
          </w:tcPr>
          <w:p w14:paraId="757C4ECC" w14:textId="77777777" w:rsidR="00F06ED0" w:rsidRPr="00916380" w:rsidRDefault="00F06ED0" w:rsidP="00F06ED0">
            <w:pPr>
              <w:spacing w:after="0" w:line="240" w:lineRule="auto"/>
              <w:jc w:val="center"/>
              <w:rPr>
                <w:rFonts w:ascii="Arial" w:eastAsia="Times New Roman" w:hAnsi="Arial" w:cs="Arial"/>
                <w:b/>
                <w:bCs/>
                <w:sz w:val="18"/>
                <w:szCs w:val="18"/>
              </w:rPr>
            </w:pPr>
            <w:proofErr w:type="gramStart"/>
            <w:r w:rsidRPr="00916380">
              <w:rPr>
                <w:rFonts w:ascii="Arial" w:hAnsi="Arial"/>
                <w:b/>
                <w:sz w:val="18"/>
                <w:szCs w:val="18"/>
              </w:rPr>
              <w:t>prévu</w:t>
            </w:r>
            <w:proofErr w:type="gramEnd"/>
          </w:p>
        </w:tc>
        <w:tc>
          <w:tcPr>
            <w:tcW w:w="941" w:type="dxa"/>
            <w:noWrap/>
            <w:vAlign w:val="center"/>
            <w:hideMark/>
          </w:tcPr>
          <w:p w14:paraId="3CE7DE59" w14:textId="77777777" w:rsidR="00F06ED0" w:rsidRPr="00916380" w:rsidRDefault="00F06ED0" w:rsidP="00F06ED0">
            <w:pPr>
              <w:spacing w:after="0" w:line="240" w:lineRule="auto"/>
              <w:jc w:val="center"/>
              <w:rPr>
                <w:rFonts w:ascii="Arial" w:eastAsia="Times New Roman" w:hAnsi="Arial" w:cs="Arial"/>
                <w:b/>
                <w:bCs/>
                <w:sz w:val="18"/>
                <w:szCs w:val="18"/>
              </w:rPr>
            </w:pPr>
            <w:proofErr w:type="gramStart"/>
            <w:r w:rsidRPr="00916380">
              <w:rPr>
                <w:rFonts w:ascii="Arial" w:hAnsi="Arial"/>
                <w:b/>
                <w:sz w:val="18"/>
                <w:szCs w:val="18"/>
              </w:rPr>
              <w:t>réalisé</w:t>
            </w:r>
            <w:proofErr w:type="gramEnd"/>
          </w:p>
        </w:tc>
        <w:tc>
          <w:tcPr>
            <w:tcW w:w="954" w:type="dxa"/>
            <w:vAlign w:val="center"/>
            <w:hideMark/>
          </w:tcPr>
          <w:p w14:paraId="2649C816"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Budget ajusté</w:t>
            </w:r>
          </w:p>
        </w:tc>
        <w:tc>
          <w:tcPr>
            <w:tcW w:w="1016" w:type="dxa"/>
            <w:vAlign w:val="center"/>
            <w:hideMark/>
          </w:tcPr>
          <w:p w14:paraId="778DBFF7"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Différence</w:t>
            </w:r>
          </w:p>
        </w:tc>
        <w:tc>
          <w:tcPr>
            <w:tcW w:w="997" w:type="dxa"/>
            <w:vAlign w:val="center"/>
            <w:hideMark/>
          </w:tcPr>
          <w:p w14:paraId="140A6DFB"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Valeur absolue</w:t>
            </w:r>
          </w:p>
        </w:tc>
        <w:tc>
          <w:tcPr>
            <w:tcW w:w="1674" w:type="dxa"/>
            <w:tcBorders>
              <w:top w:val="nil"/>
              <w:left w:val="nil"/>
              <w:bottom w:val="nil"/>
              <w:right w:val="single" w:sz="4" w:space="0" w:color="auto"/>
            </w:tcBorders>
            <w:noWrap/>
            <w:vAlign w:val="center"/>
            <w:hideMark/>
          </w:tcPr>
          <w:p w14:paraId="6F29E469"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w:t>
            </w:r>
            <w:proofErr w:type="gramStart"/>
            <w:r w:rsidRPr="00916380">
              <w:rPr>
                <w:rFonts w:ascii="Arial" w:hAnsi="Arial"/>
                <w:sz w:val="18"/>
                <w:szCs w:val="18"/>
              </w:rPr>
              <w:t>pourcentage</w:t>
            </w:r>
            <w:proofErr w:type="gramEnd"/>
            <w:r w:rsidRPr="00916380">
              <w:rPr>
                <w:rFonts w:ascii="Arial" w:hAnsi="Arial"/>
                <w:sz w:val="18"/>
                <w:szCs w:val="18"/>
              </w:rPr>
              <w:t>)</w:t>
            </w:r>
          </w:p>
        </w:tc>
      </w:tr>
      <w:tr w:rsidR="00F06ED0" w:rsidRPr="00916380" w14:paraId="628424AD" w14:textId="77777777" w:rsidTr="00565A45">
        <w:trPr>
          <w:trHeight w:val="250"/>
        </w:trPr>
        <w:tc>
          <w:tcPr>
            <w:tcW w:w="4002" w:type="dxa"/>
            <w:tcBorders>
              <w:top w:val="nil"/>
              <w:left w:val="single" w:sz="4" w:space="0" w:color="auto"/>
              <w:bottom w:val="nil"/>
              <w:right w:val="nil"/>
            </w:tcBorders>
            <w:noWrap/>
            <w:vAlign w:val="bottom"/>
            <w:hideMark/>
          </w:tcPr>
          <w:p w14:paraId="0A14D339"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Rémunération des salariés</w:t>
            </w:r>
          </w:p>
        </w:tc>
        <w:tc>
          <w:tcPr>
            <w:tcW w:w="941" w:type="dxa"/>
            <w:shd w:val="clear" w:color="auto" w:fill="FFFF00"/>
            <w:noWrap/>
            <w:vAlign w:val="bottom"/>
            <w:hideMark/>
          </w:tcPr>
          <w:p w14:paraId="5BF7E5B5"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41" w:type="dxa"/>
            <w:shd w:val="clear" w:color="auto" w:fill="FFFF00"/>
            <w:noWrap/>
            <w:vAlign w:val="bottom"/>
            <w:hideMark/>
          </w:tcPr>
          <w:p w14:paraId="50342CD7"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54" w:type="dxa"/>
            <w:noWrap/>
            <w:vAlign w:val="bottom"/>
          </w:tcPr>
          <w:p w14:paraId="7CA91702"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6" w:type="dxa"/>
            <w:noWrap/>
            <w:vAlign w:val="bottom"/>
          </w:tcPr>
          <w:p w14:paraId="7DE49EEF" w14:textId="77777777" w:rsidR="00F06ED0" w:rsidRPr="00916380" w:rsidRDefault="00F06ED0" w:rsidP="00F06ED0">
            <w:pPr>
              <w:spacing w:after="0" w:line="240" w:lineRule="auto"/>
              <w:jc w:val="center"/>
              <w:rPr>
                <w:rFonts w:ascii="Arial" w:eastAsia="Times New Roman" w:hAnsi="Arial" w:cs="Arial"/>
                <w:sz w:val="18"/>
                <w:szCs w:val="18"/>
              </w:rPr>
            </w:pPr>
          </w:p>
        </w:tc>
        <w:tc>
          <w:tcPr>
            <w:tcW w:w="997" w:type="dxa"/>
            <w:noWrap/>
            <w:vAlign w:val="bottom"/>
          </w:tcPr>
          <w:p w14:paraId="46B236BA" w14:textId="77777777" w:rsidR="00F06ED0" w:rsidRPr="00916380" w:rsidRDefault="00F06ED0" w:rsidP="00F06ED0">
            <w:pPr>
              <w:spacing w:after="0" w:line="240" w:lineRule="auto"/>
              <w:jc w:val="center"/>
              <w:rPr>
                <w:rFonts w:ascii="Arial" w:eastAsia="Times New Roman" w:hAnsi="Arial" w:cs="Arial"/>
                <w:sz w:val="18"/>
                <w:szCs w:val="18"/>
              </w:rPr>
            </w:pPr>
          </w:p>
        </w:tc>
        <w:tc>
          <w:tcPr>
            <w:tcW w:w="1674" w:type="dxa"/>
            <w:tcBorders>
              <w:top w:val="nil"/>
              <w:left w:val="nil"/>
              <w:bottom w:val="nil"/>
              <w:right w:val="single" w:sz="4" w:space="0" w:color="auto"/>
            </w:tcBorders>
            <w:noWrap/>
            <w:vAlign w:val="bottom"/>
          </w:tcPr>
          <w:p w14:paraId="3DEA59CF"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4B6BE4EB" w14:textId="77777777" w:rsidTr="00565A45">
        <w:trPr>
          <w:trHeight w:val="250"/>
        </w:trPr>
        <w:tc>
          <w:tcPr>
            <w:tcW w:w="4002" w:type="dxa"/>
            <w:tcBorders>
              <w:top w:val="nil"/>
              <w:left w:val="single" w:sz="4" w:space="0" w:color="auto"/>
              <w:bottom w:val="nil"/>
              <w:right w:val="nil"/>
            </w:tcBorders>
            <w:noWrap/>
            <w:vAlign w:val="bottom"/>
            <w:hideMark/>
          </w:tcPr>
          <w:p w14:paraId="027FEFD2"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lastRenderedPageBreak/>
              <w:t>Utilisation de biens et services</w:t>
            </w:r>
          </w:p>
        </w:tc>
        <w:tc>
          <w:tcPr>
            <w:tcW w:w="941" w:type="dxa"/>
            <w:shd w:val="clear" w:color="auto" w:fill="FFFF00"/>
            <w:noWrap/>
            <w:vAlign w:val="bottom"/>
            <w:hideMark/>
          </w:tcPr>
          <w:p w14:paraId="011FFF25"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41" w:type="dxa"/>
            <w:shd w:val="clear" w:color="auto" w:fill="FFFF00"/>
            <w:noWrap/>
            <w:vAlign w:val="bottom"/>
            <w:hideMark/>
          </w:tcPr>
          <w:p w14:paraId="438BD63B"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54" w:type="dxa"/>
            <w:noWrap/>
            <w:vAlign w:val="bottom"/>
          </w:tcPr>
          <w:p w14:paraId="66A67136"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6" w:type="dxa"/>
            <w:noWrap/>
            <w:vAlign w:val="bottom"/>
          </w:tcPr>
          <w:p w14:paraId="1A522546" w14:textId="77777777" w:rsidR="00F06ED0" w:rsidRPr="00916380" w:rsidRDefault="00F06ED0" w:rsidP="00F06ED0">
            <w:pPr>
              <w:spacing w:after="0" w:line="240" w:lineRule="auto"/>
              <w:jc w:val="center"/>
              <w:rPr>
                <w:rFonts w:ascii="Arial" w:eastAsia="Times New Roman" w:hAnsi="Arial" w:cs="Arial"/>
                <w:sz w:val="18"/>
                <w:szCs w:val="18"/>
              </w:rPr>
            </w:pPr>
          </w:p>
        </w:tc>
        <w:tc>
          <w:tcPr>
            <w:tcW w:w="997" w:type="dxa"/>
            <w:noWrap/>
            <w:vAlign w:val="bottom"/>
          </w:tcPr>
          <w:p w14:paraId="5C6C9D2F" w14:textId="77777777" w:rsidR="00F06ED0" w:rsidRPr="00916380" w:rsidRDefault="00F06ED0" w:rsidP="00F06ED0">
            <w:pPr>
              <w:spacing w:after="0" w:line="240" w:lineRule="auto"/>
              <w:jc w:val="center"/>
              <w:rPr>
                <w:rFonts w:ascii="Arial" w:eastAsia="Times New Roman" w:hAnsi="Arial" w:cs="Arial"/>
                <w:sz w:val="18"/>
                <w:szCs w:val="18"/>
              </w:rPr>
            </w:pPr>
          </w:p>
        </w:tc>
        <w:tc>
          <w:tcPr>
            <w:tcW w:w="1674" w:type="dxa"/>
            <w:tcBorders>
              <w:top w:val="nil"/>
              <w:left w:val="nil"/>
              <w:bottom w:val="nil"/>
              <w:right w:val="single" w:sz="4" w:space="0" w:color="auto"/>
            </w:tcBorders>
            <w:noWrap/>
            <w:vAlign w:val="bottom"/>
          </w:tcPr>
          <w:p w14:paraId="4DD6FB1A"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36FE039B" w14:textId="77777777" w:rsidTr="00565A45">
        <w:trPr>
          <w:trHeight w:val="250"/>
        </w:trPr>
        <w:tc>
          <w:tcPr>
            <w:tcW w:w="4002" w:type="dxa"/>
            <w:tcBorders>
              <w:top w:val="nil"/>
              <w:left w:val="single" w:sz="4" w:space="0" w:color="auto"/>
              <w:bottom w:val="nil"/>
              <w:right w:val="nil"/>
            </w:tcBorders>
            <w:noWrap/>
            <w:vAlign w:val="bottom"/>
            <w:hideMark/>
          </w:tcPr>
          <w:p w14:paraId="0539E85C"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Consommation de capital fixe</w:t>
            </w:r>
          </w:p>
        </w:tc>
        <w:tc>
          <w:tcPr>
            <w:tcW w:w="941" w:type="dxa"/>
            <w:shd w:val="clear" w:color="auto" w:fill="FFFF00"/>
            <w:noWrap/>
            <w:vAlign w:val="bottom"/>
            <w:hideMark/>
          </w:tcPr>
          <w:p w14:paraId="1993D4DC"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41" w:type="dxa"/>
            <w:shd w:val="clear" w:color="auto" w:fill="FFFF00"/>
            <w:noWrap/>
            <w:vAlign w:val="bottom"/>
            <w:hideMark/>
          </w:tcPr>
          <w:p w14:paraId="5759C1AE"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54" w:type="dxa"/>
            <w:noWrap/>
            <w:vAlign w:val="bottom"/>
          </w:tcPr>
          <w:p w14:paraId="29680E2C"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6" w:type="dxa"/>
            <w:noWrap/>
            <w:vAlign w:val="bottom"/>
          </w:tcPr>
          <w:p w14:paraId="17F47F49" w14:textId="77777777" w:rsidR="00F06ED0" w:rsidRPr="00916380" w:rsidRDefault="00F06ED0" w:rsidP="00F06ED0">
            <w:pPr>
              <w:spacing w:after="0" w:line="240" w:lineRule="auto"/>
              <w:jc w:val="center"/>
              <w:rPr>
                <w:rFonts w:ascii="Arial" w:eastAsia="Times New Roman" w:hAnsi="Arial" w:cs="Arial"/>
                <w:sz w:val="18"/>
                <w:szCs w:val="18"/>
              </w:rPr>
            </w:pPr>
          </w:p>
        </w:tc>
        <w:tc>
          <w:tcPr>
            <w:tcW w:w="997" w:type="dxa"/>
            <w:noWrap/>
            <w:vAlign w:val="bottom"/>
          </w:tcPr>
          <w:p w14:paraId="19C3CA12" w14:textId="77777777" w:rsidR="00F06ED0" w:rsidRPr="00916380" w:rsidRDefault="00F06ED0" w:rsidP="00F06ED0">
            <w:pPr>
              <w:spacing w:after="0" w:line="240" w:lineRule="auto"/>
              <w:jc w:val="center"/>
              <w:rPr>
                <w:rFonts w:ascii="Arial" w:eastAsia="Times New Roman" w:hAnsi="Arial" w:cs="Arial"/>
                <w:sz w:val="18"/>
                <w:szCs w:val="18"/>
              </w:rPr>
            </w:pPr>
          </w:p>
        </w:tc>
        <w:tc>
          <w:tcPr>
            <w:tcW w:w="1674" w:type="dxa"/>
            <w:tcBorders>
              <w:top w:val="nil"/>
              <w:left w:val="nil"/>
              <w:bottom w:val="nil"/>
              <w:right w:val="single" w:sz="4" w:space="0" w:color="auto"/>
            </w:tcBorders>
            <w:noWrap/>
            <w:vAlign w:val="bottom"/>
          </w:tcPr>
          <w:p w14:paraId="072BD103"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7B7537AD" w14:textId="77777777" w:rsidTr="00565A45">
        <w:trPr>
          <w:trHeight w:val="250"/>
        </w:trPr>
        <w:tc>
          <w:tcPr>
            <w:tcW w:w="4002" w:type="dxa"/>
            <w:tcBorders>
              <w:top w:val="nil"/>
              <w:left w:val="single" w:sz="4" w:space="0" w:color="auto"/>
              <w:bottom w:val="nil"/>
              <w:right w:val="nil"/>
            </w:tcBorders>
            <w:noWrap/>
            <w:vAlign w:val="bottom"/>
            <w:hideMark/>
          </w:tcPr>
          <w:p w14:paraId="49DD2EE5"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Intérêts</w:t>
            </w:r>
          </w:p>
        </w:tc>
        <w:tc>
          <w:tcPr>
            <w:tcW w:w="941" w:type="dxa"/>
            <w:shd w:val="clear" w:color="auto" w:fill="FFFF00"/>
            <w:noWrap/>
            <w:vAlign w:val="bottom"/>
            <w:hideMark/>
          </w:tcPr>
          <w:p w14:paraId="455CDC03"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41" w:type="dxa"/>
            <w:shd w:val="clear" w:color="auto" w:fill="FFFF00"/>
            <w:noWrap/>
            <w:vAlign w:val="bottom"/>
            <w:hideMark/>
          </w:tcPr>
          <w:p w14:paraId="16712A3F"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54" w:type="dxa"/>
            <w:noWrap/>
            <w:vAlign w:val="bottom"/>
          </w:tcPr>
          <w:p w14:paraId="0E6E6D7C"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6" w:type="dxa"/>
            <w:noWrap/>
            <w:vAlign w:val="bottom"/>
          </w:tcPr>
          <w:p w14:paraId="3D6AE32C" w14:textId="77777777" w:rsidR="00F06ED0" w:rsidRPr="00916380" w:rsidRDefault="00F06ED0" w:rsidP="00F06ED0">
            <w:pPr>
              <w:spacing w:after="0" w:line="240" w:lineRule="auto"/>
              <w:jc w:val="center"/>
              <w:rPr>
                <w:rFonts w:ascii="Arial" w:eastAsia="Times New Roman" w:hAnsi="Arial" w:cs="Arial"/>
                <w:sz w:val="18"/>
                <w:szCs w:val="18"/>
              </w:rPr>
            </w:pPr>
          </w:p>
        </w:tc>
        <w:tc>
          <w:tcPr>
            <w:tcW w:w="997" w:type="dxa"/>
            <w:noWrap/>
            <w:vAlign w:val="bottom"/>
          </w:tcPr>
          <w:p w14:paraId="4899E082" w14:textId="77777777" w:rsidR="00F06ED0" w:rsidRPr="00916380" w:rsidRDefault="00F06ED0" w:rsidP="00F06ED0">
            <w:pPr>
              <w:spacing w:after="0" w:line="240" w:lineRule="auto"/>
              <w:jc w:val="center"/>
              <w:rPr>
                <w:rFonts w:ascii="Arial" w:eastAsia="Times New Roman" w:hAnsi="Arial" w:cs="Arial"/>
                <w:sz w:val="18"/>
                <w:szCs w:val="18"/>
              </w:rPr>
            </w:pPr>
          </w:p>
        </w:tc>
        <w:tc>
          <w:tcPr>
            <w:tcW w:w="1674" w:type="dxa"/>
            <w:tcBorders>
              <w:top w:val="nil"/>
              <w:left w:val="nil"/>
              <w:bottom w:val="nil"/>
              <w:right w:val="single" w:sz="4" w:space="0" w:color="auto"/>
            </w:tcBorders>
            <w:noWrap/>
            <w:vAlign w:val="bottom"/>
          </w:tcPr>
          <w:p w14:paraId="5246A6AE"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266CEE82" w14:textId="77777777" w:rsidTr="00565A45">
        <w:trPr>
          <w:trHeight w:val="250"/>
        </w:trPr>
        <w:tc>
          <w:tcPr>
            <w:tcW w:w="4002" w:type="dxa"/>
            <w:tcBorders>
              <w:top w:val="nil"/>
              <w:left w:val="single" w:sz="4" w:space="0" w:color="auto"/>
              <w:bottom w:val="nil"/>
              <w:right w:val="nil"/>
            </w:tcBorders>
            <w:noWrap/>
            <w:vAlign w:val="bottom"/>
            <w:hideMark/>
          </w:tcPr>
          <w:p w14:paraId="5AE5D936"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Subventions</w:t>
            </w:r>
          </w:p>
        </w:tc>
        <w:tc>
          <w:tcPr>
            <w:tcW w:w="941" w:type="dxa"/>
            <w:shd w:val="clear" w:color="auto" w:fill="FFFF00"/>
            <w:noWrap/>
            <w:vAlign w:val="bottom"/>
            <w:hideMark/>
          </w:tcPr>
          <w:p w14:paraId="3ECAE614"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41" w:type="dxa"/>
            <w:shd w:val="clear" w:color="auto" w:fill="FFFF00"/>
            <w:noWrap/>
            <w:vAlign w:val="bottom"/>
            <w:hideMark/>
          </w:tcPr>
          <w:p w14:paraId="08E9519B"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54" w:type="dxa"/>
            <w:noWrap/>
            <w:vAlign w:val="bottom"/>
          </w:tcPr>
          <w:p w14:paraId="79EC4D98"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6" w:type="dxa"/>
            <w:noWrap/>
            <w:vAlign w:val="bottom"/>
          </w:tcPr>
          <w:p w14:paraId="7969B973" w14:textId="77777777" w:rsidR="00F06ED0" w:rsidRPr="00916380" w:rsidRDefault="00F06ED0" w:rsidP="00F06ED0">
            <w:pPr>
              <w:spacing w:after="0" w:line="240" w:lineRule="auto"/>
              <w:jc w:val="center"/>
              <w:rPr>
                <w:rFonts w:ascii="Arial" w:eastAsia="Times New Roman" w:hAnsi="Arial" w:cs="Arial"/>
                <w:sz w:val="18"/>
                <w:szCs w:val="18"/>
              </w:rPr>
            </w:pPr>
          </w:p>
        </w:tc>
        <w:tc>
          <w:tcPr>
            <w:tcW w:w="997" w:type="dxa"/>
            <w:noWrap/>
            <w:vAlign w:val="bottom"/>
          </w:tcPr>
          <w:p w14:paraId="67FC6D15" w14:textId="77777777" w:rsidR="00F06ED0" w:rsidRPr="00916380" w:rsidRDefault="00F06ED0" w:rsidP="00F06ED0">
            <w:pPr>
              <w:spacing w:after="0" w:line="240" w:lineRule="auto"/>
              <w:jc w:val="center"/>
              <w:rPr>
                <w:rFonts w:ascii="Arial" w:eastAsia="Times New Roman" w:hAnsi="Arial" w:cs="Arial"/>
                <w:sz w:val="18"/>
                <w:szCs w:val="18"/>
              </w:rPr>
            </w:pPr>
          </w:p>
        </w:tc>
        <w:tc>
          <w:tcPr>
            <w:tcW w:w="1674" w:type="dxa"/>
            <w:tcBorders>
              <w:top w:val="nil"/>
              <w:left w:val="nil"/>
              <w:bottom w:val="nil"/>
              <w:right w:val="single" w:sz="4" w:space="0" w:color="auto"/>
            </w:tcBorders>
            <w:noWrap/>
            <w:vAlign w:val="bottom"/>
          </w:tcPr>
          <w:p w14:paraId="59F1A5A7"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402804D5" w14:textId="77777777" w:rsidTr="00565A45">
        <w:trPr>
          <w:trHeight w:val="250"/>
        </w:trPr>
        <w:tc>
          <w:tcPr>
            <w:tcW w:w="4002" w:type="dxa"/>
            <w:tcBorders>
              <w:top w:val="nil"/>
              <w:left w:val="single" w:sz="4" w:space="0" w:color="auto"/>
              <w:bottom w:val="nil"/>
              <w:right w:val="nil"/>
            </w:tcBorders>
            <w:noWrap/>
            <w:vAlign w:val="bottom"/>
            <w:hideMark/>
          </w:tcPr>
          <w:p w14:paraId="3C06A7DA"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Dons</w:t>
            </w:r>
          </w:p>
        </w:tc>
        <w:tc>
          <w:tcPr>
            <w:tcW w:w="941" w:type="dxa"/>
            <w:shd w:val="clear" w:color="auto" w:fill="FFFF00"/>
            <w:noWrap/>
            <w:vAlign w:val="bottom"/>
            <w:hideMark/>
          </w:tcPr>
          <w:p w14:paraId="666219A1"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41" w:type="dxa"/>
            <w:shd w:val="clear" w:color="auto" w:fill="FFFF00"/>
            <w:noWrap/>
            <w:vAlign w:val="bottom"/>
            <w:hideMark/>
          </w:tcPr>
          <w:p w14:paraId="5C7E219C"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54" w:type="dxa"/>
            <w:noWrap/>
            <w:vAlign w:val="bottom"/>
          </w:tcPr>
          <w:p w14:paraId="6DDC3BA1"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6" w:type="dxa"/>
            <w:noWrap/>
            <w:vAlign w:val="bottom"/>
          </w:tcPr>
          <w:p w14:paraId="34E88726" w14:textId="77777777" w:rsidR="00F06ED0" w:rsidRPr="00916380" w:rsidRDefault="00F06ED0" w:rsidP="00F06ED0">
            <w:pPr>
              <w:spacing w:after="0" w:line="240" w:lineRule="auto"/>
              <w:jc w:val="center"/>
              <w:rPr>
                <w:rFonts w:ascii="Arial" w:eastAsia="Times New Roman" w:hAnsi="Arial" w:cs="Arial"/>
                <w:sz w:val="18"/>
                <w:szCs w:val="18"/>
              </w:rPr>
            </w:pPr>
          </w:p>
        </w:tc>
        <w:tc>
          <w:tcPr>
            <w:tcW w:w="997" w:type="dxa"/>
            <w:noWrap/>
            <w:vAlign w:val="bottom"/>
          </w:tcPr>
          <w:p w14:paraId="579599CA" w14:textId="77777777" w:rsidR="00F06ED0" w:rsidRPr="00916380" w:rsidRDefault="00F06ED0" w:rsidP="00F06ED0">
            <w:pPr>
              <w:spacing w:after="0" w:line="240" w:lineRule="auto"/>
              <w:jc w:val="center"/>
              <w:rPr>
                <w:rFonts w:ascii="Arial" w:eastAsia="Times New Roman" w:hAnsi="Arial" w:cs="Arial"/>
                <w:sz w:val="18"/>
                <w:szCs w:val="18"/>
              </w:rPr>
            </w:pPr>
          </w:p>
        </w:tc>
        <w:tc>
          <w:tcPr>
            <w:tcW w:w="1674" w:type="dxa"/>
            <w:tcBorders>
              <w:top w:val="nil"/>
              <w:left w:val="nil"/>
              <w:bottom w:val="nil"/>
              <w:right w:val="single" w:sz="4" w:space="0" w:color="auto"/>
            </w:tcBorders>
            <w:noWrap/>
            <w:vAlign w:val="bottom"/>
          </w:tcPr>
          <w:p w14:paraId="2139C42F"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1DAD9DFA" w14:textId="77777777" w:rsidTr="00565A45">
        <w:trPr>
          <w:trHeight w:val="250"/>
        </w:trPr>
        <w:tc>
          <w:tcPr>
            <w:tcW w:w="4002" w:type="dxa"/>
            <w:tcBorders>
              <w:top w:val="nil"/>
              <w:left w:val="single" w:sz="4" w:space="0" w:color="auto"/>
              <w:bottom w:val="nil"/>
              <w:right w:val="nil"/>
            </w:tcBorders>
            <w:noWrap/>
            <w:vAlign w:val="bottom"/>
            <w:hideMark/>
          </w:tcPr>
          <w:p w14:paraId="5A4E3D56"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Prestations sociales</w:t>
            </w:r>
          </w:p>
        </w:tc>
        <w:tc>
          <w:tcPr>
            <w:tcW w:w="941" w:type="dxa"/>
            <w:shd w:val="clear" w:color="auto" w:fill="FFFF00"/>
            <w:noWrap/>
            <w:vAlign w:val="bottom"/>
            <w:hideMark/>
          </w:tcPr>
          <w:p w14:paraId="069403E8"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41" w:type="dxa"/>
            <w:shd w:val="clear" w:color="auto" w:fill="FFFF00"/>
            <w:noWrap/>
            <w:vAlign w:val="bottom"/>
            <w:hideMark/>
          </w:tcPr>
          <w:p w14:paraId="776691D3"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54" w:type="dxa"/>
            <w:noWrap/>
            <w:vAlign w:val="bottom"/>
          </w:tcPr>
          <w:p w14:paraId="34F554D9"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6" w:type="dxa"/>
            <w:noWrap/>
            <w:vAlign w:val="bottom"/>
          </w:tcPr>
          <w:p w14:paraId="42C4D2C9" w14:textId="77777777" w:rsidR="00F06ED0" w:rsidRPr="00916380" w:rsidRDefault="00F06ED0" w:rsidP="00F06ED0">
            <w:pPr>
              <w:spacing w:after="0" w:line="240" w:lineRule="auto"/>
              <w:jc w:val="center"/>
              <w:rPr>
                <w:rFonts w:ascii="Arial" w:eastAsia="Times New Roman" w:hAnsi="Arial" w:cs="Arial"/>
                <w:sz w:val="18"/>
                <w:szCs w:val="18"/>
              </w:rPr>
            </w:pPr>
          </w:p>
        </w:tc>
        <w:tc>
          <w:tcPr>
            <w:tcW w:w="997" w:type="dxa"/>
            <w:noWrap/>
            <w:vAlign w:val="bottom"/>
          </w:tcPr>
          <w:p w14:paraId="13D74D94" w14:textId="77777777" w:rsidR="00F06ED0" w:rsidRPr="00916380" w:rsidRDefault="00F06ED0" w:rsidP="00F06ED0">
            <w:pPr>
              <w:spacing w:after="0" w:line="240" w:lineRule="auto"/>
              <w:jc w:val="center"/>
              <w:rPr>
                <w:rFonts w:ascii="Arial" w:eastAsia="Times New Roman" w:hAnsi="Arial" w:cs="Arial"/>
                <w:sz w:val="18"/>
                <w:szCs w:val="18"/>
              </w:rPr>
            </w:pPr>
          </w:p>
        </w:tc>
        <w:tc>
          <w:tcPr>
            <w:tcW w:w="1674" w:type="dxa"/>
            <w:tcBorders>
              <w:top w:val="nil"/>
              <w:left w:val="nil"/>
              <w:bottom w:val="nil"/>
              <w:right w:val="single" w:sz="4" w:space="0" w:color="auto"/>
            </w:tcBorders>
            <w:noWrap/>
            <w:vAlign w:val="bottom"/>
          </w:tcPr>
          <w:p w14:paraId="45C7D11A"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30B902B1" w14:textId="77777777" w:rsidTr="00565A45">
        <w:trPr>
          <w:trHeight w:val="250"/>
        </w:trPr>
        <w:tc>
          <w:tcPr>
            <w:tcW w:w="4002" w:type="dxa"/>
            <w:tcBorders>
              <w:top w:val="nil"/>
              <w:left w:val="single" w:sz="4" w:space="0" w:color="auto"/>
              <w:bottom w:val="nil"/>
              <w:right w:val="nil"/>
            </w:tcBorders>
            <w:noWrap/>
            <w:vAlign w:val="bottom"/>
            <w:hideMark/>
          </w:tcPr>
          <w:p w14:paraId="289236E5"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Autres charges</w:t>
            </w:r>
          </w:p>
        </w:tc>
        <w:tc>
          <w:tcPr>
            <w:tcW w:w="941" w:type="dxa"/>
            <w:shd w:val="clear" w:color="auto" w:fill="FFFF00"/>
            <w:noWrap/>
            <w:vAlign w:val="bottom"/>
            <w:hideMark/>
          </w:tcPr>
          <w:p w14:paraId="0C50B614"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41" w:type="dxa"/>
            <w:shd w:val="clear" w:color="auto" w:fill="FFFF00"/>
            <w:noWrap/>
            <w:vAlign w:val="bottom"/>
            <w:hideMark/>
          </w:tcPr>
          <w:p w14:paraId="0F65CA4D"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54" w:type="dxa"/>
            <w:noWrap/>
            <w:vAlign w:val="bottom"/>
          </w:tcPr>
          <w:p w14:paraId="4F0EA5D1"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6" w:type="dxa"/>
            <w:noWrap/>
            <w:vAlign w:val="bottom"/>
          </w:tcPr>
          <w:p w14:paraId="7FFC2574" w14:textId="77777777" w:rsidR="00F06ED0" w:rsidRPr="00916380" w:rsidRDefault="00F06ED0" w:rsidP="00F06ED0">
            <w:pPr>
              <w:spacing w:after="0" w:line="240" w:lineRule="auto"/>
              <w:jc w:val="center"/>
              <w:rPr>
                <w:rFonts w:ascii="Arial" w:eastAsia="Times New Roman" w:hAnsi="Arial" w:cs="Arial"/>
                <w:sz w:val="18"/>
                <w:szCs w:val="18"/>
              </w:rPr>
            </w:pPr>
          </w:p>
        </w:tc>
        <w:tc>
          <w:tcPr>
            <w:tcW w:w="997" w:type="dxa"/>
            <w:noWrap/>
            <w:vAlign w:val="bottom"/>
          </w:tcPr>
          <w:p w14:paraId="0735CDE1" w14:textId="77777777" w:rsidR="00F06ED0" w:rsidRPr="00916380" w:rsidRDefault="00F06ED0" w:rsidP="00F06ED0">
            <w:pPr>
              <w:spacing w:after="0" w:line="240" w:lineRule="auto"/>
              <w:jc w:val="center"/>
              <w:rPr>
                <w:rFonts w:ascii="Arial" w:eastAsia="Times New Roman" w:hAnsi="Arial" w:cs="Arial"/>
                <w:sz w:val="18"/>
                <w:szCs w:val="18"/>
              </w:rPr>
            </w:pPr>
          </w:p>
        </w:tc>
        <w:tc>
          <w:tcPr>
            <w:tcW w:w="1674" w:type="dxa"/>
            <w:tcBorders>
              <w:top w:val="nil"/>
              <w:left w:val="nil"/>
              <w:bottom w:val="nil"/>
              <w:right w:val="single" w:sz="4" w:space="0" w:color="auto"/>
            </w:tcBorders>
            <w:noWrap/>
            <w:vAlign w:val="bottom"/>
          </w:tcPr>
          <w:p w14:paraId="3627D23B"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70674101" w14:textId="77777777" w:rsidTr="00565A45">
        <w:trPr>
          <w:trHeight w:val="260"/>
        </w:trPr>
        <w:tc>
          <w:tcPr>
            <w:tcW w:w="4002" w:type="dxa"/>
            <w:tcBorders>
              <w:top w:val="single" w:sz="4" w:space="0" w:color="auto"/>
              <w:left w:val="single" w:sz="4" w:space="0" w:color="auto"/>
              <w:bottom w:val="nil"/>
              <w:right w:val="nil"/>
            </w:tcBorders>
            <w:noWrap/>
            <w:vAlign w:val="bottom"/>
            <w:hideMark/>
          </w:tcPr>
          <w:p w14:paraId="44A9114C" w14:textId="77777777" w:rsidR="00F06ED0" w:rsidRPr="00916380" w:rsidRDefault="00F06ED0" w:rsidP="00F06ED0">
            <w:pPr>
              <w:spacing w:after="0" w:line="240" w:lineRule="auto"/>
              <w:rPr>
                <w:rFonts w:ascii="Arial" w:eastAsia="Times New Roman" w:hAnsi="Arial" w:cs="Arial"/>
                <w:b/>
                <w:bCs/>
                <w:sz w:val="18"/>
                <w:szCs w:val="18"/>
              </w:rPr>
            </w:pPr>
            <w:r w:rsidRPr="00916380">
              <w:rPr>
                <w:rFonts w:ascii="Arial" w:hAnsi="Arial"/>
                <w:b/>
                <w:sz w:val="18"/>
                <w:szCs w:val="18"/>
              </w:rPr>
              <w:t>Dépenses totales</w:t>
            </w:r>
          </w:p>
        </w:tc>
        <w:tc>
          <w:tcPr>
            <w:tcW w:w="941" w:type="dxa"/>
            <w:tcBorders>
              <w:top w:val="single" w:sz="4" w:space="0" w:color="auto"/>
              <w:left w:val="nil"/>
              <w:bottom w:val="nil"/>
              <w:right w:val="nil"/>
            </w:tcBorders>
            <w:noWrap/>
            <w:vAlign w:val="bottom"/>
            <w:hideMark/>
          </w:tcPr>
          <w:p w14:paraId="25097803"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0</w:t>
            </w:r>
          </w:p>
        </w:tc>
        <w:tc>
          <w:tcPr>
            <w:tcW w:w="941" w:type="dxa"/>
            <w:tcBorders>
              <w:top w:val="single" w:sz="4" w:space="0" w:color="auto"/>
              <w:left w:val="nil"/>
              <w:bottom w:val="nil"/>
              <w:right w:val="nil"/>
            </w:tcBorders>
            <w:noWrap/>
            <w:vAlign w:val="bottom"/>
            <w:hideMark/>
          </w:tcPr>
          <w:p w14:paraId="774DD80A"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0</w:t>
            </w:r>
          </w:p>
        </w:tc>
        <w:tc>
          <w:tcPr>
            <w:tcW w:w="954" w:type="dxa"/>
            <w:tcBorders>
              <w:top w:val="single" w:sz="4" w:space="0" w:color="auto"/>
              <w:left w:val="nil"/>
              <w:bottom w:val="nil"/>
              <w:right w:val="nil"/>
            </w:tcBorders>
            <w:noWrap/>
            <w:vAlign w:val="bottom"/>
          </w:tcPr>
          <w:p w14:paraId="0065E662"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6" w:type="dxa"/>
            <w:tcBorders>
              <w:top w:val="single" w:sz="4" w:space="0" w:color="auto"/>
              <w:left w:val="nil"/>
              <w:bottom w:val="nil"/>
              <w:right w:val="nil"/>
            </w:tcBorders>
            <w:noWrap/>
            <w:vAlign w:val="bottom"/>
          </w:tcPr>
          <w:p w14:paraId="6043DCB2" w14:textId="77777777" w:rsidR="00F06ED0" w:rsidRPr="00916380" w:rsidRDefault="00F06ED0" w:rsidP="00F06ED0">
            <w:pPr>
              <w:spacing w:after="0" w:line="240" w:lineRule="auto"/>
              <w:jc w:val="center"/>
              <w:rPr>
                <w:rFonts w:ascii="Arial" w:eastAsia="Times New Roman" w:hAnsi="Arial" w:cs="Arial"/>
                <w:sz w:val="18"/>
                <w:szCs w:val="18"/>
              </w:rPr>
            </w:pPr>
          </w:p>
        </w:tc>
        <w:tc>
          <w:tcPr>
            <w:tcW w:w="997" w:type="dxa"/>
            <w:tcBorders>
              <w:top w:val="single" w:sz="4" w:space="0" w:color="auto"/>
              <w:left w:val="nil"/>
              <w:bottom w:val="nil"/>
              <w:right w:val="nil"/>
            </w:tcBorders>
            <w:noWrap/>
            <w:vAlign w:val="bottom"/>
          </w:tcPr>
          <w:p w14:paraId="2676811E" w14:textId="77777777" w:rsidR="00F06ED0" w:rsidRPr="00916380" w:rsidRDefault="00F06ED0" w:rsidP="00F06ED0">
            <w:pPr>
              <w:spacing w:after="0" w:line="240" w:lineRule="auto"/>
              <w:jc w:val="center"/>
              <w:rPr>
                <w:rFonts w:ascii="Arial" w:eastAsia="Times New Roman" w:hAnsi="Arial" w:cs="Arial"/>
                <w:sz w:val="18"/>
                <w:szCs w:val="18"/>
              </w:rPr>
            </w:pPr>
          </w:p>
        </w:tc>
        <w:tc>
          <w:tcPr>
            <w:tcW w:w="1674" w:type="dxa"/>
            <w:tcBorders>
              <w:top w:val="single" w:sz="4" w:space="0" w:color="auto"/>
              <w:left w:val="nil"/>
              <w:bottom w:val="nil"/>
              <w:right w:val="single" w:sz="4" w:space="0" w:color="auto"/>
            </w:tcBorders>
            <w:noWrap/>
            <w:vAlign w:val="bottom"/>
          </w:tcPr>
          <w:p w14:paraId="2B4425B4" w14:textId="77777777" w:rsidR="00F06ED0" w:rsidRPr="00916380" w:rsidRDefault="00F06ED0" w:rsidP="00F06ED0">
            <w:pPr>
              <w:spacing w:after="0" w:line="240" w:lineRule="auto"/>
              <w:rPr>
                <w:rFonts w:ascii="Arial" w:eastAsia="Times New Roman" w:hAnsi="Arial" w:cs="Arial"/>
                <w:sz w:val="18"/>
                <w:szCs w:val="18"/>
              </w:rPr>
            </w:pPr>
          </w:p>
        </w:tc>
      </w:tr>
      <w:tr w:rsidR="00F06ED0" w:rsidRPr="00916380" w14:paraId="018E7C41" w14:textId="77777777" w:rsidTr="00565A45">
        <w:trPr>
          <w:trHeight w:val="260"/>
        </w:trPr>
        <w:tc>
          <w:tcPr>
            <w:tcW w:w="4002" w:type="dxa"/>
            <w:tcBorders>
              <w:top w:val="nil"/>
              <w:left w:val="single" w:sz="4" w:space="0" w:color="auto"/>
              <w:bottom w:val="nil"/>
              <w:right w:val="nil"/>
            </w:tcBorders>
            <w:noWrap/>
            <w:vAlign w:val="bottom"/>
            <w:hideMark/>
          </w:tcPr>
          <w:p w14:paraId="4435C2AB"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41" w:type="dxa"/>
            <w:tcBorders>
              <w:top w:val="single" w:sz="4" w:space="0" w:color="auto"/>
              <w:left w:val="nil"/>
              <w:bottom w:val="nil"/>
              <w:right w:val="nil"/>
            </w:tcBorders>
            <w:noWrap/>
            <w:vAlign w:val="bottom"/>
            <w:hideMark/>
          </w:tcPr>
          <w:p w14:paraId="5D79E4F9" w14:textId="77777777" w:rsidR="00F06ED0" w:rsidRPr="00916380" w:rsidRDefault="00F06ED0" w:rsidP="00F06ED0">
            <w:pPr>
              <w:spacing w:after="0" w:line="240" w:lineRule="auto"/>
              <w:rPr>
                <w:rFonts w:ascii="Arial" w:eastAsia="Times New Roman" w:hAnsi="Arial" w:cs="Arial"/>
                <w:b/>
                <w:bCs/>
                <w:sz w:val="18"/>
                <w:szCs w:val="18"/>
              </w:rPr>
            </w:pPr>
            <w:r w:rsidRPr="00916380">
              <w:rPr>
                <w:rFonts w:ascii="Arial" w:hAnsi="Arial"/>
                <w:b/>
                <w:sz w:val="18"/>
                <w:szCs w:val="18"/>
              </w:rPr>
              <w:t> </w:t>
            </w:r>
          </w:p>
        </w:tc>
        <w:tc>
          <w:tcPr>
            <w:tcW w:w="941" w:type="dxa"/>
            <w:tcBorders>
              <w:top w:val="single" w:sz="4" w:space="0" w:color="auto"/>
              <w:left w:val="nil"/>
              <w:bottom w:val="nil"/>
              <w:right w:val="nil"/>
            </w:tcBorders>
            <w:noWrap/>
            <w:vAlign w:val="bottom"/>
            <w:hideMark/>
          </w:tcPr>
          <w:p w14:paraId="28520FE8"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54" w:type="dxa"/>
            <w:noWrap/>
            <w:vAlign w:val="bottom"/>
            <w:hideMark/>
          </w:tcPr>
          <w:p w14:paraId="6F38FCE3" w14:textId="77777777" w:rsidR="00F06ED0" w:rsidRPr="00916380" w:rsidRDefault="00F06ED0" w:rsidP="00F06ED0">
            <w:pPr>
              <w:spacing w:line="256" w:lineRule="auto"/>
              <w:rPr>
                <w:rFonts w:ascii="Arial" w:eastAsia="Times New Roman" w:hAnsi="Arial" w:cs="Arial"/>
                <w:sz w:val="18"/>
                <w:szCs w:val="18"/>
              </w:rPr>
            </w:pPr>
          </w:p>
        </w:tc>
        <w:tc>
          <w:tcPr>
            <w:tcW w:w="1016" w:type="dxa"/>
            <w:noWrap/>
            <w:vAlign w:val="bottom"/>
            <w:hideMark/>
          </w:tcPr>
          <w:p w14:paraId="784A86D9" w14:textId="77777777" w:rsidR="00F06ED0" w:rsidRPr="00916380" w:rsidRDefault="00F06ED0" w:rsidP="00F06ED0">
            <w:pPr>
              <w:spacing w:after="0" w:line="256" w:lineRule="auto"/>
              <w:rPr>
                <w:rFonts w:ascii="Calibri" w:eastAsia="Calibri" w:hAnsi="Calibri" w:cs="Times New Roman"/>
                <w:sz w:val="18"/>
                <w:szCs w:val="18"/>
              </w:rPr>
            </w:pPr>
          </w:p>
        </w:tc>
        <w:tc>
          <w:tcPr>
            <w:tcW w:w="997" w:type="dxa"/>
            <w:noWrap/>
            <w:vAlign w:val="bottom"/>
            <w:hideMark/>
          </w:tcPr>
          <w:p w14:paraId="5E2432BC" w14:textId="77777777" w:rsidR="00F06ED0" w:rsidRPr="00916380" w:rsidRDefault="00F06ED0" w:rsidP="00F06ED0">
            <w:pPr>
              <w:spacing w:after="0" w:line="256" w:lineRule="auto"/>
              <w:rPr>
                <w:rFonts w:ascii="Calibri" w:eastAsia="Calibri" w:hAnsi="Calibri" w:cs="Times New Roman"/>
                <w:sz w:val="18"/>
                <w:szCs w:val="18"/>
              </w:rPr>
            </w:pPr>
          </w:p>
        </w:tc>
        <w:tc>
          <w:tcPr>
            <w:tcW w:w="1674" w:type="dxa"/>
            <w:tcBorders>
              <w:top w:val="nil"/>
              <w:left w:val="nil"/>
              <w:bottom w:val="nil"/>
              <w:right w:val="single" w:sz="4" w:space="0" w:color="auto"/>
            </w:tcBorders>
            <w:noWrap/>
            <w:vAlign w:val="bottom"/>
            <w:hideMark/>
          </w:tcPr>
          <w:p w14:paraId="2DBB3289"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r>
      <w:tr w:rsidR="00F06ED0" w:rsidRPr="00916380" w14:paraId="61C4399B" w14:textId="77777777" w:rsidTr="00565A45">
        <w:trPr>
          <w:trHeight w:val="278"/>
        </w:trPr>
        <w:tc>
          <w:tcPr>
            <w:tcW w:w="4002" w:type="dxa"/>
            <w:tcBorders>
              <w:top w:val="nil"/>
              <w:left w:val="single" w:sz="4" w:space="0" w:color="auto"/>
              <w:bottom w:val="single" w:sz="4" w:space="0" w:color="auto"/>
              <w:right w:val="nil"/>
            </w:tcBorders>
            <w:noWrap/>
            <w:vAlign w:val="bottom"/>
            <w:hideMark/>
          </w:tcPr>
          <w:p w14:paraId="52416BDB"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Décomposition de la variance</w:t>
            </w:r>
          </w:p>
        </w:tc>
        <w:tc>
          <w:tcPr>
            <w:tcW w:w="941" w:type="dxa"/>
            <w:tcBorders>
              <w:top w:val="nil"/>
              <w:left w:val="nil"/>
              <w:bottom w:val="single" w:sz="4" w:space="0" w:color="auto"/>
              <w:right w:val="nil"/>
            </w:tcBorders>
            <w:noWrap/>
            <w:vAlign w:val="center"/>
            <w:hideMark/>
          </w:tcPr>
          <w:p w14:paraId="32D38AC6" w14:textId="77777777" w:rsidR="00F06ED0" w:rsidRPr="00916380" w:rsidRDefault="00F06ED0" w:rsidP="00F06ED0">
            <w:pPr>
              <w:spacing w:after="0" w:line="240" w:lineRule="auto"/>
              <w:jc w:val="center"/>
              <w:rPr>
                <w:rFonts w:ascii="Arial" w:eastAsia="Times New Roman" w:hAnsi="Arial" w:cs="Arial"/>
                <w:b/>
                <w:bCs/>
                <w:sz w:val="18"/>
                <w:szCs w:val="18"/>
              </w:rPr>
            </w:pPr>
            <w:r w:rsidRPr="00916380">
              <w:rPr>
                <w:rFonts w:ascii="Arial" w:hAnsi="Arial"/>
                <w:b/>
                <w:sz w:val="18"/>
                <w:szCs w:val="18"/>
              </w:rPr>
              <w:t xml:space="preserve"> </w:t>
            </w:r>
          </w:p>
        </w:tc>
        <w:tc>
          <w:tcPr>
            <w:tcW w:w="941" w:type="dxa"/>
            <w:tcBorders>
              <w:top w:val="nil"/>
              <w:left w:val="nil"/>
              <w:bottom w:val="single" w:sz="4" w:space="0" w:color="auto"/>
              <w:right w:val="nil"/>
            </w:tcBorders>
            <w:noWrap/>
            <w:vAlign w:val="center"/>
            <w:hideMark/>
          </w:tcPr>
          <w:p w14:paraId="787FA78A" w14:textId="77777777" w:rsidR="00F06ED0" w:rsidRPr="00916380" w:rsidRDefault="00F06ED0" w:rsidP="00F06ED0">
            <w:pPr>
              <w:spacing w:after="0" w:line="240" w:lineRule="auto"/>
              <w:jc w:val="center"/>
              <w:rPr>
                <w:rFonts w:ascii="Arial" w:eastAsia="Times New Roman" w:hAnsi="Arial" w:cs="Arial"/>
                <w:b/>
                <w:bCs/>
                <w:sz w:val="18"/>
                <w:szCs w:val="18"/>
              </w:rPr>
            </w:pPr>
            <w:r w:rsidRPr="00916380">
              <w:rPr>
                <w:rFonts w:ascii="Arial" w:hAnsi="Arial"/>
                <w:b/>
                <w:sz w:val="18"/>
                <w:szCs w:val="18"/>
              </w:rPr>
              <w:t xml:space="preserve"> </w:t>
            </w:r>
          </w:p>
        </w:tc>
        <w:tc>
          <w:tcPr>
            <w:tcW w:w="954" w:type="dxa"/>
            <w:tcBorders>
              <w:top w:val="nil"/>
              <w:left w:val="nil"/>
              <w:bottom w:val="single" w:sz="4" w:space="0" w:color="auto"/>
              <w:right w:val="nil"/>
            </w:tcBorders>
            <w:noWrap/>
            <w:vAlign w:val="center"/>
            <w:hideMark/>
          </w:tcPr>
          <w:p w14:paraId="544B62A0"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 </w:t>
            </w:r>
          </w:p>
        </w:tc>
        <w:tc>
          <w:tcPr>
            <w:tcW w:w="1016" w:type="dxa"/>
            <w:tcBorders>
              <w:top w:val="nil"/>
              <w:left w:val="nil"/>
              <w:bottom w:val="single" w:sz="4" w:space="0" w:color="auto"/>
              <w:right w:val="nil"/>
            </w:tcBorders>
            <w:noWrap/>
            <w:vAlign w:val="center"/>
            <w:hideMark/>
          </w:tcPr>
          <w:p w14:paraId="6B1379F3"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 </w:t>
            </w:r>
          </w:p>
        </w:tc>
        <w:tc>
          <w:tcPr>
            <w:tcW w:w="997" w:type="dxa"/>
            <w:tcBorders>
              <w:top w:val="nil"/>
              <w:left w:val="nil"/>
              <w:bottom w:val="single" w:sz="4" w:space="0" w:color="auto"/>
              <w:right w:val="nil"/>
            </w:tcBorders>
            <w:noWrap/>
            <w:vAlign w:val="center"/>
            <w:hideMark/>
          </w:tcPr>
          <w:p w14:paraId="653A59B5"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 xml:space="preserve"> </w:t>
            </w:r>
          </w:p>
        </w:tc>
        <w:tc>
          <w:tcPr>
            <w:tcW w:w="1674" w:type="dxa"/>
            <w:tcBorders>
              <w:top w:val="nil"/>
              <w:left w:val="nil"/>
              <w:bottom w:val="single" w:sz="4" w:space="0" w:color="auto"/>
              <w:right w:val="single" w:sz="4" w:space="0" w:color="auto"/>
            </w:tcBorders>
            <w:noWrap/>
            <w:vAlign w:val="center"/>
            <w:hideMark/>
          </w:tcPr>
          <w:p w14:paraId="0A906D78" w14:textId="77777777" w:rsidR="00F06ED0" w:rsidRPr="00916380" w:rsidRDefault="00F06ED0" w:rsidP="00F06ED0">
            <w:pPr>
              <w:spacing w:line="256" w:lineRule="auto"/>
              <w:rPr>
                <w:rFonts w:ascii="Arial" w:eastAsia="Times New Roman" w:hAnsi="Arial" w:cs="Arial"/>
                <w:sz w:val="18"/>
                <w:szCs w:val="18"/>
              </w:rPr>
            </w:pPr>
          </w:p>
        </w:tc>
      </w:tr>
    </w:tbl>
    <w:p w14:paraId="3FE2E52C" w14:textId="310025DB"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r w:rsidRPr="00916380">
        <w:rPr>
          <w:rFonts w:ascii="Calibri" w:hAnsi="Calibri"/>
          <w:b/>
          <w:color w:val="25456B"/>
        </w:rPr>
        <w:t>Les tableaux</w:t>
      </w:r>
      <w:r w:rsidR="00287E1D" w:rsidRPr="00916380">
        <w:rPr>
          <w:rFonts w:ascii="Calibri" w:hAnsi="Calibri"/>
          <w:b/>
          <w:color w:val="25456B"/>
        </w:rPr>
        <w:t> </w:t>
      </w:r>
      <w:r w:rsidRPr="00916380">
        <w:rPr>
          <w:rFonts w:ascii="Calibri" w:hAnsi="Calibri"/>
          <w:b/>
          <w:color w:val="25456B"/>
        </w:rPr>
        <w:t>3 et 4 sont identiques au tableau</w:t>
      </w:r>
      <w:r w:rsidR="00287E1D" w:rsidRPr="00916380">
        <w:rPr>
          <w:rFonts w:ascii="Calibri" w:hAnsi="Calibri"/>
          <w:b/>
          <w:color w:val="25456B"/>
        </w:rPr>
        <w:t> </w:t>
      </w:r>
      <w:r w:rsidRPr="00916380">
        <w:rPr>
          <w:rFonts w:ascii="Calibri" w:hAnsi="Calibri"/>
          <w:b/>
          <w:color w:val="25456B"/>
        </w:rPr>
        <w:t>2</w:t>
      </w:r>
    </w:p>
    <w:p w14:paraId="7E7E981B" w14:textId="77777777"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p>
    <w:tbl>
      <w:tblPr>
        <w:tblW w:w="2880" w:type="dxa"/>
        <w:tblLook w:val="04A0" w:firstRow="1" w:lastRow="0" w:firstColumn="1" w:lastColumn="0" w:noHBand="0" w:noVBand="1"/>
      </w:tblPr>
      <w:tblGrid>
        <w:gridCol w:w="795"/>
        <w:gridCol w:w="2361"/>
      </w:tblGrid>
      <w:tr w:rsidR="00F06ED0" w:rsidRPr="00916380" w14:paraId="26900541" w14:textId="77777777" w:rsidTr="009C2E68">
        <w:trPr>
          <w:trHeight w:val="270"/>
        </w:trPr>
        <w:tc>
          <w:tcPr>
            <w:tcW w:w="2880" w:type="dxa"/>
            <w:gridSpan w:val="2"/>
            <w:tcBorders>
              <w:top w:val="single" w:sz="4" w:space="0" w:color="auto"/>
              <w:left w:val="single" w:sz="4" w:space="0" w:color="auto"/>
              <w:bottom w:val="nil"/>
              <w:right w:val="single" w:sz="4" w:space="0" w:color="auto"/>
            </w:tcBorders>
            <w:noWrap/>
            <w:vAlign w:val="bottom"/>
            <w:hideMark/>
          </w:tcPr>
          <w:p w14:paraId="599E3CD1" w14:textId="72693C61" w:rsidR="00F06ED0" w:rsidRPr="00916380" w:rsidRDefault="00F06ED0" w:rsidP="00F06ED0">
            <w:pPr>
              <w:spacing w:after="0" w:line="240" w:lineRule="auto"/>
              <w:rPr>
                <w:rFonts w:ascii="Arial" w:eastAsia="Times New Roman" w:hAnsi="Arial" w:cs="Arial"/>
                <w:b/>
                <w:bCs/>
                <w:sz w:val="20"/>
                <w:szCs w:val="20"/>
              </w:rPr>
            </w:pPr>
            <w:r w:rsidRPr="00916380">
              <w:rPr>
                <w:rFonts w:ascii="Arial" w:hAnsi="Arial"/>
                <w:b/>
                <w:sz w:val="20"/>
              </w:rPr>
              <w:t>Tableau</w:t>
            </w:r>
            <w:r w:rsidR="00287E1D" w:rsidRPr="00916380">
              <w:rPr>
                <w:rFonts w:ascii="Arial" w:hAnsi="Arial"/>
                <w:b/>
                <w:sz w:val="20"/>
              </w:rPr>
              <w:t> </w:t>
            </w:r>
            <w:r w:rsidRPr="00916380">
              <w:rPr>
                <w:rFonts w:ascii="Arial" w:hAnsi="Arial"/>
                <w:b/>
                <w:sz w:val="20"/>
              </w:rPr>
              <w:t xml:space="preserve">5 </w:t>
            </w:r>
            <w:r w:rsidR="00CA288E" w:rsidRPr="00916380">
              <w:rPr>
                <w:rFonts w:ascii="Arial" w:hAnsi="Arial"/>
                <w:b/>
                <w:sz w:val="20"/>
              </w:rPr>
              <w:t>—</w:t>
            </w:r>
            <w:r w:rsidRPr="00916380">
              <w:rPr>
                <w:rFonts w:ascii="Arial" w:hAnsi="Arial"/>
                <w:b/>
                <w:sz w:val="20"/>
              </w:rPr>
              <w:t xml:space="preserve"> Matrice de résultats</w:t>
            </w:r>
          </w:p>
        </w:tc>
      </w:tr>
      <w:tr w:rsidR="00F06ED0" w:rsidRPr="00916380" w14:paraId="48C29700" w14:textId="77777777" w:rsidTr="009C2E68">
        <w:trPr>
          <w:trHeight w:val="250"/>
        </w:trPr>
        <w:tc>
          <w:tcPr>
            <w:tcW w:w="519" w:type="dxa"/>
            <w:tcBorders>
              <w:top w:val="single" w:sz="8" w:space="0" w:color="auto"/>
              <w:left w:val="single" w:sz="4" w:space="0" w:color="auto"/>
              <w:bottom w:val="nil"/>
              <w:right w:val="single" w:sz="4" w:space="0" w:color="auto"/>
            </w:tcBorders>
            <w:noWrap/>
            <w:vAlign w:val="center"/>
            <w:hideMark/>
          </w:tcPr>
          <w:p w14:paraId="7E265498" w14:textId="77777777" w:rsidR="00F06ED0" w:rsidRPr="00916380" w:rsidRDefault="00F06ED0" w:rsidP="00F06ED0">
            <w:pPr>
              <w:spacing w:after="0" w:line="240" w:lineRule="auto"/>
              <w:jc w:val="center"/>
              <w:rPr>
                <w:rFonts w:ascii="Arial" w:eastAsia="Times New Roman" w:hAnsi="Arial" w:cs="Arial"/>
                <w:sz w:val="20"/>
                <w:szCs w:val="20"/>
              </w:rPr>
            </w:pPr>
            <w:r w:rsidRPr="00916380">
              <w:rPr>
                <w:rFonts w:ascii="Arial" w:hAnsi="Arial"/>
                <w:sz w:val="20"/>
              </w:rPr>
              <w:t> </w:t>
            </w:r>
          </w:p>
        </w:tc>
        <w:tc>
          <w:tcPr>
            <w:tcW w:w="2361" w:type="dxa"/>
            <w:tcBorders>
              <w:top w:val="single" w:sz="8" w:space="0" w:color="auto"/>
              <w:left w:val="nil"/>
              <w:bottom w:val="nil"/>
              <w:right w:val="single" w:sz="4" w:space="0" w:color="auto"/>
            </w:tcBorders>
            <w:noWrap/>
            <w:vAlign w:val="center"/>
            <w:hideMark/>
          </w:tcPr>
          <w:p w14:paraId="1F883E16" w14:textId="77777777" w:rsidR="00F06ED0" w:rsidRPr="00916380" w:rsidRDefault="00F06ED0" w:rsidP="00F06ED0">
            <w:pPr>
              <w:spacing w:after="0" w:line="240" w:lineRule="auto"/>
              <w:jc w:val="center"/>
              <w:rPr>
                <w:rFonts w:ascii="Arial" w:eastAsia="Times New Roman" w:hAnsi="Arial" w:cs="Arial"/>
                <w:sz w:val="20"/>
                <w:szCs w:val="20"/>
              </w:rPr>
            </w:pPr>
            <w:r w:rsidRPr="00916380">
              <w:rPr>
                <w:rFonts w:ascii="Arial" w:hAnsi="Arial"/>
                <w:sz w:val="20"/>
              </w:rPr>
              <w:t> </w:t>
            </w:r>
          </w:p>
        </w:tc>
      </w:tr>
      <w:tr w:rsidR="00F06ED0" w:rsidRPr="00916380" w14:paraId="5FE8E677" w14:textId="77777777" w:rsidTr="009C2E68">
        <w:trPr>
          <w:trHeight w:val="250"/>
        </w:trPr>
        <w:tc>
          <w:tcPr>
            <w:tcW w:w="519" w:type="dxa"/>
            <w:tcBorders>
              <w:top w:val="nil"/>
              <w:left w:val="single" w:sz="4" w:space="0" w:color="auto"/>
              <w:bottom w:val="nil"/>
              <w:right w:val="single" w:sz="4" w:space="0" w:color="auto"/>
            </w:tcBorders>
            <w:noWrap/>
            <w:vAlign w:val="center"/>
            <w:hideMark/>
          </w:tcPr>
          <w:p w14:paraId="6C27C000" w14:textId="77777777" w:rsidR="00F06ED0" w:rsidRPr="00916380" w:rsidRDefault="00F06ED0" w:rsidP="00F06ED0">
            <w:pPr>
              <w:spacing w:after="0" w:line="240" w:lineRule="auto"/>
              <w:jc w:val="center"/>
              <w:rPr>
                <w:rFonts w:ascii="Arial" w:eastAsia="Times New Roman" w:hAnsi="Arial" w:cs="Arial"/>
                <w:sz w:val="20"/>
                <w:szCs w:val="20"/>
              </w:rPr>
            </w:pPr>
            <w:r w:rsidRPr="00916380">
              <w:rPr>
                <w:rFonts w:ascii="Arial" w:hAnsi="Arial"/>
                <w:sz w:val="20"/>
              </w:rPr>
              <w:t>Année</w:t>
            </w:r>
          </w:p>
        </w:tc>
        <w:tc>
          <w:tcPr>
            <w:tcW w:w="2361" w:type="dxa"/>
            <w:tcBorders>
              <w:top w:val="nil"/>
              <w:left w:val="nil"/>
              <w:bottom w:val="nil"/>
              <w:right w:val="single" w:sz="4" w:space="0" w:color="auto"/>
            </w:tcBorders>
            <w:noWrap/>
            <w:vAlign w:val="center"/>
            <w:hideMark/>
          </w:tcPr>
          <w:p w14:paraId="4BFDBA82" w14:textId="77777777" w:rsidR="00F06ED0" w:rsidRPr="00916380" w:rsidRDefault="00F06ED0" w:rsidP="00F06ED0">
            <w:pPr>
              <w:spacing w:after="0" w:line="240" w:lineRule="auto"/>
              <w:jc w:val="center"/>
              <w:rPr>
                <w:rFonts w:ascii="Arial" w:eastAsia="Times New Roman" w:hAnsi="Arial" w:cs="Arial"/>
                <w:sz w:val="20"/>
                <w:szCs w:val="20"/>
              </w:rPr>
            </w:pPr>
            <w:r w:rsidRPr="00916380">
              <w:rPr>
                <w:rFonts w:ascii="Arial" w:hAnsi="Arial"/>
                <w:sz w:val="20"/>
              </w:rPr>
              <w:t>Décomposition de la variance</w:t>
            </w:r>
          </w:p>
        </w:tc>
      </w:tr>
      <w:tr w:rsidR="00F06ED0" w:rsidRPr="00916380" w14:paraId="4EDF854F" w14:textId="77777777" w:rsidTr="009C2E68">
        <w:trPr>
          <w:trHeight w:val="250"/>
        </w:trPr>
        <w:tc>
          <w:tcPr>
            <w:tcW w:w="519" w:type="dxa"/>
            <w:tcBorders>
              <w:top w:val="nil"/>
              <w:left w:val="single" w:sz="4" w:space="0" w:color="auto"/>
              <w:bottom w:val="nil"/>
              <w:right w:val="single" w:sz="4" w:space="0" w:color="auto"/>
            </w:tcBorders>
            <w:noWrap/>
            <w:vAlign w:val="bottom"/>
          </w:tcPr>
          <w:p w14:paraId="04DE49E3" w14:textId="77777777" w:rsidR="00F06ED0" w:rsidRPr="00916380" w:rsidRDefault="00F06ED0" w:rsidP="00F06ED0">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5EC53718" w14:textId="77777777" w:rsidR="00F06ED0" w:rsidRPr="00916380" w:rsidRDefault="00F06ED0" w:rsidP="00F06ED0">
            <w:pPr>
              <w:spacing w:after="0" w:line="240" w:lineRule="auto"/>
              <w:jc w:val="center"/>
              <w:rPr>
                <w:rFonts w:ascii="Arial" w:eastAsia="Times New Roman" w:hAnsi="Arial" w:cs="Arial"/>
                <w:sz w:val="20"/>
                <w:szCs w:val="20"/>
              </w:rPr>
            </w:pPr>
          </w:p>
        </w:tc>
      </w:tr>
      <w:tr w:rsidR="00F06ED0" w:rsidRPr="00916380" w14:paraId="047E67D3" w14:textId="77777777" w:rsidTr="009C2E68">
        <w:trPr>
          <w:trHeight w:val="250"/>
        </w:trPr>
        <w:tc>
          <w:tcPr>
            <w:tcW w:w="519" w:type="dxa"/>
            <w:tcBorders>
              <w:top w:val="nil"/>
              <w:left w:val="single" w:sz="4" w:space="0" w:color="auto"/>
              <w:bottom w:val="nil"/>
              <w:right w:val="single" w:sz="4" w:space="0" w:color="auto"/>
            </w:tcBorders>
            <w:noWrap/>
            <w:vAlign w:val="bottom"/>
          </w:tcPr>
          <w:p w14:paraId="700A0F9F" w14:textId="77777777" w:rsidR="00F06ED0" w:rsidRPr="00916380" w:rsidRDefault="00F06ED0" w:rsidP="00F06ED0">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4D06447E" w14:textId="77777777" w:rsidR="00F06ED0" w:rsidRPr="00916380" w:rsidRDefault="00F06ED0" w:rsidP="00F06ED0">
            <w:pPr>
              <w:spacing w:after="0" w:line="240" w:lineRule="auto"/>
              <w:jc w:val="center"/>
              <w:rPr>
                <w:rFonts w:ascii="Arial" w:eastAsia="Times New Roman" w:hAnsi="Arial" w:cs="Arial"/>
                <w:sz w:val="20"/>
                <w:szCs w:val="20"/>
              </w:rPr>
            </w:pPr>
          </w:p>
        </w:tc>
      </w:tr>
      <w:tr w:rsidR="00F06ED0" w:rsidRPr="00916380" w14:paraId="373E7C95" w14:textId="77777777" w:rsidTr="009C2E68">
        <w:trPr>
          <w:trHeight w:val="260"/>
        </w:trPr>
        <w:tc>
          <w:tcPr>
            <w:tcW w:w="519" w:type="dxa"/>
            <w:tcBorders>
              <w:top w:val="nil"/>
              <w:left w:val="single" w:sz="4" w:space="0" w:color="auto"/>
              <w:bottom w:val="single" w:sz="4" w:space="0" w:color="auto"/>
              <w:right w:val="single" w:sz="4" w:space="0" w:color="auto"/>
            </w:tcBorders>
            <w:noWrap/>
            <w:vAlign w:val="bottom"/>
          </w:tcPr>
          <w:p w14:paraId="0061B929" w14:textId="77777777" w:rsidR="00F06ED0" w:rsidRPr="00916380" w:rsidRDefault="00F06ED0" w:rsidP="00F06ED0">
            <w:pPr>
              <w:spacing w:after="0" w:line="240" w:lineRule="auto"/>
              <w:jc w:val="right"/>
              <w:rPr>
                <w:rFonts w:ascii="Arial" w:eastAsia="Times New Roman" w:hAnsi="Arial" w:cs="Arial"/>
                <w:sz w:val="20"/>
                <w:szCs w:val="20"/>
              </w:rPr>
            </w:pPr>
          </w:p>
        </w:tc>
        <w:tc>
          <w:tcPr>
            <w:tcW w:w="2361" w:type="dxa"/>
            <w:tcBorders>
              <w:top w:val="nil"/>
              <w:left w:val="single" w:sz="4" w:space="0" w:color="auto"/>
              <w:bottom w:val="single" w:sz="4" w:space="0" w:color="auto"/>
              <w:right w:val="single" w:sz="4" w:space="0" w:color="auto"/>
            </w:tcBorders>
            <w:noWrap/>
            <w:vAlign w:val="center"/>
          </w:tcPr>
          <w:p w14:paraId="40091384" w14:textId="77777777" w:rsidR="00F06ED0" w:rsidRPr="00916380" w:rsidRDefault="00F06ED0" w:rsidP="00F06ED0">
            <w:pPr>
              <w:spacing w:after="0" w:line="240" w:lineRule="auto"/>
              <w:jc w:val="center"/>
              <w:rPr>
                <w:rFonts w:ascii="Arial" w:eastAsia="Times New Roman" w:hAnsi="Arial" w:cs="Arial"/>
                <w:sz w:val="20"/>
                <w:szCs w:val="20"/>
              </w:rPr>
            </w:pPr>
          </w:p>
        </w:tc>
      </w:tr>
    </w:tbl>
    <w:p w14:paraId="733E28E2" w14:textId="77777777"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p>
    <w:p w14:paraId="32B34E41" w14:textId="77777777"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4240"/>
        <w:gridCol w:w="960"/>
        <w:gridCol w:w="960"/>
        <w:gridCol w:w="960"/>
        <w:gridCol w:w="960"/>
        <w:gridCol w:w="960"/>
        <w:gridCol w:w="1040"/>
      </w:tblGrid>
      <w:tr w:rsidR="00F06ED0" w:rsidRPr="00916380" w14:paraId="2B246EF5" w14:textId="77777777" w:rsidTr="009C2E68">
        <w:trPr>
          <w:trHeight w:val="510"/>
        </w:trPr>
        <w:tc>
          <w:tcPr>
            <w:tcW w:w="10080" w:type="dxa"/>
            <w:gridSpan w:val="7"/>
            <w:tcBorders>
              <w:top w:val="single" w:sz="4" w:space="0" w:color="auto"/>
              <w:left w:val="single" w:sz="4" w:space="0" w:color="auto"/>
              <w:bottom w:val="nil"/>
              <w:right w:val="single" w:sz="4" w:space="0" w:color="auto"/>
            </w:tcBorders>
            <w:noWrap/>
            <w:vAlign w:val="center"/>
            <w:hideMark/>
          </w:tcPr>
          <w:p w14:paraId="23CDD9AC" w14:textId="1ADF5228" w:rsidR="00F06ED0" w:rsidRPr="00916380" w:rsidRDefault="00F06ED0" w:rsidP="00F06ED0">
            <w:pPr>
              <w:spacing w:after="0" w:line="240" w:lineRule="auto"/>
              <w:jc w:val="center"/>
              <w:rPr>
                <w:rFonts w:ascii="Arial" w:eastAsia="Times New Roman" w:hAnsi="Arial" w:cs="Arial"/>
                <w:b/>
                <w:bCs/>
                <w:sz w:val="20"/>
                <w:szCs w:val="20"/>
              </w:rPr>
            </w:pPr>
            <w:r w:rsidRPr="00916380">
              <w:rPr>
                <w:rFonts w:ascii="Arial" w:hAnsi="Arial"/>
                <w:b/>
                <w:sz w:val="20"/>
              </w:rPr>
              <w:t>Feuille de calcul pour les recettes exécutées (oct.</w:t>
            </w:r>
            <w:r w:rsidR="00D73334" w:rsidRPr="00916380">
              <w:rPr>
                <w:rFonts w:ascii="Arial" w:hAnsi="Arial"/>
                <w:b/>
                <w:sz w:val="20"/>
              </w:rPr>
              <w:t> </w:t>
            </w:r>
            <w:r w:rsidRPr="00916380">
              <w:rPr>
                <w:rFonts w:ascii="Arial" w:hAnsi="Arial"/>
                <w:b/>
                <w:sz w:val="20"/>
              </w:rPr>
              <w:t>2018)</w:t>
            </w:r>
          </w:p>
        </w:tc>
      </w:tr>
      <w:tr w:rsidR="00F06ED0" w:rsidRPr="00916380" w14:paraId="289EBCFD" w14:textId="77777777" w:rsidTr="009C2E68">
        <w:trPr>
          <w:trHeight w:val="278"/>
        </w:trPr>
        <w:tc>
          <w:tcPr>
            <w:tcW w:w="9040" w:type="dxa"/>
            <w:gridSpan w:val="6"/>
            <w:tcBorders>
              <w:top w:val="nil"/>
              <w:left w:val="single" w:sz="4" w:space="0" w:color="auto"/>
              <w:bottom w:val="nil"/>
              <w:right w:val="nil"/>
            </w:tcBorders>
            <w:noWrap/>
            <w:vAlign w:val="bottom"/>
            <w:hideMark/>
          </w:tcPr>
          <w:p w14:paraId="2FC16DD1" w14:textId="2ABE1A3F" w:rsidR="00F06ED0" w:rsidRPr="00916380" w:rsidRDefault="00F06ED0" w:rsidP="00F06ED0">
            <w:pPr>
              <w:spacing w:after="0" w:line="240" w:lineRule="auto"/>
              <w:rPr>
                <w:rFonts w:ascii="Arial" w:eastAsia="Times New Roman" w:hAnsi="Arial" w:cs="Arial"/>
                <w:sz w:val="20"/>
                <w:szCs w:val="20"/>
              </w:rPr>
            </w:pPr>
            <w:r w:rsidRPr="00916380">
              <w:rPr>
                <w:rFonts w:ascii="Arial" w:hAnsi="Arial"/>
                <w:sz w:val="20"/>
              </w:rPr>
              <w:t>Étape</w:t>
            </w:r>
            <w:r w:rsidR="00287E1D" w:rsidRPr="00916380">
              <w:rPr>
                <w:rFonts w:ascii="Arial" w:hAnsi="Arial"/>
                <w:sz w:val="20"/>
              </w:rPr>
              <w:t> </w:t>
            </w:r>
            <w:r w:rsidRPr="00916380">
              <w:rPr>
                <w:rFonts w:ascii="Arial" w:hAnsi="Arial"/>
                <w:sz w:val="20"/>
              </w:rPr>
              <w:t>1</w:t>
            </w:r>
            <w:r w:rsidR="008417BA" w:rsidRPr="00916380">
              <w:rPr>
                <w:rFonts w:ascii="Arial" w:hAnsi="Arial"/>
                <w:sz w:val="20"/>
              </w:rPr>
              <w:t> </w:t>
            </w:r>
            <w:r w:rsidRPr="00916380">
              <w:rPr>
                <w:rFonts w:ascii="Arial" w:hAnsi="Arial"/>
                <w:sz w:val="20"/>
              </w:rPr>
              <w:t>: Entrer les trois exercices retenus pour l</w:t>
            </w:r>
            <w:r w:rsidR="00CA288E" w:rsidRPr="00916380">
              <w:rPr>
                <w:rFonts w:ascii="Arial" w:hAnsi="Arial"/>
                <w:sz w:val="20"/>
              </w:rPr>
              <w:t>’</w:t>
            </w:r>
            <w:r w:rsidRPr="00916380">
              <w:rPr>
                <w:rFonts w:ascii="Arial" w:hAnsi="Arial"/>
                <w:sz w:val="20"/>
              </w:rPr>
              <w:t>évaluation dans le tableau</w:t>
            </w:r>
            <w:r w:rsidR="00287E1D" w:rsidRPr="00916380">
              <w:rPr>
                <w:rFonts w:ascii="Arial" w:hAnsi="Arial"/>
                <w:sz w:val="20"/>
              </w:rPr>
              <w:t> </w:t>
            </w:r>
            <w:r w:rsidRPr="00916380">
              <w:rPr>
                <w:rFonts w:ascii="Arial" w:hAnsi="Arial"/>
                <w:sz w:val="20"/>
              </w:rPr>
              <w:t>1.</w:t>
            </w:r>
          </w:p>
        </w:tc>
        <w:tc>
          <w:tcPr>
            <w:tcW w:w="1040" w:type="dxa"/>
            <w:tcBorders>
              <w:top w:val="nil"/>
              <w:left w:val="nil"/>
              <w:bottom w:val="nil"/>
              <w:right w:val="single" w:sz="4" w:space="0" w:color="auto"/>
            </w:tcBorders>
            <w:noWrap/>
            <w:vAlign w:val="bottom"/>
            <w:hideMark/>
          </w:tcPr>
          <w:p w14:paraId="2A9EC956" w14:textId="77777777" w:rsidR="00F06ED0" w:rsidRPr="00916380" w:rsidRDefault="00F06ED0" w:rsidP="00F06ED0">
            <w:pPr>
              <w:spacing w:line="256" w:lineRule="auto"/>
              <w:rPr>
                <w:rFonts w:ascii="Arial" w:eastAsia="Times New Roman" w:hAnsi="Arial" w:cs="Arial"/>
                <w:sz w:val="20"/>
                <w:szCs w:val="20"/>
              </w:rPr>
            </w:pPr>
          </w:p>
        </w:tc>
      </w:tr>
      <w:tr w:rsidR="00F06ED0" w:rsidRPr="00916380" w14:paraId="5BBB4FCC" w14:textId="77777777" w:rsidTr="009C2E68">
        <w:trPr>
          <w:trHeight w:val="278"/>
        </w:trPr>
        <w:tc>
          <w:tcPr>
            <w:tcW w:w="10080" w:type="dxa"/>
            <w:gridSpan w:val="7"/>
            <w:tcBorders>
              <w:top w:val="nil"/>
              <w:left w:val="single" w:sz="4" w:space="0" w:color="auto"/>
              <w:bottom w:val="nil"/>
              <w:right w:val="single" w:sz="4" w:space="0" w:color="auto"/>
            </w:tcBorders>
            <w:vAlign w:val="bottom"/>
            <w:hideMark/>
          </w:tcPr>
          <w:p w14:paraId="6CC4FA18" w14:textId="2E7012B8" w:rsidR="00F06ED0" w:rsidRPr="00916380" w:rsidRDefault="00F06ED0" w:rsidP="00F06ED0">
            <w:pPr>
              <w:spacing w:after="0" w:line="240" w:lineRule="auto"/>
              <w:rPr>
                <w:rFonts w:ascii="Arial" w:eastAsia="Times New Roman" w:hAnsi="Arial" w:cs="Arial"/>
                <w:sz w:val="20"/>
                <w:szCs w:val="20"/>
              </w:rPr>
            </w:pPr>
            <w:r w:rsidRPr="00916380">
              <w:rPr>
                <w:rFonts w:ascii="Arial" w:hAnsi="Arial"/>
                <w:sz w:val="20"/>
              </w:rPr>
              <w:t>Étape</w:t>
            </w:r>
            <w:r w:rsidR="00287E1D" w:rsidRPr="00916380">
              <w:rPr>
                <w:rFonts w:ascii="Arial" w:hAnsi="Arial"/>
                <w:sz w:val="20"/>
              </w:rPr>
              <w:t> </w:t>
            </w:r>
            <w:r w:rsidRPr="00916380">
              <w:rPr>
                <w:rFonts w:ascii="Arial" w:hAnsi="Arial"/>
                <w:sz w:val="20"/>
              </w:rPr>
              <w:t>2</w:t>
            </w:r>
            <w:r w:rsidR="008417BA" w:rsidRPr="00916380">
              <w:rPr>
                <w:rFonts w:ascii="Arial" w:hAnsi="Arial"/>
                <w:sz w:val="20"/>
              </w:rPr>
              <w:t> </w:t>
            </w:r>
            <w:r w:rsidRPr="00916380">
              <w:rPr>
                <w:rFonts w:ascii="Arial" w:hAnsi="Arial"/>
                <w:sz w:val="20"/>
              </w:rPr>
              <w:t xml:space="preserve">: Entrer les recettes </w:t>
            </w:r>
            <w:r w:rsidRPr="00916380">
              <w:rPr>
                <w:rFonts w:ascii="Arial" w:hAnsi="Arial"/>
                <w:b/>
                <w:bCs/>
                <w:sz w:val="20"/>
              </w:rPr>
              <w:t>prévues</w:t>
            </w:r>
            <w:r w:rsidRPr="00916380">
              <w:rPr>
                <w:rFonts w:ascii="Arial" w:hAnsi="Arial"/>
                <w:sz w:val="20"/>
              </w:rPr>
              <w:t xml:space="preserve"> et </w:t>
            </w:r>
            <w:r w:rsidRPr="00916380">
              <w:rPr>
                <w:rFonts w:ascii="Arial" w:hAnsi="Arial"/>
                <w:b/>
                <w:bCs/>
                <w:sz w:val="20"/>
              </w:rPr>
              <w:t>réalisées</w:t>
            </w:r>
            <w:r w:rsidRPr="00916380">
              <w:rPr>
                <w:rFonts w:ascii="Arial" w:hAnsi="Arial"/>
                <w:sz w:val="20"/>
              </w:rPr>
              <w:t xml:space="preserve"> pour chacun des trois exercices dans les tableaux</w:t>
            </w:r>
            <w:r w:rsidR="00287E1D" w:rsidRPr="00916380">
              <w:rPr>
                <w:rFonts w:ascii="Arial" w:hAnsi="Arial"/>
                <w:sz w:val="20"/>
              </w:rPr>
              <w:t> </w:t>
            </w:r>
            <w:r w:rsidRPr="00916380">
              <w:rPr>
                <w:rFonts w:ascii="Arial" w:hAnsi="Arial"/>
                <w:sz w:val="20"/>
              </w:rPr>
              <w:t>2, 3 et 4, respectivement</w:t>
            </w:r>
          </w:p>
        </w:tc>
      </w:tr>
      <w:tr w:rsidR="00F06ED0" w:rsidRPr="00916380" w14:paraId="2C70DF9F" w14:textId="77777777" w:rsidTr="009C2E68">
        <w:trPr>
          <w:trHeight w:val="300"/>
        </w:trPr>
        <w:tc>
          <w:tcPr>
            <w:tcW w:w="10080" w:type="dxa"/>
            <w:gridSpan w:val="7"/>
            <w:tcBorders>
              <w:top w:val="nil"/>
              <w:left w:val="single" w:sz="4" w:space="0" w:color="auto"/>
              <w:bottom w:val="nil"/>
              <w:right w:val="single" w:sz="4" w:space="0" w:color="auto"/>
            </w:tcBorders>
            <w:noWrap/>
            <w:vAlign w:val="bottom"/>
            <w:hideMark/>
          </w:tcPr>
          <w:p w14:paraId="3BF1204C" w14:textId="1BBFAFE5" w:rsidR="00F06ED0" w:rsidRPr="00916380" w:rsidRDefault="00F06ED0" w:rsidP="00F06ED0">
            <w:pPr>
              <w:spacing w:after="0" w:line="240" w:lineRule="auto"/>
              <w:rPr>
                <w:rFonts w:ascii="Arial" w:eastAsia="Times New Roman" w:hAnsi="Arial" w:cs="Arial"/>
                <w:sz w:val="20"/>
                <w:szCs w:val="20"/>
              </w:rPr>
            </w:pPr>
            <w:r w:rsidRPr="00916380">
              <w:rPr>
                <w:rFonts w:ascii="Arial" w:hAnsi="Arial"/>
                <w:sz w:val="20"/>
              </w:rPr>
              <w:t>Étape</w:t>
            </w:r>
            <w:r w:rsidR="00287E1D" w:rsidRPr="00916380">
              <w:rPr>
                <w:rFonts w:ascii="Arial" w:hAnsi="Arial"/>
                <w:sz w:val="20"/>
              </w:rPr>
              <w:t> </w:t>
            </w:r>
            <w:r w:rsidRPr="00916380">
              <w:rPr>
                <w:rFonts w:ascii="Arial" w:hAnsi="Arial"/>
                <w:sz w:val="20"/>
              </w:rPr>
              <w:t>3</w:t>
            </w:r>
            <w:r w:rsidR="008417BA" w:rsidRPr="00916380">
              <w:rPr>
                <w:rFonts w:ascii="Arial" w:hAnsi="Arial"/>
                <w:sz w:val="20"/>
              </w:rPr>
              <w:t> </w:t>
            </w:r>
            <w:r w:rsidRPr="00916380">
              <w:rPr>
                <w:rFonts w:ascii="Arial" w:hAnsi="Arial"/>
                <w:sz w:val="20"/>
              </w:rPr>
              <w:t>: Lire les résultats pour chacun des trois exercices dans le tableau</w:t>
            </w:r>
            <w:r w:rsidR="00287E1D" w:rsidRPr="00916380">
              <w:rPr>
                <w:rFonts w:ascii="Arial" w:hAnsi="Arial"/>
                <w:sz w:val="20"/>
              </w:rPr>
              <w:t> </w:t>
            </w:r>
            <w:r w:rsidRPr="00916380">
              <w:rPr>
                <w:rFonts w:ascii="Arial" w:hAnsi="Arial"/>
                <w:sz w:val="20"/>
              </w:rPr>
              <w:t>5 pour chaque composante.</w:t>
            </w:r>
          </w:p>
        </w:tc>
      </w:tr>
      <w:tr w:rsidR="00F06ED0" w:rsidRPr="00916380" w14:paraId="0FEC158D" w14:textId="77777777" w:rsidTr="009C2E68">
        <w:trPr>
          <w:trHeight w:val="300"/>
        </w:trPr>
        <w:tc>
          <w:tcPr>
            <w:tcW w:w="4240" w:type="dxa"/>
            <w:tcBorders>
              <w:top w:val="nil"/>
              <w:left w:val="single" w:sz="4" w:space="0" w:color="auto"/>
              <w:bottom w:val="nil"/>
              <w:right w:val="nil"/>
            </w:tcBorders>
            <w:vAlign w:val="bottom"/>
            <w:hideMark/>
          </w:tcPr>
          <w:p w14:paraId="013FB2B4" w14:textId="77777777" w:rsidR="00F06ED0" w:rsidRPr="00916380" w:rsidRDefault="00F06ED0" w:rsidP="00F06ED0">
            <w:pPr>
              <w:spacing w:line="256" w:lineRule="auto"/>
              <w:rPr>
                <w:rFonts w:ascii="Arial" w:eastAsia="Times New Roman" w:hAnsi="Arial" w:cs="Arial"/>
                <w:sz w:val="20"/>
                <w:szCs w:val="20"/>
              </w:rPr>
            </w:pPr>
          </w:p>
        </w:tc>
        <w:tc>
          <w:tcPr>
            <w:tcW w:w="960" w:type="dxa"/>
            <w:vAlign w:val="bottom"/>
            <w:hideMark/>
          </w:tcPr>
          <w:p w14:paraId="03B75200"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vAlign w:val="bottom"/>
            <w:hideMark/>
          </w:tcPr>
          <w:p w14:paraId="2AD17CBB"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vAlign w:val="bottom"/>
            <w:hideMark/>
          </w:tcPr>
          <w:p w14:paraId="41AACFC8"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vAlign w:val="bottom"/>
            <w:hideMark/>
          </w:tcPr>
          <w:p w14:paraId="50F20EE6"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vAlign w:val="bottom"/>
            <w:hideMark/>
          </w:tcPr>
          <w:p w14:paraId="71326A9D" w14:textId="77777777" w:rsidR="00F06ED0" w:rsidRPr="0091638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3630F9CE"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3670859A" w14:textId="77777777" w:rsidTr="009C2E68">
        <w:trPr>
          <w:trHeight w:val="260"/>
        </w:trPr>
        <w:tc>
          <w:tcPr>
            <w:tcW w:w="4240" w:type="dxa"/>
            <w:tcBorders>
              <w:top w:val="nil"/>
              <w:left w:val="single" w:sz="4" w:space="0" w:color="auto"/>
              <w:bottom w:val="nil"/>
              <w:right w:val="nil"/>
            </w:tcBorders>
            <w:noWrap/>
            <w:vAlign w:val="bottom"/>
            <w:hideMark/>
          </w:tcPr>
          <w:p w14:paraId="6F038129" w14:textId="587A1F45" w:rsidR="00F06ED0" w:rsidRPr="00916380" w:rsidRDefault="00F06ED0" w:rsidP="00F06ED0">
            <w:pPr>
              <w:spacing w:after="0" w:line="240" w:lineRule="auto"/>
              <w:rPr>
                <w:rFonts w:ascii="Arial" w:eastAsia="Times New Roman" w:hAnsi="Arial" w:cs="Arial"/>
                <w:b/>
                <w:bCs/>
                <w:sz w:val="20"/>
                <w:szCs w:val="20"/>
              </w:rPr>
            </w:pPr>
            <w:r w:rsidRPr="00916380">
              <w:rPr>
                <w:rFonts w:ascii="Arial" w:hAnsi="Arial"/>
                <w:b/>
                <w:sz w:val="20"/>
              </w:rPr>
              <w:t>Tableau</w:t>
            </w:r>
            <w:r w:rsidR="00287E1D" w:rsidRPr="00916380">
              <w:rPr>
                <w:rFonts w:ascii="Arial" w:hAnsi="Arial"/>
                <w:b/>
                <w:sz w:val="20"/>
              </w:rPr>
              <w:t> </w:t>
            </w:r>
            <w:r w:rsidRPr="00916380">
              <w:rPr>
                <w:rFonts w:ascii="Arial" w:hAnsi="Arial"/>
                <w:b/>
                <w:sz w:val="20"/>
              </w:rPr>
              <w:t xml:space="preserve">1 </w:t>
            </w:r>
            <w:r w:rsidR="00CA288E" w:rsidRPr="00916380">
              <w:rPr>
                <w:rFonts w:ascii="Arial" w:hAnsi="Arial"/>
                <w:b/>
                <w:sz w:val="20"/>
              </w:rPr>
              <w:t>—</w:t>
            </w:r>
            <w:r w:rsidRPr="00916380">
              <w:rPr>
                <w:rFonts w:ascii="Arial" w:hAnsi="Arial"/>
                <w:b/>
                <w:sz w:val="20"/>
              </w:rPr>
              <w:t xml:space="preserve"> Exercices retenus pour l</w:t>
            </w:r>
            <w:r w:rsidR="00CA288E" w:rsidRPr="00916380">
              <w:rPr>
                <w:rFonts w:ascii="Arial" w:hAnsi="Arial"/>
                <w:b/>
                <w:sz w:val="20"/>
              </w:rPr>
              <w:t>’</w:t>
            </w:r>
            <w:r w:rsidRPr="00916380">
              <w:rPr>
                <w:rFonts w:ascii="Arial" w:hAnsi="Arial"/>
                <w:b/>
                <w:sz w:val="20"/>
              </w:rPr>
              <w:t>évaluation</w:t>
            </w:r>
          </w:p>
        </w:tc>
        <w:tc>
          <w:tcPr>
            <w:tcW w:w="960" w:type="dxa"/>
            <w:noWrap/>
            <w:vAlign w:val="bottom"/>
            <w:hideMark/>
          </w:tcPr>
          <w:p w14:paraId="747EF1E9" w14:textId="77777777" w:rsidR="00F06ED0" w:rsidRPr="00916380" w:rsidRDefault="00F06ED0" w:rsidP="00F06ED0">
            <w:pPr>
              <w:spacing w:line="256" w:lineRule="auto"/>
              <w:rPr>
                <w:rFonts w:ascii="Arial" w:eastAsia="Times New Roman" w:hAnsi="Arial" w:cs="Arial"/>
                <w:b/>
                <w:bCs/>
                <w:sz w:val="20"/>
                <w:szCs w:val="20"/>
              </w:rPr>
            </w:pPr>
          </w:p>
        </w:tc>
        <w:tc>
          <w:tcPr>
            <w:tcW w:w="960" w:type="dxa"/>
            <w:noWrap/>
            <w:vAlign w:val="bottom"/>
            <w:hideMark/>
          </w:tcPr>
          <w:p w14:paraId="451366C3"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145A2F11"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62CC6C0D"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575A167F" w14:textId="77777777" w:rsidR="00F06ED0" w:rsidRPr="0091638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361DF5EE"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040CFCFA" w14:textId="77777777" w:rsidTr="009C2E68">
        <w:trPr>
          <w:trHeight w:val="250"/>
        </w:trPr>
        <w:tc>
          <w:tcPr>
            <w:tcW w:w="4240" w:type="dxa"/>
            <w:tcBorders>
              <w:top w:val="single" w:sz="4" w:space="0" w:color="auto"/>
              <w:left w:val="single" w:sz="4" w:space="0" w:color="auto"/>
              <w:bottom w:val="nil"/>
              <w:right w:val="nil"/>
            </w:tcBorders>
            <w:noWrap/>
            <w:vAlign w:val="bottom"/>
            <w:hideMark/>
          </w:tcPr>
          <w:p w14:paraId="15C22C21" w14:textId="26841151"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Exercice</w:t>
            </w:r>
            <w:r w:rsidR="00287E1D" w:rsidRPr="00916380">
              <w:rPr>
                <w:rFonts w:ascii="Arial" w:hAnsi="Arial"/>
                <w:sz w:val="20"/>
              </w:rPr>
              <w:t> </w:t>
            </w:r>
            <w:r w:rsidRPr="00916380">
              <w:rPr>
                <w:rFonts w:ascii="Arial" w:hAnsi="Arial"/>
                <w:sz w:val="20"/>
              </w:rPr>
              <w:t>1 =</w:t>
            </w:r>
          </w:p>
        </w:tc>
        <w:tc>
          <w:tcPr>
            <w:tcW w:w="960" w:type="dxa"/>
            <w:tcBorders>
              <w:top w:val="single" w:sz="4" w:space="0" w:color="auto"/>
              <w:left w:val="nil"/>
              <w:bottom w:val="nil"/>
              <w:right w:val="single" w:sz="4" w:space="0" w:color="auto"/>
            </w:tcBorders>
            <w:shd w:val="clear" w:color="auto" w:fill="FFFF00"/>
            <w:noWrap/>
            <w:vAlign w:val="bottom"/>
            <w:hideMark/>
          </w:tcPr>
          <w:p w14:paraId="5523B6E4" w14:textId="77777777"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 </w:t>
            </w:r>
          </w:p>
        </w:tc>
        <w:tc>
          <w:tcPr>
            <w:tcW w:w="960" w:type="dxa"/>
            <w:noWrap/>
            <w:vAlign w:val="bottom"/>
            <w:hideMark/>
          </w:tcPr>
          <w:p w14:paraId="562C3EEA" w14:textId="77777777" w:rsidR="00F06ED0" w:rsidRPr="00916380" w:rsidRDefault="00F06ED0" w:rsidP="00F06ED0">
            <w:pPr>
              <w:spacing w:line="256" w:lineRule="auto"/>
              <w:rPr>
                <w:rFonts w:ascii="Arial" w:eastAsia="Times New Roman" w:hAnsi="Arial" w:cs="Arial"/>
                <w:sz w:val="20"/>
                <w:szCs w:val="20"/>
              </w:rPr>
            </w:pPr>
          </w:p>
        </w:tc>
        <w:tc>
          <w:tcPr>
            <w:tcW w:w="960" w:type="dxa"/>
            <w:noWrap/>
            <w:vAlign w:val="bottom"/>
            <w:hideMark/>
          </w:tcPr>
          <w:p w14:paraId="7A767B09"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2E5AF4EB"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72729D88" w14:textId="77777777" w:rsidR="00F06ED0" w:rsidRPr="0091638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32125328"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253A8519" w14:textId="77777777" w:rsidTr="009C2E68">
        <w:trPr>
          <w:trHeight w:val="250"/>
        </w:trPr>
        <w:tc>
          <w:tcPr>
            <w:tcW w:w="4240" w:type="dxa"/>
            <w:tcBorders>
              <w:top w:val="nil"/>
              <w:left w:val="single" w:sz="4" w:space="0" w:color="auto"/>
              <w:bottom w:val="nil"/>
              <w:right w:val="nil"/>
            </w:tcBorders>
            <w:noWrap/>
            <w:vAlign w:val="bottom"/>
            <w:hideMark/>
          </w:tcPr>
          <w:p w14:paraId="0151B553" w14:textId="120EF162"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Exercice</w:t>
            </w:r>
            <w:r w:rsidR="00287E1D" w:rsidRPr="00916380">
              <w:rPr>
                <w:rFonts w:ascii="Arial" w:hAnsi="Arial"/>
                <w:sz w:val="20"/>
              </w:rPr>
              <w:t> </w:t>
            </w:r>
            <w:r w:rsidRPr="00916380">
              <w:rPr>
                <w:rFonts w:ascii="Arial" w:hAnsi="Arial"/>
                <w:sz w:val="20"/>
              </w:rPr>
              <w:t>2 =</w:t>
            </w:r>
          </w:p>
        </w:tc>
        <w:tc>
          <w:tcPr>
            <w:tcW w:w="960" w:type="dxa"/>
            <w:tcBorders>
              <w:top w:val="nil"/>
              <w:left w:val="nil"/>
              <w:bottom w:val="nil"/>
              <w:right w:val="single" w:sz="4" w:space="0" w:color="auto"/>
            </w:tcBorders>
            <w:shd w:val="clear" w:color="auto" w:fill="FFFF00"/>
            <w:noWrap/>
            <w:vAlign w:val="bottom"/>
            <w:hideMark/>
          </w:tcPr>
          <w:p w14:paraId="36A5F4F7" w14:textId="77777777"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 </w:t>
            </w:r>
          </w:p>
        </w:tc>
        <w:tc>
          <w:tcPr>
            <w:tcW w:w="960" w:type="dxa"/>
            <w:noWrap/>
            <w:vAlign w:val="bottom"/>
            <w:hideMark/>
          </w:tcPr>
          <w:p w14:paraId="17B369F9" w14:textId="77777777" w:rsidR="00F06ED0" w:rsidRPr="00916380" w:rsidRDefault="00F06ED0" w:rsidP="00F06ED0">
            <w:pPr>
              <w:spacing w:line="256" w:lineRule="auto"/>
              <w:rPr>
                <w:rFonts w:ascii="Arial" w:eastAsia="Times New Roman" w:hAnsi="Arial" w:cs="Arial"/>
                <w:sz w:val="20"/>
                <w:szCs w:val="20"/>
              </w:rPr>
            </w:pPr>
          </w:p>
        </w:tc>
        <w:tc>
          <w:tcPr>
            <w:tcW w:w="960" w:type="dxa"/>
            <w:noWrap/>
            <w:vAlign w:val="bottom"/>
            <w:hideMark/>
          </w:tcPr>
          <w:p w14:paraId="58F523E9"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4F6F9329"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066D6CDB" w14:textId="77777777" w:rsidR="00F06ED0" w:rsidRPr="0091638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2EF5C2AF"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2EC74059" w14:textId="77777777" w:rsidTr="009C2E68">
        <w:trPr>
          <w:trHeight w:val="250"/>
        </w:trPr>
        <w:tc>
          <w:tcPr>
            <w:tcW w:w="4240" w:type="dxa"/>
            <w:tcBorders>
              <w:top w:val="nil"/>
              <w:left w:val="single" w:sz="4" w:space="0" w:color="auto"/>
              <w:bottom w:val="single" w:sz="4" w:space="0" w:color="auto"/>
              <w:right w:val="nil"/>
            </w:tcBorders>
            <w:noWrap/>
            <w:vAlign w:val="bottom"/>
            <w:hideMark/>
          </w:tcPr>
          <w:p w14:paraId="5110DB89" w14:textId="0B7F285E"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Exercice</w:t>
            </w:r>
            <w:r w:rsidR="00287E1D" w:rsidRPr="00916380">
              <w:rPr>
                <w:rFonts w:ascii="Arial" w:hAnsi="Arial"/>
                <w:sz w:val="20"/>
              </w:rPr>
              <w:t> </w:t>
            </w:r>
            <w:r w:rsidRPr="00916380">
              <w:rPr>
                <w:rFonts w:ascii="Arial" w:hAnsi="Arial"/>
                <w:sz w:val="20"/>
              </w:rPr>
              <w:t>3 =</w:t>
            </w:r>
          </w:p>
        </w:tc>
        <w:tc>
          <w:tcPr>
            <w:tcW w:w="960" w:type="dxa"/>
            <w:tcBorders>
              <w:top w:val="nil"/>
              <w:left w:val="nil"/>
              <w:bottom w:val="single" w:sz="4" w:space="0" w:color="auto"/>
              <w:right w:val="single" w:sz="4" w:space="0" w:color="auto"/>
            </w:tcBorders>
            <w:shd w:val="clear" w:color="auto" w:fill="FFFF00"/>
            <w:noWrap/>
            <w:vAlign w:val="bottom"/>
            <w:hideMark/>
          </w:tcPr>
          <w:p w14:paraId="0EC2ED3D" w14:textId="77777777"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 </w:t>
            </w:r>
          </w:p>
        </w:tc>
        <w:tc>
          <w:tcPr>
            <w:tcW w:w="960" w:type="dxa"/>
            <w:tcBorders>
              <w:top w:val="nil"/>
              <w:left w:val="nil"/>
              <w:bottom w:val="single" w:sz="4" w:space="0" w:color="auto"/>
              <w:right w:val="nil"/>
            </w:tcBorders>
            <w:noWrap/>
            <w:vAlign w:val="bottom"/>
            <w:hideMark/>
          </w:tcPr>
          <w:p w14:paraId="67140829" w14:textId="77777777" w:rsidR="00F06ED0" w:rsidRPr="00916380" w:rsidRDefault="00F06ED0" w:rsidP="00F06ED0">
            <w:pPr>
              <w:spacing w:line="256" w:lineRule="auto"/>
              <w:rPr>
                <w:rFonts w:ascii="Arial" w:eastAsia="Times New Roman" w:hAnsi="Arial" w:cs="Arial"/>
                <w:sz w:val="20"/>
                <w:szCs w:val="20"/>
              </w:rPr>
            </w:pPr>
          </w:p>
        </w:tc>
        <w:tc>
          <w:tcPr>
            <w:tcW w:w="960" w:type="dxa"/>
            <w:tcBorders>
              <w:top w:val="nil"/>
              <w:left w:val="nil"/>
              <w:bottom w:val="single" w:sz="4" w:space="0" w:color="auto"/>
              <w:right w:val="nil"/>
            </w:tcBorders>
            <w:noWrap/>
            <w:vAlign w:val="bottom"/>
            <w:hideMark/>
          </w:tcPr>
          <w:p w14:paraId="068A0648"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81FB585" w14:textId="77777777" w:rsidR="00F06ED0" w:rsidRPr="0091638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383A673" w14:textId="77777777" w:rsidR="00F06ED0" w:rsidRPr="0091638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single" w:sz="4" w:space="0" w:color="auto"/>
            </w:tcBorders>
            <w:noWrap/>
            <w:vAlign w:val="bottom"/>
            <w:hideMark/>
          </w:tcPr>
          <w:p w14:paraId="1C9582CA" w14:textId="77777777" w:rsidR="00F06ED0" w:rsidRPr="00916380" w:rsidRDefault="00F06ED0" w:rsidP="00F06ED0">
            <w:pPr>
              <w:spacing w:after="0" w:line="256" w:lineRule="auto"/>
              <w:rPr>
                <w:rFonts w:ascii="Calibri" w:eastAsia="Calibri" w:hAnsi="Calibri" w:cs="Times New Roman"/>
                <w:sz w:val="20"/>
                <w:szCs w:val="20"/>
              </w:rPr>
            </w:pPr>
          </w:p>
        </w:tc>
      </w:tr>
    </w:tbl>
    <w:p w14:paraId="2CFC5C51" w14:textId="77777777"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p>
    <w:tbl>
      <w:tblPr>
        <w:tblW w:w="10025" w:type="dxa"/>
        <w:tblLook w:val="04A0" w:firstRow="1" w:lastRow="0" w:firstColumn="1" w:lastColumn="0" w:noHBand="0" w:noVBand="1"/>
      </w:tblPr>
      <w:tblGrid>
        <w:gridCol w:w="4107"/>
        <w:gridCol w:w="935"/>
        <w:gridCol w:w="936"/>
        <w:gridCol w:w="936"/>
        <w:gridCol w:w="1037"/>
        <w:gridCol w:w="847"/>
        <w:gridCol w:w="1337"/>
      </w:tblGrid>
      <w:tr w:rsidR="00F06ED0" w:rsidRPr="00916380" w14:paraId="5935670A" w14:textId="77777777" w:rsidTr="00565A45">
        <w:trPr>
          <w:trHeight w:val="518"/>
        </w:trPr>
        <w:tc>
          <w:tcPr>
            <w:tcW w:w="4107" w:type="dxa"/>
            <w:tcBorders>
              <w:top w:val="single" w:sz="4" w:space="0" w:color="auto"/>
              <w:left w:val="single" w:sz="4" w:space="0" w:color="auto"/>
              <w:bottom w:val="nil"/>
              <w:right w:val="nil"/>
            </w:tcBorders>
            <w:noWrap/>
            <w:vAlign w:val="bottom"/>
            <w:hideMark/>
          </w:tcPr>
          <w:p w14:paraId="686E5BED" w14:textId="77777777" w:rsidR="00F06ED0" w:rsidRPr="00916380" w:rsidRDefault="00F06ED0" w:rsidP="00F06ED0">
            <w:pPr>
              <w:spacing w:after="0" w:line="240" w:lineRule="auto"/>
              <w:rPr>
                <w:rFonts w:ascii="Arial" w:eastAsia="Times New Roman" w:hAnsi="Arial" w:cs="Arial"/>
                <w:b/>
                <w:bCs/>
                <w:sz w:val="18"/>
                <w:szCs w:val="18"/>
              </w:rPr>
            </w:pPr>
            <w:r w:rsidRPr="00916380">
              <w:rPr>
                <w:rFonts w:ascii="Arial" w:hAnsi="Arial"/>
                <w:b/>
                <w:sz w:val="18"/>
                <w:szCs w:val="18"/>
              </w:rPr>
              <w:t>Tableau 2</w:t>
            </w:r>
          </w:p>
        </w:tc>
        <w:tc>
          <w:tcPr>
            <w:tcW w:w="935" w:type="dxa"/>
            <w:tcBorders>
              <w:top w:val="single" w:sz="4" w:space="0" w:color="auto"/>
              <w:left w:val="nil"/>
              <w:bottom w:val="nil"/>
              <w:right w:val="nil"/>
            </w:tcBorders>
            <w:noWrap/>
            <w:vAlign w:val="bottom"/>
            <w:hideMark/>
          </w:tcPr>
          <w:p w14:paraId="6CC97E64" w14:textId="77777777" w:rsidR="00F06ED0" w:rsidRPr="00916380" w:rsidRDefault="00F06ED0" w:rsidP="00F06ED0">
            <w:pPr>
              <w:spacing w:line="256" w:lineRule="auto"/>
              <w:rPr>
                <w:rFonts w:ascii="Arial" w:eastAsia="Times New Roman" w:hAnsi="Arial" w:cs="Arial"/>
                <w:b/>
                <w:bCs/>
                <w:sz w:val="18"/>
                <w:szCs w:val="18"/>
              </w:rPr>
            </w:pPr>
          </w:p>
        </w:tc>
        <w:tc>
          <w:tcPr>
            <w:tcW w:w="936" w:type="dxa"/>
            <w:tcBorders>
              <w:top w:val="single" w:sz="4" w:space="0" w:color="auto"/>
              <w:left w:val="nil"/>
              <w:bottom w:val="nil"/>
              <w:right w:val="nil"/>
            </w:tcBorders>
            <w:noWrap/>
            <w:vAlign w:val="bottom"/>
            <w:hideMark/>
          </w:tcPr>
          <w:p w14:paraId="0902C6BB" w14:textId="77777777" w:rsidR="00F06ED0" w:rsidRPr="00916380" w:rsidRDefault="00F06ED0" w:rsidP="00F06ED0">
            <w:pPr>
              <w:spacing w:after="0" w:line="256" w:lineRule="auto"/>
              <w:rPr>
                <w:rFonts w:ascii="Calibri" w:eastAsia="Calibri" w:hAnsi="Calibri" w:cs="Times New Roman"/>
                <w:sz w:val="18"/>
                <w:szCs w:val="18"/>
              </w:rPr>
            </w:pPr>
          </w:p>
        </w:tc>
        <w:tc>
          <w:tcPr>
            <w:tcW w:w="936" w:type="dxa"/>
            <w:tcBorders>
              <w:top w:val="single" w:sz="4" w:space="0" w:color="auto"/>
              <w:left w:val="nil"/>
              <w:bottom w:val="nil"/>
              <w:right w:val="nil"/>
            </w:tcBorders>
            <w:noWrap/>
            <w:vAlign w:val="bottom"/>
            <w:hideMark/>
          </w:tcPr>
          <w:p w14:paraId="4A8EA5E9" w14:textId="77777777" w:rsidR="00F06ED0" w:rsidRPr="00916380" w:rsidRDefault="00F06ED0" w:rsidP="00F06ED0">
            <w:pPr>
              <w:spacing w:after="0" w:line="256" w:lineRule="auto"/>
              <w:rPr>
                <w:rFonts w:ascii="Calibri" w:eastAsia="Calibri" w:hAnsi="Calibri" w:cs="Times New Roman"/>
                <w:sz w:val="18"/>
                <w:szCs w:val="18"/>
              </w:rPr>
            </w:pPr>
          </w:p>
        </w:tc>
        <w:tc>
          <w:tcPr>
            <w:tcW w:w="1010" w:type="dxa"/>
            <w:tcBorders>
              <w:top w:val="single" w:sz="4" w:space="0" w:color="auto"/>
              <w:left w:val="nil"/>
              <w:bottom w:val="nil"/>
              <w:right w:val="nil"/>
            </w:tcBorders>
            <w:noWrap/>
            <w:vAlign w:val="bottom"/>
            <w:hideMark/>
          </w:tcPr>
          <w:p w14:paraId="5D7FBB67" w14:textId="77777777" w:rsidR="00F06ED0" w:rsidRPr="00916380" w:rsidRDefault="00F06ED0" w:rsidP="00F06ED0">
            <w:pPr>
              <w:spacing w:after="0" w:line="256" w:lineRule="auto"/>
              <w:rPr>
                <w:rFonts w:ascii="Calibri" w:eastAsia="Calibri" w:hAnsi="Calibri" w:cs="Times New Roman"/>
                <w:sz w:val="18"/>
                <w:szCs w:val="18"/>
              </w:rPr>
            </w:pPr>
          </w:p>
        </w:tc>
        <w:tc>
          <w:tcPr>
            <w:tcW w:w="801" w:type="dxa"/>
            <w:tcBorders>
              <w:top w:val="single" w:sz="4" w:space="0" w:color="auto"/>
              <w:left w:val="nil"/>
              <w:bottom w:val="nil"/>
              <w:right w:val="nil"/>
            </w:tcBorders>
            <w:noWrap/>
            <w:vAlign w:val="bottom"/>
            <w:hideMark/>
          </w:tcPr>
          <w:p w14:paraId="08453D81" w14:textId="77777777" w:rsidR="00F06ED0" w:rsidRPr="00916380" w:rsidRDefault="00F06ED0" w:rsidP="00F06ED0">
            <w:pPr>
              <w:spacing w:after="0" w:line="256" w:lineRule="auto"/>
              <w:rPr>
                <w:rFonts w:ascii="Calibri" w:eastAsia="Calibri" w:hAnsi="Calibri" w:cs="Times New Roman"/>
                <w:sz w:val="18"/>
                <w:szCs w:val="18"/>
              </w:rPr>
            </w:pPr>
          </w:p>
        </w:tc>
        <w:tc>
          <w:tcPr>
            <w:tcW w:w="1300" w:type="dxa"/>
            <w:tcBorders>
              <w:top w:val="single" w:sz="4" w:space="0" w:color="auto"/>
              <w:left w:val="nil"/>
              <w:bottom w:val="nil"/>
              <w:right w:val="single" w:sz="4" w:space="0" w:color="auto"/>
            </w:tcBorders>
            <w:noWrap/>
            <w:vAlign w:val="bottom"/>
            <w:hideMark/>
          </w:tcPr>
          <w:p w14:paraId="63554498" w14:textId="77777777" w:rsidR="00F06ED0" w:rsidRPr="00916380" w:rsidRDefault="00F06ED0" w:rsidP="00F06ED0">
            <w:pPr>
              <w:spacing w:after="0" w:line="256" w:lineRule="auto"/>
              <w:rPr>
                <w:rFonts w:ascii="Calibri" w:eastAsia="Calibri" w:hAnsi="Calibri" w:cs="Times New Roman"/>
                <w:sz w:val="18"/>
                <w:szCs w:val="18"/>
              </w:rPr>
            </w:pPr>
          </w:p>
        </w:tc>
      </w:tr>
      <w:tr w:rsidR="00F06ED0" w:rsidRPr="00916380" w14:paraId="0B0E9D3F" w14:textId="77777777" w:rsidTr="00565A45">
        <w:trPr>
          <w:trHeight w:val="260"/>
        </w:trPr>
        <w:tc>
          <w:tcPr>
            <w:tcW w:w="4107" w:type="dxa"/>
            <w:tcBorders>
              <w:top w:val="single" w:sz="4" w:space="0" w:color="auto"/>
              <w:left w:val="single" w:sz="4" w:space="0" w:color="auto"/>
              <w:bottom w:val="single" w:sz="4" w:space="0" w:color="auto"/>
              <w:right w:val="nil"/>
            </w:tcBorders>
            <w:noWrap/>
            <w:vAlign w:val="bottom"/>
            <w:hideMark/>
          </w:tcPr>
          <w:p w14:paraId="70BED315" w14:textId="77777777" w:rsidR="00F06ED0" w:rsidRPr="00916380" w:rsidRDefault="00F06ED0" w:rsidP="00F06ED0">
            <w:pPr>
              <w:spacing w:after="0" w:line="240" w:lineRule="auto"/>
              <w:jc w:val="right"/>
              <w:rPr>
                <w:rFonts w:ascii="Arial" w:eastAsia="Times New Roman" w:hAnsi="Arial" w:cs="Arial"/>
                <w:b/>
                <w:bCs/>
                <w:sz w:val="18"/>
                <w:szCs w:val="18"/>
              </w:rPr>
            </w:pPr>
            <w:r w:rsidRPr="00916380">
              <w:rPr>
                <w:rFonts w:ascii="Arial" w:hAnsi="Arial"/>
                <w:b/>
                <w:sz w:val="18"/>
                <w:szCs w:val="18"/>
              </w:rPr>
              <w:t xml:space="preserve">Données pour l’exercice = </w:t>
            </w:r>
          </w:p>
        </w:tc>
        <w:tc>
          <w:tcPr>
            <w:tcW w:w="935" w:type="dxa"/>
            <w:tcBorders>
              <w:top w:val="single" w:sz="4" w:space="0" w:color="auto"/>
              <w:left w:val="nil"/>
              <w:bottom w:val="single" w:sz="4" w:space="0" w:color="auto"/>
              <w:right w:val="nil"/>
            </w:tcBorders>
            <w:noWrap/>
            <w:vAlign w:val="bottom"/>
            <w:hideMark/>
          </w:tcPr>
          <w:p w14:paraId="63B4AE69" w14:textId="77777777" w:rsidR="00F06ED0" w:rsidRPr="00916380" w:rsidRDefault="00F06ED0" w:rsidP="00F06ED0">
            <w:pPr>
              <w:spacing w:line="256" w:lineRule="auto"/>
              <w:rPr>
                <w:rFonts w:ascii="Arial" w:eastAsia="Times New Roman" w:hAnsi="Arial" w:cs="Arial"/>
                <w:b/>
                <w:bCs/>
                <w:sz w:val="18"/>
                <w:szCs w:val="18"/>
              </w:rPr>
            </w:pPr>
          </w:p>
        </w:tc>
        <w:tc>
          <w:tcPr>
            <w:tcW w:w="936" w:type="dxa"/>
            <w:tcBorders>
              <w:top w:val="single" w:sz="4" w:space="0" w:color="auto"/>
              <w:left w:val="nil"/>
              <w:bottom w:val="single" w:sz="4" w:space="0" w:color="auto"/>
              <w:right w:val="nil"/>
            </w:tcBorders>
            <w:noWrap/>
            <w:vAlign w:val="bottom"/>
            <w:hideMark/>
          </w:tcPr>
          <w:p w14:paraId="2593CDA2" w14:textId="77777777" w:rsidR="00F06ED0" w:rsidRPr="00916380" w:rsidRDefault="00F06ED0" w:rsidP="00F06ED0">
            <w:pPr>
              <w:spacing w:after="0" w:line="240" w:lineRule="auto"/>
              <w:rPr>
                <w:rFonts w:ascii="Arial" w:eastAsia="Times New Roman" w:hAnsi="Arial" w:cs="Arial"/>
                <w:b/>
                <w:bCs/>
                <w:sz w:val="18"/>
                <w:szCs w:val="18"/>
              </w:rPr>
            </w:pPr>
            <w:r w:rsidRPr="00916380">
              <w:rPr>
                <w:rFonts w:ascii="Arial" w:hAnsi="Arial"/>
                <w:b/>
                <w:sz w:val="18"/>
                <w:szCs w:val="18"/>
              </w:rPr>
              <w:t> </w:t>
            </w:r>
          </w:p>
        </w:tc>
        <w:tc>
          <w:tcPr>
            <w:tcW w:w="936" w:type="dxa"/>
            <w:tcBorders>
              <w:top w:val="single" w:sz="4" w:space="0" w:color="auto"/>
              <w:left w:val="nil"/>
              <w:bottom w:val="single" w:sz="4" w:space="0" w:color="auto"/>
              <w:right w:val="nil"/>
            </w:tcBorders>
            <w:noWrap/>
            <w:vAlign w:val="bottom"/>
            <w:hideMark/>
          </w:tcPr>
          <w:p w14:paraId="32449160"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1010" w:type="dxa"/>
            <w:tcBorders>
              <w:top w:val="single" w:sz="4" w:space="0" w:color="auto"/>
              <w:left w:val="nil"/>
              <w:bottom w:val="single" w:sz="4" w:space="0" w:color="auto"/>
              <w:right w:val="nil"/>
            </w:tcBorders>
            <w:noWrap/>
            <w:vAlign w:val="bottom"/>
            <w:hideMark/>
          </w:tcPr>
          <w:p w14:paraId="0B89DB55"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801" w:type="dxa"/>
            <w:tcBorders>
              <w:top w:val="single" w:sz="4" w:space="0" w:color="auto"/>
              <w:left w:val="nil"/>
              <w:bottom w:val="single" w:sz="4" w:space="0" w:color="auto"/>
              <w:right w:val="nil"/>
            </w:tcBorders>
            <w:noWrap/>
            <w:vAlign w:val="bottom"/>
            <w:hideMark/>
          </w:tcPr>
          <w:p w14:paraId="42AFFBFC"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1300" w:type="dxa"/>
            <w:tcBorders>
              <w:top w:val="single" w:sz="4" w:space="0" w:color="auto"/>
              <w:left w:val="nil"/>
              <w:bottom w:val="single" w:sz="4" w:space="0" w:color="auto"/>
              <w:right w:val="single" w:sz="4" w:space="0" w:color="auto"/>
            </w:tcBorders>
            <w:noWrap/>
            <w:vAlign w:val="bottom"/>
            <w:hideMark/>
          </w:tcPr>
          <w:p w14:paraId="7462BD8C"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r>
      <w:tr w:rsidR="00F06ED0" w:rsidRPr="00916380" w14:paraId="0D37C2E3" w14:textId="77777777" w:rsidTr="00565A45">
        <w:trPr>
          <w:trHeight w:val="510"/>
        </w:trPr>
        <w:tc>
          <w:tcPr>
            <w:tcW w:w="4107" w:type="dxa"/>
            <w:tcBorders>
              <w:top w:val="nil"/>
              <w:left w:val="single" w:sz="4" w:space="0" w:color="auto"/>
              <w:bottom w:val="nil"/>
              <w:right w:val="nil"/>
            </w:tcBorders>
            <w:noWrap/>
            <w:vAlign w:val="center"/>
            <w:hideMark/>
          </w:tcPr>
          <w:p w14:paraId="4AB33741"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Chapitre économique</w:t>
            </w:r>
          </w:p>
        </w:tc>
        <w:tc>
          <w:tcPr>
            <w:tcW w:w="935" w:type="dxa"/>
            <w:noWrap/>
            <w:vAlign w:val="center"/>
            <w:hideMark/>
          </w:tcPr>
          <w:p w14:paraId="585B8963" w14:textId="77777777" w:rsidR="00F06ED0" w:rsidRPr="00916380" w:rsidRDefault="00F06ED0" w:rsidP="00F06ED0">
            <w:pPr>
              <w:spacing w:after="0" w:line="240" w:lineRule="auto"/>
              <w:jc w:val="center"/>
              <w:rPr>
                <w:rFonts w:ascii="Arial" w:eastAsia="Times New Roman" w:hAnsi="Arial" w:cs="Arial"/>
                <w:b/>
                <w:bCs/>
                <w:sz w:val="18"/>
                <w:szCs w:val="18"/>
              </w:rPr>
            </w:pPr>
            <w:proofErr w:type="gramStart"/>
            <w:r w:rsidRPr="00916380">
              <w:rPr>
                <w:rFonts w:ascii="Arial" w:hAnsi="Arial"/>
                <w:b/>
                <w:sz w:val="18"/>
                <w:szCs w:val="18"/>
              </w:rPr>
              <w:t>prévu</w:t>
            </w:r>
            <w:proofErr w:type="gramEnd"/>
          </w:p>
        </w:tc>
        <w:tc>
          <w:tcPr>
            <w:tcW w:w="936" w:type="dxa"/>
            <w:noWrap/>
            <w:vAlign w:val="center"/>
            <w:hideMark/>
          </w:tcPr>
          <w:p w14:paraId="4AB26D76" w14:textId="77777777" w:rsidR="00F06ED0" w:rsidRPr="00916380" w:rsidRDefault="00F06ED0" w:rsidP="00F06ED0">
            <w:pPr>
              <w:spacing w:after="0" w:line="240" w:lineRule="auto"/>
              <w:jc w:val="center"/>
              <w:rPr>
                <w:rFonts w:ascii="Arial" w:eastAsia="Times New Roman" w:hAnsi="Arial" w:cs="Arial"/>
                <w:b/>
                <w:bCs/>
                <w:sz w:val="18"/>
                <w:szCs w:val="18"/>
              </w:rPr>
            </w:pPr>
            <w:proofErr w:type="gramStart"/>
            <w:r w:rsidRPr="00916380">
              <w:rPr>
                <w:rFonts w:ascii="Arial" w:hAnsi="Arial"/>
                <w:b/>
                <w:sz w:val="18"/>
                <w:szCs w:val="18"/>
              </w:rPr>
              <w:t>réalisé</w:t>
            </w:r>
            <w:proofErr w:type="gramEnd"/>
          </w:p>
        </w:tc>
        <w:tc>
          <w:tcPr>
            <w:tcW w:w="936" w:type="dxa"/>
            <w:vAlign w:val="center"/>
            <w:hideMark/>
          </w:tcPr>
          <w:p w14:paraId="3A1E212F"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Budget ajusté</w:t>
            </w:r>
          </w:p>
        </w:tc>
        <w:tc>
          <w:tcPr>
            <w:tcW w:w="1010" w:type="dxa"/>
            <w:vAlign w:val="center"/>
            <w:hideMark/>
          </w:tcPr>
          <w:p w14:paraId="30EBCF55"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Différence</w:t>
            </w:r>
          </w:p>
        </w:tc>
        <w:tc>
          <w:tcPr>
            <w:tcW w:w="801" w:type="dxa"/>
            <w:vAlign w:val="center"/>
            <w:hideMark/>
          </w:tcPr>
          <w:p w14:paraId="617DBFC0"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Valeur absolue</w:t>
            </w:r>
          </w:p>
        </w:tc>
        <w:tc>
          <w:tcPr>
            <w:tcW w:w="1300" w:type="dxa"/>
            <w:tcBorders>
              <w:top w:val="nil"/>
              <w:left w:val="nil"/>
              <w:bottom w:val="nil"/>
              <w:right w:val="single" w:sz="4" w:space="0" w:color="auto"/>
            </w:tcBorders>
            <w:noWrap/>
            <w:vAlign w:val="center"/>
            <w:hideMark/>
          </w:tcPr>
          <w:p w14:paraId="30321AB8"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w:t>
            </w:r>
            <w:proofErr w:type="gramStart"/>
            <w:r w:rsidRPr="00916380">
              <w:rPr>
                <w:rFonts w:ascii="Arial" w:hAnsi="Arial"/>
                <w:sz w:val="18"/>
                <w:szCs w:val="18"/>
              </w:rPr>
              <w:t>pourcentage</w:t>
            </w:r>
            <w:proofErr w:type="gramEnd"/>
            <w:r w:rsidRPr="00916380">
              <w:rPr>
                <w:rFonts w:ascii="Arial" w:hAnsi="Arial"/>
                <w:sz w:val="18"/>
                <w:szCs w:val="18"/>
              </w:rPr>
              <w:t>)</w:t>
            </w:r>
          </w:p>
        </w:tc>
      </w:tr>
      <w:tr w:rsidR="00F06ED0" w:rsidRPr="00916380" w14:paraId="359F21D7" w14:textId="77777777" w:rsidTr="00565A45">
        <w:trPr>
          <w:trHeight w:val="510"/>
        </w:trPr>
        <w:tc>
          <w:tcPr>
            <w:tcW w:w="10020" w:type="dxa"/>
            <w:gridSpan w:val="7"/>
            <w:tcBorders>
              <w:top w:val="nil"/>
              <w:left w:val="single" w:sz="4" w:space="0" w:color="auto"/>
              <w:bottom w:val="nil"/>
              <w:right w:val="single" w:sz="4" w:space="0" w:color="auto"/>
            </w:tcBorders>
            <w:noWrap/>
            <w:vAlign w:val="center"/>
            <w:hideMark/>
          </w:tcPr>
          <w:p w14:paraId="2F3C413A"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Recettes fiscales</w:t>
            </w:r>
          </w:p>
        </w:tc>
      </w:tr>
      <w:tr w:rsidR="00F06ED0" w:rsidRPr="00916380" w14:paraId="590460BD" w14:textId="77777777" w:rsidTr="00565A45">
        <w:trPr>
          <w:trHeight w:val="250"/>
        </w:trPr>
        <w:tc>
          <w:tcPr>
            <w:tcW w:w="4107" w:type="dxa"/>
            <w:tcBorders>
              <w:top w:val="nil"/>
              <w:left w:val="single" w:sz="4" w:space="0" w:color="auto"/>
              <w:bottom w:val="nil"/>
              <w:right w:val="nil"/>
            </w:tcBorders>
            <w:noWrap/>
            <w:vAlign w:val="bottom"/>
            <w:hideMark/>
          </w:tcPr>
          <w:p w14:paraId="34E211CB"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Impôts sur le revenu, les bénéfices et les gains en capital</w:t>
            </w:r>
          </w:p>
        </w:tc>
        <w:tc>
          <w:tcPr>
            <w:tcW w:w="935" w:type="dxa"/>
            <w:shd w:val="clear" w:color="auto" w:fill="FFFF00"/>
            <w:noWrap/>
            <w:vAlign w:val="bottom"/>
            <w:hideMark/>
          </w:tcPr>
          <w:p w14:paraId="5FD166AB"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7F5CAAB9"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210E7E09"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4405D871"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2F4D313B"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3F667788"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08A613F7" w14:textId="77777777" w:rsidTr="00565A45">
        <w:trPr>
          <w:trHeight w:val="250"/>
        </w:trPr>
        <w:tc>
          <w:tcPr>
            <w:tcW w:w="4107" w:type="dxa"/>
            <w:tcBorders>
              <w:top w:val="nil"/>
              <w:left w:val="single" w:sz="4" w:space="0" w:color="auto"/>
              <w:bottom w:val="nil"/>
              <w:right w:val="nil"/>
            </w:tcBorders>
            <w:noWrap/>
            <w:vAlign w:val="bottom"/>
            <w:hideMark/>
          </w:tcPr>
          <w:p w14:paraId="180025AE"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Impôts sur les salaires et la main-d’œuvre</w:t>
            </w:r>
          </w:p>
        </w:tc>
        <w:tc>
          <w:tcPr>
            <w:tcW w:w="935" w:type="dxa"/>
            <w:shd w:val="clear" w:color="auto" w:fill="FFFF00"/>
            <w:noWrap/>
            <w:vAlign w:val="bottom"/>
            <w:hideMark/>
          </w:tcPr>
          <w:p w14:paraId="58B230B8"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4703D8A3"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799ABE3A"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4080AF2E"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23CD5825"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17BB5484"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2DE2DBF3" w14:textId="77777777" w:rsidTr="00565A45">
        <w:trPr>
          <w:trHeight w:val="250"/>
        </w:trPr>
        <w:tc>
          <w:tcPr>
            <w:tcW w:w="4107" w:type="dxa"/>
            <w:tcBorders>
              <w:top w:val="nil"/>
              <w:left w:val="single" w:sz="4" w:space="0" w:color="auto"/>
              <w:bottom w:val="nil"/>
              <w:right w:val="nil"/>
            </w:tcBorders>
            <w:noWrap/>
            <w:vAlign w:val="bottom"/>
            <w:hideMark/>
          </w:tcPr>
          <w:p w14:paraId="66588D32"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Impôts sur le patrimoine</w:t>
            </w:r>
          </w:p>
        </w:tc>
        <w:tc>
          <w:tcPr>
            <w:tcW w:w="935" w:type="dxa"/>
            <w:shd w:val="clear" w:color="auto" w:fill="FFFF00"/>
            <w:noWrap/>
            <w:vAlign w:val="bottom"/>
            <w:hideMark/>
          </w:tcPr>
          <w:p w14:paraId="6E2DA648"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6851004E"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06859CC3"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4EDB91F2"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587AD817"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7BC0C8C3"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2C9DBCD4" w14:textId="77777777" w:rsidTr="00565A45">
        <w:trPr>
          <w:trHeight w:val="250"/>
        </w:trPr>
        <w:tc>
          <w:tcPr>
            <w:tcW w:w="4107" w:type="dxa"/>
            <w:tcBorders>
              <w:top w:val="nil"/>
              <w:left w:val="single" w:sz="4" w:space="0" w:color="auto"/>
              <w:bottom w:val="nil"/>
              <w:right w:val="nil"/>
            </w:tcBorders>
            <w:noWrap/>
            <w:vAlign w:val="bottom"/>
            <w:hideMark/>
          </w:tcPr>
          <w:p w14:paraId="731CBD89"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Impôts sur les biens et services</w:t>
            </w:r>
          </w:p>
        </w:tc>
        <w:tc>
          <w:tcPr>
            <w:tcW w:w="935" w:type="dxa"/>
            <w:shd w:val="clear" w:color="auto" w:fill="FFFF00"/>
            <w:noWrap/>
            <w:vAlign w:val="bottom"/>
            <w:hideMark/>
          </w:tcPr>
          <w:p w14:paraId="30A01CD1"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097E5512"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4E925088"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5E2845B3"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4A06CB21"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01AB886F"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41D3DE66" w14:textId="77777777" w:rsidTr="00565A45">
        <w:trPr>
          <w:trHeight w:val="250"/>
        </w:trPr>
        <w:tc>
          <w:tcPr>
            <w:tcW w:w="4107" w:type="dxa"/>
            <w:tcBorders>
              <w:top w:val="nil"/>
              <w:left w:val="single" w:sz="4" w:space="0" w:color="auto"/>
              <w:bottom w:val="nil"/>
              <w:right w:val="nil"/>
            </w:tcBorders>
            <w:noWrap/>
            <w:vAlign w:val="bottom"/>
            <w:hideMark/>
          </w:tcPr>
          <w:p w14:paraId="3A61D4D4"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Impôts sur le commerce extérieur</w:t>
            </w:r>
          </w:p>
        </w:tc>
        <w:tc>
          <w:tcPr>
            <w:tcW w:w="935" w:type="dxa"/>
            <w:shd w:val="clear" w:color="auto" w:fill="FFFF00"/>
            <w:noWrap/>
            <w:vAlign w:val="bottom"/>
            <w:hideMark/>
          </w:tcPr>
          <w:p w14:paraId="562EA241"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56137E44"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44DFCAB3"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58700041"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5BC6A58A"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6EC9767F"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73F207C9" w14:textId="77777777" w:rsidTr="00565A45">
        <w:trPr>
          <w:trHeight w:val="250"/>
        </w:trPr>
        <w:tc>
          <w:tcPr>
            <w:tcW w:w="4107" w:type="dxa"/>
            <w:tcBorders>
              <w:top w:val="nil"/>
              <w:left w:val="single" w:sz="4" w:space="0" w:color="auto"/>
              <w:bottom w:val="nil"/>
              <w:right w:val="nil"/>
            </w:tcBorders>
            <w:noWrap/>
            <w:vAlign w:val="bottom"/>
            <w:hideMark/>
          </w:tcPr>
          <w:p w14:paraId="7807B70F"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Autres recettes fiscales</w:t>
            </w:r>
          </w:p>
        </w:tc>
        <w:tc>
          <w:tcPr>
            <w:tcW w:w="935" w:type="dxa"/>
            <w:shd w:val="clear" w:color="auto" w:fill="FFFF00"/>
            <w:noWrap/>
            <w:vAlign w:val="bottom"/>
            <w:hideMark/>
          </w:tcPr>
          <w:p w14:paraId="5B06A9A4"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29A6E7B3"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03137FD2"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1E1B3AD6"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15ACE948"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257E28DA"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51F67998" w14:textId="77777777" w:rsidTr="00565A45">
        <w:trPr>
          <w:trHeight w:val="250"/>
        </w:trPr>
        <w:tc>
          <w:tcPr>
            <w:tcW w:w="10020" w:type="dxa"/>
            <w:gridSpan w:val="7"/>
            <w:tcBorders>
              <w:top w:val="nil"/>
              <w:left w:val="single" w:sz="4" w:space="0" w:color="auto"/>
              <w:bottom w:val="nil"/>
              <w:right w:val="single" w:sz="4" w:space="0" w:color="auto"/>
            </w:tcBorders>
            <w:noWrap/>
            <w:vAlign w:val="bottom"/>
            <w:hideMark/>
          </w:tcPr>
          <w:p w14:paraId="2721ACFF"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Cotisations sociales</w:t>
            </w:r>
          </w:p>
        </w:tc>
      </w:tr>
      <w:tr w:rsidR="00F06ED0" w:rsidRPr="00916380" w14:paraId="584764C4" w14:textId="77777777" w:rsidTr="00565A45">
        <w:trPr>
          <w:trHeight w:val="250"/>
        </w:trPr>
        <w:tc>
          <w:tcPr>
            <w:tcW w:w="4107" w:type="dxa"/>
            <w:tcBorders>
              <w:top w:val="nil"/>
              <w:left w:val="single" w:sz="4" w:space="0" w:color="auto"/>
              <w:bottom w:val="nil"/>
              <w:right w:val="nil"/>
            </w:tcBorders>
            <w:noWrap/>
            <w:vAlign w:val="bottom"/>
            <w:hideMark/>
          </w:tcPr>
          <w:p w14:paraId="77A39694"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lastRenderedPageBreak/>
              <w:t>Cotisations de sécurité sociale</w:t>
            </w:r>
          </w:p>
        </w:tc>
        <w:tc>
          <w:tcPr>
            <w:tcW w:w="935" w:type="dxa"/>
            <w:shd w:val="clear" w:color="auto" w:fill="FFFF00"/>
            <w:noWrap/>
            <w:vAlign w:val="bottom"/>
            <w:hideMark/>
          </w:tcPr>
          <w:p w14:paraId="59D4AE37"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4F2C56F6"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7310F32E"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6C4E276A"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0D4B0984"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12B8D81C"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1B90FD0D" w14:textId="77777777" w:rsidTr="00565A45">
        <w:trPr>
          <w:trHeight w:val="250"/>
        </w:trPr>
        <w:tc>
          <w:tcPr>
            <w:tcW w:w="4107" w:type="dxa"/>
            <w:tcBorders>
              <w:top w:val="nil"/>
              <w:left w:val="single" w:sz="4" w:space="0" w:color="auto"/>
              <w:bottom w:val="nil"/>
              <w:right w:val="nil"/>
            </w:tcBorders>
            <w:noWrap/>
            <w:vAlign w:val="bottom"/>
            <w:hideMark/>
          </w:tcPr>
          <w:p w14:paraId="45F18EB1"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Autres cotisations sociales</w:t>
            </w:r>
          </w:p>
        </w:tc>
        <w:tc>
          <w:tcPr>
            <w:tcW w:w="935" w:type="dxa"/>
            <w:shd w:val="clear" w:color="auto" w:fill="FFFF00"/>
            <w:noWrap/>
            <w:vAlign w:val="bottom"/>
            <w:hideMark/>
          </w:tcPr>
          <w:p w14:paraId="5EFBEDD2"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01DF831C"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76B57946"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2AFA63CD"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62D37322"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64F4BA03"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134D93CA" w14:textId="77777777" w:rsidTr="00565A45">
        <w:trPr>
          <w:trHeight w:val="250"/>
        </w:trPr>
        <w:tc>
          <w:tcPr>
            <w:tcW w:w="10020" w:type="dxa"/>
            <w:gridSpan w:val="7"/>
            <w:tcBorders>
              <w:top w:val="nil"/>
              <w:left w:val="single" w:sz="4" w:space="0" w:color="auto"/>
              <w:bottom w:val="nil"/>
              <w:right w:val="single" w:sz="4" w:space="0" w:color="auto"/>
            </w:tcBorders>
            <w:noWrap/>
            <w:vAlign w:val="bottom"/>
            <w:hideMark/>
          </w:tcPr>
          <w:p w14:paraId="2448AE25"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Dons</w:t>
            </w:r>
          </w:p>
        </w:tc>
      </w:tr>
      <w:tr w:rsidR="00F06ED0" w:rsidRPr="00916380" w14:paraId="3C9C68EC" w14:textId="77777777" w:rsidTr="00565A45">
        <w:trPr>
          <w:trHeight w:val="250"/>
        </w:trPr>
        <w:tc>
          <w:tcPr>
            <w:tcW w:w="4107" w:type="dxa"/>
            <w:tcBorders>
              <w:top w:val="nil"/>
              <w:left w:val="single" w:sz="4" w:space="0" w:color="auto"/>
              <w:bottom w:val="nil"/>
              <w:right w:val="nil"/>
            </w:tcBorders>
            <w:noWrap/>
            <w:vAlign w:val="bottom"/>
            <w:hideMark/>
          </w:tcPr>
          <w:p w14:paraId="222B77C3" w14:textId="2BBDFA4F"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Dons reçus d</w:t>
            </w:r>
            <w:r w:rsidR="00CA288E" w:rsidRPr="00916380">
              <w:rPr>
                <w:rFonts w:ascii="Arial" w:hAnsi="Arial"/>
                <w:sz w:val="18"/>
                <w:szCs w:val="18"/>
              </w:rPr>
              <w:t>’</w:t>
            </w:r>
            <w:r w:rsidRPr="00916380">
              <w:rPr>
                <w:rFonts w:ascii="Arial" w:hAnsi="Arial"/>
                <w:sz w:val="18"/>
                <w:szCs w:val="18"/>
              </w:rPr>
              <w:t>administration</w:t>
            </w:r>
            <w:r w:rsidR="00AF0459" w:rsidRPr="00916380">
              <w:rPr>
                <w:rFonts w:ascii="Arial" w:hAnsi="Arial"/>
                <w:sz w:val="18"/>
                <w:szCs w:val="18"/>
              </w:rPr>
              <w:t>s</w:t>
            </w:r>
            <w:r w:rsidRPr="00916380">
              <w:rPr>
                <w:rFonts w:ascii="Arial" w:hAnsi="Arial"/>
                <w:sz w:val="18"/>
                <w:szCs w:val="18"/>
              </w:rPr>
              <w:t xml:space="preserve"> publiques étrangères</w:t>
            </w:r>
          </w:p>
        </w:tc>
        <w:tc>
          <w:tcPr>
            <w:tcW w:w="935" w:type="dxa"/>
            <w:shd w:val="clear" w:color="auto" w:fill="FFFF00"/>
            <w:noWrap/>
            <w:vAlign w:val="bottom"/>
            <w:hideMark/>
          </w:tcPr>
          <w:p w14:paraId="789E4356"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6A8A2FBA"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5255EB94"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453B7404"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14DEA2D6"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3C199601"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1883E854" w14:textId="77777777" w:rsidTr="00565A45">
        <w:trPr>
          <w:trHeight w:val="250"/>
        </w:trPr>
        <w:tc>
          <w:tcPr>
            <w:tcW w:w="4107" w:type="dxa"/>
            <w:tcBorders>
              <w:top w:val="nil"/>
              <w:left w:val="single" w:sz="4" w:space="0" w:color="auto"/>
              <w:bottom w:val="nil"/>
              <w:right w:val="nil"/>
            </w:tcBorders>
            <w:noWrap/>
            <w:vAlign w:val="bottom"/>
            <w:hideMark/>
          </w:tcPr>
          <w:p w14:paraId="5772074A" w14:textId="3893AC3E"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Dons reçus d</w:t>
            </w:r>
            <w:r w:rsidR="00CA288E" w:rsidRPr="00916380">
              <w:rPr>
                <w:rFonts w:ascii="Arial" w:hAnsi="Arial"/>
                <w:sz w:val="18"/>
                <w:szCs w:val="18"/>
              </w:rPr>
              <w:t>’</w:t>
            </w:r>
            <w:r w:rsidRPr="00916380">
              <w:rPr>
                <w:rFonts w:ascii="Arial" w:hAnsi="Arial"/>
                <w:sz w:val="18"/>
                <w:szCs w:val="18"/>
              </w:rPr>
              <w:t>organisations internationales</w:t>
            </w:r>
          </w:p>
        </w:tc>
        <w:tc>
          <w:tcPr>
            <w:tcW w:w="935" w:type="dxa"/>
            <w:shd w:val="clear" w:color="auto" w:fill="FFFF00"/>
            <w:noWrap/>
            <w:vAlign w:val="bottom"/>
            <w:hideMark/>
          </w:tcPr>
          <w:p w14:paraId="4C8E8EC1"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14075908"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78EF565A"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10D0C1B8"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33A46F9C"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465A7D40"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562D9137" w14:textId="77777777" w:rsidTr="00565A45">
        <w:trPr>
          <w:trHeight w:val="250"/>
        </w:trPr>
        <w:tc>
          <w:tcPr>
            <w:tcW w:w="4107" w:type="dxa"/>
            <w:tcBorders>
              <w:top w:val="nil"/>
              <w:left w:val="single" w:sz="4" w:space="0" w:color="auto"/>
              <w:bottom w:val="nil"/>
              <w:right w:val="nil"/>
            </w:tcBorders>
            <w:noWrap/>
            <w:vAlign w:val="bottom"/>
            <w:hideMark/>
          </w:tcPr>
          <w:p w14:paraId="17749D75" w14:textId="538C3940"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Dons reçus d</w:t>
            </w:r>
            <w:r w:rsidR="00CA288E" w:rsidRPr="00916380">
              <w:rPr>
                <w:rFonts w:ascii="Arial" w:hAnsi="Arial"/>
                <w:sz w:val="18"/>
                <w:szCs w:val="18"/>
              </w:rPr>
              <w:t>’</w:t>
            </w:r>
            <w:r w:rsidRPr="00916380">
              <w:rPr>
                <w:rFonts w:ascii="Arial" w:hAnsi="Arial"/>
                <w:sz w:val="18"/>
                <w:szCs w:val="18"/>
              </w:rPr>
              <w:t>autres unités d</w:t>
            </w:r>
            <w:r w:rsidR="00CA288E" w:rsidRPr="00916380">
              <w:rPr>
                <w:rFonts w:ascii="Arial" w:hAnsi="Arial"/>
                <w:sz w:val="18"/>
                <w:szCs w:val="18"/>
              </w:rPr>
              <w:t>’</w:t>
            </w:r>
            <w:r w:rsidRPr="00916380">
              <w:rPr>
                <w:rFonts w:ascii="Arial" w:hAnsi="Arial"/>
                <w:sz w:val="18"/>
                <w:szCs w:val="18"/>
              </w:rPr>
              <w:t>administrations publiques</w:t>
            </w:r>
          </w:p>
        </w:tc>
        <w:tc>
          <w:tcPr>
            <w:tcW w:w="935" w:type="dxa"/>
            <w:shd w:val="clear" w:color="auto" w:fill="FFFF00"/>
            <w:noWrap/>
            <w:vAlign w:val="bottom"/>
            <w:hideMark/>
          </w:tcPr>
          <w:p w14:paraId="6FC95B28"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1ABAFC94"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127874BD"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32232844"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09CC75A0"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03C92217"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0FA922C0" w14:textId="77777777" w:rsidTr="00565A45">
        <w:trPr>
          <w:trHeight w:val="250"/>
        </w:trPr>
        <w:tc>
          <w:tcPr>
            <w:tcW w:w="10020" w:type="dxa"/>
            <w:gridSpan w:val="7"/>
            <w:tcBorders>
              <w:top w:val="nil"/>
              <w:left w:val="single" w:sz="4" w:space="0" w:color="auto"/>
              <w:bottom w:val="nil"/>
              <w:right w:val="single" w:sz="4" w:space="0" w:color="auto"/>
            </w:tcBorders>
            <w:noWrap/>
            <w:vAlign w:val="bottom"/>
            <w:hideMark/>
          </w:tcPr>
          <w:p w14:paraId="2D28C20C"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Autres recettes</w:t>
            </w:r>
          </w:p>
        </w:tc>
      </w:tr>
      <w:tr w:rsidR="00F06ED0" w:rsidRPr="00916380" w14:paraId="15A491A1" w14:textId="77777777" w:rsidTr="00565A45">
        <w:trPr>
          <w:trHeight w:val="250"/>
        </w:trPr>
        <w:tc>
          <w:tcPr>
            <w:tcW w:w="4107" w:type="dxa"/>
            <w:tcBorders>
              <w:top w:val="nil"/>
              <w:left w:val="single" w:sz="4" w:space="0" w:color="auto"/>
              <w:bottom w:val="nil"/>
              <w:right w:val="nil"/>
            </w:tcBorders>
            <w:noWrap/>
            <w:vAlign w:val="bottom"/>
            <w:hideMark/>
          </w:tcPr>
          <w:p w14:paraId="66A6D1CD"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Revenu de la propriété</w:t>
            </w:r>
          </w:p>
        </w:tc>
        <w:tc>
          <w:tcPr>
            <w:tcW w:w="935" w:type="dxa"/>
            <w:shd w:val="clear" w:color="auto" w:fill="FFFF00"/>
            <w:noWrap/>
            <w:vAlign w:val="bottom"/>
            <w:hideMark/>
          </w:tcPr>
          <w:p w14:paraId="28CB8C33"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23CE5B7E"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3E98B7E1"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03D31B0B"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54C1227A"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105485FA"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4013EEF9" w14:textId="77777777" w:rsidTr="00565A45">
        <w:trPr>
          <w:trHeight w:val="250"/>
        </w:trPr>
        <w:tc>
          <w:tcPr>
            <w:tcW w:w="4107" w:type="dxa"/>
            <w:tcBorders>
              <w:top w:val="nil"/>
              <w:left w:val="single" w:sz="4" w:space="0" w:color="auto"/>
              <w:bottom w:val="nil"/>
              <w:right w:val="nil"/>
            </w:tcBorders>
            <w:noWrap/>
            <w:vAlign w:val="bottom"/>
            <w:hideMark/>
          </w:tcPr>
          <w:p w14:paraId="65737DBD"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Ventes de biens et services</w:t>
            </w:r>
          </w:p>
        </w:tc>
        <w:tc>
          <w:tcPr>
            <w:tcW w:w="935" w:type="dxa"/>
            <w:shd w:val="clear" w:color="auto" w:fill="FFFF00"/>
            <w:noWrap/>
            <w:vAlign w:val="bottom"/>
            <w:hideMark/>
          </w:tcPr>
          <w:p w14:paraId="1AABBAF7"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49306082"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5FF33FB4"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11DFCC7D"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51B480B2"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14BA09BA"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2A2E596D" w14:textId="77777777" w:rsidTr="00565A45">
        <w:trPr>
          <w:trHeight w:val="250"/>
        </w:trPr>
        <w:tc>
          <w:tcPr>
            <w:tcW w:w="4107" w:type="dxa"/>
            <w:tcBorders>
              <w:top w:val="nil"/>
              <w:left w:val="single" w:sz="4" w:space="0" w:color="auto"/>
              <w:bottom w:val="nil"/>
              <w:right w:val="nil"/>
            </w:tcBorders>
            <w:noWrap/>
            <w:vAlign w:val="bottom"/>
            <w:hideMark/>
          </w:tcPr>
          <w:p w14:paraId="57C3AE75"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Amendes, pénalités et confiscations</w:t>
            </w:r>
          </w:p>
        </w:tc>
        <w:tc>
          <w:tcPr>
            <w:tcW w:w="935" w:type="dxa"/>
            <w:shd w:val="clear" w:color="auto" w:fill="FFFF00"/>
            <w:noWrap/>
            <w:vAlign w:val="bottom"/>
            <w:hideMark/>
          </w:tcPr>
          <w:p w14:paraId="09089CD8"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2A75B1E2"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0035F369"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30C7C17C"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7A5690AE"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65F95B3E"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6A68DB69" w14:textId="77777777" w:rsidTr="00565A45">
        <w:trPr>
          <w:trHeight w:val="250"/>
        </w:trPr>
        <w:tc>
          <w:tcPr>
            <w:tcW w:w="4107" w:type="dxa"/>
            <w:tcBorders>
              <w:top w:val="nil"/>
              <w:left w:val="single" w:sz="4" w:space="0" w:color="auto"/>
              <w:bottom w:val="nil"/>
              <w:right w:val="nil"/>
            </w:tcBorders>
            <w:noWrap/>
            <w:vAlign w:val="bottom"/>
            <w:hideMark/>
          </w:tcPr>
          <w:p w14:paraId="4F2986C2"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Transferts non classés ailleurs</w:t>
            </w:r>
          </w:p>
        </w:tc>
        <w:tc>
          <w:tcPr>
            <w:tcW w:w="935" w:type="dxa"/>
            <w:shd w:val="clear" w:color="auto" w:fill="FFFF00"/>
            <w:noWrap/>
            <w:vAlign w:val="bottom"/>
            <w:hideMark/>
          </w:tcPr>
          <w:p w14:paraId="0723AA5B"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7E4B0B6B"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20020813"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08FC92A7"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5C92CAA9"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0675A5DE"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60701C9F" w14:textId="77777777" w:rsidTr="00565A45">
        <w:trPr>
          <w:trHeight w:val="750"/>
        </w:trPr>
        <w:tc>
          <w:tcPr>
            <w:tcW w:w="4107" w:type="dxa"/>
            <w:tcBorders>
              <w:top w:val="nil"/>
              <w:left w:val="single" w:sz="4" w:space="0" w:color="auto"/>
              <w:bottom w:val="nil"/>
              <w:right w:val="nil"/>
            </w:tcBorders>
            <w:vAlign w:val="bottom"/>
            <w:hideMark/>
          </w:tcPr>
          <w:p w14:paraId="53B639F6" w14:textId="6F7775BC"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xml:space="preserve">Primes, cotisations et indemnités relatives aux assurances non-vie et régimes de garantie </w:t>
            </w:r>
            <w:r w:rsidR="008C6C2B">
              <w:rPr>
                <w:rFonts w:ascii="Arial" w:hAnsi="Arial"/>
                <w:sz w:val="18"/>
                <w:szCs w:val="18"/>
              </w:rPr>
              <w:t>standards</w:t>
            </w:r>
          </w:p>
        </w:tc>
        <w:tc>
          <w:tcPr>
            <w:tcW w:w="935" w:type="dxa"/>
            <w:shd w:val="clear" w:color="auto" w:fill="FFFF00"/>
            <w:noWrap/>
            <w:vAlign w:val="bottom"/>
            <w:hideMark/>
          </w:tcPr>
          <w:p w14:paraId="10DA8503"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2A2D741F"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2CCC8D4C"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3E5573C0"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6F46701A"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7C479019"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42E36AB4" w14:textId="77777777" w:rsidTr="00565A45">
        <w:trPr>
          <w:trHeight w:val="250"/>
        </w:trPr>
        <w:tc>
          <w:tcPr>
            <w:tcW w:w="4107" w:type="dxa"/>
            <w:tcBorders>
              <w:top w:val="nil"/>
              <w:left w:val="single" w:sz="4" w:space="0" w:color="auto"/>
              <w:bottom w:val="nil"/>
              <w:right w:val="nil"/>
            </w:tcBorders>
            <w:noWrap/>
            <w:vAlign w:val="bottom"/>
            <w:hideMark/>
          </w:tcPr>
          <w:p w14:paraId="4806DE3F"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Total des reliquats</w:t>
            </w:r>
          </w:p>
        </w:tc>
        <w:tc>
          <w:tcPr>
            <w:tcW w:w="935" w:type="dxa"/>
            <w:shd w:val="clear" w:color="auto" w:fill="FFFF00"/>
            <w:noWrap/>
            <w:vAlign w:val="bottom"/>
            <w:hideMark/>
          </w:tcPr>
          <w:p w14:paraId="4A88F299"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shd w:val="clear" w:color="auto" w:fill="FFFF00"/>
            <w:noWrap/>
            <w:vAlign w:val="bottom"/>
            <w:hideMark/>
          </w:tcPr>
          <w:p w14:paraId="02CFBE03"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tcPr>
          <w:p w14:paraId="76B9382D"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noWrap/>
            <w:vAlign w:val="bottom"/>
          </w:tcPr>
          <w:p w14:paraId="3AAD144E"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noWrap/>
            <w:vAlign w:val="bottom"/>
          </w:tcPr>
          <w:p w14:paraId="1CF0CBC8"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nil"/>
              <w:left w:val="nil"/>
              <w:bottom w:val="nil"/>
              <w:right w:val="single" w:sz="4" w:space="0" w:color="auto"/>
            </w:tcBorders>
            <w:noWrap/>
            <w:vAlign w:val="bottom"/>
          </w:tcPr>
          <w:p w14:paraId="5CC66A28"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3CE02E46" w14:textId="77777777" w:rsidTr="00565A45">
        <w:trPr>
          <w:trHeight w:val="260"/>
        </w:trPr>
        <w:tc>
          <w:tcPr>
            <w:tcW w:w="4107" w:type="dxa"/>
            <w:tcBorders>
              <w:top w:val="single" w:sz="4" w:space="0" w:color="auto"/>
              <w:left w:val="single" w:sz="4" w:space="0" w:color="auto"/>
              <w:bottom w:val="nil"/>
              <w:right w:val="nil"/>
            </w:tcBorders>
            <w:noWrap/>
            <w:vAlign w:val="bottom"/>
            <w:hideMark/>
          </w:tcPr>
          <w:p w14:paraId="298163FE" w14:textId="77777777" w:rsidR="00F06ED0" w:rsidRPr="00916380" w:rsidRDefault="00F06ED0" w:rsidP="00F06ED0">
            <w:pPr>
              <w:spacing w:after="0" w:line="240" w:lineRule="auto"/>
              <w:rPr>
                <w:rFonts w:ascii="Arial" w:eastAsia="Times New Roman" w:hAnsi="Arial" w:cs="Arial"/>
                <w:b/>
                <w:bCs/>
                <w:sz w:val="18"/>
                <w:szCs w:val="18"/>
              </w:rPr>
            </w:pPr>
            <w:r w:rsidRPr="00916380">
              <w:rPr>
                <w:rFonts w:ascii="Arial" w:hAnsi="Arial"/>
                <w:b/>
                <w:sz w:val="18"/>
                <w:szCs w:val="18"/>
              </w:rPr>
              <w:t>Recettes totales</w:t>
            </w:r>
          </w:p>
        </w:tc>
        <w:tc>
          <w:tcPr>
            <w:tcW w:w="935" w:type="dxa"/>
            <w:tcBorders>
              <w:top w:val="single" w:sz="4" w:space="0" w:color="auto"/>
              <w:left w:val="nil"/>
              <w:bottom w:val="nil"/>
              <w:right w:val="nil"/>
            </w:tcBorders>
            <w:noWrap/>
            <w:vAlign w:val="bottom"/>
            <w:hideMark/>
          </w:tcPr>
          <w:p w14:paraId="63E5D0A0"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0</w:t>
            </w:r>
          </w:p>
        </w:tc>
        <w:tc>
          <w:tcPr>
            <w:tcW w:w="936" w:type="dxa"/>
            <w:tcBorders>
              <w:top w:val="single" w:sz="4" w:space="0" w:color="auto"/>
              <w:left w:val="nil"/>
              <w:bottom w:val="nil"/>
              <w:right w:val="nil"/>
            </w:tcBorders>
            <w:noWrap/>
            <w:vAlign w:val="bottom"/>
            <w:hideMark/>
          </w:tcPr>
          <w:p w14:paraId="028183AA" w14:textId="77777777" w:rsidR="00F06ED0" w:rsidRPr="00916380" w:rsidRDefault="00F06ED0" w:rsidP="00F06ED0">
            <w:pPr>
              <w:spacing w:after="0" w:line="240" w:lineRule="auto"/>
              <w:jc w:val="right"/>
              <w:rPr>
                <w:rFonts w:ascii="Arial" w:eastAsia="Times New Roman" w:hAnsi="Arial" w:cs="Arial"/>
                <w:sz w:val="18"/>
                <w:szCs w:val="18"/>
              </w:rPr>
            </w:pPr>
            <w:r w:rsidRPr="00916380">
              <w:rPr>
                <w:rFonts w:ascii="Arial" w:hAnsi="Arial"/>
                <w:sz w:val="18"/>
                <w:szCs w:val="18"/>
              </w:rPr>
              <w:t>0</w:t>
            </w:r>
          </w:p>
        </w:tc>
        <w:tc>
          <w:tcPr>
            <w:tcW w:w="936" w:type="dxa"/>
            <w:tcBorders>
              <w:top w:val="single" w:sz="4" w:space="0" w:color="auto"/>
              <w:left w:val="nil"/>
              <w:bottom w:val="nil"/>
              <w:right w:val="nil"/>
            </w:tcBorders>
            <w:noWrap/>
            <w:vAlign w:val="bottom"/>
          </w:tcPr>
          <w:p w14:paraId="3DA4B5B3" w14:textId="77777777" w:rsidR="00F06ED0" w:rsidRPr="00916380" w:rsidRDefault="00F06ED0" w:rsidP="00F06ED0">
            <w:pPr>
              <w:spacing w:after="0" w:line="240" w:lineRule="auto"/>
              <w:jc w:val="center"/>
              <w:rPr>
                <w:rFonts w:ascii="Arial" w:eastAsia="Times New Roman" w:hAnsi="Arial" w:cs="Arial"/>
                <w:sz w:val="18"/>
                <w:szCs w:val="18"/>
              </w:rPr>
            </w:pPr>
          </w:p>
        </w:tc>
        <w:tc>
          <w:tcPr>
            <w:tcW w:w="1010" w:type="dxa"/>
            <w:tcBorders>
              <w:top w:val="single" w:sz="4" w:space="0" w:color="auto"/>
              <w:left w:val="nil"/>
              <w:bottom w:val="nil"/>
              <w:right w:val="nil"/>
            </w:tcBorders>
            <w:noWrap/>
            <w:vAlign w:val="bottom"/>
          </w:tcPr>
          <w:p w14:paraId="72DB5C8F" w14:textId="77777777" w:rsidR="00F06ED0" w:rsidRPr="00916380" w:rsidRDefault="00F06ED0" w:rsidP="00F06ED0">
            <w:pPr>
              <w:spacing w:after="0" w:line="240" w:lineRule="auto"/>
              <w:jc w:val="center"/>
              <w:rPr>
                <w:rFonts w:ascii="Arial" w:eastAsia="Times New Roman" w:hAnsi="Arial" w:cs="Arial"/>
                <w:sz w:val="18"/>
                <w:szCs w:val="18"/>
              </w:rPr>
            </w:pPr>
          </w:p>
        </w:tc>
        <w:tc>
          <w:tcPr>
            <w:tcW w:w="801" w:type="dxa"/>
            <w:tcBorders>
              <w:top w:val="single" w:sz="4" w:space="0" w:color="auto"/>
              <w:left w:val="nil"/>
              <w:bottom w:val="nil"/>
              <w:right w:val="nil"/>
            </w:tcBorders>
            <w:noWrap/>
            <w:vAlign w:val="bottom"/>
          </w:tcPr>
          <w:p w14:paraId="647AC432" w14:textId="77777777" w:rsidR="00F06ED0" w:rsidRPr="00916380" w:rsidRDefault="00F06ED0" w:rsidP="00F06ED0">
            <w:pPr>
              <w:spacing w:after="0" w:line="240" w:lineRule="auto"/>
              <w:jc w:val="center"/>
              <w:rPr>
                <w:rFonts w:ascii="Arial" w:eastAsia="Times New Roman" w:hAnsi="Arial" w:cs="Arial"/>
                <w:sz w:val="18"/>
                <w:szCs w:val="18"/>
              </w:rPr>
            </w:pPr>
          </w:p>
        </w:tc>
        <w:tc>
          <w:tcPr>
            <w:tcW w:w="1300" w:type="dxa"/>
            <w:tcBorders>
              <w:top w:val="single" w:sz="4" w:space="0" w:color="auto"/>
              <w:left w:val="nil"/>
              <w:bottom w:val="nil"/>
              <w:right w:val="single" w:sz="4" w:space="0" w:color="auto"/>
            </w:tcBorders>
            <w:noWrap/>
            <w:vAlign w:val="bottom"/>
            <w:hideMark/>
          </w:tcPr>
          <w:p w14:paraId="54C5A1E2"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r>
      <w:tr w:rsidR="00F06ED0" w:rsidRPr="00916380" w14:paraId="08CD2465" w14:textId="77777777" w:rsidTr="00565A45">
        <w:trPr>
          <w:trHeight w:val="260"/>
        </w:trPr>
        <w:tc>
          <w:tcPr>
            <w:tcW w:w="4107" w:type="dxa"/>
            <w:tcBorders>
              <w:top w:val="nil"/>
              <w:left w:val="single" w:sz="4" w:space="0" w:color="auto"/>
              <w:bottom w:val="nil"/>
              <w:right w:val="nil"/>
            </w:tcBorders>
            <w:noWrap/>
            <w:vAlign w:val="bottom"/>
            <w:hideMark/>
          </w:tcPr>
          <w:p w14:paraId="7F5BFEBB"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Variance totale</w:t>
            </w:r>
          </w:p>
        </w:tc>
        <w:tc>
          <w:tcPr>
            <w:tcW w:w="935" w:type="dxa"/>
            <w:tcBorders>
              <w:top w:val="single" w:sz="4" w:space="0" w:color="auto"/>
              <w:left w:val="nil"/>
              <w:bottom w:val="nil"/>
              <w:right w:val="nil"/>
            </w:tcBorders>
            <w:noWrap/>
            <w:vAlign w:val="bottom"/>
            <w:hideMark/>
          </w:tcPr>
          <w:p w14:paraId="07483AD5" w14:textId="77777777" w:rsidR="00F06ED0" w:rsidRPr="00916380" w:rsidRDefault="00F06ED0" w:rsidP="00F06ED0">
            <w:pPr>
              <w:spacing w:after="0" w:line="240" w:lineRule="auto"/>
              <w:rPr>
                <w:rFonts w:ascii="Arial" w:eastAsia="Times New Roman" w:hAnsi="Arial" w:cs="Arial"/>
                <w:b/>
                <w:bCs/>
                <w:sz w:val="18"/>
                <w:szCs w:val="18"/>
              </w:rPr>
            </w:pPr>
            <w:r w:rsidRPr="00916380">
              <w:rPr>
                <w:rFonts w:ascii="Arial" w:hAnsi="Arial"/>
                <w:b/>
                <w:sz w:val="18"/>
                <w:szCs w:val="18"/>
              </w:rPr>
              <w:t> </w:t>
            </w:r>
          </w:p>
        </w:tc>
        <w:tc>
          <w:tcPr>
            <w:tcW w:w="936" w:type="dxa"/>
            <w:tcBorders>
              <w:top w:val="single" w:sz="4" w:space="0" w:color="auto"/>
              <w:left w:val="nil"/>
              <w:bottom w:val="nil"/>
              <w:right w:val="nil"/>
            </w:tcBorders>
            <w:noWrap/>
            <w:vAlign w:val="bottom"/>
            <w:hideMark/>
          </w:tcPr>
          <w:p w14:paraId="7905AA42"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 </w:t>
            </w:r>
          </w:p>
        </w:tc>
        <w:tc>
          <w:tcPr>
            <w:tcW w:w="936" w:type="dxa"/>
            <w:noWrap/>
            <w:vAlign w:val="bottom"/>
            <w:hideMark/>
          </w:tcPr>
          <w:p w14:paraId="69619E9C" w14:textId="77777777" w:rsidR="00F06ED0" w:rsidRPr="00916380" w:rsidRDefault="00F06ED0" w:rsidP="00F06ED0">
            <w:pPr>
              <w:spacing w:line="256" w:lineRule="auto"/>
              <w:rPr>
                <w:rFonts w:ascii="Arial" w:eastAsia="Times New Roman" w:hAnsi="Arial" w:cs="Arial"/>
                <w:sz w:val="18"/>
                <w:szCs w:val="18"/>
              </w:rPr>
            </w:pPr>
          </w:p>
        </w:tc>
        <w:tc>
          <w:tcPr>
            <w:tcW w:w="1010" w:type="dxa"/>
            <w:noWrap/>
            <w:vAlign w:val="bottom"/>
            <w:hideMark/>
          </w:tcPr>
          <w:p w14:paraId="610EB198" w14:textId="77777777" w:rsidR="00F06ED0" w:rsidRPr="00916380" w:rsidRDefault="00F06ED0" w:rsidP="00F06ED0">
            <w:pPr>
              <w:spacing w:after="0" w:line="256" w:lineRule="auto"/>
              <w:rPr>
                <w:rFonts w:ascii="Calibri" w:eastAsia="Calibri" w:hAnsi="Calibri" w:cs="Times New Roman"/>
                <w:sz w:val="18"/>
                <w:szCs w:val="18"/>
              </w:rPr>
            </w:pPr>
          </w:p>
        </w:tc>
        <w:tc>
          <w:tcPr>
            <w:tcW w:w="801" w:type="dxa"/>
            <w:noWrap/>
            <w:vAlign w:val="bottom"/>
            <w:hideMark/>
          </w:tcPr>
          <w:p w14:paraId="0BBFF5C7" w14:textId="77777777" w:rsidR="00F06ED0" w:rsidRPr="00916380" w:rsidRDefault="00F06ED0" w:rsidP="00F06ED0">
            <w:pPr>
              <w:spacing w:after="0" w:line="256" w:lineRule="auto"/>
              <w:rPr>
                <w:rFonts w:ascii="Calibri" w:eastAsia="Calibri" w:hAnsi="Calibri" w:cs="Times New Roman"/>
                <w:sz w:val="18"/>
                <w:szCs w:val="18"/>
              </w:rPr>
            </w:pPr>
          </w:p>
        </w:tc>
        <w:tc>
          <w:tcPr>
            <w:tcW w:w="1300" w:type="dxa"/>
            <w:tcBorders>
              <w:top w:val="nil"/>
              <w:left w:val="nil"/>
              <w:bottom w:val="nil"/>
              <w:right w:val="single" w:sz="4" w:space="0" w:color="auto"/>
            </w:tcBorders>
            <w:noWrap/>
            <w:vAlign w:val="bottom"/>
          </w:tcPr>
          <w:p w14:paraId="5E4499CD" w14:textId="77777777" w:rsidR="00F06ED0" w:rsidRPr="00916380" w:rsidRDefault="00F06ED0" w:rsidP="00F06ED0">
            <w:pPr>
              <w:spacing w:after="0" w:line="240" w:lineRule="auto"/>
              <w:jc w:val="center"/>
              <w:rPr>
                <w:rFonts w:ascii="Arial" w:eastAsia="Times New Roman" w:hAnsi="Arial" w:cs="Arial"/>
                <w:sz w:val="18"/>
                <w:szCs w:val="18"/>
              </w:rPr>
            </w:pPr>
          </w:p>
        </w:tc>
      </w:tr>
      <w:tr w:rsidR="00F06ED0" w:rsidRPr="00916380" w14:paraId="34E4FB9F" w14:textId="77777777" w:rsidTr="00565A45">
        <w:trPr>
          <w:trHeight w:val="278"/>
        </w:trPr>
        <w:tc>
          <w:tcPr>
            <w:tcW w:w="4107" w:type="dxa"/>
            <w:tcBorders>
              <w:top w:val="nil"/>
              <w:left w:val="single" w:sz="4" w:space="0" w:color="auto"/>
              <w:bottom w:val="single" w:sz="4" w:space="0" w:color="auto"/>
              <w:right w:val="nil"/>
            </w:tcBorders>
            <w:noWrap/>
            <w:vAlign w:val="bottom"/>
            <w:hideMark/>
          </w:tcPr>
          <w:p w14:paraId="40F9DEC7" w14:textId="77777777" w:rsidR="00F06ED0" w:rsidRPr="00916380" w:rsidRDefault="00F06ED0" w:rsidP="00F06ED0">
            <w:pPr>
              <w:spacing w:after="0" w:line="240" w:lineRule="auto"/>
              <w:rPr>
                <w:rFonts w:ascii="Arial" w:eastAsia="Times New Roman" w:hAnsi="Arial" w:cs="Arial"/>
                <w:sz w:val="18"/>
                <w:szCs w:val="18"/>
              </w:rPr>
            </w:pPr>
            <w:r w:rsidRPr="00916380">
              <w:rPr>
                <w:rFonts w:ascii="Arial" w:hAnsi="Arial"/>
                <w:sz w:val="18"/>
                <w:szCs w:val="18"/>
              </w:rPr>
              <w:t>Décomposition de la variance</w:t>
            </w:r>
          </w:p>
        </w:tc>
        <w:tc>
          <w:tcPr>
            <w:tcW w:w="935" w:type="dxa"/>
            <w:tcBorders>
              <w:top w:val="nil"/>
              <w:left w:val="nil"/>
              <w:bottom w:val="single" w:sz="4" w:space="0" w:color="auto"/>
              <w:right w:val="nil"/>
            </w:tcBorders>
            <w:noWrap/>
            <w:vAlign w:val="center"/>
            <w:hideMark/>
          </w:tcPr>
          <w:p w14:paraId="4CE458F3" w14:textId="77777777" w:rsidR="00F06ED0" w:rsidRPr="00916380" w:rsidRDefault="00F06ED0" w:rsidP="00F06ED0">
            <w:pPr>
              <w:spacing w:after="0" w:line="240" w:lineRule="auto"/>
              <w:jc w:val="center"/>
              <w:rPr>
                <w:rFonts w:ascii="Arial" w:eastAsia="Times New Roman" w:hAnsi="Arial" w:cs="Arial"/>
                <w:b/>
                <w:bCs/>
                <w:sz w:val="18"/>
                <w:szCs w:val="18"/>
              </w:rPr>
            </w:pPr>
            <w:r w:rsidRPr="00916380">
              <w:rPr>
                <w:rFonts w:ascii="Arial" w:hAnsi="Arial"/>
                <w:b/>
                <w:sz w:val="18"/>
                <w:szCs w:val="18"/>
              </w:rPr>
              <w:t xml:space="preserve"> </w:t>
            </w:r>
          </w:p>
        </w:tc>
        <w:tc>
          <w:tcPr>
            <w:tcW w:w="936" w:type="dxa"/>
            <w:tcBorders>
              <w:top w:val="nil"/>
              <w:left w:val="nil"/>
              <w:bottom w:val="single" w:sz="4" w:space="0" w:color="auto"/>
              <w:right w:val="nil"/>
            </w:tcBorders>
            <w:noWrap/>
            <w:vAlign w:val="center"/>
            <w:hideMark/>
          </w:tcPr>
          <w:p w14:paraId="6F354841" w14:textId="77777777" w:rsidR="00F06ED0" w:rsidRPr="00916380" w:rsidRDefault="00F06ED0" w:rsidP="00F06ED0">
            <w:pPr>
              <w:spacing w:after="0" w:line="240" w:lineRule="auto"/>
              <w:jc w:val="center"/>
              <w:rPr>
                <w:rFonts w:ascii="Arial" w:eastAsia="Times New Roman" w:hAnsi="Arial" w:cs="Arial"/>
                <w:b/>
                <w:bCs/>
                <w:sz w:val="18"/>
                <w:szCs w:val="18"/>
              </w:rPr>
            </w:pPr>
            <w:r w:rsidRPr="00916380">
              <w:rPr>
                <w:rFonts w:ascii="Arial" w:hAnsi="Arial"/>
                <w:b/>
                <w:sz w:val="18"/>
                <w:szCs w:val="18"/>
              </w:rPr>
              <w:t xml:space="preserve"> </w:t>
            </w:r>
          </w:p>
        </w:tc>
        <w:tc>
          <w:tcPr>
            <w:tcW w:w="936" w:type="dxa"/>
            <w:tcBorders>
              <w:top w:val="nil"/>
              <w:left w:val="nil"/>
              <w:bottom w:val="single" w:sz="4" w:space="0" w:color="auto"/>
              <w:right w:val="nil"/>
            </w:tcBorders>
            <w:noWrap/>
            <w:vAlign w:val="center"/>
            <w:hideMark/>
          </w:tcPr>
          <w:p w14:paraId="6A21C79E"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 </w:t>
            </w:r>
          </w:p>
        </w:tc>
        <w:tc>
          <w:tcPr>
            <w:tcW w:w="1010" w:type="dxa"/>
            <w:tcBorders>
              <w:top w:val="nil"/>
              <w:left w:val="nil"/>
              <w:bottom w:val="single" w:sz="4" w:space="0" w:color="auto"/>
              <w:right w:val="nil"/>
            </w:tcBorders>
            <w:noWrap/>
            <w:vAlign w:val="center"/>
            <w:hideMark/>
          </w:tcPr>
          <w:p w14:paraId="2CF3E8B8"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 </w:t>
            </w:r>
          </w:p>
        </w:tc>
        <w:tc>
          <w:tcPr>
            <w:tcW w:w="801" w:type="dxa"/>
            <w:tcBorders>
              <w:top w:val="nil"/>
              <w:left w:val="nil"/>
              <w:bottom w:val="single" w:sz="4" w:space="0" w:color="auto"/>
              <w:right w:val="nil"/>
            </w:tcBorders>
            <w:noWrap/>
            <w:vAlign w:val="center"/>
            <w:hideMark/>
          </w:tcPr>
          <w:p w14:paraId="24339909" w14:textId="77777777" w:rsidR="00F06ED0" w:rsidRPr="00916380" w:rsidRDefault="00F06ED0" w:rsidP="00F06ED0">
            <w:pPr>
              <w:spacing w:after="0" w:line="240" w:lineRule="auto"/>
              <w:jc w:val="center"/>
              <w:rPr>
                <w:rFonts w:ascii="Arial" w:eastAsia="Times New Roman" w:hAnsi="Arial" w:cs="Arial"/>
                <w:sz w:val="18"/>
                <w:szCs w:val="18"/>
              </w:rPr>
            </w:pPr>
            <w:r w:rsidRPr="00916380">
              <w:rPr>
                <w:rFonts w:ascii="Arial" w:hAnsi="Arial"/>
                <w:sz w:val="18"/>
                <w:szCs w:val="18"/>
              </w:rPr>
              <w:t xml:space="preserve"> </w:t>
            </w:r>
          </w:p>
        </w:tc>
        <w:tc>
          <w:tcPr>
            <w:tcW w:w="1300" w:type="dxa"/>
            <w:tcBorders>
              <w:top w:val="nil"/>
              <w:left w:val="nil"/>
              <w:bottom w:val="single" w:sz="4" w:space="0" w:color="auto"/>
              <w:right w:val="single" w:sz="4" w:space="0" w:color="auto"/>
            </w:tcBorders>
            <w:noWrap/>
            <w:vAlign w:val="center"/>
          </w:tcPr>
          <w:p w14:paraId="6A82BEF7" w14:textId="77777777" w:rsidR="00F06ED0" w:rsidRPr="00916380" w:rsidRDefault="00F06ED0" w:rsidP="00F06ED0">
            <w:pPr>
              <w:spacing w:after="0" w:line="240" w:lineRule="auto"/>
              <w:jc w:val="center"/>
              <w:rPr>
                <w:rFonts w:ascii="Arial" w:eastAsia="Times New Roman" w:hAnsi="Arial" w:cs="Arial"/>
                <w:sz w:val="18"/>
                <w:szCs w:val="18"/>
              </w:rPr>
            </w:pPr>
          </w:p>
        </w:tc>
      </w:tr>
    </w:tbl>
    <w:p w14:paraId="4F95E032" w14:textId="77777777"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p>
    <w:p w14:paraId="43C6CB69" w14:textId="563C8FBE"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r w:rsidRPr="00916380">
        <w:rPr>
          <w:rFonts w:ascii="Calibri" w:hAnsi="Calibri"/>
          <w:b/>
          <w:color w:val="25456B"/>
        </w:rPr>
        <w:t>Les tableaux</w:t>
      </w:r>
      <w:r w:rsidR="00287E1D" w:rsidRPr="00916380">
        <w:rPr>
          <w:rFonts w:ascii="Calibri" w:hAnsi="Calibri"/>
          <w:b/>
          <w:color w:val="25456B"/>
        </w:rPr>
        <w:t> </w:t>
      </w:r>
      <w:r w:rsidRPr="00916380">
        <w:rPr>
          <w:rFonts w:ascii="Calibri" w:hAnsi="Calibri"/>
          <w:b/>
          <w:color w:val="25456B"/>
        </w:rPr>
        <w:t>3 et 4 sont identiques au tableau</w:t>
      </w:r>
      <w:r w:rsidR="00287E1D" w:rsidRPr="00916380">
        <w:rPr>
          <w:rFonts w:ascii="Calibri" w:hAnsi="Calibri"/>
          <w:b/>
          <w:color w:val="25456B"/>
        </w:rPr>
        <w:t> </w:t>
      </w:r>
      <w:r w:rsidRPr="00916380">
        <w:rPr>
          <w:rFonts w:ascii="Calibri" w:hAnsi="Calibri"/>
          <w:b/>
          <w:color w:val="25456B"/>
        </w:rPr>
        <w:t>2</w:t>
      </w:r>
    </w:p>
    <w:p w14:paraId="3C764E8A" w14:textId="77777777"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p>
    <w:tbl>
      <w:tblPr>
        <w:tblW w:w="6923" w:type="dxa"/>
        <w:tblLook w:val="04A0" w:firstRow="1" w:lastRow="0" w:firstColumn="1" w:lastColumn="0" w:noHBand="0" w:noVBand="1"/>
      </w:tblPr>
      <w:tblGrid>
        <w:gridCol w:w="2880"/>
        <w:gridCol w:w="2043"/>
        <w:gridCol w:w="960"/>
        <w:gridCol w:w="1040"/>
      </w:tblGrid>
      <w:tr w:rsidR="00F06ED0" w:rsidRPr="00916380" w14:paraId="2A44F817" w14:textId="77777777" w:rsidTr="009C2E68">
        <w:trPr>
          <w:trHeight w:val="270"/>
        </w:trPr>
        <w:tc>
          <w:tcPr>
            <w:tcW w:w="2880" w:type="dxa"/>
            <w:tcBorders>
              <w:top w:val="single" w:sz="4" w:space="0" w:color="auto"/>
              <w:left w:val="single" w:sz="4" w:space="0" w:color="auto"/>
              <w:bottom w:val="nil"/>
              <w:right w:val="nil"/>
            </w:tcBorders>
            <w:noWrap/>
            <w:vAlign w:val="bottom"/>
            <w:hideMark/>
          </w:tcPr>
          <w:p w14:paraId="21AFE458" w14:textId="3A226270" w:rsidR="00F06ED0" w:rsidRPr="00916380" w:rsidRDefault="00F06ED0" w:rsidP="00F06ED0">
            <w:pPr>
              <w:spacing w:after="0" w:line="240" w:lineRule="auto"/>
              <w:rPr>
                <w:rFonts w:ascii="Arial" w:eastAsia="Times New Roman" w:hAnsi="Arial" w:cs="Arial"/>
                <w:b/>
                <w:bCs/>
                <w:sz w:val="20"/>
                <w:szCs w:val="20"/>
              </w:rPr>
            </w:pPr>
            <w:r w:rsidRPr="00916380">
              <w:rPr>
                <w:rFonts w:ascii="Arial" w:hAnsi="Arial"/>
                <w:b/>
                <w:sz w:val="20"/>
              </w:rPr>
              <w:t>Tableau</w:t>
            </w:r>
            <w:r w:rsidR="00287E1D" w:rsidRPr="00916380">
              <w:rPr>
                <w:rFonts w:ascii="Arial" w:hAnsi="Arial"/>
                <w:b/>
                <w:sz w:val="20"/>
              </w:rPr>
              <w:t> </w:t>
            </w:r>
            <w:r w:rsidRPr="00916380">
              <w:rPr>
                <w:rFonts w:ascii="Arial" w:hAnsi="Arial"/>
                <w:b/>
                <w:sz w:val="20"/>
              </w:rPr>
              <w:t xml:space="preserve">5 </w:t>
            </w:r>
            <w:r w:rsidR="00CA288E" w:rsidRPr="00916380">
              <w:rPr>
                <w:rFonts w:ascii="Arial" w:hAnsi="Arial"/>
                <w:b/>
                <w:sz w:val="20"/>
              </w:rPr>
              <w:t>—</w:t>
            </w:r>
            <w:r w:rsidRPr="00916380">
              <w:rPr>
                <w:rFonts w:ascii="Arial" w:hAnsi="Arial"/>
                <w:b/>
                <w:sz w:val="20"/>
              </w:rPr>
              <w:t xml:space="preserve"> Matrice de résultats</w:t>
            </w:r>
          </w:p>
        </w:tc>
        <w:tc>
          <w:tcPr>
            <w:tcW w:w="2043" w:type="dxa"/>
            <w:tcBorders>
              <w:top w:val="single" w:sz="4" w:space="0" w:color="auto"/>
              <w:left w:val="nil"/>
              <w:bottom w:val="nil"/>
              <w:right w:val="nil"/>
            </w:tcBorders>
            <w:noWrap/>
            <w:vAlign w:val="bottom"/>
            <w:hideMark/>
          </w:tcPr>
          <w:p w14:paraId="73D7C022" w14:textId="77777777" w:rsidR="00F06ED0" w:rsidRPr="00916380" w:rsidRDefault="00F06ED0" w:rsidP="00F06ED0">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36F2D316" w14:textId="77777777" w:rsidR="00F06ED0" w:rsidRPr="00916380" w:rsidRDefault="00F06ED0" w:rsidP="00F06ED0">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1C98BADA" w14:textId="77777777" w:rsidR="00F06ED0" w:rsidRPr="00916380" w:rsidRDefault="00F06ED0" w:rsidP="00F06ED0">
            <w:pPr>
              <w:spacing w:after="0" w:line="256" w:lineRule="auto"/>
              <w:rPr>
                <w:rFonts w:ascii="Calibri" w:eastAsia="Calibri" w:hAnsi="Calibri" w:cs="Times New Roman"/>
                <w:sz w:val="20"/>
                <w:szCs w:val="20"/>
              </w:rPr>
            </w:pPr>
          </w:p>
        </w:tc>
      </w:tr>
      <w:tr w:rsidR="00F06ED0" w:rsidRPr="00916380" w14:paraId="7B2548B9" w14:textId="77777777" w:rsidTr="009C2E68">
        <w:trPr>
          <w:trHeight w:val="250"/>
        </w:trPr>
        <w:tc>
          <w:tcPr>
            <w:tcW w:w="2880" w:type="dxa"/>
            <w:tcBorders>
              <w:top w:val="single" w:sz="8" w:space="0" w:color="auto"/>
              <w:left w:val="single" w:sz="4" w:space="0" w:color="auto"/>
              <w:bottom w:val="nil"/>
              <w:right w:val="single" w:sz="4" w:space="0" w:color="auto"/>
            </w:tcBorders>
            <w:noWrap/>
            <w:vAlign w:val="center"/>
            <w:hideMark/>
          </w:tcPr>
          <w:p w14:paraId="32EE5B5B" w14:textId="77777777" w:rsidR="00F06ED0" w:rsidRPr="00916380" w:rsidRDefault="00F06ED0" w:rsidP="00F06ED0">
            <w:pPr>
              <w:spacing w:after="0" w:line="240" w:lineRule="auto"/>
              <w:jc w:val="center"/>
              <w:rPr>
                <w:rFonts w:ascii="Arial" w:eastAsia="Times New Roman" w:hAnsi="Arial" w:cs="Arial"/>
                <w:sz w:val="20"/>
                <w:szCs w:val="20"/>
              </w:rPr>
            </w:pPr>
            <w:r w:rsidRPr="00916380">
              <w:rPr>
                <w:rFonts w:ascii="Arial" w:hAnsi="Arial"/>
                <w:sz w:val="20"/>
              </w:rPr>
              <w:t> </w:t>
            </w:r>
          </w:p>
        </w:tc>
        <w:tc>
          <w:tcPr>
            <w:tcW w:w="2043" w:type="dxa"/>
            <w:tcBorders>
              <w:top w:val="single" w:sz="8" w:space="0" w:color="auto"/>
              <w:left w:val="nil"/>
              <w:bottom w:val="nil"/>
              <w:right w:val="nil"/>
            </w:tcBorders>
            <w:noWrap/>
            <w:vAlign w:val="center"/>
            <w:hideMark/>
          </w:tcPr>
          <w:p w14:paraId="7D337318" w14:textId="77777777" w:rsidR="00F06ED0" w:rsidRPr="00916380" w:rsidRDefault="00F06ED0" w:rsidP="00F06ED0">
            <w:pPr>
              <w:spacing w:after="0" w:line="240" w:lineRule="auto"/>
              <w:jc w:val="center"/>
              <w:rPr>
                <w:rFonts w:ascii="Arial" w:eastAsia="Times New Roman" w:hAnsi="Arial" w:cs="Arial"/>
                <w:sz w:val="20"/>
                <w:szCs w:val="20"/>
              </w:rPr>
            </w:pPr>
            <w:r w:rsidRPr="00916380">
              <w:rPr>
                <w:rFonts w:ascii="Arial" w:hAnsi="Arial"/>
                <w:sz w:val="20"/>
              </w:rPr>
              <w:t> </w:t>
            </w:r>
          </w:p>
        </w:tc>
        <w:tc>
          <w:tcPr>
            <w:tcW w:w="2000" w:type="dxa"/>
            <w:gridSpan w:val="2"/>
            <w:tcBorders>
              <w:top w:val="single" w:sz="8" w:space="0" w:color="auto"/>
              <w:left w:val="nil"/>
              <w:bottom w:val="nil"/>
              <w:right w:val="single" w:sz="4" w:space="0" w:color="auto"/>
            </w:tcBorders>
            <w:noWrap/>
            <w:vAlign w:val="center"/>
            <w:hideMark/>
          </w:tcPr>
          <w:p w14:paraId="39D35309" w14:textId="77777777" w:rsidR="00F06ED0" w:rsidRPr="00916380" w:rsidRDefault="00F06ED0" w:rsidP="00F06ED0">
            <w:pPr>
              <w:spacing w:after="0" w:line="240" w:lineRule="auto"/>
              <w:jc w:val="center"/>
              <w:rPr>
                <w:rFonts w:ascii="Arial" w:eastAsia="Times New Roman" w:hAnsi="Arial" w:cs="Arial"/>
                <w:sz w:val="20"/>
                <w:szCs w:val="20"/>
              </w:rPr>
            </w:pPr>
            <w:r w:rsidRPr="00916380">
              <w:rPr>
                <w:rFonts w:ascii="Arial" w:hAnsi="Arial"/>
                <w:sz w:val="20"/>
              </w:rPr>
              <w:t> </w:t>
            </w:r>
          </w:p>
        </w:tc>
      </w:tr>
      <w:tr w:rsidR="00F06ED0" w:rsidRPr="00916380" w14:paraId="7D5DC9E1" w14:textId="77777777" w:rsidTr="009C2E68">
        <w:trPr>
          <w:trHeight w:val="250"/>
        </w:trPr>
        <w:tc>
          <w:tcPr>
            <w:tcW w:w="2880" w:type="dxa"/>
            <w:tcBorders>
              <w:top w:val="nil"/>
              <w:left w:val="single" w:sz="4" w:space="0" w:color="auto"/>
              <w:bottom w:val="nil"/>
              <w:right w:val="single" w:sz="4" w:space="0" w:color="auto"/>
            </w:tcBorders>
            <w:noWrap/>
            <w:vAlign w:val="center"/>
            <w:hideMark/>
          </w:tcPr>
          <w:p w14:paraId="6063D3D8" w14:textId="77777777" w:rsidR="00F06ED0" w:rsidRPr="00916380" w:rsidRDefault="00F06ED0" w:rsidP="00F06ED0">
            <w:pPr>
              <w:spacing w:after="0" w:line="240" w:lineRule="auto"/>
              <w:jc w:val="center"/>
              <w:rPr>
                <w:rFonts w:ascii="Arial" w:eastAsia="Times New Roman" w:hAnsi="Arial" w:cs="Arial"/>
                <w:sz w:val="20"/>
                <w:szCs w:val="20"/>
              </w:rPr>
            </w:pPr>
            <w:r w:rsidRPr="00916380">
              <w:rPr>
                <w:rFonts w:ascii="Arial" w:hAnsi="Arial"/>
                <w:sz w:val="20"/>
              </w:rPr>
              <w:t>Exercice</w:t>
            </w:r>
          </w:p>
        </w:tc>
        <w:tc>
          <w:tcPr>
            <w:tcW w:w="2043" w:type="dxa"/>
            <w:noWrap/>
            <w:vAlign w:val="center"/>
            <w:hideMark/>
          </w:tcPr>
          <w:p w14:paraId="70C3025F" w14:textId="77777777" w:rsidR="00F06ED0" w:rsidRPr="00916380" w:rsidRDefault="00F06ED0" w:rsidP="00F06ED0">
            <w:pPr>
              <w:spacing w:after="0" w:line="240" w:lineRule="auto"/>
              <w:jc w:val="center"/>
              <w:rPr>
                <w:rFonts w:ascii="Arial" w:eastAsia="Times New Roman" w:hAnsi="Arial" w:cs="Arial"/>
                <w:sz w:val="20"/>
                <w:szCs w:val="20"/>
              </w:rPr>
            </w:pPr>
            <w:r w:rsidRPr="00916380">
              <w:rPr>
                <w:rFonts w:ascii="Arial" w:hAnsi="Arial"/>
                <w:sz w:val="20"/>
              </w:rPr>
              <w:t>Recettes totales par rapport au budget</w:t>
            </w:r>
          </w:p>
        </w:tc>
        <w:tc>
          <w:tcPr>
            <w:tcW w:w="2000" w:type="dxa"/>
            <w:gridSpan w:val="2"/>
            <w:tcBorders>
              <w:top w:val="nil"/>
              <w:left w:val="nil"/>
              <w:bottom w:val="nil"/>
              <w:right w:val="single" w:sz="4" w:space="0" w:color="auto"/>
            </w:tcBorders>
            <w:noWrap/>
            <w:vAlign w:val="center"/>
            <w:hideMark/>
          </w:tcPr>
          <w:p w14:paraId="043EEEDA" w14:textId="77777777" w:rsidR="00F06ED0" w:rsidRPr="00916380" w:rsidRDefault="00F06ED0" w:rsidP="00F06ED0">
            <w:pPr>
              <w:spacing w:after="0" w:line="240" w:lineRule="auto"/>
              <w:jc w:val="center"/>
              <w:rPr>
                <w:rFonts w:ascii="Arial" w:eastAsia="Times New Roman" w:hAnsi="Arial" w:cs="Arial"/>
                <w:sz w:val="20"/>
                <w:szCs w:val="20"/>
              </w:rPr>
            </w:pPr>
            <w:r w:rsidRPr="00916380">
              <w:rPr>
                <w:rFonts w:ascii="Arial" w:hAnsi="Arial"/>
                <w:sz w:val="20"/>
              </w:rPr>
              <w:t>Décomposition de la variance</w:t>
            </w:r>
          </w:p>
        </w:tc>
      </w:tr>
      <w:tr w:rsidR="00F06ED0" w:rsidRPr="00916380" w14:paraId="6813D1C3" w14:textId="77777777" w:rsidTr="009C2E68">
        <w:trPr>
          <w:trHeight w:val="250"/>
        </w:trPr>
        <w:tc>
          <w:tcPr>
            <w:tcW w:w="2880" w:type="dxa"/>
            <w:tcBorders>
              <w:top w:val="nil"/>
              <w:left w:val="single" w:sz="4" w:space="0" w:color="auto"/>
              <w:bottom w:val="nil"/>
              <w:right w:val="single" w:sz="4" w:space="0" w:color="auto"/>
            </w:tcBorders>
            <w:noWrap/>
            <w:vAlign w:val="bottom"/>
            <w:hideMark/>
          </w:tcPr>
          <w:p w14:paraId="1216AEC8" w14:textId="77777777"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0</w:t>
            </w:r>
          </w:p>
        </w:tc>
        <w:tc>
          <w:tcPr>
            <w:tcW w:w="2043" w:type="dxa"/>
            <w:noWrap/>
            <w:vAlign w:val="center"/>
          </w:tcPr>
          <w:p w14:paraId="0B3BF3D2" w14:textId="77777777" w:rsidR="00F06ED0" w:rsidRPr="00916380" w:rsidRDefault="00F06ED0" w:rsidP="00F06ED0">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16056581" w14:textId="77777777" w:rsidR="00F06ED0" w:rsidRPr="00916380" w:rsidRDefault="00F06ED0" w:rsidP="00F06ED0">
            <w:pPr>
              <w:spacing w:after="0" w:line="240" w:lineRule="auto"/>
              <w:jc w:val="center"/>
              <w:rPr>
                <w:rFonts w:ascii="Arial" w:eastAsia="Times New Roman" w:hAnsi="Arial" w:cs="Arial"/>
                <w:sz w:val="20"/>
                <w:szCs w:val="20"/>
              </w:rPr>
            </w:pPr>
          </w:p>
        </w:tc>
      </w:tr>
      <w:tr w:rsidR="00F06ED0" w:rsidRPr="00916380" w14:paraId="7732E204" w14:textId="77777777" w:rsidTr="009C2E68">
        <w:trPr>
          <w:trHeight w:val="250"/>
        </w:trPr>
        <w:tc>
          <w:tcPr>
            <w:tcW w:w="2880" w:type="dxa"/>
            <w:tcBorders>
              <w:top w:val="nil"/>
              <w:left w:val="single" w:sz="4" w:space="0" w:color="auto"/>
              <w:bottom w:val="nil"/>
              <w:right w:val="single" w:sz="4" w:space="0" w:color="auto"/>
            </w:tcBorders>
            <w:noWrap/>
            <w:vAlign w:val="bottom"/>
            <w:hideMark/>
          </w:tcPr>
          <w:p w14:paraId="5B63261E" w14:textId="77777777"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0</w:t>
            </w:r>
          </w:p>
        </w:tc>
        <w:tc>
          <w:tcPr>
            <w:tcW w:w="2043" w:type="dxa"/>
            <w:noWrap/>
            <w:vAlign w:val="center"/>
          </w:tcPr>
          <w:p w14:paraId="05BA258B" w14:textId="77777777" w:rsidR="00F06ED0" w:rsidRPr="00916380" w:rsidRDefault="00F06ED0" w:rsidP="00F06ED0">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513EF467" w14:textId="77777777" w:rsidR="00F06ED0" w:rsidRPr="00916380" w:rsidRDefault="00F06ED0" w:rsidP="00F06ED0">
            <w:pPr>
              <w:spacing w:after="0" w:line="240" w:lineRule="auto"/>
              <w:jc w:val="center"/>
              <w:rPr>
                <w:rFonts w:ascii="Arial" w:eastAsia="Times New Roman" w:hAnsi="Arial" w:cs="Arial"/>
                <w:sz w:val="20"/>
                <w:szCs w:val="20"/>
              </w:rPr>
            </w:pPr>
          </w:p>
        </w:tc>
      </w:tr>
      <w:tr w:rsidR="00F06ED0" w:rsidRPr="00916380" w14:paraId="05623E1B" w14:textId="77777777" w:rsidTr="009C2E68">
        <w:trPr>
          <w:trHeight w:val="260"/>
        </w:trPr>
        <w:tc>
          <w:tcPr>
            <w:tcW w:w="2880" w:type="dxa"/>
            <w:tcBorders>
              <w:top w:val="nil"/>
              <w:left w:val="single" w:sz="4" w:space="0" w:color="auto"/>
              <w:bottom w:val="single" w:sz="4" w:space="0" w:color="auto"/>
              <w:right w:val="single" w:sz="4" w:space="0" w:color="auto"/>
            </w:tcBorders>
            <w:noWrap/>
            <w:vAlign w:val="bottom"/>
            <w:hideMark/>
          </w:tcPr>
          <w:p w14:paraId="7615A20B" w14:textId="77777777" w:rsidR="00F06ED0" w:rsidRPr="00916380" w:rsidRDefault="00F06ED0" w:rsidP="00F06ED0">
            <w:pPr>
              <w:spacing w:after="0" w:line="240" w:lineRule="auto"/>
              <w:jc w:val="right"/>
              <w:rPr>
                <w:rFonts w:ascii="Arial" w:eastAsia="Times New Roman" w:hAnsi="Arial" w:cs="Arial"/>
                <w:sz w:val="20"/>
                <w:szCs w:val="20"/>
              </w:rPr>
            </w:pPr>
            <w:r w:rsidRPr="00916380">
              <w:rPr>
                <w:rFonts w:ascii="Arial" w:hAnsi="Arial"/>
                <w:sz w:val="20"/>
              </w:rPr>
              <w:t>0</w:t>
            </w:r>
          </w:p>
        </w:tc>
        <w:tc>
          <w:tcPr>
            <w:tcW w:w="2043" w:type="dxa"/>
            <w:tcBorders>
              <w:top w:val="nil"/>
              <w:left w:val="nil"/>
              <w:bottom w:val="single" w:sz="4" w:space="0" w:color="auto"/>
              <w:right w:val="nil"/>
            </w:tcBorders>
            <w:noWrap/>
            <w:vAlign w:val="center"/>
          </w:tcPr>
          <w:p w14:paraId="36F68418" w14:textId="77777777" w:rsidR="00F06ED0" w:rsidRPr="00916380" w:rsidRDefault="00F06ED0" w:rsidP="00F06ED0">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single" w:sz="4" w:space="0" w:color="auto"/>
            </w:tcBorders>
            <w:noWrap/>
            <w:vAlign w:val="center"/>
          </w:tcPr>
          <w:p w14:paraId="2A366F8D" w14:textId="77777777" w:rsidR="00F06ED0" w:rsidRPr="00916380" w:rsidRDefault="00F06ED0" w:rsidP="00F06ED0">
            <w:pPr>
              <w:spacing w:after="0" w:line="240" w:lineRule="auto"/>
              <w:jc w:val="center"/>
              <w:rPr>
                <w:rFonts w:ascii="Arial" w:eastAsia="Times New Roman" w:hAnsi="Arial" w:cs="Arial"/>
                <w:sz w:val="20"/>
                <w:szCs w:val="20"/>
              </w:rPr>
            </w:pPr>
          </w:p>
        </w:tc>
      </w:tr>
    </w:tbl>
    <w:p w14:paraId="24F54908" w14:textId="77777777" w:rsidR="00F06ED0" w:rsidRPr="00916380" w:rsidRDefault="00F06ED0" w:rsidP="00F06ED0">
      <w:pPr>
        <w:widowControl w:val="0"/>
        <w:spacing w:after="0" w:line="240" w:lineRule="auto"/>
        <w:ind w:left="360" w:right="24"/>
        <w:rPr>
          <w:rFonts w:ascii="Calibri" w:eastAsia="Calibri" w:hAnsi="Calibri" w:cs="Times New Roman"/>
          <w:b/>
          <w:color w:val="25456B"/>
          <w:spacing w:val="-1"/>
        </w:rPr>
      </w:pPr>
    </w:p>
    <w:p w14:paraId="70FF8CB9" w14:textId="0DE816ED" w:rsidR="00F06ED0" w:rsidRPr="00916380" w:rsidRDefault="00F06ED0" w:rsidP="00F06ED0">
      <w:pPr>
        <w:rPr>
          <w:rFonts w:ascii="Calibri" w:eastAsia="Calibri" w:hAnsi="Calibri" w:cs="Calibri"/>
          <w:i/>
        </w:rPr>
      </w:pPr>
    </w:p>
    <w:sectPr w:rsidR="00F06ED0" w:rsidRPr="00916380" w:rsidSect="00534862">
      <w:pgSz w:w="12240" w:h="15840" w:code="1"/>
      <w:pgMar w:top="1440" w:right="99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3D18" w14:textId="77777777" w:rsidR="0076163B" w:rsidRDefault="0076163B">
      <w:r>
        <w:separator/>
      </w:r>
    </w:p>
  </w:endnote>
  <w:endnote w:type="continuationSeparator" w:id="0">
    <w:p w14:paraId="51FD2D54" w14:textId="77777777" w:rsidR="0076163B" w:rsidRDefault="0076163B">
      <w:r>
        <w:continuationSeparator/>
      </w:r>
    </w:p>
  </w:endnote>
  <w:endnote w:type="continuationNotice" w:id="1">
    <w:p w14:paraId="199A1B79" w14:textId="77777777" w:rsidR="0076163B" w:rsidRDefault="00761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Next-Demi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E994" w14:textId="77777777" w:rsidR="00F06ED0" w:rsidRDefault="00F06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915166"/>
      <w:docPartObj>
        <w:docPartGallery w:val="Page Numbers (Bottom of Page)"/>
        <w:docPartUnique/>
      </w:docPartObj>
    </w:sdtPr>
    <w:sdtEndPr>
      <w:rPr>
        <w:noProof/>
      </w:rPr>
    </w:sdtEndPr>
    <w:sdtContent>
      <w:p w14:paraId="3B8A2394" w14:textId="77777777" w:rsidR="00F06ED0" w:rsidRDefault="00F06ED0" w:rsidP="009700AB">
        <w:pPr>
          <w:pStyle w:val="Footer"/>
          <w:jc w:val="right"/>
        </w:pPr>
        <w:r>
          <w:fldChar w:fldCharType="begin"/>
        </w:r>
        <w:r>
          <w:instrText xml:space="preserve"> PAGE   \* MERGEFORMAT </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885973"/>
      <w:docPartObj>
        <w:docPartGallery w:val="Page Numbers (Bottom of Page)"/>
        <w:docPartUnique/>
      </w:docPartObj>
    </w:sdtPr>
    <w:sdtEndPr>
      <w:rPr>
        <w:color w:val="7F7F7F"/>
        <w:spacing w:val="60"/>
      </w:rPr>
    </w:sdtEndPr>
    <w:sdtContent>
      <w:p w14:paraId="054287C4" w14:textId="77777777" w:rsidR="00F06ED0" w:rsidRDefault="00F06ED0" w:rsidP="00F06ED0">
        <w:pPr>
          <w:pStyle w:val="Footer"/>
          <w:pBdr>
            <w:top w:val="single" w:sz="4" w:space="1" w:color="D9D9D9"/>
          </w:pBdr>
          <w:rPr>
            <w:b/>
            <w:bCs/>
          </w:rPr>
        </w:pPr>
        <w:r>
          <w:fldChar w:fldCharType="begin"/>
        </w:r>
        <w:r>
          <w:instrText xml:space="preserve"> PAGE   \* MERGEFORMAT </w:instrText>
        </w:r>
        <w:r>
          <w:fldChar w:fldCharType="separate"/>
        </w:r>
        <w:r w:rsidRPr="006E7B1C">
          <w:rPr>
            <w:b/>
          </w:rPr>
          <w:t>1</w:t>
        </w:r>
        <w:r>
          <w:rPr>
            <w:b/>
          </w:rPr>
          <w:fldChar w:fldCharType="end"/>
        </w:r>
        <w:r>
          <w:rPr>
            <w:b/>
          </w:rPr>
          <w:t xml:space="preserve"> | </w:t>
        </w:r>
        <w:r>
          <w:rPr>
            <w:color w:val="7F7F7F"/>
          </w:rPr>
          <w:t>Page</w:t>
        </w:r>
      </w:p>
    </w:sdtContent>
  </w:sdt>
  <w:p w14:paraId="645F2E63" w14:textId="77777777" w:rsidR="00F06ED0" w:rsidRDefault="00F06E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596362"/>
      <w:docPartObj>
        <w:docPartGallery w:val="Page Numbers (Bottom of Page)"/>
        <w:docPartUnique/>
      </w:docPartObj>
    </w:sdtPr>
    <w:sdtEndPr>
      <w:rPr>
        <w:noProof/>
      </w:rPr>
    </w:sdtEndPr>
    <w:sdtContent>
      <w:p w14:paraId="77948E1B" w14:textId="77777777" w:rsidR="00F06ED0" w:rsidRDefault="00F06ED0" w:rsidP="009700AB">
        <w:pPr>
          <w:pStyle w:val="Footer"/>
          <w:jc w:val="right"/>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3ED2" w14:textId="77777777" w:rsidR="0076163B" w:rsidRDefault="0076163B">
      <w:r>
        <w:separator/>
      </w:r>
    </w:p>
  </w:footnote>
  <w:footnote w:type="continuationSeparator" w:id="0">
    <w:p w14:paraId="2454F515" w14:textId="77777777" w:rsidR="0076163B" w:rsidRDefault="0076163B">
      <w:r>
        <w:continuationSeparator/>
      </w:r>
    </w:p>
  </w:footnote>
  <w:footnote w:type="continuationNotice" w:id="1">
    <w:p w14:paraId="588C2237" w14:textId="77777777" w:rsidR="0076163B" w:rsidRDefault="0076163B"/>
  </w:footnote>
  <w:footnote w:id="2">
    <w:p w14:paraId="66E13663" w14:textId="76A4B616" w:rsidR="00F06ED0" w:rsidRPr="00B84BB4" w:rsidRDefault="00F06ED0" w:rsidP="008534A8">
      <w:pPr>
        <w:spacing w:after="0" w:line="240" w:lineRule="auto"/>
        <w:jc w:val="both"/>
      </w:pPr>
      <w:r w:rsidRPr="00B84BB4">
        <w:rPr>
          <w:rStyle w:val="FootnoteReference"/>
          <w:sz w:val="18"/>
          <w:szCs w:val="18"/>
        </w:rPr>
        <w:footnoteRef/>
      </w:r>
      <w:r w:rsidRPr="00B84BB4">
        <w:rPr>
          <w:sz w:val="18"/>
          <w:szCs w:val="18"/>
        </w:rPr>
        <w:t xml:space="preserve"> Un tableau plus détaillé présentant les notes au niveau des indicateurs et des composantes, ainsi qu’une brève description des critères satisfaits, est inclus dans l’annexe</w:t>
      </w:r>
      <w:r w:rsidR="00287E1D" w:rsidRPr="00B84BB4">
        <w:rPr>
          <w:sz w:val="18"/>
          <w:szCs w:val="18"/>
        </w:rPr>
        <w:t> </w:t>
      </w:r>
      <w:r w:rsidRPr="00B84BB4">
        <w:rPr>
          <w:sz w:val="18"/>
          <w:szCs w:val="18"/>
        </w:rPr>
        <w:t>1. Tableau récapitulatif des indicateurs de performance. Le tableau de l’annexe</w:t>
      </w:r>
      <w:r w:rsidR="00287E1D" w:rsidRPr="00B84BB4">
        <w:rPr>
          <w:sz w:val="18"/>
          <w:szCs w:val="18"/>
        </w:rPr>
        <w:t> </w:t>
      </w:r>
      <w:r w:rsidRPr="00B84BB4">
        <w:rPr>
          <w:sz w:val="18"/>
          <w:szCs w:val="18"/>
        </w:rPr>
        <w:t>1 comporte également des colonnes pour saisir les notes d’une précédente évaluation ayant utilisé la méthodologie</w:t>
      </w:r>
      <w:r w:rsidR="00287E1D" w:rsidRPr="00B84BB4">
        <w:rPr>
          <w:sz w:val="18"/>
          <w:szCs w:val="18"/>
        </w:rPr>
        <w:t> </w:t>
      </w:r>
      <w:r w:rsidRPr="00B84BB4">
        <w:rPr>
          <w:sz w:val="18"/>
          <w:szCs w:val="18"/>
        </w:rPr>
        <w:t>2016. Cependant l’annexe</w:t>
      </w:r>
      <w:r w:rsidR="00287E1D" w:rsidRPr="00B84BB4">
        <w:rPr>
          <w:sz w:val="18"/>
          <w:szCs w:val="18"/>
        </w:rPr>
        <w:t> </w:t>
      </w:r>
      <w:r w:rsidRPr="00B84BB4">
        <w:rPr>
          <w:sz w:val="18"/>
          <w:szCs w:val="18"/>
        </w:rPr>
        <w:t>1 ne peut pas être utilisée pour comparer les notes avec une précédente évaluation basée sur les versions</w:t>
      </w:r>
      <w:r w:rsidR="00287E1D" w:rsidRPr="00B84BB4">
        <w:rPr>
          <w:sz w:val="18"/>
          <w:szCs w:val="18"/>
        </w:rPr>
        <w:t> </w:t>
      </w:r>
      <w:r w:rsidRPr="00B84BB4">
        <w:rPr>
          <w:sz w:val="18"/>
          <w:szCs w:val="18"/>
        </w:rPr>
        <w:t>2005 et 2011 du Cadre PEFA. Dans ce dernier cas, la comparaison des performances se fera au moyen d’une annexe complémentaire (voir annexe</w:t>
      </w:r>
      <w:r w:rsidR="00287E1D" w:rsidRPr="00B84BB4">
        <w:rPr>
          <w:sz w:val="18"/>
          <w:szCs w:val="18"/>
        </w:rPr>
        <w:t> </w:t>
      </w:r>
      <w:r w:rsidRPr="00B84BB4">
        <w:rPr>
          <w:sz w:val="18"/>
          <w:szCs w:val="18"/>
        </w:rPr>
        <w:t xml:space="preserve">4 : Évolution de la performance depuis une évaluation précédente basée sur une version antérieure du Cadre PEFA). L’annexe complémentaire doit être préparée selon les </w:t>
      </w:r>
      <w:hyperlink r:id="rId1" w:tgtFrame="_blank" w:history="1">
        <w:r w:rsidRPr="00B84BB4">
          <w:rPr>
            <w:sz w:val="18"/>
            <w:szCs w:val="18"/>
          </w:rPr>
          <w:t>Orientations sur la présentation de l’évolution de la performance dans le Cadre PEFA 2016 par rapport aux précédentes évaluations ayant utilisé la méthodologie PEFA 2005 ou 2011</w:t>
        </w:r>
      </w:hyperlink>
      <w:r w:rsidRPr="00B84BB4">
        <w:rPr>
          <w:sz w:val="18"/>
          <w:szCs w:val="18"/>
        </w:rPr>
        <w:t xml:space="preserve"> (www.pefa.org).</w:t>
      </w:r>
    </w:p>
  </w:footnote>
  <w:footnote w:id="3">
    <w:p w14:paraId="68F06255" w14:textId="77777777" w:rsidR="00F06ED0" w:rsidRPr="00B84BB4" w:rsidRDefault="00F06ED0" w:rsidP="00FD6FF6">
      <w:pPr>
        <w:pStyle w:val="FootnoteText"/>
        <w:spacing w:after="0"/>
        <w:rPr>
          <w:sz w:val="18"/>
          <w:szCs w:val="18"/>
        </w:rPr>
      </w:pPr>
      <w:r w:rsidRPr="00B84BB4">
        <w:rPr>
          <w:rStyle w:val="FootnoteReference"/>
          <w:sz w:val="18"/>
          <w:szCs w:val="18"/>
        </w:rPr>
        <w:footnoteRef/>
      </w:r>
      <w:r w:rsidRPr="00B84BB4">
        <w:rPr>
          <w:sz w:val="18"/>
          <w:szCs w:val="18"/>
        </w:rPr>
        <w:t xml:space="preserve"> https://www.pefa.org/resources/templates-automated-excel-scores-worksheets-pefa-assessments</w:t>
      </w:r>
    </w:p>
  </w:footnote>
  <w:footnote w:id="4">
    <w:p w14:paraId="68F94612" w14:textId="77777777" w:rsidR="00F06ED0" w:rsidRPr="00B84BB4" w:rsidRDefault="00F06ED0" w:rsidP="00FD6FF6">
      <w:pPr>
        <w:pStyle w:val="FootnoteText"/>
        <w:spacing w:after="0"/>
        <w:rPr>
          <w:sz w:val="18"/>
          <w:szCs w:val="18"/>
        </w:rPr>
      </w:pPr>
      <w:r w:rsidRPr="00B84BB4">
        <w:rPr>
          <w:rStyle w:val="FootnoteReference"/>
          <w:sz w:val="18"/>
          <w:szCs w:val="18"/>
        </w:rPr>
        <w:footnoteRef/>
      </w:r>
      <w:r w:rsidRPr="00B84BB4">
        <w:rPr>
          <w:sz w:val="18"/>
          <w:szCs w:val="18"/>
        </w:rPr>
        <w:t xml:space="preserve"> Organisation internationale des institutions supérieures de contrôle des finances publiques, « Guidelines for </w:t>
      </w:r>
      <w:r w:rsidRPr="00B84BB4">
        <w:rPr>
          <w:sz w:val="18"/>
          <w:szCs w:val="18"/>
        </w:rPr>
        <w:t xml:space="preserve">Internal Control Standards for the Public Sector » (INTOSAI GOV 9100).  </w:t>
      </w:r>
    </w:p>
  </w:footnote>
  <w:footnote w:id="5">
    <w:p w14:paraId="3E020FA8" w14:textId="4588F746" w:rsidR="00F06ED0" w:rsidRPr="00B84BB4" w:rsidRDefault="00F06ED0" w:rsidP="001B1BCD">
      <w:pPr>
        <w:pStyle w:val="FootnoteText"/>
        <w:spacing w:after="0"/>
        <w:jc w:val="both"/>
        <w:rPr>
          <w:sz w:val="18"/>
          <w:szCs w:val="18"/>
        </w:rPr>
      </w:pPr>
      <w:r w:rsidRPr="00B84BB4">
        <w:rPr>
          <w:rStyle w:val="FootnoteReference"/>
          <w:sz w:val="18"/>
          <w:szCs w:val="18"/>
        </w:rPr>
        <w:footnoteRef/>
      </w:r>
      <w:r w:rsidRPr="00B84BB4">
        <w:rPr>
          <w:sz w:val="18"/>
          <w:szCs w:val="18"/>
        </w:rPr>
        <w:t xml:space="preserve"> Le niveau de performance du système de GFP, tel qu’il ressort des indicateurs, reflète un ensemble de facteurs historiques, politiques, institutionnels et économiques, et n</w:t>
      </w:r>
      <w:r w:rsidR="00CA288E" w:rsidRPr="00B84BB4">
        <w:rPr>
          <w:sz w:val="18"/>
          <w:szCs w:val="18"/>
        </w:rPr>
        <w:t>’</w:t>
      </w:r>
      <w:r w:rsidRPr="00B84BB4">
        <w:rPr>
          <w:sz w:val="18"/>
          <w:szCs w:val="18"/>
        </w:rPr>
        <w:t>est pas nécessairement représentatif des efforts déployés récemment ou actuellement par les administrations publiques pour améliorer la performance de la GFP. L</w:t>
      </w:r>
      <w:r w:rsidR="00CA288E" w:rsidRPr="00B84BB4">
        <w:rPr>
          <w:sz w:val="18"/>
          <w:szCs w:val="18"/>
        </w:rPr>
        <w:t>’</w:t>
      </w:r>
      <w:r w:rsidRPr="00B84BB4">
        <w:rPr>
          <w:sz w:val="18"/>
          <w:szCs w:val="18"/>
        </w:rPr>
        <w:t>amélioration des notes des indicateurs peut ne pas intervenir avant plusieurs années en raison de la taille de l’échelle de notation des indicateurs et composantes PEFA. C</w:t>
      </w:r>
      <w:r w:rsidR="00CA288E" w:rsidRPr="00B84BB4">
        <w:rPr>
          <w:sz w:val="18"/>
          <w:szCs w:val="18"/>
        </w:rPr>
        <w:t>’</w:t>
      </w:r>
      <w:r w:rsidRPr="00B84BB4">
        <w:rPr>
          <w:sz w:val="18"/>
          <w:szCs w:val="18"/>
        </w:rPr>
        <w:t>est pourquoi le rapport PEFA propose d’inclure un commentaire sur les progrès réalisés dans le cadre de l</w:t>
      </w:r>
      <w:r w:rsidR="00CA288E" w:rsidRPr="00B84BB4">
        <w:rPr>
          <w:sz w:val="18"/>
          <w:szCs w:val="18"/>
        </w:rPr>
        <w:t>’</w:t>
      </w:r>
      <w:r w:rsidRPr="00B84BB4">
        <w:rPr>
          <w:sz w:val="18"/>
          <w:szCs w:val="18"/>
        </w:rPr>
        <w:t>amélioration de la performance de la GFP reflétée par les indicateurs.</w:t>
      </w:r>
    </w:p>
  </w:footnote>
  <w:footnote w:id="6">
    <w:p w14:paraId="01315A05" w14:textId="77777777" w:rsidR="002E220F" w:rsidRPr="00B84BB4" w:rsidRDefault="002E220F" w:rsidP="002E220F">
      <w:pPr>
        <w:pStyle w:val="FootnoteText"/>
        <w:spacing w:after="0"/>
        <w:rPr>
          <w:sz w:val="18"/>
          <w:szCs w:val="18"/>
        </w:rPr>
      </w:pPr>
      <w:r w:rsidRPr="00B84BB4">
        <w:rPr>
          <w:rStyle w:val="FootnoteReference"/>
          <w:sz w:val="18"/>
          <w:szCs w:val="18"/>
        </w:rPr>
        <w:footnoteRef/>
      </w:r>
      <w:r w:rsidRPr="00B84BB4">
        <w:rPr>
          <w:sz w:val="18"/>
          <w:szCs w:val="18"/>
        </w:rPr>
        <w:t xml:space="preserve"> </w:t>
      </w:r>
      <w:hyperlink r:id="rId2" w:history="1">
        <w:r w:rsidRPr="00B84BB4">
          <w:rPr>
            <w:rStyle w:val="Hyperlink"/>
            <w:sz w:val="18"/>
            <w:szCs w:val="18"/>
          </w:rPr>
          <w:t>https://www.pefa.org/resources/pefa-2016-cadre-devaluation-de-la-gestion-des-finances-publiques-0</w:t>
        </w:r>
      </w:hyperlink>
    </w:p>
  </w:footnote>
  <w:footnote w:id="7">
    <w:p w14:paraId="04B838FC" w14:textId="77777777" w:rsidR="00F06ED0" w:rsidRPr="00B84BB4" w:rsidRDefault="00F06ED0" w:rsidP="00FD6FF6">
      <w:pPr>
        <w:pStyle w:val="FootnoteText"/>
        <w:spacing w:after="0"/>
        <w:rPr>
          <w:sz w:val="18"/>
          <w:szCs w:val="18"/>
        </w:rPr>
      </w:pPr>
      <w:r w:rsidRPr="00B84BB4">
        <w:rPr>
          <w:rStyle w:val="FootnoteReference"/>
          <w:sz w:val="18"/>
          <w:szCs w:val="18"/>
        </w:rPr>
        <w:footnoteRef/>
      </w:r>
      <w:r w:rsidRPr="00B84BB4">
        <w:rPr>
          <w:sz w:val="18"/>
          <w:szCs w:val="18"/>
        </w:rPr>
        <w:t xml:space="preserve"> </w:t>
      </w:r>
      <w:hyperlink r:id="rId3" w:history="1">
        <w:r w:rsidRPr="00B84BB4">
          <w:rPr>
            <w:rStyle w:val="Hyperlink"/>
            <w:sz w:val="18"/>
            <w:szCs w:val="18"/>
          </w:rPr>
          <w:t>https://www.pefa.org/resources/volume-ii-pefa-assessment-fieldguide-second-edition</w:t>
        </w:r>
      </w:hyperlink>
      <w:r w:rsidRPr="00B84BB4">
        <w:rPr>
          <w:sz w:val="18"/>
          <w:szCs w:val="18"/>
        </w:rPr>
        <w:t xml:space="preserve"> </w:t>
      </w:r>
    </w:p>
  </w:footnote>
  <w:footnote w:id="8">
    <w:p w14:paraId="2A6EE128" w14:textId="77777777" w:rsidR="00F06ED0" w:rsidRPr="00B84BB4" w:rsidRDefault="00F06ED0" w:rsidP="001B1BCD">
      <w:pPr>
        <w:pStyle w:val="FootnoteText"/>
        <w:spacing w:after="0"/>
        <w:jc w:val="both"/>
        <w:rPr>
          <w:sz w:val="18"/>
          <w:szCs w:val="18"/>
        </w:rPr>
      </w:pPr>
      <w:r w:rsidRPr="00B84BB4">
        <w:rPr>
          <w:rStyle w:val="FootnoteReference"/>
          <w:sz w:val="18"/>
          <w:szCs w:val="18"/>
        </w:rPr>
        <w:footnoteRef/>
      </w:r>
      <w:r w:rsidRPr="00B84BB4">
        <w:rPr>
          <w:sz w:val="18"/>
          <w:szCs w:val="18"/>
        </w:rPr>
        <w:t xml:space="preserve"> La note D est suivie d’un astérisque pour faire la distinction avec les cas où elle est attribuée en raison du faible niveau de performance.</w:t>
      </w:r>
    </w:p>
  </w:footnote>
  <w:footnote w:id="9">
    <w:p w14:paraId="7AC08B8D" w14:textId="65F4196C" w:rsidR="00F06ED0" w:rsidRPr="00B84BB4" w:rsidRDefault="00F06ED0" w:rsidP="001B1BCD">
      <w:pPr>
        <w:pStyle w:val="FootnoteText"/>
        <w:spacing w:after="0"/>
        <w:jc w:val="both"/>
        <w:rPr>
          <w:sz w:val="18"/>
          <w:szCs w:val="18"/>
        </w:rPr>
      </w:pPr>
      <w:r w:rsidRPr="00B84BB4">
        <w:rPr>
          <w:rStyle w:val="FootnoteReference"/>
          <w:sz w:val="18"/>
          <w:szCs w:val="18"/>
        </w:rPr>
        <w:footnoteRef/>
      </w:r>
      <w:r w:rsidRPr="00B84BB4">
        <w:rPr>
          <w:sz w:val="18"/>
          <w:szCs w:val="18"/>
        </w:rPr>
        <w:t xml:space="preserve"> Voir la page 7 du Cadre PEFA ou la sous-section 2.1.2 du Volume II du Manuel PEFA. La mention « Non applicable » et son abréviation « NA » doivent être utilisé</w:t>
      </w:r>
      <w:r w:rsidR="00D0382A" w:rsidRPr="00B84BB4">
        <w:rPr>
          <w:sz w:val="18"/>
          <w:szCs w:val="18"/>
        </w:rPr>
        <w:t>e</w:t>
      </w:r>
      <w:r w:rsidRPr="00B84BB4">
        <w:rPr>
          <w:sz w:val="18"/>
          <w:szCs w:val="18"/>
        </w:rPr>
        <w:t>s dans les tableaux lorsqu’un indicateur, une composante ou des éléments probants recherchés ne s’appliquent pas au système public évalué. L</w:t>
      </w:r>
      <w:r w:rsidR="00D0382A" w:rsidRPr="00B84BB4">
        <w:rPr>
          <w:sz w:val="18"/>
          <w:szCs w:val="18"/>
        </w:rPr>
        <w:t>e cas échéant</w:t>
      </w:r>
      <w:r w:rsidRPr="00B84BB4">
        <w:rPr>
          <w:sz w:val="18"/>
          <w:szCs w:val="18"/>
        </w:rPr>
        <w:t>, une explication doit être incluse dans le texte.</w:t>
      </w:r>
    </w:p>
  </w:footnote>
  <w:footnote w:id="10">
    <w:p w14:paraId="47B6A020" w14:textId="77777777" w:rsidR="00F06ED0" w:rsidRPr="00B84BB4" w:rsidRDefault="00F06ED0" w:rsidP="00FD6FF6">
      <w:pPr>
        <w:pStyle w:val="FootnoteText"/>
        <w:spacing w:after="0"/>
        <w:rPr>
          <w:sz w:val="18"/>
          <w:szCs w:val="18"/>
        </w:rPr>
      </w:pPr>
      <w:r w:rsidRPr="00B84BB4">
        <w:rPr>
          <w:rStyle w:val="FootnoteReference"/>
          <w:sz w:val="18"/>
          <w:szCs w:val="18"/>
        </w:rPr>
        <w:footnoteRef/>
      </w:r>
      <w:r w:rsidRPr="00B84BB4">
        <w:rPr>
          <w:sz w:val="18"/>
          <w:szCs w:val="18"/>
        </w:rPr>
        <w:t xml:space="preserve"> </w:t>
      </w:r>
      <w:hyperlink r:id="rId4" w:history="1">
        <w:r w:rsidRPr="00B84BB4">
          <w:rPr>
            <w:rStyle w:val="Hyperlink"/>
            <w:sz w:val="18"/>
            <w:szCs w:val="18"/>
          </w:rPr>
          <w:t>https://www.pefa.org/resources/calculation-sheet-revenue-composition-outturn-pi-32-november-2018</w:t>
        </w:r>
      </w:hyperlink>
      <w:r w:rsidRPr="00B84BB4">
        <w:rPr>
          <w:sz w:val="18"/>
          <w:szCs w:val="18"/>
        </w:rPr>
        <w:t xml:space="preserve"> </w:t>
      </w:r>
    </w:p>
  </w:footnote>
  <w:footnote w:id="11">
    <w:p w14:paraId="4429C7DD" w14:textId="400B6733" w:rsidR="00F06ED0" w:rsidRPr="00B84BB4" w:rsidRDefault="00F06ED0" w:rsidP="00FD6FF6">
      <w:pPr>
        <w:pStyle w:val="FootnoteText"/>
        <w:spacing w:after="0"/>
        <w:rPr>
          <w:sz w:val="18"/>
          <w:szCs w:val="18"/>
        </w:rPr>
      </w:pPr>
      <w:r w:rsidRPr="00B84BB4">
        <w:rPr>
          <w:rStyle w:val="FootnoteReference"/>
          <w:sz w:val="18"/>
          <w:szCs w:val="18"/>
        </w:rPr>
        <w:footnoteRef/>
      </w:r>
      <w:r w:rsidRPr="00B84BB4">
        <w:rPr>
          <w:sz w:val="18"/>
          <w:szCs w:val="18"/>
        </w:rPr>
        <w:t xml:space="preserve"> Comme décrit sous l’indicateur</w:t>
      </w:r>
      <w:r w:rsidR="00D1279F" w:rsidRPr="00B84BB4">
        <w:rPr>
          <w:sz w:val="18"/>
          <w:szCs w:val="18"/>
        </w:rPr>
        <w:t> </w:t>
      </w:r>
      <w:r w:rsidRPr="00B84BB4">
        <w:rPr>
          <w:sz w:val="18"/>
          <w:szCs w:val="18"/>
        </w:rPr>
        <w:t>PI-1</w:t>
      </w:r>
    </w:p>
  </w:footnote>
  <w:footnote w:id="12">
    <w:p w14:paraId="11E533C4" w14:textId="77777777" w:rsidR="00F06ED0" w:rsidRPr="00B84BB4" w:rsidRDefault="00F06ED0" w:rsidP="001B1BCD">
      <w:pPr>
        <w:pStyle w:val="FootnoteText"/>
        <w:spacing w:after="0"/>
        <w:jc w:val="both"/>
        <w:rPr>
          <w:rFonts w:ascii="Calibri Light" w:hAnsi="Calibri Light"/>
          <w:sz w:val="18"/>
          <w:szCs w:val="18"/>
        </w:rPr>
      </w:pPr>
      <w:r w:rsidRPr="00B84BB4">
        <w:rPr>
          <w:rStyle w:val="FootnoteReference"/>
          <w:rFonts w:ascii="Calibri Light" w:hAnsi="Calibri Light"/>
          <w:sz w:val="18"/>
          <w:szCs w:val="18"/>
        </w:rPr>
        <w:footnoteRef/>
      </w:r>
      <w:r w:rsidRPr="00B84BB4">
        <w:rPr>
          <w:sz w:val="18"/>
          <w:szCs w:val="18"/>
        </w:rPr>
        <w:t xml:space="preserve"> </w:t>
      </w:r>
      <w:r w:rsidRPr="00B84BB4">
        <w:rPr>
          <w:rFonts w:ascii="Calibri Light" w:hAnsi="Calibri Light"/>
          <w:sz w:val="18"/>
          <w:szCs w:val="18"/>
        </w:rPr>
        <w:t xml:space="preserve">Cela peut prendre la forme d’un rapport financier consolidé ou d’une liste récapitulative de rapports financiers provenant de chacune des unités de l’administration budgétaire centrale. </w:t>
      </w:r>
    </w:p>
  </w:footnote>
  <w:footnote w:id="13">
    <w:p w14:paraId="20FFAED0" w14:textId="77777777" w:rsidR="00F06ED0" w:rsidRPr="00B84BB4" w:rsidRDefault="00F06ED0" w:rsidP="00FD6FF6">
      <w:pPr>
        <w:pStyle w:val="FootnoteText"/>
        <w:spacing w:after="0"/>
        <w:rPr>
          <w:sz w:val="18"/>
          <w:szCs w:val="18"/>
        </w:rPr>
      </w:pPr>
      <w:r w:rsidRPr="00B84BB4">
        <w:rPr>
          <w:rStyle w:val="FootnoteReference"/>
          <w:sz w:val="18"/>
          <w:szCs w:val="18"/>
        </w:rPr>
        <w:footnoteRef/>
      </w:r>
      <w:r w:rsidRPr="00B84BB4">
        <w:rPr>
          <w:sz w:val="18"/>
          <w:szCs w:val="18"/>
        </w:rPr>
        <w:t xml:space="preserve"> PI-1 et PI-2 : </w:t>
      </w:r>
      <w:hyperlink r:id="rId5" w:history="1">
        <w:r w:rsidRPr="00B84BB4">
          <w:rPr>
            <w:rStyle w:val="Hyperlink"/>
            <w:sz w:val="18"/>
            <w:szCs w:val="18"/>
          </w:rPr>
          <w:t>https://www.pefa.org/resources/calculation-sheets-pefa-performance-indicators-pi-1-pi-2-and-pi-23-november-2018</w:t>
        </w:r>
      </w:hyperlink>
      <w:r w:rsidRPr="00B84BB4">
        <w:rPr>
          <w:sz w:val="18"/>
          <w:szCs w:val="18"/>
        </w:rPr>
        <w:t xml:space="preserve"> </w:t>
      </w:r>
    </w:p>
    <w:p w14:paraId="0BE2156B" w14:textId="77777777" w:rsidR="00F06ED0" w:rsidRPr="00B84BB4" w:rsidRDefault="00F06ED0" w:rsidP="00FD6FF6">
      <w:pPr>
        <w:pStyle w:val="FootnoteText"/>
        <w:spacing w:after="0"/>
        <w:rPr>
          <w:sz w:val="18"/>
          <w:szCs w:val="18"/>
          <w:lang w:val="en-US"/>
        </w:rPr>
      </w:pPr>
      <w:r w:rsidRPr="00B84BB4">
        <w:rPr>
          <w:sz w:val="18"/>
          <w:szCs w:val="18"/>
          <w:lang w:val="en-US"/>
        </w:rPr>
        <w:t xml:space="preserve">PI-3 : </w:t>
      </w:r>
      <w:hyperlink r:id="rId6" w:history="1">
        <w:r w:rsidRPr="00B84BB4">
          <w:rPr>
            <w:rStyle w:val="Hyperlink"/>
            <w:sz w:val="18"/>
            <w:szCs w:val="18"/>
            <w:lang w:val="en-US"/>
          </w:rPr>
          <w:t>https://www.pefa.org/resources/calculation-sheet-revenue-composition-outturn-pi-32-november-2018</w:t>
        </w:r>
      </w:hyperlink>
      <w:r w:rsidRPr="00B84BB4">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51A8" w14:textId="77777777" w:rsidR="00F06ED0" w:rsidRDefault="00F06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05F6" w14:textId="77777777" w:rsidR="00F06ED0" w:rsidRDefault="00F06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1517" w14:textId="77777777" w:rsidR="00F06ED0" w:rsidRDefault="00F06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F9F"/>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4C70AC"/>
    <w:multiLevelType w:val="hybridMultilevel"/>
    <w:tmpl w:val="6AC2F0A6"/>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6764B"/>
    <w:multiLevelType w:val="hybridMultilevel"/>
    <w:tmpl w:val="CDD0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C498E"/>
    <w:multiLevelType w:val="hybridMultilevel"/>
    <w:tmpl w:val="D5000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77558F"/>
    <w:multiLevelType w:val="hybridMultilevel"/>
    <w:tmpl w:val="32962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9623C"/>
    <w:multiLevelType w:val="multilevel"/>
    <w:tmpl w:val="EBBAE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E3753B"/>
    <w:multiLevelType w:val="hybridMultilevel"/>
    <w:tmpl w:val="F0768DB8"/>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75F695F"/>
    <w:multiLevelType w:val="hybridMultilevel"/>
    <w:tmpl w:val="9098AF9A"/>
    <w:lvl w:ilvl="0" w:tplc="6E34477A">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EC6547"/>
    <w:multiLevelType w:val="hybridMultilevel"/>
    <w:tmpl w:val="6240B67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B42C6"/>
    <w:multiLevelType w:val="hybridMultilevel"/>
    <w:tmpl w:val="3BCC6FA6"/>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A9B1B30"/>
    <w:multiLevelType w:val="hybridMultilevel"/>
    <w:tmpl w:val="8F3A4A3E"/>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B0A25D8"/>
    <w:multiLevelType w:val="hybridMultilevel"/>
    <w:tmpl w:val="1C205212"/>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BEF7EFC"/>
    <w:multiLevelType w:val="hybridMultilevel"/>
    <w:tmpl w:val="CEEE2384"/>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0E4C2D0D"/>
    <w:multiLevelType w:val="hybridMultilevel"/>
    <w:tmpl w:val="235CEE76"/>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0E67407E"/>
    <w:multiLevelType w:val="hybridMultilevel"/>
    <w:tmpl w:val="BFE2E64C"/>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EB729B"/>
    <w:multiLevelType w:val="hybridMultilevel"/>
    <w:tmpl w:val="33A4A0EC"/>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1067602A"/>
    <w:multiLevelType w:val="multilevel"/>
    <w:tmpl w:val="EB280F24"/>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11D3755A"/>
    <w:multiLevelType w:val="hybridMultilevel"/>
    <w:tmpl w:val="6A5A9AD6"/>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1272527B"/>
    <w:multiLevelType w:val="hybridMultilevel"/>
    <w:tmpl w:val="E56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8D18BA"/>
    <w:multiLevelType w:val="hybridMultilevel"/>
    <w:tmpl w:val="5F54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0E2F1E"/>
    <w:multiLevelType w:val="hybridMultilevel"/>
    <w:tmpl w:val="DC9A967A"/>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1B356A21"/>
    <w:multiLevelType w:val="hybridMultilevel"/>
    <w:tmpl w:val="4CF25FE4"/>
    <w:lvl w:ilvl="0" w:tplc="FFFFFFFF">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1C3C6578"/>
    <w:multiLevelType w:val="hybridMultilevel"/>
    <w:tmpl w:val="CFEA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402A88"/>
    <w:multiLevelType w:val="hybridMultilevel"/>
    <w:tmpl w:val="9C841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6D857A9"/>
    <w:multiLevelType w:val="hybridMultilevel"/>
    <w:tmpl w:val="7408BEAE"/>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28FD22D3"/>
    <w:multiLevelType w:val="hybridMultilevel"/>
    <w:tmpl w:val="F36AADF6"/>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2A0711AE"/>
    <w:multiLevelType w:val="multilevel"/>
    <w:tmpl w:val="DF624AE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2A59503D"/>
    <w:multiLevelType w:val="multilevel"/>
    <w:tmpl w:val="4622F91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2AD55DC6"/>
    <w:multiLevelType w:val="hybridMultilevel"/>
    <w:tmpl w:val="30082F04"/>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2B22790B"/>
    <w:multiLevelType w:val="hybridMultilevel"/>
    <w:tmpl w:val="B922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EF1BF3"/>
    <w:multiLevelType w:val="hybridMultilevel"/>
    <w:tmpl w:val="5F0012CC"/>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2C2C5AA6"/>
    <w:multiLevelType w:val="hybridMultilevel"/>
    <w:tmpl w:val="95BC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7509FD"/>
    <w:multiLevelType w:val="hybridMultilevel"/>
    <w:tmpl w:val="10D631F2"/>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387D5D06"/>
    <w:multiLevelType w:val="hybridMultilevel"/>
    <w:tmpl w:val="CFF8EDE4"/>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E620DA76">
      <w:start w:val="1"/>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B1F4AAD"/>
    <w:multiLevelType w:val="multilevel"/>
    <w:tmpl w:val="4830E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0CE7067"/>
    <w:multiLevelType w:val="hybridMultilevel"/>
    <w:tmpl w:val="DD549622"/>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40DD1F82"/>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3014899"/>
    <w:multiLevelType w:val="hybridMultilevel"/>
    <w:tmpl w:val="8B2A571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44B3E0E"/>
    <w:multiLevelType w:val="hybridMultilevel"/>
    <w:tmpl w:val="2D687AEA"/>
    <w:lvl w:ilvl="0" w:tplc="AC7221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CF0AEF"/>
    <w:multiLevelType w:val="multilevel"/>
    <w:tmpl w:val="6BF880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52974D1"/>
    <w:multiLevelType w:val="hybridMultilevel"/>
    <w:tmpl w:val="877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3C2683"/>
    <w:multiLevelType w:val="hybridMultilevel"/>
    <w:tmpl w:val="3542A5E8"/>
    <w:lvl w:ilvl="0" w:tplc="3C5E61BC">
      <w:start w:val="1"/>
      <w:numFmt w:val="bullet"/>
      <w:lvlText w:val="•"/>
      <w:lvlJc w:val="left"/>
      <w:pPr>
        <w:ind w:left="721" w:hanging="300"/>
      </w:pPr>
      <w:rPr>
        <w:rFonts w:ascii="Arial" w:eastAsia="Arial" w:hAnsi="Arial" w:hint="default"/>
        <w:w w:val="142"/>
        <w:sz w:val="20"/>
        <w:szCs w:val="20"/>
      </w:rPr>
    </w:lvl>
    <w:lvl w:ilvl="1" w:tplc="D2965A70">
      <w:start w:val="1"/>
      <w:numFmt w:val="bullet"/>
      <w:lvlText w:val="•"/>
      <w:lvlJc w:val="left"/>
      <w:pPr>
        <w:ind w:left="1061" w:hanging="300"/>
      </w:pPr>
      <w:rPr>
        <w:rFonts w:ascii="Arial" w:eastAsia="Arial" w:hAnsi="Arial" w:hint="default"/>
        <w:w w:val="142"/>
        <w:sz w:val="20"/>
        <w:szCs w:val="20"/>
      </w:rPr>
    </w:lvl>
    <w:lvl w:ilvl="2" w:tplc="F2CAF4C0">
      <w:start w:val="1"/>
      <w:numFmt w:val="bullet"/>
      <w:lvlText w:val="•"/>
      <w:lvlJc w:val="left"/>
      <w:pPr>
        <w:ind w:left="1061" w:hanging="300"/>
      </w:pPr>
      <w:rPr>
        <w:rFonts w:hint="default"/>
      </w:rPr>
    </w:lvl>
    <w:lvl w:ilvl="3" w:tplc="F0E64FCA">
      <w:start w:val="1"/>
      <w:numFmt w:val="bullet"/>
      <w:lvlText w:val="•"/>
      <w:lvlJc w:val="left"/>
      <w:pPr>
        <w:ind w:left="2286" w:hanging="300"/>
      </w:pPr>
      <w:rPr>
        <w:rFonts w:hint="default"/>
      </w:rPr>
    </w:lvl>
    <w:lvl w:ilvl="4" w:tplc="80966658">
      <w:start w:val="1"/>
      <w:numFmt w:val="bullet"/>
      <w:lvlText w:val="•"/>
      <w:lvlJc w:val="left"/>
      <w:pPr>
        <w:ind w:left="3511" w:hanging="300"/>
      </w:pPr>
      <w:rPr>
        <w:rFonts w:hint="default"/>
      </w:rPr>
    </w:lvl>
    <w:lvl w:ilvl="5" w:tplc="94341E88">
      <w:start w:val="1"/>
      <w:numFmt w:val="bullet"/>
      <w:lvlText w:val="•"/>
      <w:lvlJc w:val="left"/>
      <w:pPr>
        <w:ind w:left="4736" w:hanging="300"/>
      </w:pPr>
      <w:rPr>
        <w:rFonts w:hint="default"/>
      </w:rPr>
    </w:lvl>
    <w:lvl w:ilvl="6" w:tplc="BD2A9790">
      <w:start w:val="1"/>
      <w:numFmt w:val="bullet"/>
      <w:lvlText w:val="•"/>
      <w:lvlJc w:val="left"/>
      <w:pPr>
        <w:ind w:left="5961" w:hanging="300"/>
      </w:pPr>
      <w:rPr>
        <w:rFonts w:hint="default"/>
      </w:rPr>
    </w:lvl>
    <w:lvl w:ilvl="7" w:tplc="DEACEE50">
      <w:start w:val="1"/>
      <w:numFmt w:val="bullet"/>
      <w:lvlText w:val="•"/>
      <w:lvlJc w:val="left"/>
      <w:pPr>
        <w:ind w:left="7186" w:hanging="300"/>
      </w:pPr>
      <w:rPr>
        <w:rFonts w:hint="default"/>
      </w:rPr>
    </w:lvl>
    <w:lvl w:ilvl="8" w:tplc="364A23CC">
      <w:start w:val="1"/>
      <w:numFmt w:val="bullet"/>
      <w:lvlText w:val="•"/>
      <w:lvlJc w:val="left"/>
      <w:pPr>
        <w:ind w:left="8411" w:hanging="300"/>
      </w:pPr>
      <w:rPr>
        <w:rFonts w:hint="default"/>
      </w:rPr>
    </w:lvl>
  </w:abstractNum>
  <w:abstractNum w:abstractNumId="43" w15:restartNumberingAfterBreak="0">
    <w:nsid w:val="47AA7BD7"/>
    <w:multiLevelType w:val="hybridMultilevel"/>
    <w:tmpl w:val="BEDEC680"/>
    <w:lvl w:ilvl="0" w:tplc="6E344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8B3151"/>
    <w:multiLevelType w:val="hybridMultilevel"/>
    <w:tmpl w:val="C680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964D94"/>
    <w:multiLevelType w:val="hybridMultilevel"/>
    <w:tmpl w:val="5C6ABCD6"/>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4A0F6CF2"/>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4A612203"/>
    <w:multiLevelType w:val="multilevel"/>
    <w:tmpl w:val="2C260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A665D6E"/>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AB1380D"/>
    <w:multiLevelType w:val="multilevel"/>
    <w:tmpl w:val="395E1D38"/>
    <w:lvl w:ilvl="0">
      <w:start w:val="3"/>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360" w:hanging="36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720" w:hanging="72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080" w:hanging="108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440" w:hanging="1440"/>
      </w:pPr>
      <w:rPr>
        <w:rFonts w:asciiTheme="minorHAnsi" w:eastAsiaTheme="minorHAnsi" w:hAnsiTheme="minorHAnsi" w:cstheme="minorBidi" w:hint="default"/>
        <w:sz w:val="22"/>
      </w:rPr>
    </w:lvl>
  </w:abstractNum>
  <w:abstractNum w:abstractNumId="50" w15:restartNumberingAfterBreak="0">
    <w:nsid w:val="4C504D6F"/>
    <w:multiLevelType w:val="multilevel"/>
    <w:tmpl w:val="BC50C5D8"/>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1" w15:restartNumberingAfterBreak="0">
    <w:nsid w:val="53145AA3"/>
    <w:multiLevelType w:val="multilevel"/>
    <w:tmpl w:val="E612C034"/>
    <w:lvl w:ilvl="0">
      <w:start w:val="1"/>
      <w:numFmt w:val="decimal"/>
      <w:lvlText w:val="%1."/>
      <w:lvlJc w:val="left"/>
      <w:pPr>
        <w:ind w:left="630" w:hanging="360"/>
      </w:pPr>
      <w:rPr>
        <w:rFonts w:hint="default"/>
        <w:b/>
      </w:rPr>
    </w:lvl>
    <w:lvl w:ilvl="1">
      <w:start w:val="1"/>
      <w:numFmt w:val="decimal"/>
      <w:pStyle w:val="Naslov2"/>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2" w15:restartNumberingAfterBreak="0">
    <w:nsid w:val="54B435C4"/>
    <w:multiLevelType w:val="multilevel"/>
    <w:tmpl w:val="B04C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60378F0"/>
    <w:multiLevelType w:val="hybridMultilevel"/>
    <w:tmpl w:val="DE7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3D1158"/>
    <w:multiLevelType w:val="multilevel"/>
    <w:tmpl w:val="1722D9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5FF92867"/>
    <w:multiLevelType w:val="multilevel"/>
    <w:tmpl w:val="EB280F24"/>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6" w15:restartNumberingAfterBreak="0">
    <w:nsid w:val="658B56D1"/>
    <w:multiLevelType w:val="hybridMultilevel"/>
    <w:tmpl w:val="560EE21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7CA715B"/>
    <w:multiLevelType w:val="hybridMultilevel"/>
    <w:tmpl w:val="00D8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61205B"/>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688B71B7"/>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A2C7711"/>
    <w:multiLevelType w:val="multilevel"/>
    <w:tmpl w:val="306E58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A587D8E"/>
    <w:multiLevelType w:val="hybridMultilevel"/>
    <w:tmpl w:val="23C8375A"/>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15:restartNumberingAfterBreak="0">
    <w:nsid w:val="6C1D5C23"/>
    <w:multiLevelType w:val="hybridMultilevel"/>
    <w:tmpl w:val="5418A4A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C246398"/>
    <w:multiLevelType w:val="hybridMultilevel"/>
    <w:tmpl w:val="B8540D9C"/>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4" w15:restartNumberingAfterBreak="0">
    <w:nsid w:val="6C386A3E"/>
    <w:multiLevelType w:val="multilevel"/>
    <w:tmpl w:val="19C88C68"/>
    <w:lvl w:ilvl="0">
      <w:start w:val="30"/>
      <w:numFmt w:val="decimal"/>
      <w:lvlText w:val="%1."/>
      <w:lvlJc w:val="left"/>
      <w:pPr>
        <w:ind w:left="480" w:hanging="480"/>
      </w:pPr>
      <w:rPr>
        <w:rFonts w:eastAsiaTheme="minorHAnsi" w:hAnsiTheme="minorHAnsi" w:hint="default"/>
        <w:i w:val="0"/>
        <w:sz w:val="24"/>
      </w:rPr>
    </w:lvl>
    <w:lvl w:ilvl="1">
      <w:start w:val="2"/>
      <w:numFmt w:val="decimal"/>
      <w:lvlText w:val="%1.%2."/>
      <w:lvlJc w:val="left"/>
      <w:pPr>
        <w:ind w:left="480" w:hanging="480"/>
      </w:pPr>
      <w:rPr>
        <w:rFonts w:eastAsiaTheme="minorHAnsi" w:hAnsiTheme="minorHAnsi" w:hint="default"/>
        <w:i w:val="0"/>
        <w:sz w:val="24"/>
      </w:rPr>
    </w:lvl>
    <w:lvl w:ilvl="2">
      <w:start w:val="1"/>
      <w:numFmt w:val="decimal"/>
      <w:lvlText w:val="%1.%2.%3."/>
      <w:lvlJc w:val="left"/>
      <w:pPr>
        <w:ind w:left="720" w:hanging="720"/>
      </w:pPr>
      <w:rPr>
        <w:rFonts w:eastAsiaTheme="minorHAnsi" w:hAnsiTheme="minorHAnsi" w:hint="default"/>
        <w:i w:val="0"/>
        <w:sz w:val="24"/>
      </w:rPr>
    </w:lvl>
    <w:lvl w:ilvl="3">
      <w:start w:val="1"/>
      <w:numFmt w:val="decimal"/>
      <w:lvlText w:val="%1.%2.%3.%4."/>
      <w:lvlJc w:val="left"/>
      <w:pPr>
        <w:ind w:left="720" w:hanging="720"/>
      </w:pPr>
      <w:rPr>
        <w:rFonts w:eastAsiaTheme="minorHAnsi" w:hAnsiTheme="minorHAnsi" w:hint="default"/>
        <w:i w:val="0"/>
        <w:sz w:val="24"/>
      </w:rPr>
    </w:lvl>
    <w:lvl w:ilvl="4">
      <w:start w:val="1"/>
      <w:numFmt w:val="decimal"/>
      <w:lvlText w:val="%1.%2.%3.%4.%5."/>
      <w:lvlJc w:val="left"/>
      <w:pPr>
        <w:ind w:left="1080" w:hanging="1080"/>
      </w:pPr>
      <w:rPr>
        <w:rFonts w:eastAsiaTheme="minorHAnsi" w:hAnsiTheme="minorHAnsi" w:hint="default"/>
        <w:i w:val="0"/>
        <w:sz w:val="24"/>
      </w:rPr>
    </w:lvl>
    <w:lvl w:ilvl="5">
      <w:start w:val="1"/>
      <w:numFmt w:val="decimal"/>
      <w:lvlText w:val="%1.%2.%3.%4.%5.%6."/>
      <w:lvlJc w:val="left"/>
      <w:pPr>
        <w:ind w:left="1080" w:hanging="1080"/>
      </w:pPr>
      <w:rPr>
        <w:rFonts w:eastAsiaTheme="minorHAnsi" w:hAnsiTheme="minorHAnsi" w:hint="default"/>
        <w:i w:val="0"/>
        <w:sz w:val="24"/>
      </w:rPr>
    </w:lvl>
    <w:lvl w:ilvl="6">
      <w:start w:val="1"/>
      <w:numFmt w:val="decimal"/>
      <w:lvlText w:val="%1.%2.%3.%4.%5.%6.%7."/>
      <w:lvlJc w:val="left"/>
      <w:pPr>
        <w:ind w:left="1440" w:hanging="1440"/>
      </w:pPr>
      <w:rPr>
        <w:rFonts w:eastAsiaTheme="minorHAnsi" w:hAnsiTheme="minorHAnsi" w:hint="default"/>
        <w:i w:val="0"/>
        <w:sz w:val="24"/>
      </w:rPr>
    </w:lvl>
    <w:lvl w:ilvl="7">
      <w:start w:val="1"/>
      <w:numFmt w:val="decimal"/>
      <w:lvlText w:val="%1.%2.%3.%4.%5.%6.%7.%8."/>
      <w:lvlJc w:val="left"/>
      <w:pPr>
        <w:ind w:left="1440" w:hanging="1440"/>
      </w:pPr>
      <w:rPr>
        <w:rFonts w:eastAsiaTheme="minorHAnsi" w:hAnsiTheme="minorHAnsi" w:hint="default"/>
        <w:i w:val="0"/>
        <w:sz w:val="24"/>
      </w:rPr>
    </w:lvl>
    <w:lvl w:ilvl="8">
      <w:start w:val="1"/>
      <w:numFmt w:val="decimal"/>
      <w:lvlText w:val="%1.%2.%3.%4.%5.%6.%7.%8.%9."/>
      <w:lvlJc w:val="left"/>
      <w:pPr>
        <w:ind w:left="1800" w:hanging="1800"/>
      </w:pPr>
      <w:rPr>
        <w:rFonts w:eastAsiaTheme="minorHAnsi" w:hAnsiTheme="minorHAnsi" w:hint="default"/>
        <w:i w:val="0"/>
        <w:sz w:val="24"/>
      </w:rPr>
    </w:lvl>
  </w:abstractNum>
  <w:abstractNum w:abstractNumId="65" w15:restartNumberingAfterBreak="0">
    <w:nsid w:val="6D9956EC"/>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F59032B"/>
    <w:multiLevelType w:val="hybridMultilevel"/>
    <w:tmpl w:val="9AFAE8D2"/>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7" w15:restartNumberingAfterBreak="0">
    <w:nsid w:val="6FDF1154"/>
    <w:multiLevelType w:val="hybridMultilevel"/>
    <w:tmpl w:val="F9EC564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46741F"/>
    <w:multiLevelType w:val="hybridMultilevel"/>
    <w:tmpl w:val="1ABC1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4400E9C"/>
    <w:multiLevelType w:val="multilevel"/>
    <w:tmpl w:val="3AD08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51A27AF"/>
    <w:multiLevelType w:val="multilevel"/>
    <w:tmpl w:val="26A043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5ED548D"/>
    <w:multiLevelType w:val="hybridMultilevel"/>
    <w:tmpl w:val="42A0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0F6712"/>
    <w:multiLevelType w:val="multilevel"/>
    <w:tmpl w:val="6E066720"/>
    <w:lvl w:ilvl="0">
      <w:start w:val="1"/>
      <w:numFmt w:val="decimal"/>
      <w:lvlText w:val="%1."/>
      <w:lvlJc w:val="left"/>
      <w:pPr>
        <w:ind w:left="720" w:hanging="360"/>
      </w:pPr>
      <w:rPr>
        <w:rFonts w:hint="default"/>
        <w:b/>
      </w:rPr>
    </w:lvl>
    <w:lvl w:ilvl="1">
      <w:start w:val="1"/>
      <w:numFmt w:val="decimal"/>
      <w:pStyle w:val="TOC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A8059C9"/>
    <w:multiLevelType w:val="hybridMultilevel"/>
    <w:tmpl w:val="4CF25FE4"/>
    <w:lvl w:ilvl="0" w:tplc="6E34477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7BF8283D"/>
    <w:multiLevelType w:val="hybridMultilevel"/>
    <w:tmpl w:val="76C6E5CE"/>
    <w:lvl w:ilvl="0" w:tplc="6E3447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5" w15:restartNumberingAfterBreak="0">
    <w:nsid w:val="7C257BED"/>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22524586">
    <w:abstractNumId w:val="19"/>
  </w:num>
  <w:num w:numId="2" w16cid:durableId="2055807162">
    <w:abstractNumId w:val="73"/>
  </w:num>
  <w:num w:numId="3" w16cid:durableId="1785806609">
    <w:abstractNumId w:val="2"/>
  </w:num>
  <w:num w:numId="4" w16cid:durableId="1551725131">
    <w:abstractNumId w:val="23"/>
  </w:num>
  <w:num w:numId="5" w16cid:durableId="152914156">
    <w:abstractNumId w:val="32"/>
  </w:num>
  <w:num w:numId="6" w16cid:durableId="1668634865">
    <w:abstractNumId w:val="18"/>
  </w:num>
  <w:num w:numId="7" w16cid:durableId="1411731993">
    <w:abstractNumId w:val="41"/>
  </w:num>
  <w:num w:numId="8" w16cid:durableId="1454901584">
    <w:abstractNumId w:val="67"/>
  </w:num>
  <w:num w:numId="9" w16cid:durableId="1692680058">
    <w:abstractNumId w:val="8"/>
  </w:num>
  <w:num w:numId="10" w16cid:durableId="1428649984">
    <w:abstractNumId w:val="42"/>
  </w:num>
  <w:num w:numId="11" w16cid:durableId="1315917433">
    <w:abstractNumId w:val="14"/>
  </w:num>
  <w:num w:numId="12" w16cid:durableId="251010247">
    <w:abstractNumId w:val="54"/>
  </w:num>
  <w:num w:numId="13" w16cid:durableId="111093591">
    <w:abstractNumId w:val="39"/>
  </w:num>
  <w:num w:numId="14" w16cid:durableId="1187209263">
    <w:abstractNumId w:val="43"/>
  </w:num>
  <w:num w:numId="15" w16cid:durableId="2010130648">
    <w:abstractNumId w:val="1"/>
  </w:num>
  <w:num w:numId="16" w16cid:durableId="985550938">
    <w:abstractNumId w:val="28"/>
  </w:num>
  <w:num w:numId="17" w16cid:durableId="822233783">
    <w:abstractNumId w:val="5"/>
  </w:num>
  <w:num w:numId="18" w16cid:durableId="105974047">
    <w:abstractNumId w:val="53"/>
  </w:num>
  <w:num w:numId="19" w16cid:durableId="1220897180">
    <w:abstractNumId w:val="51"/>
  </w:num>
  <w:num w:numId="20" w16cid:durableId="73713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7303985">
    <w:abstractNumId w:val="47"/>
  </w:num>
  <w:num w:numId="22" w16cid:durableId="797455186">
    <w:abstractNumId w:val="35"/>
  </w:num>
  <w:num w:numId="23" w16cid:durableId="1785542767">
    <w:abstractNumId w:val="49"/>
  </w:num>
  <w:num w:numId="24" w16cid:durableId="902178058">
    <w:abstractNumId w:val="52"/>
  </w:num>
  <w:num w:numId="25" w16cid:durableId="90207839">
    <w:abstractNumId w:val="15"/>
  </w:num>
  <w:num w:numId="26" w16cid:durableId="428694490">
    <w:abstractNumId w:val="63"/>
  </w:num>
  <w:num w:numId="27" w16cid:durableId="1605108775">
    <w:abstractNumId w:val="6"/>
  </w:num>
  <w:num w:numId="28" w16cid:durableId="798569309">
    <w:abstractNumId w:val="11"/>
  </w:num>
  <w:num w:numId="29" w16cid:durableId="1833443411">
    <w:abstractNumId w:val="29"/>
  </w:num>
  <w:num w:numId="30" w16cid:durableId="1389181473">
    <w:abstractNumId w:val="10"/>
  </w:num>
  <w:num w:numId="31" w16cid:durableId="747924469">
    <w:abstractNumId w:val="13"/>
  </w:num>
  <w:num w:numId="32" w16cid:durableId="1193420796">
    <w:abstractNumId w:val="12"/>
  </w:num>
  <w:num w:numId="33" w16cid:durableId="1662732863">
    <w:abstractNumId w:val="66"/>
  </w:num>
  <w:num w:numId="34" w16cid:durableId="184902290">
    <w:abstractNumId w:val="61"/>
  </w:num>
  <w:num w:numId="35" w16cid:durableId="1730152573">
    <w:abstractNumId w:val="31"/>
  </w:num>
  <w:num w:numId="36" w16cid:durableId="1465275355">
    <w:abstractNumId w:val="36"/>
  </w:num>
  <w:num w:numId="37" w16cid:durableId="1794901035">
    <w:abstractNumId w:val="9"/>
  </w:num>
  <w:num w:numId="38" w16cid:durableId="1094519628">
    <w:abstractNumId w:val="45"/>
  </w:num>
  <w:num w:numId="39" w16cid:durableId="106897054">
    <w:abstractNumId w:val="25"/>
  </w:num>
  <w:num w:numId="40" w16cid:durableId="1752117871">
    <w:abstractNumId w:val="74"/>
  </w:num>
  <w:num w:numId="41" w16cid:durableId="2057267031">
    <w:abstractNumId w:val="21"/>
  </w:num>
  <w:num w:numId="42" w16cid:durableId="1232497127">
    <w:abstractNumId w:val="26"/>
  </w:num>
  <w:num w:numId="43" w16cid:durableId="1252398529">
    <w:abstractNumId w:val="17"/>
  </w:num>
  <w:num w:numId="44" w16cid:durableId="1395011444">
    <w:abstractNumId w:val="33"/>
  </w:num>
  <w:num w:numId="45" w16cid:durableId="1198276544">
    <w:abstractNumId w:val="7"/>
  </w:num>
  <w:num w:numId="46" w16cid:durableId="1569263786">
    <w:abstractNumId w:val="3"/>
  </w:num>
  <w:num w:numId="47" w16cid:durableId="934558421">
    <w:abstractNumId w:val="72"/>
  </w:num>
  <w:num w:numId="48" w16cid:durableId="1684891693">
    <w:abstractNumId w:val="4"/>
  </w:num>
  <w:num w:numId="49" w16cid:durableId="915356352">
    <w:abstractNumId w:val="38"/>
  </w:num>
  <w:num w:numId="50" w16cid:durableId="1754398983">
    <w:abstractNumId w:val="56"/>
  </w:num>
  <w:num w:numId="51" w16cid:durableId="615138593">
    <w:abstractNumId w:val="34"/>
  </w:num>
  <w:num w:numId="52" w16cid:durableId="457187731">
    <w:abstractNumId w:val="64"/>
  </w:num>
  <w:num w:numId="53" w16cid:durableId="1003625416">
    <w:abstractNumId w:val="69"/>
  </w:num>
  <w:num w:numId="54" w16cid:durableId="1923180605">
    <w:abstractNumId w:val="60"/>
  </w:num>
  <w:num w:numId="55" w16cid:durableId="976880250">
    <w:abstractNumId w:val="50"/>
  </w:num>
  <w:num w:numId="56" w16cid:durableId="1122309299">
    <w:abstractNumId w:val="70"/>
  </w:num>
  <w:num w:numId="57" w16cid:durableId="1394693072">
    <w:abstractNumId w:val="40"/>
  </w:num>
  <w:num w:numId="58" w16cid:durableId="439229544">
    <w:abstractNumId w:val="16"/>
  </w:num>
  <w:num w:numId="59" w16cid:durableId="175658397">
    <w:abstractNumId w:val="59"/>
  </w:num>
  <w:num w:numId="60" w16cid:durableId="1091314887">
    <w:abstractNumId w:val="37"/>
  </w:num>
  <w:num w:numId="61" w16cid:durableId="694310051">
    <w:abstractNumId w:val="65"/>
  </w:num>
  <w:num w:numId="62" w16cid:durableId="766850492">
    <w:abstractNumId w:val="75"/>
  </w:num>
  <w:num w:numId="63" w16cid:durableId="761267460">
    <w:abstractNumId w:val="58"/>
  </w:num>
  <w:num w:numId="64" w16cid:durableId="545794806">
    <w:abstractNumId w:val="48"/>
  </w:num>
  <w:num w:numId="65" w16cid:durableId="1252738036">
    <w:abstractNumId w:val="0"/>
  </w:num>
  <w:num w:numId="66" w16cid:durableId="754665603">
    <w:abstractNumId w:val="46"/>
  </w:num>
  <w:num w:numId="67" w16cid:durableId="313409026">
    <w:abstractNumId w:val="55"/>
  </w:num>
  <w:num w:numId="68" w16cid:durableId="111633661">
    <w:abstractNumId w:val="68"/>
  </w:num>
  <w:num w:numId="69" w16cid:durableId="80414740">
    <w:abstractNumId w:val="24"/>
  </w:num>
  <w:num w:numId="70" w16cid:durableId="680356597">
    <w:abstractNumId w:val="30"/>
  </w:num>
  <w:num w:numId="71" w16cid:durableId="1062676952">
    <w:abstractNumId w:val="62"/>
  </w:num>
  <w:num w:numId="72" w16cid:durableId="987902366">
    <w:abstractNumId w:val="20"/>
  </w:num>
  <w:num w:numId="73" w16cid:durableId="491726459">
    <w:abstractNumId w:val="57"/>
  </w:num>
  <w:num w:numId="74" w16cid:durableId="1626230823">
    <w:abstractNumId w:val="71"/>
  </w:num>
  <w:num w:numId="75" w16cid:durableId="355733466">
    <w:abstractNumId w:val="44"/>
  </w:num>
  <w:num w:numId="76" w16cid:durableId="1200245400">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C0D"/>
    <w:rsid w:val="00000201"/>
    <w:rsid w:val="0000123A"/>
    <w:rsid w:val="00001B12"/>
    <w:rsid w:val="00002FFD"/>
    <w:rsid w:val="00003658"/>
    <w:rsid w:val="00003BD7"/>
    <w:rsid w:val="00004534"/>
    <w:rsid w:val="00004540"/>
    <w:rsid w:val="000045FC"/>
    <w:rsid w:val="0000481C"/>
    <w:rsid w:val="000048AC"/>
    <w:rsid w:val="00004BE9"/>
    <w:rsid w:val="000052B3"/>
    <w:rsid w:val="00005488"/>
    <w:rsid w:val="00005707"/>
    <w:rsid w:val="00005AA2"/>
    <w:rsid w:val="00006AD1"/>
    <w:rsid w:val="0000795F"/>
    <w:rsid w:val="00007A95"/>
    <w:rsid w:val="00007AB3"/>
    <w:rsid w:val="000103D6"/>
    <w:rsid w:val="000112CE"/>
    <w:rsid w:val="00011735"/>
    <w:rsid w:val="00011E54"/>
    <w:rsid w:val="00011FDA"/>
    <w:rsid w:val="0001221C"/>
    <w:rsid w:val="00012237"/>
    <w:rsid w:val="00014281"/>
    <w:rsid w:val="000145AD"/>
    <w:rsid w:val="00014889"/>
    <w:rsid w:val="00014B8F"/>
    <w:rsid w:val="00015C0D"/>
    <w:rsid w:val="000160E8"/>
    <w:rsid w:val="000164CC"/>
    <w:rsid w:val="000167AF"/>
    <w:rsid w:val="000168DF"/>
    <w:rsid w:val="00017394"/>
    <w:rsid w:val="00017B77"/>
    <w:rsid w:val="00020785"/>
    <w:rsid w:val="000207AA"/>
    <w:rsid w:val="00020D51"/>
    <w:rsid w:val="00021947"/>
    <w:rsid w:val="00021E42"/>
    <w:rsid w:val="00023268"/>
    <w:rsid w:val="000233FD"/>
    <w:rsid w:val="00023C3B"/>
    <w:rsid w:val="0002400D"/>
    <w:rsid w:val="00024840"/>
    <w:rsid w:val="0002485A"/>
    <w:rsid w:val="00025A47"/>
    <w:rsid w:val="000260DA"/>
    <w:rsid w:val="000261AC"/>
    <w:rsid w:val="0002630D"/>
    <w:rsid w:val="0003004D"/>
    <w:rsid w:val="0003076A"/>
    <w:rsid w:val="00030773"/>
    <w:rsid w:val="0003091A"/>
    <w:rsid w:val="00032330"/>
    <w:rsid w:val="00032AFF"/>
    <w:rsid w:val="00032F3B"/>
    <w:rsid w:val="000337DA"/>
    <w:rsid w:val="00034662"/>
    <w:rsid w:val="000354AD"/>
    <w:rsid w:val="000357F6"/>
    <w:rsid w:val="00035828"/>
    <w:rsid w:val="00035C14"/>
    <w:rsid w:val="000366E4"/>
    <w:rsid w:val="00037634"/>
    <w:rsid w:val="000376FC"/>
    <w:rsid w:val="00037D3B"/>
    <w:rsid w:val="00037D5A"/>
    <w:rsid w:val="000414CC"/>
    <w:rsid w:val="00041C93"/>
    <w:rsid w:val="00041CAF"/>
    <w:rsid w:val="00042EBC"/>
    <w:rsid w:val="00044401"/>
    <w:rsid w:val="00044F7E"/>
    <w:rsid w:val="00045035"/>
    <w:rsid w:val="0004524C"/>
    <w:rsid w:val="00045603"/>
    <w:rsid w:val="00046190"/>
    <w:rsid w:val="00046298"/>
    <w:rsid w:val="000474E1"/>
    <w:rsid w:val="00047AA4"/>
    <w:rsid w:val="00050390"/>
    <w:rsid w:val="0005072B"/>
    <w:rsid w:val="00051178"/>
    <w:rsid w:val="00051420"/>
    <w:rsid w:val="000517D9"/>
    <w:rsid w:val="000523F4"/>
    <w:rsid w:val="00052C1B"/>
    <w:rsid w:val="00052FD7"/>
    <w:rsid w:val="00053743"/>
    <w:rsid w:val="00053D00"/>
    <w:rsid w:val="00053E66"/>
    <w:rsid w:val="000543C5"/>
    <w:rsid w:val="000547B6"/>
    <w:rsid w:val="000550A8"/>
    <w:rsid w:val="000561E0"/>
    <w:rsid w:val="00057485"/>
    <w:rsid w:val="000575E2"/>
    <w:rsid w:val="000577B8"/>
    <w:rsid w:val="00057E5B"/>
    <w:rsid w:val="00060303"/>
    <w:rsid w:val="0006033F"/>
    <w:rsid w:val="00060707"/>
    <w:rsid w:val="00060887"/>
    <w:rsid w:val="00060AE0"/>
    <w:rsid w:val="000614BC"/>
    <w:rsid w:val="00061537"/>
    <w:rsid w:val="000618D1"/>
    <w:rsid w:val="00061E28"/>
    <w:rsid w:val="00062861"/>
    <w:rsid w:val="00062EAE"/>
    <w:rsid w:val="0006307C"/>
    <w:rsid w:val="000635B9"/>
    <w:rsid w:val="000635F7"/>
    <w:rsid w:val="00063FCB"/>
    <w:rsid w:val="00064B58"/>
    <w:rsid w:val="00065431"/>
    <w:rsid w:val="0006714C"/>
    <w:rsid w:val="00071067"/>
    <w:rsid w:val="0007126F"/>
    <w:rsid w:val="0007191E"/>
    <w:rsid w:val="00071D73"/>
    <w:rsid w:val="0007322F"/>
    <w:rsid w:val="000743A2"/>
    <w:rsid w:val="000747FB"/>
    <w:rsid w:val="00074CCD"/>
    <w:rsid w:val="00074FC8"/>
    <w:rsid w:val="00074FFD"/>
    <w:rsid w:val="000771E6"/>
    <w:rsid w:val="0007788E"/>
    <w:rsid w:val="000806AC"/>
    <w:rsid w:val="000808FD"/>
    <w:rsid w:val="00081042"/>
    <w:rsid w:val="000813C9"/>
    <w:rsid w:val="0008259E"/>
    <w:rsid w:val="00082DAE"/>
    <w:rsid w:val="0008388F"/>
    <w:rsid w:val="0008400D"/>
    <w:rsid w:val="00084ECF"/>
    <w:rsid w:val="00085CCA"/>
    <w:rsid w:val="00085CE0"/>
    <w:rsid w:val="00085D7C"/>
    <w:rsid w:val="000860A2"/>
    <w:rsid w:val="00086E68"/>
    <w:rsid w:val="00087123"/>
    <w:rsid w:val="00087631"/>
    <w:rsid w:val="00087A1D"/>
    <w:rsid w:val="00087F84"/>
    <w:rsid w:val="00090710"/>
    <w:rsid w:val="000909F0"/>
    <w:rsid w:val="0009128A"/>
    <w:rsid w:val="000917AB"/>
    <w:rsid w:val="0009200D"/>
    <w:rsid w:val="000924B8"/>
    <w:rsid w:val="000942EE"/>
    <w:rsid w:val="0009493B"/>
    <w:rsid w:val="000949A4"/>
    <w:rsid w:val="00094F37"/>
    <w:rsid w:val="000952BF"/>
    <w:rsid w:val="00095839"/>
    <w:rsid w:val="00095A14"/>
    <w:rsid w:val="00095D1D"/>
    <w:rsid w:val="000961AB"/>
    <w:rsid w:val="0009674E"/>
    <w:rsid w:val="00096BA6"/>
    <w:rsid w:val="000978B7"/>
    <w:rsid w:val="000A0C3F"/>
    <w:rsid w:val="000A0DCD"/>
    <w:rsid w:val="000A18E0"/>
    <w:rsid w:val="000A33B3"/>
    <w:rsid w:val="000A3A17"/>
    <w:rsid w:val="000A415D"/>
    <w:rsid w:val="000A428E"/>
    <w:rsid w:val="000A49D8"/>
    <w:rsid w:val="000A5203"/>
    <w:rsid w:val="000A5FE3"/>
    <w:rsid w:val="000A6BB5"/>
    <w:rsid w:val="000A72A9"/>
    <w:rsid w:val="000A73CF"/>
    <w:rsid w:val="000A75C6"/>
    <w:rsid w:val="000B0C77"/>
    <w:rsid w:val="000B0D22"/>
    <w:rsid w:val="000B17B9"/>
    <w:rsid w:val="000B234A"/>
    <w:rsid w:val="000B38E6"/>
    <w:rsid w:val="000B3F8B"/>
    <w:rsid w:val="000B4B86"/>
    <w:rsid w:val="000B5187"/>
    <w:rsid w:val="000B57E4"/>
    <w:rsid w:val="000B67F8"/>
    <w:rsid w:val="000B6B6D"/>
    <w:rsid w:val="000B6FF7"/>
    <w:rsid w:val="000B7298"/>
    <w:rsid w:val="000B78DE"/>
    <w:rsid w:val="000C0E77"/>
    <w:rsid w:val="000C1405"/>
    <w:rsid w:val="000C1743"/>
    <w:rsid w:val="000C1744"/>
    <w:rsid w:val="000C2E85"/>
    <w:rsid w:val="000C3190"/>
    <w:rsid w:val="000C3B6A"/>
    <w:rsid w:val="000C3CE8"/>
    <w:rsid w:val="000C53DC"/>
    <w:rsid w:val="000C6615"/>
    <w:rsid w:val="000C762A"/>
    <w:rsid w:val="000C7C14"/>
    <w:rsid w:val="000C7E0A"/>
    <w:rsid w:val="000D0375"/>
    <w:rsid w:val="000D04AF"/>
    <w:rsid w:val="000D0985"/>
    <w:rsid w:val="000D0E1A"/>
    <w:rsid w:val="000D13F4"/>
    <w:rsid w:val="000D2760"/>
    <w:rsid w:val="000D2A9E"/>
    <w:rsid w:val="000D2C5C"/>
    <w:rsid w:val="000D32B1"/>
    <w:rsid w:val="000D34E6"/>
    <w:rsid w:val="000D3B2C"/>
    <w:rsid w:val="000D3F54"/>
    <w:rsid w:val="000D4523"/>
    <w:rsid w:val="000D5013"/>
    <w:rsid w:val="000D557B"/>
    <w:rsid w:val="000D5BBB"/>
    <w:rsid w:val="000D6066"/>
    <w:rsid w:val="000D652A"/>
    <w:rsid w:val="000E04EE"/>
    <w:rsid w:val="000E09C8"/>
    <w:rsid w:val="000E0A57"/>
    <w:rsid w:val="000E0E48"/>
    <w:rsid w:val="000E1472"/>
    <w:rsid w:val="000E1537"/>
    <w:rsid w:val="000E1D9A"/>
    <w:rsid w:val="000E39BC"/>
    <w:rsid w:val="000E4318"/>
    <w:rsid w:val="000E4C2E"/>
    <w:rsid w:val="000E4DC9"/>
    <w:rsid w:val="000E5EA9"/>
    <w:rsid w:val="000E5FBD"/>
    <w:rsid w:val="000E6204"/>
    <w:rsid w:val="000E62E4"/>
    <w:rsid w:val="000E6F72"/>
    <w:rsid w:val="000E6FA7"/>
    <w:rsid w:val="000E7015"/>
    <w:rsid w:val="000E7300"/>
    <w:rsid w:val="000E75AB"/>
    <w:rsid w:val="000F00CC"/>
    <w:rsid w:val="000F1F56"/>
    <w:rsid w:val="000F261F"/>
    <w:rsid w:val="000F2CDA"/>
    <w:rsid w:val="000F4661"/>
    <w:rsid w:val="000F563B"/>
    <w:rsid w:val="000F6090"/>
    <w:rsid w:val="000F60C7"/>
    <w:rsid w:val="000F6BCC"/>
    <w:rsid w:val="000F7673"/>
    <w:rsid w:val="001011B1"/>
    <w:rsid w:val="00101340"/>
    <w:rsid w:val="00101959"/>
    <w:rsid w:val="00101BDC"/>
    <w:rsid w:val="0010249F"/>
    <w:rsid w:val="001034F9"/>
    <w:rsid w:val="00104297"/>
    <w:rsid w:val="001048B0"/>
    <w:rsid w:val="001049A1"/>
    <w:rsid w:val="00104ABE"/>
    <w:rsid w:val="00105248"/>
    <w:rsid w:val="00105863"/>
    <w:rsid w:val="001065EB"/>
    <w:rsid w:val="001071B0"/>
    <w:rsid w:val="001075F5"/>
    <w:rsid w:val="00111023"/>
    <w:rsid w:val="001121BB"/>
    <w:rsid w:val="00112669"/>
    <w:rsid w:val="00112C82"/>
    <w:rsid w:val="0011487D"/>
    <w:rsid w:val="0011544A"/>
    <w:rsid w:val="001154B5"/>
    <w:rsid w:val="00115816"/>
    <w:rsid w:val="00115B5A"/>
    <w:rsid w:val="001161BC"/>
    <w:rsid w:val="001165F1"/>
    <w:rsid w:val="0011736B"/>
    <w:rsid w:val="001176B2"/>
    <w:rsid w:val="00120065"/>
    <w:rsid w:val="001211D0"/>
    <w:rsid w:val="0012212E"/>
    <w:rsid w:val="0012252E"/>
    <w:rsid w:val="001238B1"/>
    <w:rsid w:val="00123DCB"/>
    <w:rsid w:val="00123EAB"/>
    <w:rsid w:val="0012471A"/>
    <w:rsid w:val="00124DCA"/>
    <w:rsid w:val="00125258"/>
    <w:rsid w:val="001255BF"/>
    <w:rsid w:val="00125ECA"/>
    <w:rsid w:val="00126A98"/>
    <w:rsid w:val="00126DD6"/>
    <w:rsid w:val="001274E6"/>
    <w:rsid w:val="00127804"/>
    <w:rsid w:val="001279E1"/>
    <w:rsid w:val="00130032"/>
    <w:rsid w:val="001300BF"/>
    <w:rsid w:val="00130257"/>
    <w:rsid w:val="00130402"/>
    <w:rsid w:val="00131A7D"/>
    <w:rsid w:val="0013351E"/>
    <w:rsid w:val="00133A50"/>
    <w:rsid w:val="00133E1A"/>
    <w:rsid w:val="00134BD4"/>
    <w:rsid w:val="001359EF"/>
    <w:rsid w:val="001368C0"/>
    <w:rsid w:val="00136C9C"/>
    <w:rsid w:val="00137C68"/>
    <w:rsid w:val="001405A0"/>
    <w:rsid w:val="00141AE7"/>
    <w:rsid w:val="00141B52"/>
    <w:rsid w:val="00141BE6"/>
    <w:rsid w:val="00141C8D"/>
    <w:rsid w:val="00141D5D"/>
    <w:rsid w:val="00142EA0"/>
    <w:rsid w:val="00142FFE"/>
    <w:rsid w:val="00143316"/>
    <w:rsid w:val="00143392"/>
    <w:rsid w:val="0014358C"/>
    <w:rsid w:val="00144018"/>
    <w:rsid w:val="0014405E"/>
    <w:rsid w:val="001441D5"/>
    <w:rsid w:val="001445B5"/>
    <w:rsid w:val="001446DE"/>
    <w:rsid w:val="0014478A"/>
    <w:rsid w:val="00144879"/>
    <w:rsid w:val="001448FF"/>
    <w:rsid w:val="001453D2"/>
    <w:rsid w:val="0014543D"/>
    <w:rsid w:val="00145D80"/>
    <w:rsid w:val="00145F7E"/>
    <w:rsid w:val="001462A2"/>
    <w:rsid w:val="00147F3D"/>
    <w:rsid w:val="0015022D"/>
    <w:rsid w:val="001504DF"/>
    <w:rsid w:val="00151221"/>
    <w:rsid w:val="00151988"/>
    <w:rsid w:val="00151AA9"/>
    <w:rsid w:val="001534D5"/>
    <w:rsid w:val="001536A8"/>
    <w:rsid w:val="00153E6F"/>
    <w:rsid w:val="00154181"/>
    <w:rsid w:val="00154BFC"/>
    <w:rsid w:val="00154C87"/>
    <w:rsid w:val="00154CF1"/>
    <w:rsid w:val="00154F71"/>
    <w:rsid w:val="0015511E"/>
    <w:rsid w:val="00155353"/>
    <w:rsid w:val="001553BD"/>
    <w:rsid w:val="0015572A"/>
    <w:rsid w:val="001563B3"/>
    <w:rsid w:val="0015641B"/>
    <w:rsid w:val="001567C1"/>
    <w:rsid w:val="0015779C"/>
    <w:rsid w:val="00157BBC"/>
    <w:rsid w:val="001609BE"/>
    <w:rsid w:val="00160A92"/>
    <w:rsid w:val="00161033"/>
    <w:rsid w:val="00161885"/>
    <w:rsid w:val="00161D4A"/>
    <w:rsid w:val="0016237A"/>
    <w:rsid w:val="00162640"/>
    <w:rsid w:val="00162647"/>
    <w:rsid w:val="001632BD"/>
    <w:rsid w:val="00165FED"/>
    <w:rsid w:val="0016773B"/>
    <w:rsid w:val="00167C75"/>
    <w:rsid w:val="001703E1"/>
    <w:rsid w:val="001709B2"/>
    <w:rsid w:val="00170CD7"/>
    <w:rsid w:val="00171555"/>
    <w:rsid w:val="0017199C"/>
    <w:rsid w:val="00171E94"/>
    <w:rsid w:val="00172CCA"/>
    <w:rsid w:val="00172D26"/>
    <w:rsid w:val="00172F8B"/>
    <w:rsid w:val="001732A0"/>
    <w:rsid w:val="00174D10"/>
    <w:rsid w:val="00175316"/>
    <w:rsid w:val="0017576C"/>
    <w:rsid w:val="001758E4"/>
    <w:rsid w:val="00175D20"/>
    <w:rsid w:val="00175F16"/>
    <w:rsid w:val="00176509"/>
    <w:rsid w:val="0017792A"/>
    <w:rsid w:val="00180090"/>
    <w:rsid w:val="0018141B"/>
    <w:rsid w:val="0018165C"/>
    <w:rsid w:val="0018170A"/>
    <w:rsid w:val="00181922"/>
    <w:rsid w:val="0018241D"/>
    <w:rsid w:val="0018276C"/>
    <w:rsid w:val="00182DD8"/>
    <w:rsid w:val="00185449"/>
    <w:rsid w:val="00185695"/>
    <w:rsid w:val="00185BAE"/>
    <w:rsid w:val="00186469"/>
    <w:rsid w:val="001873F8"/>
    <w:rsid w:val="001874F4"/>
    <w:rsid w:val="00190528"/>
    <w:rsid w:val="00191725"/>
    <w:rsid w:val="001929DA"/>
    <w:rsid w:val="00192BE8"/>
    <w:rsid w:val="00192E57"/>
    <w:rsid w:val="001933FF"/>
    <w:rsid w:val="0019390F"/>
    <w:rsid w:val="00193E88"/>
    <w:rsid w:val="0019544A"/>
    <w:rsid w:val="00197668"/>
    <w:rsid w:val="001A0EB0"/>
    <w:rsid w:val="001A1054"/>
    <w:rsid w:val="001A1195"/>
    <w:rsid w:val="001A1757"/>
    <w:rsid w:val="001A1D93"/>
    <w:rsid w:val="001A2486"/>
    <w:rsid w:val="001A45AD"/>
    <w:rsid w:val="001A48E5"/>
    <w:rsid w:val="001A491D"/>
    <w:rsid w:val="001A4C08"/>
    <w:rsid w:val="001A4D61"/>
    <w:rsid w:val="001A69E4"/>
    <w:rsid w:val="001A6E01"/>
    <w:rsid w:val="001A724F"/>
    <w:rsid w:val="001A7A4A"/>
    <w:rsid w:val="001A7D30"/>
    <w:rsid w:val="001B014D"/>
    <w:rsid w:val="001B0304"/>
    <w:rsid w:val="001B08A3"/>
    <w:rsid w:val="001B0A28"/>
    <w:rsid w:val="001B0CC7"/>
    <w:rsid w:val="001B0E27"/>
    <w:rsid w:val="001B0F6B"/>
    <w:rsid w:val="001B122A"/>
    <w:rsid w:val="001B17D2"/>
    <w:rsid w:val="001B19DD"/>
    <w:rsid w:val="001B1BCD"/>
    <w:rsid w:val="001B2425"/>
    <w:rsid w:val="001B29CF"/>
    <w:rsid w:val="001B3906"/>
    <w:rsid w:val="001B478D"/>
    <w:rsid w:val="001B498A"/>
    <w:rsid w:val="001B4C2F"/>
    <w:rsid w:val="001B4EB7"/>
    <w:rsid w:val="001B6936"/>
    <w:rsid w:val="001B7E6D"/>
    <w:rsid w:val="001C02CE"/>
    <w:rsid w:val="001C04EF"/>
    <w:rsid w:val="001C0816"/>
    <w:rsid w:val="001C1019"/>
    <w:rsid w:val="001C1915"/>
    <w:rsid w:val="001C1AE5"/>
    <w:rsid w:val="001C2A2D"/>
    <w:rsid w:val="001C2F3A"/>
    <w:rsid w:val="001C3339"/>
    <w:rsid w:val="001C35F4"/>
    <w:rsid w:val="001C39F3"/>
    <w:rsid w:val="001C39FF"/>
    <w:rsid w:val="001C3B7D"/>
    <w:rsid w:val="001C44C7"/>
    <w:rsid w:val="001C4674"/>
    <w:rsid w:val="001C497D"/>
    <w:rsid w:val="001C58BA"/>
    <w:rsid w:val="001C5AD9"/>
    <w:rsid w:val="001C6317"/>
    <w:rsid w:val="001C6360"/>
    <w:rsid w:val="001C63ED"/>
    <w:rsid w:val="001C6817"/>
    <w:rsid w:val="001C7A92"/>
    <w:rsid w:val="001C7C14"/>
    <w:rsid w:val="001C7F9D"/>
    <w:rsid w:val="001D126A"/>
    <w:rsid w:val="001D153A"/>
    <w:rsid w:val="001D15DF"/>
    <w:rsid w:val="001D167A"/>
    <w:rsid w:val="001D1987"/>
    <w:rsid w:val="001D1B95"/>
    <w:rsid w:val="001D1BCF"/>
    <w:rsid w:val="001D1F7F"/>
    <w:rsid w:val="001D2058"/>
    <w:rsid w:val="001D2E6D"/>
    <w:rsid w:val="001D4034"/>
    <w:rsid w:val="001D5CBF"/>
    <w:rsid w:val="001D5D06"/>
    <w:rsid w:val="001D65DA"/>
    <w:rsid w:val="001D692A"/>
    <w:rsid w:val="001D6D7E"/>
    <w:rsid w:val="001D6E92"/>
    <w:rsid w:val="001D7CC1"/>
    <w:rsid w:val="001E0E2E"/>
    <w:rsid w:val="001E0EAB"/>
    <w:rsid w:val="001E17B5"/>
    <w:rsid w:val="001E2655"/>
    <w:rsid w:val="001E2BAA"/>
    <w:rsid w:val="001E369D"/>
    <w:rsid w:val="001E4D60"/>
    <w:rsid w:val="001E55B7"/>
    <w:rsid w:val="001E5D18"/>
    <w:rsid w:val="001E6680"/>
    <w:rsid w:val="001E7514"/>
    <w:rsid w:val="001E7571"/>
    <w:rsid w:val="001E7661"/>
    <w:rsid w:val="001E7682"/>
    <w:rsid w:val="001E7CC2"/>
    <w:rsid w:val="001F0CD2"/>
    <w:rsid w:val="001F13B4"/>
    <w:rsid w:val="001F1844"/>
    <w:rsid w:val="001F196D"/>
    <w:rsid w:val="001F342E"/>
    <w:rsid w:val="001F3694"/>
    <w:rsid w:val="001F4459"/>
    <w:rsid w:val="001F4515"/>
    <w:rsid w:val="001F45D8"/>
    <w:rsid w:val="001F49D7"/>
    <w:rsid w:val="001F4E04"/>
    <w:rsid w:val="001F4EAD"/>
    <w:rsid w:val="001F579F"/>
    <w:rsid w:val="001F7CE9"/>
    <w:rsid w:val="002005F8"/>
    <w:rsid w:val="00200F5F"/>
    <w:rsid w:val="002011AB"/>
    <w:rsid w:val="002012D9"/>
    <w:rsid w:val="00201577"/>
    <w:rsid w:val="00201C78"/>
    <w:rsid w:val="00201E81"/>
    <w:rsid w:val="002024BD"/>
    <w:rsid w:val="00202550"/>
    <w:rsid w:val="00202AFC"/>
    <w:rsid w:val="00203113"/>
    <w:rsid w:val="00203127"/>
    <w:rsid w:val="002045CD"/>
    <w:rsid w:val="002048A1"/>
    <w:rsid w:val="00204B81"/>
    <w:rsid w:val="002062C4"/>
    <w:rsid w:val="002064AC"/>
    <w:rsid w:val="0020758B"/>
    <w:rsid w:val="002105F5"/>
    <w:rsid w:val="00210C09"/>
    <w:rsid w:val="00210DD2"/>
    <w:rsid w:val="00210DFE"/>
    <w:rsid w:val="002111DC"/>
    <w:rsid w:val="00211789"/>
    <w:rsid w:val="00211797"/>
    <w:rsid w:val="00211CE8"/>
    <w:rsid w:val="00211D1B"/>
    <w:rsid w:val="002123BA"/>
    <w:rsid w:val="00213A04"/>
    <w:rsid w:val="00213FD2"/>
    <w:rsid w:val="002143BB"/>
    <w:rsid w:val="00214C78"/>
    <w:rsid w:val="00215175"/>
    <w:rsid w:val="00216080"/>
    <w:rsid w:val="0021629E"/>
    <w:rsid w:val="00216518"/>
    <w:rsid w:val="00216CC9"/>
    <w:rsid w:val="00216EF7"/>
    <w:rsid w:val="00220111"/>
    <w:rsid w:val="00221F87"/>
    <w:rsid w:val="0022249D"/>
    <w:rsid w:val="00223635"/>
    <w:rsid w:val="00224C38"/>
    <w:rsid w:val="002256E1"/>
    <w:rsid w:val="0022608B"/>
    <w:rsid w:val="00226A02"/>
    <w:rsid w:val="00227BA4"/>
    <w:rsid w:val="00227D67"/>
    <w:rsid w:val="00227E6C"/>
    <w:rsid w:val="002300D5"/>
    <w:rsid w:val="00231B22"/>
    <w:rsid w:val="00232585"/>
    <w:rsid w:val="00232DDF"/>
    <w:rsid w:val="002334DD"/>
    <w:rsid w:val="00233FA2"/>
    <w:rsid w:val="00234651"/>
    <w:rsid w:val="00234A4D"/>
    <w:rsid w:val="00234EEB"/>
    <w:rsid w:val="00235715"/>
    <w:rsid w:val="002359DE"/>
    <w:rsid w:val="00235EB4"/>
    <w:rsid w:val="00236339"/>
    <w:rsid w:val="00236545"/>
    <w:rsid w:val="00236DB5"/>
    <w:rsid w:val="00236F36"/>
    <w:rsid w:val="00237847"/>
    <w:rsid w:val="00237C89"/>
    <w:rsid w:val="00240324"/>
    <w:rsid w:val="0024035E"/>
    <w:rsid w:val="002405D9"/>
    <w:rsid w:val="00240AF3"/>
    <w:rsid w:val="0024104F"/>
    <w:rsid w:val="00241096"/>
    <w:rsid w:val="0024195A"/>
    <w:rsid w:val="002431FE"/>
    <w:rsid w:val="00243864"/>
    <w:rsid w:val="00243B16"/>
    <w:rsid w:val="002444AD"/>
    <w:rsid w:val="002452A5"/>
    <w:rsid w:val="00246117"/>
    <w:rsid w:val="00247979"/>
    <w:rsid w:val="002479A6"/>
    <w:rsid w:val="0025013B"/>
    <w:rsid w:val="00250915"/>
    <w:rsid w:val="002510B5"/>
    <w:rsid w:val="00251DC1"/>
    <w:rsid w:val="002520A6"/>
    <w:rsid w:val="00252B39"/>
    <w:rsid w:val="0025384B"/>
    <w:rsid w:val="00253DE2"/>
    <w:rsid w:val="00254C8A"/>
    <w:rsid w:val="00254EDE"/>
    <w:rsid w:val="002554DB"/>
    <w:rsid w:val="00255613"/>
    <w:rsid w:val="00255A78"/>
    <w:rsid w:val="00256963"/>
    <w:rsid w:val="00257454"/>
    <w:rsid w:val="00260046"/>
    <w:rsid w:val="00260224"/>
    <w:rsid w:val="00260F45"/>
    <w:rsid w:val="00261082"/>
    <w:rsid w:val="002629B8"/>
    <w:rsid w:val="00262AC8"/>
    <w:rsid w:val="0026373D"/>
    <w:rsid w:val="00263A81"/>
    <w:rsid w:val="00264BAE"/>
    <w:rsid w:val="00266761"/>
    <w:rsid w:val="00266E19"/>
    <w:rsid w:val="0026709B"/>
    <w:rsid w:val="002671CF"/>
    <w:rsid w:val="0026731C"/>
    <w:rsid w:val="00267A7B"/>
    <w:rsid w:val="00267D34"/>
    <w:rsid w:val="00270F42"/>
    <w:rsid w:val="00270FC0"/>
    <w:rsid w:val="0027183A"/>
    <w:rsid w:val="0027254F"/>
    <w:rsid w:val="002727A3"/>
    <w:rsid w:val="002734CB"/>
    <w:rsid w:val="0027375C"/>
    <w:rsid w:val="00274A93"/>
    <w:rsid w:val="002768EC"/>
    <w:rsid w:val="00276EF8"/>
    <w:rsid w:val="0027757E"/>
    <w:rsid w:val="002809EA"/>
    <w:rsid w:val="00281C7C"/>
    <w:rsid w:val="002821AF"/>
    <w:rsid w:val="002833D0"/>
    <w:rsid w:val="002845F9"/>
    <w:rsid w:val="002853A2"/>
    <w:rsid w:val="00285538"/>
    <w:rsid w:val="002857AD"/>
    <w:rsid w:val="00286383"/>
    <w:rsid w:val="002863C5"/>
    <w:rsid w:val="002863EA"/>
    <w:rsid w:val="002870B7"/>
    <w:rsid w:val="0028728E"/>
    <w:rsid w:val="0028779B"/>
    <w:rsid w:val="00287E1D"/>
    <w:rsid w:val="00287E6A"/>
    <w:rsid w:val="00290ACC"/>
    <w:rsid w:val="002911FF"/>
    <w:rsid w:val="00291E73"/>
    <w:rsid w:val="002921F0"/>
    <w:rsid w:val="00292C7C"/>
    <w:rsid w:val="00292E78"/>
    <w:rsid w:val="00293E98"/>
    <w:rsid w:val="00294247"/>
    <w:rsid w:val="002946F0"/>
    <w:rsid w:val="00294B67"/>
    <w:rsid w:val="0029504A"/>
    <w:rsid w:val="00295A7F"/>
    <w:rsid w:val="00295F73"/>
    <w:rsid w:val="002962D4"/>
    <w:rsid w:val="00296548"/>
    <w:rsid w:val="00296E16"/>
    <w:rsid w:val="00297000"/>
    <w:rsid w:val="0029793F"/>
    <w:rsid w:val="00297A41"/>
    <w:rsid w:val="002A00F1"/>
    <w:rsid w:val="002A026A"/>
    <w:rsid w:val="002A061C"/>
    <w:rsid w:val="002A0626"/>
    <w:rsid w:val="002A079F"/>
    <w:rsid w:val="002A0829"/>
    <w:rsid w:val="002A1F14"/>
    <w:rsid w:val="002A2150"/>
    <w:rsid w:val="002A2D89"/>
    <w:rsid w:val="002A306B"/>
    <w:rsid w:val="002A3586"/>
    <w:rsid w:val="002A37E4"/>
    <w:rsid w:val="002A3BFE"/>
    <w:rsid w:val="002A409C"/>
    <w:rsid w:val="002A41B5"/>
    <w:rsid w:val="002A4487"/>
    <w:rsid w:val="002A488E"/>
    <w:rsid w:val="002A4AF8"/>
    <w:rsid w:val="002A5288"/>
    <w:rsid w:val="002A547D"/>
    <w:rsid w:val="002A5607"/>
    <w:rsid w:val="002A57B3"/>
    <w:rsid w:val="002A59C9"/>
    <w:rsid w:val="002A5DD0"/>
    <w:rsid w:val="002A650B"/>
    <w:rsid w:val="002A6D97"/>
    <w:rsid w:val="002A73BF"/>
    <w:rsid w:val="002B0356"/>
    <w:rsid w:val="002B03F9"/>
    <w:rsid w:val="002B0549"/>
    <w:rsid w:val="002B1143"/>
    <w:rsid w:val="002B12BD"/>
    <w:rsid w:val="002B133A"/>
    <w:rsid w:val="002B1658"/>
    <w:rsid w:val="002B1762"/>
    <w:rsid w:val="002B17B5"/>
    <w:rsid w:val="002B1FCC"/>
    <w:rsid w:val="002B2CB5"/>
    <w:rsid w:val="002B356F"/>
    <w:rsid w:val="002B36B5"/>
    <w:rsid w:val="002B3BFC"/>
    <w:rsid w:val="002B3E5F"/>
    <w:rsid w:val="002B4E3F"/>
    <w:rsid w:val="002B4E8A"/>
    <w:rsid w:val="002B5C1F"/>
    <w:rsid w:val="002B5F64"/>
    <w:rsid w:val="002C0053"/>
    <w:rsid w:val="002C02AB"/>
    <w:rsid w:val="002C121F"/>
    <w:rsid w:val="002C18C8"/>
    <w:rsid w:val="002C217A"/>
    <w:rsid w:val="002C239F"/>
    <w:rsid w:val="002C2B6C"/>
    <w:rsid w:val="002C3F92"/>
    <w:rsid w:val="002C3FEA"/>
    <w:rsid w:val="002C44BE"/>
    <w:rsid w:val="002C44FD"/>
    <w:rsid w:val="002C47EB"/>
    <w:rsid w:val="002C4FAA"/>
    <w:rsid w:val="002C5503"/>
    <w:rsid w:val="002C69A2"/>
    <w:rsid w:val="002C720A"/>
    <w:rsid w:val="002C73A4"/>
    <w:rsid w:val="002C7779"/>
    <w:rsid w:val="002D0BBC"/>
    <w:rsid w:val="002D0F73"/>
    <w:rsid w:val="002D1360"/>
    <w:rsid w:val="002D147C"/>
    <w:rsid w:val="002D2A4F"/>
    <w:rsid w:val="002D3686"/>
    <w:rsid w:val="002D476C"/>
    <w:rsid w:val="002D554B"/>
    <w:rsid w:val="002D5657"/>
    <w:rsid w:val="002D5A3A"/>
    <w:rsid w:val="002D687F"/>
    <w:rsid w:val="002D6B31"/>
    <w:rsid w:val="002D70D4"/>
    <w:rsid w:val="002D7EC8"/>
    <w:rsid w:val="002E1053"/>
    <w:rsid w:val="002E1073"/>
    <w:rsid w:val="002E1E36"/>
    <w:rsid w:val="002E220F"/>
    <w:rsid w:val="002E229E"/>
    <w:rsid w:val="002E2637"/>
    <w:rsid w:val="002E2914"/>
    <w:rsid w:val="002E297E"/>
    <w:rsid w:val="002E2B21"/>
    <w:rsid w:val="002E2C21"/>
    <w:rsid w:val="002E335D"/>
    <w:rsid w:val="002E4B4D"/>
    <w:rsid w:val="002E4EE7"/>
    <w:rsid w:val="002E68AF"/>
    <w:rsid w:val="002E6BBF"/>
    <w:rsid w:val="002E6FDD"/>
    <w:rsid w:val="002E77B9"/>
    <w:rsid w:val="002E7958"/>
    <w:rsid w:val="002F0419"/>
    <w:rsid w:val="002F09B1"/>
    <w:rsid w:val="002F09C6"/>
    <w:rsid w:val="002F0AEA"/>
    <w:rsid w:val="002F1879"/>
    <w:rsid w:val="002F1A91"/>
    <w:rsid w:val="002F1EDF"/>
    <w:rsid w:val="002F35FE"/>
    <w:rsid w:val="002F3DB9"/>
    <w:rsid w:val="002F505E"/>
    <w:rsid w:val="002F5066"/>
    <w:rsid w:val="002F5193"/>
    <w:rsid w:val="002F55CB"/>
    <w:rsid w:val="002F5726"/>
    <w:rsid w:val="002F661F"/>
    <w:rsid w:val="002F6B43"/>
    <w:rsid w:val="002F701B"/>
    <w:rsid w:val="002F711A"/>
    <w:rsid w:val="002F7628"/>
    <w:rsid w:val="002F7FE3"/>
    <w:rsid w:val="00300599"/>
    <w:rsid w:val="003008DA"/>
    <w:rsid w:val="00300A6E"/>
    <w:rsid w:val="00300C52"/>
    <w:rsid w:val="00301F62"/>
    <w:rsid w:val="003036BC"/>
    <w:rsid w:val="00303A5F"/>
    <w:rsid w:val="00303C36"/>
    <w:rsid w:val="00304565"/>
    <w:rsid w:val="003056E5"/>
    <w:rsid w:val="0030653B"/>
    <w:rsid w:val="0030799D"/>
    <w:rsid w:val="00307E5E"/>
    <w:rsid w:val="00307E63"/>
    <w:rsid w:val="00310745"/>
    <w:rsid w:val="00310C6C"/>
    <w:rsid w:val="0031133B"/>
    <w:rsid w:val="00311566"/>
    <w:rsid w:val="003118C6"/>
    <w:rsid w:val="003122D2"/>
    <w:rsid w:val="003123BC"/>
    <w:rsid w:val="00312702"/>
    <w:rsid w:val="003127C8"/>
    <w:rsid w:val="00312857"/>
    <w:rsid w:val="00312CAC"/>
    <w:rsid w:val="00313C40"/>
    <w:rsid w:val="00313D8C"/>
    <w:rsid w:val="00314254"/>
    <w:rsid w:val="003143FC"/>
    <w:rsid w:val="00314820"/>
    <w:rsid w:val="0031533D"/>
    <w:rsid w:val="003155FF"/>
    <w:rsid w:val="003157A8"/>
    <w:rsid w:val="0031619A"/>
    <w:rsid w:val="0031631D"/>
    <w:rsid w:val="003163C7"/>
    <w:rsid w:val="00317276"/>
    <w:rsid w:val="003172C9"/>
    <w:rsid w:val="00317390"/>
    <w:rsid w:val="00317493"/>
    <w:rsid w:val="00317C32"/>
    <w:rsid w:val="0032072E"/>
    <w:rsid w:val="00321467"/>
    <w:rsid w:val="003229FB"/>
    <w:rsid w:val="00322C40"/>
    <w:rsid w:val="00322D0C"/>
    <w:rsid w:val="003234D2"/>
    <w:rsid w:val="0032374C"/>
    <w:rsid w:val="00325306"/>
    <w:rsid w:val="00325380"/>
    <w:rsid w:val="00325404"/>
    <w:rsid w:val="003266C3"/>
    <w:rsid w:val="003269E6"/>
    <w:rsid w:val="00326CC7"/>
    <w:rsid w:val="00326F46"/>
    <w:rsid w:val="00327186"/>
    <w:rsid w:val="00330169"/>
    <w:rsid w:val="00330D0C"/>
    <w:rsid w:val="0033100C"/>
    <w:rsid w:val="00331E0A"/>
    <w:rsid w:val="00332795"/>
    <w:rsid w:val="00332C24"/>
    <w:rsid w:val="00332DBF"/>
    <w:rsid w:val="00333C14"/>
    <w:rsid w:val="00334A6D"/>
    <w:rsid w:val="00335F33"/>
    <w:rsid w:val="003361E0"/>
    <w:rsid w:val="00336610"/>
    <w:rsid w:val="00336C1B"/>
    <w:rsid w:val="003376BE"/>
    <w:rsid w:val="00340EC8"/>
    <w:rsid w:val="0034157E"/>
    <w:rsid w:val="00341794"/>
    <w:rsid w:val="00342A55"/>
    <w:rsid w:val="003445C4"/>
    <w:rsid w:val="0034465A"/>
    <w:rsid w:val="00344AA7"/>
    <w:rsid w:val="00344B6B"/>
    <w:rsid w:val="0034530D"/>
    <w:rsid w:val="003458D7"/>
    <w:rsid w:val="0034611A"/>
    <w:rsid w:val="00346452"/>
    <w:rsid w:val="0034684B"/>
    <w:rsid w:val="003469B5"/>
    <w:rsid w:val="00346C91"/>
    <w:rsid w:val="0034737F"/>
    <w:rsid w:val="003477BB"/>
    <w:rsid w:val="003477BD"/>
    <w:rsid w:val="00347B9D"/>
    <w:rsid w:val="003500B2"/>
    <w:rsid w:val="00350891"/>
    <w:rsid w:val="0035109F"/>
    <w:rsid w:val="003515F0"/>
    <w:rsid w:val="0035294B"/>
    <w:rsid w:val="00352A51"/>
    <w:rsid w:val="00352A6E"/>
    <w:rsid w:val="00352C36"/>
    <w:rsid w:val="00354890"/>
    <w:rsid w:val="00354D40"/>
    <w:rsid w:val="003550AF"/>
    <w:rsid w:val="00355B6A"/>
    <w:rsid w:val="00357CE9"/>
    <w:rsid w:val="00357FBA"/>
    <w:rsid w:val="0036002F"/>
    <w:rsid w:val="0036049C"/>
    <w:rsid w:val="00360A06"/>
    <w:rsid w:val="00361335"/>
    <w:rsid w:val="00361C5A"/>
    <w:rsid w:val="003626F3"/>
    <w:rsid w:val="00362A82"/>
    <w:rsid w:val="0036302F"/>
    <w:rsid w:val="00363512"/>
    <w:rsid w:val="0036430C"/>
    <w:rsid w:val="00364C8E"/>
    <w:rsid w:val="00364F07"/>
    <w:rsid w:val="0036515C"/>
    <w:rsid w:val="0036522F"/>
    <w:rsid w:val="00365299"/>
    <w:rsid w:val="003652B1"/>
    <w:rsid w:val="00365302"/>
    <w:rsid w:val="00366555"/>
    <w:rsid w:val="0036707C"/>
    <w:rsid w:val="003673BF"/>
    <w:rsid w:val="00367CBA"/>
    <w:rsid w:val="00370CD2"/>
    <w:rsid w:val="0037213E"/>
    <w:rsid w:val="003721A8"/>
    <w:rsid w:val="003722BC"/>
    <w:rsid w:val="00372360"/>
    <w:rsid w:val="003723D9"/>
    <w:rsid w:val="00372695"/>
    <w:rsid w:val="0037343C"/>
    <w:rsid w:val="0037399F"/>
    <w:rsid w:val="00373E2D"/>
    <w:rsid w:val="00374311"/>
    <w:rsid w:val="003748F3"/>
    <w:rsid w:val="00374FBD"/>
    <w:rsid w:val="00375C9C"/>
    <w:rsid w:val="003764D5"/>
    <w:rsid w:val="00376D2A"/>
    <w:rsid w:val="00377270"/>
    <w:rsid w:val="00380869"/>
    <w:rsid w:val="0038094B"/>
    <w:rsid w:val="0038159E"/>
    <w:rsid w:val="00382080"/>
    <w:rsid w:val="00382242"/>
    <w:rsid w:val="00382308"/>
    <w:rsid w:val="00382D27"/>
    <w:rsid w:val="0038300F"/>
    <w:rsid w:val="00383829"/>
    <w:rsid w:val="00384351"/>
    <w:rsid w:val="0038487C"/>
    <w:rsid w:val="0038565C"/>
    <w:rsid w:val="00385692"/>
    <w:rsid w:val="003857EF"/>
    <w:rsid w:val="00385994"/>
    <w:rsid w:val="00386213"/>
    <w:rsid w:val="00386521"/>
    <w:rsid w:val="00386D3D"/>
    <w:rsid w:val="00387B0E"/>
    <w:rsid w:val="00387B46"/>
    <w:rsid w:val="0039001A"/>
    <w:rsid w:val="003908DC"/>
    <w:rsid w:val="00390C26"/>
    <w:rsid w:val="003913AD"/>
    <w:rsid w:val="00391733"/>
    <w:rsid w:val="00391C21"/>
    <w:rsid w:val="00391D16"/>
    <w:rsid w:val="0039252B"/>
    <w:rsid w:val="00392564"/>
    <w:rsid w:val="003925E6"/>
    <w:rsid w:val="00392BEE"/>
    <w:rsid w:val="00392D00"/>
    <w:rsid w:val="00392D80"/>
    <w:rsid w:val="00393434"/>
    <w:rsid w:val="003943C9"/>
    <w:rsid w:val="00395015"/>
    <w:rsid w:val="00395A10"/>
    <w:rsid w:val="0039600C"/>
    <w:rsid w:val="0039681B"/>
    <w:rsid w:val="0039681D"/>
    <w:rsid w:val="00396A0B"/>
    <w:rsid w:val="0039715D"/>
    <w:rsid w:val="00397981"/>
    <w:rsid w:val="00397A4D"/>
    <w:rsid w:val="003A03A0"/>
    <w:rsid w:val="003A150C"/>
    <w:rsid w:val="003A2430"/>
    <w:rsid w:val="003A24DA"/>
    <w:rsid w:val="003A25F6"/>
    <w:rsid w:val="003A308A"/>
    <w:rsid w:val="003A33FF"/>
    <w:rsid w:val="003A345D"/>
    <w:rsid w:val="003A3CA1"/>
    <w:rsid w:val="003A3FE4"/>
    <w:rsid w:val="003A444E"/>
    <w:rsid w:val="003A44BC"/>
    <w:rsid w:val="003A47DB"/>
    <w:rsid w:val="003A55C6"/>
    <w:rsid w:val="003A5766"/>
    <w:rsid w:val="003A5A12"/>
    <w:rsid w:val="003A5A29"/>
    <w:rsid w:val="003A60D5"/>
    <w:rsid w:val="003A6397"/>
    <w:rsid w:val="003A726B"/>
    <w:rsid w:val="003B05D5"/>
    <w:rsid w:val="003B0AC3"/>
    <w:rsid w:val="003B0CC8"/>
    <w:rsid w:val="003B0EF8"/>
    <w:rsid w:val="003B176B"/>
    <w:rsid w:val="003B2231"/>
    <w:rsid w:val="003B2941"/>
    <w:rsid w:val="003B2E5D"/>
    <w:rsid w:val="003B3FD9"/>
    <w:rsid w:val="003B4557"/>
    <w:rsid w:val="003B47F0"/>
    <w:rsid w:val="003B4A12"/>
    <w:rsid w:val="003B4AF4"/>
    <w:rsid w:val="003B5176"/>
    <w:rsid w:val="003B56AB"/>
    <w:rsid w:val="003B5D50"/>
    <w:rsid w:val="003B5E3B"/>
    <w:rsid w:val="003B6955"/>
    <w:rsid w:val="003C1711"/>
    <w:rsid w:val="003C1D8F"/>
    <w:rsid w:val="003C204B"/>
    <w:rsid w:val="003C2C1E"/>
    <w:rsid w:val="003C2EC3"/>
    <w:rsid w:val="003C3C74"/>
    <w:rsid w:val="003C41E9"/>
    <w:rsid w:val="003C50AC"/>
    <w:rsid w:val="003C5A21"/>
    <w:rsid w:val="003C6AFF"/>
    <w:rsid w:val="003C7B1A"/>
    <w:rsid w:val="003D1F58"/>
    <w:rsid w:val="003D215D"/>
    <w:rsid w:val="003D24D6"/>
    <w:rsid w:val="003D2546"/>
    <w:rsid w:val="003D3069"/>
    <w:rsid w:val="003D34E9"/>
    <w:rsid w:val="003D37FA"/>
    <w:rsid w:val="003D4CA2"/>
    <w:rsid w:val="003D551D"/>
    <w:rsid w:val="003D578F"/>
    <w:rsid w:val="003D5A9B"/>
    <w:rsid w:val="003D61D4"/>
    <w:rsid w:val="003D6474"/>
    <w:rsid w:val="003D6DEC"/>
    <w:rsid w:val="003E0636"/>
    <w:rsid w:val="003E0738"/>
    <w:rsid w:val="003E07B8"/>
    <w:rsid w:val="003E0B78"/>
    <w:rsid w:val="003E1497"/>
    <w:rsid w:val="003E23B1"/>
    <w:rsid w:val="003E2ADA"/>
    <w:rsid w:val="003E343A"/>
    <w:rsid w:val="003E383F"/>
    <w:rsid w:val="003E393C"/>
    <w:rsid w:val="003E4367"/>
    <w:rsid w:val="003E4520"/>
    <w:rsid w:val="003E4FEA"/>
    <w:rsid w:val="003E51C6"/>
    <w:rsid w:val="003E5B8E"/>
    <w:rsid w:val="003E5E72"/>
    <w:rsid w:val="003E6127"/>
    <w:rsid w:val="003E7A79"/>
    <w:rsid w:val="003E7E03"/>
    <w:rsid w:val="003E7E64"/>
    <w:rsid w:val="003F0094"/>
    <w:rsid w:val="003F068C"/>
    <w:rsid w:val="003F096A"/>
    <w:rsid w:val="003F1F58"/>
    <w:rsid w:val="003F2057"/>
    <w:rsid w:val="003F2574"/>
    <w:rsid w:val="003F25EA"/>
    <w:rsid w:val="003F31B5"/>
    <w:rsid w:val="003F335A"/>
    <w:rsid w:val="003F3AB2"/>
    <w:rsid w:val="003F4356"/>
    <w:rsid w:val="003F4533"/>
    <w:rsid w:val="003F7CA8"/>
    <w:rsid w:val="00400126"/>
    <w:rsid w:val="00400416"/>
    <w:rsid w:val="004005DF"/>
    <w:rsid w:val="00400B08"/>
    <w:rsid w:val="00401149"/>
    <w:rsid w:val="0040142A"/>
    <w:rsid w:val="004027BD"/>
    <w:rsid w:val="00402BE6"/>
    <w:rsid w:val="00402F98"/>
    <w:rsid w:val="004035F2"/>
    <w:rsid w:val="0040386D"/>
    <w:rsid w:val="00404480"/>
    <w:rsid w:val="00404F0B"/>
    <w:rsid w:val="00404F95"/>
    <w:rsid w:val="00405171"/>
    <w:rsid w:val="00405455"/>
    <w:rsid w:val="004062DE"/>
    <w:rsid w:val="004064CD"/>
    <w:rsid w:val="00407AEA"/>
    <w:rsid w:val="00407B96"/>
    <w:rsid w:val="00410366"/>
    <w:rsid w:val="004109B7"/>
    <w:rsid w:val="00410B94"/>
    <w:rsid w:val="00410D77"/>
    <w:rsid w:val="004114F3"/>
    <w:rsid w:val="0041273F"/>
    <w:rsid w:val="00412C3D"/>
    <w:rsid w:val="00413CD2"/>
    <w:rsid w:val="004144E3"/>
    <w:rsid w:val="00414673"/>
    <w:rsid w:val="00415410"/>
    <w:rsid w:val="00415A51"/>
    <w:rsid w:val="004161F0"/>
    <w:rsid w:val="0041634B"/>
    <w:rsid w:val="0041718A"/>
    <w:rsid w:val="004174DD"/>
    <w:rsid w:val="00417D8B"/>
    <w:rsid w:val="00420246"/>
    <w:rsid w:val="004207A3"/>
    <w:rsid w:val="00420AE6"/>
    <w:rsid w:val="00421D04"/>
    <w:rsid w:val="00422461"/>
    <w:rsid w:val="0042288B"/>
    <w:rsid w:val="00423045"/>
    <w:rsid w:val="0042376E"/>
    <w:rsid w:val="004239E3"/>
    <w:rsid w:val="00423F64"/>
    <w:rsid w:val="0042462E"/>
    <w:rsid w:val="00425430"/>
    <w:rsid w:val="00425603"/>
    <w:rsid w:val="00425828"/>
    <w:rsid w:val="00426E1C"/>
    <w:rsid w:val="004272F7"/>
    <w:rsid w:val="0042793F"/>
    <w:rsid w:val="004306B4"/>
    <w:rsid w:val="00430D6D"/>
    <w:rsid w:val="00430FA0"/>
    <w:rsid w:val="004325AB"/>
    <w:rsid w:val="00432AF8"/>
    <w:rsid w:val="00432C1A"/>
    <w:rsid w:val="004331BD"/>
    <w:rsid w:val="00433432"/>
    <w:rsid w:val="00433CFB"/>
    <w:rsid w:val="00433FEC"/>
    <w:rsid w:val="004340EF"/>
    <w:rsid w:val="00434D81"/>
    <w:rsid w:val="004353D0"/>
    <w:rsid w:val="004355E7"/>
    <w:rsid w:val="00436E5B"/>
    <w:rsid w:val="00440575"/>
    <w:rsid w:val="00440B30"/>
    <w:rsid w:val="00440EBE"/>
    <w:rsid w:val="00441764"/>
    <w:rsid w:val="004418A1"/>
    <w:rsid w:val="00441A16"/>
    <w:rsid w:val="004423D8"/>
    <w:rsid w:val="004424C0"/>
    <w:rsid w:val="00442562"/>
    <w:rsid w:val="00442A71"/>
    <w:rsid w:val="00443728"/>
    <w:rsid w:val="004437F7"/>
    <w:rsid w:val="00443C61"/>
    <w:rsid w:val="00444B0C"/>
    <w:rsid w:val="00445781"/>
    <w:rsid w:val="00446958"/>
    <w:rsid w:val="00447097"/>
    <w:rsid w:val="0044782E"/>
    <w:rsid w:val="004502CA"/>
    <w:rsid w:val="00450981"/>
    <w:rsid w:val="0045154A"/>
    <w:rsid w:val="00451758"/>
    <w:rsid w:val="00451DBA"/>
    <w:rsid w:val="004521DB"/>
    <w:rsid w:val="00452BD3"/>
    <w:rsid w:val="00453018"/>
    <w:rsid w:val="00453196"/>
    <w:rsid w:val="00454121"/>
    <w:rsid w:val="00454778"/>
    <w:rsid w:val="00454B90"/>
    <w:rsid w:val="004550AE"/>
    <w:rsid w:val="00456684"/>
    <w:rsid w:val="004568ED"/>
    <w:rsid w:val="0045788A"/>
    <w:rsid w:val="0046003C"/>
    <w:rsid w:val="004605D0"/>
    <w:rsid w:val="00460907"/>
    <w:rsid w:val="00460AEA"/>
    <w:rsid w:val="00460B02"/>
    <w:rsid w:val="00460D77"/>
    <w:rsid w:val="00461CBC"/>
    <w:rsid w:val="004620B4"/>
    <w:rsid w:val="0046251D"/>
    <w:rsid w:val="0046288A"/>
    <w:rsid w:val="004635BD"/>
    <w:rsid w:val="004635DD"/>
    <w:rsid w:val="004638DD"/>
    <w:rsid w:val="00463D73"/>
    <w:rsid w:val="0046409F"/>
    <w:rsid w:val="004644AA"/>
    <w:rsid w:val="00464D44"/>
    <w:rsid w:val="0046502B"/>
    <w:rsid w:val="00465F1A"/>
    <w:rsid w:val="00466976"/>
    <w:rsid w:val="00466EC1"/>
    <w:rsid w:val="00467131"/>
    <w:rsid w:val="0046788C"/>
    <w:rsid w:val="004679EF"/>
    <w:rsid w:val="00470868"/>
    <w:rsid w:val="00471FEF"/>
    <w:rsid w:val="00472095"/>
    <w:rsid w:val="00473C60"/>
    <w:rsid w:val="00473D46"/>
    <w:rsid w:val="00473DC8"/>
    <w:rsid w:val="0047470C"/>
    <w:rsid w:val="00474F82"/>
    <w:rsid w:val="00475A66"/>
    <w:rsid w:val="00476EEA"/>
    <w:rsid w:val="00476FBE"/>
    <w:rsid w:val="00480297"/>
    <w:rsid w:val="0048113D"/>
    <w:rsid w:val="004816ED"/>
    <w:rsid w:val="00482021"/>
    <w:rsid w:val="00482678"/>
    <w:rsid w:val="0048281A"/>
    <w:rsid w:val="004831F0"/>
    <w:rsid w:val="004841D3"/>
    <w:rsid w:val="00484492"/>
    <w:rsid w:val="00484613"/>
    <w:rsid w:val="00484DFF"/>
    <w:rsid w:val="0048597C"/>
    <w:rsid w:val="00486663"/>
    <w:rsid w:val="004871DF"/>
    <w:rsid w:val="00487579"/>
    <w:rsid w:val="004876FD"/>
    <w:rsid w:val="00490BB7"/>
    <w:rsid w:val="00490F12"/>
    <w:rsid w:val="00491919"/>
    <w:rsid w:val="004921AB"/>
    <w:rsid w:val="00492C71"/>
    <w:rsid w:val="0049355C"/>
    <w:rsid w:val="00493888"/>
    <w:rsid w:val="004938E3"/>
    <w:rsid w:val="00493C6E"/>
    <w:rsid w:val="0049412C"/>
    <w:rsid w:val="004956D8"/>
    <w:rsid w:val="00495A1B"/>
    <w:rsid w:val="00495B6F"/>
    <w:rsid w:val="00495E0D"/>
    <w:rsid w:val="004965A0"/>
    <w:rsid w:val="0049669A"/>
    <w:rsid w:val="00496915"/>
    <w:rsid w:val="004A0DCB"/>
    <w:rsid w:val="004A1F15"/>
    <w:rsid w:val="004A3190"/>
    <w:rsid w:val="004A3385"/>
    <w:rsid w:val="004A3897"/>
    <w:rsid w:val="004A38E8"/>
    <w:rsid w:val="004A3C54"/>
    <w:rsid w:val="004A4378"/>
    <w:rsid w:val="004A5CEE"/>
    <w:rsid w:val="004A5D8D"/>
    <w:rsid w:val="004A65D3"/>
    <w:rsid w:val="004A6AAE"/>
    <w:rsid w:val="004A7863"/>
    <w:rsid w:val="004B058B"/>
    <w:rsid w:val="004B0734"/>
    <w:rsid w:val="004B0C35"/>
    <w:rsid w:val="004B12F3"/>
    <w:rsid w:val="004B15BC"/>
    <w:rsid w:val="004B1B67"/>
    <w:rsid w:val="004B2108"/>
    <w:rsid w:val="004B28F5"/>
    <w:rsid w:val="004B2A05"/>
    <w:rsid w:val="004B34BD"/>
    <w:rsid w:val="004B4055"/>
    <w:rsid w:val="004B4E23"/>
    <w:rsid w:val="004B5568"/>
    <w:rsid w:val="004B55AF"/>
    <w:rsid w:val="004B5CB4"/>
    <w:rsid w:val="004B61B0"/>
    <w:rsid w:val="004B681B"/>
    <w:rsid w:val="004B6E48"/>
    <w:rsid w:val="004B72EE"/>
    <w:rsid w:val="004B7DB5"/>
    <w:rsid w:val="004C000A"/>
    <w:rsid w:val="004C039A"/>
    <w:rsid w:val="004C0B05"/>
    <w:rsid w:val="004C0D99"/>
    <w:rsid w:val="004C27FA"/>
    <w:rsid w:val="004C2BF0"/>
    <w:rsid w:val="004C35FE"/>
    <w:rsid w:val="004C4244"/>
    <w:rsid w:val="004C4E8C"/>
    <w:rsid w:val="004C5E4E"/>
    <w:rsid w:val="004C6D68"/>
    <w:rsid w:val="004C6E1D"/>
    <w:rsid w:val="004C6F36"/>
    <w:rsid w:val="004C775D"/>
    <w:rsid w:val="004D0225"/>
    <w:rsid w:val="004D0C10"/>
    <w:rsid w:val="004D0EBA"/>
    <w:rsid w:val="004D1D5B"/>
    <w:rsid w:val="004D2DAC"/>
    <w:rsid w:val="004D39E8"/>
    <w:rsid w:val="004D4288"/>
    <w:rsid w:val="004D430D"/>
    <w:rsid w:val="004D433D"/>
    <w:rsid w:val="004D4519"/>
    <w:rsid w:val="004D45AD"/>
    <w:rsid w:val="004D4900"/>
    <w:rsid w:val="004D4D25"/>
    <w:rsid w:val="004D4EEB"/>
    <w:rsid w:val="004D5098"/>
    <w:rsid w:val="004D512B"/>
    <w:rsid w:val="004D5CF1"/>
    <w:rsid w:val="004D6AAA"/>
    <w:rsid w:val="004D6AC6"/>
    <w:rsid w:val="004D7978"/>
    <w:rsid w:val="004E000F"/>
    <w:rsid w:val="004E0332"/>
    <w:rsid w:val="004E1720"/>
    <w:rsid w:val="004E23F6"/>
    <w:rsid w:val="004E2CD9"/>
    <w:rsid w:val="004E48B3"/>
    <w:rsid w:val="004E4F3A"/>
    <w:rsid w:val="004E543A"/>
    <w:rsid w:val="004E56B2"/>
    <w:rsid w:val="004E5A1C"/>
    <w:rsid w:val="004E5C89"/>
    <w:rsid w:val="004E603E"/>
    <w:rsid w:val="004E63A5"/>
    <w:rsid w:val="004E641B"/>
    <w:rsid w:val="004F0065"/>
    <w:rsid w:val="004F0E60"/>
    <w:rsid w:val="004F1315"/>
    <w:rsid w:val="004F1327"/>
    <w:rsid w:val="004F1A17"/>
    <w:rsid w:val="004F1A36"/>
    <w:rsid w:val="004F21F8"/>
    <w:rsid w:val="004F2B98"/>
    <w:rsid w:val="004F3F44"/>
    <w:rsid w:val="004F411C"/>
    <w:rsid w:val="004F4F7C"/>
    <w:rsid w:val="004F5198"/>
    <w:rsid w:val="004F57E8"/>
    <w:rsid w:val="004F5FCA"/>
    <w:rsid w:val="004F6BF6"/>
    <w:rsid w:val="004F7362"/>
    <w:rsid w:val="004F7874"/>
    <w:rsid w:val="004F7DFC"/>
    <w:rsid w:val="004F7E80"/>
    <w:rsid w:val="004F7EF7"/>
    <w:rsid w:val="005000C5"/>
    <w:rsid w:val="00500508"/>
    <w:rsid w:val="0050054E"/>
    <w:rsid w:val="005007C8"/>
    <w:rsid w:val="00500D6A"/>
    <w:rsid w:val="00501010"/>
    <w:rsid w:val="00501330"/>
    <w:rsid w:val="00501993"/>
    <w:rsid w:val="00502B6B"/>
    <w:rsid w:val="00502FEF"/>
    <w:rsid w:val="00503273"/>
    <w:rsid w:val="00503662"/>
    <w:rsid w:val="005038A4"/>
    <w:rsid w:val="00503FB3"/>
    <w:rsid w:val="00504638"/>
    <w:rsid w:val="00504778"/>
    <w:rsid w:val="00504CB6"/>
    <w:rsid w:val="00505331"/>
    <w:rsid w:val="00505353"/>
    <w:rsid w:val="005062E3"/>
    <w:rsid w:val="00506A46"/>
    <w:rsid w:val="00506B13"/>
    <w:rsid w:val="00506D8F"/>
    <w:rsid w:val="0050724B"/>
    <w:rsid w:val="005078D2"/>
    <w:rsid w:val="00510E1A"/>
    <w:rsid w:val="00510E49"/>
    <w:rsid w:val="00512029"/>
    <w:rsid w:val="0051206C"/>
    <w:rsid w:val="005123AE"/>
    <w:rsid w:val="00512E67"/>
    <w:rsid w:val="00513923"/>
    <w:rsid w:val="00514396"/>
    <w:rsid w:val="0051456B"/>
    <w:rsid w:val="00514B09"/>
    <w:rsid w:val="00516306"/>
    <w:rsid w:val="00516E2E"/>
    <w:rsid w:val="005170D1"/>
    <w:rsid w:val="005171EF"/>
    <w:rsid w:val="00517C16"/>
    <w:rsid w:val="0052004A"/>
    <w:rsid w:val="00520678"/>
    <w:rsid w:val="005208DD"/>
    <w:rsid w:val="0052155C"/>
    <w:rsid w:val="00521CAF"/>
    <w:rsid w:val="00524EF9"/>
    <w:rsid w:val="005265D9"/>
    <w:rsid w:val="0052750A"/>
    <w:rsid w:val="005300A0"/>
    <w:rsid w:val="0053060D"/>
    <w:rsid w:val="00530612"/>
    <w:rsid w:val="00530709"/>
    <w:rsid w:val="00530971"/>
    <w:rsid w:val="00530B97"/>
    <w:rsid w:val="00530FAB"/>
    <w:rsid w:val="00531457"/>
    <w:rsid w:val="005330A2"/>
    <w:rsid w:val="005338FA"/>
    <w:rsid w:val="00533CF6"/>
    <w:rsid w:val="00534123"/>
    <w:rsid w:val="00534327"/>
    <w:rsid w:val="00534862"/>
    <w:rsid w:val="00534A8A"/>
    <w:rsid w:val="00535652"/>
    <w:rsid w:val="005356EF"/>
    <w:rsid w:val="0053607A"/>
    <w:rsid w:val="00536F3C"/>
    <w:rsid w:val="005375EE"/>
    <w:rsid w:val="0053783E"/>
    <w:rsid w:val="005378CE"/>
    <w:rsid w:val="00537F89"/>
    <w:rsid w:val="0054004F"/>
    <w:rsid w:val="005406D6"/>
    <w:rsid w:val="00541961"/>
    <w:rsid w:val="00541BFF"/>
    <w:rsid w:val="00541D92"/>
    <w:rsid w:val="00542964"/>
    <w:rsid w:val="00543143"/>
    <w:rsid w:val="0054439A"/>
    <w:rsid w:val="005445D5"/>
    <w:rsid w:val="00544E70"/>
    <w:rsid w:val="00545682"/>
    <w:rsid w:val="005458F5"/>
    <w:rsid w:val="00545C8D"/>
    <w:rsid w:val="00546728"/>
    <w:rsid w:val="00546F00"/>
    <w:rsid w:val="00547985"/>
    <w:rsid w:val="00547986"/>
    <w:rsid w:val="00547B68"/>
    <w:rsid w:val="00547E98"/>
    <w:rsid w:val="0055039E"/>
    <w:rsid w:val="00550480"/>
    <w:rsid w:val="005508CF"/>
    <w:rsid w:val="00550C16"/>
    <w:rsid w:val="00551567"/>
    <w:rsid w:val="005517F9"/>
    <w:rsid w:val="00551BE5"/>
    <w:rsid w:val="00552AE9"/>
    <w:rsid w:val="00552C9E"/>
    <w:rsid w:val="00552CEB"/>
    <w:rsid w:val="00552DDA"/>
    <w:rsid w:val="00553498"/>
    <w:rsid w:val="00554EB7"/>
    <w:rsid w:val="00557E8A"/>
    <w:rsid w:val="00560181"/>
    <w:rsid w:val="00560F61"/>
    <w:rsid w:val="0056146F"/>
    <w:rsid w:val="00561895"/>
    <w:rsid w:val="00561EA3"/>
    <w:rsid w:val="00561F80"/>
    <w:rsid w:val="00562FF5"/>
    <w:rsid w:val="00563B24"/>
    <w:rsid w:val="00564255"/>
    <w:rsid w:val="005646BE"/>
    <w:rsid w:val="00564744"/>
    <w:rsid w:val="00565126"/>
    <w:rsid w:val="00565510"/>
    <w:rsid w:val="00565A45"/>
    <w:rsid w:val="00566027"/>
    <w:rsid w:val="0056638C"/>
    <w:rsid w:val="00566BF7"/>
    <w:rsid w:val="00567AA0"/>
    <w:rsid w:val="00567C03"/>
    <w:rsid w:val="00567DD3"/>
    <w:rsid w:val="00567E97"/>
    <w:rsid w:val="00570191"/>
    <w:rsid w:val="00570321"/>
    <w:rsid w:val="00572273"/>
    <w:rsid w:val="00572710"/>
    <w:rsid w:val="00573F50"/>
    <w:rsid w:val="0057408C"/>
    <w:rsid w:val="00574207"/>
    <w:rsid w:val="0057545C"/>
    <w:rsid w:val="00575625"/>
    <w:rsid w:val="00575E1B"/>
    <w:rsid w:val="005767DA"/>
    <w:rsid w:val="00576903"/>
    <w:rsid w:val="005776CF"/>
    <w:rsid w:val="00577DD1"/>
    <w:rsid w:val="00580541"/>
    <w:rsid w:val="005808F5"/>
    <w:rsid w:val="0058096E"/>
    <w:rsid w:val="0058176B"/>
    <w:rsid w:val="0058188D"/>
    <w:rsid w:val="005824AA"/>
    <w:rsid w:val="005824AE"/>
    <w:rsid w:val="00582DD0"/>
    <w:rsid w:val="005839F7"/>
    <w:rsid w:val="00584E08"/>
    <w:rsid w:val="005850AC"/>
    <w:rsid w:val="005850FA"/>
    <w:rsid w:val="00585983"/>
    <w:rsid w:val="00586C77"/>
    <w:rsid w:val="00586FCC"/>
    <w:rsid w:val="00587548"/>
    <w:rsid w:val="00587BC4"/>
    <w:rsid w:val="005905B8"/>
    <w:rsid w:val="00591B98"/>
    <w:rsid w:val="00592264"/>
    <w:rsid w:val="00592E0B"/>
    <w:rsid w:val="0059310B"/>
    <w:rsid w:val="0059349C"/>
    <w:rsid w:val="0059364C"/>
    <w:rsid w:val="005938B8"/>
    <w:rsid w:val="00595DCC"/>
    <w:rsid w:val="00595F4E"/>
    <w:rsid w:val="00596671"/>
    <w:rsid w:val="005972C4"/>
    <w:rsid w:val="005A04F1"/>
    <w:rsid w:val="005A09C3"/>
    <w:rsid w:val="005A0EE3"/>
    <w:rsid w:val="005A18AB"/>
    <w:rsid w:val="005A1AC5"/>
    <w:rsid w:val="005A2431"/>
    <w:rsid w:val="005A361F"/>
    <w:rsid w:val="005A3E90"/>
    <w:rsid w:val="005A429E"/>
    <w:rsid w:val="005A4C1E"/>
    <w:rsid w:val="005A5527"/>
    <w:rsid w:val="005A62D6"/>
    <w:rsid w:val="005A632C"/>
    <w:rsid w:val="005A6845"/>
    <w:rsid w:val="005A6946"/>
    <w:rsid w:val="005B0934"/>
    <w:rsid w:val="005B1960"/>
    <w:rsid w:val="005B200F"/>
    <w:rsid w:val="005B2580"/>
    <w:rsid w:val="005B2CD5"/>
    <w:rsid w:val="005B2EC8"/>
    <w:rsid w:val="005B3A89"/>
    <w:rsid w:val="005B4410"/>
    <w:rsid w:val="005B4651"/>
    <w:rsid w:val="005B4CD1"/>
    <w:rsid w:val="005B5889"/>
    <w:rsid w:val="005B5E5A"/>
    <w:rsid w:val="005B70DC"/>
    <w:rsid w:val="005C048F"/>
    <w:rsid w:val="005C0719"/>
    <w:rsid w:val="005C171F"/>
    <w:rsid w:val="005C2527"/>
    <w:rsid w:val="005C2634"/>
    <w:rsid w:val="005C27FE"/>
    <w:rsid w:val="005C2F41"/>
    <w:rsid w:val="005C3207"/>
    <w:rsid w:val="005C379E"/>
    <w:rsid w:val="005C37C0"/>
    <w:rsid w:val="005C3C58"/>
    <w:rsid w:val="005C3DD8"/>
    <w:rsid w:val="005C40FD"/>
    <w:rsid w:val="005C49C7"/>
    <w:rsid w:val="005C5151"/>
    <w:rsid w:val="005C5AA9"/>
    <w:rsid w:val="005C61F6"/>
    <w:rsid w:val="005C6826"/>
    <w:rsid w:val="005C6C7E"/>
    <w:rsid w:val="005C6DBA"/>
    <w:rsid w:val="005C6EB2"/>
    <w:rsid w:val="005C71C2"/>
    <w:rsid w:val="005C72BC"/>
    <w:rsid w:val="005C7772"/>
    <w:rsid w:val="005C7910"/>
    <w:rsid w:val="005C7C08"/>
    <w:rsid w:val="005D0090"/>
    <w:rsid w:val="005D0B73"/>
    <w:rsid w:val="005D0CBB"/>
    <w:rsid w:val="005D2BDA"/>
    <w:rsid w:val="005D3641"/>
    <w:rsid w:val="005D3E70"/>
    <w:rsid w:val="005D4292"/>
    <w:rsid w:val="005D42A3"/>
    <w:rsid w:val="005D452F"/>
    <w:rsid w:val="005D4538"/>
    <w:rsid w:val="005D4CDD"/>
    <w:rsid w:val="005D51E6"/>
    <w:rsid w:val="005D572E"/>
    <w:rsid w:val="005D5863"/>
    <w:rsid w:val="005D5975"/>
    <w:rsid w:val="005D63A9"/>
    <w:rsid w:val="005D6F82"/>
    <w:rsid w:val="005E03D9"/>
    <w:rsid w:val="005E0955"/>
    <w:rsid w:val="005E0F05"/>
    <w:rsid w:val="005E121E"/>
    <w:rsid w:val="005E1ACD"/>
    <w:rsid w:val="005E1FC3"/>
    <w:rsid w:val="005E2A00"/>
    <w:rsid w:val="005E2A83"/>
    <w:rsid w:val="005E326C"/>
    <w:rsid w:val="005E34E7"/>
    <w:rsid w:val="005E3837"/>
    <w:rsid w:val="005E391D"/>
    <w:rsid w:val="005E486C"/>
    <w:rsid w:val="005E4E5B"/>
    <w:rsid w:val="005E5824"/>
    <w:rsid w:val="005E6BD6"/>
    <w:rsid w:val="005E75B0"/>
    <w:rsid w:val="005E7972"/>
    <w:rsid w:val="005F124C"/>
    <w:rsid w:val="005F147D"/>
    <w:rsid w:val="005F20C8"/>
    <w:rsid w:val="005F25EA"/>
    <w:rsid w:val="005F2B13"/>
    <w:rsid w:val="005F2E0C"/>
    <w:rsid w:val="005F49D0"/>
    <w:rsid w:val="005F557B"/>
    <w:rsid w:val="005F5652"/>
    <w:rsid w:val="005F56BF"/>
    <w:rsid w:val="005F5816"/>
    <w:rsid w:val="005F5A88"/>
    <w:rsid w:val="005F5C3A"/>
    <w:rsid w:val="005F6058"/>
    <w:rsid w:val="005F62A3"/>
    <w:rsid w:val="005F7136"/>
    <w:rsid w:val="005F7334"/>
    <w:rsid w:val="005F7C6B"/>
    <w:rsid w:val="00601690"/>
    <w:rsid w:val="00601A4B"/>
    <w:rsid w:val="00601BD9"/>
    <w:rsid w:val="00602310"/>
    <w:rsid w:val="00602411"/>
    <w:rsid w:val="00603286"/>
    <w:rsid w:val="0060395C"/>
    <w:rsid w:val="006039DB"/>
    <w:rsid w:val="0060615E"/>
    <w:rsid w:val="006069FC"/>
    <w:rsid w:val="00606DC0"/>
    <w:rsid w:val="00607644"/>
    <w:rsid w:val="00607C81"/>
    <w:rsid w:val="006104DC"/>
    <w:rsid w:val="00610CF2"/>
    <w:rsid w:val="00610F04"/>
    <w:rsid w:val="00611AB8"/>
    <w:rsid w:val="00613CF1"/>
    <w:rsid w:val="00614A30"/>
    <w:rsid w:val="00614A6F"/>
    <w:rsid w:val="00614AC8"/>
    <w:rsid w:val="00614B4D"/>
    <w:rsid w:val="00615931"/>
    <w:rsid w:val="00617CCA"/>
    <w:rsid w:val="00620028"/>
    <w:rsid w:val="006212C9"/>
    <w:rsid w:val="00621FEE"/>
    <w:rsid w:val="006223BC"/>
    <w:rsid w:val="00623210"/>
    <w:rsid w:val="006234D7"/>
    <w:rsid w:val="00623768"/>
    <w:rsid w:val="00623F41"/>
    <w:rsid w:val="00624309"/>
    <w:rsid w:val="00624BB6"/>
    <w:rsid w:val="006254A9"/>
    <w:rsid w:val="00625EAF"/>
    <w:rsid w:val="00626082"/>
    <w:rsid w:val="006260BD"/>
    <w:rsid w:val="00626833"/>
    <w:rsid w:val="0062691A"/>
    <w:rsid w:val="00626B47"/>
    <w:rsid w:val="006271CB"/>
    <w:rsid w:val="006278DC"/>
    <w:rsid w:val="00627C79"/>
    <w:rsid w:val="00627F06"/>
    <w:rsid w:val="00630071"/>
    <w:rsid w:val="006306D8"/>
    <w:rsid w:val="00630F0A"/>
    <w:rsid w:val="00631BEF"/>
    <w:rsid w:val="00632ADB"/>
    <w:rsid w:val="00632E4C"/>
    <w:rsid w:val="006334BF"/>
    <w:rsid w:val="006334D5"/>
    <w:rsid w:val="00633880"/>
    <w:rsid w:val="00634CFB"/>
    <w:rsid w:val="00634D57"/>
    <w:rsid w:val="00634E80"/>
    <w:rsid w:val="00635755"/>
    <w:rsid w:val="0063584C"/>
    <w:rsid w:val="00636346"/>
    <w:rsid w:val="00636C7F"/>
    <w:rsid w:val="00637722"/>
    <w:rsid w:val="00637835"/>
    <w:rsid w:val="00637CFD"/>
    <w:rsid w:val="00637E04"/>
    <w:rsid w:val="00640163"/>
    <w:rsid w:val="0064071F"/>
    <w:rsid w:val="006409A3"/>
    <w:rsid w:val="006412CC"/>
    <w:rsid w:val="00641815"/>
    <w:rsid w:val="00641AA0"/>
    <w:rsid w:val="00641BDD"/>
    <w:rsid w:val="00642478"/>
    <w:rsid w:val="00642CAB"/>
    <w:rsid w:val="00642EB5"/>
    <w:rsid w:val="00643240"/>
    <w:rsid w:val="006435EE"/>
    <w:rsid w:val="006436D2"/>
    <w:rsid w:val="00645929"/>
    <w:rsid w:val="0064646A"/>
    <w:rsid w:val="0064684A"/>
    <w:rsid w:val="006474AB"/>
    <w:rsid w:val="0064750B"/>
    <w:rsid w:val="00647791"/>
    <w:rsid w:val="00647D21"/>
    <w:rsid w:val="0065193B"/>
    <w:rsid w:val="00651A1F"/>
    <w:rsid w:val="00652085"/>
    <w:rsid w:val="006526B5"/>
    <w:rsid w:val="00652857"/>
    <w:rsid w:val="006540E0"/>
    <w:rsid w:val="00654B5F"/>
    <w:rsid w:val="00655994"/>
    <w:rsid w:val="006566E2"/>
    <w:rsid w:val="00656B7B"/>
    <w:rsid w:val="00657112"/>
    <w:rsid w:val="006608E3"/>
    <w:rsid w:val="00660B52"/>
    <w:rsid w:val="00662176"/>
    <w:rsid w:val="0066254A"/>
    <w:rsid w:val="00662603"/>
    <w:rsid w:val="006626D0"/>
    <w:rsid w:val="00662A98"/>
    <w:rsid w:val="00663658"/>
    <w:rsid w:val="00663C4B"/>
    <w:rsid w:val="00663D1D"/>
    <w:rsid w:val="00663D90"/>
    <w:rsid w:val="0066459F"/>
    <w:rsid w:val="0066466D"/>
    <w:rsid w:val="006646E6"/>
    <w:rsid w:val="00665125"/>
    <w:rsid w:val="00665726"/>
    <w:rsid w:val="006669F1"/>
    <w:rsid w:val="00666F2B"/>
    <w:rsid w:val="0066790F"/>
    <w:rsid w:val="00667B65"/>
    <w:rsid w:val="00667C04"/>
    <w:rsid w:val="00670156"/>
    <w:rsid w:val="00671E2E"/>
    <w:rsid w:val="00672BA7"/>
    <w:rsid w:val="00673E26"/>
    <w:rsid w:val="0067436E"/>
    <w:rsid w:val="00674572"/>
    <w:rsid w:val="006750A4"/>
    <w:rsid w:val="006751F5"/>
    <w:rsid w:val="00675E35"/>
    <w:rsid w:val="00676576"/>
    <w:rsid w:val="00677799"/>
    <w:rsid w:val="00677AB3"/>
    <w:rsid w:val="00677D66"/>
    <w:rsid w:val="00677E63"/>
    <w:rsid w:val="00680074"/>
    <w:rsid w:val="00681C9F"/>
    <w:rsid w:val="006826E0"/>
    <w:rsid w:val="00682D47"/>
    <w:rsid w:val="00683C59"/>
    <w:rsid w:val="00683EE3"/>
    <w:rsid w:val="00683FC7"/>
    <w:rsid w:val="00684170"/>
    <w:rsid w:val="0068518E"/>
    <w:rsid w:val="00685329"/>
    <w:rsid w:val="006855AF"/>
    <w:rsid w:val="00685C84"/>
    <w:rsid w:val="00686975"/>
    <w:rsid w:val="0068730F"/>
    <w:rsid w:val="00690FEA"/>
    <w:rsid w:val="00691414"/>
    <w:rsid w:val="00692D9F"/>
    <w:rsid w:val="00693069"/>
    <w:rsid w:val="00693160"/>
    <w:rsid w:val="006932B1"/>
    <w:rsid w:val="0069427E"/>
    <w:rsid w:val="00694882"/>
    <w:rsid w:val="00694C3E"/>
    <w:rsid w:val="00695256"/>
    <w:rsid w:val="00695D7A"/>
    <w:rsid w:val="006964D0"/>
    <w:rsid w:val="006969C6"/>
    <w:rsid w:val="00696A23"/>
    <w:rsid w:val="00696E47"/>
    <w:rsid w:val="00697A0A"/>
    <w:rsid w:val="006A03FE"/>
    <w:rsid w:val="006A117A"/>
    <w:rsid w:val="006A1568"/>
    <w:rsid w:val="006A1B87"/>
    <w:rsid w:val="006A1D95"/>
    <w:rsid w:val="006A296C"/>
    <w:rsid w:val="006A2CEF"/>
    <w:rsid w:val="006A49AB"/>
    <w:rsid w:val="006A4B12"/>
    <w:rsid w:val="006A4D12"/>
    <w:rsid w:val="006A5178"/>
    <w:rsid w:val="006A57F2"/>
    <w:rsid w:val="006A5A4C"/>
    <w:rsid w:val="006A7C1F"/>
    <w:rsid w:val="006B0C7B"/>
    <w:rsid w:val="006B12A1"/>
    <w:rsid w:val="006B14F9"/>
    <w:rsid w:val="006B21D0"/>
    <w:rsid w:val="006B2426"/>
    <w:rsid w:val="006B2B7D"/>
    <w:rsid w:val="006B2FF9"/>
    <w:rsid w:val="006B31EF"/>
    <w:rsid w:val="006B339C"/>
    <w:rsid w:val="006B41A5"/>
    <w:rsid w:val="006B44F4"/>
    <w:rsid w:val="006B4820"/>
    <w:rsid w:val="006B4E0C"/>
    <w:rsid w:val="006B57DD"/>
    <w:rsid w:val="006B61AB"/>
    <w:rsid w:val="006B6B8E"/>
    <w:rsid w:val="006C0E13"/>
    <w:rsid w:val="006C111C"/>
    <w:rsid w:val="006C1137"/>
    <w:rsid w:val="006C155C"/>
    <w:rsid w:val="006C1EFA"/>
    <w:rsid w:val="006C211F"/>
    <w:rsid w:val="006C3CE7"/>
    <w:rsid w:val="006C4723"/>
    <w:rsid w:val="006C57C3"/>
    <w:rsid w:val="006C59CC"/>
    <w:rsid w:val="006C61C5"/>
    <w:rsid w:val="006C709B"/>
    <w:rsid w:val="006C7AE5"/>
    <w:rsid w:val="006D000E"/>
    <w:rsid w:val="006D0CC4"/>
    <w:rsid w:val="006D136E"/>
    <w:rsid w:val="006D144F"/>
    <w:rsid w:val="006D1C9E"/>
    <w:rsid w:val="006D20CB"/>
    <w:rsid w:val="006D3E59"/>
    <w:rsid w:val="006D45CF"/>
    <w:rsid w:val="006D5038"/>
    <w:rsid w:val="006D512B"/>
    <w:rsid w:val="006D644C"/>
    <w:rsid w:val="006D654A"/>
    <w:rsid w:val="006D6A23"/>
    <w:rsid w:val="006E0242"/>
    <w:rsid w:val="006E026E"/>
    <w:rsid w:val="006E04A8"/>
    <w:rsid w:val="006E10B7"/>
    <w:rsid w:val="006E12AD"/>
    <w:rsid w:val="006E1374"/>
    <w:rsid w:val="006E1E1A"/>
    <w:rsid w:val="006E1E5D"/>
    <w:rsid w:val="006E2D08"/>
    <w:rsid w:val="006E348E"/>
    <w:rsid w:val="006E353A"/>
    <w:rsid w:val="006E4FF2"/>
    <w:rsid w:val="006E5070"/>
    <w:rsid w:val="006E5144"/>
    <w:rsid w:val="006E5354"/>
    <w:rsid w:val="006E5FB4"/>
    <w:rsid w:val="006E658F"/>
    <w:rsid w:val="006E72AA"/>
    <w:rsid w:val="006E7B1C"/>
    <w:rsid w:val="006F04F2"/>
    <w:rsid w:val="006F08AC"/>
    <w:rsid w:val="006F0BC2"/>
    <w:rsid w:val="006F0FDF"/>
    <w:rsid w:val="006F1609"/>
    <w:rsid w:val="006F1B1F"/>
    <w:rsid w:val="006F1CD8"/>
    <w:rsid w:val="006F1FB9"/>
    <w:rsid w:val="006F26BE"/>
    <w:rsid w:val="006F2992"/>
    <w:rsid w:val="006F299C"/>
    <w:rsid w:val="006F2C93"/>
    <w:rsid w:val="006F2E7F"/>
    <w:rsid w:val="006F3A35"/>
    <w:rsid w:val="006F4091"/>
    <w:rsid w:val="006F40AF"/>
    <w:rsid w:val="006F4722"/>
    <w:rsid w:val="006F49F6"/>
    <w:rsid w:val="006F5201"/>
    <w:rsid w:val="006F5519"/>
    <w:rsid w:val="006F5C4D"/>
    <w:rsid w:val="006F6717"/>
    <w:rsid w:val="006F68E5"/>
    <w:rsid w:val="006F6F7B"/>
    <w:rsid w:val="006F73AE"/>
    <w:rsid w:val="006F7B38"/>
    <w:rsid w:val="006F7EFF"/>
    <w:rsid w:val="0070061C"/>
    <w:rsid w:val="0070103C"/>
    <w:rsid w:val="00701261"/>
    <w:rsid w:val="00701930"/>
    <w:rsid w:val="00701D7B"/>
    <w:rsid w:val="00701E48"/>
    <w:rsid w:val="007023AC"/>
    <w:rsid w:val="0070246B"/>
    <w:rsid w:val="007027C6"/>
    <w:rsid w:val="00703501"/>
    <w:rsid w:val="007046F1"/>
    <w:rsid w:val="007059F0"/>
    <w:rsid w:val="00706D90"/>
    <w:rsid w:val="0070763C"/>
    <w:rsid w:val="007079C3"/>
    <w:rsid w:val="0071005C"/>
    <w:rsid w:val="007108AE"/>
    <w:rsid w:val="007121AE"/>
    <w:rsid w:val="00712345"/>
    <w:rsid w:val="007124EB"/>
    <w:rsid w:val="0071250C"/>
    <w:rsid w:val="00712944"/>
    <w:rsid w:val="00712D22"/>
    <w:rsid w:val="00713710"/>
    <w:rsid w:val="00713C30"/>
    <w:rsid w:val="00714AF5"/>
    <w:rsid w:val="00715C4C"/>
    <w:rsid w:val="00716520"/>
    <w:rsid w:val="00716CBA"/>
    <w:rsid w:val="00717BB4"/>
    <w:rsid w:val="00717C10"/>
    <w:rsid w:val="00720117"/>
    <w:rsid w:val="007204AA"/>
    <w:rsid w:val="00721D29"/>
    <w:rsid w:val="00722761"/>
    <w:rsid w:val="00722FB8"/>
    <w:rsid w:val="00724775"/>
    <w:rsid w:val="00724807"/>
    <w:rsid w:val="00724D7A"/>
    <w:rsid w:val="00725625"/>
    <w:rsid w:val="007258A5"/>
    <w:rsid w:val="00725B69"/>
    <w:rsid w:val="0072620E"/>
    <w:rsid w:val="00727584"/>
    <w:rsid w:val="00730BCE"/>
    <w:rsid w:val="00730EE9"/>
    <w:rsid w:val="00731066"/>
    <w:rsid w:val="00732AAB"/>
    <w:rsid w:val="00733BEB"/>
    <w:rsid w:val="00733CE4"/>
    <w:rsid w:val="007341A2"/>
    <w:rsid w:val="00734716"/>
    <w:rsid w:val="0073578F"/>
    <w:rsid w:val="00735A11"/>
    <w:rsid w:val="00736691"/>
    <w:rsid w:val="00736C97"/>
    <w:rsid w:val="00736CBD"/>
    <w:rsid w:val="00736D2A"/>
    <w:rsid w:val="00737FD2"/>
    <w:rsid w:val="00740807"/>
    <w:rsid w:val="00740DD5"/>
    <w:rsid w:val="00741639"/>
    <w:rsid w:val="00741AEB"/>
    <w:rsid w:val="0074239A"/>
    <w:rsid w:val="00742690"/>
    <w:rsid w:val="00742B37"/>
    <w:rsid w:val="00742D6F"/>
    <w:rsid w:val="00743005"/>
    <w:rsid w:val="00743315"/>
    <w:rsid w:val="0074446D"/>
    <w:rsid w:val="00744F7C"/>
    <w:rsid w:val="00745CA1"/>
    <w:rsid w:val="00746E2E"/>
    <w:rsid w:val="00747367"/>
    <w:rsid w:val="00747711"/>
    <w:rsid w:val="00750E33"/>
    <w:rsid w:val="00751F1A"/>
    <w:rsid w:val="007521BD"/>
    <w:rsid w:val="007522C6"/>
    <w:rsid w:val="007523B6"/>
    <w:rsid w:val="007524C9"/>
    <w:rsid w:val="00752589"/>
    <w:rsid w:val="00752A8F"/>
    <w:rsid w:val="00753407"/>
    <w:rsid w:val="00754D8E"/>
    <w:rsid w:val="00755B3A"/>
    <w:rsid w:val="00755C8A"/>
    <w:rsid w:val="00756635"/>
    <w:rsid w:val="00756A7F"/>
    <w:rsid w:val="00756B60"/>
    <w:rsid w:val="00756EB3"/>
    <w:rsid w:val="00757143"/>
    <w:rsid w:val="0075774F"/>
    <w:rsid w:val="0075776B"/>
    <w:rsid w:val="007578C4"/>
    <w:rsid w:val="00760999"/>
    <w:rsid w:val="00760C70"/>
    <w:rsid w:val="0076163B"/>
    <w:rsid w:val="00761BAC"/>
    <w:rsid w:val="00761BC2"/>
    <w:rsid w:val="00762029"/>
    <w:rsid w:val="007621A4"/>
    <w:rsid w:val="00762279"/>
    <w:rsid w:val="00762654"/>
    <w:rsid w:val="0076423A"/>
    <w:rsid w:val="00764285"/>
    <w:rsid w:val="007656B1"/>
    <w:rsid w:val="00766352"/>
    <w:rsid w:val="007668D7"/>
    <w:rsid w:val="00770864"/>
    <w:rsid w:val="00770E97"/>
    <w:rsid w:val="0077174D"/>
    <w:rsid w:val="00771828"/>
    <w:rsid w:val="00771EC7"/>
    <w:rsid w:val="00771F34"/>
    <w:rsid w:val="007725AA"/>
    <w:rsid w:val="007728E1"/>
    <w:rsid w:val="0077319D"/>
    <w:rsid w:val="00773239"/>
    <w:rsid w:val="007736F5"/>
    <w:rsid w:val="00773CFA"/>
    <w:rsid w:val="00774348"/>
    <w:rsid w:val="007745FE"/>
    <w:rsid w:val="00774B20"/>
    <w:rsid w:val="00775024"/>
    <w:rsid w:val="00775D95"/>
    <w:rsid w:val="0077650F"/>
    <w:rsid w:val="00776F15"/>
    <w:rsid w:val="00777355"/>
    <w:rsid w:val="00780258"/>
    <w:rsid w:val="00781389"/>
    <w:rsid w:val="0078145D"/>
    <w:rsid w:val="007821C7"/>
    <w:rsid w:val="00782355"/>
    <w:rsid w:val="007824B6"/>
    <w:rsid w:val="00783BCB"/>
    <w:rsid w:val="00784495"/>
    <w:rsid w:val="00784A0F"/>
    <w:rsid w:val="00785C21"/>
    <w:rsid w:val="00785EF8"/>
    <w:rsid w:val="007860CC"/>
    <w:rsid w:val="0078661E"/>
    <w:rsid w:val="007869D2"/>
    <w:rsid w:val="00786D16"/>
    <w:rsid w:val="00786EFE"/>
    <w:rsid w:val="00787164"/>
    <w:rsid w:val="00787AA7"/>
    <w:rsid w:val="0079026E"/>
    <w:rsid w:val="0079079F"/>
    <w:rsid w:val="0079112B"/>
    <w:rsid w:val="0079139F"/>
    <w:rsid w:val="007920DD"/>
    <w:rsid w:val="0079228A"/>
    <w:rsid w:val="00792378"/>
    <w:rsid w:val="00792F74"/>
    <w:rsid w:val="0079317D"/>
    <w:rsid w:val="00793D84"/>
    <w:rsid w:val="00795916"/>
    <w:rsid w:val="007964E3"/>
    <w:rsid w:val="00796A3E"/>
    <w:rsid w:val="00796C9E"/>
    <w:rsid w:val="00797AB7"/>
    <w:rsid w:val="00797AFC"/>
    <w:rsid w:val="007A084B"/>
    <w:rsid w:val="007A09F7"/>
    <w:rsid w:val="007A0E0A"/>
    <w:rsid w:val="007A0EF7"/>
    <w:rsid w:val="007A18E2"/>
    <w:rsid w:val="007A2761"/>
    <w:rsid w:val="007A2919"/>
    <w:rsid w:val="007A2B94"/>
    <w:rsid w:val="007A3418"/>
    <w:rsid w:val="007A3FC8"/>
    <w:rsid w:val="007A434C"/>
    <w:rsid w:val="007A475E"/>
    <w:rsid w:val="007A481D"/>
    <w:rsid w:val="007A48D5"/>
    <w:rsid w:val="007A4977"/>
    <w:rsid w:val="007A55D2"/>
    <w:rsid w:val="007A5A4F"/>
    <w:rsid w:val="007A6033"/>
    <w:rsid w:val="007A6368"/>
    <w:rsid w:val="007A68F8"/>
    <w:rsid w:val="007A6B5F"/>
    <w:rsid w:val="007A6E3D"/>
    <w:rsid w:val="007A7CA2"/>
    <w:rsid w:val="007B0EFA"/>
    <w:rsid w:val="007B155C"/>
    <w:rsid w:val="007B3620"/>
    <w:rsid w:val="007B3740"/>
    <w:rsid w:val="007B43FB"/>
    <w:rsid w:val="007B4CDC"/>
    <w:rsid w:val="007B4D2B"/>
    <w:rsid w:val="007B52FC"/>
    <w:rsid w:val="007B5E61"/>
    <w:rsid w:val="007B5F37"/>
    <w:rsid w:val="007B684F"/>
    <w:rsid w:val="007B6C1E"/>
    <w:rsid w:val="007B731E"/>
    <w:rsid w:val="007B7B8C"/>
    <w:rsid w:val="007C02E3"/>
    <w:rsid w:val="007C0ADB"/>
    <w:rsid w:val="007C0B84"/>
    <w:rsid w:val="007C0FD2"/>
    <w:rsid w:val="007C10AF"/>
    <w:rsid w:val="007C1126"/>
    <w:rsid w:val="007C11C5"/>
    <w:rsid w:val="007C2796"/>
    <w:rsid w:val="007C2D37"/>
    <w:rsid w:val="007C3C6D"/>
    <w:rsid w:val="007C4AD7"/>
    <w:rsid w:val="007C4F31"/>
    <w:rsid w:val="007C58B6"/>
    <w:rsid w:val="007C5C2A"/>
    <w:rsid w:val="007C6CD9"/>
    <w:rsid w:val="007C71E3"/>
    <w:rsid w:val="007C72F1"/>
    <w:rsid w:val="007D1699"/>
    <w:rsid w:val="007D19B2"/>
    <w:rsid w:val="007D23F3"/>
    <w:rsid w:val="007D24BB"/>
    <w:rsid w:val="007D2893"/>
    <w:rsid w:val="007D2DB7"/>
    <w:rsid w:val="007D3021"/>
    <w:rsid w:val="007D3545"/>
    <w:rsid w:val="007D3890"/>
    <w:rsid w:val="007D39E0"/>
    <w:rsid w:val="007D4B54"/>
    <w:rsid w:val="007D4DF7"/>
    <w:rsid w:val="007D57DB"/>
    <w:rsid w:val="007D6860"/>
    <w:rsid w:val="007D6A2E"/>
    <w:rsid w:val="007D6EAC"/>
    <w:rsid w:val="007D7102"/>
    <w:rsid w:val="007D7B6E"/>
    <w:rsid w:val="007E084E"/>
    <w:rsid w:val="007E13AB"/>
    <w:rsid w:val="007E2804"/>
    <w:rsid w:val="007E28A2"/>
    <w:rsid w:val="007E2FB0"/>
    <w:rsid w:val="007E3257"/>
    <w:rsid w:val="007E3636"/>
    <w:rsid w:val="007E39ED"/>
    <w:rsid w:val="007E3F41"/>
    <w:rsid w:val="007E462F"/>
    <w:rsid w:val="007E4BC7"/>
    <w:rsid w:val="007E523A"/>
    <w:rsid w:val="007E56C0"/>
    <w:rsid w:val="007E5F79"/>
    <w:rsid w:val="007E777D"/>
    <w:rsid w:val="007E7852"/>
    <w:rsid w:val="007E7EC9"/>
    <w:rsid w:val="007F0249"/>
    <w:rsid w:val="007F095A"/>
    <w:rsid w:val="007F0EE8"/>
    <w:rsid w:val="007F0F45"/>
    <w:rsid w:val="007F1297"/>
    <w:rsid w:val="007F16CF"/>
    <w:rsid w:val="007F1AC1"/>
    <w:rsid w:val="007F1D04"/>
    <w:rsid w:val="007F1EC5"/>
    <w:rsid w:val="007F26F0"/>
    <w:rsid w:val="007F4769"/>
    <w:rsid w:val="007F53D4"/>
    <w:rsid w:val="007F558E"/>
    <w:rsid w:val="007F5B3F"/>
    <w:rsid w:val="007F6760"/>
    <w:rsid w:val="007F7357"/>
    <w:rsid w:val="007F7B56"/>
    <w:rsid w:val="007F7C46"/>
    <w:rsid w:val="007F7E23"/>
    <w:rsid w:val="007F7E7B"/>
    <w:rsid w:val="008003DB"/>
    <w:rsid w:val="00801199"/>
    <w:rsid w:val="008013FD"/>
    <w:rsid w:val="008015A1"/>
    <w:rsid w:val="00801CFB"/>
    <w:rsid w:val="00801D0D"/>
    <w:rsid w:val="0080201F"/>
    <w:rsid w:val="008022B7"/>
    <w:rsid w:val="0080249C"/>
    <w:rsid w:val="00802538"/>
    <w:rsid w:val="00802D15"/>
    <w:rsid w:val="00802D1D"/>
    <w:rsid w:val="00802F53"/>
    <w:rsid w:val="00803B8D"/>
    <w:rsid w:val="008041E2"/>
    <w:rsid w:val="008058BC"/>
    <w:rsid w:val="00805A87"/>
    <w:rsid w:val="00807057"/>
    <w:rsid w:val="008100C2"/>
    <w:rsid w:val="008100F2"/>
    <w:rsid w:val="00810524"/>
    <w:rsid w:val="008107DD"/>
    <w:rsid w:val="00811D26"/>
    <w:rsid w:val="00812A39"/>
    <w:rsid w:val="00812E1B"/>
    <w:rsid w:val="00812F5D"/>
    <w:rsid w:val="00813A08"/>
    <w:rsid w:val="0081478C"/>
    <w:rsid w:val="00816488"/>
    <w:rsid w:val="00816E84"/>
    <w:rsid w:val="0082044E"/>
    <w:rsid w:val="008207D7"/>
    <w:rsid w:val="00821636"/>
    <w:rsid w:val="00821932"/>
    <w:rsid w:val="00821971"/>
    <w:rsid w:val="00821B9E"/>
    <w:rsid w:val="008222FF"/>
    <w:rsid w:val="00822876"/>
    <w:rsid w:val="00823594"/>
    <w:rsid w:val="00824338"/>
    <w:rsid w:val="008252B1"/>
    <w:rsid w:val="00825616"/>
    <w:rsid w:val="00825B83"/>
    <w:rsid w:val="008263AD"/>
    <w:rsid w:val="008271A6"/>
    <w:rsid w:val="00827591"/>
    <w:rsid w:val="008275CA"/>
    <w:rsid w:val="0082782C"/>
    <w:rsid w:val="0082799E"/>
    <w:rsid w:val="008304DC"/>
    <w:rsid w:val="00830670"/>
    <w:rsid w:val="00830825"/>
    <w:rsid w:val="00830906"/>
    <w:rsid w:val="0083126F"/>
    <w:rsid w:val="00831394"/>
    <w:rsid w:val="008316A5"/>
    <w:rsid w:val="0083192C"/>
    <w:rsid w:val="00831954"/>
    <w:rsid w:val="00832B64"/>
    <w:rsid w:val="0083358C"/>
    <w:rsid w:val="0083454D"/>
    <w:rsid w:val="0083516D"/>
    <w:rsid w:val="00836012"/>
    <w:rsid w:val="008361A4"/>
    <w:rsid w:val="0083654F"/>
    <w:rsid w:val="00836C57"/>
    <w:rsid w:val="00836CA3"/>
    <w:rsid w:val="00836E5E"/>
    <w:rsid w:val="00836EF3"/>
    <w:rsid w:val="00837217"/>
    <w:rsid w:val="0083750F"/>
    <w:rsid w:val="008379C6"/>
    <w:rsid w:val="008416B6"/>
    <w:rsid w:val="008417BA"/>
    <w:rsid w:val="00841916"/>
    <w:rsid w:val="00841E60"/>
    <w:rsid w:val="008423BC"/>
    <w:rsid w:val="008436B3"/>
    <w:rsid w:val="0084374D"/>
    <w:rsid w:val="00843FAE"/>
    <w:rsid w:val="008440D7"/>
    <w:rsid w:val="00844D5D"/>
    <w:rsid w:val="008454A8"/>
    <w:rsid w:val="00845C41"/>
    <w:rsid w:val="00846639"/>
    <w:rsid w:val="00846B71"/>
    <w:rsid w:val="008471A6"/>
    <w:rsid w:val="00850B17"/>
    <w:rsid w:val="00850F2C"/>
    <w:rsid w:val="0085138A"/>
    <w:rsid w:val="00851957"/>
    <w:rsid w:val="00851E31"/>
    <w:rsid w:val="00852241"/>
    <w:rsid w:val="008522B2"/>
    <w:rsid w:val="00852588"/>
    <w:rsid w:val="008526A9"/>
    <w:rsid w:val="008533B5"/>
    <w:rsid w:val="008534A8"/>
    <w:rsid w:val="00853875"/>
    <w:rsid w:val="008561B9"/>
    <w:rsid w:val="0085711B"/>
    <w:rsid w:val="00857595"/>
    <w:rsid w:val="008603DC"/>
    <w:rsid w:val="008604C5"/>
    <w:rsid w:val="008608F6"/>
    <w:rsid w:val="00861553"/>
    <w:rsid w:val="0086162A"/>
    <w:rsid w:val="00861716"/>
    <w:rsid w:val="00861B26"/>
    <w:rsid w:val="00861F09"/>
    <w:rsid w:val="008629DC"/>
    <w:rsid w:val="008629EB"/>
    <w:rsid w:val="00863504"/>
    <w:rsid w:val="00864FB8"/>
    <w:rsid w:val="00865D4E"/>
    <w:rsid w:val="00866B7E"/>
    <w:rsid w:val="0086713D"/>
    <w:rsid w:val="00867509"/>
    <w:rsid w:val="00867B16"/>
    <w:rsid w:val="00867EFD"/>
    <w:rsid w:val="00870113"/>
    <w:rsid w:val="0087085C"/>
    <w:rsid w:val="008711EA"/>
    <w:rsid w:val="00871F82"/>
    <w:rsid w:val="008721DD"/>
    <w:rsid w:val="00872566"/>
    <w:rsid w:val="00872E7D"/>
    <w:rsid w:val="008733D5"/>
    <w:rsid w:val="0087392A"/>
    <w:rsid w:val="00873AE2"/>
    <w:rsid w:val="00875669"/>
    <w:rsid w:val="00875729"/>
    <w:rsid w:val="00875A78"/>
    <w:rsid w:val="00875AB0"/>
    <w:rsid w:val="00876434"/>
    <w:rsid w:val="00876513"/>
    <w:rsid w:val="00876BF3"/>
    <w:rsid w:val="00876D26"/>
    <w:rsid w:val="00876F3C"/>
    <w:rsid w:val="0087701C"/>
    <w:rsid w:val="008770F9"/>
    <w:rsid w:val="008778B1"/>
    <w:rsid w:val="00880345"/>
    <w:rsid w:val="00880885"/>
    <w:rsid w:val="00880F69"/>
    <w:rsid w:val="008816E0"/>
    <w:rsid w:val="00882276"/>
    <w:rsid w:val="00882B3F"/>
    <w:rsid w:val="00882DDA"/>
    <w:rsid w:val="00882E4E"/>
    <w:rsid w:val="0088313A"/>
    <w:rsid w:val="00883660"/>
    <w:rsid w:val="00883CA9"/>
    <w:rsid w:val="00883E64"/>
    <w:rsid w:val="008848C5"/>
    <w:rsid w:val="00886670"/>
    <w:rsid w:val="00886DD3"/>
    <w:rsid w:val="00886E2A"/>
    <w:rsid w:val="008870F5"/>
    <w:rsid w:val="0088758B"/>
    <w:rsid w:val="0088790E"/>
    <w:rsid w:val="00887CC2"/>
    <w:rsid w:val="00890269"/>
    <w:rsid w:val="00890CE0"/>
    <w:rsid w:val="00890DAF"/>
    <w:rsid w:val="0089408A"/>
    <w:rsid w:val="0089443B"/>
    <w:rsid w:val="00894451"/>
    <w:rsid w:val="008944D9"/>
    <w:rsid w:val="00895126"/>
    <w:rsid w:val="0089519F"/>
    <w:rsid w:val="00896686"/>
    <w:rsid w:val="00896CCC"/>
    <w:rsid w:val="00897135"/>
    <w:rsid w:val="00897598"/>
    <w:rsid w:val="00897B19"/>
    <w:rsid w:val="008A01D0"/>
    <w:rsid w:val="008A06C7"/>
    <w:rsid w:val="008A0964"/>
    <w:rsid w:val="008A1472"/>
    <w:rsid w:val="008A1842"/>
    <w:rsid w:val="008A1E9C"/>
    <w:rsid w:val="008A21DA"/>
    <w:rsid w:val="008A2910"/>
    <w:rsid w:val="008A2E56"/>
    <w:rsid w:val="008A331D"/>
    <w:rsid w:val="008A34B5"/>
    <w:rsid w:val="008A3709"/>
    <w:rsid w:val="008A438A"/>
    <w:rsid w:val="008A459E"/>
    <w:rsid w:val="008A4628"/>
    <w:rsid w:val="008A65EC"/>
    <w:rsid w:val="008A79F1"/>
    <w:rsid w:val="008B007D"/>
    <w:rsid w:val="008B01DF"/>
    <w:rsid w:val="008B0ECF"/>
    <w:rsid w:val="008B1AE0"/>
    <w:rsid w:val="008B1E0F"/>
    <w:rsid w:val="008B2A93"/>
    <w:rsid w:val="008B2CF5"/>
    <w:rsid w:val="008B323D"/>
    <w:rsid w:val="008B364D"/>
    <w:rsid w:val="008B4575"/>
    <w:rsid w:val="008B4738"/>
    <w:rsid w:val="008B4F92"/>
    <w:rsid w:val="008B5481"/>
    <w:rsid w:val="008B57DF"/>
    <w:rsid w:val="008B599C"/>
    <w:rsid w:val="008B5B96"/>
    <w:rsid w:val="008B6F1E"/>
    <w:rsid w:val="008B7D0A"/>
    <w:rsid w:val="008B7E70"/>
    <w:rsid w:val="008C014E"/>
    <w:rsid w:val="008C02B4"/>
    <w:rsid w:val="008C13E5"/>
    <w:rsid w:val="008C14D4"/>
    <w:rsid w:val="008C1E95"/>
    <w:rsid w:val="008C21D4"/>
    <w:rsid w:val="008C230F"/>
    <w:rsid w:val="008C2A2A"/>
    <w:rsid w:val="008C2BD4"/>
    <w:rsid w:val="008C2D67"/>
    <w:rsid w:val="008C2F1C"/>
    <w:rsid w:val="008C361C"/>
    <w:rsid w:val="008C389F"/>
    <w:rsid w:val="008C5DA9"/>
    <w:rsid w:val="008C5E7A"/>
    <w:rsid w:val="008C6AB8"/>
    <w:rsid w:val="008C6C2B"/>
    <w:rsid w:val="008C7015"/>
    <w:rsid w:val="008C779D"/>
    <w:rsid w:val="008C7B1C"/>
    <w:rsid w:val="008D0323"/>
    <w:rsid w:val="008D0617"/>
    <w:rsid w:val="008D0BAD"/>
    <w:rsid w:val="008D10A0"/>
    <w:rsid w:val="008D1272"/>
    <w:rsid w:val="008D1CD1"/>
    <w:rsid w:val="008D2041"/>
    <w:rsid w:val="008D211A"/>
    <w:rsid w:val="008D237B"/>
    <w:rsid w:val="008D2D79"/>
    <w:rsid w:val="008D31C3"/>
    <w:rsid w:val="008D36F1"/>
    <w:rsid w:val="008D3E6A"/>
    <w:rsid w:val="008D45D6"/>
    <w:rsid w:val="008D4F36"/>
    <w:rsid w:val="008D5A04"/>
    <w:rsid w:val="008D5E69"/>
    <w:rsid w:val="008D636A"/>
    <w:rsid w:val="008D650B"/>
    <w:rsid w:val="008D6A9A"/>
    <w:rsid w:val="008D7A2E"/>
    <w:rsid w:val="008D7F2D"/>
    <w:rsid w:val="008E0AD2"/>
    <w:rsid w:val="008E0BD1"/>
    <w:rsid w:val="008E0F5E"/>
    <w:rsid w:val="008E1F5A"/>
    <w:rsid w:val="008E20A5"/>
    <w:rsid w:val="008E2548"/>
    <w:rsid w:val="008E2B45"/>
    <w:rsid w:val="008E3057"/>
    <w:rsid w:val="008E3650"/>
    <w:rsid w:val="008E4C08"/>
    <w:rsid w:val="008E7348"/>
    <w:rsid w:val="008E7B9D"/>
    <w:rsid w:val="008F0732"/>
    <w:rsid w:val="008F08C3"/>
    <w:rsid w:val="008F18AC"/>
    <w:rsid w:val="008F1E60"/>
    <w:rsid w:val="008F25A0"/>
    <w:rsid w:val="008F27E7"/>
    <w:rsid w:val="008F35CC"/>
    <w:rsid w:val="008F3BB1"/>
    <w:rsid w:val="008F3CCC"/>
    <w:rsid w:val="008F4553"/>
    <w:rsid w:val="008F4E03"/>
    <w:rsid w:val="008F4E40"/>
    <w:rsid w:val="008F523F"/>
    <w:rsid w:val="008F5A9C"/>
    <w:rsid w:val="008F5F38"/>
    <w:rsid w:val="008F6439"/>
    <w:rsid w:val="008F6648"/>
    <w:rsid w:val="008F6868"/>
    <w:rsid w:val="008F6DEC"/>
    <w:rsid w:val="008F729E"/>
    <w:rsid w:val="008F7416"/>
    <w:rsid w:val="008F7D52"/>
    <w:rsid w:val="0090107D"/>
    <w:rsid w:val="00901959"/>
    <w:rsid w:val="00901D0A"/>
    <w:rsid w:val="00901FCB"/>
    <w:rsid w:val="0090259D"/>
    <w:rsid w:val="00902D04"/>
    <w:rsid w:val="00902DBD"/>
    <w:rsid w:val="009030C6"/>
    <w:rsid w:val="00903854"/>
    <w:rsid w:val="00905416"/>
    <w:rsid w:val="00907AC3"/>
    <w:rsid w:val="009102CC"/>
    <w:rsid w:val="009103C7"/>
    <w:rsid w:val="009108AE"/>
    <w:rsid w:val="00910920"/>
    <w:rsid w:val="00910941"/>
    <w:rsid w:val="009118EF"/>
    <w:rsid w:val="00913092"/>
    <w:rsid w:val="00913A46"/>
    <w:rsid w:val="009146BD"/>
    <w:rsid w:val="00914B8E"/>
    <w:rsid w:val="00914E0C"/>
    <w:rsid w:val="009153B5"/>
    <w:rsid w:val="009154E7"/>
    <w:rsid w:val="00916380"/>
    <w:rsid w:val="0091638F"/>
    <w:rsid w:val="0091658D"/>
    <w:rsid w:val="00916938"/>
    <w:rsid w:val="00917E6F"/>
    <w:rsid w:val="009207CE"/>
    <w:rsid w:val="00921A1A"/>
    <w:rsid w:val="0092254D"/>
    <w:rsid w:val="00922DA1"/>
    <w:rsid w:val="00922FA9"/>
    <w:rsid w:val="00923253"/>
    <w:rsid w:val="0092326F"/>
    <w:rsid w:val="009237A3"/>
    <w:rsid w:val="00923AFA"/>
    <w:rsid w:val="00923E27"/>
    <w:rsid w:val="00924DD9"/>
    <w:rsid w:val="00926335"/>
    <w:rsid w:val="009263B2"/>
    <w:rsid w:val="00927320"/>
    <w:rsid w:val="00927E18"/>
    <w:rsid w:val="00930125"/>
    <w:rsid w:val="00930DB8"/>
    <w:rsid w:val="00930EC4"/>
    <w:rsid w:val="00931553"/>
    <w:rsid w:val="00931A3B"/>
    <w:rsid w:val="00932C85"/>
    <w:rsid w:val="00932F6E"/>
    <w:rsid w:val="009334EF"/>
    <w:rsid w:val="009348FF"/>
    <w:rsid w:val="00934961"/>
    <w:rsid w:val="009351C8"/>
    <w:rsid w:val="0093733C"/>
    <w:rsid w:val="009374C8"/>
    <w:rsid w:val="00937907"/>
    <w:rsid w:val="00937C3F"/>
    <w:rsid w:val="009405E0"/>
    <w:rsid w:val="00940994"/>
    <w:rsid w:val="0094157B"/>
    <w:rsid w:val="00941938"/>
    <w:rsid w:val="00941C5B"/>
    <w:rsid w:val="009427BD"/>
    <w:rsid w:val="00943C89"/>
    <w:rsid w:val="00943DAC"/>
    <w:rsid w:val="00943FE5"/>
    <w:rsid w:val="00944F8C"/>
    <w:rsid w:val="00945214"/>
    <w:rsid w:val="00945B4B"/>
    <w:rsid w:val="00945E06"/>
    <w:rsid w:val="00945F43"/>
    <w:rsid w:val="00945F68"/>
    <w:rsid w:val="00945FCD"/>
    <w:rsid w:val="00945FD9"/>
    <w:rsid w:val="00946ECB"/>
    <w:rsid w:val="0094719D"/>
    <w:rsid w:val="009479A9"/>
    <w:rsid w:val="00947E6A"/>
    <w:rsid w:val="009506DE"/>
    <w:rsid w:val="00950F8F"/>
    <w:rsid w:val="00951C58"/>
    <w:rsid w:val="00953065"/>
    <w:rsid w:val="00953695"/>
    <w:rsid w:val="009536EC"/>
    <w:rsid w:val="00953B69"/>
    <w:rsid w:val="0095408C"/>
    <w:rsid w:val="0095515F"/>
    <w:rsid w:val="00955E7E"/>
    <w:rsid w:val="009567D2"/>
    <w:rsid w:val="00957062"/>
    <w:rsid w:val="009572D0"/>
    <w:rsid w:val="00957FE2"/>
    <w:rsid w:val="00960393"/>
    <w:rsid w:val="009606AC"/>
    <w:rsid w:val="00960BB1"/>
    <w:rsid w:val="00960C0B"/>
    <w:rsid w:val="0096147F"/>
    <w:rsid w:val="00961ACA"/>
    <w:rsid w:val="009623A4"/>
    <w:rsid w:val="0096270A"/>
    <w:rsid w:val="00963DC4"/>
    <w:rsid w:val="00964603"/>
    <w:rsid w:val="00964867"/>
    <w:rsid w:val="0096497E"/>
    <w:rsid w:val="00965058"/>
    <w:rsid w:val="009654DF"/>
    <w:rsid w:val="00966D0D"/>
    <w:rsid w:val="00967FE1"/>
    <w:rsid w:val="009707BA"/>
    <w:rsid w:val="00970D07"/>
    <w:rsid w:val="009711DA"/>
    <w:rsid w:val="00971310"/>
    <w:rsid w:val="00971B99"/>
    <w:rsid w:val="00971BE7"/>
    <w:rsid w:val="009722E8"/>
    <w:rsid w:val="00972DBC"/>
    <w:rsid w:val="00972F80"/>
    <w:rsid w:val="00974312"/>
    <w:rsid w:val="0097497E"/>
    <w:rsid w:val="009751B1"/>
    <w:rsid w:val="00975638"/>
    <w:rsid w:val="00976B2C"/>
    <w:rsid w:val="009776BD"/>
    <w:rsid w:val="00977C9E"/>
    <w:rsid w:val="00980782"/>
    <w:rsid w:val="00980DAA"/>
    <w:rsid w:val="00981385"/>
    <w:rsid w:val="00982C25"/>
    <w:rsid w:val="00982C2F"/>
    <w:rsid w:val="00982D5D"/>
    <w:rsid w:val="00982F24"/>
    <w:rsid w:val="00983C0B"/>
    <w:rsid w:val="009863E0"/>
    <w:rsid w:val="0098658F"/>
    <w:rsid w:val="00986A20"/>
    <w:rsid w:val="00987BC9"/>
    <w:rsid w:val="009901CA"/>
    <w:rsid w:val="0099085C"/>
    <w:rsid w:val="00990EE9"/>
    <w:rsid w:val="009911FE"/>
    <w:rsid w:val="00991CA5"/>
    <w:rsid w:val="0099274B"/>
    <w:rsid w:val="00994CC8"/>
    <w:rsid w:val="00996231"/>
    <w:rsid w:val="00996A6D"/>
    <w:rsid w:val="009A07CD"/>
    <w:rsid w:val="009A1107"/>
    <w:rsid w:val="009A1735"/>
    <w:rsid w:val="009A1CDB"/>
    <w:rsid w:val="009A1E0C"/>
    <w:rsid w:val="009A1E49"/>
    <w:rsid w:val="009A2318"/>
    <w:rsid w:val="009A2C8A"/>
    <w:rsid w:val="009A2E68"/>
    <w:rsid w:val="009A2EC7"/>
    <w:rsid w:val="009A3BF5"/>
    <w:rsid w:val="009A4AFD"/>
    <w:rsid w:val="009A4ED3"/>
    <w:rsid w:val="009A53EF"/>
    <w:rsid w:val="009A546A"/>
    <w:rsid w:val="009A5AE0"/>
    <w:rsid w:val="009A600A"/>
    <w:rsid w:val="009A6C47"/>
    <w:rsid w:val="009A74F9"/>
    <w:rsid w:val="009A75D5"/>
    <w:rsid w:val="009A793C"/>
    <w:rsid w:val="009A7D25"/>
    <w:rsid w:val="009A7F23"/>
    <w:rsid w:val="009B0028"/>
    <w:rsid w:val="009B00C0"/>
    <w:rsid w:val="009B0710"/>
    <w:rsid w:val="009B09AD"/>
    <w:rsid w:val="009B0A1B"/>
    <w:rsid w:val="009B0D41"/>
    <w:rsid w:val="009B0DE1"/>
    <w:rsid w:val="009B2397"/>
    <w:rsid w:val="009B50BA"/>
    <w:rsid w:val="009B5160"/>
    <w:rsid w:val="009B5583"/>
    <w:rsid w:val="009B56D1"/>
    <w:rsid w:val="009B6CCB"/>
    <w:rsid w:val="009B7B4F"/>
    <w:rsid w:val="009C0C22"/>
    <w:rsid w:val="009C163B"/>
    <w:rsid w:val="009C16FA"/>
    <w:rsid w:val="009C182C"/>
    <w:rsid w:val="009C18BE"/>
    <w:rsid w:val="009C1E8E"/>
    <w:rsid w:val="009C1F11"/>
    <w:rsid w:val="009C1FED"/>
    <w:rsid w:val="009C3AAC"/>
    <w:rsid w:val="009C3B62"/>
    <w:rsid w:val="009C4061"/>
    <w:rsid w:val="009C428E"/>
    <w:rsid w:val="009C5653"/>
    <w:rsid w:val="009C62F1"/>
    <w:rsid w:val="009C64FB"/>
    <w:rsid w:val="009C65C5"/>
    <w:rsid w:val="009C7426"/>
    <w:rsid w:val="009C7617"/>
    <w:rsid w:val="009C791E"/>
    <w:rsid w:val="009D07C0"/>
    <w:rsid w:val="009D121A"/>
    <w:rsid w:val="009D1782"/>
    <w:rsid w:val="009D1C94"/>
    <w:rsid w:val="009D3067"/>
    <w:rsid w:val="009D3A10"/>
    <w:rsid w:val="009D4059"/>
    <w:rsid w:val="009D4076"/>
    <w:rsid w:val="009D4358"/>
    <w:rsid w:val="009D452B"/>
    <w:rsid w:val="009D49BB"/>
    <w:rsid w:val="009D5B62"/>
    <w:rsid w:val="009D5BC6"/>
    <w:rsid w:val="009D5EA1"/>
    <w:rsid w:val="009D6022"/>
    <w:rsid w:val="009D6119"/>
    <w:rsid w:val="009D645E"/>
    <w:rsid w:val="009D6651"/>
    <w:rsid w:val="009D6BB2"/>
    <w:rsid w:val="009D6C37"/>
    <w:rsid w:val="009D730F"/>
    <w:rsid w:val="009D744A"/>
    <w:rsid w:val="009D7ECC"/>
    <w:rsid w:val="009E0DB9"/>
    <w:rsid w:val="009E139C"/>
    <w:rsid w:val="009E273E"/>
    <w:rsid w:val="009E29D8"/>
    <w:rsid w:val="009E2F57"/>
    <w:rsid w:val="009E3731"/>
    <w:rsid w:val="009E3931"/>
    <w:rsid w:val="009E3EBE"/>
    <w:rsid w:val="009E3FA3"/>
    <w:rsid w:val="009E3FD5"/>
    <w:rsid w:val="009E4EBA"/>
    <w:rsid w:val="009E54D3"/>
    <w:rsid w:val="009E5D70"/>
    <w:rsid w:val="009E5DB0"/>
    <w:rsid w:val="009E6488"/>
    <w:rsid w:val="009E653D"/>
    <w:rsid w:val="009E6863"/>
    <w:rsid w:val="009E7279"/>
    <w:rsid w:val="009E7587"/>
    <w:rsid w:val="009E75B1"/>
    <w:rsid w:val="009E76B3"/>
    <w:rsid w:val="009F0A43"/>
    <w:rsid w:val="009F0B7F"/>
    <w:rsid w:val="009F2403"/>
    <w:rsid w:val="009F27F6"/>
    <w:rsid w:val="009F2A49"/>
    <w:rsid w:val="009F43FD"/>
    <w:rsid w:val="009F4971"/>
    <w:rsid w:val="009F5237"/>
    <w:rsid w:val="009F5ECC"/>
    <w:rsid w:val="009F71D1"/>
    <w:rsid w:val="009F72AA"/>
    <w:rsid w:val="009F7435"/>
    <w:rsid w:val="009F7994"/>
    <w:rsid w:val="00A00171"/>
    <w:rsid w:val="00A00CA0"/>
    <w:rsid w:val="00A012CD"/>
    <w:rsid w:val="00A017F7"/>
    <w:rsid w:val="00A0192F"/>
    <w:rsid w:val="00A01B08"/>
    <w:rsid w:val="00A01D29"/>
    <w:rsid w:val="00A02583"/>
    <w:rsid w:val="00A03194"/>
    <w:rsid w:val="00A03246"/>
    <w:rsid w:val="00A034CB"/>
    <w:rsid w:val="00A0352B"/>
    <w:rsid w:val="00A03CCB"/>
    <w:rsid w:val="00A0407F"/>
    <w:rsid w:val="00A05329"/>
    <w:rsid w:val="00A058AA"/>
    <w:rsid w:val="00A058F1"/>
    <w:rsid w:val="00A059D4"/>
    <w:rsid w:val="00A05E3B"/>
    <w:rsid w:val="00A06055"/>
    <w:rsid w:val="00A06061"/>
    <w:rsid w:val="00A06649"/>
    <w:rsid w:val="00A0719D"/>
    <w:rsid w:val="00A1048A"/>
    <w:rsid w:val="00A11239"/>
    <w:rsid w:val="00A1124B"/>
    <w:rsid w:val="00A11E0D"/>
    <w:rsid w:val="00A11FA9"/>
    <w:rsid w:val="00A12653"/>
    <w:rsid w:val="00A1291C"/>
    <w:rsid w:val="00A12F6C"/>
    <w:rsid w:val="00A136B2"/>
    <w:rsid w:val="00A138AB"/>
    <w:rsid w:val="00A13963"/>
    <w:rsid w:val="00A1435B"/>
    <w:rsid w:val="00A14CFA"/>
    <w:rsid w:val="00A15AF2"/>
    <w:rsid w:val="00A15F6E"/>
    <w:rsid w:val="00A1661D"/>
    <w:rsid w:val="00A166E3"/>
    <w:rsid w:val="00A16875"/>
    <w:rsid w:val="00A16BF1"/>
    <w:rsid w:val="00A16FD1"/>
    <w:rsid w:val="00A17305"/>
    <w:rsid w:val="00A1731A"/>
    <w:rsid w:val="00A1798C"/>
    <w:rsid w:val="00A20F6F"/>
    <w:rsid w:val="00A2126D"/>
    <w:rsid w:val="00A23B74"/>
    <w:rsid w:val="00A24171"/>
    <w:rsid w:val="00A24566"/>
    <w:rsid w:val="00A248C8"/>
    <w:rsid w:val="00A24C9D"/>
    <w:rsid w:val="00A24CE6"/>
    <w:rsid w:val="00A254BD"/>
    <w:rsid w:val="00A26BFD"/>
    <w:rsid w:val="00A26F67"/>
    <w:rsid w:val="00A30A9D"/>
    <w:rsid w:val="00A31021"/>
    <w:rsid w:val="00A31036"/>
    <w:rsid w:val="00A31A76"/>
    <w:rsid w:val="00A33217"/>
    <w:rsid w:val="00A3350C"/>
    <w:rsid w:val="00A33647"/>
    <w:rsid w:val="00A35493"/>
    <w:rsid w:val="00A364A7"/>
    <w:rsid w:val="00A36A99"/>
    <w:rsid w:val="00A3750D"/>
    <w:rsid w:val="00A37604"/>
    <w:rsid w:val="00A379FC"/>
    <w:rsid w:val="00A40ABD"/>
    <w:rsid w:val="00A40C47"/>
    <w:rsid w:val="00A40CAA"/>
    <w:rsid w:val="00A4162D"/>
    <w:rsid w:val="00A416C3"/>
    <w:rsid w:val="00A41BBA"/>
    <w:rsid w:val="00A4360D"/>
    <w:rsid w:val="00A438E3"/>
    <w:rsid w:val="00A444FC"/>
    <w:rsid w:val="00A452A5"/>
    <w:rsid w:val="00A45A3F"/>
    <w:rsid w:val="00A45A5D"/>
    <w:rsid w:val="00A46674"/>
    <w:rsid w:val="00A4723C"/>
    <w:rsid w:val="00A4732B"/>
    <w:rsid w:val="00A474AE"/>
    <w:rsid w:val="00A47B03"/>
    <w:rsid w:val="00A47FB7"/>
    <w:rsid w:val="00A50556"/>
    <w:rsid w:val="00A506C8"/>
    <w:rsid w:val="00A50CFC"/>
    <w:rsid w:val="00A50E24"/>
    <w:rsid w:val="00A51561"/>
    <w:rsid w:val="00A51579"/>
    <w:rsid w:val="00A515C6"/>
    <w:rsid w:val="00A51720"/>
    <w:rsid w:val="00A52478"/>
    <w:rsid w:val="00A536D4"/>
    <w:rsid w:val="00A536D8"/>
    <w:rsid w:val="00A53843"/>
    <w:rsid w:val="00A5420D"/>
    <w:rsid w:val="00A54359"/>
    <w:rsid w:val="00A55958"/>
    <w:rsid w:val="00A55C60"/>
    <w:rsid w:val="00A55FD9"/>
    <w:rsid w:val="00A566F2"/>
    <w:rsid w:val="00A5671F"/>
    <w:rsid w:val="00A56C40"/>
    <w:rsid w:val="00A5779E"/>
    <w:rsid w:val="00A57F96"/>
    <w:rsid w:val="00A57FF6"/>
    <w:rsid w:val="00A6042A"/>
    <w:rsid w:val="00A60964"/>
    <w:rsid w:val="00A61196"/>
    <w:rsid w:val="00A6182A"/>
    <w:rsid w:val="00A618EF"/>
    <w:rsid w:val="00A61CD8"/>
    <w:rsid w:val="00A623E2"/>
    <w:rsid w:val="00A625E8"/>
    <w:rsid w:val="00A65727"/>
    <w:rsid w:val="00A65BC7"/>
    <w:rsid w:val="00A65E3F"/>
    <w:rsid w:val="00A65FDB"/>
    <w:rsid w:val="00A667FB"/>
    <w:rsid w:val="00A66B3E"/>
    <w:rsid w:val="00A702E7"/>
    <w:rsid w:val="00A706A4"/>
    <w:rsid w:val="00A70D88"/>
    <w:rsid w:val="00A716F5"/>
    <w:rsid w:val="00A71E72"/>
    <w:rsid w:val="00A71FEB"/>
    <w:rsid w:val="00A720E6"/>
    <w:rsid w:val="00A722A7"/>
    <w:rsid w:val="00A72787"/>
    <w:rsid w:val="00A72853"/>
    <w:rsid w:val="00A72BB0"/>
    <w:rsid w:val="00A7485A"/>
    <w:rsid w:val="00A74E38"/>
    <w:rsid w:val="00A74F60"/>
    <w:rsid w:val="00A75B34"/>
    <w:rsid w:val="00A75B57"/>
    <w:rsid w:val="00A75D2E"/>
    <w:rsid w:val="00A77037"/>
    <w:rsid w:val="00A80223"/>
    <w:rsid w:val="00A80226"/>
    <w:rsid w:val="00A80BA4"/>
    <w:rsid w:val="00A80C66"/>
    <w:rsid w:val="00A812FC"/>
    <w:rsid w:val="00A817E2"/>
    <w:rsid w:val="00A81C04"/>
    <w:rsid w:val="00A82186"/>
    <w:rsid w:val="00A82547"/>
    <w:rsid w:val="00A8275E"/>
    <w:rsid w:val="00A82A1E"/>
    <w:rsid w:val="00A82B5C"/>
    <w:rsid w:val="00A82C54"/>
    <w:rsid w:val="00A837DF"/>
    <w:rsid w:val="00A83A54"/>
    <w:rsid w:val="00A83C43"/>
    <w:rsid w:val="00A84013"/>
    <w:rsid w:val="00A84D67"/>
    <w:rsid w:val="00A85B7C"/>
    <w:rsid w:val="00A85FED"/>
    <w:rsid w:val="00A868A5"/>
    <w:rsid w:val="00A868C6"/>
    <w:rsid w:val="00A86E2C"/>
    <w:rsid w:val="00A87105"/>
    <w:rsid w:val="00A87753"/>
    <w:rsid w:val="00A87791"/>
    <w:rsid w:val="00A879C1"/>
    <w:rsid w:val="00A87F99"/>
    <w:rsid w:val="00A900C4"/>
    <w:rsid w:val="00A93038"/>
    <w:rsid w:val="00A93BC5"/>
    <w:rsid w:val="00A94333"/>
    <w:rsid w:val="00A949CA"/>
    <w:rsid w:val="00A94FE1"/>
    <w:rsid w:val="00A953FE"/>
    <w:rsid w:val="00A954B5"/>
    <w:rsid w:val="00A96634"/>
    <w:rsid w:val="00A968D1"/>
    <w:rsid w:val="00A96A2B"/>
    <w:rsid w:val="00A97597"/>
    <w:rsid w:val="00A97D26"/>
    <w:rsid w:val="00AA1629"/>
    <w:rsid w:val="00AA3424"/>
    <w:rsid w:val="00AA3723"/>
    <w:rsid w:val="00AA3D57"/>
    <w:rsid w:val="00AA4BF9"/>
    <w:rsid w:val="00AA4C77"/>
    <w:rsid w:val="00AA578A"/>
    <w:rsid w:val="00AA617E"/>
    <w:rsid w:val="00AA6414"/>
    <w:rsid w:val="00AA73CE"/>
    <w:rsid w:val="00AA7656"/>
    <w:rsid w:val="00AA7CDE"/>
    <w:rsid w:val="00AA7E0D"/>
    <w:rsid w:val="00AB08CE"/>
    <w:rsid w:val="00AB1A3C"/>
    <w:rsid w:val="00AB1A8A"/>
    <w:rsid w:val="00AB3600"/>
    <w:rsid w:val="00AB365D"/>
    <w:rsid w:val="00AB38D6"/>
    <w:rsid w:val="00AB39AA"/>
    <w:rsid w:val="00AB3C17"/>
    <w:rsid w:val="00AB3EEC"/>
    <w:rsid w:val="00AB410C"/>
    <w:rsid w:val="00AB421C"/>
    <w:rsid w:val="00AB441B"/>
    <w:rsid w:val="00AB4504"/>
    <w:rsid w:val="00AB4D22"/>
    <w:rsid w:val="00AB5282"/>
    <w:rsid w:val="00AB60E7"/>
    <w:rsid w:val="00AB6D61"/>
    <w:rsid w:val="00AB7059"/>
    <w:rsid w:val="00AB77C2"/>
    <w:rsid w:val="00AB77EA"/>
    <w:rsid w:val="00AB7E1C"/>
    <w:rsid w:val="00AC09B0"/>
    <w:rsid w:val="00AC1C45"/>
    <w:rsid w:val="00AC29B5"/>
    <w:rsid w:val="00AC4875"/>
    <w:rsid w:val="00AC494E"/>
    <w:rsid w:val="00AC4BE5"/>
    <w:rsid w:val="00AC4E7C"/>
    <w:rsid w:val="00AC50B7"/>
    <w:rsid w:val="00AC5661"/>
    <w:rsid w:val="00AC5B6C"/>
    <w:rsid w:val="00AC64AF"/>
    <w:rsid w:val="00AC6C27"/>
    <w:rsid w:val="00AC6C2C"/>
    <w:rsid w:val="00AC6EA1"/>
    <w:rsid w:val="00AC79AE"/>
    <w:rsid w:val="00AC7A83"/>
    <w:rsid w:val="00AC7B2B"/>
    <w:rsid w:val="00AD002F"/>
    <w:rsid w:val="00AD069B"/>
    <w:rsid w:val="00AD0A9A"/>
    <w:rsid w:val="00AD16BC"/>
    <w:rsid w:val="00AD25B2"/>
    <w:rsid w:val="00AD25E8"/>
    <w:rsid w:val="00AD356C"/>
    <w:rsid w:val="00AD3F4B"/>
    <w:rsid w:val="00AD4B84"/>
    <w:rsid w:val="00AD5B06"/>
    <w:rsid w:val="00AD5C61"/>
    <w:rsid w:val="00AD5DBF"/>
    <w:rsid w:val="00AD5FF6"/>
    <w:rsid w:val="00AD6372"/>
    <w:rsid w:val="00AD656E"/>
    <w:rsid w:val="00AD6EBE"/>
    <w:rsid w:val="00AD6F9B"/>
    <w:rsid w:val="00AD71C5"/>
    <w:rsid w:val="00AD7DB9"/>
    <w:rsid w:val="00AE004F"/>
    <w:rsid w:val="00AE0857"/>
    <w:rsid w:val="00AE09BB"/>
    <w:rsid w:val="00AE1140"/>
    <w:rsid w:val="00AE1581"/>
    <w:rsid w:val="00AE1E21"/>
    <w:rsid w:val="00AE1FF5"/>
    <w:rsid w:val="00AE379F"/>
    <w:rsid w:val="00AE489C"/>
    <w:rsid w:val="00AE538A"/>
    <w:rsid w:val="00AE5B51"/>
    <w:rsid w:val="00AE5D76"/>
    <w:rsid w:val="00AE69AD"/>
    <w:rsid w:val="00AE727F"/>
    <w:rsid w:val="00AE72AD"/>
    <w:rsid w:val="00AE79E2"/>
    <w:rsid w:val="00AE7ABA"/>
    <w:rsid w:val="00AE7C33"/>
    <w:rsid w:val="00AE7FE2"/>
    <w:rsid w:val="00AF01F9"/>
    <w:rsid w:val="00AF0459"/>
    <w:rsid w:val="00AF1277"/>
    <w:rsid w:val="00AF1F39"/>
    <w:rsid w:val="00AF238B"/>
    <w:rsid w:val="00AF252F"/>
    <w:rsid w:val="00AF2C66"/>
    <w:rsid w:val="00AF31B1"/>
    <w:rsid w:val="00AF333C"/>
    <w:rsid w:val="00AF367F"/>
    <w:rsid w:val="00AF3D99"/>
    <w:rsid w:val="00AF47AD"/>
    <w:rsid w:val="00AF4900"/>
    <w:rsid w:val="00AF4DC1"/>
    <w:rsid w:val="00AF4E17"/>
    <w:rsid w:val="00AF4E79"/>
    <w:rsid w:val="00AF5C22"/>
    <w:rsid w:val="00AF6417"/>
    <w:rsid w:val="00AF68BF"/>
    <w:rsid w:val="00AF6C04"/>
    <w:rsid w:val="00AF7D81"/>
    <w:rsid w:val="00B005C1"/>
    <w:rsid w:val="00B00BC3"/>
    <w:rsid w:val="00B00E41"/>
    <w:rsid w:val="00B00FB7"/>
    <w:rsid w:val="00B0114D"/>
    <w:rsid w:val="00B014FC"/>
    <w:rsid w:val="00B01CEB"/>
    <w:rsid w:val="00B01F88"/>
    <w:rsid w:val="00B0273F"/>
    <w:rsid w:val="00B0276C"/>
    <w:rsid w:val="00B0451E"/>
    <w:rsid w:val="00B047BE"/>
    <w:rsid w:val="00B055E4"/>
    <w:rsid w:val="00B05617"/>
    <w:rsid w:val="00B05EC5"/>
    <w:rsid w:val="00B05EC9"/>
    <w:rsid w:val="00B0627A"/>
    <w:rsid w:val="00B06755"/>
    <w:rsid w:val="00B06C72"/>
    <w:rsid w:val="00B071F0"/>
    <w:rsid w:val="00B07D43"/>
    <w:rsid w:val="00B10506"/>
    <w:rsid w:val="00B10662"/>
    <w:rsid w:val="00B10BA1"/>
    <w:rsid w:val="00B10BB5"/>
    <w:rsid w:val="00B10E79"/>
    <w:rsid w:val="00B11118"/>
    <w:rsid w:val="00B1309E"/>
    <w:rsid w:val="00B1368E"/>
    <w:rsid w:val="00B141D7"/>
    <w:rsid w:val="00B143F6"/>
    <w:rsid w:val="00B14EB5"/>
    <w:rsid w:val="00B15923"/>
    <w:rsid w:val="00B162A8"/>
    <w:rsid w:val="00B1684D"/>
    <w:rsid w:val="00B17392"/>
    <w:rsid w:val="00B17ADE"/>
    <w:rsid w:val="00B20065"/>
    <w:rsid w:val="00B2046B"/>
    <w:rsid w:val="00B2098C"/>
    <w:rsid w:val="00B21453"/>
    <w:rsid w:val="00B215B9"/>
    <w:rsid w:val="00B22371"/>
    <w:rsid w:val="00B228A6"/>
    <w:rsid w:val="00B228FA"/>
    <w:rsid w:val="00B2340A"/>
    <w:rsid w:val="00B23A09"/>
    <w:rsid w:val="00B23B82"/>
    <w:rsid w:val="00B23F28"/>
    <w:rsid w:val="00B24105"/>
    <w:rsid w:val="00B25BFB"/>
    <w:rsid w:val="00B25EAF"/>
    <w:rsid w:val="00B2610C"/>
    <w:rsid w:val="00B262F8"/>
    <w:rsid w:val="00B2647A"/>
    <w:rsid w:val="00B264ED"/>
    <w:rsid w:val="00B26562"/>
    <w:rsid w:val="00B2665A"/>
    <w:rsid w:val="00B26AD0"/>
    <w:rsid w:val="00B27130"/>
    <w:rsid w:val="00B272D0"/>
    <w:rsid w:val="00B2738B"/>
    <w:rsid w:val="00B32180"/>
    <w:rsid w:val="00B33106"/>
    <w:rsid w:val="00B33114"/>
    <w:rsid w:val="00B3318C"/>
    <w:rsid w:val="00B33425"/>
    <w:rsid w:val="00B335D7"/>
    <w:rsid w:val="00B33F24"/>
    <w:rsid w:val="00B349DC"/>
    <w:rsid w:val="00B34C01"/>
    <w:rsid w:val="00B34D09"/>
    <w:rsid w:val="00B3544E"/>
    <w:rsid w:val="00B35622"/>
    <w:rsid w:val="00B356DB"/>
    <w:rsid w:val="00B35B49"/>
    <w:rsid w:val="00B35B79"/>
    <w:rsid w:val="00B36114"/>
    <w:rsid w:val="00B3645E"/>
    <w:rsid w:val="00B3652C"/>
    <w:rsid w:val="00B36B8E"/>
    <w:rsid w:val="00B37CEE"/>
    <w:rsid w:val="00B404F3"/>
    <w:rsid w:val="00B40D1F"/>
    <w:rsid w:val="00B412E9"/>
    <w:rsid w:val="00B41668"/>
    <w:rsid w:val="00B4205E"/>
    <w:rsid w:val="00B42105"/>
    <w:rsid w:val="00B42239"/>
    <w:rsid w:val="00B43959"/>
    <w:rsid w:val="00B43AAB"/>
    <w:rsid w:val="00B43BE3"/>
    <w:rsid w:val="00B44C9C"/>
    <w:rsid w:val="00B44D26"/>
    <w:rsid w:val="00B456A6"/>
    <w:rsid w:val="00B46A5A"/>
    <w:rsid w:val="00B472E4"/>
    <w:rsid w:val="00B473CB"/>
    <w:rsid w:val="00B47B76"/>
    <w:rsid w:val="00B501C7"/>
    <w:rsid w:val="00B50937"/>
    <w:rsid w:val="00B50A36"/>
    <w:rsid w:val="00B510FD"/>
    <w:rsid w:val="00B51563"/>
    <w:rsid w:val="00B52153"/>
    <w:rsid w:val="00B537A5"/>
    <w:rsid w:val="00B53C07"/>
    <w:rsid w:val="00B53D15"/>
    <w:rsid w:val="00B54A23"/>
    <w:rsid w:val="00B54DFF"/>
    <w:rsid w:val="00B5505F"/>
    <w:rsid w:val="00B552AF"/>
    <w:rsid w:val="00B55F26"/>
    <w:rsid w:val="00B603CD"/>
    <w:rsid w:val="00B603D2"/>
    <w:rsid w:val="00B61125"/>
    <w:rsid w:val="00B613CC"/>
    <w:rsid w:val="00B6174F"/>
    <w:rsid w:val="00B62B78"/>
    <w:rsid w:val="00B6345F"/>
    <w:rsid w:val="00B636B2"/>
    <w:rsid w:val="00B64108"/>
    <w:rsid w:val="00B646DE"/>
    <w:rsid w:val="00B650B5"/>
    <w:rsid w:val="00B651A4"/>
    <w:rsid w:val="00B6568B"/>
    <w:rsid w:val="00B65D0D"/>
    <w:rsid w:val="00B668A0"/>
    <w:rsid w:val="00B66FC8"/>
    <w:rsid w:val="00B67922"/>
    <w:rsid w:val="00B67A8D"/>
    <w:rsid w:val="00B70569"/>
    <w:rsid w:val="00B706C5"/>
    <w:rsid w:val="00B708B8"/>
    <w:rsid w:val="00B70DC0"/>
    <w:rsid w:val="00B710FB"/>
    <w:rsid w:val="00B71912"/>
    <w:rsid w:val="00B71E0D"/>
    <w:rsid w:val="00B724C9"/>
    <w:rsid w:val="00B7286A"/>
    <w:rsid w:val="00B73309"/>
    <w:rsid w:val="00B73477"/>
    <w:rsid w:val="00B73BD7"/>
    <w:rsid w:val="00B73F4B"/>
    <w:rsid w:val="00B7444F"/>
    <w:rsid w:val="00B74F9F"/>
    <w:rsid w:val="00B75203"/>
    <w:rsid w:val="00B766B2"/>
    <w:rsid w:val="00B76FAB"/>
    <w:rsid w:val="00B80098"/>
    <w:rsid w:val="00B8020B"/>
    <w:rsid w:val="00B80985"/>
    <w:rsid w:val="00B809B0"/>
    <w:rsid w:val="00B81E48"/>
    <w:rsid w:val="00B820DD"/>
    <w:rsid w:val="00B826BC"/>
    <w:rsid w:val="00B82B35"/>
    <w:rsid w:val="00B832F2"/>
    <w:rsid w:val="00B8393E"/>
    <w:rsid w:val="00B83B6C"/>
    <w:rsid w:val="00B844B9"/>
    <w:rsid w:val="00B8473C"/>
    <w:rsid w:val="00B84BB4"/>
    <w:rsid w:val="00B855D0"/>
    <w:rsid w:val="00B85662"/>
    <w:rsid w:val="00B85CCA"/>
    <w:rsid w:val="00B85DE7"/>
    <w:rsid w:val="00B86149"/>
    <w:rsid w:val="00B867A9"/>
    <w:rsid w:val="00B8766E"/>
    <w:rsid w:val="00B906DB"/>
    <w:rsid w:val="00B91677"/>
    <w:rsid w:val="00B916C4"/>
    <w:rsid w:val="00B91C96"/>
    <w:rsid w:val="00B927F4"/>
    <w:rsid w:val="00B9302C"/>
    <w:rsid w:val="00B933DA"/>
    <w:rsid w:val="00B94660"/>
    <w:rsid w:val="00B9476A"/>
    <w:rsid w:val="00B94D94"/>
    <w:rsid w:val="00B95861"/>
    <w:rsid w:val="00B958FE"/>
    <w:rsid w:val="00B95CCC"/>
    <w:rsid w:val="00B95E79"/>
    <w:rsid w:val="00B96852"/>
    <w:rsid w:val="00B96A02"/>
    <w:rsid w:val="00BA05DA"/>
    <w:rsid w:val="00BA17AD"/>
    <w:rsid w:val="00BA19F1"/>
    <w:rsid w:val="00BA1D0C"/>
    <w:rsid w:val="00BA1D1F"/>
    <w:rsid w:val="00BA1F30"/>
    <w:rsid w:val="00BA2128"/>
    <w:rsid w:val="00BA30E4"/>
    <w:rsid w:val="00BA37FC"/>
    <w:rsid w:val="00BA4796"/>
    <w:rsid w:val="00BA5885"/>
    <w:rsid w:val="00BA5D61"/>
    <w:rsid w:val="00BA5F43"/>
    <w:rsid w:val="00BA605B"/>
    <w:rsid w:val="00BA6410"/>
    <w:rsid w:val="00BA6CF3"/>
    <w:rsid w:val="00BA70E6"/>
    <w:rsid w:val="00BA7324"/>
    <w:rsid w:val="00BB04DF"/>
    <w:rsid w:val="00BB2869"/>
    <w:rsid w:val="00BB573D"/>
    <w:rsid w:val="00BB59BC"/>
    <w:rsid w:val="00BB5ECE"/>
    <w:rsid w:val="00BB6EF1"/>
    <w:rsid w:val="00BB74EF"/>
    <w:rsid w:val="00BB7DCC"/>
    <w:rsid w:val="00BC0493"/>
    <w:rsid w:val="00BC1604"/>
    <w:rsid w:val="00BC22E5"/>
    <w:rsid w:val="00BC40B1"/>
    <w:rsid w:val="00BC4803"/>
    <w:rsid w:val="00BC52C2"/>
    <w:rsid w:val="00BC53D7"/>
    <w:rsid w:val="00BC59CF"/>
    <w:rsid w:val="00BC5D6A"/>
    <w:rsid w:val="00BC6BE1"/>
    <w:rsid w:val="00BC6F2A"/>
    <w:rsid w:val="00BC7571"/>
    <w:rsid w:val="00BC757D"/>
    <w:rsid w:val="00BC76EF"/>
    <w:rsid w:val="00BC79F5"/>
    <w:rsid w:val="00BC7DD8"/>
    <w:rsid w:val="00BD0617"/>
    <w:rsid w:val="00BD0AC9"/>
    <w:rsid w:val="00BD0FA7"/>
    <w:rsid w:val="00BD2171"/>
    <w:rsid w:val="00BD21FE"/>
    <w:rsid w:val="00BD3F74"/>
    <w:rsid w:val="00BD428B"/>
    <w:rsid w:val="00BD4789"/>
    <w:rsid w:val="00BD47E0"/>
    <w:rsid w:val="00BD49C6"/>
    <w:rsid w:val="00BD4D67"/>
    <w:rsid w:val="00BD5652"/>
    <w:rsid w:val="00BD6583"/>
    <w:rsid w:val="00BD659E"/>
    <w:rsid w:val="00BD67FD"/>
    <w:rsid w:val="00BD76FF"/>
    <w:rsid w:val="00BD7CA5"/>
    <w:rsid w:val="00BE0977"/>
    <w:rsid w:val="00BE0B6D"/>
    <w:rsid w:val="00BE0FB0"/>
    <w:rsid w:val="00BE2365"/>
    <w:rsid w:val="00BE2519"/>
    <w:rsid w:val="00BE2DD9"/>
    <w:rsid w:val="00BE2E98"/>
    <w:rsid w:val="00BE3051"/>
    <w:rsid w:val="00BE52DD"/>
    <w:rsid w:val="00BE5724"/>
    <w:rsid w:val="00BE6172"/>
    <w:rsid w:val="00BE64CF"/>
    <w:rsid w:val="00BE6596"/>
    <w:rsid w:val="00BE6E69"/>
    <w:rsid w:val="00BE74F1"/>
    <w:rsid w:val="00BF02F6"/>
    <w:rsid w:val="00BF042F"/>
    <w:rsid w:val="00BF0AB9"/>
    <w:rsid w:val="00BF0C64"/>
    <w:rsid w:val="00BF1164"/>
    <w:rsid w:val="00BF14AC"/>
    <w:rsid w:val="00BF3127"/>
    <w:rsid w:val="00BF3152"/>
    <w:rsid w:val="00BF34BB"/>
    <w:rsid w:val="00BF3518"/>
    <w:rsid w:val="00BF3A3B"/>
    <w:rsid w:val="00BF3B34"/>
    <w:rsid w:val="00BF3D16"/>
    <w:rsid w:val="00BF42DD"/>
    <w:rsid w:val="00BF47C8"/>
    <w:rsid w:val="00BF490F"/>
    <w:rsid w:val="00BF591A"/>
    <w:rsid w:val="00BF598E"/>
    <w:rsid w:val="00BF6395"/>
    <w:rsid w:val="00BF6599"/>
    <w:rsid w:val="00BF6E29"/>
    <w:rsid w:val="00BF72D1"/>
    <w:rsid w:val="00C000DC"/>
    <w:rsid w:val="00C00918"/>
    <w:rsid w:val="00C0093B"/>
    <w:rsid w:val="00C00940"/>
    <w:rsid w:val="00C01321"/>
    <w:rsid w:val="00C01840"/>
    <w:rsid w:val="00C01DE1"/>
    <w:rsid w:val="00C03311"/>
    <w:rsid w:val="00C03368"/>
    <w:rsid w:val="00C03C8B"/>
    <w:rsid w:val="00C04026"/>
    <w:rsid w:val="00C04350"/>
    <w:rsid w:val="00C047FD"/>
    <w:rsid w:val="00C04FAA"/>
    <w:rsid w:val="00C052ED"/>
    <w:rsid w:val="00C0536D"/>
    <w:rsid w:val="00C05D25"/>
    <w:rsid w:val="00C06B8C"/>
    <w:rsid w:val="00C070D6"/>
    <w:rsid w:val="00C0759C"/>
    <w:rsid w:val="00C07DC6"/>
    <w:rsid w:val="00C1053E"/>
    <w:rsid w:val="00C107D4"/>
    <w:rsid w:val="00C1163F"/>
    <w:rsid w:val="00C12F1D"/>
    <w:rsid w:val="00C13403"/>
    <w:rsid w:val="00C13539"/>
    <w:rsid w:val="00C13613"/>
    <w:rsid w:val="00C13E40"/>
    <w:rsid w:val="00C13EC8"/>
    <w:rsid w:val="00C14125"/>
    <w:rsid w:val="00C15155"/>
    <w:rsid w:val="00C15693"/>
    <w:rsid w:val="00C15892"/>
    <w:rsid w:val="00C15902"/>
    <w:rsid w:val="00C15F5A"/>
    <w:rsid w:val="00C15FF7"/>
    <w:rsid w:val="00C1615E"/>
    <w:rsid w:val="00C16172"/>
    <w:rsid w:val="00C16798"/>
    <w:rsid w:val="00C16BB0"/>
    <w:rsid w:val="00C17195"/>
    <w:rsid w:val="00C1769A"/>
    <w:rsid w:val="00C17D63"/>
    <w:rsid w:val="00C21FDF"/>
    <w:rsid w:val="00C22457"/>
    <w:rsid w:val="00C224FA"/>
    <w:rsid w:val="00C22FE8"/>
    <w:rsid w:val="00C263DF"/>
    <w:rsid w:val="00C26AFD"/>
    <w:rsid w:val="00C305C5"/>
    <w:rsid w:val="00C30923"/>
    <w:rsid w:val="00C30B3F"/>
    <w:rsid w:val="00C3100F"/>
    <w:rsid w:val="00C3161C"/>
    <w:rsid w:val="00C31D9D"/>
    <w:rsid w:val="00C32824"/>
    <w:rsid w:val="00C32A42"/>
    <w:rsid w:val="00C33A63"/>
    <w:rsid w:val="00C33C89"/>
    <w:rsid w:val="00C34C71"/>
    <w:rsid w:val="00C35D08"/>
    <w:rsid w:val="00C37569"/>
    <w:rsid w:val="00C3765F"/>
    <w:rsid w:val="00C40B70"/>
    <w:rsid w:val="00C410EF"/>
    <w:rsid w:val="00C414CC"/>
    <w:rsid w:val="00C4160A"/>
    <w:rsid w:val="00C42043"/>
    <w:rsid w:val="00C42129"/>
    <w:rsid w:val="00C421E1"/>
    <w:rsid w:val="00C42B5B"/>
    <w:rsid w:val="00C43312"/>
    <w:rsid w:val="00C434FE"/>
    <w:rsid w:val="00C435F6"/>
    <w:rsid w:val="00C44490"/>
    <w:rsid w:val="00C4497D"/>
    <w:rsid w:val="00C45FE6"/>
    <w:rsid w:val="00C46447"/>
    <w:rsid w:val="00C470D9"/>
    <w:rsid w:val="00C4772A"/>
    <w:rsid w:val="00C47B16"/>
    <w:rsid w:val="00C47BA7"/>
    <w:rsid w:val="00C47D9E"/>
    <w:rsid w:val="00C503CC"/>
    <w:rsid w:val="00C5053A"/>
    <w:rsid w:val="00C50A7D"/>
    <w:rsid w:val="00C50B4F"/>
    <w:rsid w:val="00C515CA"/>
    <w:rsid w:val="00C51FBD"/>
    <w:rsid w:val="00C52249"/>
    <w:rsid w:val="00C524A1"/>
    <w:rsid w:val="00C529C7"/>
    <w:rsid w:val="00C52D7F"/>
    <w:rsid w:val="00C52DCA"/>
    <w:rsid w:val="00C52E5C"/>
    <w:rsid w:val="00C5358A"/>
    <w:rsid w:val="00C53938"/>
    <w:rsid w:val="00C53B5B"/>
    <w:rsid w:val="00C54B4A"/>
    <w:rsid w:val="00C54C05"/>
    <w:rsid w:val="00C54D52"/>
    <w:rsid w:val="00C5514B"/>
    <w:rsid w:val="00C55AD9"/>
    <w:rsid w:val="00C55BDE"/>
    <w:rsid w:val="00C55FB2"/>
    <w:rsid w:val="00C565D9"/>
    <w:rsid w:val="00C566D3"/>
    <w:rsid w:val="00C568F0"/>
    <w:rsid w:val="00C56A83"/>
    <w:rsid w:val="00C56C25"/>
    <w:rsid w:val="00C56DB8"/>
    <w:rsid w:val="00C577EB"/>
    <w:rsid w:val="00C5794F"/>
    <w:rsid w:val="00C57A47"/>
    <w:rsid w:val="00C57EE7"/>
    <w:rsid w:val="00C60AFF"/>
    <w:rsid w:val="00C60C7B"/>
    <w:rsid w:val="00C61674"/>
    <w:rsid w:val="00C61745"/>
    <w:rsid w:val="00C63BD1"/>
    <w:rsid w:val="00C64030"/>
    <w:rsid w:val="00C646C4"/>
    <w:rsid w:val="00C64976"/>
    <w:rsid w:val="00C64C2C"/>
    <w:rsid w:val="00C652AC"/>
    <w:rsid w:val="00C6588D"/>
    <w:rsid w:val="00C65976"/>
    <w:rsid w:val="00C65E69"/>
    <w:rsid w:val="00C66B77"/>
    <w:rsid w:val="00C67B6A"/>
    <w:rsid w:val="00C70294"/>
    <w:rsid w:val="00C708F4"/>
    <w:rsid w:val="00C714F3"/>
    <w:rsid w:val="00C717E4"/>
    <w:rsid w:val="00C71BEC"/>
    <w:rsid w:val="00C72255"/>
    <w:rsid w:val="00C7281A"/>
    <w:rsid w:val="00C72853"/>
    <w:rsid w:val="00C72B26"/>
    <w:rsid w:val="00C7425D"/>
    <w:rsid w:val="00C745A1"/>
    <w:rsid w:val="00C74A59"/>
    <w:rsid w:val="00C74D74"/>
    <w:rsid w:val="00C7515F"/>
    <w:rsid w:val="00C759CA"/>
    <w:rsid w:val="00C75B63"/>
    <w:rsid w:val="00C76378"/>
    <w:rsid w:val="00C765A4"/>
    <w:rsid w:val="00C766B1"/>
    <w:rsid w:val="00C770F5"/>
    <w:rsid w:val="00C7731D"/>
    <w:rsid w:val="00C774D5"/>
    <w:rsid w:val="00C81402"/>
    <w:rsid w:val="00C81D7B"/>
    <w:rsid w:val="00C82622"/>
    <w:rsid w:val="00C827C0"/>
    <w:rsid w:val="00C82BAD"/>
    <w:rsid w:val="00C8319D"/>
    <w:rsid w:val="00C83F23"/>
    <w:rsid w:val="00C84DCB"/>
    <w:rsid w:val="00C8528D"/>
    <w:rsid w:val="00C85FC6"/>
    <w:rsid w:val="00C877DD"/>
    <w:rsid w:val="00C87832"/>
    <w:rsid w:val="00C8783B"/>
    <w:rsid w:val="00C87916"/>
    <w:rsid w:val="00C87BDD"/>
    <w:rsid w:val="00C924D1"/>
    <w:rsid w:val="00C94655"/>
    <w:rsid w:val="00C94D9C"/>
    <w:rsid w:val="00C95577"/>
    <w:rsid w:val="00C95705"/>
    <w:rsid w:val="00C957A9"/>
    <w:rsid w:val="00C958F9"/>
    <w:rsid w:val="00C9598E"/>
    <w:rsid w:val="00C95B22"/>
    <w:rsid w:val="00C95C89"/>
    <w:rsid w:val="00C95E57"/>
    <w:rsid w:val="00C96E46"/>
    <w:rsid w:val="00C97863"/>
    <w:rsid w:val="00CA0770"/>
    <w:rsid w:val="00CA0E32"/>
    <w:rsid w:val="00CA0F3E"/>
    <w:rsid w:val="00CA271A"/>
    <w:rsid w:val="00CA288E"/>
    <w:rsid w:val="00CA28A6"/>
    <w:rsid w:val="00CA32F3"/>
    <w:rsid w:val="00CA5E0D"/>
    <w:rsid w:val="00CA5F88"/>
    <w:rsid w:val="00CA660A"/>
    <w:rsid w:val="00CA6DAD"/>
    <w:rsid w:val="00CA6F2D"/>
    <w:rsid w:val="00CA6F30"/>
    <w:rsid w:val="00CA7D4C"/>
    <w:rsid w:val="00CA7E8D"/>
    <w:rsid w:val="00CB00C2"/>
    <w:rsid w:val="00CB055C"/>
    <w:rsid w:val="00CB076A"/>
    <w:rsid w:val="00CB0E9C"/>
    <w:rsid w:val="00CB11EA"/>
    <w:rsid w:val="00CB1336"/>
    <w:rsid w:val="00CB17E7"/>
    <w:rsid w:val="00CB1C28"/>
    <w:rsid w:val="00CB1CBB"/>
    <w:rsid w:val="00CB233D"/>
    <w:rsid w:val="00CB309F"/>
    <w:rsid w:val="00CB3240"/>
    <w:rsid w:val="00CB349E"/>
    <w:rsid w:val="00CB36A6"/>
    <w:rsid w:val="00CB3B4E"/>
    <w:rsid w:val="00CB3B93"/>
    <w:rsid w:val="00CB438C"/>
    <w:rsid w:val="00CB4DBE"/>
    <w:rsid w:val="00CB5221"/>
    <w:rsid w:val="00CB53AB"/>
    <w:rsid w:val="00CB53D5"/>
    <w:rsid w:val="00CB55E1"/>
    <w:rsid w:val="00CB635A"/>
    <w:rsid w:val="00CB667B"/>
    <w:rsid w:val="00CB70EF"/>
    <w:rsid w:val="00CC03C5"/>
    <w:rsid w:val="00CC0EE9"/>
    <w:rsid w:val="00CC0F48"/>
    <w:rsid w:val="00CC204B"/>
    <w:rsid w:val="00CC2358"/>
    <w:rsid w:val="00CC2C48"/>
    <w:rsid w:val="00CC37B2"/>
    <w:rsid w:val="00CC3A89"/>
    <w:rsid w:val="00CC418B"/>
    <w:rsid w:val="00CC493A"/>
    <w:rsid w:val="00CC4A4A"/>
    <w:rsid w:val="00CC4B01"/>
    <w:rsid w:val="00CC4B66"/>
    <w:rsid w:val="00CC4FFD"/>
    <w:rsid w:val="00CC5459"/>
    <w:rsid w:val="00CC59CD"/>
    <w:rsid w:val="00CC5A05"/>
    <w:rsid w:val="00CC668D"/>
    <w:rsid w:val="00CD0F4A"/>
    <w:rsid w:val="00CD103B"/>
    <w:rsid w:val="00CD10C6"/>
    <w:rsid w:val="00CD1C23"/>
    <w:rsid w:val="00CD1D31"/>
    <w:rsid w:val="00CD1E49"/>
    <w:rsid w:val="00CD282C"/>
    <w:rsid w:val="00CD316F"/>
    <w:rsid w:val="00CD322E"/>
    <w:rsid w:val="00CD4AC4"/>
    <w:rsid w:val="00CD5219"/>
    <w:rsid w:val="00CD626D"/>
    <w:rsid w:val="00CD6797"/>
    <w:rsid w:val="00CD6835"/>
    <w:rsid w:val="00CD6A53"/>
    <w:rsid w:val="00CD7038"/>
    <w:rsid w:val="00CD73A5"/>
    <w:rsid w:val="00CD767E"/>
    <w:rsid w:val="00CD7C5C"/>
    <w:rsid w:val="00CE0558"/>
    <w:rsid w:val="00CE11C9"/>
    <w:rsid w:val="00CE3CB4"/>
    <w:rsid w:val="00CE4A3B"/>
    <w:rsid w:val="00CE4FEA"/>
    <w:rsid w:val="00CE52AD"/>
    <w:rsid w:val="00CE5ACC"/>
    <w:rsid w:val="00CE607C"/>
    <w:rsid w:val="00CE6D31"/>
    <w:rsid w:val="00CE7293"/>
    <w:rsid w:val="00CE76E1"/>
    <w:rsid w:val="00CE7DD1"/>
    <w:rsid w:val="00CF0AD1"/>
    <w:rsid w:val="00CF0F03"/>
    <w:rsid w:val="00CF2815"/>
    <w:rsid w:val="00CF2B42"/>
    <w:rsid w:val="00CF2D6B"/>
    <w:rsid w:val="00CF3677"/>
    <w:rsid w:val="00CF3684"/>
    <w:rsid w:val="00CF3C1A"/>
    <w:rsid w:val="00CF3C72"/>
    <w:rsid w:val="00CF4281"/>
    <w:rsid w:val="00CF4632"/>
    <w:rsid w:val="00CF4718"/>
    <w:rsid w:val="00CF489B"/>
    <w:rsid w:val="00CF5740"/>
    <w:rsid w:val="00CF5CA4"/>
    <w:rsid w:val="00CF6127"/>
    <w:rsid w:val="00CF7053"/>
    <w:rsid w:val="00CF7190"/>
    <w:rsid w:val="00CF7836"/>
    <w:rsid w:val="00D00226"/>
    <w:rsid w:val="00D00B95"/>
    <w:rsid w:val="00D014B5"/>
    <w:rsid w:val="00D01F9B"/>
    <w:rsid w:val="00D0201C"/>
    <w:rsid w:val="00D020CC"/>
    <w:rsid w:val="00D02237"/>
    <w:rsid w:val="00D027BC"/>
    <w:rsid w:val="00D02A83"/>
    <w:rsid w:val="00D0382A"/>
    <w:rsid w:val="00D03D2D"/>
    <w:rsid w:val="00D03D69"/>
    <w:rsid w:val="00D03E26"/>
    <w:rsid w:val="00D040A1"/>
    <w:rsid w:val="00D04614"/>
    <w:rsid w:val="00D04A41"/>
    <w:rsid w:val="00D04C87"/>
    <w:rsid w:val="00D05143"/>
    <w:rsid w:val="00D059F1"/>
    <w:rsid w:val="00D05D28"/>
    <w:rsid w:val="00D06269"/>
    <w:rsid w:val="00D071F3"/>
    <w:rsid w:val="00D100FD"/>
    <w:rsid w:val="00D10F4E"/>
    <w:rsid w:val="00D11AF2"/>
    <w:rsid w:val="00D126A6"/>
    <w:rsid w:val="00D1279F"/>
    <w:rsid w:val="00D12B21"/>
    <w:rsid w:val="00D12FB2"/>
    <w:rsid w:val="00D1316C"/>
    <w:rsid w:val="00D14316"/>
    <w:rsid w:val="00D14A4A"/>
    <w:rsid w:val="00D15069"/>
    <w:rsid w:val="00D1506C"/>
    <w:rsid w:val="00D150E6"/>
    <w:rsid w:val="00D16C90"/>
    <w:rsid w:val="00D20D00"/>
    <w:rsid w:val="00D21603"/>
    <w:rsid w:val="00D2327F"/>
    <w:rsid w:val="00D23DD3"/>
    <w:rsid w:val="00D2443C"/>
    <w:rsid w:val="00D245B7"/>
    <w:rsid w:val="00D24784"/>
    <w:rsid w:val="00D24F6E"/>
    <w:rsid w:val="00D25699"/>
    <w:rsid w:val="00D258AE"/>
    <w:rsid w:val="00D25A7D"/>
    <w:rsid w:val="00D2683A"/>
    <w:rsid w:val="00D27A0A"/>
    <w:rsid w:val="00D306DE"/>
    <w:rsid w:val="00D30929"/>
    <w:rsid w:val="00D3105A"/>
    <w:rsid w:val="00D31ACA"/>
    <w:rsid w:val="00D32672"/>
    <w:rsid w:val="00D33077"/>
    <w:rsid w:val="00D3380E"/>
    <w:rsid w:val="00D34652"/>
    <w:rsid w:val="00D347D7"/>
    <w:rsid w:val="00D34B79"/>
    <w:rsid w:val="00D34CD4"/>
    <w:rsid w:val="00D34DEF"/>
    <w:rsid w:val="00D35519"/>
    <w:rsid w:val="00D35E8D"/>
    <w:rsid w:val="00D35F81"/>
    <w:rsid w:val="00D36623"/>
    <w:rsid w:val="00D370F6"/>
    <w:rsid w:val="00D37AF4"/>
    <w:rsid w:val="00D40671"/>
    <w:rsid w:val="00D40A92"/>
    <w:rsid w:val="00D40B7E"/>
    <w:rsid w:val="00D40FF3"/>
    <w:rsid w:val="00D41B02"/>
    <w:rsid w:val="00D41C9C"/>
    <w:rsid w:val="00D41FA3"/>
    <w:rsid w:val="00D43B39"/>
    <w:rsid w:val="00D43EEB"/>
    <w:rsid w:val="00D43F09"/>
    <w:rsid w:val="00D44143"/>
    <w:rsid w:val="00D44877"/>
    <w:rsid w:val="00D44B85"/>
    <w:rsid w:val="00D44BBB"/>
    <w:rsid w:val="00D45085"/>
    <w:rsid w:val="00D45252"/>
    <w:rsid w:val="00D4621A"/>
    <w:rsid w:val="00D463E0"/>
    <w:rsid w:val="00D46DA6"/>
    <w:rsid w:val="00D47BB6"/>
    <w:rsid w:val="00D51658"/>
    <w:rsid w:val="00D5177B"/>
    <w:rsid w:val="00D51FEC"/>
    <w:rsid w:val="00D53329"/>
    <w:rsid w:val="00D542C3"/>
    <w:rsid w:val="00D5456A"/>
    <w:rsid w:val="00D54662"/>
    <w:rsid w:val="00D54A98"/>
    <w:rsid w:val="00D55197"/>
    <w:rsid w:val="00D55955"/>
    <w:rsid w:val="00D5598C"/>
    <w:rsid w:val="00D561E3"/>
    <w:rsid w:val="00D561FB"/>
    <w:rsid w:val="00D5779A"/>
    <w:rsid w:val="00D57A83"/>
    <w:rsid w:val="00D6061D"/>
    <w:rsid w:val="00D60AB2"/>
    <w:rsid w:val="00D60CCE"/>
    <w:rsid w:val="00D60D27"/>
    <w:rsid w:val="00D618F5"/>
    <w:rsid w:val="00D623D8"/>
    <w:rsid w:val="00D6286F"/>
    <w:rsid w:val="00D644B0"/>
    <w:rsid w:val="00D65295"/>
    <w:rsid w:val="00D65F5E"/>
    <w:rsid w:val="00D65F84"/>
    <w:rsid w:val="00D66277"/>
    <w:rsid w:val="00D67708"/>
    <w:rsid w:val="00D701EA"/>
    <w:rsid w:val="00D71D99"/>
    <w:rsid w:val="00D71E59"/>
    <w:rsid w:val="00D727D4"/>
    <w:rsid w:val="00D73334"/>
    <w:rsid w:val="00D73F45"/>
    <w:rsid w:val="00D742DB"/>
    <w:rsid w:val="00D751C9"/>
    <w:rsid w:val="00D755FC"/>
    <w:rsid w:val="00D756EB"/>
    <w:rsid w:val="00D76711"/>
    <w:rsid w:val="00D769CC"/>
    <w:rsid w:val="00D81521"/>
    <w:rsid w:val="00D821D3"/>
    <w:rsid w:val="00D8243F"/>
    <w:rsid w:val="00D83422"/>
    <w:rsid w:val="00D84EFB"/>
    <w:rsid w:val="00D850C2"/>
    <w:rsid w:val="00D850D7"/>
    <w:rsid w:val="00D8552D"/>
    <w:rsid w:val="00D86F0C"/>
    <w:rsid w:val="00D87CAD"/>
    <w:rsid w:val="00D87F1A"/>
    <w:rsid w:val="00D90901"/>
    <w:rsid w:val="00D90D79"/>
    <w:rsid w:val="00D90F54"/>
    <w:rsid w:val="00D9127A"/>
    <w:rsid w:val="00D916C8"/>
    <w:rsid w:val="00D93052"/>
    <w:rsid w:val="00D93105"/>
    <w:rsid w:val="00D93739"/>
    <w:rsid w:val="00D94053"/>
    <w:rsid w:val="00D95CA8"/>
    <w:rsid w:val="00D96EC8"/>
    <w:rsid w:val="00D97057"/>
    <w:rsid w:val="00D97536"/>
    <w:rsid w:val="00D975B6"/>
    <w:rsid w:val="00D97A32"/>
    <w:rsid w:val="00D97BBE"/>
    <w:rsid w:val="00D97D39"/>
    <w:rsid w:val="00DA00B0"/>
    <w:rsid w:val="00DA081F"/>
    <w:rsid w:val="00DA0A10"/>
    <w:rsid w:val="00DA0E40"/>
    <w:rsid w:val="00DA11E9"/>
    <w:rsid w:val="00DA1A43"/>
    <w:rsid w:val="00DA24CE"/>
    <w:rsid w:val="00DA2716"/>
    <w:rsid w:val="00DA3ACF"/>
    <w:rsid w:val="00DA4155"/>
    <w:rsid w:val="00DA48C4"/>
    <w:rsid w:val="00DA49B8"/>
    <w:rsid w:val="00DA5350"/>
    <w:rsid w:val="00DA53AD"/>
    <w:rsid w:val="00DA5A2C"/>
    <w:rsid w:val="00DA6139"/>
    <w:rsid w:val="00DA61AB"/>
    <w:rsid w:val="00DA6AF3"/>
    <w:rsid w:val="00DA6C12"/>
    <w:rsid w:val="00DA7AC1"/>
    <w:rsid w:val="00DB036B"/>
    <w:rsid w:val="00DB05D3"/>
    <w:rsid w:val="00DB1622"/>
    <w:rsid w:val="00DB1669"/>
    <w:rsid w:val="00DB1D37"/>
    <w:rsid w:val="00DB33B9"/>
    <w:rsid w:val="00DB3808"/>
    <w:rsid w:val="00DB385D"/>
    <w:rsid w:val="00DB4345"/>
    <w:rsid w:val="00DB4608"/>
    <w:rsid w:val="00DB4921"/>
    <w:rsid w:val="00DB4988"/>
    <w:rsid w:val="00DB5CAD"/>
    <w:rsid w:val="00DB5D6C"/>
    <w:rsid w:val="00DB5F18"/>
    <w:rsid w:val="00DB5FAC"/>
    <w:rsid w:val="00DB636F"/>
    <w:rsid w:val="00DB68EC"/>
    <w:rsid w:val="00DB6BE8"/>
    <w:rsid w:val="00DB6F4F"/>
    <w:rsid w:val="00DB76DB"/>
    <w:rsid w:val="00DC0039"/>
    <w:rsid w:val="00DC0268"/>
    <w:rsid w:val="00DC06F7"/>
    <w:rsid w:val="00DC08E6"/>
    <w:rsid w:val="00DC0AEF"/>
    <w:rsid w:val="00DC0BDA"/>
    <w:rsid w:val="00DC1148"/>
    <w:rsid w:val="00DC1229"/>
    <w:rsid w:val="00DC1645"/>
    <w:rsid w:val="00DC1656"/>
    <w:rsid w:val="00DC18D2"/>
    <w:rsid w:val="00DC1E81"/>
    <w:rsid w:val="00DC2327"/>
    <w:rsid w:val="00DC2750"/>
    <w:rsid w:val="00DC28B9"/>
    <w:rsid w:val="00DC2B0C"/>
    <w:rsid w:val="00DC30DD"/>
    <w:rsid w:val="00DC358E"/>
    <w:rsid w:val="00DC3AF6"/>
    <w:rsid w:val="00DC3C26"/>
    <w:rsid w:val="00DC4EF9"/>
    <w:rsid w:val="00DC54B4"/>
    <w:rsid w:val="00DC5828"/>
    <w:rsid w:val="00DC5D55"/>
    <w:rsid w:val="00DC5EDF"/>
    <w:rsid w:val="00DC652C"/>
    <w:rsid w:val="00DC6758"/>
    <w:rsid w:val="00DC6A67"/>
    <w:rsid w:val="00DC7108"/>
    <w:rsid w:val="00DC7D91"/>
    <w:rsid w:val="00DC7F5A"/>
    <w:rsid w:val="00DD1486"/>
    <w:rsid w:val="00DD1550"/>
    <w:rsid w:val="00DD1685"/>
    <w:rsid w:val="00DD16C6"/>
    <w:rsid w:val="00DD1A86"/>
    <w:rsid w:val="00DD2111"/>
    <w:rsid w:val="00DD25D2"/>
    <w:rsid w:val="00DD2B30"/>
    <w:rsid w:val="00DD2C88"/>
    <w:rsid w:val="00DD455E"/>
    <w:rsid w:val="00DD607F"/>
    <w:rsid w:val="00DD6337"/>
    <w:rsid w:val="00DD643A"/>
    <w:rsid w:val="00DD6912"/>
    <w:rsid w:val="00DD69FF"/>
    <w:rsid w:val="00DD74EF"/>
    <w:rsid w:val="00DE093D"/>
    <w:rsid w:val="00DE0BD3"/>
    <w:rsid w:val="00DE1237"/>
    <w:rsid w:val="00DE17FF"/>
    <w:rsid w:val="00DE21E4"/>
    <w:rsid w:val="00DE2C37"/>
    <w:rsid w:val="00DE31AC"/>
    <w:rsid w:val="00DE35CC"/>
    <w:rsid w:val="00DE4DFA"/>
    <w:rsid w:val="00DE534C"/>
    <w:rsid w:val="00DE639B"/>
    <w:rsid w:val="00DE701E"/>
    <w:rsid w:val="00DE7621"/>
    <w:rsid w:val="00DE778D"/>
    <w:rsid w:val="00DE79F8"/>
    <w:rsid w:val="00DE7B8F"/>
    <w:rsid w:val="00DE7C1E"/>
    <w:rsid w:val="00DE7F43"/>
    <w:rsid w:val="00DE7F4C"/>
    <w:rsid w:val="00DE7F57"/>
    <w:rsid w:val="00DF03BB"/>
    <w:rsid w:val="00DF0E58"/>
    <w:rsid w:val="00DF11AC"/>
    <w:rsid w:val="00DF16AA"/>
    <w:rsid w:val="00DF19AD"/>
    <w:rsid w:val="00DF1FDD"/>
    <w:rsid w:val="00DF2041"/>
    <w:rsid w:val="00DF2DE4"/>
    <w:rsid w:val="00DF3691"/>
    <w:rsid w:val="00DF36B6"/>
    <w:rsid w:val="00DF3B28"/>
    <w:rsid w:val="00DF3DDF"/>
    <w:rsid w:val="00DF5376"/>
    <w:rsid w:val="00DF5B9B"/>
    <w:rsid w:val="00DF5CF2"/>
    <w:rsid w:val="00DF5DE1"/>
    <w:rsid w:val="00DF7097"/>
    <w:rsid w:val="00DF7D0A"/>
    <w:rsid w:val="00E00760"/>
    <w:rsid w:val="00E00AAB"/>
    <w:rsid w:val="00E00E46"/>
    <w:rsid w:val="00E01375"/>
    <w:rsid w:val="00E026B3"/>
    <w:rsid w:val="00E02B02"/>
    <w:rsid w:val="00E0337B"/>
    <w:rsid w:val="00E033D1"/>
    <w:rsid w:val="00E037B5"/>
    <w:rsid w:val="00E0413F"/>
    <w:rsid w:val="00E04740"/>
    <w:rsid w:val="00E048C0"/>
    <w:rsid w:val="00E05589"/>
    <w:rsid w:val="00E0559F"/>
    <w:rsid w:val="00E067DB"/>
    <w:rsid w:val="00E06EE9"/>
    <w:rsid w:val="00E06F02"/>
    <w:rsid w:val="00E07119"/>
    <w:rsid w:val="00E07843"/>
    <w:rsid w:val="00E07A36"/>
    <w:rsid w:val="00E07FCB"/>
    <w:rsid w:val="00E10067"/>
    <w:rsid w:val="00E10144"/>
    <w:rsid w:val="00E1085A"/>
    <w:rsid w:val="00E114EB"/>
    <w:rsid w:val="00E128EC"/>
    <w:rsid w:val="00E12DA1"/>
    <w:rsid w:val="00E1308A"/>
    <w:rsid w:val="00E137BF"/>
    <w:rsid w:val="00E13AE0"/>
    <w:rsid w:val="00E145D9"/>
    <w:rsid w:val="00E15790"/>
    <w:rsid w:val="00E157C7"/>
    <w:rsid w:val="00E15E76"/>
    <w:rsid w:val="00E1664E"/>
    <w:rsid w:val="00E166C3"/>
    <w:rsid w:val="00E16D01"/>
    <w:rsid w:val="00E17514"/>
    <w:rsid w:val="00E17FA6"/>
    <w:rsid w:val="00E21037"/>
    <w:rsid w:val="00E223E6"/>
    <w:rsid w:val="00E223FD"/>
    <w:rsid w:val="00E2297B"/>
    <w:rsid w:val="00E23A23"/>
    <w:rsid w:val="00E23C63"/>
    <w:rsid w:val="00E24009"/>
    <w:rsid w:val="00E24FFD"/>
    <w:rsid w:val="00E25B4F"/>
    <w:rsid w:val="00E2611F"/>
    <w:rsid w:val="00E26605"/>
    <w:rsid w:val="00E266C3"/>
    <w:rsid w:val="00E27079"/>
    <w:rsid w:val="00E276E3"/>
    <w:rsid w:val="00E3079E"/>
    <w:rsid w:val="00E319AC"/>
    <w:rsid w:val="00E31BF4"/>
    <w:rsid w:val="00E32021"/>
    <w:rsid w:val="00E32098"/>
    <w:rsid w:val="00E329B9"/>
    <w:rsid w:val="00E32D9A"/>
    <w:rsid w:val="00E32E6F"/>
    <w:rsid w:val="00E330D2"/>
    <w:rsid w:val="00E338C7"/>
    <w:rsid w:val="00E3468D"/>
    <w:rsid w:val="00E34777"/>
    <w:rsid w:val="00E356FA"/>
    <w:rsid w:val="00E35DB8"/>
    <w:rsid w:val="00E361A4"/>
    <w:rsid w:val="00E36B8D"/>
    <w:rsid w:val="00E37853"/>
    <w:rsid w:val="00E37983"/>
    <w:rsid w:val="00E37FDC"/>
    <w:rsid w:val="00E4005F"/>
    <w:rsid w:val="00E4056F"/>
    <w:rsid w:val="00E418BC"/>
    <w:rsid w:val="00E41F5E"/>
    <w:rsid w:val="00E42738"/>
    <w:rsid w:val="00E427C7"/>
    <w:rsid w:val="00E42BDA"/>
    <w:rsid w:val="00E42DF3"/>
    <w:rsid w:val="00E431C2"/>
    <w:rsid w:val="00E43959"/>
    <w:rsid w:val="00E456A0"/>
    <w:rsid w:val="00E463D4"/>
    <w:rsid w:val="00E4668A"/>
    <w:rsid w:val="00E46738"/>
    <w:rsid w:val="00E46FB1"/>
    <w:rsid w:val="00E47269"/>
    <w:rsid w:val="00E509F2"/>
    <w:rsid w:val="00E51172"/>
    <w:rsid w:val="00E511E2"/>
    <w:rsid w:val="00E51323"/>
    <w:rsid w:val="00E514C4"/>
    <w:rsid w:val="00E51576"/>
    <w:rsid w:val="00E51975"/>
    <w:rsid w:val="00E52026"/>
    <w:rsid w:val="00E52597"/>
    <w:rsid w:val="00E534B9"/>
    <w:rsid w:val="00E537C8"/>
    <w:rsid w:val="00E53D04"/>
    <w:rsid w:val="00E5500A"/>
    <w:rsid w:val="00E55560"/>
    <w:rsid w:val="00E556B7"/>
    <w:rsid w:val="00E561F8"/>
    <w:rsid w:val="00E56A48"/>
    <w:rsid w:val="00E571DE"/>
    <w:rsid w:val="00E57B15"/>
    <w:rsid w:val="00E60539"/>
    <w:rsid w:val="00E61065"/>
    <w:rsid w:val="00E61F05"/>
    <w:rsid w:val="00E62511"/>
    <w:rsid w:val="00E626E9"/>
    <w:rsid w:val="00E62835"/>
    <w:rsid w:val="00E62CB9"/>
    <w:rsid w:val="00E6340F"/>
    <w:rsid w:val="00E63FE7"/>
    <w:rsid w:val="00E64216"/>
    <w:rsid w:val="00E64A4A"/>
    <w:rsid w:val="00E64DEF"/>
    <w:rsid w:val="00E6502C"/>
    <w:rsid w:val="00E6508F"/>
    <w:rsid w:val="00E6511E"/>
    <w:rsid w:val="00E6788F"/>
    <w:rsid w:val="00E67C8E"/>
    <w:rsid w:val="00E67EA1"/>
    <w:rsid w:val="00E70B02"/>
    <w:rsid w:val="00E7197E"/>
    <w:rsid w:val="00E72138"/>
    <w:rsid w:val="00E72D51"/>
    <w:rsid w:val="00E73193"/>
    <w:rsid w:val="00E73A10"/>
    <w:rsid w:val="00E73E69"/>
    <w:rsid w:val="00E74589"/>
    <w:rsid w:val="00E74CEF"/>
    <w:rsid w:val="00E753AE"/>
    <w:rsid w:val="00E753B9"/>
    <w:rsid w:val="00E75568"/>
    <w:rsid w:val="00E75CA4"/>
    <w:rsid w:val="00E7618B"/>
    <w:rsid w:val="00E768E0"/>
    <w:rsid w:val="00E807E4"/>
    <w:rsid w:val="00E81646"/>
    <w:rsid w:val="00E81C45"/>
    <w:rsid w:val="00E82338"/>
    <w:rsid w:val="00E84253"/>
    <w:rsid w:val="00E84259"/>
    <w:rsid w:val="00E85944"/>
    <w:rsid w:val="00E85E58"/>
    <w:rsid w:val="00E863FC"/>
    <w:rsid w:val="00E8648D"/>
    <w:rsid w:val="00E86E2F"/>
    <w:rsid w:val="00E9016D"/>
    <w:rsid w:val="00E9185E"/>
    <w:rsid w:val="00E91B55"/>
    <w:rsid w:val="00E93D40"/>
    <w:rsid w:val="00E93E9B"/>
    <w:rsid w:val="00E94162"/>
    <w:rsid w:val="00E9500E"/>
    <w:rsid w:val="00E955F2"/>
    <w:rsid w:val="00E95C1F"/>
    <w:rsid w:val="00E970F7"/>
    <w:rsid w:val="00EA0D63"/>
    <w:rsid w:val="00EA12EF"/>
    <w:rsid w:val="00EA15DA"/>
    <w:rsid w:val="00EA1EC2"/>
    <w:rsid w:val="00EA2391"/>
    <w:rsid w:val="00EA2500"/>
    <w:rsid w:val="00EA2AE0"/>
    <w:rsid w:val="00EA2B62"/>
    <w:rsid w:val="00EA2DE8"/>
    <w:rsid w:val="00EA30CE"/>
    <w:rsid w:val="00EA350F"/>
    <w:rsid w:val="00EA3670"/>
    <w:rsid w:val="00EA3C2C"/>
    <w:rsid w:val="00EA3C4A"/>
    <w:rsid w:val="00EA3C51"/>
    <w:rsid w:val="00EA4C88"/>
    <w:rsid w:val="00EA5891"/>
    <w:rsid w:val="00EA65B6"/>
    <w:rsid w:val="00EA6AFF"/>
    <w:rsid w:val="00EA6C43"/>
    <w:rsid w:val="00EA7B40"/>
    <w:rsid w:val="00EA7DC0"/>
    <w:rsid w:val="00EB12A7"/>
    <w:rsid w:val="00EB1FE0"/>
    <w:rsid w:val="00EB20B5"/>
    <w:rsid w:val="00EB2319"/>
    <w:rsid w:val="00EB368E"/>
    <w:rsid w:val="00EB3C47"/>
    <w:rsid w:val="00EB3C4A"/>
    <w:rsid w:val="00EB445E"/>
    <w:rsid w:val="00EB5182"/>
    <w:rsid w:val="00EB5CD4"/>
    <w:rsid w:val="00EB636E"/>
    <w:rsid w:val="00EB6998"/>
    <w:rsid w:val="00EB74BF"/>
    <w:rsid w:val="00EB76B5"/>
    <w:rsid w:val="00EB7880"/>
    <w:rsid w:val="00EB79D1"/>
    <w:rsid w:val="00EB7A46"/>
    <w:rsid w:val="00EC00A9"/>
    <w:rsid w:val="00EC08D7"/>
    <w:rsid w:val="00EC0D04"/>
    <w:rsid w:val="00EC1924"/>
    <w:rsid w:val="00EC1D31"/>
    <w:rsid w:val="00EC2081"/>
    <w:rsid w:val="00EC20A7"/>
    <w:rsid w:val="00EC23F9"/>
    <w:rsid w:val="00EC253E"/>
    <w:rsid w:val="00EC254A"/>
    <w:rsid w:val="00EC2FA7"/>
    <w:rsid w:val="00EC3676"/>
    <w:rsid w:val="00EC37A5"/>
    <w:rsid w:val="00EC3AD1"/>
    <w:rsid w:val="00EC411C"/>
    <w:rsid w:val="00EC4AA7"/>
    <w:rsid w:val="00EC4E9A"/>
    <w:rsid w:val="00EC5104"/>
    <w:rsid w:val="00EC6639"/>
    <w:rsid w:val="00EC7589"/>
    <w:rsid w:val="00EC7CF1"/>
    <w:rsid w:val="00EC7F5A"/>
    <w:rsid w:val="00ED053C"/>
    <w:rsid w:val="00ED0691"/>
    <w:rsid w:val="00ED076F"/>
    <w:rsid w:val="00ED0CC6"/>
    <w:rsid w:val="00ED0DC4"/>
    <w:rsid w:val="00ED0DCA"/>
    <w:rsid w:val="00ED1108"/>
    <w:rsid w:val="00ED11A5"/>
    <w:rsid w:val="00ED1314"/>
    <w:rsid w:val="00ED15C7"/>
    <w:rsid w:val="00ED1B5B"/>
    <w:rsid w:val="00ED1D68"/>
    <w:rsid w:val="00ED1E54"/>
    <w:rsid w:val="00ED2582"/>
    <w:rsid w:val="00ED2869"/>
    <w:rsid w:val="00ED32F5"/>
    <w:rsid w:val="00ED343B"/>
    <w:rsid w:val="00ED34F6"/>
    <w:rsid w:val="00ED3676"/>
    <w:rsid w:val="00ED3BD4"/>
    <w:rsid w:val="00ED40BE"/>
    <w:rsid w:val="00ED4B09"/>
    <w:rsid w:val="00ED55A6"/>
    <w:rsid w:val="00ED5D05"/>
    <w:rsid w:val="00ED6124"/>
    <w:rsid w:val="00ED6578"/>
    <w:rsid w:val="00ED672E"/>
    <w:rsid w:val="00ED708D"/>
    <w:rsid w:val="00ED745D"/>
    <w:rsid w:val="00ED7A94"/>
    <w:rsid w:val="00EE0054"/>
    <w:rsid w:val="00EE028F"/>
    <w:rsid w:val="00EE04F7"/>
    <w:rsid w:val="00EE0A15"/>
    <w:rsid w:val="00EE1ABB"/>
    <w:rsid w:val="00EE1D5F"/>
    <w:rsid w:val="00EE1E33"/>
    <w:rsid w:val="00EE2ACE"/>
    <w:rsid w:val="00EE3184"/>
    <w:rsid w:val="00EE3F6F"/>
    <w:rsid w:val="00EE40FC"/>
    <w:rsid w:val="00EE4CC9"/>
    <w:rsid w:val="00EE4D5C"/>
    <w:rsid w:val="00EE52C0"/>
    <w:rsid w:val="00EE55DE"/>
    <w:rsid w:val="00EE56D5"/>
    <w:rsid w:val="00EE63D8"/>
    <w:rsid w:val="00EE660C"/>
    <w:rsid w:val="00EE6692"/>
    <w:rsid w:val="00EE775A"/>
    <w:rsid w:val="00EE7A71"/>
    <w:rsid w:val="00EE7BE1"/>
    <w:rsid w:val="00EF05D9"/>
    <w:rsid w:val="00EF0708"/>
    <w:rsid w:val="00EF12B6"/>
    <w:rsid w:val="00EF15D4"/>
    <w:rsid w:val="00EF187B"/>
    <w:rsid w:val="00EF24BB"/>
    <w:rsid w:val="00EF2662"/>
    <w:rsid w:val="00EF2C7D"/>
    <w:rsid w:val="00EF2F2A"/>
    <w:rsid w:val="00EF3F93"/>
    <w:rsid w:val="00EF46FF"/>
    <w:rsid w:val="00EF4A00"/>
    <w:rsid w:val="00EF54C7"/>
    <w:rsid w:val="00EF591C"/>
    <w:rsid w:val="00EF5FDE"/>
    <w:rsid w:val="00EF66DB"/>
    <w:rsid w:val="00EF6845"/>
    <w:rsid w:val="00EF6DEE"/>
    <w:rsid w:val="00EF72B5"/>
    <w:rsid w:val="00EF7DE9"/>
    <w:rsid w:val="00F003FB"/>
    <w:rsid w:val="00F00696"/>
    <w:rsid w:val="00F008A6"/>
    <w:rsid w:val="00F00AA8"/>
    <w:rsid w:val="00F00C74"/>
    <w:rsid w:val="00F00DD9"/>
    <w:rsid w:val="00F011C1"/>
    <w:rsid w:val="00F01472"/>
    <w:rsid w:val="00F015A7"/>
    <w:rsid w:val="00F0164B"/>
    <w:rsid w:val="00F01850"/>
    <w:rsid w:val="00F01CC6"/>
    <w:rsid w:val="00F01EA4"/>
    <w:rsid w:val="00F02B11"/>
    <w:rsid w:val="00F02DAF"/>
    <w:rsid w:val="00F0302A"/>
    <w:rsid w:val="00F03064"/>
    <w:rsid w:val="00F03CB6"/>
    <w:rsid w:val="00F049F5"/>
    <w:rsid w:val="00F04E3D"/>
    <w:rsid w:val="00F051CC"/>
    <w:rsid w:val="00F058EF"/>
    <w:rsid w:val="00F069EF"/>
    <w:rsid w:val="00F06A16"/>
    <w:rsid w:val="00F06ED0"/>
    <w:rsid w:val="00F07D30"/>
    <w:rsid w:val="00F10552"/>
    <w:rsid w:val="00F11143"/>
    <w:rsid w:val="00F11CBE"/>
    <w:rsid w:val="00F129A9"/>
    <w:rsid w:val="00F13783"/>
    <w:rsid w:val="00F14071"/>
    <w:rsid w:val="00F143FE"/>
    <w:rsid w:val="00F14F94"/>
    <w:rsid w:val="00F1558D"/>
    <w:rsid w:val="00F15E7E"/>
    <w:rsid w:val="00F15F96"/>
    <w:rsid w:val="00F175A2"/>
    <w:rsid w:val="00F17AC5"/>
    <w:rsid w:val="00F17C09"/>
    <w:rsid w:val="00F17F79"/>
    <w:rsid w:val="00F20291"/>
    <w:rsid w:val="00F209B8"/>
    <w:rsid w:val="00F21763"/>
    <w:rsid w:val="00F22121"/>
    <w:rsid w:val="00F23008"/>
    <w:rsid w:val="00F239FF"/>
    <w:rsid w:val="00F2416A"/>
    <w:rsid w:val="00F24760"/>
    <w:rsid w:val="00F248E5"/>
    <w:rsid w:val="00F249A1"/>
    <w:rsid w:val="00F25116"/>
    <w:rsid w:val="00F25327"/>
    <w:rsid w:val="00F2584C"/>
    <w:rsid w:val="00F25A51"/>
    <w:rsid w:val="00F25C51"/>
    <w:rsid w:val="00F26597"/>
    <w:rsid w:val="00F26A0E"/>
    <w:rsid w:val="00F26D6F"/>
    <w:rsid w:val="00F26E11"/>
    <w:rsid w:val="00F27491"/>
    <w:rsid w:val="00F2775F"/>
    <w:rsid w:val="00F30151"/>
    <w:rsid w:val="00F309B7"/>
    <w:rsid w:val="00F30EEC"/>
    <w:rsid w:val="00F312E2"/>
    <w:rsid w:val="00F31ECF"/>
    <w:rsid w:val="00F32F8E"/>
    <w:rsid w:val="00F34F01"/>
    <w:rsid w:val="00F358CD"/>
    <w:rsid w:val="00F359F8"/>
    <w:rsid w:val="00F35BA8"/>
    <w:rsid w:val="00F3688C"/>
    <w:rsid w:val="00F377B8"/>
    <w:rsid w:val="00F37E74"/>
    <w:rsid w:val="00F37EC4"/>
    <w:rsid w:val="00F402BC"/>
    <w:rsid w:val="00F404CC"/>
    <w:rsid w:val="00F40EBA"/>
    <w:rsid w:val="00F41412"/>
    <w:rsid w:val="00F4192C"/>
    <w:rsid w:val="00F419D0"/>
    <w:rsid w:val="00F41F3D"/>
    <w:rsid w:val="00F4277E"/>
    <w:rsid w:val="00F42FBB"/>
    <w:rsid w:val="00F433E1"/>
    <w:rsid w:val="00F43BBB"/>
    <w:rsid w:val="00F44CC2"/>
    <w:rsid w:val="00F44DD6"/>
    <w:rsid w:val="00F45794"/>
    <w:rsid w:val="00F45C4E"/>
    <w:rsid w:val="00F4636C"/>
    <w:rsid w:val="00F463EA"/>
    <w:rsid w:val="00F46A05"/>
    <w:rsid w:val="00F46FF6"/>
    <w:rsid w:val="00F477CD"/>
    <w:rsid w:val="00F47ADC"/>
    <w:rsid w:val="00F47BF6"/>
    <w:rsid w:val="00F47C28"/>
    <w:rsid w:val="00F47D72"/>
    <w:rsid w:val="00F5085E"/>
    <w:rsid w:val="00F511D7"/>
    <w:rsid w:val="00F517A6"/>
    <w:rsid w:val="00F51CEA"/>
    <w:rsid w:val="00F52BC2"/>
    <w:rsid w:val="00F52C6D"/>
    <w:rsid w:val="00F52E4D"/>
    <w:rsid w:val="00F5368F"/>
    <w:rsid w:val="00F53A6B"/>
    <w:rsid w:val="00F542EC"/>
    <w:rsid w:val="00F54A45"/>
    <w:rsid w:val="00F54B27"/>
    <w:rsid w:val="00F54CBA"/>
    <w:rsid w:val="00F54ED0"/>
    <w:rsid w:val="00F54FD5"/>
    <w:rsid w:val="00F55C0E"/>
    <w:rsid w:val="00F56316"/>
    <w:rsid w:val="00F565A2"/>
    <w:rsid w:val="00F56DA3"/>
    <w:rsid w:val="00F572FF"/>
    <w:rsid w:val="00F57973"/>
    <w:rsid w:val="00F579B5"/>
    <w:rsid w:val="00F57D1C"/>
    <w:rsid w:val="00F600C8"/>
    <w:rsid w:val="00F6143C"/>
    <w:rsid w:val="00F62622"/>
    <w:rsid w:val="00F62775"/>
    <w:rsid w:val="00F62B15"/>
    <w:rsid w:val="00F631CF"/>
    <w:rsid w:val="00F6409E"/>
    <w:rsid w:val="00F64491"/>
    <w:rsid w:val="00F64614"/>
    <w:rsid w:val="00F6476A"/>
    <w:rsid w:val="00F64B35"/>
    <w:rsid w:val="00F6511C"/>
    <w:rsid w:val="00F6583E"/>
    <w:rsid w:val="00F65945"/>
    <w:rsid w:val="00F65B5B"/>
    <w:rsid w:val="00F66AB1"/>
    <w:rsid w:val="00F66BAD"/>
    <w:rsid w:val="00F66BD1"/>
    <w:rsid w:val="00F67888"/>
    <w:rsid w:val="00F67E4F"/>
    <w:rsid w:val="00F70DB2"/>
    <w:rsid w:val="00F7163F"/>
    <w:rsid w:val="00F72077"/>
    <w:rsid w:val="00F721CE"/>
    <w:rsid w:val="00F72A3F"/>
    <w:rsid w:val="00F73370"/>
    <w:rsid w:val="00F738FA"/>
    <w:rsid w:val="00F73AC7"/>
    <w:rsid w:val="00F740F1"/>
    <w:rsid w:val="00F7480E"/>
    <w:rsid w:val="00F75CD1"/>
    <w:rsid w:val="00F76443"/>
    <w:rsid w:val="00F76AF6"/>
    <w:rsid w:val="00F76C50"/>
    <w:rsid w:val="00F77002"/>
    <w:rsid w:val="00F77F4F"/>
    <w:rsid w:val="00F80229"/>
    <w:rsid w:val="00F80C44"/>
    <w:rsid w:val="00F80EBB"/>
    <w:rsid w:val="00F81243"/>
    <w:rsid w:val="00F8164D"/>
    <w:rsid w:val="00F81D55"/>
    <w:rsid w:val="00F81D78"/>
    <w:rsid w:val="00F82157"/>
    <w:rsid w:val="00F829EB"/>
    <w:rsid w:val="00F83C6F"/>
    <w:rsid w:val="00F83DB3"/>
    <w:rsid w:val="00F83F04"/>
    <w:rsid w:val="00F84166"/>
    <w:rsid w:val="00F84687"/>
    <w:rsid w:val="00F8470C"/>
    <w:rsid w:val="00F852E3"/>
    <w:rsid w:val="00F85B74"/>
    <w:rsid w:val="00F8646B"/>
    <w:rsid w:val="00F86658"/>
    <w:rsid w:val="00F86AD3"/>
    <w:rsid w:val="00F87461"/>
    <w:rsid w:val="00F877B2"/>
    <w:rsid w:val="00F9068F"/>
    <w:rsid w:val="00F910C9"/>
    <w:rsid w:val="00F91111"/>
    <w:rsid w:val="00F91490"/>
    <w:rsid w:val="00F914EE"/>
    <w:rsid w:val="00F915D5"/>
    <w:rsid w:val="00F916DB"/>
    <w:rsid w:val="00F925B8"/>
    <w:rsid w:val="00F93A22"/>
    <w:rsid w:val="00F93AB3"/>
    <w:rsid w:val="00F93E47"/>
    <w:rsid w:val="00F9458F"/>
    <w:rsid w:val="00F94820"/>
    <w:rsid w:val="00F948CE"/>
    <w:rsid w:val="00F95DEB"/>
    <w:rsid w:val="00F95FF1"/>
    <w:rsid w:val="00F9627B"/>
    <w:rsid w:val="00F96468"/>
    <w:rsid w:val="00F964C8"/>
    <w:rsid w:val="00F9754B"/>
    <w:rsid w:val="00F978B9"/>
    <w:rsid w:val="00FA0E70"/>
    <w:rsid w:val="00FA1313"/>
    <w:rsid w:val="00FA1AFD"/>
    <w:rsid w:val="00FA1C01"/>
    <w:rsid w:val="00FA2C87"/>
    <w:rsid w:val="00FA386E"/>
    <w:rsid w:val="00FA42E2"/>
    <w:rsid w:val="00FA48F5"/>
    <w:rsid w:val="00FA5908"/>
    <w:rsid w:val="00FA62D1"/>
    <w:rsid w:val="00FA678F"/>
    <w:rsid w:val="00FA6E74"/>
    <w:rsid w:val="00FA73C5"/>
    <w:rsid w:val="00FA7486"/>
    <w:rsid w:val="00FB0B29"/>
    <w:rsid w:val="00FB0E27"/>
    <w:rsid w:val="00FB0EBB"/>
    <w:rsid w:val="00FB129C"/>
    <w:rsid w:val="00FB2DBA"/>
    <w:rsid w:val="00FB316B"/>
    <w:rsid w:val="00FB31F7"/>
    <w:rsid w:val="00FB329F"/>
    <w:rsid w:val="00FB3F6E"/>
    <w:rsid w:val="00FB4F7D"/>
    <w:rsid w:val="00FB5AED"/>
    <w:rsid w:val="00FB61BF"/>
    <w:rsid w:val="00FB652D"/>
    <w:rsid w:val="00FB6BCA"/>
    <w:rsid w:val="00FB6E5E"/>
    <w:rsid w:val="00FB742A"/>
    <w:rsid w:val="00FB74A7"/>
    <w:rsid w:val="00FB7672"/>
    <w:rsid w:val="00FC05A9"/>
    <w:rsid w:val="00FC075E"/>
    <w:rsid w:val="00FC083E"/>
    <w:rsid w:val="00FC0E07"/>
    <w:rsid w:val="00FC0FCE"/>
    <w:rsid w:val="00FC107D"/>
    <w:rsid w:val="00FC1BA6"/>
    <w:rsid w:val="00FC2047"/>
    <w:rsid w:val="00FC2229"/>
    <w:rsid w:val="00FC26AF"/>
    <w:rsid w:val="00FC3053"/>
    <w:rsid w:val="00FC3249"/>
    <w:rsid w:val="00FC3FFE"/>
    <w:rsid w:val="00FC5064"/>
    <w:rsid w:val="00FC5377"/>
    <w:rsid w:val="00FC616D"/>
    <w:rsid w:val="00FC65EE"/>
    <w:rsid w:val="00FC74EF"/>
    <w:rsid w:val="00FD06DF"/>
    <w:rsid w:val="00FD2D8C"/>
    <w:rsid w:val="00FD2E7B"/>
    <w:rsid w:val="00FD36D8"/>
    <w:rsid w:val="00FD39D8"/>
    <w:rsid w:val="00FD40EF"/>
    <w:rsid w:val="00FD41CF"/>
    <w:rsid w:val="00FD446F"/>
    <w:rsid w:val="00FD4BF0"/>
    <w:rsid w:val="00FD4CD4"/>
    <w:rsid w:val="00FD5EA8"/>
    <w:rsid w:val="00FD6784"/>
    <w:rsid w:val="00FD69D2"/>
    <w:rsid w:val="00FD6EB6"/>
    <w:rsid w:val="00FD6FF6"/>
    <w:rsid w:val="00FD711E"/>
    <w:rsid w:val="00FD7704"/>
    <w:rsid w:val="00FE02B2"/>
    <w:rsid w:val="00FE06CF"/>
    <w:rsid w:val="00FE1C28"/>
    <w:rsid w:val="00FE2674"/>
    <w:rsid w:val="00FE2D9D"/>
    <w:rsid w:val="00FE2E98"/>
    <w:rsid w:val="00FE33B4"/>
    <w:rsid w:val="00FE3AF6"/>
    <w:rsid w:val="00FE3DD3"/>
    <w:rsid w:val="00FE4575"/>
    <w:rsid w:val="00FE4AEE"/>
    <w:rsid w:val="00FE5028"/>
    <w:rsid w:val="00FE5359"/>
    <w:rsid w:val="00FE6140"/>
    <w:rsid w:val="00FE77FF"/>
    <w:rsid w:val="00FE7C2F"/>
    <w:rsid w:val="00FF01AF"/>
    <w:rsid w:val="00FF024F"/>
    <w:rsid w:val="00FF0F02"/>
    <w:rsid w:val="00FF1299"/>
    <w:rsid w:val="00FF4BFC"/>
    <w:rsid w:val="00FF7392"/>
    <w:rsid w:val="00FF7674"/>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353410"/>
  <w15:docId w15:val="{7F2EB471-2C38-4A2F-93A9-9232636A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B35"/>
  </w:style>
  <w:style w:type="paragraph" w:styleId="Heading1">
    <w:name w:val="heading 1"/>
    <w:basedOn w:val="Normal"/>
    <w:next w:val="Normal"/>
    <w:link w:val="Heading1Char"/>
    <w:uiPriority w:val="9"/>
    <w:qFormat/>
    <w:rsid w:val="001C6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63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57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5B8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856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unhideWhenUsed/>
    <w:qFormat/>
    <w:rsid w:val="001C63E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262F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262F8"/>
    <w:pPr>
      <w:keepNext/>
      <w:keepLines/>
      <w:spacing w:before="40" w:after="0"/>
      <w:outlineLvl w:val="7"/>
    </w:pPr>
    <w:rPr>
      <w:rFonts w:asciiTheme="majorHAnsi" w:eastAsiaTheme="majorEastAsia" w:hAnsiTheme="majorHAnsi" w:cstheme="majorBidi"/>
      <w:color w:val="6087CD" w:themeColor="text1" w:themeTint="D8"/>
      <w:sz w:val="21"/>
      <w:szCs w:val="21"/>
    </w:rPr>
  </w:style>
  <w:style w:type="paragraph" w:styleId="Heading9">
    <w:name w:val="heading 9"/>
    <w:basedOn w:val="Normal"/>
    <w:next w:val="Normal"/>
    <w:link w:val="Heading9Char"/>
    <w:uiPriority w:val="9"/>
    <w:semiHidden/>
    <w:unhideWhenUsed/>
    <w:qFormat/>
    <w:rsid w:val="00FF768E"/>
    <w:pPr>
      <w:keepNext/>
      <w:keepLines/>
      <w:spacing w:before="40" w:after="0"/>
      <w:outlineLvl w:val="8"/>
    </w:pPr>
    <w:rPr>
      <w:rFonts w:asciiTheme="majorHAnsi" w:eastAsiaTheme="majorEastAsia" w:hAnsiTheme="majorHAnsi" w:cstheme="majorBidi"/>
      <w:i/>
      <w:iCs/>
      <w:color w:val="6087C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85695"/>
    <w:pPr>
      <w:spacing w:after="0" w:line="240" w:lineRule="auto"/>
      <w:contextualSpacing/>
    </w:pPr>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185695"/>
    <w:rPr>
      <w:sz w:val="20"/>
    </w:rPr>
  </w:style>
  <w:style w:type="paragraph" w:styleId="BodyText2">
    <w:name w:val="Body Text 2"/>
    <w:basedOn w:val="Normal"/>
    <w:link w:val="BodyText2Char"/>
    <w:rsid w:val="00185695"/>
  </w:style>
  <w:style w:type="character" w:styleId="FootnoteReference">
    <w:name w:val="footnote reference"/>
    <w:aliases w:val="Ref,de nota al pie,ftref,Footnote Reference 2,16 Point,Superscript 6 Point,Footnote Reference Number,Footnote symbol,Знак сноски-FN,Footnote Reference_LVL6,Footnote Reference_LVL61,Footnote Reference_LVL62,fr"/>
    <w:basedOn w:val="DefaultParagraphFont"/>
    <w:link w:val="BVIfnrCharChar"/>
    <w:uiPriority w:val="99"/>
    <w:qFormat/>
    <w:rsid w:val="00185695"/>
    <w:rPr>
      <w:vertAlign w:val="superscript"/>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ft,Texto nota pie Car,ft Car"/>
    <w:basedOn w:val="Normal"/>
    <w:link w:val="FootnoteTextChar"/>
    <w:uiPriority w:val="99"/>
    <w:qFormat/>
    <w:rsid w:val="00185695"/>
    <w:rPr>
      <w:sz w:val="20"/>
      <w:szCs w:val="20"/>
    </w:rPr>
  </w:style>
  <w:style w:type="paragraph" w:styleId="BodyTextIndent">
    <w:name w:val="Body Text Indent"/>
    <w:basedOn w:val="Normal"/>
    <w:link w:val="BodyTextIndentChar"/>
    <w:uiPriority w:val="99"/>
    <w:rsid w:val="00185695"/>
    <w:pPr>
      <w:ind w:left="720" w:hanging="720"/>
    </w:pPr>
  </w:style>
  <w:style w:type="paragraph" w:styleId="BodyText3">
    <w:name w:val="Body Text 3"/>
    <w:basedOn w:val="Normal"/>
    <w:link w:val="BodyText3Char"/>
    <w:uiPriority w:val="99"/>
    <w:rsid w:val="00185695"/>
  </w:style>
  <w:style w:type="paragraph" w:styleId="Footer">
    <w:name w:val="footer"/>
    <w:basedOn w:val="Normal"/>
    <w:link w:val="FooterChar"/>
    <w:uiPriority w:val="99"/>
    <w:rsid w:val="00185695"/>
    <w:pPr>
      <w:tabs>
        <w:tab w:val="center" w:pos="4320"/>
        <w:tab w:val="right" w:pos="8640"/>
      </w:tabs>
    </w:pPr>
  </w:style>
  <w:style w:type="character" w:styleId="PageNumber">
    <w:name w:val="page number"/>
    <w:basedOn w:val="DefaultParagraphFont"/>
    <w:rsid w:val="00185695"/>
  </w:style>
  <w:style w:type="paragraph" w:styleId="BodyTextIndent2">
    <w:name w:val="Body Text Indent 2"/>
    <w:basedOn w:val="Normal"/>
    <w:link w:val="BodyTextIndent2Char"/>
    <w:rsid w:val="00185695"/>
    <w:pPr>
      <w:ind w:left="720" w:hanging="720"/>
    </w:pPr>
  </w:style>
  <w:style w:type="paragraph" w:styleId="BalloonText">
    <w:name w:val="Balloon Text"/>
    <w:basedOn w:val="Normal"/>
    <w:link w:val="BalloonTextChar"/>
    <w:uiPriority w:val="99"/>
    <w:semiHidden/>
    <w:rsid w:val="00015C0D"/>
    <w:rPr>
      <w:rFonts w:ascii="Tahoma" w:hAnsi="Tahoma" w:cs="Tahoma"/>
      <w:sz w:val="16"/>
      <w:szCs w:val="16"/>
    </w:rPr>
  </w:style>
  <w:style w:type="table" w:styleId="TableGrid">
    <w:name w:val="Table Grid"/>
    <w:aliases w:val="TabelEcorys"/>
    <w:basedOn w:val="TableNormal"/>
    <w:uiPriority w:val="39"/>
    <w:rsid w:val="003F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262F8"/>
    <w:pPr>
      <w:tabs>
        <w:tab w:val="center" w:pos="4320"/>
        <w:tab w:val="right" w:pos="8640"/>
      </w:tabs>
    </w:pPr>
  </w:style>
  <w:style w:type="paragraph" w:styleId="BlockText">
    <w:name w:val="Block Text"/>
    <w:basedOn w:val="Normal"/>
    <w:rsid w:val="00B262F8"/>
    <w:pPr>
      <w:ind w:left="1140" w:right="-180"/>
    </w:pPr>
    <w:rPr>
      <w:i/>
      <w:iCs/>
    </w:rPr>
  </w:style>
  <w:style w:type="character" w:styleId="Hyperlink">
    <w:name w:val="Hyperlink"/>
    <w:basedOn w:val="DefaultParagraphFont"/>
    <w:uiPriority w:val="99"/>
    <w:rsid w:val="00CC5459"/>
    <w:rPr>
      <w:color w:val="0000FF"/>
      <w:u w:val="single"/>
    </w:rPr>
  </w:style>
  <w:style w:type="paragraph" w:customStyle="1" w:styleId="Default">
    <w:name w:val="Default"/>
    <w:rsid w:val="000A0DCD"/>
    <w:pPr>
      <w:autoSpaceDE w:val="0"/>
      <w:autoSpaceDN w:val="0"/>
      <w:adjustRightInd w:val="0"/>
    </w:pPr>
    <w:rPr>
      <w:rFonts w:ascii="Arial" w:hAnsi="Arial" w:cs="Arial"/>
      <w:color w:val="000000"/>
      <w:sz w:val="24"/>
      <w:szCs w:val="24"/>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ft Char"/>
    <w:basedOn w:val="DefaultParagraphFont"/>
    <w:link w:val="FootnoteText"/>
    <w:uiPriority w:val="99"/>
    <w:locked/>
    <w:rsid w:val="00CC4A4A"/>
  </w:style>
  <w:style w:type="character" w:customStyle="1" w:styleId="FooterChar">
    <w:name w:val="Footer Char"/>
    <w:basedOn w:val="DefaultParagraphFont"/>
    <w:link w:val="Footer"/>
    <w:uiPriority w:val="99"/>
    <w:rsid w:val="0007126F"/>
    <w:rPr>
      <w:sz w:val="24"/>
      <w:szCs w:val="24"/>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
    <w:basedOn w:val="Normal"/>
    <w:link w:val="ListParagraphChar"/>
    <w:uiPriority w:val="34"/>
    <w:qFormat/>
    <w:rsid w:val="003B6955"/>
    <w:pPr>
      <w:ind w:left="720"/>
      <w:contextualSpacing/>
    </w:pPr>
  </w:style>
  <w:style w:type="character" w:customStyle="1" w:styleId="HeaderChar">
    <w:name w:val="Header Char"/>
    <w:basedOn w:val="DefaultParagraphFont"/>
    <w:link w:val="Header"/>
    <w:uiPriority w:val="99"/>
    <w:rsid w:val="00575625"/>
    <w:rPr>
      <w:sz w:val="24"/>
      <w:szCs w:val="24"/>
    </w:rPr>
  </w:style>
  <w:style w:type="character" w:styleId="CommentReference">
    <w:name w:val="annotation reference"/>
    <w:basedOn w:val="DefaultParagraphFont"/>
    <w:uiPriority w:val="99"/>
    <w:rsid w:val="003A33FF"/>
    <w:rPr>
      <w:sz w:val="16"/>
      <w:szCs w:val="16"/>
    </w:rPr>
  </w:style>
  <w:style w:type="paragraph" w:styleId="CommentText">
    <w:name w:val="annotation text"/>
    <w:basedOn w:val="Normal"/>
    <w:link w:val="CommentTextChar"/>
    <w:uiPriority w:val="99"/>
    <w:rsid w:val="003A33FF"/>
    <w:rPr>
      <w:sz w:val="20"/>
      <w:szCs w:val="20"/>
    </w:rPr>
  </w:style>
  <w:style w:type="character" w:customStyle="1" w:styleId="CommentTextChar">
    <w:name w:val="Comment Text Char"/>
    <w:basedOn w:val="DefaultParagraphFont"/>
    <w:link w:val="CommentText"/>
    <w:uiPriority w:val="99"/>
    <w:rsid w:val="003A33FF"/>
  </w:style>
  <w:style w:type="paragraph" w:styleId="CommentSubject">
    <w:name w:val="annotation subject"/>
    <w:basedOn w:val="CommentText"/>
    <w:next w:val="CommentText"/>
    <w:link w:val="CommentSubjectChar"/>
    <w:uiPriority w:val="99"/>
    <w:rsid w:val="003A33FF"/>
    <w:rPr>
      <w:b/>
      <w:bCs/>
    </w:rPr>
  </w:style>
  <w:style w:type="character" w:customStyle="1" w:styleId="CommentSubjectChar">
    <w:name w:val="Comment Subject Char"/>
    <w:basedOn w:val="CommentTextChar"/>
    <w:link w:val="CommentSubject"/>
    <w:uiPriority w:val="99"/>
    <w:rsid w:val="003A33FF"/>
    <w:rPr>
      <w:b/>
      <w:bCs/>
    </w:rPr>
  </w:style>
  <w:style w:type="table" w:customStyle="1" w:styleId="TableGrid1">
    <w:name w:val="Table Grid1"/>
    <w:basedOn w:val="TableNormal"/>
    <w:next w:val="TableGrid"/>
    <w:uiPriority w:val="59"/>
    <w:rsid w:val="00F816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basedOn w:val="DefaultParagraphFont"/>
    <w:link w:val="BodyTextIndent"/>
    <w:uiPriority w:val="99"/>
    <w:rsid w:val="0017792A"/>
    <w:rPr>
      <w:sz w:val="24"/>
      <w:szCs w:val="24"/>
    </w:rPr>
  </w:style>
  <w:style w:type="character" w:customStyle="1" w:styleId="Heading9Char">
    <w:name w:val="Heading 9 Char"/>
    <w:basedOn w:val="DefaultParagraphFont"/>
    <w:link w:val="Heading9"/>
    <w:uiPriority w:val="9"/>
    <w:semiHidden/>
    <w:rsid w:val="00FF768E"/>
    <w:rPr>
      <w:rFonts w:asciiTheme="majorHAnsi" w:eastAsiaTheme="majorEastAsia" w:hAnsiTheme="majorHAnsi" w:cstheme="majorBidi"/>
      <w:i/>
      <w:iCs/>
      <w:color w:val="6087CD" w:themeColor="text1" w:themeTint="D8"/>
      <w:sz w:val="21"/>
      <w:szCs w:val="21"/>
    </w:rPr>
  </w:style>
  <w:style w:type="table" w:customStyle="1" w:styleId="TabelEcorys6">
    <w:name w:val="TabelEcorys6"/>
    <w:basedOn w:val="TableNormal"/>
    <w:next w:val="TableGrid"/>
    <w:uiPriority w:val="39"/>
    <w:rsid w:val="00AC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63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63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57E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25B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F768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C63E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F768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F768E"/>
    <w:rPr>
      <w:rFonts w:asciiTheme="majorHAnsi" w:eastAsiaTheme="majorEastAsia" w:hAnsiTheme="majorHAnsi" w:cstheme="majorBidi"/>
      <w:color w:val="6087CD" w:themeColor="text1" w:themeTint="D8"/>
      <w:sz w:val="21"/>
      <w:szCs w:val="21"/>
    </w:rPr>
  </w:style>
  <w:style w:type="character" w:customStyle="1" w:styleId="TitleChar">
    <w:name w:val="Title Char"/>
    <w:basedOn w:val="DefaultParagraphFont"/>
    <w:link w:val="Title"/>
    <w:uiPriority w:val="10"/>
    <w:rsid w:val="00FF76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768E"/>
    <w:pPr>
      <w:numPr>
        <w:ilvl w:val="1"/>
      </w:numPr>
    </w:pPr>
    <w:rPr>
      <w:rFonts w:eastAsiaTheme="minorEastAsia"/>
      <w:color w:val="85A3D8" w:themeColor="text1" w:themeTint="A5"/>
      <w:spacing w:val="15"/>
    </w:rPr>
  </w:style>
  <w:style w:type="character" w:customStyle="1" w:styleId="SubtitleChar">
    <w:name w:val="Subtitle Char"/>
    <w:basedOn w:val="DefaultParagraphFont"/>
    <w:link w:val="Subtitle"/>
    <w:uiPriority w:val="11"/>
    <w:rsid w:val="00FF768E"/>
    <w:rPr>
      <w:rFonts w:eastAsiaTheme="minorEastAsia"/>
      <w:color w:val="85A3D8" w:themeColor="text1" w:themeTint="A5"/>
      <w:spacing w:val="15"/>
    </w:rPr>
  </w:style>
  <w:style w:type="character" w:styleId="Strong">
    <w:name w:val="Strong"/>
    <w:uiPriority w:val="22"/>
    <w:qFormat/>
    <w:rsid w:val="00FF768E"/>
    <w:rPr>
      <w:b/>
      <w:bCs/>
    </w:rPr>
  </w:style>
  <w:style w:type="character" w:styleId="Emphasis">
    <w:name w:val="Emphasis"/>
    <w:uiPriority w:val="20"/>
    <w:qFormat/>
    <w:rsid w:val="00FF768E"/>
    <w:rPr>
      <w:i/>
      <w:iCs/>
    </w:rPr>
  </w:style>
  <w:style w:type="paragraph" w:styleId="NoSpacing">
    <w:name w:val="No Spacing"/>
    <w:basedOn w:val="Normal"/>
    <w:uiPriority w:val="1"/>
    <w:qFormat/>
    <w:rsid w:val="00FF768E"/>
    <w:pPr>
      <w:spacing w:after="0" w:line="240" w:lineRule="auto"/>
    </w:pPr>
  </w:style>
  <w:style w:type="paragraph" w:styleId="Quote">
    <w:name w:val="Quote"/>
    <w:basedOn w:val="Normal"/>
    <w:next w:val="Normal"/>
    <w:link w:val="QuoteChar"/>
    <w:uiPriority w:val="29"/>
    <w:qFormat/>
    <w:rsid w:val="00FF768E"/>
    <w:pPr>
      <w:spacing w:before="200"/>
      <w:ind w:left="864" w:right="864"/>
      <w:jc w:val="center"/>
    </w:pPr>
    <w:rPr>
      <w:i/>
      <w:iCs/>
      <w:color w:val="7295D2" w:themeColor="text1" w:themeTint="BF"/>
    </w:rPr>
  </w:style>
  <w:style w:type="character" w:customStyle="1" w:styleId="QuoteChar">
    <w:name w:val="Quote Char"/>
    <w:basedOn w:val="DefaultParagraphFont"/>
    <w:link w:val="Quote"/>
    <w:uiPriority w:val="29"/>
    <w:rsid w:val="00FF768E"/>
    <w:rPr>
      <w:i/>
      <w:iCs/>
      <w:color w:val="7295D2" w:themeColor="text1" w:themeTint="BF"/>
    </w:rPr>
  </w:style>
  <w:style w:type="paragraph" w:styleId="IntenseQuote">
    <w:name w:val="Intense Quote"/>
    <w:basedOn w:val="Normal"/>
    <w:next w:val="Normal"/>
    <w:link w:val="IntenseQuoteChar"/>
    <w:uiPriority w:val="30"/>
    <w:qFormat/>
    <w:rsid w:val="00FF76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768E"/>
    <w:rPr>
      <w:i/>
      <w:iCs/>
      <w:color w:val="5B9BD5" w:themeColor="accent1"/>
    </w:rPr>
  </w:style>
  <w:style w:type="character" w:styleId="SubtleEmphasis">
    <w:name w:val="Subtle Emphasis"/>
    <w:uiPriority w:val="19"/>
    <w:qFormat/>
    <w:rsid w:val="00FF768E"/>
    <w:rPr>
      <w:i/>
      <w:iCs/>
      <w:color w:val="7295D2" w:themeColor="text1" w:themeTint="BF"/>
    </w:rPr>
  </w:style>
  <w:style w:type="character" w:styleId="IntenseEmphasis">
    <w:name w:val="Intense Emphasis"/>
    <w:uiPriority w:val="21"/>
    <w:qFormat/>
    <w:rsid w:val="00FF768E"/>
    <w:rPr>
      <w:i/>
      <w:iCs/>
      <w:color w:val="5B9BD5" w:themeColor="accent1"/>
    </w:rPr>
  </w:style>
  <w:style w:type="character" w:styleId="SubtleReference">
    <w:name w:val="Subtle Reference"/>
    <w:uiPriority w:val="31"/>
    <w:qFormat/>
    <w:rsid w:val="00FF768E"/>
    <w:rPr>
      <w:smallCaps/>
      <w:color w:val="85A3D8" w:themeColor="text1" w:themeTint="A5"/>
    </w:rPr>
  </w:style>
  <w:style w:type="character" w:styleId="IntenseReference">
    <w:name w:val="Intense Reference"/>
    <w:uiPriority w:val="32"/>
    <w:qFormat/>
    <w:rsid w:val="00FF768E"/>
    <w:rPr>
      <w:b/>
      <w:bCs/>
      <w:smallCaps/>
      <w:color w:val="5B9BD5" w:themeColor="accent1"/>
      <w:spacing w:val="5"/>
    </w:rPr>
  </w:style>
  <w:style w:type="character" w:styleId="BookTitle">
    <w:name w:val="Book Title"/>
    <w:uiPriority w:val="33"/>
    <w:qFormat/>
    <w:rsid w:val="00FF768E"/>
    <w:rPr>
      <w:b/>
      <w:bCs/>
      <w:i/>
      <w:iCs/>
      <w:spacing w:val="5"/>
    </w:rPr>
  </w:style>
  <w:style w:type="paragraph" w:styleId="TOCHeading">
    <w:name w:val="TOC Heading"/>
    <w:basedOn w:val="Heading1"/>
    <w:next w:val="Normal"/>
    <w:uiPriority w:val="39"/>
    <w:unhideWhenUsed/>
    <w:qFormat/>
    <w:rsid w:val="00FF768E"/>
    <w:pPr>
      <w:outlineLvl w:val="9"/>
    </w:pPr>
  </w:style>
  <w:style w:type="character" w:customStyle="1" w:styleId="BalloonTextChar">
    <w:name w:val="Balloon Text Char"/>
    <w:basedOn w:val="DefaultParagraphFont"/>
    <w:link w:val="BalloonText"/>
    <w:uiPriority w:val="99"/>
    <w:semiHidden/>
    <w:rsid w:val="00FF768E"/>
    <w:rPr>
      <w:rFonts w:ascii="Tahoma" w:hAnsi="Tahoma" w:cs="Tahoma"/>
      <w:sz w:val="16"/>
      <w:szCs w:val="16"/>
    </w:rPr>
  </w:style>
  <w:style w:type="character" w:customStyle="1" w:styleId="BodyTextChar">
    <w:name w:val="Body Text Char"/>
    <w:basedOn w:val="DefaultParagraphFont"/>
    <w:link w:val="BodyText"/>
    <w:rsid w:val="00FF768E"/>
    <w:rPr>
      <w:szCs w:val="24"/>
    </w:rPr>
  </w:style>
  <w:style w:type="character" w:customStyle="1" w:styleId="BodyText2Char">
    <w:name w:val="Body Text 2 Char"/>
    <w:basedOn w:val="DefaultParagraphFont"/>
    <w:link w:val="BodyText2"/>
    <w:rsid w:val="00FF768E"/>
    <w:rPr>
      <w:sz w:val="22"/>
      <w:szCs w:val="24"/>
    </w:rPr>
  </w:style>
  <w:style w:type="table" w:customStyle="1" w:styleId="TableGrid3">
    <w:name w:val="Table Grid3"/>
    <w:basedOn w:val="TableNormal"/>
    <w:next w:val="TableGrid"/>
    <w:uiPriority w:val="59"/>
    <w:rsid w:val="00FF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768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768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1,footnote text Char1,Footnote ak Char1,Footnotes Char1,single space Char1,FOOTNOTES Char1,Footnote Text Char1 Char Char2,Footnote Text Char Char1 Char Char1,Footnote Text Char1 Char1 Char1,Footnote Text Char Char Char1 Char1"/>
    <w:semiHidden/>
    <w:rsid w:val="00FF768E"/>
    <w:rPr>
      <w:lang w:eastAsia="en-US"/>
    </w:rPr>
  </w:style>
  <w:style w:type="character" w:customStyle="1" w:styleId="BodyText3Char">
    <w:name w:val="Body Text 3 Char"/>
    <w:basedOn w:val="DefaultParagraphFont"/>
    <w:link w:val="BodyText3"/>
    <w:uiPriority w:val="99"/>
    <w:rsid w:val="00FF768E"/>
    <w:rPr>
      <w:sz w:val="22"/>
      <w:szCs w:val="24"/>
    </w:rPr>
  </w:style>
  <w:style w:type="paragraph" w:customStyle="1" w:styleId="ParagraphNumbering">
    <w:name w:val="Paragraph Numbering"/>
    <w:basedOn w:val="Normal"/>
    <w:uiPriority w:val="1"/>
    <w:rsid w:val="00FF768E"/>
    <w:pPr>
      <w:numPr>
        <w:numId w:val="1"/>
      </w:numPr>
      <w:spacing w:after="240" w:line="264" w:lineRule="auto"/>
    </w:pPr>
  </w:style>
  <w:style w:type="paragraph" w:styleId="ListBullet">
    <w:name w:val="List Bullet"/>
    <w:basedOn w:val="Normal"/>
    <w:uiPriority w:val="2"/>
    <w:rsid w:val="006B44F4"/>
    <w:pPr>
      <w:spacing w:after="120"/>
    </w:pPr>
  </w:style>
  <w:style w:type="paragraph" w:customStyle="1" w:styleId="Blockquote">
    <w:name w:val="Blockquote"/>
    <w:basedOn w:val="Normal"/>
    <w:rsid w:val="00FF768E"/>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FF768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F768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768E"/>
    <w:rPr>
      <w:rFonts w:ascii="Calibri" w:hAnsi="Calibri"/>
      <w:szCs w:val="21"/>
    </w:rPr>
  </w:style>
  <w:style w:type="character" w:customStyle="1" w:styleId="PlainTextChar">
    <w:name w:val="Plain Text Char"/>
    <w:basedOn w:val="DefaultParagraphFont"/>
    <w:link w:val="PlainText"/>
    <w:uiPriority w:val="99"/>
    <w:rsid w:val="00FF768E"/>
    <w:rPr>
      <w:rFonts w:ascii="Calibri" w:eastAsiaTheme="minorHAnsi" w:hAnsi="Calibri" w:cstheme="minorBidi"/>
      <w:sz w:val="22"/>
      <w:szCs w:val="21"/>
    </w:rPr>
  </w:style>
  <w:style w:type="paragraph" w:styleId="TOC1">
    <w:name w:val="toc 1"/>
    <w:basedOn w:val="Normal"/>
    <w:next w:val="Normal"/>
    <w:autoRedefine/>
    <w:uiPriority w:val="39"/>
    <w:unhideWhenUsed/>
    <w:rsid w:val="0053783E"/>
    <w:pPr>
      <w:spacing w:after="100"/>
    </w:pPr>
  </w:style>
  <w:style w:type="paragraph" w:styleId="TOC2">
    <w:name w:val="toc 2"/>
    <w:basedOn w:val="Normal"/>
    <w:next w:val="Normal"/>
    <w:autoRedefine/>
    <w:uiPriority w:val="39"/>
    <w:unhideWhenUsed/>
    <w:rsid w:val="001534D5"/>
    <w:pPr>
      <w:numPr>
        <w:ilvl w:val="1"/>
        <w:numId w:val="47"/>
      </w:numPr>
    </w:pPr>
  </w:style>
  <w:style w:type="paragraph" w:styleId="TOC3">
    <w:name w:val="toc 3"/>
    <w:basedOn w:val="Normal"/>
    <w:next w:val="Normal"/>
    <w:autoRedefine/>
    <w:uiPriority w:val="39"/>
    <w:unhideWhenUsed/>
    <w:rsid w:val="0053783E"/>
    <w:pPr>
      <w:spacing w:after="100"/>
      <w:ind w:left="480"/>
    </w:pPr>
  </w:style>
  <w:style w:type="character" w:styleId="FollowedHyperlink">
    <w:name w:val="FollowedHyperlink"/>
    <w:basedOn w:val="DefaultParagraphFont"/>
    <w:uiPriority w:val="99"/>
    <w:semiHidden/>
    <w:unhideWhenUsed/>
    <w:rsid w:val="00821932"/>
    <w:rPr>
      <w:color w:val="954F72" w:themeColor="followedHyperlink"/>
      <w:u w:val="single"/>
    </w:rPr>
  </w:style>
  <w:style w:type="table" w:customStyle="1" w:styleId="table-style-blauw-100-outline">
    <w:name w:val="table-style-blauw-100-outline"/>
    <w:basedOn w:val="TableNormal"/>
    <w:rsid w:val="007824B6"/>
    <w:pPr>
      <w:spacing w:line="280" w:lineRule="atLeast"/>
    </w:pPr>
    <w:rPr>
      <w:rFonts w:ascii="Arial" w:hAnsi="Arial"/>
      <w:color w:val="000000"/>
      <w:sz w:val="16"/>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B0276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D2BDA"/>
    <w:rPr>
      <w:szCs w:val="24"/>
    </w:rPr>
  </w:style>
  <w:style w:type="paragraph" w:styleId="DocumentMap">
    <w:name w:val="Document Map"/>
    <w:basedOn w:val="Normal"/>
    <w:link w:val="DocumentMapChar"/>
    <w:semiHidden/>
    <w:unhideWhenUsed/>
    <w:rsid w:val="004E63A5"/>
    <w:rPr>
      <w:rFonts w:ascii="Times New Roman" w:hAnsi="Times New Roman"/>
      <w:sz w:val="24"/>
    </w:rPr>
  </w:style>
  <w:style w:type="character" w:customStyle="1" w:styleId="DocumentMapChar">
    <w:name w:val="Document Map Char"/>
    <w:basedOn w:val="DefaultParagraphFont"/>
    <w:link w:val="DocumentMap"/>
    <w:semiHidden/>
    <w:rsid w:val="004E63A5"/>
    <w:rPr>
      <w:sz w:val="24"/>
      <w:szCs w:val="24"/>
    </w:rPr>
  </w:style>
  <w:style w:type="paragraph" w:customStyle="1" w:styleId="PEFAfigurecaption">
    <w:name w:val="PEFA figure caption"/>
    <w:basedOn w:val="Normal"/>
    <w:rsid w:val="00A00CA0"/>
    <w:rPr>
      <w:b/>
    </w:rPr>
  </w:style>
  <w:style w:type="paragraph" w:styleId="EndnoteText">
    <w:name w:val="endnote text"/>
    <w:basedOn w:val="Normal"/>
    <w:link w:val="EndnoteTextChar"/>
    <w:uiPriority w:val="99"/>
    <w:unhideWhenUsed/>
    <w:rsid w:val="006750A4"/>
    <w:rPr>
      <w:sz w:val="20"/>
      <w:szCs w:val="20"/>
    </w:rPr>
  </w:style>
  <w:style w:type="character" w:customStyle="1" w:styleId="EndnoteTextChar">
    <w:name w:val="Endnote Text Char"/>
    <w:basedOn w:val="DefaultParagraphFont"/>
    <w:link w:val="EndnoteText"/>
    <w:uiPriority w:val="99"/>
    <w:rsid w:val="006750A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750A4"/>
    <w:rPr>
      <w:vertAlign w:val="superscript"/>
    </w:rPr>
  </w:style>
  <w:style w:type="table" w:customStyle="1" w:styleId="TableGrid4">
    <w:name w:val="Table Grid4"/>
    <w:basedOn w:val="TableNormal"/>
    <w:next w:val="TableGrid"/>
    <w:uiPriority w:val="59"/>
    <w:rsid w:val="002D2A4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
    <w:name w:val="TabelEcorys9"/>
    <w:basedOn w:val="TableNormal"/>
    <w:next w:val="TableGrid"/>
    <w:uiPriority w:val="39"/>
    <w:rsid w:val="0035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hllihop">
    <w:name w:val="Brödtext - håll ihop"/>
    <w:basedOn w:val="BodyText"/>
    <w:next w:val="BodyText"/>
    <w:link w:val="Brdtext-hllihopChar"/>
    <w:rsid w:val="00D20D00"/>
    <w:pPr>
      <w:keepNext/>
      <w:widowControl w:val="0"/>
      <w:adjustRightInd w:val="0"/>
      <w:spacing w:after="240"/>
      <w:textAlignment w:val="baseline"/>
    </w:pPr>
    <w:rPr>
      <w:rFonts w:ascii="Garamond" w:hAnsi="Garamond"/>
      <w:spacing w:val="-5"/>
      <w:sz w:val="24"/>
      <w:szCs w:val="20"/>
    </w:rPr>
  </w:style>
  <w:style w:type="character" w:customStyle="1" w:styleId="Brdtext-hllihopChar">
    <w:name w:val="Brödtext - håll ihop Char"/>
    <w:basedOn w:val="DefaultParagraphFont"/>
    <w:link w:val="Brdtext-hllihop"/>
    <w:rsid w:val="00D20D00"/>
    <w:rPr>
      <w:rFonts w:ascii="Garamond" w:hAnsi="Garamond"/>
      <w:spacing w:val="-5"/>
      <w:sz w:val="24"/>
      <w:lang w:val="fr-FR"/>
    </w:rPr>
  </w:style>
  <w:style w:type="character" w:customStyle="1" w:styleId="BalloonTextChar1">
    <w:name w:val="Balloon Text Char1"/>
    <w:basedOn w:val="DefaultParagraphFont"/>
    <w:uiPriority w:val="99"/>
    <w:semiHidden/>
    <w:rsid w:val="00D20D00"/>
    <w:rPr>
      <w:rFonts w:ascii="Tahoma" w:hAnsi="Tahoma" w:cs="Tahoma"/>
      <w:sz w:val="16"/>
      <w:szCs w:val="16"/>
    </w:rPr>
  </w:style>
  <w:style w:type="character" w:styleId="PlaceholderText">
    <w:name w:val="Placeholder Text"/>
    <w:basedOn w:val="DefaultParagraphFont"/>
    <w:uiPriority w:val="99"/>
    <w:unhideWhenUsed/>
    <w:rsid w:val="00D20D00"/>
    <w:rPr>
      <w:color w:val="808080"/>
    </w:rPr>
  </w:style>
  <w:style w:type="table" w:customStyle="1" w:styleId="TabelEcorys7">
    <w:name w:val="TabelEcorys7"/>
    <w:basedOn w:val="TableNormal"/>
    <w:next w:val="TableGrid"/>
    <w:uiPriority w:val="59"/>
    <w:rsid w:val="0091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E356FA"/>
    <w:pPr>
      <w:spacing w:before="100" w:beforeAutospacing="1" w:after="100" w:afterAutospacing="1"/>
    </w:pPr>
    <w:rPr>
      <w:rFonts w:ascii="Arial" w:hAnsi="Arial" w:cs="Arial"/>
      <w:sz w:val="20"/>
      <w:szCs w:val="20"/>
    </w:rPr>
  </w:style>
  <w:style w:type="paragraph" w:customStyle="1" w:styleId="font5">
    <w:name w:val="font5"/>
    <w:basedOn w:val="Normal"/>
    <w:rsid w:val="00E356FA"/>
    <w:pPr>
      <w:spacing w:before="100" w:beforeAutospacing="1" w:after="100" w:afterAutospacing="1"/>
    </w:pPr>
    <w:rPr>
      <w:rFonts w:ascii="Arial" w:hAnsi="Arial" w:cs="Arial"/>
      <w:b/>
      <w:bCs/>
      <w:sz w:val="20"/>
      <w:szCs w:val="20"/>
    </w:rPr>
  </w:style>
  <w:style w:type="paragraph" w:customStyle="1" w:styleId="font6">
    <w:name w:val="font6"/>
    <w:basedOn w:val="Normal"/>
    <w:rsid w:val="00E356FA"/>
    <w:pPr>
      <w:spacing w:before="100" w:beforeAutospacing="1" w:after="100" w:afterAutospacing="1"/>
    </w:pPr>
    <w:rPr>
      <w:rFonts w:ascii="Arial" w:hAnsi="Arial" w:cs="Arial"/>
      <w:sz w:val="20"/>
      <w:szCs w:val="20"/>
    </w:rPr>
  </w:style>
  <w:style w:type="paragraph" w:customStyle="1" w:styleId="xl65">
    <w:name w:val="xl65"/>
    <w:basedOn w:val="Normal"/>
    <w:rsid w:val="00E356FA"/>
    <w:pPr>
      <w:pBdr>
        <w:left w:val="single" w:sz="4" w:space="0" w:color="auto"/>
      </w:pBdr>
      <w:spacing w:before="100" w:beforeAutospacing="1" w:after="100" w:afterAutospacing="1"/>
    </w:pPr>
    <w:rPr>
      <w:rFonts w:ascii="Times New Roman" w:hAnsi="Times New Roman"/>
      <w:sz w:val="24"/>
    </w:rPr>
  </w:style>
  <w:style w:type="paragraph" w:customStyle="1" w:styleId="xl66">
    <w:name w:val="xl66"/>
    <w:basedOn w:val="Normal"/>
    <w:rsid w:val="00E356FA"/>
    <w:pPr>
      <w:pBdr>
        <w:right w:val="single" w:sz="4" w:space="0" w:color="auto"/>
      </w:pBdr>
      <w:spacing w:before="100" w:beforeAutospacing="1" w:after="100" w:afterAutospacing="1"/>
    </w:pPr>
    <w:rPr>
      <w:rFonts w:ascii="Times New Roman" w:hAnsi="Times New Roman"/>
      <w:sz w:val="24"/>
    </w:rPr>
  </w:style>
  <w:style w:type="paragraph" w:customStyle="1" w:styleId="xl67">
    <w:name w:val="xl67"/>
    <w:basedOn w:val="Normal"/>
    <w:rsid w:val="00E356FA"/>
    <w:pPr>
      <w:pBdr>
        <w:bottom w:val="single" w:sz="4" w:space="0" w:color="auto"/>
      </w:pBdr>
      <w:spacing w:before="100" w:beforeAutospacing="1" w:after="100" w:afterAutospacing="1"/>
    </w:pPr>
    <w:rPr>
      <w:rFonts w:ascii="Times New Roman" w:hAnsi="Times New Roman"/>
      <w:sz w:val="24"/>
    </w:rPr>
  </w:style>
  <w:style w:type="paragraph" w:customStyle="1" w:styleId="xl68">
    <w:name w:val="xl68"/>
    <w:basedOn w:val="Normal"/>
    <w:rsid w:val="00E356FA"/>
    <w:pPr>
      <w:spacing w:before="100" w:beforeAutospacing="1" w:after="100" w:afterAutospacing="1"/>
    </w:pPr>
    <w:rPr>
      <w:rFonts w:ascii="Arial" w:hAnsi="Arial" w:cs="Arial"/>
      <w:b/>
      <w:bCs/>
      <w:sz w:val="24"/>
    </w:rPr>
  </w:style>
  <w:style w:type="paragraph" w:customStyle="1" w:styleId="xl69">
    <w:name w:val="xl69"/>
    <w:basedOn w:val="Normal"/>
    <w:rsid w:val="00E356FA"/>
    <w:pPr>
      <w:spacing w:before="100" w:beforeAutospacing="1" w:after="100" w:afterAutospacing="1"/>
    </w:pPr>
    <w:rPr>
      <w:rFonts w:ascii="Arial" w:hAnsi="Arial" w:cs="Arial"/>
      <w:sz w:val="24"/>
    </w:rPr>
  </w:style>
  <w:style w:type="paragraph" w:customStyle="1" w:styleId="xl70">
    <w:name w:val="xl70"/>
    <w:basedOn w:val="Normal"/>
    <w:rsid w:val="00E356FA"/>
    <w:pPr>
      <w:pBdr>
        <w:top w:val="single" w:sz="4" w:space="0" w:color="auto"/>
      </w:pBdr>
      <w:spacing w:before="100" w:beforeAutospacing="1" w:after="100" w:afterAutospacing="1"/>
    </w:pPr>
    <w:rPr>
      <w:rFonts w:ascii="Times New Roman" w:hAnsi="Times New Roman"/>
      <w:sz w:val="24"/>
    </w:rPr>
  </w:style>
  <w:style w:type="paragraph" w:customStyle="1" w:styleId="xl71">
    <w:name w:val="xl71"/>
    <w:basedOn w:val="Normal"/>
    <w:rsid w:val="00E356FA"/>
    <w:pPr>
      <w:pBdr>
        <w:top w:val="single" w:sz="4" w:space="0" w:color="auto"/>
      </w:pBdr>
      <w:spacing w:before="100" w:beforeAutospacing="1" w:after="100" w:afterAutospacing="1"/>
    </w:pPr>
    <w:rPr>
      <w:rFonts w:ascii="Arial" w:hAnsi="Arial" w:cs="Arial"/>
      <w:b/>
      <w:bCs/>
      <w:sz w:val="24"/>
    </w:rPr>
  </w:style>
  <w:style w:type="paragraph" w:customStyle="1" w:styleId="xl72">
    <w:name w:val="xl72"/>
    <w:basedOn w:val="Normal"/>
    <w:rsid w:val="00E356FA"/>
    <w:pPr>
      <w:pBdr>
        <w:top w:val="single" w:sz="4" w:space="0" w:color="auto"/>
        <w:left w:val="single" w:sz="4" w:space="0" w:color="auto"/>
      </w:pBdr>
      <w:spacing w:before="100" w:beforeAutospacing="1" w:after="100" w:afterAutospacing="1"/>
      <w:jc w:val="right"/>
    </w:pPr>
    <w:rPr>
      <w:rFonts w:ascii="Arial" w:hAnsi="Arial" w:cs="Arial"/>
      <w:b/>
      <w:bCs/>
      <w:sz w:val="24"/>
    </w:rPr>
  </w:style>
  <w:style w:type="paragraph" w:customStyle="1" w:styleId="xl73">
    <w:name w:val="xl73"/>
    <w:basedOn w:val="Normal"/>
    <w:rsid w:val="00E356FA"/>
    <w:pPr>
      <w:pBdr>
        <w:left w:val="single" w:sz="4" w:space="0" w:color="auto"/>
      </w:pBdr>
      <w:spacing w:before="100" w:beforeAutospacing="1" w:after="100" w:afterAutospacing="1"/>
      <w:jc w:val="center"/>
    </w:pPr>
    <w:rPr>
      <w:rFonts w:ascii="Times New Roman" w:hAnsi="Times New Roman"/>
      <w:sz w:val="24"/>
    </w:rPr>
  </w:style>
  <w:style w:type="paragraph" w:customStyle="1" w:styleId="xl74">
    <w:name w:val="xl74"/>
    <w:basedOn w:val="Normal"/>
    <w:rsid w:val="00E356FA"/>
    <w:pPr>
      <w:spacing w:before="100" w:beforeAutospacing="1" w:after="100" w:afterAutospacing="1"/>
      <w:jc w:val="center"/>
    </w:pPr>
    <w:rPr>
      <w:rFonts w:ascii="Times New Roman" w:hAnsi="Times New Roman"/>
      <w:sz w:val="24"/>
    </w:rPr>
  </w:style>
  <w:style w:type="paragraph" w:customStyle="1" w:styleId="xl75">
    <w:name w:val="xl75"/>
    <w:basedOn w:val="Normal"/>
    <w:rsid w:val="00E356FA"/>
    <w:pPr>
      <w:pBdr>
        <w:right w:val="single" w:sz="4" w:space="0" w:color="auto"/>
      </w:pBdr>
      <w:spacing w:before="100" w:beforeAutospacing="1" w:after="100" w:afterAutospacing="1"/>
      <w:jc w:val="center"/>
    </w:pPr>
    <w:rPr>
      <w:rFonts w:ascii="Times New Roman" w:hAnsi="Times New Roman"/>
      <w:sz w:val="24"/>
    </w:rPr>
  </w:style>
  <w:style w:type="paragraph" w:customStyle="1" w:styleId="xl76">
    <w:name w:val="xl76"/>
    <w:basedOn w:val="Normal"/>
    <w:rsid w:val="00E356FA"/>
    <w:pPr>
      <w:spacing w:before="100" w:beforeAutospacing="1" w:after="100" w:afterAutospacing="1"/>
    </w:pPr>
    <w:rPr>
      <w:rFonts w:ascii="Times New Roman" w:hAnsi="Times New Roman"/>
      <w:sz w:val="24"/>
    </w:rPr>
  </w:style>
  <w:style w:type="paragraph" w:customStyle="1" w:styleId="xl77">
    <w:name w:val="xl77"/>
    <w:basedOn w:val="Normal"/>
    <w:rsid w:val="00E356FA"/>
    <w:pPr>
      <w:spacing w:before="100" w:beforeAutospacing="1" w:after="100" w:afterAutospacing="1"/>
      <w:jc w:val="center"/>
    </w:pPr>
    <w:rPr>
      <w:rFonts w:ascii="Arial" w:hAnsi="Arial" w:cs="Arial"/>
      <w:b/>
      <w:bCs/>
      <w:sz w:val="24"/>
    </w:rPr>
  </w:style>
  <w:style w:type="paragraph" w:customStyle="1" w:styleId="xl78">
    <w:name w:val="xl78"/>
    <w:basedOn w:val="Normal"/>
    <w:rsid w:val="00E356FA"/>
    <w:pPr>
      <w:pBdr>
        <w:top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0">
    <w:name w:val="xl80"/>
    <w:basedOn w:val="Normal"/>
    <w:rsid w:val="00E356FA"/>
    <w:pPr>
      <w:spacing w:before="100" w:beforeAutospacing="1" w:after="100" w:afterAutospacing="1"/>
      <w:jc w:val="center"/>
    </w:pPr>
    <w:rPr>
      <w:rFonts w:ascii="Times New Roman" w:hAnsi="Times New Roman"/>
      <w:sz w:val="24"/>
    </w:rPr>
  </w:style>
  <w:style w:type="paragraph" w:customStyle="1" w:styleId="xl81">
    <w:name w:val="xl81"/>
    <w:basedOn w:val="Normal"/>
    <w:rsid w:val="00E356FA"/>
    <w:pPr>
      <w:pBdr>
        <w:top w:val="single" w:sz="4" w:space="0" w:color="auto"/>
      </w:pBdr>
      <w:spacing w:before="100" w:beforeAutospacing="1" w:after="100" w:afterAutospacing="1"/>
    </w:pPr>
    <w:rPr>
      <w:rFonts w:ascii="Times New Roman" w:hAnsi="Times New Roman"/>
      <w:sz w:val="24"/>
    </w:rPr>
  </w:style>
  <w:style w:type="paragraph" w:customStyle="1" w:styleId="xl83">
    <w:name w:val="xl83"/>
    <w:basedOn w:val="Normal"/>
    <w:rsid w:val="00E356FA"/>
    <w:pPr>
      <w:pBdr>
        <w:bottom w:val="single" w:sz="4" w:space="0" w:color="auto"/>
      </w:pBdr>
      <w:spacing w:before="100" w:beforeAutospacing="1" w:after="100" w:afterAutospacing="1"/>
    </w:pPr>
    <w:rPr>
      <w:rFonts w:ascii="Times New Roman" w:hAnsi="Times New Roman"/>
      <w:sz w:val="24"/>
    </w:rPr>
  </w:style>
  <w:style w:type="paragraph" w:customStyle="1" w:styleId="xl84">
    <w:name w:val="xl84"/>
    <w:basedOn w:val="Normal"/>
    <w:rsid w:val="00E356FA"/>
    <w:pPr>
      <w:spacing w:before="100" w:beforeAutospacing="1" w:after="100" w:afterAutospacing="1"/>
      <w:jc w:val="center"/>
    </w:pPr>
    <w:rPr>
      <w:rFonts w:ascii="Times New Roman" w:hAnsi="Times New Roman"/>
      <w:sz w:val="24"/>
    </w:rPr>
  </w:style>
  <w:style w:type="paragraph" w:customStyle="1" w:styleId="xl85">
    <w:name w:val="xl85"/>
    <w:basedOn w:val="Normal"/>
    <w:rsid w:val="00E356FA"/>
    <w:pPr>
      <w:pBdr>
        <w:bottom w:val="single" w:sz="4" w:space="0" w:color="auto"/>
      </w:pBdr>
      <w:spacing w:before="100" w:beforeAutospacing="1" w:after="100" w:afterAutospacing="1"/>
    </w:pPr>
    <w:rPr>
      <w:rFonts w:ascii="Arial" w:hAnsi="Arial" w:cs="Arial"/>
      <w:b/>
      <w:bCs/>
      <w:sz w:val="24"/>
    </w:rPr>
  </w:style>
  <w:style w:type="paragraph" w:customStyle="1" w:styleId="xl86">
    <w:name w:val="xl86"/>
    <w:basedOn w:val="Normal"/>
    <w:rsid w:val="00E356FA"/>
    <w:pPr>
      <w:pBdr>
        <w:top w:val="single" w:sz="4" w:space="0" w:color="auto"/>
      </w:pBdr>
      <w:spacing w:before="100" w:beforeAutospacing="1" w:after="100" w:afterAutospacing="1"/>
    </w:pPr>
    <w:rPr>
      <w:rFonts w:ascii="Times New Roman" w:hAnsi="Times New Roman"/>
      <w:sz w:val="24"/>
    </w:rPr>
  </w:style>
  <w:style w:type="paragraph" w:customStyle="1" w:styleId="xl87">
    <w:name w:val="xl87"/>
    <w:basedOn w:val="Normal"/>
    <w:rsid w:val="00E356FA"/>
    <w:pPr>
      <w:pBdr>
        <w:right w:val="single" w:sz="4" w:space="0" w:color="auto"/>
      </w:pBdr>
      <w:spacing w:before="100" w:beforeAutospacing="1" w:after="100" w:afterAutospacing="1"/>
    </w:pPr>
    <w:rPr>
      <w:rFonts w:ascii="Times New Roman" w:hAnsi="Times New Roman"/>
      <w:sz w:val="24"/>
    </w:rPr>
  </w:style>
  <w:style w:type="paragraph" w:customStyle="1" w:styleId="xl88">
    <w:name w:val="xl88"/>
    <w:basedOn w:val="Normal"/>
    <w:rsid w:val="00E356FA"/>
    <w:pPr>
      <w:pBdr>
        <w:left w:val="single" w:sz="4" w:space="0" w:color="auto"/>
      </w:pBdr>
      <w:spacing w:before="100" w:beforeAutospacing="1" w:after="100" w:afterAutospacing="1"/>
    </w:pPr>
    <w:rPr>
      <w:rFonts w:ascii="Arial" w:hAnsi="Arial" w:cs="Arial"/>
      <w:b/>
      <w:bCs/>
      <w:sz w:val="24"/>
    </w:rPr>
  </w:style>
  <w:style w:type="paragraph" w:customStyle="1" w:styleId="xl89">
    <w:name w:val="xl89"/>
    <w:basedOn w:val="Normal"/>
    <w:rsid w:val="00E356FA"/>
    <w:pPr>
      <w:pBdr>
        <w:left w:val="single" w:sz="4" w:space="0" w:color="auto"/>
        <w:bottom w:val="single" w:sz="4" w:space="0" w:color="auto"/>
      </w:pBdr>
      <w:spacing w:before="100" w:beforeAutospacing="1" w:after="100" w:afterAutospacing="1"/>
      <w:jc w:val="right"/>
    </w:pPr>
    <w:rPr>
      <w:rFonts w:ascii="Arial" w:hAnsi="Arial" w:cs="Arial"/>
      <w:b/>
      <w:bCs/>
      <w:sz w:val="24"/>
    </w:rPr>
  </w:style>
  <w:style w:type="paragraph" w:customStyle="1" w:styleId="xl90">
    <w:name w:val="xl90"/>
    <w:basedOn w:val="Normal"/>
    <w:rsid w:val="00E356FA"/>
    <w:pPr>
      <w:shd w:val="clear" w:color="auto" w:fill="FFFF00"/>
      <w:spacing w:before="100" w:beforeAutospacing="1" w:after="100" w:afterAutospacing="1"/>
    </w:pPr>
    <w:rPr>
      <w:rFonts w:ascii="Times New Roman" w:hAnsi="Times New Roman"/>
      <w:sz w:val="24"/>
    </w:rPr>
  </w:style>
  <w:style w:type="paragraph" w:customStyle="1" w:styleId="xl91">
    <w:name w:val="xl91"/>
    <w:basedOn w:val="Normal"/>
    <w:rsid w:val="00E356FA"/>
    <w:pPr>
      <w:pBdr>
        <w:top w:val="single" w:sz="4" w:space="0" w:color="auto"/>
        <w:left w:val="single" w:sz="4" w:space="0" w:color="auto"/>
      </w:pBdr>
      <w:spacing w:before="100" w:beforeAutospacing="1" w:after="100" w:afterAutospacing="1"/>
      <w:jc w:val="right"/>
    </w:pPr>
    <w:rPr>
      <w:rFonts w:ascii="Times New Roman" w:hAnsi="Times New Roman"/>
      <w:sz w:val="24"/>
    </w:rPr>
  </w:style>
  <w:style w:type="paragraph" w:customStyle="1" w:styleId="xl92">
    <w:name w:val="xl92"/>
    <w:basedOn w:val="Normal"/>
    <w:rsid w:val="00E356FA"/>
    <w:pPr>
      <w:pBdr>
        <w:top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3">
    <w:name w:val="xl93"/>
    <w:basedOn w:val="Normal"/>
    <w:rsid w:val="00E356FA"/>
    <w:pPr>
      <w:pBdr>
        <w:left w:val="single" w:sz="4" w:space="0" w:color="auto"/>
      </w:pBdr>
      <w:spacing w:before="100" w:beforeAutospacing="1" w:after="100" w:afterAutospacing="1"/>
      <w:jc w:val="right"/>
    </w:pPr>
    <w:rPr>
      <w:rFonts w:ascii="Times New Roman" w:hAnsi="Times New Roman"/>
      <w:sz w:val="24"/>
    </w:rPr>
  </w:style>
  <w:style w:type="paragraph" w:customStyle="1" w:styleId="xl94">
    <w:name w:val="xl94"/>
    <w:basedOn w:val="Normal"/>
    <w:rsid w:val="00E356FA"/>
    <w:pPr>
      <w:pBdr>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5">
    <w:name w:val="xl95"/>
    <w:basedOn w:val="Normal"/>
    <w:rsid w:val="00E356FA"/>
    <w:pPr>
      <w:pBdr>
        <w:left w:val="single" w:sz="4" w:space="0" w:color="auto"/>
        <w:bottom w:val="single" w:sz="4" w:space="0" w:color="auto"/>
      </w:pBdr>
      <w:spacing w:before="100" w:beforeAutospacing="1" w:after="100" w:afterAutospacing="1"/>
      <w:jc w:val="right"/>
    </w:pPr>
    <w:rPr>
      <w:rFonts w:ascii="Times New Roman" w:hAnsi="Times New Roman"/>
      <w:sz w:val="24"/>
    </w:rPr>
  </w:style>
  <w:style w:type="paragraph" w:customStyle="1" w:styleId="xl96">
    <w:name w:val="xl96"/>
    <w:basedOn w:val="Normal"/>
    <w:rsid w:val="00E356FA"/>
    <w:pPr>
      <w:pBdr>
        <w:bottom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7">
    <w:name w:val="xl97"/>
    <w:basedOn w:val="Normal"/>
    <w:rsid w:val="00E356FA"/>
    <w:pPr>
      <w:pBdr>
        <w:top w:val="single" w:sz="4" w:space="0" w:color="auto"/>
        <w:left w:val="single" w:sz="4" w:space="0" w:color="auto"/>
      </w:pBdr>
      <w:spacing w:before="100" w:beforeAutospacing="1" w:after="100" w:afterAutospacing="1"/>
    </w:pPr>
    <w:rPr>
      <w:rFonts w:ascii="Times New Roman" w:hAnsi="Times New Roman"/>
      <w:sz w:val="24"/>
    </w:rPr>
  </w:style>
  <w:style w:type="paragraph" w:customStyle="1" w:styleId="xl98">
    <w:name w:val="xl98"/>
    <w:basedOn w:val="Normal"/>
    <w:rsid w:val="00E356FA"/>
    <w:pPr>
      <w:pBdr>
        <w:bottom w:val="single" w:sz="4" w:space="0" w:color="auto"/>
      </w:pBdr>
      <w:shd w:val="clear" w:color="auto" w:fill="FFFF00"/>
      <w:spacing w:before="100" w:beforeAutospacing="1" w:after="100" w:afterAutospacing="1"/>
    </w:pPr>
    <w:rPr>
      <w:rFonts w:ascii="Times New Roman" w:hAnsi="Times New Roman"/>
      <w:sz w:val="24"/>
    </w:rPr>
  </w:style>
  <w:style w:type="paragraph" w:customStyle="1" w:styleId="xl99">
    <w:name w:val="xl99"/>
    <w:basedOn w:val="Normal"/>
    <w:rsid w:val="00E356FA"/>
    <w:pPr>
      <w:pBdr>
        <w:right w:val="single" w:sz="4" w:space="0" w:color="auto"/>
      </w:pBdr>
      <w:spacing w:before="100" w:beforeAutospacing="1" w:after="100" w:afterAutospacing="1"/>
    </w:pPr>
    <w:rPr>
      <w:rFonts w:ascii="Times New Roman" w:hAnsi="Times New Roman"/>
      <w:sz w:val="24"/>
    </w:rPr>
  </w:style>
  <w:style w:type="paragraph" w:customStyle="1" w:styleId="xl100">
    <w:name w:val="xl100"/>
    <w:basedOn w:val="Normal"/>
    <w:rsid w:val="00E356FA"/>
    <w:pPr>
      <w:pBdr>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01">
    <w:name w:val="xl101"/>
    <w:basedOn w:val="Normal"/>
    <w:rsid w:val="00E356FA"/>
    <w:pPr>
      <w:spacing w:before="100" w:beforeAutospacing="1" w:after="100" w:afterAutospacing="1"/>
      <w:jc w:val="center"/>
    </w:pPr>
    <w:rPr>
      <w:rFonts w:ascii="Arial" w:hAnsi="Arial" w:cs="Arial"/>
      <w:b/>
      <w:bCs/>
      <w:sz w:val="24"/>
    </w:rPr>
  </w:style>
  <w:style w:type="paragraph" w:customStyle="1" w:styleId="xl102">
    <w:name w:val="xl102"/>
    <w:basedOn w:val="Normal"/>
    <w:rsid w:val="00E356FA"/>
    <w:pPr>
      <w:spacing w:before="100" w:beforeAutospacing="1" w:after="100" w:afterAutospacing="1"/>
      <w:jc w:val="center"/>
    </w:pPr>
    <w:rPr>
      <w:rFonts w:ascii="Times New Roman" w:hAnsi="Times New Roman"/>
      <w:sz w:val="24"/>
    </w:rPr>
  </w:style>
  <w:style w:type="paragraph" w:customStyle="1" w:styleId="xl103">
    <w:name w:val="xl103"/>
    <w:basedOn w:val="Normal"/>
    <w:rsid w:val="00E356FA"/>
    <w:pPr>
      <w:spacing w:before="100" w:beforeAutospacing="1" w:after="100" w:afterAutospacing="1"/>
      <w:jc w:val="center"/>
    </w:pPr>
    <w:rPr>
      <w:rFonts w:ascii="Times New Roman" w:hAnsi="Times New Roman"/>
      <w:sz w:val="24"/>
    </w:rPr>
  </w:style>
  <w:style w:type="paragraph" w:customStyle="1" w:styleId="xl104">
    <w:name w:val="xl104"/>
    <w:basedOn w:val="Normal"/>
    <w:rsid w:val="00E356FA"/>
    <w:pPr>
      <w:pBdr>
        <w:right w:val="single" w:sz="4" w:space="0" w:color="auto"/>
      </w:pBdr>
      <w:spacing w:before="100" w:beforeAutospacing="1" w:after="100" w:afterAutospacing="1"/>
      <w:jc w:val="center"/>
    </w:pPr>
    <w:rPr>
      <w:rFonts w:ascii="Times New Roman" w:hAnsi="Times New Roman"/>
      <w:sz w:val="24"/>
    </w:rPr>
  </w:style>
  <w:style w:type="paragraph" w:customStyle="1" w:styleId="xl105">
    <w:name w:val="xl105"/>
    <w:basedOn w:val="Normal"/>
    <w:rsid w:val="00E356FA"/>
    <w:pPr>
      <w:pBdr>
        <w:bottom w:val="single" w:sz="4" w:space="0" w:color="auto"/>
      </w:pBdr>
      <w:shd w:val="clear" w:color="auto" w:fill="FFFF00"/>
      <w:spacing w:before="100" w:beforeAutospacing="1" w:after="100" w:afterAutospacing="1"/>
    </w:pPr>
    <w:rPr>
      <w:rFonts w:ascii="Arial" w:hAnsi="Arial" w:cs="Arial"/>
      <w:b/>
      <w:bCs/>
      <w:sz w:val="24"/>
    </w:rPr>
  </w:style>
  <w:style w:type="paragraph" w:customStyle="1" w:styleId="xl106">
    <w:name w:val="xl106"/>
    <w:basedOn w:val="Normal"/>
    <w:rsid w:val="00E356FA"/>
    <w:pPr>
      <w:pBdr>
        <w:bottom w:val="single" w:sz="4" w:space="0" w:color="auto"/>
      </w:pBdr>
      <w:spacing w:before="100" w:beforeAutospacing="1" w:after="100" w:afterAutospacing="1"/>
    </w:pPr>
    <w:rPr>
      <w:rFonts w:ascii="Times New Roman" w:hAnsi="Times New Roman"/>
      <w:sz w:val="24"/>
    </w:rPr>
  </w:style>
  <w:style w:type="paragraph" w:customStyle="1" w:styleId="xl107">
    <w:name w:val="xl107"/>
    <w:basedOn w:val="Normal"/>
    <w:rsid w:val="00E356FA"/>
    <w:pPr>
      <w:spacing w:before="100" w:beforeAutospacing="1" w:after="100" w:afterAutospacing="1"/>
      <w:jc w:val="right"/>
    </w:pPr>
    <w:rPr>
      <w:rFonts w:ascii="Times New Roman" w:hAnsi="Times New Roman"/>
      <w:sz w:val="24"/>
    </w:rPr>
  </w:style>
  <w:style w:type="paragraph" w:customStyle="1" w:styleId="xl108">
    <w:name w:val="xl108"/>
    <w:basedOn w:val="Normal"/>
    <w:rsid w:val="00E356FA"/>
    <w:pPr>
      <w:spacing w:before="100" w:beforeAutospacing="1" w:after="100" w:afterAutospacing="1"/>
      <w:jc w:val="right"/>
    </w:pPr>
    <w:rPr>
      <w:rFonts w:ascii="Times New Roman" w:hAnsi="Times New Roman"/>
      <w:sz w:val="24"/>
    </w:rPr>
  </w:style>
  <w:style w:type="paragraph" w:customStyle="1" w:styleId="xl109">
    <w:name w:val="xl109"/>
    <w:basedOn w:val="Normal"/>
    <w:rsid w:val="00E356FA"/>
    <w:pPr>
      <w:pBdr>
        <w:right w:val="single" w:sz="4" w:space="0" w:color="auto"/>
      </w:pBdr>
      <w:spacing w:before="100" w:beforeAutospacing="1" w:after="100" w:afterAutospacing="1"/>
    </w:pPr>
    <w:rPr>
      <w:rFonts w:ascii="Times New Roman" w:hAnsi="Times New Roman"/>
      <w:sz w:val="24"/>
    </w:rPr>
  </w:style>
  <w:style w:type="paragraph" w:customStyle="1" w:styleId="xl110">
    <w:name w:val="xl110"/>
    <w:basedOn w:val="Normal"/>
    <w:rsid w:val="00E356FA"/>
    <w:pPr>
      <w:shd w:val="clear" w:color="auto" w:fill="FFFF00"/>
      <w:spacing w:before="100" w:beforeAutospacing="1" w:after="100" w:afterAutospacing="1"/>
      <w:jc w:val="center"/>
    </w:pPr>
    <w:rPr>
      <w:rFonts w:ascii="Arial" w:hAnsi="Arial" w:cs="Arial"/>
      <w:b/>
      <w:bCs/>
      <w:sz w:val="24"/>
    </w:rPr>
  </w:style>
  <w:style w:type="paragraph" w:customStyle="1" w:styleId="xl111">
    <w:name w:val="xl111"/>
    <w:basedOn w:val="Normal"/>
    <w:rsid w:val="00E356FA"/>
    <w:pPr>
      <w:spacing w:before="100" w:beforeAutospacing="1" w:after="100" w:afterAutospacing="1"/>
      <w:jc w:val="right"/>
    </w:pPr>
    <w:rPr>
      <w:rFonts w:ascii="Times New Roman" w:hAnsi="Times New Roman"/>
      <w:sz w:val="24"/>
    </w:rPr>
  </w:style>
  <w:style w:type="paragraph" w:customStyle="1" w:styleId="xl112">
    <w:name w:val="xl112"/>
    <w:basedOn w:val="Normal"/>
    <w:rsid w:val="00E356FA"/>
    <w:pPr>
      <w:spacing w:before="100" w:beforeAutospacing="1" w:after="100" w:afterAutospacing="1"/>
      <w:jc w:val="right"/>
    </w:pPr>
    <w:rPr>
      <w:rFonts w:ascii="Times New Roman" w:hAnsi="Times New Roman"/>
      <w:sz w:val="24"/>
    </w:rPr>
  </w:style>
  <w:style w:type="paragraph" w:customStyle="1" w:styleId="xl113">
    <w:name w:val="xl113"/>
    <w:basedOn w:val="Normal"/>
    <w:rsid w:val="00E356FA"/>
    <w:pPr>
      <w:shd w:val="clear" w:color="auto" w:fill="FFFF00"/>
      <w:spacing w:before="100" w:beforeAutospacing="1" w:after="100" w:afterAutospacing="1"/>
    </w:pPr>
    <w:rPr>
      <w:rFonts w:ascii="Arial" w:hAnsi="Arial" w:cs="Arial"/>
      <w:b/>
      <w:bCs/>
      <w:sz w:val="24"/>
    </w:rPr>
  </w:style>
  <w:style w:type="paragraph" w:customStyle="1" w:styleId="xl114">
    <w:name w:val="xl114"/>
    <w:basedOn w:val="Normal"/>
    <w:rsid w:val="00E356FA"/>
    <w:pPr>
      <w:shd w:val="clear" w:color="auto" w:fill="FFFF00"/>
      <w:spacing w:before="100" w:beforeAutospacing="1" w:after="100" w:afterAutospacing="1"/>
      <w:jc w:val="center"/>
    </w:pPr>
    <w:rPr>
      <w:rFonts w:ascii="Times New Roman" w:hAnsi="Times New Roman"/>
      <w:sz w:val="24"/>
    </w:rPr>
  </w:style>
  <w:style w:type="paragraph" w:customStyle="1" w:styleId="xl115">
    <w:name w:val="xl115"/>
    <w:basedOn w:val="Normal"/>
    <w:rsid w:val="00E356FA"/>
    <w:pPr>
      <w:spacing w:before="100" w:beforeAutospacing="1" w:after="100" w:afterAutospacing="1"/>
      <w:jc w:val="center"/>
    </w:pPr>
    <w:rPr>
      <w:rFonts w:ascii="Times New Roman" w:hAnsi="Times New Roman"/>
      <w:sz w:val="24"/>
    </w:rPr>
  </w:style>
  <w:style w:type="paragraph" w:customStyle="1" w:styleId="xl116">
    <w:name w:val="xl116"/>
    <w:basedOn w:val="Normal"/>
    <w:rsid w:val="00E356FA"/>
    <w:pPr>
      <w:shd w:val="clear" w:color="auto" w:fill="FFFF00"/>
      <w:spacing w:before="100" w:beforeAutospacing="1" w:after="100" w:afterAutospacing="1"/>
      <w:jc w:val="center"/>
    </w:pPr>
    <w:rPr>
      <w:rFonts w:ascii="Times New Roman" w:hAnsi="Times New Roman"/>
      <w:sz w:val="24"/>
    </w:rPr>
  </w:style>
  <w:style w:type="paragraph" w:customStyle="1" w:styleId="xl117">
    <w:name w:val="xl117"/>
    <w:basedOn w:val="Normal"/>
    <w:rsid w:val="00E356FA"/>
    <w:pPr>
      <w:shd w:val="clear" w:color="auto" w:fill="FFFF00"/>
      <w:spacing w:before="100" w:beforeAutospacing="1" w:after="100" w:afterAutospacing="1"/>
      <w:jc w:val="center"/>
    </w:pPr>
    <w:rPr>
      <w:rFonts w:ascii="Times New Roman" w:hAnsi="Times New Roman"/>
      <w:sz w:val="24"/>
    </w:rPr>
  </w:style>
  <w:style w:type="paragraph" w:customStyle="1" w:styleId="xl118">
    <w:name w:val="xl118"/>
    <w:basedOn w:val="Normal"/>
    <w:rsid w:val="00E356FA"/>
    <w:pPr>
      <w:pBdr>
        <w:top w:val="single" w:sz="4" w:space="0" w:color="auto"/>
      </w:pBdr>
      <w:spacing w:before="100" w:beforeAutospacing="1" w:after="100" w:afterAutospacing="1"/>
      <w:jc w:val="right"/>
    </w:pPr>
    <w:rPr>
      <w:rFonts w:ascii="Times New Roman" w:hAnsi="Times New Roman"/>
      <w:sz w:val="24"/>
    </w:rPr>
  </w:style>
  <w:style w:type="paragraph" w:customStyle="1" w:styleId="xl119">
    <w:name w:val="xl119"/>
    <w:basedOn w:val="Normal"/>
    <w:rsid w:val="00E356FA"/>
    <w:pPr>
      <w:pBdr>
        <w:top w:val="single" w:sz="4" w:space="0" w:color="auto"/>
      </w:pBdr>
      <w:spacing w:before="100" w:beforeAutospacing="1" w:after="100" w:afterAutospacing="1"/>
      <w:jc w:val="right"/>
    </w:pPr>
    <w:rPr>
      <w:rFonts w:ascii="Times New Roman" w:hAnsi="Times New Roman"/>
      <w:sz w:val="24"/>
    </w:rPr>
  </w:style>
  <w:style w:type="paragraph" w:customStyle="1" w:styleId="xl120">
    <w:name w:val="xl120"/>
    <w:basedOn w:val="Normal"/>
    <w:rsid w:val="00E356FA"/>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1">
    <w:name w:val="xl121"/>
    <w:basedOn w:val="Normal"/>
    <w:rsid w:val="00E356F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2">
    <w:name w:val="xl122"/>
    <w:basedOn w:val="Normal"/>
    <w:rsid w:val="00E356FA"/>
    <w:pPr>
      <w:pBdr>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3">
    <w:name w:val="xl123"/>
    <w:basedOn w:val="Normal"/>
    <w:rsid w:val="00E356FA"/>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4">
    <w:name w:val="xl124"/>
    <w:basedOn w:val="Normal"/>
    <w:rsid w:val="00E356FA"/>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5">
    <w:name w:val="xl125"/>
    <w:basedOn w:val="Normal"/>
    <w:rsid w:val="00E356FA"/>
    <w:pPr>
      <w:pBdr>
        <w:left w:val="single" w:sz="4" w:space="0" w:color="auto"/>
      </w:pBdr>
      <w:spacing w:before="100" w:beforeAutospacing="1" w:after="100" w:afterAutospacing="1"/>
      <w:jc w:val="center"/>
    </w:pPr>
    <w:rPr>
      <w:rFonts w:ascii="Times New Roman" w:hAnsi="Times New Roman"/>
      <w:sz w:val="24"/>
    </w:rPr>
  </w:style>
  <w:style w:type="paragraph" w:customStyle="1" w:styleId="xl126">
    <w:name w:val="xl126"/>
    <w:basedOn w:val="Normal"/>
    <w:rsid w:val="00E356FA"/>
    <w:pPr>
      <w:spacing w:before="100" w:beforeAutospacing="1" w:after="100" w:afterAutospacing="1"/>
      <w:jc w:val="center"/>
    </w:pPr>
    <w:rPr>
      <w:rFonts w:ascii="Times New Roman" w:hAnsi="Times New Roman"/>
      <w:sz w:val="24"/>
    </w:rPr>
  </w:style>
  <w:style w:type="paragraph" w:customStyle="1" w:styleId="xl127">
    <w:name w:val="xl127"/>
    <w:basedOn w:val="Normal"/>
    <w:rsid w:val="00E356FA"/>
    <w:pPr>
      <w:pBdr>
        <w:right w:val="single" w:sz="4" w:space="0" w:color="auto"/>
      </w:pBdr>
      <w:spacing w:before="100" w:beforeAutospacing="1" w:after="100" w:afterAutospacing="1"/>
      <w:jc w:val="center"/>
    </w:pPr>
    <w:rPr>
      <w:rFonts w:ascii="Times New Roman" w:hAnsi="Times New Roman"/>
      <w:sz w:val="24"/>
    </w:rPr>
  </w:style>
  <w:style w:type="paragraph" w:customStyle="1" w:styleId="xl128">
    <w:name w:val="xl128"/>
    <w:basedOn w:val="Normal"/>
    <w:rsid w:val="00E356FA"/>
    <w:pPr>
      <w:pBdr>
        <w:bottom w:val="single" w:sz="4" w:space="0" w:color="auto"/>
      </w:pBdr>
      <w:spacing w:before="100" w:beforeAutospacing="1" w:after="100" w:afterAutospacing="1"/>
      <w:jc w:val="center"/>
    </w:pPr>
    <w:rPr>
      <w:rFonts w:ascii="Times New Roman" w:hAnsi="Times New Roman"/>
      <w:sz w:val="24"/>
    </w:rPr>
  </w:style>
  <w:style w:type="paragraph" w:customStyle="1" w:styleId="xl129">
    <w:name w:val="xl129"/>
    <w:basedOn w:val="Normal"/>
    <w:rsid w:val="00E356FA"/>
    <w:pPr>
      <w:pBdr>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0">
    <w:name w:val="xl130"/>
    <w:basedOn w:val="Normal"/>
    <w:rsid w:val="00E356FA"/>
    <w:pPr>
      <w:pBdr>
        <w:left w:val="single" w:sz="4" w:space="0" w:color="auto"/>
        <w:bottom w:val="single" w:sz="4" w:space="0" w:color="auto"/>
      </w:pBdr>
      <w:spacing w:before="100" w:beforeAutospacing="1" w:after="100" w:afterAutospacing="1"/>
      <w:jc w:val="center"/>
    </w:pPr>
    <w:rPr>
      <w:rFonts w:ascii="Times New Roman" w:hAnsi="Times New Roman"/>
      <w:sz w:val="24"/>
    </w:rPr>
  </w:style>
  <w:style w:type="paragraph" w:customStyle="1" w:styleId="xl131">
    <w:name w:val="xl131"/>
    <w:basedOn w:val="Normal"/>
    <w:rsid w:val="00E356FA"/>
    <w:pPr>
      <w:pBdr>
        <w:top w:val="single" w:sz="4" w:space="0" w:color="auto"/>
        <w:left w:val="single" w:sz="4" w:space="0" w:color="auto"/>
      </w:pBdr>
      <w:spacing w:before="100" w:beforeAutospacing="1" w:after="100" w:afterAutospacing="1"/>
      <w:jc w:val="center"/>
    </w:pPr>
    <w:rPr>
      <w:rFonts w:ascii="Times New Roman" w:hAnsi="Times New Roman"/>
      <w:sz w:val="24"/>
    </w:rPr>
  </w:style>
  <w:style w:type="paragraph" w:customStyle="1" w:styleId="xl132">
    <w:name w:val="xl132"/>
    <w:basedOn w:val="Normal"/>
    <w:rsid w:val="00E356FA"/>
    <w:pPr>
      <w:pBdr>
        <w:top w:val="single" w:sz="4" w:space="0" w:color="auto"/>
      </w:pBdr>
      <w:spacing w:before="100" w:beforeAutospacing="1" w:after="100" w:afterAutospacing="1"/>
      <w:jc w:val="center"/>
    </w:pPr>
    <w:rPr>
      <w:rFonts w:ascii="Times New Roman" w:hAnsi="Times New Roman"/>
      <w:sz w:val="24"/>
    </w:rPr>
  </w:style>
  <w:style w:type="paragraph" w:customStyle="1" w:styleId="xl133">
    <w:name w:val="xl133"/>
    <w:basedOn w:val="Normal"/>
    <w:rsid w:val="00E356FA"/>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4">
    <w:name w:val="xl134"/>
    <w:basedOn w:val="Normal"/>
    <w:rsid w:val="00E356FA"/>
    <w:pPr>
      <w:spacing w:before="100" w:beforeAutospacing="1" w:after="100" w:afterAutospacing="1"/>
    </w:pPr>
    <w:rPr>
      <w:rFonts w:ascii="Arial" w:hAnsi="Arial" w:cs="Arial"/>
      <w:sz w:val="24"/>
    </w:rPr>
  </w:style>
  <w:style w:type="paragraph" w:customStyle="1" w:styleId="xl135">
    <w:name w:val="xl135"/>
    <w:basedOn w:val="Normal"/>
    <w:rsid w:val="00E356FA"/>
    <w:pPr>
      <w:spacing w:before="100" w:beforeAutospacing="1" w:after="100" w:afterAutospacing="1"/>
    </w:pPr>
    <w:rPr>
      <w:rFonts w:ascii="Times New Roman" w:hAnsi="Times New Roman"/>
      <w:sz w:val="24"/>
    </w:rPr>
  </w:style>
  <w:style w:type="paragraph" w:customStyle="1" w:styleId="xl136">
    <w:name w:val="xl136"/>
    <w:basedOn w:val="Normal"/>
    <w:rsid w:val="00E356FA"/>
    <w:pPr>
      <w:spacing w:before="100" w:beforeAutospacing="1" w:after="100" w:afterAutospacing="1"/>
    </w:pPr>
    <w:rPr>
      <w:rFonts w:ascii="Arial" w:hAnsi="Arial" w:cs="Arial"/>
      <w:sz w:val="24"/>
    </w:rPr>
  </w:style>
  <w:style w:type="paragraph" w:customStyle="1" w:styleId="xl137">
    <w:name w:val="xl137"/>
    <w:basedOn w:val="Normal"/>
    <w:rsid w:val="00E356FA"/>
    <w:pPr>
      <w:spacing w:before="100" w:beforeAutospacing="1" w:after="100" w:afterAutospacing="1"/>
    </w:pPr>
    <w:rPr>
      <w:rFonts w:ascii="Times New Roman" w:hAnsi="Times New Roman"/>
      <w:sz w:val="24"/>
    </w:rPr>
  </w:style>
  <w:style w:type="table" w:customStyle="1" w:styleId="TabelEcorys2">
    <w:name w:val="TabelEcorys2"/>
    <w:basedOn w:val="TableNormal"/>
    <w:next w:val="TableGrid"/>
    <w:uiPriority w:val="59"/>
    <w:rsid w:val="00E356F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
    <w:name w:val="table-style-blauw-100-outline1"/>
    <w:basedOn w:val="TableNormal"/>
    <w:rsid w:val="00E356FA"/>
    <w:pPr>
      <w:spacing w:line="280" w:lineRule="atLeast"/>
    </w:pPr>
    <w:rPr>
      <w:rFonts w:ascii="Arial" w:hAnsi="Arial"/>
      <w:color w:val="000000"/>
      <w:sz w:val="16"/>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
    <w:name w:val="TabelEcorys11"/>
    <w:basedOn w:val="TableNormal"/>
    <w:uiPriority w:val="59"/>
    <w:rsid w:val="00E356FA"/>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561F80"/>
    <w:rPr>
      <w:sz w:val="20"/>
      <w:szCs w:val="20"/>
      <w:lang w:val="fr-FR"/>
    </w:rPr>
  </w:style>
  <w:style w:type="table" w:customStyle="1" w:styleId="TableGrid12">
    <w:name w:val="Table Grid12"/>
    <w:basedOn w:val="TableNormal"/>
    <w:next w:val="TableGrid"/>
    <w:uiPriority w:val="59"/>
    <w:rsid w:val="0033016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slov1">
    <w:name w:val="Naslov 1"/>
    <w:basedOn w:val="Normal"/>
    <w:link w:val="Naslov1Char"/>
    <w:qFormat/>
    <w:rsid w:val="00E166C3"/>
    <w:rPr>
      <w:b/>
      <w:color w:val="26456B"/>
      <w:sz w:val="32"/>
    </w:rPr>
  </w:style>
  <w:style w:type="character" w:customStyle="1" w:styleId="Naslov1Char">
    <w:name w:val="Naslov 1 Char"/>
    <w:basedOn w:val="DefaultParagraphFont"/>
    <w:link w:val="Naslov1"/>
    <w:rsid w:val="00E166C3"/>
    <w:rPr>
      <w:rFonts w:asciiTheme="minorHAnsi" w:eastAsiaTheme="minorHAnsi" w:hAnsiTheme="minorHAnsi" w:cstheme="minorBidi"/>
      <w:b/>
      <w:color w:val="26456B"/>
      <w:sz w:val="32"/>
      <w:szCs w:val="22"/>
    </w:rPr>
  </w:style>
  <w:style w:type="paragraph" w:customStyle="1" w:styleId="Naslov2">
    <w:name w:val="Naslov 2"/>
    <w:basedOn w:val="ListParagraph"/>
    <w:link w:val="Naslov2Char"/>
    <w:qFormat/>
    <w:rsid w:val="006F5201"/>
    <w:pPr>
      <w:numPr>
        <w:ilvl w:val="1"/>
        <w:numId w:val="19"/>
      </w:numPr>
    </w:pPr>
    <w:rPr>
      <w:color w:val="26456B"/>
      <w:sz w:val="28"/>
    </w:r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
    <w:basedOn w:val="DefaultParagraphFont"/>
    <w:link w:val="ListParagraph"/>
    <w:uiPriority w:val="34"/>
    <w:qFormat/>
    <w:rsid w:val="006F5201"/>
  </w:style>
  <w:style w:type="character" w:customStyle="1" w:styleId="Naslov2Char">
    <w:name w:val="Naslov 2 Char"/>
    <w:basedOn w:val="ListParagraphChar"/>
    <w:link w:val="Naslov2"/>
    <w:rsid w:val="006F5201"/>
    <w:rPr>
      <w:color w:val="26456B"/>
      <w:sz w:val="28"/>
    </w:rPr>
  </w:style>
  <w:style w:type="paragraph" w:customStyle="1" w:styleId="TableParagraph">
    <w:name w:val="Table Paragraph"/>
    <w:basedOn w:val="Normal"/>
    <w:uiPriority w:val="1"/>
    <w:qFormat/>
    <w:rsid w:val="00C33C89"/>
    <w:pPr>
      <w:widowControl w:val="0"/>
    </w:pPr>
  </w:style>
  <w:style w:type="character" w:customStyle="1" w:styleId="BodyTextIndent2Char">
    <w:name w:val="Body Text Indent 2 Char"/>
    <w:basedOn w:val="DefaultParagraphFont"/>
    <w:link w:val="BodyTextIndent2"/>
    <w:rsid w:val="00F7480E"/>
  </w:style>
  <w:style w:type="paragraph" w:customStyle="1" w:styleId="xl79">
    <w:name w:val="xl79"/>
    <w:basedOn w:val="Normal"/>
    <w:rsid w:val="00DC2327"/>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ES"/>
    </w:rPr>
  </w:style>
  <w:style w:type="paragraph" w:customStyle="1" w:styleId="xl82">
    <w:name w:val="xl82"/>
    <w:basedOn w:val="Normal"/>
    <w:rsid w:val="00DC2327"/>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sz w:val="24"/>
      <w:szCs w:val="24"/>
      <w:lang w:eastAsia="es-ES"/>
    </w:rPr>
  </w:style>
  <w:style w:type="paragraph" w:customStyle="1" w:styleId="xl138">
    <w:name w:val="xl138"/>
    <w:basedOn w:val="Normal"/>
    <w:rsid w:val="00DC232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39">
    <w:name w:val="xl139"/>
    <w:basedOn w:val="Normal"/>
    <w:rsid w:val="00DC2327"/>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40">
    <w:name w:val="xl140"/>
    <w:basedOn w:val="Normal"/>
    <w:rsid w:val="00DC2327"/>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41">
    <w:name w:val="xl141"/>
    <w:basedOn w:val="Normal"/>
    <w:rsid w:val="00DC2327"/>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42">
    <w:name w:val="xl142"/>
    <w:basedOn w:val="Normal"/>
    <w:rsid w:val="00DC2327"/>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43">
    <w:name w:val="xl143"/>
    <w:basedOn w:val="Normal"/>
    <w:rsid w:val="00DC2327"/>
    <w:pPr>
      <w:pBdr>
        <w:top w:val="single" w:sz="8" w:space="0" w:color="auto"/>
        <w:lef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44">
    <w:name w:val="xl144"/>
    <w:basedOn w:val="Normal"/>
    <w:rsid w:val="00DC2327"/>
    <w:pPr>
      <w:pBdr>
        <w:top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45">
    <w:name w:val="xl145"/>
    <w:basedOn w:val="Normal"/>
    <w:rsid w:val="00DC2327"/>
    <w:pPr>
      <w:pBdr>
        <w:top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46">
    <w:name w:val="xl146"/>
    <w:basedOn w:val="Normal"/>
    <w:rsid w:val="00DC2327"/>
    <w:pPr>
      <w:pBdr>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47">
    <w:name w:val="xl147"/>
    <w:basedOn w:val="Normal"/>
    <w:rsid w:val="00DC2327"/>
    <w:pPr>
      <w:pBdr>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eastAsia="es-ES"/>
    </w:rPr>
  </w:style>
  <w:style w:type="paragraph" w:customStyle="1" w:styleId="xl148">
    <w:name w:val="xl148"/>
    <w:basedOn w:val="Normal"/>
    <w:rsid w:val="00DC2327"/>
    <w:pPr>
      <w:pBdr>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eastAsia="es-ES"/>
    </w:rPr>
  </w:style>
  <w:style w:type="paragraph" w:customStyle="1" w:styleId="xl149">
    <w:name w:val="xl149"/>
    <w:basedOn w:val="Normal"/>
    <w:rsid w:val="00DC2327"/>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50">
    <w:name w:val="xl150"/>
    <w:basedOn w:val="Normal"/>
    <w:rsid w:val="00DC2327"/>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51">
    <w:name w:val="xl151"/>
    <w:basedOn w:val="Normal"/>
    <w:rsid w:val="00DC2327"/>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52">
    <w:name w:val="xl152"/>
    <w:basedOn w:val="Normal"/>
    <w:rsid w:val="00DC2327"/>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msonormal0">
    <w:name w:val="msonormal"/>
    <w:basedOn w:val="Normal"/>
    <w:rsid w:val="00CA5F8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07E4"/>
    <w:rPr>
      <w:color w:val="808080"/>
      <w:shd w:val="clear" w:color="auto" w:fill="E6E6E6"/>
    </w:rPr>
  </w:style>
  <w:style w:type="table" w:customStyle="1" w:styleId="TabelEcorys5">
    <w:name w:val="TabelEcorys5"/>
    <w:basedOn w:val="TableNormal"/>
    <w:next w:val="TableGrid"/>
    <w:uiPriority w:val="39"/>
    <w:rsid w:val="006F49F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2A6D97"/>
  </w:style>
  <w:style w:type="table" w:customStyle="1" w:styleId="TabelEcorys3">
    <w:name w:val="TabelEcorys3"/>
    <w:basedOn w:val="TableNormal"/>
    <w:next w:val="TableGrid"/>
    <w:uiPriority w:val="39"/>
    <w:rsid w:val="009C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
    <w:name w:val="TabelEcorys4"/>
    <w:basedOn w:val="TableNormal"/>
    <w:next w:val="TableGrid"/>
    <w:uiPriority w:val="39"/>
    <w:rsid w:val="00E3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uiPriority w:val="99"/>
    <w:qFormat/>
    <w:rsid w:val="006E10B7"/>
    <w:pPr>
      <w:spacing w:after="0" w:line="280" w:lineRule="atLeast"/>
    </w:pPr>
    <w:rPr>
      <w:rFonts w:ascii="Arial" w:eastAsia="Times New Roman" w:hAnsi="Arial" w:cs="Times New Roman"/>
      <w:sz w:val="18"/>
      <w:szCs w:val="24"/>
      <w:lang w:eastAsia="nl-NL"/>
    </w:rPr>
  </w:style>
  <w:style w:type="character" w:customStyle="1" w:styleId="DefaultTextChar">
    <w:name w:val="Default Text Char"/>
    <w:basedOn w:val="DefaultParagraphFont"/>
    <w:link w:val="DefaultText"/>
    <w:uiPriority w:val="99"/>
    <w:rsid w:val="006E10B7"/>
    <w:rPr>
      <w:rFonts w:ascii="Arial" w:eastAsia="Times New Roman" w:hAnsi="Arial" w:cs="Times New Roman"/>
      <w:sz w:val="18"/>
      <w:szCs w:val="24"/>
      <w:lang w:val="fr-FR" w:eastAsia="nl-NL"/>
    </w:rPr>
  </w:style>
  <w:style w:type="paragraph" w:styleId="Caption">
    <w:name w:val="caption"/>
    <w:aliases w:val="chart title,quarterly chart caption,quarterly chart caption Char Char,IEQ Table-Figure-Box Caption,Caption SEETO,Beskrivning Char,Beskrivning Char1 Char,Beskrivning Char Char Char,Beskrivning Char1 Char Char Char,Caption Char2,Caption Char1 Char"/>
    <w:basedOn w:val="Normal"/>
    <w:next w:val="Normal"/>
    <w:link w:val="CaptionChar"/>
    <w:uiPriority w:val="35"/>
    <w:unhideWhenUsed/>
    <w:qFormat/>
    <w:rsid w:val="00E35DB8"/>
    <w:pPr>
      <w:spacing w:after="120" w:line="276" w:lineRule="auto"/>
      <w:jc w:val="center"/>
    </w:pPr>
    <w:rPr>
      <w:rFonts w:ascii="Century Gothic" w:eastAsia="Calibri" w:hAnsi="Century Gothic" w:cs="Times New Roman"/>
      <w:b/>
      <w:bCs/>
      <w:color w:val="003399"/>
      <w:sz w:val="20"/>
      <w:szCs w:val="18"/>
    </w:rPr>
  </w:style>
  <w:style w:type="character" w:customStyle="1" w:styleId="CaptionChar">
    <w:name w:val="Caption Char"/>
    <w:aliases w:val="chart title Char,quarterly chart caption Char,quarterly chart caption Char Char Char,IEQ Table-Figure-Box Caption Char,Caption SEETO Char,Beskrivning Char Char,Beskrivning Char1 Char Char,Beskrivning Char Char Char Char,Caption Char2 Char"/>
    <w:basedOn w:val="DefaultParagraphFont"/>
    <w:link w:val="Caption"/>
    <w:uiPriority w:val="35"/>
    <w:locked/>
    <w:rsid w:val="00E35DB8"/>
    <w:rPr>
      <w:rFonts w:ascii="Century Gothic" w:eastAsia="Calibri" w:hAnsi="Century Gothic" w:cs="Times New Roman"/>
      <w:b/>
      <w:bCs/>
      <w:color w:val="003399"/>
      <w:sz w:val="20"/>
      <w:szCs w:val="18"/>
    </w:rPr>
  </w:style>
  <w:style w:type="paragraph" w:customStyle="1" w:styleId="BVIfnrCharChar">
    <w:name w:val="BVI fnr Char Char"/>
    <w:aliases w:val="BVI fnr Car Car Char Char,BVI fnr Car Char Char,BVI fnr Car Car Car Car Char Char,BVI fnr Car Car Car Car Char Char Char1"/>
    <w:basedOn w:val="Normal"/>
    <w:link w:val="FootnoteReference"/>
    <w:uiPriority w:val="99"/>
    <w:rsid w:val="00E319AC"/>
    <w:pPr>
      <w:spacing w:after="240" w:line="240" w:lineRule="exact"/>
      <w:jc w:val="both"/>
    </w:pPr>
    <w:rPr>
      <w:vertAlign w:val="superscript"/>
    </w:rPr>
  </w:style>
  <w:style w:type="table" w:customStyle="1" w:styleId="TabelEcorys25">
    <w:name w:val="TabelEcorys25"/>
    <w:basedOn w:val="TableNormal"/>
    <w:next w:val="TableGrid"/>
    <w:uiPriority w:val="59"/>
    <w:rsid w:val="00B005C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1">
    <w:name w:val="TabelEcorys51"/>
    <w:basedOn w:val="TableNormal"/>
    <w:next w:val="TableGrid"/>
    <w:uiPriority w:val="39"/>
    <w:rsid w:val="00395A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
    <w:name w:val="TabelEcorys8"/>
    <w:basedOn w:val="TableNormal"/>
    <w:next w:val="TableGrid"/>
    <w:uiPriority w:val="39"/>
    <w:rsid w:val="0067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
    <w:name w:val="TabelEcorys10"/>
    <w:basedOn w:val="TableNormal"/>
    <w:next w:val="TableGrid"/>
    <w:uiPriority w:val="39"/>
    <w:rsid w:val="00E8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
    <w:name w:val="TabelEcorys12"/>
    <w:basedOn w:val="TableNormal"/>
    <w:next w:val="TableGrid"/>
    <w:uiPriority w:val="39"/>
    <w:rsid w:val="00A1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
    <w:name w:val="TabelEcorys13"/>
    <w:basedOn w:val="TableNormal"/>
    <w:next w:val="TableGrid"/>
    <w:uiPriority w:val="39"/>
    <w:rsid w:val="008F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
    <w:name w:val="TabelEcorys14"/>
    <w:basedOn w:val="TableNormal"/>
    <w:next w:val="TableGrid"/>
    <w:uiPriority w:val="3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rsid w:val="00F06ED0"/>
    <w:pPr>
      <w:spacing w:after="0"/>
      <w:ind w:left="440"/>
    </w:pPr>
    <w:rPr>
      <w:rFonts w:cs="Calibri"/>
      <w:sz w:val="20"/>
      <w:szCs w:val="20"/>
    </w:rPr>
  </w:style>
  <w:style w:type="paragraph" w:customStyle="1" w:styleId="TOC51">
    <w:name w:val="TOC 51"/>
    <w:basedOn w:val="Normal"/>
    <w:next w:val="Normal"/>
    <w:autoRedefine/>
    <w:uiPriority w:val="39"/>
    <w:unhideWhenUsed/>
    <w:rsid w:val="00F06ED0"/>
    <w:pPr>
      <w:spacing w:after="0"/>
      <w:ind w:left="660"/>
    </w:pPr>
    <w:rPr>
      <w:rFonts w:cs="Calibri"/>
      <w:sz w:val="20"/>
      <w:szCs w:val="20"/>
    </w:rPr>
  </w:style>
  <w:style w:type="paragraph" w:customStyle="1" w:styleId="TOC61">
    <w:name w:val="TOC 61"/>
    <w:basedOn w:val="Normal"/>
    <w:next w:val="Normal"/>
    <w:autoRedefine/>
    <w:uiPriority w:val="39"/>
    <w:unhideWhenUsed/>
    <w:rsid w:val="00F06ED0"/>
    <w:pPr>
      <w:spacing w:after="0"/>
      <w:ind w:left="880"/>
    </w:pPr>
    <w:rPr>
      <w:rFonts w:cs="Calibri"/>
      <w:sz w:val="20"/>
      <w:szCs w:val="20"/>
    </w:rPr>
  </w:style>
  <w:style w:type="paragraph" w:customStyle="1" w:styleId="TOC71">
    <w:name w:val="TOC 71"/>
    <w:basedOn w:val="Normal"/>
    <w:next w:val="Normal"/>
    <w:autoRedefine/>
    <w:uiPriority w:val="39"/>
    <w:unhideWhenUsed/>
    <w:rsid w:val="00F06ED0"/>
    <w:pPr>
      <w:spacing w:after="0"/>
      <w:ind w:left="1100"/>
    </w:pPr>
    <w:rPr>
      <w:rFonts w:cs="Calibri"/>
      <w:sz w:val="20"/>
      <w:szCs w:val="20"/>
    </w:rPr>
  </w:style>
  <w:style w:type="paragraph" w:customStyle="1" w:styleId="TOC81">
    <w:name w:val="TOC 81"/>
    <w:basedOn w:val="Normal"/>
    <w:next w:val="Normal"/>
    <w:autoRedefine/>
    <w:uiPriority w:val="39"/>
    <w:unhideWhenUsed/>
    <w:rsid w:val="00F06ED0"/>
    <w:pPr>
      <w:spacing w:after="0"/>
      <w:ind w:left="1320"/>
    </w:pPr>
    <w:rPr>
      <w:rFonts w:cs="Calibri"/>
      <w:sz w:val="20"/>
      <w:szCs w:val="20"/>
    </w:rPr>
  </w:style>
  <w:style w:type="paragraph" w:customStyle="1" w:styleId="TOC91">
    <w:name w:val="TOC 91"/>
    <w:basedOn w:val="Normal"/>
    <w:next w:val="Normal"/>
    <w:autoRedefine/>
    <w:uiPriority w:val="39"/>
    <w:unhideWhenUsed/>
    <w:rsid w:val="00F06ED0"/>
    <w:pPr>
      <w:spacing w:after="0"/>
      <w:ind w:left="1540"/>
    </w:pPr>
    <w:rPr>
      <w:rFonts w:cs="Calibri"/>
      <w:sz w:val="20"/>
      <w:szCs w:val="20"/>
    </w:rPr>
  </w:style>
  <w:style w:type="table" w:customStyle="1" w:styleId="TabelEcorys21">
    <w:name w:val="TabelEcorys21"/>
    <w:basedOn w:val="TableNormal"/>
    <w:next w:val="TableGrid"/>
    <w:uiPriority w:val="59"/>
    <w:rsid w:val="00F06ED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
    <w:name w:val="TabelEcorys81"/>
    <w:basedOn w:val="TableNormal"/>
    <w:next w:val="TableGrid"/>
    <w:uiPriority w:val="59"/>
    <w:rsid w:val="00F06E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2">
    <w:name w:val="TabelEcorys22"/>
    <w:basedOn w:val="TableNormal"/>
    <w:next w:val="TableGrid"/>
    <w:uiPriority w:val="59"/>
    <w:rsid w:val="00F06ED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
    <w:name w:val="Annex heading"/>
    <w:basedOn w:val="Heading2"/>
    <w:link w:val="AnnexheadingChar"/>
    <w:qFormat/>
    <w:rsid w:val="00F06ED0"/>
    <w:pPr>
      <w:keepNext w:val="0"/>
      <w:keepLines w:val="0"/>
      <w:spacing w:before="0" w:line="240" w:lineRule="auto"/>
    </w:pPr>
    <w:rPr>
      <w:rFonts w:ascii="Calibri" w:eastAsia="Calibri" w:hAnsi="Calibri" w:cs="Calibri"/>
      <w:color w:val="26456B"/>
      <w:sz w:val="24"/>
      <w:u w:val="single"/>
    </w:rPr>
  </w:style>
  <w:style w:type="character" w:customStyle="1" w:styleId="AnnexheadingChar">
    <w:name w:val="Annex heading Char"/>
    <w:basedOn w:val="Heading2Char"/>
    <w:link w:val="Annexheading"/>
    <w:rsid w:val="00F06ED0"/>
    <w:rPr>
      <w:rFonts w:ascii="Calibri" w:eastAsia="Calibri" w:hAnsi="Calibri" w:cs="Calibri"/>
      <w:color w:val="26456B"/>
      <w:sz w:val="24"/>
      <w:szCs w:val="26"/>
      <w:u w:val="single"/>
    </w:rPr>
  </w:style>
  <w:style w:type="table" w:customStyle="1" w:styleId="TabelEcorys31">
    <w:name w:val="TabelEcorys31"/>
    <w:basedOn w:val="TableNormal"/>
    <w:next w:val="TableGrid"/>
    <w:uiPriority w:val="39"/>
    <w:rsid w:val="00F06E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1">
    <w:name w:val="TabelEcorys41"/>
    <w:basedOn w:val="TableNormal"/>
    <w:next w:val="TableGrid"/>
    <w:uiPriority w:val="39"/>
    <w:rsid w:val="00F06ED0"/>
    <w:pPr>
      <w:spacing w:line="256"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1">
    <w:name w:val="TabelEcorys61"/>
    <w:basedOn w:val="TableNormal"/>
    <w:next w:val="TableGrid"/>
    <w:uiPriority w:val="39"/>
    <w:rsid w:val="00F06E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1">
    <w:name w:val="Para. Text 1"/>
    <w:basedOn w:val="Normal"/>
    <w:link w:val="ParaText1Char"/>
    <w:qFormat/>
    <w:rsid w:val="00F06ED0"/>
    <w:pPr>
      <w:jc w:val="both"/>
    </w:pPr>
  </w:style>
  <w:style w:type="character" w:customStyle="1" w:styleId="ParaText1Char">
    <w:name w:val="Para. Text 1 Char"/>
    <w:basedOn w:val="DefaultParagraphFont"/>
    <w:link w:val="ParaText1"/>
    <w:rsid w:val="00F06ED0"/>
  </w:style>
  <w:style w:type="table" w:customStyle="1" w:styleId="TabelEcorys91">
    <w:name w:val="TabelEcorys91"/>
    <w:basedOn w:val="TableNormal"/>
    <w:next w:val="TableGrid"/>
    <w:uiPriority w:val="39"/>
    <w:rsid w:val="00F06E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2">
    <w:name w:val="TabelEcorys92"/>
    <w:basedOn w:val="TableNormal"/>
    <w:next w:val="TableGrid"/>
    <w:uiPriority w:val="39"/>
    <w:rsid w:val="00F06E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4">
    <w:name w:val="TabelEcorys24"/>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1">
    <w:name w:val="TabelEcorys811"/>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6">
    <w:name w:val="TabelEcorys16"/>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06ED0"/>
    <w:rPr>
      <w:color w:val="808080"/>
      <w:shd w:val="clear" w:color="auto" w:fill="E6E6E6"/>
    </w:rPr>
  </w:style>
  <w:style w:type="table" w:customStyle="1" w:styleId="TabelEcorys93">
    <w:name w:val="TabelEcorys93"/>
    <w:basedOn w:val="TableNormal"/>
    <w:next w:val="TableGrid"/>
    <w:uiPriority w:val="39"/>
    <w:rsid w:val="00F06E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1">
    <w:name w:val="TabelEcorys101"/>
    <w:basedOn w:val="TableNormal"/>
    <w:next w:val="TableGrid"/>
    <w:uiPriority w:val="39"/>
    <w:rsid w:val="00F06E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1">
    <w:name w:val="TabelEcorys121"/>
    <w:basedOn w:val="TableNormal"/>
    <w:next w:val="TableGrid"/>
    <w:uiPriority w:val="39"/>
    <w:rsid w:val="00F06E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TableTitle">
    <w:name w:val="Indicator Table Title"/>
    <w:basedOn w:val="Normal"/>
    <w:link w:val="IndicatorTableTitleChar"/>
    <w:qFormat/>
    <w:rsid w:val="00F06ED0"/>
    <w:pPr>
      <w:spacing w:after="0" w:line="240" w:lineRule="auto"/>
    </w:pPr>
    <w:rPr>
      <w:rFonts w:cs="Calibri"/>
      <w:b/>
      <w:sz w:val="20"/>
      <w:szCs w:val="20"/>
    </w:rPr>
  </w:style>
  <w:style w:type="character" w:customStyle="1" w:styleId="IndicatorTableTitleChar">
    <w:name w:val="Indicator Table Title Char"/>
    <w:basedOn w:val="DefaultParagraphFont"/>
    <w:link w:val="IndicatorTableTitle"/>
    <w:rsid w:val="00F06ED0"/>
    <w:rPr>
      <w:rFonts w:cs="Calibri"/>
      <w:b/>
      <w:sz w:val="20"/>
      <w:szCs w:val="20"/>
    </w:rPr>
  </w:style>
  <w:style w:type="table" w:customStyle="1" w:styleId="TabelEcorys131">
    <w:name w:val="TabelEcorys131"/>
    <w:basedOn w:val="TableNormal"/>
    <w:next w:val="TableGrid"/>
    <w:uiPriority w:val="59"/>
    <w:rsid w:val="00F06E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1">
    <w:name w:val="TabelEcorys141"/>
    <w:basedOn w:val="TableNormal"/>
    <w:next w:val="TableGrid"/>
    <w:uiPriority w:val="39"/>
    <w:rsid w:val="00F06E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5">
    <w:name w:val="TabelEcorys15"/>
    <w:basedOn w:val="TableNormal"/>
    <w:next w:val="TableGrid"/>
    <w:uiPriority w:val="39"/>
    <w:rsid w:val="00F06E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7">
    <w:name w:val="TabelEcorys17"/>
    <w:basedOn w:val="TableNormal"/>
    <w:next w:val="TableGrid"/>
    <w:uiPriority w:val="39"/>
    <w:rsid w:val="00F06E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8">
    <w:name w:val="TabelEcorys18"/>
    <w:basedOn w:val="TableNormal"/>
    <w:next w:val="TableGrid"/>
    <w:uiPriority w:val="39"/>
    <w:rsid w:val="00F06E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9">
    <w:name w:val="TabelEcorys19"/>
    <w:basedOn w:val="TableNormal"/>
    <w:next w:val="TableGrid"/>
    <w:uiPriority w:val="59"/>
    <w:rsid w:val="00F06E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2">
    <w:name w:val="TabelEcorys82"/>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3">
    <w:name w:val="TabelEcorys83"/>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2">
    <w:name w:val="TabelEcorys132"/>
    <w:basedOn w:val="TableNormal"/>
    <w:next w:val="TableGrid"/>
    <w:uiPriority w:val="59"/>
    <w:rsid w:val="00F06E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3">
    <w:name w:val="TabelEcorys133"/>
    <w:basedOn w:val="TableNormal"/>
    <w:next w:val="TableGrid"/>
    <w:uiPriority w:val="59"/>
    <w:rsid w:val="00F06E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179">
      <w:bodyDiv w:val="1"/>
      <w:marLeft w:val="0"/>
      <w:marRight w:val="0"/>
      <w:marTop w:val="0"/>
      <w:marBottom w:val="0"/>
      <w:divBdr>
        <w:top w:val="none" w:sz="0" w:space="0" w:color="auto"/>
        <w:left w:val="none" w:sz="0" w:space="0" w:color="auto"/>
        <w:bottom w:val="none" w:sz="0" w:space="0" w:color="auto"/>
        <w:right w:val="none" w:sz="0" w:space="0" w:color="auto"/>
      </w:divBdr>
    </w:div>
    <w:div w:id="61605118">
      <w:bodyDiv w:val="1"/>
      <w:marLeft w:val="0"/>
      <w:marRight w:val="0"/>
      <w:marTop w:val="0"/>
      <w:marBottom w:val="0"/>
      <w:divBdr>
        <w:top w:val="none" w:sz="0" w:space="0" w:color="auto"/>
        <w:left w:val="none" w:sz="0" w:space="0" w:color="auto"/>
        <w:bottom w:val="none" w:sz="0" w:space="0" w:color="auto"/>
        <w:right w:val="none" w:sz="0" w:space="0" w:color="auto"/>
      </w:divBdr>
    </w:div>
    <w:div w:id="100271761">
      <w:bodyDiv w:val="1"/>
      <w:marLeft w:val="0"/>
      <w:marRight w:val="0"/>
      <w:marTop w:val="0"/>
      <w:marBottom w:val="0"/>
      <w:divBdr>
        <w:top w:val="none" w:sz="0" w:space="0" w:color="auto"/>
        <w:left w:val="none" w:sz="0" w:space="0" w:color="auto"/>
        <w:bottom w:val="none" w:sz="0" w:space="0" w:color="auto"/>
        <w:right w:val="none" w:sz="0" w:space="0" w:color="auto"/>
      </w:divBdr>
    </w:div>
    <w:div w:id="119497580">
      <w:bodyDiv w:val="1"/>
      <w:marLeft w:val="0"/>
      <w:marRight w:val="0"/>
      <w:marTop w:val="0"/>
      <w:marBottom w:val="0"/>
      <w:divBdr>
        <w:top w:val="none" w:sz="0" w:space="0" w:color="auto"/>
        <w:left w:val="none" w:sz="0" w:space="0" w:color="auto"/>
        <w:bottom w:val="none" w:sz="0" w:space="0" w:color="auto"/>
        <w:right w:val="none" w:sz="0" w:space="0" w:color="auto"/>
      </w:divBdr>
    </w:div>
    <w:div w:id="128088985">
      <w:bodyDiv w:val="1"/>
      <w:marLeft w:val="0"/>
      <w:marRight w:val="0"/>
      <w:marTop w:val="0"/>
      <w:marBottom w:val="0"/>
      <w:divBdr>
        <w:top w:val="none" w:sz="0" w:space="0" w:color="auto"/>
        <w:left w:val="none" w:sz="0" w:space="0" w:color="auto"/>
        <w:bottom w:val="none" w:sz="0" w:space="0" w:color="auto"/>
        <w:right w:val="none" w:sz="0" w:space="0" w:color="auto"/>
      </w:divBdr>
    </w:div>
    <w:div w:id="138961203">
      <w:bodyDiv w:val="1"/>
      <w:marLeft w:val="0"/>
      <w:marRight w:val="0"/>
      <w:marTop w:val="0"/>
      <w:marBottom w:val="0"/>
      <w:divBdr>
        <w:top w:val="none" w:sz="0" w:space="0" w:color="auto"/>
        <w:left w:val="none" w:sz="0" w:space="0" w:color="auto"/>
        <w:bottom w:val="none" w:sz="0" w:space="0" w:color="auto"/>
        <w:right w:val="none" w:sz="0" w:space="0" w:color="auto"/>
      </w:divBdr>
    </w:div>
    <w:div w:id="173301033">
      <w:bodyDiv w:val="1"/>
      <w:marLeft w:val="0"/>
      <w:marRight w:val="0"/>
      <w:marTop w:val="0"/>
      <w:marBottom w:val="0"/>
      <w:divBdr>
        <w:top w:val="none" w:sz="0" w:space="0" w:color="auto"/>
        <w:left w:val="none" w:sz="0" w:space="0" w:color="auto"/>
        <w:bottom w:val="none" w:sz="0" w:space="0" w:color="auto"/>
        <w:right w:val="none" w:sz="0" w:space="0" w:color="auto"/>
      </w:divBdr>
    </w:div>
    <w:div w:id="179204527">
      <w:bodyDiv w:val="1"/>
      <w:marLeft w:val="0"/>
      <w:marRight w:val="0"/>
      <w:marTop w:val="0"/>
      <w:marBottom w:val="0"/>
      <w:divBdr>
        <w:top w:val="none" w:sz="0" w:space="0" w:color="auto"/>
        <w:left w:val="none" w:sz="0" w:space="0" w:color="auto"/>
        <w:bottom w:val="none" w:sz="0" w:space="0" w:color="auto"/>
        <w:right w:val="none" w:sz="0" w:space="0" w:color="auto"/>
      </w:divBdr>
    </w:div>
    <w:div w:id="231550772">
      <w:bodyDiv w:val="1"/>
      <w:marLeft w:val="0"/>
      <w:marRight w:val="0"/>
      <w:marTop w:val="0"/>
      <w:marBottom w:val="0"/>
      <w:divBdr>
        <w:top w:val="none" w:sz="0" w:space="0" w:color="auto"/>
        <w:left w:val="none" w:sz="0" w:space="0" w:color="auto"/>
        <w:bottom w:val="none" w:sz="0" w:space="0" w:color="auto"/>
        <w:right w:val="none" w:sz="0" w:space="0" w:color="auto"/>
      </w:divBdr>
    </w:div>
    <w:div w:id="250504580">
      <w:bodyDiv w:val="1"/>
      <w:marLeft w:val="0"/>
      <w:marRight w:val="0"/>
      <w:marTop w:val="0"/>
      <w:marBottom w:val="0"/>
      <w:divBdr>
        <w:top w:val="none" w:sz="0" w:space="0" w:color="auto"/>
        <w:left w:val="none" w:sz="0" w:space="0" w:color="auto"/>
        <w:bottom w:val="none" w:sz="0" w:space="0" w:color="auto"/>
        <w:right w:val="none" w:sz="0" w:space="0" w:color="auto"/>
      </w:divBdr>
    </w:div>
    <w:div w:id="255333114">
      <w:bodyDiv w:val="1"/>
      <w:marLeft w:val="0"/>
      <w:marRight w:val="0"/>
      <w:marTop w:val="0"/>
      <w:marBottom w:val="0"/>
      <w:divBdr>
        <w:top w:val="none" w:sz="0" w:space="0" w:color="auto"/>
        <w:left w:val="none" w:sz="0" w:space="0" w:color="auto"/>
        <w:bottom w:val="none" w:sz="0" w:space="0" w:color="auto"/>
        <w:right w:val="none" w:sz="0" w:space="0" w:color="auto"/>
      </w:divBdr>
    </w:div>
    <w:div w:id="256670877">
      <w:bodyDiv w:val="1"/>
      <w:marLeft w:val="0"/>
      <w:marRight w:val="0"/>
      <w:marTop w:val="0"/>
      <w:marBottom w:val="0"/>
      <w:divBdr>
        <w:top w:val="none" w:sz="0" w:space="0" w:color="auto"/>
        <w:left w:val="none" w:sz="0" w:space="0" w:color="auto"/>
        <w:bottom w:val="none" w:sz="0" w:space="0" w:color="auto"/>
        <w:right w:val="none" w:sz="0" w:space="0" w:color="auto"/>
      </w:divBdr>
    </w:div>
    <w:div w:id="257712122">
      <w:bodyDiv w:val="1"/>
      <w:marLeft w:val="0"/>
      <w:marRight w:val="0"/>
      <w:marTop w:val="0"/>
      <w:marBottom w:val="0"/>
      <w:divBdr>
        <w:top w:val="none" w:sz="0" w:space="0" w:color="auto"/>
        <w:left w:val="none" w:sz="0" w:space="0" w:color="auto"/>
        <w:bottom w:val="none" w:sz="0" w:space="0" w:color="auto"/>
        <w:right w:val="none" w:sz="0" w:space="0" w:color="auto"/>
      </w:divBdr>
    </w:div>
    <w:div w:id="258610416">
      <w:bodyDiv w:val="1"/>
      <w:marLeft w:val="0"/>
      <w:marRight w:val="0"/>
      <w:marTop w:val="0"/>
      <w:marBottom w:val="0"/>
      <w:divBdr>
        <w:top w:val="none" w:sz="0" w:space="0" w:color="auto"/>
        <w:left w:val="none" w:sz="0" w:space="0" w:color="auto"/>
        <w:bottom w:val="none" w:sz="0" w:space="0" w:color="auto"/>
        <w:right w:val="none" w:sz="0" w:space="0" w:color="auto"/>
      </w:divBdr>
    </w:div>
    <w:div w:id="276179160">
      <w:bodyDiv w:val="1"/>
      <w:marLeft w:val="0"/>
      <w:marRight w:val="0"/>
      <w:marTop w:val="0"/>
      <w:marBottom w:val="0"/>
      <w:divBdr>
        <w:top w:val="none" w:sz="0" w:space="0" w:color="auto"/>
        <w:left w:val="none" w:sz="0" w:space="0" w:color="auto"/>
        <w:bottom w:val="none" w:sz="0" w:space="0" w:color="auto"/>
        <w:right w:val="none" w:sz="0" w:space="0" w:color="auto"/>
      </w:divBdr>
    </w:div>
    <w:div w:id="305741341">
      <w:bodyDiv w:val="1"/>
      <w:marLeft w:val="0"/>
      <w:marRight w:val="0"/>
      <w:marTop w:val="0"/>
      <w:marBottom w:val="0"/>
      <w:divBdr>
        <w:top w:val="none" w:sz="0" w:space="0" w:color="auto"/>
        <w:left w:val="none" w:sz="0" w:space="0" w:color="auto"/>
        <w:bottom w:val="none" w:sz="0" w:space="0" w:color="auto"/>
        <w:right w:val="none" w:sz="0" w:space="0" w:color="auto"/>
      </w:divBdr>
    </w:div>
    <w:div w:id="309332342">
      <w:bodyDiv w:val="1"/>
      <w:marLeft w:val="0"/>
      <w:marRight w:val="0"/>
      <w:marTop w:val="0"/>
      <w:marBottom w:val="0"/>
      <w:divBdr>
        <w:top w:val="none" w:sz="0" w:space="0" w:color="auto"/>
        <w:left w:val="none" w:sz="0" w:space="0" w:color="auto"/>
        <w:bottom w:val="none" w:sz="0" w:space="0" w:color="auto"/>
        <w:right w:val="none" w:sz="0" w:space="0" w:color="auto"/>
      </w:divBdr>
    </w:div>
    <w:div w:id="311175549">
      <w:bodyDiv w:val="1"/>
      <w:marLeft w:val="0"/>
      <w:marRight w:val="0"/>
      <w:marTop w:val="0"/>
      <w:marBottom w:val="0"/>
      <w:divBdr>
        <w:top w:val="none" w:sz="0" w:space="0" w:color="auto"/>
        <w:left w:val="none" w:sz="0" w:space="0" w:color="auto"/>
        <w:bottom w:val="none" w:sz="0" w:space="0" w:color="auto"/>
        <w:right w:val="none" w:sz="0" w:space="0" w:color="auto"/>
      </w:divBdr>
    </w:div>
    <w:div w:id="318464984">
      <w:bodyDiv w:val="1"/>
      <w:marLeft w:val="0"/>
      <w:marRight w:val="0"/>
      <w:marTop w:val="0"/>
      <w:marBottom w:val="0"/>
      <w:divBdr>
        <w:top w:val="none" w:sz="0" w:space="0" w:color="auto"/>
        <w:left w:val="none" w:sz="0" w:space="0" w:color="auto"/>
        <w:bottom w:val="none" w:sz="0" w:space="0" w:color="auto"/>
        <w:right w:val="none" w:sz="0" w:space="0" w:color="auto"/>
      </w:divBdr>
    </w:div>
    <w:div w:id="329985370">
      <w:bodyDiv w:val="1"/>
      <w:marLeft w:val="0"/>
      <w:marRight w:val="0"/>
      <w:marTop w:val="0"/>
      <w:marBottom w:val="0"/>
      <w:divBdr>
        <w:top w:val="none" w:sz="0" w:space="0" w:color="auto"/>
        <w:left w:val="none" w:sz="0" w:space="0" w:color="auto"/>
        <w:bottom w:val="none" w:sz="0" w:space="0" w:color="auto"/>
        <w:right w:val="none" w:sz="0" w:space="0" w:color="auto"/>
      </w:divBdr>
    </w:div>
    <w:div w:id="372508267">
      <w:bodyDiv w:val="1"/>
      <w:marLeft w:val="0"/>
      <w:marRight w:val="0"/>
      <w:marTop w:val="0"/>
      <w:marBottom w:val="0"/>
      <w:divBdr>
        <w:top w:val="none" w:sz="0" w:space="0" w:color="auto"/>
        <w:left w:val="none" w:sz="0" w:space="0" w:color="auto"/>
        <w:bottom w:val="none" w:sz="0" w:space="0" w:color="auto"/>
        <w:right w:val="none" w:sz="0" w:space="0" w:color="auto"/>
      </w:divBdr>
    </w:div>
    <w:div w:id="379011965">
      <w:bodyDiv w:val="1"/>
      <w:marLeft w:val="0"/>
      <w:marRight w:val="0"/>
      <w:marTop w:val="0"/>
      <w:marBottom w:val="0"/>
      <w:divBdr>
        <w:top w:val="none" w:sz="0" w:space="0" w:color="auto"/>
        <w:left w:val="none" w:sz="0" w:space="0" w:color="auto"/>
        <w:bottom w:val="none" w:sz="0" w:space="0" w:color="auto"/>
        <w:right w:val="none" w:sz="0" w:space="0" w:color="auto"/>
      </w:divBdr>
    </w:div>
    <w:div w:id="410661340">
      <w:bodyDiv w:val="1"/>
      <w:marLeft w:val="0"/>
      <w:marRight w:val="0"/>
      <w:marTop w:val="0"/>
      <w:marBottom w:val="0"/>
      <w:divBdr>
        <w:top w:val="none" w:sz="0" w:space="0" w:color="auto"/>
        <w:left w:val="none" w:sz="0" w:space="0" w:color="auto"/>
        <w:bottom w:val="none" w:sz="0" w:space="0" w:color="auto"/>
        <w:right w:val="none" w:sz="0" w:space="0" w:color="auto"/>
      </w:divBdr>
    </w:div>
    <w:div w:id="411388736">
      <w:bodyDiv w:val="1"/>
      <w:marLeft w:val="0"/>
      <w:marRight w:val="0"/>
      <w:marTop w:val="0"/>
      <w:marBottom w:val="0"/>
      <w:divBdr>
        <w:top w:val="none" w:sz="0" w:space="0" w:color="auto"/>
        <w:left w:val="none" w:sz="0" w:space="0" w:color="auto"/>
        <w:bottom w:val="none" w:sz="0" w:space="0" w:color="auto"/>
        <w:right w:val="none" w:sz="0" w:space="0" w:color="auto"/>
      </w:divBdr>
    </w:div>
    <w:div w:id="417406183">
      <w:bodyDiv w:val="1"/>
      <w:marLeft w:val="0"/>
      <w:marRight w:val="0"/>
      <w:marTop w:val="0"/>
      <w:marBottom w:val="0"/>
      <w:divBdr>
        <w:top w:val="none" w:sz="0" w:space="0" w:color="auto"/>
        <w:left w:val="none" w:sz="0" w:space="0" w:color="auto"/>
        <w:bottom w:val="none" w:sz="0" w:space="0" w:color="auto"/>
        <w:right w:val="none" w:sz="0" w:space="0" w:color="auto"/>
      </w:divBdr>
    </w:div>
    <w:div w:id="424545620">
      <w:bodyDiv w:val="1"/>
      <w:marLeft w:val="0"/>
      <w:marRight w:val="0"/>
      <w:marTop w:val="0"/>
      <w:marBottom w:val="0"/>
      <w:divBdr>
        <w:top w:val="none" w:sz="0" w:space="0" w:color="auto"/>
        <w:left w:val="none" w:sz="0" w:space="0" w:color="auto"/>
        <w:bottom w:val="none" w:sz="0" w:space="0" w:color="auto"/>
        <w:right w:val="none" w:sz="0" w:space="0" w:color="auto"/>
      </w:divBdr>
    </w:div>
    <w:div w:id="429669706">
      <w:bodyDiv w:val="1"/>
      <w:marLeft w:val="0"/>
      <w:marRight w:val="0"/>
      <w:marTop w:val="0"/>
      <w:marBottom w:val="0"/>
      <w:divBdr>
        <w:top w:val="none" w:sz="0" w:space="0" w:color="auto"/>
        <w:left w:val="none" w:sz="0" w:space="0" w:color="auto"/>
        <w:bottom w:val="none" w:sz="0" w:space="0" w:color="auto"/>
        <w:right w:val="none" w:sz="0" w:space="0" w:color="auto"/>
      </w:divBdr>
    </w:div>
    <w:div w:id="437603014">
      <w:bodyDiv w:val="1"/>
      <w:marLeft w:val="0"/>
      <w:marRight w:val="0"/>
      <w:marTop w:val="0"/>
      <w:marBottom w:val="0"/>
      <w:divBdr>
        <w:top w:val="none" w:sz="0" w:space="0" w:color="auto"/>
        <w:left w:val="none" w:sz="0" w:space="0" w:color="auto"/>
        <w:bottom w:val="none" w:sz="0" w:space="0" w:color="auto"/>
        <w:right w:val="none" w:sz="0" w:space="0" w:color="auto"/>
      </w:divBdr>
    </w:div>
    <w:div w:id="442312845">
      <w:bodyDiv w:val="1"/>
      <w:marLeft w:val="0"/>
      <w:marRight w:val="0"/>
      <w:marTop w:val="0"/>
      <w:marBottom w:val="0"/>
      <w:divBdr>
        <w:top w:val="none" w:sz="0" w:space="0" w:color="auto"/>
        <w:left w:val="none" w:sz="0" w:space="0" w:color="auto"/>
        <w:bottom w:val="none" w:sz="0" w:space="0" w:color="auto"/>
        <w:right w:val="none" w:sz="0" w:space="0" w:color="auto"/>
      </w:divBdr>
    </w:div>
    <w:div w:id="469246501">
      <w:bodyDiv w:val="1"/>
      <w:marLeft w:val="0"/>
      <w:marRight w:val="0"/>
      <w:marTop w:val="0"/>
      <w:marBottom w:val="0"/>
      <w:divBdr>
        <w:top w:val="none" w:sz="0" w:space="0" w:color="auto"/>
        <w:left w:val="none" w:sz="0" w:space="0" w:color="auto"/>
        <w:bottom w:val="none" w:sz="0" w:space="0" w:color="auto"/>
        <w:right w:val="none" w:sz="0" w:space="0" w:color="auto"/>
      </w:divBdr>
    </w:div>
    <w:div w:id="507330011">
      <w:bodyDiv w:val="1"/>
      <w:marLeft w:val="0"/>
      <w:marRight w:val="0"/>
      <w:marTop w:val="0"/>
      <w:marBottom w:val="0"/>
      <w:divBdr>
        <w:top w:val="none" w:sz="0" w:space="0" w:color="auto"/>
        <w:left w:val="none" w:sz="0" w:space="0" w:color="auto"/>
        <w:bottom w:val="none" w:sz="0" w:space="0" w:color="auto"/>
        <w:right w:val="none" w:sz="0" w:space="0" w:color="auto"/>
      </w:divBdr>
    </w:div>
    <w:div w:id="520706497">
      <w:bodyDiv w:val="1"/>
      <w:marLeft w:val="0"/>
      <w:marRight w:val="0"/>
      <w:marTop w:val="0"/>
      <w:marBottom w:val="0"/>
      <w:divBdr>
        <w:top w:val="none" w:sz="0" w:space="0" w:color="auto"/>
        <w:left w:val="none" w:sz="0" w:space="0" w:color="auto"/>
        <w:bottom w:val="none" w:sz="0" w:space="0" w:color="auto"/>
        <w:right w:val="none" w:sz="0" w:space="0" w:color="auto"/>
      </w:divBdr>
    </w:div>
    <w:div w:id="521477155">
      <w:bodyDiv w:val="1"/>
      <w:marLeft w:val="0"/>
      <w:marRight w:val="0"/>
      <w:marTop w:val="0"/>
      <w:marBottom w:val="0"/>
      <w:divBdr>
        <w:top w:val="none" w:sz="0" w:space="0" w:color="auto"/>
        <w:left w:val="none" w:sz="0" w:space="0" w:color="auto"/>
        <w:bottom w:val="none" w:sz="0" w:space="0" w:color="auto"/>
        <w:right w:val="none" w:sz="0" w:space="0" w:color="auto"/>
      </w:divBdr>
    </w:div>
    <w:div w:id="605432468">
      <w:bodyDiv w:val="1"/>
      <w:marLeft w:val="0"/>
      <w:marRight w:val="0"/>
      <w:marTop w:val="0"/>
      <w:marBottom w:val="0"/>
      <w:divBdr>
        <w:top w:val="none" w:sz="0" w:space="0" w:color="auto"/>
        <w:left w:val="none" w:sz="0" w:space="0" w:color="auto"/>
        <w:bottom w:val="none" w:sz="0" w:space="0" w:color="auto"/>
        <w:right w:val="none" w:sz="0" w:space="0" w:color="auto"/>
      </w:divBdr>
    </w:div>
    <w:div w:id="623198777">
      <w:bodyDiv w:val="1"/>
      <w:marLeft w:val="0"/>
      <w:marRight w:val="0"/>
      <w:marTop w:val="0"/>
      <w:marBottom w:val="0"/>
      <w:divBdr>
        <w:top w:val="none" w:sz="0" w:space="0" w:color="auto"/>
        <w:left w:val="none" w:sz="0" w:space="0" w:color="auto"/>
        <w:bottom w:val="none" w:sz="0" w:space="0" w:color="auto"/>
        <w:right w:val="none" w:sz="0" w:space="0" w:color="auto"/>
      </w:divBdr>
    </w:div>
    <w:div w:id="626397623">
      <w:bodyDiv w:val="1"/>
      <w:marLeft w:val="0"/>
      <w:marRight w:val="0"/>
      <w:marTop w:val="0"/>
      <w:marBottom w:val="0"/>
      <w:divBdr>
        <w:top w:val="none" w:sz="0" w:space="0" w:color="auto"/>
        <w:left w:val="none" w:sz="0" w:space="0" w:color="auto"/>
        <w:bottom w:val="none" w:sz="0" w:space="0" w:color="auto"/>
        <w:right w:val="none" w:sz="0" w:space="0" w:color="auto"/>
      </w:divBdr>
    </w:div>
    <w:div w:id="630598004">
      <w:bodyDiv w:val="1"/>
      <w:marLeft w:val="0"/>
      <w:marRight w:val="0"/>
      <w:marTop w:val="0"/>
      <w:marBottom w:val="0"/>
      <w:divBdr>
        <w:top w:val="none" w:sz="0" w:space="0" w:color="auto"/>
        <w:left w:val="none" w:sz="0" w:space="0" w:color="auto"/>
        <w:bottom w:val="none" w:sz="0" w:space="0" w:color="auto"/>
        <w:right w:val="none" w:sz="0" w:space="0" w:color="auto"/>
      </w:divBdr>
    </w:div>
    <w:div w:id="678119074">
      <w:bodyDiv w:val="1"/>
      <w:marLeft w:val="0"/>
      <w:marRight w:val="0"/>
      <w:marTop w:val="0"/>
      <w:marBottom w:val="0"/>
      <w:divBdr>
        <w:top w:val="none" w:sz="0" w:space="0" w:color="auto"/>
        <w:left w:val="none" w:sz="0" w:space="0" w:color="auto"/>
        <w:bottom w:val="none" w:sz="0" w:space="0" w:color="auto"/>
        <w:right w:val="none" w:sz="0" w:space="0" w:color="auto"/>
      </w:divBdr>
    </w:div>
    <w:div w:id="684094447">
      <w:bodyDiv w:val="1"/>
      <w:marLeft w:val="0"/>
      <w:marRight w:val="0"/>
      <w:marTop w:val="0"/>
      <w:marBottom w:val="0"/>
      <w:divBdr>
        <w:top w:val="none" w:sz="0" w:space="0" w:color="auto"/>
        <w:left w:val="none" w:sz="0" w:space="0" w:color="auto"/>
        <w:bottom w:val="none" w:sz="0" w:space="0" w:color="auto"/>
        <w:right w:val="none" w:sz="0" w:space="0" w:color="auto"/>
      </w:divBdr>
    </w:div>
    <w:div w:id="695498637">
      <w:bodyDiv w:val="1"/>
      <w:marLeft w:val="0"/>
      <w:marRight w:val="0"/>
      <w:marTop w:val="0"/>
      <w:marBottom w:val="0"/>
      <w:divBdr>
        <w:top w:val="none" w:sz="0" w:space="0" w:color="auto"/>
        <w:left w:val="none" w:sz="0" w:space="0" w:color="auto"/>
        <w:bottom w:val="none" w:sz="0" w:space="0" w:color="auto"/>
        <w:right w:val="none" w:sz="0" w:space="0" w:color="auto"/>
      </w:divBdr>
    </w:div>
    <w:div w:id="722289188">
      <w:bodyDiv w:val="1"/>
      <w:marLeft w:val="0"/>
      <w:marRight w:val="0"/>
      <w:marTop w:val="0"/>
      <w:marBottom w:val="0"/>
      <w:divBdr>
        <w:top w:val="none" w:sz="0" w:space="0" w:color="auto"/>
        <w:left w:val="none" w:sz="0" w:space="0" w:color="auto"/>
        <w:bottom w:val="none" w:sz="0" w:space="0" w:color="auto"/>
        <w:right w:val="none" w:sz="0" w:space="0" w:color="auto"/>
      </w:divBdr>
    </w:div>
    <w:div w:id="740130179">
      <w:bodyDiv w:val="1"/>
      <w:marLeft w:val="0"/>
      <w:marRight w:val="0"/>
      <w:marTop w:val="0"/>
      <w:marBottom w:val="0"/>
      <w:divBdr>
        <w:top w:val="none" w:sz="0" w:space="0" w:color="auto"/>
        <w:left w:val="none" w:sz="0" w:space="0" w:color="auto"/>
        <w:bottom w:val="none" w:sz="0" w:space="0" w:color="auto"/>
        <w:right w:val="none" w:sz="0" w:space="0" w:color="auto"/>
      </w:divBdr>
    </w:div>
    <w:div w:id="750930265">
      <w:bodyDiv w:val="1"/>
      <w:marLeft w:val="0"/>
      <w:marRight w:val="0"/>
      <w:marTop w:val="0"/>
      <w:marBottom w:val="0"/>
      <w:divBdr>
        <w:top w:val="none" w:sz="0" w:space="0" w:color="auto"/>
        <w:left w:val="none" w:sz="0" w:space="0" w:color="auto"/>
        <w:bottom w:val="none" w:sz="0" w:space="0" w:color="auto"/>
        <w:right w:val="none" w:sz="0" w:space="0" w:color="auto"/>
      </w:divBdr>
    </w:div>
    <w:div w:id="762191424">
      <w:bodyDiv w:val="1"/>
      <w:marLeft w:val="0"/>
      <w:marRight w:val="0"/>
      <w:marTop w:val="0"/>
      <w:marBottom w:val="0"/>
      <w:divBdr>
        <w:top w:val="none" w:sz="0" w:space="0" w:color="auto"/>
        <w:left w:val="none" w:sz="0" w:space="0" w:color="auto"/>
        <w:bottom w:val="none" w:sz="0" w:space="0" w:color="auto"/>
        <w:right w:val="none" w:sz="0" w:space="0" w:color="auto"/>
      </w:divBdr>
    </w:div>
    <w:div w:id="766081009">
      <w:bodyDiv w:val="1"/>
      <w:marLeft w:val="0"/>
      <w:marRight w:val="0"/>
      <w:marTop w:val="0"/>
      <w:marBottom w:val="0"/>
      <w:divBdr>
        <w:top w:val="none" w:sz="0" w:space="0" w:color="auto"/>
        <w:left w:val="none" w:sz="0" w:space="0" w:color="auto"/>
        <w:bottom w:val="none" w:sz="0" w:space="0" w:color="auto"/>
        <w:right w:val="none" w:sz="0" w:space="0" w:color="auto"/>
      </w:divBdr>
    </w:div>
    <w:div w:id="770205911">
      <w:bodyDiv w:val="1"/>
      <w:marLeft w:val="0"/>
      <w:marRight w:val="0"/>
      <w:marTop w:val="0"/>
      <w:marBottom w:val="0"/>
      <w:divBdr>
        <w:top w:val="none" w:sz="0" w:space="0" w:color="auto"/>
        <w:left w:val="none" w:sz="0" w:space="0" w:color="auto"/>
        <w:bottom w:val="none" w:sz="0" w:space="0" w:color="auto"/>
        <w:right w:val="none" w:sz="0" w:space="0" w:color="auto"/>
      </w:divBdr>
    </w:div>
    <w:div w:id="775172124">
      <w:bodyDiv w:val="1"/>
      <w:marLeft w:val="0"/>
      <w:marRight w:val="0"/>
      <w:marTop w:val="0"/>
      <w:marBottom w:val="0"/>
      <w:divBdr>
        <w:top w:val="none" w:sz="0" w:space="0" w:color="auto"/>
        <w:left w:val="none" w:sz="0" w:space="0" w:color="auto"/>
        <w:bottom w:val="none" w:sz="0" w:space="0" w:color="auto"/>
        <w:right w:val="none" w:sz="0" w:space="0" w:color="auto"/>
      </w:divBdr>
    </w:div>
    <w:div w:id="778260787">
      <w:bodyDiv w:val="1"/>
      <w:marLeft w:val="0"/>
      <w:marRight w:val="0"/>
      <w:marTop w:val="0"/>
      <w:marBottom w:val="0"/>
      <w:divBdr>
        <w:top w:val="none" w:sz="0" w:space="0" w:color="auto"/>
        <w:left w:val="none" w:sz="0" w:space="0" w:color="auto"/>
        <w:bottom w:val="none" w:sz="0" w:space="0" w:color="auto"/>
        <w:right w:val="none" w:sz="0" w:space="0" w:color="auto"/>
      </w:divBdr>
    </w:div>
    <w:div w:id="815340805">
      <w:bodyDiv w:val="1"/>
      <w:marLeft w:val="0"/>
      <w:marRight w:val="0"/>
      <w:marTop w:val="0"/>
      <w:marBottom w:val="0"/>
      <w:divBdr>
        <w:top w:val="none" w:sz="0" w:space="0" w:color="auto"/>
        <w:left w:val="none" w:sz="0" w:space="0" w:color="auto"/>
        <w:bottom w:val="none" w:sz="0" w:space="0" w:color="auto"/>
        <w:right w:val="none" w:sz="0" w:space="0" w:color="auto"/>
      </w:divBdr>
    </w:div>
    <w:div w:id="817259060">
      <w:bodyDiv w:val="1"/>
      <w:marLeft w:val="0"/>
      <w:marRight w:val="0"/>
      <w:marTop w:val="0"/>
      <w:marBottom w:val="0"/>
      <w:divBdr>
        <w:top w:val="none" w:sz="0" w:space="0" w:color="auto"/>
        <w:left w:val="none" w:sz="0" w:space="0" w:color="auto"/>
        <w:bottom w:val="none" w:sz="0" w:space="0" w:color="auto"/>
        <w:right w:val="none" w:sz="0" w:space="0" w:color="auto"/>
      </w:divBdr>
    </w:div>
    <w:div w:id="867184277">
      <w:bodyDiv w:val="1"/>
      <w:marLeft w:val="0"/>
      <w:marRight w:val="0"/>
      <w:marTop w:val="0"/>
      <w:marBottom w:val="0"/>
      <w:divBdr>
        <w:top w:val="none" w:sz="0" w:space="0" w:color="auto"/>
        <w:left w:val="none" w:sz="0" w:space="0" w:color="auto"/>
        <w:bottom w:val="none" w:sz="0" w:space="0" w:color="auto"/>
        <w:right w:val="none" w:sz="0" w:space="0" w:color="auto"/>
      </w:divBdr>
    </w:div>
    <w:div w:id="923150323">
      <w:bodyDiv w:val="1"/>
      <w:marLeft w:val="0"/>
      <w:marRight w:val="0"/>
      <w:marTop w:val="0"/>
      <w:marBottom w:val="0"/>
      <w:divBdr>
        <w:top w:val="none" w:sz="0" w:space="0" w:color="auto"/>
        <w:left w:val="none" w:sz="0" w:space="0" w:color="auto"/>
        <w:bottom w:val="none" w:sz="0" w:space="0" w:color="auto"/>
        <w:right w:val="none" w:sz="0" w:space="0" w:color="auto"/>
      </w:divBdr>
    </w:div>
    <w:div w:id="939996464">
      <w:bodyDiv w:val="1"/>
      <w:marLeft w:val="0"/>
      <w:marRight w:val="0"/>
      <w:marTop w:val="0"/>
      <w:marBottom w:val="0"/>
      <w:divBdr>
        <w:top w:val="none" w:sz="0" w:space="0" w:color="auto"/>
        <w:left w:val="none" w:sz="0" w:space="0" w:color="auto"/>
        <w:bottom w:val="none" w:sz="0" w:space="0" w:color="auto"/>
        <w:right w:val="none" w:sz="0" w:space="0" w:color="auto"/>
      </w:divBdr>
    </w:div>
    <w:div w:id="953436628">
      <w:bodyDiv w:val="1"/>
      <w:marLeft w:val="0"/>
      <w:marRight w:val="0"/>
      <w:marTop w:val="0"/>
      <w:marBottom w:val="0"/>
      <w:divBdr>
        <w:top w:val="none" w:sz="0" w:space="0" w:color="auto"/>
        <w:left w:val="none" w:sz="0" w:space="0" w:color="auto"/>
        <w:bottom w:val="none" w:sz="0" w:space="0" w:color="auto"/>
        <w:right w:val="none" w:sz="0" w:space="0" w:color="auto"/>
      </w:divBdr>
    </w:div>
    <w:div w:id="955018165">
      <w:bodyDiv w:val="1"/>
      <w:marLeft w:val="0"/>
      <w:marRight w:val="0"/>
      <w:marTop w:val="0"/>
      <w:marBottom w:val="0"/>
      <w:divBdr>
        <w:top w:val="none" w:sz="0" w:space="0" w:color="auto"/>
        <w:left w:val="none" w:sz="0" w:space="0" w:color="auto"/>
        <w:bottom w:val="none" w:sz="0" w:space="0" w:color="auto"/>
        <w:right w:val="none" w:sz="0" w:space="0" w:color="auto"/>
      </w:divBdr>
    </w:div>
    <w:div w:id="967278083">
      <w:bodyDiv w:val="1"/>
      <w:marLeft w:val="0"/>
      <w:marRight w:val="0"/>
      <w:marTop w:val="0"/>
      <w:marBottom w:val="0"/>
      <w:divBdr>
        <w:top w:val="none" w:sz="0" w:space="0" w:color="auto"/>
        <w:left w:val="none" w:sz="0" w:space="0" w:color="auto"/>
        <w:bottom w:val="none" w:sz="0" w:space="0" w:color="auto"/>
        <w:right w:val="none" w:sz="0" w:space="0" w:color="auto"/>
      </w:divBdr>
    </w:div>
    <w:div w:id="993533005">
      <w:bodyDiv w:val="1"/>
      <w:marLeft w:val="0"/>
      <w:marRight w:val="0"/>
      <w:marTop w:val="0"/>
      <w:marBottom w:val="0"/>
      <w:divBdr>
        <w:top w:val="none" w:sz="0" w:space="0" w:color="auto"/>
        <w:left w:val="none" w:sz="0" w:space="0" w:color="auto"/>
        <w:bottom w:val="none" w:sz="0" w:space="0" w:color="auto"/>
        <w:right w:val="none" w:sz="0" w:space="0" w:color="auto"/>
      </w:divBdr>
    </w:div>
    <w:div w:id="1011184680">
      <w:bodyDiv w:val="1"/>
      <w:marLeft w:val="0"/>
      <w:marRight w:val="0"/>
      <w:marTop w:val="0"/>
      <w:marBottom w:val="0"/>
      <w:divBdr>
        <w:top w:val="none" w:sz="0" w:space="0" w:color="auto"/>
        <w:left w:val="none" w:sz="0" w:space="0" w:color="auto"/>
        <w:bottom w:val="none" w:sz="0" w:space="0" w:color="auto"/>
        <w:right w:val="none" w:sz="0" w:space="0" w:color="auto"/>
      </w:divBdr>
    </w:div>
    <w:div w:id="1020086895">
      <w:bodyDiv w:val="1"/>
      <w:marLeft w:val="0"/>
      <w:marRight w:val="0"/>
      <w:marTop w:val="0"/>
      <w:marBottom w:val="0"/>
      <w:divBdr>
        <w:top w:val="none" w:sz="0" w:space="0" w:color="auto"/>
        <w:left w:val="none" w:sz="0" w:space="0" w:color="auto"/>
        <w:bottom w:val="none" w:sz="0" w:space="0" w:color="auto"/>
        <w:right w:val="none" w:sz="0" w:space="0" w:color="auto"/>
      </w:divBdr>
    </w:div>
    <w:div w:id="1025401690">
      <w:bodyDiv w:val="1"/>
      <w:marLeft w:val="0"/>
      <w:marRight w:val="0"/>
      <w:marTop w:val="0"/>
      <w:marBottom w:val="0"/>
      <w:divBdr>
        <w:top w:val="none" w:sz="0" w:space="0" w:color="auto"/>
        <w:left w:val="none" w:sz="0" w:space="0" w:color="auto"/>
        <w:bottom w:val="none" w:sz="0" w:space="0" w:color="auto"/>
        <w:right w:val="none" w:sz="0" w:space="0" w:color="auto"/>
      </w:divBdr>
    </w:div>
    <w:div w:id="1063215748">
      <w:bodyDiv w:val="1"/>
      <w:marLeft w:val="0"/>
      <w:marRight w:val="0"/>
      <w:marTop w:val="0"/>
      <w:marBottom w:val="0"/>
      <w:divBdr>
        <w:top w:val="none" w:sz="0" w:space="0" w:color="auto"/>
        <w:left w:val="none" w:sz="0" w:space="0" w:color="auto"/>
        <w:bottom w:val="none" w:sz="0" w:space="0" w:color="auto"/>
        <w:right w:val="none" w:sz="0" w:space="0" w:color="auto"/>
      </w:divBdr>
    </w:div>
    <w:div w:id="1070731937">
      <w:bodyDiv w:val="1"/>
      <w:marLeft w:val="0"/>
      <w:marRight w:val="0"/>
      <w:marTop w:val="0"/>
      <w:marBottom w:val="0"/>
      <w:divBdr>
        <w:top w:val="none" w:sz="0" w:space="0" w:color="auto"/>
        <w:left w:val="none" w:sz="0" w:space="0" w:color="auto"/>
        <w:bottom w:val="none" w:sz="0" w:space="0" w:color="auto"/>
        <w:right w:val="none" w:sz="0" w:space="0" w:color="auto"/>
      </w:divBdr>
    </w:div>
    <w:div w:id="1071274939">
      <w:bodyDiv w:val="1"/>
      <w:marLeft w:val="0"/>
      <w:marRight w:val="0"/>
      <w:marTop w:val="0"/>
      <w:marBottom w:val="0"/>
      <w:divBdr>
        <w:top w:val="none" w:sz="0" w:space="0" w:color="auto"/>
        <w:left w:val="none" w:sz="0" w:space="0" w:color="auto"/>
        <w:bottom w:val="none" w:sz="0" w:space="0" w:color="auto"/>
        <w:right w:val="none" w:sz="0" w:space="0" w:color="auto"/>
      </w:divBdr>
    </w:div>
    <w:div w:id="1078206644">
      <w:bodyDiv w:val="1"/>
      <w:marLeft w:val="0"/>
      <w:marRight w:val="0"/>
      <w:marTop w:val="0"/>
      <w:marBottom w:val="0"/>
      <w:divBdr>
        <w:top w:val="none" w:sz="0" w:space="0" w:color="auto"/>
        <w:left w:val="none" w:sz="0" w:space="0" w:color="auto"/>
        <w:bottom w:val="none" w:sz="0" w:space="0" w:color="auto"/>
        <w:right w:val="none" w:sz="0" w:space="0" w:color="auto"/>
      </w:divBdr>
    </w:div>
    <w:div w:id="1089039519">
      <w:bodyDiv w:val="1"/>
      <w:marLeft w:val="0"/>
      <w:marRight w:val="0"/>
      <w:marTop w:val="0"/>
      <w:marBottom w:val="0"/>
      <w:divBdr>
        <w:top w:val="none" w:sz="0" w:space="0" w:color="auto"/>
        <w:left w:val="none" w:sz="0" w:space="0" w:color="auto"/>
        <w:bottom w:val="none" w:sz="0" w:space="0" w:color="auto"/>
        <w:right w:val="none" w:sz="0" w:space="0" w:color="auto"/>
      </w:divBdr>
    </w:div>
    <w:div w:id="1096631196">
      <w:bodyDiv w:val="1"/>
      <w:marLeft w:val="0"/>
      <w:marRight w:val="0"/>
      <w:marTop w:val="0"/>
      <w:marBottom w:val="0"/>
      <w:divBdr>
        <w:top w:val="none" w:sz="0" w:space="0" w:color="auto"/>
        <w:left w:val="none" w:sz="0" w:space="0" w:color="auto"/>
        <w:bottom w:val="none" w:sz="0" w:space="0" w:color="auto"/>
        <w:right w:val="none" w:sz="0" w:space="0" w:color="auto"/>
      </w:divBdr>
    </w:div>
    <w:div w:id="1131634351">
      <w:bodyDiv w:val="1"/>
      <w:marLeft w:val="0"/>
      <w:marRight w:val="0"/>
      <w:marTop w:val="0"/>
      <w:marBottom w:val="0"/>
      <w:divBdr>
        <w:top w:val="none" w:sz="0" w:space="0" w:color="auto"/>
        <w:left w:val="none" w:sz="0" w:space="0" w:color="auto"/>
        <w:bottom w:val="none" w:sz="0" w:space="0" w:color="auto"/>
        <w:right w:val="none" w:sz="0" w:space="0" w:color="auto"/>
      </w:divBdr>
    </w:div>
    <w:div w:id="1158109832">
      <w:bodyDiv w:val="1"/>
      <w:marLeft w:val="0"/>
      <w:marRight w:val="0"/>
      <w:marTop w:val="0"/>
      <w:marBottom w:val="0"/>
      <w:divBdr>
        <w:top w:val="none" w:sz="0" w:space="0" w:color="auto"/>
        <w:left w:val="none" w:sz="0" w:space="0" w:color="auto"/>
        <w:bottom w:val="none" w:sz="0" w:space="0" w:color="auto"/>
        <w:right w:val="none" w:sz="0" w:space="0" w:color="auto"/>
      </w:divBdr>
    </w:div>
    <w:div w:id="1172256180">
      <w:bodyDiv w:val="1"/>
      <w:marLeft w:val="0"/>
      <w:marRight w:val="0"/>
      <w:marTop w:val="0"/>
      <w:marBottom w:val="0"/>
      <w:divBdr>
        <w:top w:val="none" w:sz="0" w:space="0" w:color="auto"/>
        <w:left w:val="none" w:sz="0" w:space="0" w:color="auto"/>
        <w:bottom w:val="none" w:sz="0" w:space="0" w:color="auto"/>
        <w:right w:val="none" w:sz="0" w:space="0" w:color="auto"/>
      </w:divBdr>
    </w:div>
    <w:div w:id="1180507742">
      <w:bodyDiv w:val="1"/>
      <w:marLeft w:val="0"/>
      <w:marRight w:val="0"/>
      <w:marTop w:val="0"/>
      <w:marBottom w:val="0"/>
      <w:divBdr>
        <w:top w:val="none" w:sz="0" w:space="0" w:color="auto"/>
        <w:left w:val="none" w:sz="0" w:space="0" w:color="auto"/>
        <w:bottom w:val="none" w:sz="0" w:space="0" w:color="auto"/>
        <w:right w:val="none" w:sz="0" w:space="0" w:color="auto"/>
      </w:divBdr>
    </w:div>
    <w:div w:id="1186747191">
      <w:bodyDiv w:val="1"/>
      <w:marLeft w:val="0"/>
      <w:marRight w:val="0"/>
      <w:marTop w:val="0"/>
      <w:marBottom w:val="0"/>
      <w:divBdr>
        <w:top w:val="none" w:sz="0" w:space="0" w:color="auto"/>
        <w:left w:val="none" w:sz="0" w:space="0" w:color="auto"/>
        <w:bottom w:val="none" w:sz="0" w:space="0" w:color="auto"/>
        <w:right w:val="none" w:sz="0" w:space="0" w:color="auto"/>
      </w:divBdr>
    </w:div>
    <w:div w:id="1194730062">
      <w:bodyDiv w:val="1"/>
      <w:marLeft w:val="0"/>
      <w:marRight w:val="0"/>
      <w:marTop w:val="0"/>
      <w:marBottom w:val="0"/>
      <w:divBdr>
        <w:top w:val="none" w:sz="0" w:space="0" w:color="auto"/>
        <w:left w:val="none" w:sz="0" w:space="0" w:color="auto"/>
        <w:bottom w:val="none" w:sz="0" w:space="0" w:color="auto"/>
        <w:right w:val="none" w:sz="0" w:space="0" w:color="auto"/>
      </w:divBdr>
    </w:div>
    <w:div w:id="1216354230">
      <w:bodyDiv w:val="1"/>
      <w:marLeft w:val="0"/>
      <w:marRight w:val="0"/>
      <w:marTop w:val="0"/>
      <w:marBottom w:val="0"/>
      <w:divBdr>
        <w:top w:val="none" w:sz="0" w:space="0" w:color="auto"/>
        <w:left w:val="none" w:sz="0" w:space="0" w:color="auto"/>
        <w:bottom w:val="none" w:sz="0" w:space="0" w:color="auto"/>
        <w:right w:val="none" w:sz="0" w:space="0" w:color="auto"/>
      </w:divBdr>
    </w:div>
    <w:div w:id="1229918977">
      <w:bodyDiv w:val="1"/>
      <w:marLeft w:val="0"/>
      <w:marRight w:val="0"/>
      <w:marTop w:val="0"/>
      <w:marBottom w:val="0"/>
      <w:divBdr>
        <w:top w:val="none" w:sz="0" w:space="0" w:color="auto"/>
        <w:left w:val="none" w:sz="0" w:space="0" w:color="auto"/>
        <w:bottom w:val="none" w:sz="0" w:space="0" w:color="auto"/>
        <w:right w:val="none" w:sz="0" w:space="0" w:color="auto"/>
      </w:divBdr>
    </w:div>
    <w:div w:id="1237665451">
      <w:bodyDiv w:val="1"/>
      <w:marLeft w:val="0"/>
      <w:marRight w:val="0"/>
      <w:marTop w:val="0"/>
      <w:marBottom w:val="0"/>
      <w:divBdr>
        <w:top w:val="none" w:sz="0" w:space="0" w:color="auto"/>
        <w:left w:val="none" w:sz="0" w:space="0" w:color="auto"/>
        <w:bottom w:val="none" w:sz="0" w:space="0" w:color="auto"/>
        <w:right w:val="none" w:sz="0" w:space="0" w:color="auto"/>
      </w:divBdr>
    </w:div>
    <w:div w:id="1250771297">
      <w:bodyDiv w:val="1"/>
      <w:marLeft w:val="0"/>
      <w:marRight w:val="0"/>
      <w:marTop w:val="0"/>
      <w:marBottom w:val="0"/>
      <w:divBdr>
        <w:top w:val="none" w:sz="0" w:space="0" w:color="auto"/>
        <w:left w:val="none" w:sz="0" w:space="0" w:color="auto"/>
        <w:bottom w:val="none" w:sz="0" w:space="0" w:color="auto"/>
        <w:right w:val="none" w:sz="0" w:space="0" w:color="auto"/>
      </w:divBdr>
    </w:div>
    <w:div w:id="1300379332">
      <w:bodyDiv w:val="1"/>
      <w:marLeft w:val="0"/>
      <w:marRight w:val="0"/>
      <w:marTop w:val="0"/>
      <w:marBottom w:val="0"/>
      <w:divBdr>
        <w:top w:val="none" w:sz="0" w:space="0" w:color="auto"/>
        <w:left w:val="none" w:sz="0" w:space="0" w:color="auto"/>
        <w:bottom w:val="none" w:sz="0" w:space="0" w:color="auto"/>
        <w:right w:val="none" w:sz="0" w:space="0" w:color="auto"/>
      </w:divBdr>
    </w:div>
    <w:div w:id="1301494190">
      <w:bodyDiv w:val="1"/>
      <w:marLeft w:val="0"/>
      <w:marRight w:val="0"/>
      <w:marTop w:val="0"/>
      <w:marBottom w:val="0"/>
      <w:divBdr>
        <w:top w:val="none" w:sz="0" w:space="0" w:color="auto"/>
        <w:left w:val="none" w:sz="0" w:space="0" w:color="auto"/>
        <w:bottom w:val="none" w:sz="0" w:space="0" w:color="auto"/>
        <w:right w:val="none" w:sz="0" w:space="0" w:color="auto"/>
      </w:divBdr>
    </w:div>
    <w:div w:id="1311250047">
      <w:bodyDiv w:val="1"/>
      <w:marLeft w:val="0"/>
      <w:marRight w:val="0"/>
      <w:marTop w:val="0"/>
      <w:marBottom w:val="0"/>
      <w:divBdr>
        <w:top w:val="none" w:sz="0" w:space="0" w:color="auto"/>
        <w:left w:val="none" w:sz="0" w:space="0" w:color="auto"/>
        <w:bottom w:val="none" w:sz="0" w:space="0" w:color="auto"/>
        <w:right w:val="none" w:sz="0" w:space="0" w:color="auto"/>
      </w:divBdr>
    </w:div>
    <w:div w:id="1314488141">
      <w:bodyDiv w:val="1"/>
      <w:marLeft w:val="0"/>
      <w:marRight w:val="0"/>
      <w:marTop w:val="0"/>
      <w:marBottom w:val="0"/>
      <w:divBdr>
        <w:top w:val="none" w:sz="0" w:space="0" w:color="auto"/>
        <w:left w:val="none" w:sz="0" w:space="0" w:color="auto"/>
        <w:bottom w:val="none" w:sz="0" w:space="0" w:color="auto"/>
        <w:right w:val="none" w:sz="0" w:space="0" w:color="auto"/>
      </w:divBdr>
    </w:div>
    <w:div w:id="1344623311">
      <w:bodyDiv w:val="1"/>
      <w:marLeft w:val="0"/>
      <w:marRight w:val="0"/>
      <w:marTop w:val="0"/>
      <w:marBottom w:val="0"/>
      <w:divBdr>
        <w:top w:val="none" w:sz="0" w:space="0" w:color="auto"/>
        <w:left w:val="none" w:sz="0" w:space="0" w:color="auto"/>
        <w:bottom w:val="none" w:sz="0" w:space="0" w:color="auto"/>
        <w:right w:val="none" w:sz="0" w:space="0" w:color="auto"/>
      </w:divBdr>
    </w:div>
    <w:div w:id="1347711169">
      <w:bodyDiv w:val="1"/>
      <w:marLeft w:val="0"/>
      <w:marRight w:val="0"/>
      <w:marTop w:val="0"/>
      <w:marBottom w:val="0"/>
      <w:divBdr>
        <w:top w:val="none" w:sz="0" w:space="0" w:color="auto"/>
        <w:left w:val="none" w:sz="0" w:space="0" w:color="auto"/>
        <w:bottom w:val="none" w:sz="0" w:space="0" w:color="auto"/>
        <w:right w:val="none" w:sz="0" w:space="0" w:color="auto"/>
      </w:divBdr>
    </w:div>
    <w:div w:id="1349599182">
      <w:bodyDiv w:val="1"/>
      <w:marLeft w:val="0"/>
      <w:marRight w:val="0"/>
      <w:marTop w:val="0"/>
      <w:marBottom w:val="0"/>
      <w:divBdr>
        <w:top w:val="none" w:sz="0" w:space="0" w:color="auto"/>
        <w:left w:val="none" w:sz="0" w:space="0" w:color="auto"/>
        <w:bottom w:val="none" w:sz="0" w:space="0" w:color="auto"/>
        <w:right w:val="none" w:sz="0" w:space="0" w:color="auto"/>
      </w:divBdr>
    </w:div>
    <w:div w:id="1361659772">
      <w:bodyDiv w:val="1"/>
      <w:marLeft w:val="0"/>
      <w:marRight w:val="0"/>
      <w:marTop w:val="0"/>
      <w:marBottom w:val="0"/>
      <w:divBdr>
        <w:top w:val="none" w:sz="0" w:space="0" w:color="auto"/>
        <w:left w:val="none" w:sz="0" w:space="0" w:color="auto"/>
        <w:bottom w:val="none" w:sz="0" w:space="0" w:color="auto"/>
        <w:right w:val="none" w:sz="0" w:space="0" w:color="auto"/>
      </w:divBdr>
    </w:div>
    <w:div w:id="1390304876">
      <w:bodyDiv w:val="1"/>
      <w:marLeft w:val="0"/>
      <w:marRight w:val="0"/>
      <w:marTop w:val="0"/>
      <w:marBottom w:val="0"/>
      <w:divBdr>
        <w:top w:val="none" w:sz="0" w:space="0" w:color="auto"/>
        <w:left w:val="none" w:sz="0" w:space="0" w:color="auto"/>
        <w:bottom w:val="none" w:sz="0" w:space="0" w:color="auto"/>
        <w:right w:val="none" w:sz="0" w:space="0" w:color="auto"/>
      </w:divBdr>
    </w:div>
    <w:div w:id="1392775571">
      <w:bodyDiv w:val="1"/>
      <w:marLeft w:val="0"/>
      <w:marRight w:val="0"/>
      <w:marTop w:val="0"/>
      <w:marBottom w:val="0"/>
      <w:divBdr>
        <w:top w:val="none" w:sz="0" w:space="0" w:color="auto"/>
        <w:left w:val="none" w:sz="0" w:space="0" w:color="auto"/>
        <w:bottom w:val="none" w:sz="0" w:space="0" w:color="auto"/>
        <w:right w:val="none" w:sz="0" w:space="0" w:color="auto"/>
      </w:divBdr>
    </w:div>
    <w:div w:id="1408500591">
      <w:bodyDiv w:val="1"/>
      <w:marLeft w:val="0"/>
      <w:marRight w:val="0"/>
      <w:marTop w:val="0"/>
      <w:marBottom w:val="0"/>
      <w:divBdr>
        <w:top w:val="none" w:sz="0" w:space="0" w:color="auto"/>
        <w:left w:val="none" w:sz="0" w:space="0" w:color="auto"/>
        <w:bottom w:val="none" w:sz="0" w:space="0" w:color="auto"/>
        <w:right w:val="none" w:sz="0" w:space="0" w:color="auto"/>
      </w:divBdr>
    </w:div>
    <w:div w:id="1412970288">
      <w:bodyDiv w:val="1"/>
      <w:marLeft w:val="0"/>
      <w:marRight w:val="0"/>
      <w:marTop w:val="0"/>
      <w:marBottom w:val="0"/>
      <w:divBdr>
        <w:top w:val="none" w:sz="0" w:space="0" w:color="auto"/>
        <w:left w:val="none" w:sz="0" w:space="0" w:color="auto"/>
        <w:bottom w:val="none" w:sz="0" w:space="0" w:color="auto"/>
        <w:right w:val="none" w:sz="0" w:space="0" w:color="auto"/>
      </w:divBdr>
    </w:div>
    <w:div w:id="1464274182">
      <w:bodyDiv w:val="1"/>
      <w:marLeft w:val="0"/>
      <w:marRight w:val="0"/>
      <w:marTop w:val="0"/>
      <w:marBottom w:val="0"/>
      <w:divBdr>
        <w:top w:val="none" w:sz="0" w:space="0" w:color="auto"/>
        <w:left w:val="none" w:sz="0" w:space="0" w:color="auto"/>
        <w:bottom w:val="none" w:sz="0" w:space="0" w:color="auto"/>
        <w:right w:val="none" w:sz="0" w:space="0" w:color="auto"/>
      </w:divBdr>
    </w:div>
    <w:div w:id="1476800121">
      <w:bodyDiv w:val="1"/>
      <w:marLeft w:val="0"/>
      <w:marRight w:val="0"/>
      <w:marTop w:val="0"/>
      <w:marBottom w:val="0"/>
      <w:divBdr>
        <w:top w:val="none" w:sz="0" w:space="0" w:color="auto"/>
        <w:left w:val="none" w:sz="0" w:space="0" w:color="auto"/>
        <w:bottom w:val="none" w:sz="0" w:space="0" w:color="auto"/>
        <w:right w:val="none" w:sz="0" w:space="0" w:color="auto"/>
      </w:divBdr>
    </w:div>
    <w:div w:id="1534805761">
      <w:bodyDiv w:val="1"/>
      <w:marLeft w:val="0"/>
      <w:marRight w:val="0"/>
      <w:marTop w:val="0"/>
      <w:marBottom w:val="0"/>
      <w:divBdr>
        <w:top w:val="none" w:sz="0" w:space="0" w:color="auto"/>
        <w:left w:val="none" w:sz="0" w:space="0" w:color="auto"/>
        <w:bottom w:val="none" w:sz="0" w:space="0" w:color="auto"/>
        <w:right w:val="none" w:sz="0" w:space="0" w:color="auto"/>
      </w:divBdr>
    </w:div>
    <w:div w:id="1539705476">
      <w:bodyDiv w:val="1"/>
      <w:marLeft w:val="0"/>
      <w:marRight w:val="0"/>
      <w:marTop w:val="0"/>
      <w:marBottom w:val="0"/>
      <w:divBdr>
        <w:top w:val="none" w:sz="0" w:space="0" w:color="auto"/>
        <w:left w:val="none" w:sz="0" w:space="0" w:color="auto"/>
        <w:bottom w:val="none" w:sz="0" w:space="0" w:color="auto"/>
        <w:right w:val="none" w:sz="0" w:space="0" w:color="auto"/>
      </w:divBdr>
    </w:div>
    <w:div w:id="1599096823">
      <w:bodyDiv w:val="1"/>
      <w:marLeft w:val="0"/>
      <w:marRight w:val="0"/>
      <w:marTop w:val="0"/>
      <w:marBottom w:val="0"/>
      <w:divBdr>
        <w:top w:val="none" w:sz="0" w:space="0" w:color="auto"/>
        <w:left w:val="none" w:sz="0" w:space="0" w:color="auto"/>
        <w:bottom w:val="none" w:sz="0" w:space="0" w:color="auto"/>
        <w:right w:val="none" w:sz="0" w:space="0" w:color="auto"/>
      </w:divBdr>
    </w:div>
    <w:div w:id="1599367613">
      <w:bodyDiv w:val="1"/>
      <w:marLeft w:val="0"/>
      <w:marRight w:val="0"/>
      <w:marTop w:val="0"/>
      <w:marBottom w:val="0"/>
      <w:divBdr>
        <w:top w:val="none" w:sz="0" w:space="0" w:color="auto"/>
        <w:left w:val="none" w:sz="0" w:space="0" w:color="auto"/>
        <w:bottom w:val="none" w:sz="0" w:space="0" w:color="auto"/>
        <w:right w:val="none" w:sz="0" w:space="0" w:color="auto"/>
      </w:divBdr>
    </w:div>
    <w:div w:id="1650591625">
      <w:bodyDiv w:val="1"/>
      <w:marLeft w:val="0"/>
      <w:marRight w:val="0"/>
      <w:marTop w:val="0"/>
      <w:marBottom w:val="0"/>
      <w:divBdr>
        <w:top w:val="none" w:sz="0" w:space="0" w:color="auto"/>
        <w:left w:val="none" w:sz="0" w:space="0" w:color="auto"/>
        <w:bottom w:val="none" w:sz="0" w:space="0" w:color="auto"/>
        <w:right w:val="none" w:sz="0" w:space="0" w:color="auto"/>
      </w:divBdr>
    </w:div>
    <w:div w:id="1672440685">
      <w:bodyDiv w:val="1"/>
      <w:marLeft w:val="0"/>
      <w:marRight w:val="0"/>
      <w:marTop w:val="0"/>
      <w:marBottom w:val="0"/>
      <w:divBdr>
        <w:top w:val="none" w:sz="0" w:space="0" w:color="auto"/>
        <w:left w:val="none" w:sz="0" w:space="0" w:color="auto"/>
        <w:bottom w:val="none" w:sz="0" w:space="0" w:color="auto"/>
        <w:right w:val="none" w:sz="0" w:space="0" w:color="auto"/>
      </w:divBdr>
    </w:div>
    <w:div w:id="1677416575">
      <w:bodyDiv w:val="1"/>
      <w:marLeft w:val="0"/>
      <w:marRight w:val="0"/>
      <w:marTop w:val="0"/>
      <w:marBottom w:val="0"/>
      <w:divBdr>
        <w:top w:val="none" w:sz="0" w:space="0" w:color="auto"/>
        <w:left w:val="none" w:sz="0" w:space="0" w:color="auto"/>
        <w:bottom w:val="none" w:sz="0" w:space="0" w:color="auto"/>
        <w:right w:val="none" w:sz="0" w:space="0" w:color="auto"/>
      </w:divBdr>
    </w:div>
    <w:div w:id="1693678739">
      <w:bodyDiv w:val="1"/>
      <w:marLeft w:val="0"/>
      <w:marRight w:val="0"/>
      <w:marTop w:val="0"/>
      <w:marBottom w:val="0"/>
      <w:divBdr>
        <w:top w:val="none" w:sz="0" w:space="0" w:color="auto"/>
        <w:left w:val="none" w:sz="0" w:space="0" w:color="auto"/>
        <w:bottom w:val="none" w:sz="0" w:space="0" w:color="auto"/>
        <w:right w:val="none" w:sz="0" w:space="0" w:color="auto"/>
      </w:divBdr>
    </w:div>
    <w:div w:id="1711763994">
      <w:bodyDiv w:val="1"/>
      <w:marLeft w:val="0"/>
      <w:marRight w:val="0"/>
      <w:marTop w:val="0"/>
      <w:marBottom w:val="0"/>
      <w:divBdr>
        <w:top w:val="none" w:sz="0" w:space="0" w:color="auto"/>
        <w:left w:val="none" w:sz="0" w:space="0" w:color="auto"/>
        <w:bottom w:val="none" w:sz="0" w:space="0" w:color="auto"/>
        <w:right w:val="none" w:sz="0" w:space="0" w:color="auto"/>
      </w:divBdr>
    </w:div>
    <w:div w:id="1734966577">
      <w:bodyDiv w:val="1"/>
      <w:marLeft w:val="0"/>
      <w:marRight w:val="0"/>
      <w:marTop w:val="0"/>
      <w:marBottom w:val="0"/>
      <w:divBdr>
        <w:top w:val="none" w:sz="0" w:space="0" w:color="auto"/>
        <w:left w:val="none" w:sz="0" w:space="0" w:color="auto"/>
        <w:bottom w:val="none" w:sz="0" w:space="0" w:color="auto"/>
        <w:right w:val="none" w:sz="0" w:space="0" w:color="auto"/>
      </w:divBdr>
    </w:div>
    <w:div w:id="1748068267">
      <w:bodyDiv w:val="1"/>
      <w:marLeft w:val="0"/>
      <w:marRight w:val="0"/>
      <w:marTop w:val="0"/>
      <w:marBottom w:val="0"/>
      <w:divBdr>
        <w:top w:val="none" w:sz="0" w:space="0" w:color="auto"/>
        <w:left w:val="none" w:sz="0" w:space="0" w:color="auto"/>
        <w:bottom w:val="none" w:sz="0" w:space="0" w:color="auto"/>
        <w:right w:val="none" w:sz="0" w:space="0" w:color="auto"/>
      </w:divBdr>
    </w:div>
    <w:div w:id="1752197347">
      <w:bodyDiv w:val="1"/>
      <w:marLeft w:val="0"/>
      <w:marRight w:val="0"/>
      <w:marTop w:val="0"/>
      <w:marBottom w:val="0"/>
      <w:divBdr>
        <w:top w:val="none" w:sz="0" w:space="0" w:color="auto"/>
        <w:left w:val="none" w:sz="0" w:space="0" w:color="auto"/>
        <w:bottom w:val="none" w:sz="0" w:space="0" w:color="auto"/>
        <w:right w:val="none" w:sz="0" w:space="0" w:color="auto"/>
      </w:divBdr>
    </w:div>
    <w:div w:id="1812863047">
      <w:bodyDiv w:val="1"/>
      <w:marLeft w:val="0"/>
      <w:marRight w:val="0"/>
      <w:marTop w:val="0"/>
      <w:marBottom w:val="0"/>
      <w:divBdr>
        <w:top w:val="none" w:sz="0" w:space="0" w:color="auto"/>
        <w:left w:val="none" w:sz="0" w:space="0" w:color="auto"/>
        <w:bottom w:val="none" w:sz="0" w:space="0" w:color="auto"/>
        <w:right w:val="none" w:sz="0" w:space="0" w:color="auto"/>
      </w:divBdr>
    </w:div>
    <w:div w:id="1847284531">
      <w:bodyDiv w:val="1"/>
      <w:marLeft w:val="0"/>
      <w:marRight w:val="0"/>
      <w:marTop w:val="0"/>
      <w:marBottom w:val="0"/>
      <w:divBdr>
        <w:top w:val="none" w:sz="0" w:space="0" w:color="auto"/>
        <w:left w:val="none" w:sz="0" w:space="0" w:color="auto"/>
        <w:bottom w:val="none" w:sz="0" w:space="0" w:color="auto"/>
        <w:right w:val="none" w:sz="0" w:space="0" w:color="auto"/>
      </w:divBdr>
    </w:div>
    <w:div w:id="1865439262">
      <w:bodyDiv w:val="1"/>
      <w:marLeft w:val="0"/>
      <w:marRight w:val="0"/>
      <w:marTop w:val="0"/>
      <w:marBottom w:val="0"/>
      <w:divBdr>
        <w:top w:val="none" w:sz="0" w:space="0" w:color="auto"/>
        <w:left w:val="none" w:sz="0" w:space="0" w:color="auto"/>
        <w:bottom w:val="none" w:sz="0" w:space="0" w:color="auto"/>
        <w:right w:val="none" w:sz="0" w:space="0" w:color="auto"/>
      </w:divBdr>
    </w:div>
    <w:div w:id="1904214271">
      <w:bodyDiv w:val="1"/>
      <w:marLeft w:val="0"/>
      <w:marRight w:val="0"/>
      <w:marTop w:val="0"/>
      <w:marBottom w:val="0"/>
      <w:divBdr>
        <w:top w:val="none" w:sz="0" w:space="0" w:color="auto"/>
        <w:left w:val="none" w:sz="0" w:space="0" w:color="auto"/>
        <w:bottom w:val="none" w:sz="0" w:space="0" w:color="auto"/>
        <w:right w:val="none" w:sz="0" w:space="0" w:color="auto"/>
      </w:divBdr>
    </w:div>
    <w:div w:id="1930964812">
      <w:bodyDiv w:val="1"/>
      <w:marLeft w:val="0"/>
      <w:marRight w:val="0"/>
      <w:marTop w:val="0"/>
      <w:marBottom w:val="0"/>
      <w:divBdr>
        <w:top w:val="none" w:sz="0" w:space="0" w:color="auto"/>
        <w:left w:val="none" w:sz="0" w:space="0" w:color="auto"/>
        <w:bottom w:val="none" w:sz="0" w:space="0" w:color="auto"/>
        <w:right w:val="none" w:sz="0" w:space="0" w:color="auto"/>
      </w:divBdr>
    </w:div>
    <w:div w:id="2014911470">
      <w:bodyDiv w:val="1"/>
      <w:marLeft w:val="0"/>
      <w:marRight w:val="0"/>
      <w:marTop w:val="0"/>
      <w:marBottom w:val="0"/>
      <w:divBdr>
        <w:top w:val="none" w:sz="0" w:space="0" w:color="auto"/>
        <w:left w:val="none" w:sz="0" w:space="0" w:color="auto"/>
        <w:bottom w:val="none" w:sz="0" w:space="0" w:color="auto"/>
        <w:right w:val="none" w:sz="0" w:space="0" w:color="auto"/>
      </w:divBdr>
    </w:div>
    <w:div w:id="2016760309">
      <w:bodyDiv w:val="1"/>
      <w:marLeft w:val="0"/>
      <w:marRight w:val="0"/>
      <w:marTop w:val="0"/>
      <w:marBottom w:val="0"/>
      <w:divBdr>
        <w:top w:val="none" w:sz="0" w:space="0" w:color="auto"/>
        <w:left w:val="none" w:sz="0" w:space="0" w:color="auto"/>
        <w:bottom w:val="none" w:sz="0" w:space="0" w:color="auto"/>
        <w:right w:val="none" w:sz="0" w:space="0" w:color="auto"/>
      </w:divBdr>
    </w:div>
    <w:div w:id="2034501920">
      <w:bodyDiv w:val="1"/>
      <w:marLeft w:val="0"/>
      <w:marRight w:val="0"/>
      <w:marTop w:val="0"/>
      <w:marBottom w:val="0"/>
      <w:divBdr>
        <w:top w:val="none" w:sz="0" w:space="0" w:color="auto"/>
        <w:left w:val="none" w:sz="0" w:space="0" w:color="auto"/>
        <w:bottom w:val="none" w:sz="0" w:space="0" w:color="auto"/>
        <w:right w:val="none" w:sz="0" w:space="0" w:color="auto"/>
      </w:divBdr>
    </w:div>
    <w:div w:id="2044011481">
      <w:bodyDiv w:val="1"/>
      <w:marLeft w:val="0"/>
      <w:marRight w:val="0"/>
      <w:marTop w:val="0"/>
      <w:marBottom w:val="0"/>
      <w:divBdr>
        <w:top w:val="none" w:sz="0" w:space="0" w:color="auto"/>
        <w:left w:val="none" w:sz="0" w:space="0" w:color="auto"/>
        <w:bottom w:val="none" w:sz="0" w:space="0" w:color="auto"/>
        <w:right w:val="none" w:sz="0" w:space="0" w:color="auto"/>
      </w:divBdr>
    </w:div>
    <w:div w:id="2055421575">
      <w:bodyDiv w:val="1"/>
      <w:marLeft w:val="0"/>
      <w:marRight w:val="0"/>
      <w:marTop w:val="0"/>
      <w:marBottom w:val="0"/>
      <w:divBdr>
        <w:top w:val="none" w:sz="0" w:space="0" w:color="auto"/>
        <w:left w:val="none" w:sz="0" w:space="0" w:color="auto"/>
        <w:bottom w:val="none" w:sz="0" w:space="0" w:color="auto"/>
        <w:right w:val="none" w:sz="0" w:space="0" w:color="auto"/>
      </w:divBdr>
    </w:div>
    <w:div w:id="2067532935">
      <w:bodyDiv w:val="1"/>
      <w:marLeft w:val="0"/>
      <w:marRight w:val="0"/>
      <w:marTop w:val="0"/>
      <w:marBottom w:val="0"/>
      <w:divBdr>
        <w:top w:val="none" w:sz="0" w:space="0" w:color="auto"/>
        <w:left w:val="none" w:sz="0" w:space="0" w:color="auto"/>
        <w:bottom w:val="none" w:sz="0" w:space="0" w:color="auto"/>
        <w:right w:val="none" w:sz="0" w:space="0" w:color="auto"/>
      </w:divBdr>
    </w:div>
    <w:div w:id="2082092100">
      <w:bodyDiv w:val="1"/>
      <w:marLeft w:val="0"/>
      <w:marRight w:val="0"/>
      <w:marTop w:val="0"/>
      <w:marBottom w:val="0"/>
      <w:divBdr>
        <w:top w:val="none" w:sz="0" w:space="0" w:color="auto"/>
        <w:left w:val="none" w:sz="0" w:space="0" w:color="auto"/>
        <w:bottom w:val="none" w:sz="0" w:space="0" w:color="auto"/>
        <w:right w:val="none" w:sz="0" w:space="0" w:color="auto"/>
      </w:divBdr>
    </w:div>
    <w:div w:id="2095471724">
      <w:bodyDiv w:val="1"/>
      <w:marLeft w:val="0"/>
      <w:marRight w:val="0"/>
      <w:marTop w:val="0"/>
      <w:marBottom w:val="0"/>
      <w:divBdr>
        <w:top w:val="none" w:sz="0" w:space="0" w:color="auto"/>
        <w:left w:val="none" w:sz="0" w:space="0" w:color="auto"/>
        <w:bottom w:val="none" w:sz="0" w:space="0" w:color="auto"/>
        <w:right w:val="none" w:sz="0" w:space="0" w:color="auto"/>
      </w:divBdr>
    </w:div>
    <w:div w:id="2105180001">
      <w:bodyDiv w:val="1"/>
      <w:marLeft w:val="0"/>
      <w:marRight w:val="0"/>
      <w:marTop w:val="0"/>
      <w:marBottom w:val="0"/>
      <w:divBdr>
        <w:top w:val="none" w:sz="0" w:space="0" w:color="auto"/>
        <w:left w:val="none" w:sz="0" w:space="0" w:color="auto"/>
        <w:bottom w:val="none" w:sz="0" w:space="0" w:color="auto"/>
        <w:right w:val="none" w:sz="0" w:space="0" w:color="auto"/>
      </w:divBdr>
      <w:divsChild>
        <w:div w:id="184178291">
          <w:marLeft w:val="360"/>
          <w:marRight w:val="0"/>
          <w:marTop w:val="200"/>
          <w:marBottom w:val="0"/>
          <w:divBdr>
            <w:top w:val="none" w:sz="0" w:space="0" w:color="auto"/>
            <w:left w:val="none" w:sz="0" w:space="0" w:color="auto"/>
            <w:bottom w:val="none" w:sz="0" w:space="0" w:color="auto"/>
            <w:right w:val="none" w:sz="0" w:space="0" w:color="auto"/>
          </w:divBdr>
        </w:div>
        <w:div w:id="511409965">
          <w:marLeft w:val="360"/>
          <w:marRight w:val="0"/>
          <w:marTop w:val="200"/>
          <w:marBottom w:val="0"/>
          <w:divBdr>
            <w:top w:val="none" w:sz="0" w:space="0" w:color="auto"/>
            <w:left w:val="none" w:sz="0" w:space="0" w:color="auto"/>
            <w:bottom w:val="none" w:sz="0" w:space="0" w:color="auto"/>
            <w:right w:val="none" w:sz="0" w:space="0" w:color="auto"/>
          </w:divBdr>
        </w:div>
        <w:div w:id="943927381">
          <w:marLeft w:val="360"/>
          <w:marRight w:val="0"/>
          <w:marTop w:val="200"/>
          <w:marBottom w:val="0"/>
          <w:divBdr>
            <w:top w:val="none" w:sz="0" w:space="0" w:color="auto"/>
            <w:left w:val="none" w:sz="0" w:space="0" w:color="auto"/>
            <w:bottom w:val="none" w:sz="0" w:space="0" w:color="auto"/>
            <w:right w:val="none" w:sz="0" w:space="0" w:color="auto"/>
          </w:divBdr>
        </w:div>
      </w:divsChild>
    </w:div>
    <w:div w:id="2106798559">
      <w:bodyDiv w:val="1"/>
      <w:marLeft w:val="0"/>
      <w:marRight w:val="0"/>
      <w:marTop w:val="0"/>
      <w:marBottom w:val="0"/>
      <w:divBdr>
        <w:top w:val="none" w:sz="0" w:space="0" w:color="auto"/>
        <w:left w:val="none" w:sz="0" w:space="0" w:color="auto"/>
        <w:bottom w:val="none" w:sz="0" w:space="0" w:color="auto"/>
        <w:right w:val="none" w:sz="0" w:space="0" w:color="auto"/>
      </w:divBdr>
    </w:div>
    <w:div w:id="21297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chart" Target="charts/chart3.xml"/><Relationship Id="rId39" Type="http://schemas.openxmlformats.org/officeDocument/2006/relationships/footer" Target="footer3.xml"/><Relationship Id="rId21" Type="http://schemas.openxmlformats.org/officeDocument/2006/relationships/hyperlink" Target="http://pefa.org/sites/default/files/resources/downloads/PEFA%20Handbook%20Volume%202%20-%20second%20edition%20publication.pdf"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pefa.org/sites/default/files/resources/downloads/PEFA%20Handbook%20Volume%202%20-%20second%20edition%20publication.pdf" TargetMode="External"/><Relationship Id="rId29" Type="http://schemas.openxmlformats.org/officeDocument/2006/relationships/chart" Target="charts/chart6.xml"/><Relationship Id="rId41" Type="http://schemas.openxmlformats.org/officeDocument/2006/relationships/hyperlink" Target="https://pefa.org/sites/default/files/Guidance%20on%20performance%20changes%20from%202011%20or%202005%20versions%20in%20PEFA%202016%20FINAL%20edited_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efa.org/" TargetMode="External"/><Relationship Id="rId32" Type="http://schemas.openxmlformats.org/officeDocument/2006/relationships/image" Target="media/image7.png"/><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pefa.org" TargetMode="External"/><Relationship Id="rId23" Type="http://schemas.openxmlformats.org/officeDocument/2006/relationships/chart" Target="charts/chart1.xml"/><Relationship Id="rId28" Type="http://schemas.openxmlformats.org/officeDocument/2006/relationships/chart" Target="charts/chart5.xm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pefa.org/resources/pefa-2016-cadre-devaluation-de-la-gestion-des-finances-publiques-0" TargetMode="External"/><Relationship Id="rId31" Type="http://schemas.openxmlformats.org/officeDocument/2006/relationships/image" Target="media/image6.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2.xml"/><Relationship Id="rId43" Type="http://schemas.openxmlformats.org/officeDocument/2006/relationships/glossaryDocument" Target="glossary/document.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chart" Target="charts/chart2.xml"/><Relationship Id="rId33" Type="http://schemas.openxmlformats.org/officeDocument/2006/relationships/image" Target="media/image8.png"/><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pefa.org/resources/volume-ii-pefa-assessment-fieldguide-second-edition" TargetMode="External"/><Relationship Id="rId2" Type="http://schemas.openxmlformats.org/officeDocument/2006/relationships/hyperlink" Target="https://www.pefa.org/resources/pefa-2016-framework" TargetMode="External"/><Relationship Id="rId1" Type="http://schemas.openxmlformats.org/officeDocument/2006/relationships/hyperlink" Target="https://pefa.org/sites/default/files/20180917-PEFA%202016%20-%20Tracking%20PFM%20Performance%20-%20Revised%20Guidelines.pdf" TargetMode="External"/><Relationship Id="rId6" Type="http://schemas.openxmlformats.org/officeDocument/2006/relationships/hyperlink" Target="https://www.pefa.org/resources/calculation-sheet-revenue-composition-outturn-pi-32-november-2018" TargetMode="External"/><Relationship Id="rId5" Type="http://schemas.openxmlformats.org/officeDocument/2006/relationships/hyperlink" Target="https://www.pefa.org/resources/calculation-sheets-pefa-performance-indicators-pi-1-pi-2-and-pi-23-november-2018" TargetMode="External"/><Relationship Id="rId4" Type="http://schemas.openxmlformats.org/officeDocument/2006/relationships/hyperlink" Target="https://www.pefa.org/resources/calculation-sheet-revenue-composition-outturn-pi-32-november-2018"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Results'!$D$1</c:f>
              <c:strCache>
                <c:ptCount val="1"/>
                <c:pt idx="0">
                  <c:v>Numerial</c:v>
                </c:pt>
              </c:strCache>
            </c:strRef>
          </c:tx>
          <c:spPr>
            <a:solidFill>
              <a:schemeClr val="accent1"/>
            </a:solidFill>
            <a:ln>
              <a:noFill/>
            </a:ln>
            <a:effectLst/>
          </c:spPr>
          <c:invertIfNegative val="0"/>
          <c:dPt>
            <c:idx val="0"/>
            <c:invertIfNegative val="0"/>
            <c:bubble3D val="0"/>
            <c:spPr>
              <a:solidFill>
                <a:srgbClr val="BDE0C7"/>
              </a:solidFill>
              <a:ln>
                <a:noFill/>
              </a:ln>
              <a:effectLst/>
            </c:spPr>
            <c:extLst>
              <c:ext xmlns:c16="http://schemas.microsoft.com/office/drawing/2014/chart" uri="{C3380CC4-5D6E-409C-BE32-E72D297353CC}">
                <c16:uniqueId val="{00000001-C6E9-4B7B-B288-F0B23AA2B4AA}"/>
              </c:ext>
            </c:extLst>
          </c:dPt>
          <c:dPt>
            <c:idx val="1"/>
            <c:invertIfNegative val="0"/>
            <c:bubble3D val="0"/>
            <c:spPr>
              <a:solidFill>
                <a:srgbClr val="BDE0C7"/>
              </a:solidFill>
              <a:ln>
                <a:noFill/>
              </a:ln>
              <a:effectLst/>
            </c:spPr>
            <c:extLst>
              <c:ext xmlns:c16="http://schemas.microsoft.com/office/drawing/2014/chart" uri="{C3380CC4-5D6E-409C-BE32-E72D297353CC}">
                <c16:uniqueId val="{00000003-C6E9-4B7B-B288-F0B23AA2B4AA}"/>
              </c:ext>
            </c:extLst>
          </c:dPt>
          <c:dPt>
            <c:idx val="2"/>
            <c:invertIfNegative val="0"/>
            <c:bubble3D val="0"/>
            <c:spPr>
              <a:solidFill>
                <a:srgbClr val="BDE0C7"/>
              </a:solidFill>
              <a:ln>
                <a:noFill/>
              </a:ln>
              <a:effectLst/>
            </c:spPr>
            <c:extLst>
              <c:ext xmlns:c16="http://schemas.microsoft.com/office/drawing/2014/chart" uri="{C3380CC4-5D6E-409C-BE32-E72D297353CC}">
                <c16:uniqueId val="{00000005-C6E9-4B7B-B288-F0B23AA2B4AA}"/>
              </c:ext>
            </c:extLst>
          </c:dPt>
          <c:cat>
            <c:multiLvlStrRef>
              <c:f>'2016 Results'!$B$2:$C$4</c:f>
              <c:multiLvlStrCache>
                <c:ptCount val="3"/>
                <c:lvl>
                  <c:pt idx="0">
                    <c:v>D</c:v>
                  </c:pt>
                  <c:pt idx="1">
                    <c:v>D+</c:v>
                  </c:pt>
                  <c:pt idx="2">
                    <c:v>D</c:v>
                  </c:pt>
                </c:lvl>
                <c:lvl>
                  <c:pt idx="0">
                    <c:v>PI-1 Aggregate expenditure outturn</c:v>
                  </c:pt>
                  <c:pt idx="1">
                    <c:v>PI-2 Expenditure composition outturn</c:v>
                  </c:pt>
                  <c:pt idx="2">
                    <c:v>PI-3 Revenue outturn</c:v>
                  </c:pt>
                </c:lvl>
              </c:multiLvlStrCache>
            </c:multiLvlStrRef>
          </c:cat>
          <c:val>
            <c:numRef>
              <c:f>'2016 Results'!$D$2:$D$4</c:f>
              <c:numCache>
                <c:formatCode>General</c:formatCode>
                <c:ptCount val="3"/>
                <c:pt idx="0">
                  <c:v>1</c:v>
                </c:pt>
                <c:pt idx="1">
                  <c:v>1.5</c:v>
                </c:pt>
                <c:pt idx="2">
                  <c:v>1</c:v>
                </c:pt>
              </c:numCache>
            </c:numRef>
          </c:val>
          <c:extLst>
            <c:ext xmlns:c16="http://schemas.microsoft.com/office/drawing/2014/chart" uri="{C3380CC4-5D6E-409C-BE32-E72D297353CC}">
              <c16:uniqueId val="{00000006-C6E9-4B7B-B288-F0B23AA2B4AA}"/>
            </c:ext>
          </c:extLst>
        </c:ser>
        <c:dLbls>
          <c:showLegendKey val="0"/>
          <c:showVal val="0"/>
          <c:showCatName val="0"/>
          <c:showSerName val="0"/>
          <c:showPercent val="0"/>
          <c:showBubbleSize val="0"/>
        </c:dLbls>
        <c:gapWidth val="219"/>
        <c:overlap val="-27"/>
        <c:axId val="-605441536"/>
        <c:axId val="-605472544"/>
      </c:barChart>
      <c:catAx>
        <c:axId val="-60544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472544"/>
        <c:crosses val="autoZero"/>
        <c:auto val="1"/>
        <c:lblAlgn val="ctr"/>
        <c:lblOffset val="100"/>
        <c:noMultiLvlLbl val="0"/>
      </c:catAx>
      <c:valAx>
        <c:axId val="-605472544"/>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60544153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Results'!$E$1</c:f>
              <c:strCache>
                <c:ptCount val="1"/>
                <c:pt idx="0">
                  <c:v>Numerial</c:v>
                </c:pt>
              </c:strCache>
            </c:strRef>
          </c:tx>
          <c:spPr>
            <a:solidFill>
              <a:srgbClr val="2673B8"/>
            </a:solidFill>
            <a:ln>
              <a:noFill/>
            </a:ln>
            <a:effectLst/>
          </c:spPr>
          <c:invertIfNegative val="0"/>
          <c:dPt>
            <c:idx val="0"/>
            <c:invertIfNegative val="0"/>
            <c:bubble3D val="0"/>
            <c:spPr>
              <a:solidFill>
                <a:srgbClr val="4FBAD1"/>
              </a:solidFill>
              <a:ln>
                <a:noFill/>
              </a:ln>
              <a:effectLst/>
            </c:spPr>
            <c:extLst>
              <c:ext xmlns:c16="http://schemas.microsoft.com/office/drawing/2014/chart" uri="{C3380CC4-5D6E-409C-BE32-E72D297353CC}">
                <c16:uniqueId val="{00000001-A122-4022-949D-FFD3CD3A7D7E}"/>
              </c:ext>
            </c:extLst>
          </c:dPt>
          <c:dPt>
            <c:idx val="5"/>
            <c:invertIfNegative val="0"/>
            <c:bubble3D val="0"/>
            <c:spPr>
              <a:solidFill>
                <a:srgbClr val="BDE0C7"/>
              </a:solidFill>
              <a:ln>
                <a:noFill/>
              </a:ln>
              <a:effectLst/>
            </c:spPr>
            <c:extLst>
              <c:ext xmlns:c16="http://schemas.microsoft.com/office/drawing/2014/chart" uri="{C3380CC4-5D6E-409C-BE32-E72D297353CC}">
                <c16:uniqueId val="{00000003-A122-4022-949D-FFD3CD3A7D7E}"/>
              </c:ext>
            </c:extLst>
          </c:dPt>
          <c:cat>
            <c:multiLvlStrRef>
              <c:f>'2016 Results'!$C$5:$D$10</c:f>
              <c:multiLvlStrCache>
                <c:ptCount val="6"/>
                <c:lvl>
                  <c:pt idx="0">
                    <c:v>C</c:v>
                  </c:pt>
                  <c:pt idx="1">
                    <c:v>B</c:v>
                  </c:pt>
                  <c:pt idx="2">
                    <c:v>B</c:v>
                  </c:pt>
                  <c:pt idx="3">
                    <c:v>NA</c:v>
                  </c:pt>
                  <c:pt idx="4">
                    <c:v>B+</c:v>
                  </c:pt>
                  <c:pt idx="5">
                    <c:v>D</c:v>
                  </c:pt>
                </c:lvl>
                <c:lvl>
                  <c:pt idx="0">
                    <c:v>PI-4 Budget classification</c:v>
                  </c:pt>
                  <c:pt idx="1">
                    <c:v>PI-5 Budget documentation</c:v>
                  </c:pt>
                  <c:pt idx="2">
                    <c:v>PI-6 Central government operations outside financial reports</c:v>
                  </c:pt>
                  <c:pt idx="3">
                    <c:v>PI-7 Transfers to subnational governments</c:v>
                  </c:pt>
                  <c:pt idx="4">
                    <c:v>PI-8 Performance information for service delivery</c:v>
                  </c:pt>
                  <c:pt idx="5">
                    <c:v>PI-9 Public access to fiscal information </c:v>
                  </c:pt>
                </c:lvl>
              </c:multiLvlStrCache>
            </c:multiLvlStrRef>
          </c:cat>
          <c:val>
            <c:numRef>
              <c:f>'2016 Results'!$E$5:$E$10</c:f>
              <c:numCache>
                <c:formatCode>General</c:formatCode>
                <c:ptCount val="6"/>
                <c:pt idx="0">
                  <c:v>2</c:v>
                </c:pt>
                <c:pt idx="1">
                  <c:v>3</c:v>
                </c:pt>
                <c:pt idx="2">
                  <c:v>3</c:v>
                </c:pt>
                <c:pt idx="3">
                  <c:v>0</c:v>
                </c:pt>
                <c:pt idx="4">
                  <c:v>3.5</c:v>
                </c:pt>
                <c:pt idx="5">
                  <c:v>1</c:v>
                </c:pt>
              </c:numCache>
            </c:numRef>
          </c:val>
          <c:extLst>
            <c:ext xmlns:c16="http://schemas.microsoft.com/office/drawing/2014/chart" uri="{C3380CC4-5D6E-409C-BE32-E72D297353CC}">
              <c16:uniqueId val="{00000004-A122-4022-949D-FFD3CD3A7D7E}"/>
            </c:ext>
          </c:extLst>
        </c:ser>
        <c:dLbls>
          <c:showLegendKey val="0"/>
          <c:showVal val="0"/>
          <c:showCatName val="0"/>
          <c:showSerName val="0"/>
          <c:showPercent val="0"/>
          <c:showBubbleSize val="0"/>
        </c:dLbls>
        <c:gapWidth val="219"/>
        <c:overlap val="-27"/>
        <c:axId val="-605471456"/>
        <c:axId val="-605470368"/>
      </c:barChart>
      <c:catAx>
        <c:axId val="-60547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05470368"/>
        <c:crosses val="autoZero"/>
        <c:auto val="1"/>
        <c:lblAlgn val="ctr"/>
        <c:lblOffset val="100"/>
        <c:noMultiLvlLbl val="0"/>
      </c:catAx>
      <c:valAx>
        <c:axId val="-60547036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60547145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2673B8"/>
              </a:solidFill>
              <a:ln>
                <a:noFill/>
              </a:ln>
              <a:effectLst/>
            </c:spPr>
            <c:extLst>
              <c:ext xmlns:c16="http://schemas.microsoft.com/office/drawing/2014/chart" uri="{C3380CC4-5D6E-409C-BE32-E72D297353CC}">
                <c16:uniqueId val="{00000001-3EF3-4C3E-8ECF-4E713F69308F}"/>
              </c:ext>
            </c:extLst>
          </c:dPt>
          <c:dPt>
            <c:idx val="1"/>
            <c:invertIfNegative val="0"/>
            <c:bubble3D val="0"/>
            <c:spPr>
              <a:solidFill>
                <a:srgbClr val="4FBAD1"/>
              </a:solidFill>
              <a:ln>
                <a:noFill/>
              </a:ln>
              <a:effectLst/>
            </c:spPr>
            <c:extLst>
              <c:ext xmlns:c16="http://schemas.microsoft.com/office/drawing/2014/chart" uri="{C3380CC4-5D6E-409C-BE32-E72D297353CC}">
                <c16:uniqueId val="{00000003-3EF3-4C3E-8ECF-4E713F69308F}"/>
              </c:ext>
            </c:extLst>
          </c:dPt>
          <c:dPt>
            <c:idx val="2"/>
            <c:invertIfNegative val="0"/>
            <c:bubble3D val="0"/>
            <c:spPr>
              <a:solidFill>
                <a:srgbClr val="4FBAD1"/>
              </a:solidFill>
              <a:ln>
                <a:noFill/>
              </a:ln>
              <a:effectLst/>
            </c:spPr>
            <c:extLst>
              <c:ext xmlns:c16="http://schemas.microsoft.com/office/drawing/2014/chart" uri="{C3380CC4-5D6E-409C-BE32-E72D297353CC}">
                <c16:uniqueId val="{00000005-3EF3-4C3E-8ECF-4E713F69308F}"/>
              </c:ext>
            </c:extLst>
          </c:dPt>
          <c:dPt>
            <c:idx val="3"/>
            <c:invertIfNegative val="0"/>
            <c:bubble3D val="0"/>
            <c:spPr>
              <a:solidFill>
                <a:srgbClr val="BDE0C7"/>
              </a:solidFill>
              <a:ln>
                <a:noFill/>
              </a:ln>
              <a:effectLst/>
            </c:spPr>
            <c:extLst>
              <c:ext xmlns:c16="http://schemas.microsoft.com/office/drawing/2014/chart" uri="{C3380CC4-5D6E-409C-BE32-E72D297353CC}">
                <c16:uniqueId val="{00000007-3EF3-4C3E-8ECF-4E713F69308F}"/>
              </c:ext>
            </c:extLst>
          </c:dPt>
          <c:cat>
            <c:multiLvlStrRef>
              <c:f>'2016 Results'!$C$11:$D$14</c:f>
              <c:multiLvlStrCache>
                <c:ptCount val="4"/>
                <c:lvl>
                  <c:pt idx="0">
                    <c:v>B</c:v>
                  </c:pt>
                  <c:pt idx="1">
                    <c:v>C+</c:v>
                  </c:pt>
                  <c:pt idx="2">
                    <c:v>C+</c:v>
                  </c:pt>
                  <c:pt idx="3">
                    <c:v>D+</c:v>
                  </c:pt>
                </c:lvl>
                <c:lvl>
                  <c:pt idx="0">
                    <c:v>PI-10 Fiscal risk reporting</c:v>
                  </c:pt>
                  <c:pt idx="1">
                    <c:v>PI-11 Public investment management</c:v>
                  </c:pt>
                  <c:pt idx="2">
                    <c:v>PI-12 Public asset management</c:v>
                  </c:pt>
                  <c:pt idx="3">
                    <c:v>PI-13 Debt management </c:v>
                  </c:pt>
                </c:lvl>
              </c:multiLvlStrCache>
            </c:multiLvlStrRef>
          </c:cat>
          <c:val>
            <c:numRef>
              <c:f>'2016 Results'!$E$11:$E$14</c:f>
              <c:numCache>
                <c:formatCode>General</c:formatCode>
                <c:ptCount val="4"/>
                <c:pt idx="0">
                  <c:v>3</c:v>
                </c:pt>
                <c:pt idx="1">
                  <c:v>2.5</c:v>
                </c:pt>
                <c:pt idx="2">
                  <c:v>2.5</c:v>
                </c:pt>
                <c:pt idx="3">
                  <c:v>1.5</c:v>
                </c:pt>
              </c:numCache>
            </c:numRef>
          </c:val>
          <c:extLst>
            <c:ext xmlns:c16="http://schemas.microsoft.com/office/drawing/2014/chart" uri="{C3380CC4-5D6E-409C-BE32-E72D297353CC}">
              <c16:uniqueId val="{00000008-3EF3-4C3E-8ECF-4E713F69308F}"/>
            </c:ext>
          </c:extLst>
        </c:ser>
        <c:dLbls>
          <c:showLegendKey val="0"/>
          <c:showVal val="0"/>
          <c:showCatName val="0"/>
          <c:showSerName val="0"/>
          <c:showPercent val="0"/>
          <c:showBubbleSize val="0"/>
        </c:dLbls>
        <c:gapWidth val="219"/>
        <c:overlap val="-27"/>
        <c:axId val="-605450784"/>
        <c:axId val="-605446976"/>
      </c:barChart>
      <c:catAx>
        <c:axId val="-60545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446976"/>
        <c:crosses val="autoZero"/>
        <c:auto val="1"/>
        <c:lblAlgn val="ctr"/>
        <c:lblOffset val="100"/>
        <c:noMultiLvlLbl val="0"/>
      </c:catAx>
      <c:valAx>
        <c:axId val="-605446976"/>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605450784"/>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BDE0C7"/>
              </a:solidFill>
              <a:ln>
                <a:noFill/>
              </a:ln>
              <a:effectLst/>
            </c:spPr>
            <c:extLst>
              <c:ext xmlns:c16="http://schemas.microsoft.com/office/drawing/2014/chart" uri="{C3380CC4-5D6E-409C-BE32-E72D297353CC}">
                <c16:uniqueId val="{00000001-6CCB-459C-BB31-ADA4F085BD68}"/>
              </c:ext>
            </c:extLst>
          </c:dPt>
          <c:dPt>
            <c:idx val="1"/>
            <c:invertIfNegative val="0"/>
            <c:bubble3D val="0"/>
            <c:spPr>
              <a:solidFill>
                <a:srgbClr val="4FBAD1"/>
              </a:solidFill>
              <a:ln>
                <a:noFill/>
              </a:ln>
              <a:effectLst/>
            </c:spPr>
            <c:extLst>
              <c:ext xmlns:c16="http://schemas.microsoft.com/office/drawing/2014/chart" uri="{C3380CC4-5D6E-409C-BE32-E72D297353CC}">
                <c16:uniqueId val="{00000003-6CCB-459C-BB31-ADA4F085BD68}"/>
              </c:ext>
            </c:extLst>
          </c:dPt>
          <c:dPt>
            <c:idx val="2"/>
            <c:invertIfNegative val="0"/>
            <c:bubble3D val="0"/>
            <c:spPr>
              <a:solidFill>
                <a:srgbClr val="4FBAD1"/>
              </a:solidFill>
              <a:ln>
                <a:noFill/>
              </a:ln>
              <a:effectLst/>
            </c:spPr>
            <c:extLst>
              <c:ext xmlns:c16="http://schemas.microsoft.com/office/drawing/2014/chart" uri="{C3380CC4-5D6E-409C-BE32-E72D297353CC}">
                <c16:uniqueId val="{00000005-6CCB-459C-BB31-ADA4F085BD68}"/>
              </c:ext>
            </c:extLst>
          </c:dPt>
          <c:dPt>
            <c:idx val="3"/>
            <c:invertIfNegative val="0"/>
            <c:bubble3D val="0"/>
            <c:spPr>
              <a:solidFill>
                <a:srgbClr val="2673B8"/>
              </a:solidFill>
              <a:ln>
                <a:noFill/>
              </a:ln>
              <a:effectLst/>
            </c:spPr>
            <c:extLst>
              <c:ext xmlns:c16="http://schemas.microsoft.com/office/drawing/2014/chart" uri="{C3380CC4-5D6E-409C-BE32-E72D297353CC}">
                <c16:uniqueId val="{00000007-6CCB-459C-BB31-ADA4F085BD68}"/>
              </c:ext>
            </c:extLst>
          </c:dPt>
          <c:dPt>
            <c:idx val="4"/>
            <c:invertIfNegative val="0"/>
            <c:bubble3D val="0"/>
            <c:spPr>
              <a:solidFill>
                <a:srgbClr val="BDE0C7"/>
              </a:solidFill>
              <a:ln>
                <a:noFill/>
              </a:ln>
              <a:effectLst/>
            </c:spPr>
            <c:extLst>
              <c:ext xmlns:c16="http://schemas.microsoft.com/office/drawing/2014/chart" uri="{C3380CC4-5D6E-409C-BE32-E72D297353CC}">
                <c16:uniqueId val="{00000009-6CCB-459C-BB31-ADA4F085BD68}"/>
              </c:ext>
            </c:extLst>
          </c:dPt>
          <c:cat>
            <c:multiLvlStrRef>
              <c:f>'2016 Results'!$C$15:$D$19</c:f>
              <c:multiLvlStrCache>
                <c:ptCount val="5"/>
                <c:lvl>
                  <c:pt idx="0">
                    <c:v>D+</c:v>
                  </c:pt>
                  <c:pt idx="1">
                    <c:v>C+</c:v>
                  </c:pt>
                  <c:pt idx="2">
                    <c:v>C+</c:v>
                  </c:pt>
                  <c:pt idx="3">
                    <c:v>B</c:v>
                  </c:pt>
                  <c:pt idx="4">
                    <c:v>D+</c:v>
                  </c:pt>
                </c:lvl>
                <c:lvl>
                  <c:pt idx="0">
                    <c:v>PI-14 Macroeconomic and fiscal forecasting</c:v>
                  </c:pt>
                  <c:pt idx="1">
                    <c:v>PI-15 Fiscal strategy</c:v>
                  </c:pt>
                  <c:pt idx="2">
                    <c:v>PI-16 Medium-term perspective in expenditure budgeting</c:v>
                  </c:pt>
                  <c:pt idx="3">
                    <c:v>PI-17 Budget preparation process</c:v>
                  </c:pt>
                  <c:pt idx="4">
                    <c:v>PI-18 Parliamentary scrutiny of budgets </c:v>
                  </c:pt>
                </c:lvl>
              </c:multiLvlStrCache>
            </c:multiLvlStrRef>
          </c:cat>
          <c:val>
            <c:numRef>
              <c:f>'2016 Results'!$E$15:$E$19</c:f>
              <c:numCache>
                <c:formatCode>General</c:formatCode>
                <c:ptCount val="5"/>
                <c:pt idx="0">
                  <c:v>1.5</c:v>
                </c:pt>
                <c:pt idx="1">
                  <c:v>2.5</c:v>
                </c:pt>
                <c:pt idx="2">
                  <c:v>2.5</c:v>
                </c:pt>
                <c:pt idx="3">
                  <c:v>3</c:v>
                </c:pt>
                <c:pt idx="4">
                  <c:v>1.5</c:v>
                </c:pt>
              </c:numCache>
            </c:numRef>
          </c:val>
          <c:extLst>
            <c:ext xmlns:c16="http://schemas.microsoft.com/office/drawing/2014/chart" uri="{C3380CC4-5D6E-409C-BE32-E72D297353CC}">
              <c16:uniqueId val="{0000000A-6CCB-459C-BB31-ADA4F085BD68}"/>
            </c:ext>
          </c:extLst>
        </c:ser>
        <c:dLbls>
          <c:showLegendKey val="0"/>
          <c:showVal val="0"/>
          <c:showCatName val="0"/>
          <c:showSerName val="0"/>
          <c:showPercent val="0"/>
          <c:showBubbleSize val="0"/>
        </c:dLbls>
        <c:gapWidth val="219"/>
        <c:overlap val="-27"/>
        <c:axId val="-605468192"/>
        <c:axId val="-605467648"/>
      </c:barChart>
      <c:catAx>
        <c:axId val="-60546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05467648"/>
        <c:crosses val="autoZero"/>
        <c:auto val="1"/>
        <c:lblAlgn val="ctr"/>
        <c:lblOffset val="100"/>
        <c:noMultiLvlLbl val="0"/>
      </c:catAx>
      <c:valAx>
        <c:axId val="-60546764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60546819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268656716417909E-2"/>
          <c:y val="5.7279236276849665E-2"/>
          <c:w val="0.94746268656716393"/>
          <c:h val="0.68920376599703048"/>
        </c:manualLayout>
      </c:layout>
      <c:barChart>
        <c:barDir val="col"/>
        <c:grouping val="clustered"/>
        <c:varyColors val="0"/>
        <c:ser>
          <c:idx val="0"/>
          <c:order val="0"/>
          <c:tx>
            <c:strRef>
              <c:f>'2016 Results'!$D$1</c:f>
              <c:strCache>
                <c:ptCount val="1"/>
                <c:pt idx="0">
                  <c:v>Numerial</c:v>
                </c:pt>
              </c:strCache>
            </c:strRef>
          </c:tx>
          <c:spPr>
            <a:solidFill>
              <a:schemeClr val="accent1"/>
            </a:solidFill>
            <a:ln>
              <a:noFill/>
            </a:ln>
            <a:effectLst/>
          </c:spPr>
          <c:invertIfNegative val="0"/>
          <c:dPt>
            <c:idx val="0"/>
            <c:invertIfNegative val="0"/>
            <c:bubble3D val="0"/>
            <c:spPr>
              <a:solidFill>
                <a:srgbClr val="4FBAD1"/>
              </a:solidFill>
              <a:ln>
                <a:noFill/>
              </a:ln>
              <a:effectLst/>
            </c:spPr>
            <c:extLst>
              <c:ext xmlns:c16="http://schemas.microsoft.com/office/drawing/2014/chart" uri="{C3380CC4-5D6E-409C-BE32-E72D297353CC}">
                <c16:uniqueId val="{00000001-C564-41EB-A52A-DE2C39E80D90}"/>
              </c:ext>
            </c:extLst>
          </c:dPt>
          <c:dPt>
            <c:idx val="1"/>
            <c:invertIfNegative val="0"/>
            <c:bubble3D val="0"/>
            <c:spPr>
              <a:solidFill>
                <a:srgbClr val="BDE0C7"/>
              </a:solidFill>
              <a:ln>
                <a:noFill/>
              </a:ln>
              <a:effectLst/>
            </c:spPr>
            <c:extLst>
              <c:ext xmlns:c16="http://schemas.microsoft.com/office/drawing/2014/chart" uri="{C3380CC4-5D6E-409C-BE32-E72D297353CC}">
                <c16:uniqueId val="{00000003-C564-41EB-A52A-DE2C39E80D90}"/>
              </c:ext>
            </c:extLst>
          </c:dPt>
          <c:dPt>
            <c:idx val="2"/>
            <c:invertIfNegative val="0"/>
            <c:bubble3D val="0"/>
            <c:spPr>
              <a:solidFill>
                <a:srgbClr val="2673B8"/>
              </a:solidFill>
              <a:ln>
                <a:noFill/>
              </a:ln>
              <a:effectLst/>
            </c:spPr>
            <c:extLst>
              <c:ext xmlns:c16="http://schemas.microsoft.com/office/drawing/2014/chart" uri="{C3380CC4-5D6E-409C-BE32-E72D297353CC}">
                <c16:uniqueId val="{00000005-C564-41EB-A52A-DE2C39E80D90}"/>
              </c:ext>
            </c:extLst>
          </c:dPt>
          <c:dPt>
            <c:idx val="3"/>
            <c:invertIfNegative val="0"/>
            <c:bubble3D val="0"/>
            <c:spPr>
              <a:solidFill>
                <a:srgbClr val="BDE0C7"/>
              </a:solidFill>
              <a:ln>
                <a:noFill/>
              </a:ln>
              <a:effectLst/>
            </c:spPr>
            <c:extLst>
              <c:ext xmlns:c16="http://schemas.microsoft.com/office/drawing/2014/chart" uri="{C3380CC4-5D6E-409C-BE32-E72D297353CC}">
                <c16:uniqueId val="{00000007-C564-41EB-A52A-DE2C39E80D90}"/>
              </c:ext>
            </c:extLst>
          </c:dPt>
          <c:dPt>
            <c:idx val="4"/>
            <c:invertIfNegative val="0"/>
            <c:bubble3D val="0"/>
            <c:spPr>
              <a:solidFill>
                <a:srgbClr val="BDE0C7"/>
              </a:solidFill>
              <a:ln>
                <a:noFill/>
              </a:ln>
              <a:effectLst/>
            </c:spPr>
            <c:extLst>
              <c:ext xmlns:c16="http://schemas.microsoft.com/office/drawing/2014/chart" uri="{C3380CC4-5D6E-409C-BE32-E72D297353CC}">
                <c16:uniqueId val="{00000009-C564-41EB-A52A-DE2C39E80D90}"/>
              </c:ext>
            </c:extLst>
          </c:dPt>
          <c:dPt>
            <c:idx val="5"/>
            <c:invertIfNegative val="0"/>
            <c:bubble3D val="0"/>
            <c:spPr>
              <a:solidFill>
                <a:srgbClr val="4FBAD1"/>
              </a:solidFill>
              <a:ln>
                <a:noFill/>
              </a:ln>
              <a:effectLst/>
            </c:spPr>
            <c:extLst>
              <c:ext xmlns:c16="http://schemas.microsoft.com/office/drawing/2014/chart" uri="{C3380CC4-5D6E-409C-BE32-E72D297353CC}">
                <c16:uniqueId val="{0000000B-C564-41EB-A52A-DE2C39E80D90}"/>
              </c:ext>
            </c:extLst>
          </c:dPt>
          <c:dPt>
            <c:idx val="6"/>
            <c:invertIfNegative val="0"/>
            <c:bubble3D val="0"/>
            <c:spPr>
              <a:solidFill>
                <a:srgbClr val="2673B8"/>
              </a:solidFill>
              <a:ln>
                <a:noFill/>
              </a:ln>
              <a:effectLst/>
            </c:spPr>
            <c:extLst>
              <c:ext xmlns:c16="http://schemas.microsoft.com/office/drawing/2014/chart" uri="{C3380CC4-5D6E-409C-BE32-E72D297353CC}">
                <c16:uniqueId val="{0000000D-C564-41EB-A52A-DE2C39E80D90}"/>
              </c:ext>
            </c:extLst>
          </c:dPt>
          <c:dPt>
            <c:idx val="7"/>
            <c:invertIfNegative val="0"/>
            <c:bubble3D val="0"/>
            <c:spPr>
              <a:solidFill>
                <a:srgbClr val="BDE0C7"/>
              </a:solidFill>
              <a:ln>
                <a:noFill/>
              </a:ln>
              <a:effectLst/>
            </c:spPr>
            <c:extLst>
              <c:ext xmlns:c16="http://schemas.microsoft.com/office/drawing/2014/chart" uri="{C3380CC4-5D6E-409C-BE32-E72D297353CC}">
                <c16:uniqueId val="{0000000F-C564-41EB-A52A-DE2C39E80D90}"/>
              </c:ext>
            </c:extLst>
          </c:dPt>
          <c:cat>
            <c:multiLvlStrRef>
              <c:f>'2016 Results'!$B$20:$C$27</c:f>
              <c:multiLvlStrCache>
                <c:ptCount val="8"/>
                <c:lvl>
                  <c:pt idx="0">
                    <c:v>C+</c:v>
                  </c:pt>
                  <c:pt idx="1">
                    <c:v>D+</c:v>
                  </c:pt>
                  <c:pt idx="2">
                    <c:v>B+</c:v>
                  </c:pt>
                  <c:pt idx="3">
                    <c:v>D</c:v>
                  </c:pt>
                  <c:pt idx="4">
                    <c:v>D+</c:v>
                  </c:pt>
                  <c:pt idx="5">
                    <c:v>C</c:v>
                  </c:pt>
                  <c:pt idx="6">
                    <c:v>B</c:v>
                  </c:pt>
                  <c:pt idx="7">
                    <c:v>D+</c:v>
                  </c:pt>
                </c:lvl>
                <c:lvl>
                  <c:pt idx="0">
                    <c:v>PI-19 Revenue administration</c:v>
                  </c:pt>
                  <c:pt idx="1">
                    <c:v>PI-20 Accounting for revenue</c:v>
                  </c:pt>
                  <c:pt idx="2">
                    <c:v>PI-21 Predictability of in-year resource allocation</c:v>
                  </c:pt>
                  <c:pt idx="3">
                    <c:v>PI-22 Expenditure arrears</c:v>
                  </c:pt>
                  <c:pt idx="4">
                    <c:v>PI-23 Payroll controls</c:v>
                  </c:pt>
                  <c:pt idx="5">
                    <c:v>PI-24 Procurement management</c:v>
                  </c:pt>
                  <c:pt idx="6">
                    <c:v>PI-25 Internal controls on non-salary expenditure</c:v>
                  </c:pt>
                  <c:pt idx="7">
                    <c:v>PI-26 Internal audit </c:v>
                  </c:pt>
                </c:lvl>
              </c:multiLvlStrCache>
            </c:multiLvlStrRef>
          </c:cat>
          <c:val>
            <c:numRef>
              <c:f>'2016 Results'!$D$20:$D$27</c:f>
              <c:numCache>
                <c:formatCode>General</c:formatCode>
                <c:ptCount val="8"/>
                <c:pt idx="0">
                  <c:v>2.5</c:v>
                </c:pt>
                <c:pt idx="1">
                  <c:v>1.5</c:v>
                </c:pt>
                <c:pt idx="2">
                  <c:v>3.5</c:v>
                </c:pt>
                <c:pt idx="3">
                  <c:v>1</c:v>
                </c:pt>
                <c:pt idx="4">
                  <c:v>1.5</c:v>
                </c:pt>
                <c:pt idx="5">
                  <c:v>2</c:v>
                </c:pt>
                <c:pt idx="6">
                  <c:v>3</c:v>
                </c:pt>
                <c:pt idx="7">
                  <c:v>1.5</c:v>
                </c:pt>
              </c:numCache>
            </c:numRef>
          </c:val>
          <c:extLst>
            <c:ext xmlns:c16="http://schemas.microsoft.com/office/drawing/2014/chart" uri="{C3380CC4-5D6E-409C-BE32-E72D297353CC}">
              <c16:uniqueId val="{00000010-C564-41EB-A52A-DE2C39E80D90}"/>
            </c:ext>
          </c:extLst>
        </c:ser>
        <c:dLbls>
          <c:showLegendKey val="0"/>
          <c:showVal val="0"/>
          <c:showCatName val="0"/>
          <c:showSerName val="0"/>
          <c:showPercent val="0"/>
          <c:showBubbleSize val="0"/>
        </c:dLbls>
        <c:gapWidth val="219"/>
        <c:overlap val="-27"/>
        <c:axId val="-731669184"/>
        <c:axId val="-731676800"/>
      </c:barChart>
      <c:catAx>
        <c:axId val="-73166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731676800"/>
        <c:crosses val="autoZero"/>
        <c:auto val="1"/>
        <c:lblAlgn val="ctr"/>
        <c:lblOffset val="100"/>
        <c:noMultiLvlLbl val="0"/>
      </c:catAx>
      <c:valAx>
        <c:axId val="-731676800"/>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731669184"/>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441400304414008E-2"/>
          <c:y val="5.3710937500000021E-2"/>
          <c:w val="0.939117199391172"/>
          <c:h val="0.69777082308070892"/>
        </c:manualLayout>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2673B8"/>
              </a:solidFill>
              <a:ln>
                <a:noFill/>
              </a:ln>
              <a:effectLst/>
            </c:spPr>
            <c:extLst>
              <c:ext xmlns:c16="http://schemas.microsoft.com/office/drawing/2014/chart" uri="{C3380CC4-5D6E-409C-BE32-E72D297353CC}">
                <c16:uniqueId val="{00000001-6DC6-4C64-8062-4093C0CB53A6}"/>
              </c:ext>
            </c:extLst>
          </c:dPt>
          <c:dPt>
            <c:idx val="1"/>
            <c:invertIfNegative val="0"/>
            <c:bubble3D val="0"/>
            <c:spPr>
              <a:solidFill>
                <a:srgbClr val="BDE0C7"/>
              </a:solidFill>
              <a:ln>
                <a:noFill/>
              </a:ln>
              <a:effectLst/>
            </c:spPr>
            <c:extLst>
              <c:ext xmlns:c16="http://schemas.microsoft.com/office/drawing/2014/chart" uri="{C3380CC4-5D6E-409C-BE32-E72D297353CC}">
                <c16:uniqueId val="{00000003-6DC6-4C64-8062-4093C0CB53A6}"/>
              </c:ext>
            </c:extLst>
          </c:dPt>
          <c:dPt>
            <c:idx val="2"/>
            <c:invertIfNegative val="0"/>
            <c:bubble3D val="0"/>
            <c:spPr>
              <a:solidFill>
                <a:srgbClr val="4FBAD1"/>
              </a:solidFill>
              <a:ln>
                <a:noFill/>
              </a:ln>
              <a:effectLst/>
            </c:spPr>
            <c:extLst>
              <c:ext xmlns:c16="http://schemas.microsoft.com/office/drawing/2014/chart" uri="{C3380CC4-5D6E-409C-BE32-E72D297353CC}">
                <c16:uniqueId val="{00000005-6DC6-4C64-8062-4093C0CB53A6}"/>
              </c:ext>
            </c:extLst>
          </c:dPt>
          <c:cat>
            <c:multiLvlStrRef>
              <c:f>'2016 Results'!$C$28:$D$30</c:f>
              <c:multiLvlStrCache>
                <c:ptCount val="3"/>
                <c:lvl>
                  <c:pt idx="0">
                    <c:v>B</c:v>
                  </c:pt>
                  <c:pt idx="1">
                    <c:v>D+</c:v>
                  </c:pt>
                  <c:pt idx="2">
                    <c:v>C+</c:v>
                  </c:pt>
                </c:lvl>
                <c:lvl>
                  <c:pt idx="0">
                    <c:v>PI-27 Financial data integrity</c:v>
                  </c:pt>
                  <c:pt idx="1">
                    <c:v>PI-28 In-year budget reports</c:v>
                  </c:pt>
                  <c:pt idx="2">
                    <c:v>PI-29 Annual financial reports </c:v>
                  </c:pt>
                </c:lvl>
              </c:multiLvlStrCache>
            </c:multiLvlStrRef>
          </c:cat>
          <c:val>
            <c:numRef>
              <c:f>'2016 Results'!$E$28:$E$30</c:f>
              <c:numCache>
                <c:formatCode>General</c:formatCode>
                <c:ptCount val="3"/>
                <c:pt idx="0">
                  <c:v>3</c:v>
                </c:pt>
                <c:pt idx="1">
                  <c:v>1.5</c:v>
                </c:pt>
                <c:pt idx="2">
                  <c:v>2.5</c:v>
                </c:pt>
              </c:numCache>
            </c:numRef>
          </c:val>
          <c:extLst>
            <c:ext xmlns:c16="http://schemas.microsoft.com/office/drawing/2014/chart" uri="{C3380CC4-5D6E-409C-BE32-E72D297353CC}">
              <c16:uniqueId val="{00000006-6DC6-4C64-8062-4093C0CB53A6}"/>
            </c:ext>
          </c:extLst>
        </c:ser>
        <c:dLbls>
          <c:showLegendKey val="0"/>
          <c:showVal val="0"/>
          <c:showCatName val="0"/>
          <c:showSerName val="0"/>
          <c:showPercent val="0"/>
          <c:showBubbleSize val="0"/>
        </c:dLbls>
        <c:gapWidth val="219"/>
        <c:overlap val="-27"/>
        <c:axId val="-731665376"/>
        <c:axId val="-731678976"/>
      </c:barChart>
      <c:catAx>
        <c:axId val="-73166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678976"/>
        <c:crosses val="autoZero"/>
        <c:auto val="1"/>
        <c:lblAlgn val="ctr"/>
        <c:lblOffset val="100"/>
        <c:noMultiLvlLbl val="0"/>
      </c:catAx>
      <c:valAx>
        <c:axId val="-731678976"/>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73166537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Results'!$D$1</c:f>
              <c:strCache>
                <c:ptCount val="1"/>
                <c:pt idx="0">
                  <c:v>Numerial</c:v>
                </c:pt>
              </c:strCache>
            </c:strRef>
          </c:tx>
          <c:spPr>
            <a:solidFill>
              <a:srgbClr val="BDE0C7"/>
            </a:solidFill>
            <a:ln>
              <a:noFill/>
            </a:ln>
            <a:effectLst/>
          </c:spPr>
          <c:invertIfNegative val="0"/>
          <c:cat>
            <c:multiLvlStrRef>
              <c:f>'2016 Results'!$B$31:$C$32</c:f>
              <c:multiLvlStrCache>
                <c:ptCount val="2"/>
                <c:lvl>
                  <c:pt idx="0">
                    <c:v>D+</c:v>
                  </c:pt>
                  <c:pt idx="1">
                    <c:v>D</c:v>
                  </c:pt>
                </c:lvl>
                <c:lvl>
                  <c:pt idx="0">
                    <c:v>PI-30 External audit</c:v>
                  </c:pt>
                  <c:pt idx="1">
                    <c:v>PI-31 Parliamentary scrutiny of audit reports</c:v>
                  </c:pt>
                </c:lvl>
              </c:multiLvlStrCache>
            </c:multiLvlStrRef>
          </c:cat>
          <c:val>
            <c:numRef>
              <c:f>'2016 Results'!$D$31:$D$32</c:f>
              <c:numCache>
                <c:formatCode>General</c:formatCode>
                <c:ptCount val="2"/>
                <c:pt idx="0">
                  <c:v>1.5</c:v>
                </c:pt>
                <c:pt idx="1">
                  <c:v>1</c:v>
                </c:pt>
              </c:numCache>
            </c:numRef>
          </c:val>
          <c:extLst>
            <c:ext xmlns:c16="http://schemas.microsoft.com/office/drawing/2014/chart" uri="{C3380CC4-5D6E-409C-BE32-E72D297353CC}">
              <c16:uniqueId val="{00000000-FCC7-4BF4-870D-23DFFB693160}"/>
            </c:ext>
          </c:extLst>
        </c:ser>
        <c:dLbls>
          <c:showLegendKey val="0"/>
          <c:showVal val="0"/>
          <c:showCatName val="0"/>
          <c:showSerName val="0"/>
          <c:showPercent val="0"/>
          <c:showBubbleSize val="0"/>
        </c:dLbls>
        <c:gapWidth val="219"/>
        <c:overlap val="-27"/>
        <c:axId val="-731671360"/>
        <c:axId val="-731654496"/>
      </c:barChart>
      <c:catAx>
        <c:axId val="-73167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654496"/>
        <c:crosses val="autoZero"/>
        <c:auto val="1"/>
        <c:lblAlgn val="ctr"/>
        <c:lblOffset val="100"/>
        <c:noMultiLvlLbl val="0"/>
      </c:catAx>
      <c:valAx>
        <c:axId val="-731654496"/>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731671360"/>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EF1FBCD-9CEE-433A-8804-535FC2887DEC}"/>
      </w:docPartPr>
      <w:docPartBody>
        <w:p w:rsidR="002F2055" w:rsidRDefault="00F74040">
          <w:r w:rsidRPr="004145F7">
            <w:rPr>
              <w:rStyle w:val="PlaceholderText"/>
            </w:rPr>
            <w:t>Click or tap here to enter text.</w:t>
          </w:r>
        </w:p>
      </w:docPartBody>
    </w:docPart>
    <w:docPart>
      <w:docPartPr>
        <w:name w:val="160426EE1D0741D88A09D7A9BC87C41F"/>
        <w:category>
          <w:name w:val="General"/>
          <w:gallery w:val="placeholder"/>
        </w:category>
        <w:types>
          <w:type w:val="bbPlcHdr"/>
        </w:types>
        <w:behaviors>
          <w:behavior w:val="content"/>
        </w:behaviors>
        <w:guid w:val="{D9AB64B0-44B0-4231-9C7C-236AF0B38AE7}"/>
      </w:docPartPr>
      <w:docPartBody>
        <w:p w:rsidR="000226BF" w:rsidRDefault="002F2055" w:rsidP="002F2055">
          <w:pPr>
            <w:pStyle w:val="160426EE1D0741D88A09D7A9BC87C41F"/>
          </w:pPr>
          <w:r w:rsidRPr="004145F7">
            <w:rPr>
              <w:rStyle w:val="PlaceholderText"/>
            </w:rPr>
            <w:t>Click or tap here to enter text.</w:t>
          </w:r>
        </w:p>
      </w:docPartBody>
    </w:docPart>
    <w:docPart>
      <w:docPartPr>
        <w:name w:val="BF1AB5CEC83944ECAC32D4EC1EB4AB7A"/>
        <w:category>
          <w:name w:val="General"/>
          <w:gallery w:val="placeholder"/>
        </w:category>
        <w:types>
          <w:type w:val="bbPlcHdr"/>
        </w:types>
        <w:behaviors>
          <w:behavior w:val="content"/>
        </w:behaviors>
        <w:guid w:val="{2C23FA60-2265-4E83-8A15-6FB8366A603E}"/>
      </w:docPartPr>
      <w:docPartBody>
        <w:p w:rsidR="000226BF" w:rsidRDefault="002F2055" w:rsidP="002F2055">
          <w:pPr>
            <w:pStyle w:val="BF1AB5CEC83944ECAC32D4EC1EB4AB7A"/>
          </w:pPr>
          <w:r w:rsidRPr="004145F7">
            <w:rPr>
              <w:rStyle w:val="PlaceholderText"/>
            </w:rPr>
            <w:t>Click or tap here to enter text.</w:t>
          </w:r>
        </w:p>
      </w:docPartBody>
    </w:docPart>
    <w:docPart>
      <w:docPartPr>
        <w:name w:val="0D476EB2FE3941DC8FEC173176EC80E5"/>
        <w:category>
          <w:name w:val="General"/>
          <w:gallery w:val="placeholder"/>
        </w:category>
        <w:types>
          <w:type w:val="bbPlcHdr"/>
        </w:types>
        <w:behaviors>
          <w:behavior w:val="content"/>
        </w:behaviors>
        <w:guid w:val="{0D480D15-532A-4991-9D87-67C6C81443BA}"/>
      </w:docPartPr>
      <w:docPartBody>
        <w:p w:rsidR="000226BF" w:rsidRDefault="002F2055" w:rsidP="002F2055">
          <w:pPr>
            <w:pStyle w:val="0D476EB2FE3941DC8FEC173176EC80E5"/>
          </w:pPr>
          <w:r w:rsidRPr="004145F7">
            <w:rPr>
              <w:rStyle w:val="PlaceholderText"/>
            </w:rPr>
            <w:t>Click or tap here to enter text.</w:t>
          </w:r>
        </w:p>
      </w:docPartBody>
    </w:docPart>
    <w:docPart>
      <w:docPartPr>
        <w:name w:val="E621E67B773D496C8D2C080AB0C4E55B"/>
        <w:category>
          <w:name w:val="General"/>
          <w:gallery w:val="placeholder"/>
        </w:category>
        <w:types>
          <w:type w:val="bbPlcHdr"/>
        </w:types>
        <w:behaviors>
          <w:behavior w:val="content"/>
        </w:behaviors>
        <w:guid w:val="{94877E43-5D70-4C20-B782-C836C19C2F8F}"/>
      </w:docPartPr>
      <w:docPartBody>
        <w:p w:rsidR="000226BF" w:rsidRDefault="002F2055" w:rsidP="002F2055">
          <w:pPr>
            <w:pStyle w:val="E621E67B773D496C8D2C080AB0C4E55B"/>
          </w:pPr>
          <w:r w:rsidRPr="004145F7">
            <w:rPr>
              <w:rStyle w:val="PlaceholderText"/>
            </w:rPr>
            <w:t>Click or tap here to enter text.</w:t>
          </w:r>
        </w:p>
      </w:docPartBody>
    </w:docPart>
    <w:docPart>
      <w:docPartPr>
        <w:name w:val="3480FDE6A22F4B27B3ECB7F107599789"/>
        <w:category>
          <w:name w:val="General"/>
          <w:gallery w:val="placeholder"/>
        </w:category>
        <w:types>
          <w:type w:val="bbPlcHdr"/>
        </w:types>
        <w:behaviors>
          <w:behavior w:val="content"/>
        </w:behaviors>
        <w:guid w:val="{71C3EDB9-4759-4E1D-9752-A977E6E6B0C7}"/>
      </w:docPartPr>
      <w:docPartBody>
        <w:p w:rsidR="000226BF" w:rsidRDefault="002F2055" w:rsidP="002F2055">
          <w:pPr>
            <w:pStyle w:val="3480FDE6A22F4B27B3ECB7F107599789"/>
          </w:pPr>
          <w:r w:rsidRPr="004145F7">
            <w:rPr>
              <w:rStyle w:val="PlaceholderText"/>
            </w:rPr>
            <w:t>Click or tap here to enter text.</w:t>
          </w:r>
        </w:p>
      </w:docPartBody>
    </w:docPart>
    <w:docPart>
      <w:docPartPr>
        <w:name w:val="70DB08940E0547038BB74C6534ABC193"/>
        <w:category>
          <w:name w:val="General"/>
          <w:gallery w:val="placeholder"/>
        </w:category>
        <w:types>
          <w:type w:val="bbPlcHdr"/>
        </w:types>
        <w:behaviors>
          <w:behavior w:val="content"/>
        </w:behaviors>
        <w:guid w:val="{69EDD8B1-E25E-44F8-AC15-FF4D5DEF6D69}"/>
      </w:docPartPr>
      <w:docPartBody>
        <w:p w:rsidR="000226BF" w:rsidRDefault="002F2055" w:rsidP="002F2055">
          <w:pPr>
            <w:pStyle w:val="70DB08940E0547038BB74C6534ABC193"/>
          </w:pPr>
          <w:r w:rsidRPr="004145F7">
            <w:rPr>
              <w:rStyle w:val="PlaceholderText"/>
            </w:rPr>
            <w:t>Click or tap here to enter text.</w:t>
          </w:r>
        </w:p>
      </w:docPartBody>
    </w:docPart>
    <w:docPart>
      <w:docPartPr>
        <w:name w:val="62C887EF20674F3B9682E1F102E4D4BA"/>
        <w:category>
          <w:name w:val="General"/>
          <w:gallery w:val="placeholder"/>
        </w:category>
        <w:types>
          <w:type w:val="bbPlcHdr"/>
        </w:types>
        <w:behaviors>
          <w:behavior w:val="content"/>
        </w:behaviors>
        <w:guid w:val="{BC6BFA84-E9EF-4E14-B519-582132D16940}"/>
      </w:docPartPr>
      <w:docPartBody>
        <w:p w:rsidR="000226BF" w:rsidRDefault="002F2055" w:rsidP="002F2055">
          <w:pPr>
            <w:pStyle w:val="62C887EF20674F3B9682E1F102E4D4BA"/>
          </w:pPr>
          <w:r w:rsidRPr="004145F7">
            <w:rPr>
              <w:rStyle w:val="PlaceholderText"/>
            </w:rPr>
            <w:t>Click or tap here to enter text.</w:t>
          </w:r>
        </w:p>
      </w:docPartBody>
    </w:docPart>
    <w:docPart>
      <w:docPartPr>
        <w:name w:val="BADD75C898104E0DBC362539757F2991"/>
        <w:category>
          <w:name w:val="General"/>
          <w:gallery w:val="placeholder"/>
        </w:category>
        <w:types>
          <w:type w:val="bbPlcHdr"/>
        </w:types>
        <w:behaviors>
          <w:behavior w:val="content"/>
        </w:behaviors>
        <w:guid w:val="{BE6B3B5B-52A4-4163-B6F7-E2D00D98C30A}"/>
      </w:docPartPr>
      <w:docPartBody>
        <w:p w:rsidR="000226BF" w:rsidRDefault="002F2055" w:rsidP="002F2055">
          <w:pPr>
            <w:pStyle w:val="BADD75C898104E0DBC362539757F2991"/>
          </w:pPr>
          <w:r w:rsidRPr="004145F7">
            <w:rPr>
              <w:rStyle w:val="PlaceholderText"/>
            </w:rPr>
            <w:t>Click or tap here to enter text.</w:t>
          </w:r>
        </w:p>
      </w:docPartBody>
    </w:docPart>
    <w:docPart>
      <w:docPartPr>
        <w:name w:val="7D8A9A5C1C5E4AD3B2D2254488A66C39"/>
        <w:category>
          <w:name w:val="General"/>
          <w:gallery w:val="placeholder"/>
        </w:category>
        <w:types>
          <w:type w:val="bbPlcHdr"/>
        </w:types>
        <w:behaviors>
          <w:behavior w:val="content"/>
        </w:behaviors>
        <w:guid w:val="{D0F706B7-8072-41A0-B14C-232478816854}"/>
      </w:docPartPr>
      <w:docPartBody>
        <w:p w:rsidR="000226BF" w:rsidRDefault="002F2055" w:rsidP="002F2055">
          <w:pPr>
            <w:pStyle w:val="7D8A9A5C1C5E4AD3B2D2254488A66C39"/>
          </w:pPr>
          <w:r w:rsidRPr="004145F7">
            <w:rPr>
              <w:rStyle w:val="PlaceholderText"/>
            </w:rPr>
            <w:t>Click or tap here to enter text.</w:t>
          </w:r>
        </w:p>
      </w:docPartBody>
    </w:docPart>
    <w:docPart>
      <w:docPartPr>
        <w:name w:val="4E997F9CC16D45CC886E4FCF69BA170F"/>
        <w:category>
          <w:name w:val="General"/>
          <w:gallery w:val="placeholder"/>
        </w:category>
        <w:types>
          <w:type w:val="bbPlcHdr"/>
        </w:types>
        <w:behaviors>
          <w:behavior w:val="content"/>
        </w:behaviors>
        <w:guid w:val="{5364A8DC-EDC2-4285-852B-92DA8AF3CD6A}"/>
      </w:docPartPr>
      <w:docPartBody>
        <w:p w:rsidR="000226BF" w:rsidRDefault="002F2055" w:rsidP="002F2055">
          <w:pPr>
            <w:pStyle w:val="4E997F9CC16D45CC886E4FCF69BA170F"/>
          </w:pPr>
          <w:r w:rsidRPr="004145F7">
            <w:rPr>
              <w:rStyle w:val="PlaceholderText"/>
            </w:rPr>
            <w:t>Click or tap here to enter text.</w:t>
          </w:r>
        </w:p>
      </w:docPartBody>
    </w:docPart>
    <w:docPart>
      <w:docPartPr>
        <w:name w:val="1C1B1968C5424A628664C135FB148A69"/>
        <w:category>
          <w:name w:val="General"/>
          <w:gallery w:val="placeholder"/>
        </w:category>
        <w:types>
          <w:type w:val="bbPlcHdr"/>
        </w:types>
        <w:behaviors>
          <w:behavior w:val="content"/>
        </w:behaviors>
        <w:guid w:val="{8A8DC41A-76BE-4F74-A439-D345DBF07AC4}"/>
      </w:docPartPr>
      <w:docPartBody>
        <w:p w:rsidR="000226BF" w:rsidRDefault="002F2055" w:rsidP="002F2055">
          <w:pPr>
            <w:pStyle w:val="1C1B1968C5424A628664C135FB148A69"/>
          </w:pPr>
          <w:r w:rsidRPr="004145F7">
            <w:rPr>
              <w:rStyle w:val="PlaceholderText"/>
            </w:rPr>
            <w:t>Click or tap here to enter text.</w:t>
          </w:r>
        </w:p>
      </w:docPartBody>
    </w:docPart>
    <w:docPart>
      <w:docPartPr>
        <w:name w:val="59E6D4E8D6F54B079C0D491D2ECD17C7"/>
        <w:category>
          <w:name w:val="General"/>
          <w:gallery w:val="placeholder"/>
        </w:category>
        <w:types>
          <w:type w:val="bbPlcHdr"/>
        </w:types>
        <w:behaviors>
          <w:behavior w:val="content"/>
        </w:behaviors>
        <w:guid w:val="{DBBDDD53-DECE-4C4F-A4A8-6A854F9BB89D}"/>
      </w:docPartPr>
      <w:docPartBody>
        <w:p w:rsidR="000226BF" w:rsidRDefault="002F2055" w:rsidP="002F2055">
          <w:pPr>
            <w:pStyle w:val="59E6D4E8D6F54B079C0D491D2ECD17C7"/>
          </w:pPr>
          <w:r w:rsidRPr="004145F7">
            <w:rPr>
              <w:rStyle w:val="PlaceholderText"/>
            </w:rPr>
            <w:t>Click or tap here to enter text.</w:t>
          </w:r>
        </w:p>
      </w:docPartBody>
    </w:docPart>
    <w:docPart>
      <w:docPartPr>
        <w:name w:val="EB8D6EE723DA4A15A185AB5D53C44A50"/>
        <w:category>
          <w:name w:val="General"/>
          <w:gallery w:val="placeholder"/>
        </w:category>
        <w:types>
          <w:type w:val="bbPlcHdr"/>
        </w:types>
        <w:behaviors>
          <w:behavior w:val="content"/>
        </w:behaviors>
        <w:guid w:val="{2B98930C-DC52-416F-9CF4-01647AE7102E}"/>
      </w:docPartPr>
      <w:docPartBody>
        <w:p w:rsidR="000226BF" w:rsidRDefault="002F2055" w:rsidP="002F2055">
          <w:pPr>
            <w:pStyle w:val="EB8D6EE723DA4A15A185AB5D53C44A50"/>
          </w:pPr>
          <w:r w:rsidRPr="004145F7">
            <w:rPr>
              <w:rStyle w:val="PlaceholderText"/>
            </w:rPr>
            <w:t>Click or tap here to enter text.</w:t>
          </w:r>
        </w:p>
      </w:docPartBody>
    </w:docPart>
    <w:docPart>
      <w:docPartPr>
        <w:name w:val="D6A7451BEFB24804AE153040A4D200E6"/>
        <w:category>
          <w:name w:val="General"/>
          <w:gallery w:val="placeholder"/>
        </w:category>
        <w:types>
          <w:type w:val="bbPlcHdr"/>
        </w:types>
        <w:behaviors>
          <w:behavior w:val="content"/>
        </w:behaviors>
        <w:guid w:val="{AB930666-5CFA-44A4-AF40-49D97E71DEAB}"/>
      </w:docPartPr>
      <w:docPartBody>
        <w:p w:rsidR="000226BF" w:rsidRDefault="002F2055" w:rsidP="002F2055">
          <w:pPr>
            <w:pStyle w:val="D6A7451BEFB24804AE153040A4D200E6"/>
          </w:pPr>
          <w:r w:rsidRPr="004145F7">
            <w:rPr>
              <w:rStyle w:val="PlaceholderText"/>
            </w:rPr>
            <w:t>Click or tap here to enter text.</w:t>
          </w:r>
        </w:p>
      </w:docPartBody>
    </w:docPart>
    <w:docPart>
      <w:docPartPr>
        <w:name w:val="21B05419349E4432A8494706D86B94E7"/>
        <w:category>
          <w:name w:val="General"/>
          <w:gallery w:val="placeholder"/>
        </w:category>
        <w:types>
          <w:type w:val="bbPlcHdr"/>
        </w:types>
        <w:behaviors>
          <w:behavior w:val="content"/>
        </w:behaviors>
        <w:guid w:val="{F0574644-4F63-42F1-B4F4-2DB0C6618ECF}"/>
      </w:docPartPr>
      <w:docPartBody>
        <w:p w:rsidR="000226BF" w:rsidRDefault="002F2055" w:rsidP="002F2055">
          <w:pPr>
            <w:pStyle w:val="21B05419349E4432A8494706D86B94E7"/>
          </w:pPr>
          <w:r w:rsidRPr="004145F7">
            <w:rPr>
              <w:rStyle w:val="PlaceholderText"/>
            </w:rPr>
            <w:t>Click or tap here to enter text.</w:t>
          </w:r>
        </w:p>
      </w:docPartBody>
    </w:docPart>
    <w:docPart>
      <w:docPartPr>
        <w:name w:val="8B8AE55A23B74E96B28CFF084C9A977F"/>
        <w:category>
          <w:name w:val="General"/>
          <w:gallery w:val="placeholder"/>
        </w:category>
        <w:types>
          <w:type w:val="bbPlcHdr"/>
        </w:types>
        <w:behaviors>
          <w:behavior w:val="content"/>
        </w:behaviors>
        <w:guid w:val="{ECC3A24B-53F9-4D84-9450-8491C0F14315}"/>
      </w:docPartPr>
      <w:docPartBody>
        <w:p w:rsidR="000226BF" w:rsidRDefault="002F2055" w:rsidP="002F2055">
          <w:pPr>
            <w:pStyle w:val="8B8AE55A23B74E96B28CFF084C9A977F"/>
          </w:pPr>
          <w:r w:rsidRPr="004145F7">
            <w:rPr>
              <w:rStyle w:val="PlaceholderText"/>
            </w:rPr>
            <w:t>Click or tap here to enter text.</w:t>
          </w:r>
        </w:p>
      </w:docPartBody>
    </w:docPart>
    <w:docPart>
      <w:docPartPr>
        <w:name w:val="F84EA2C71E1447FA8FED9D8F29A61394"/>
        <w:category>
          <w:name w:val="General"/>
          <w:gallery w:val="placeholder"/>
        </w:category>
        <w:types>
          <w:type w:val="bbPlcHdr"/>
        </w:types>
        <w:behaviors>
          <w:behavior w:val="content"/>
        </w:behaviors>
        <w:guid w:val="{CA8AC00F-0CF2-4107-B1D5-2683A3A7367C}"/>
      </w:docPartPr>
      <w:docPartBody>
        <w:p w:rsidR="000226BF" w:rsidRDefault="002F2055" w:rsidP="002F2055">
          <w:pPr>
            <w:pStyle w:val="F84EA2C71E1447FA8FED9D8F29A61394"/>
          </w:pPr>
          <w:r w:rsidRPr="004145F7">
            <w:rPr>
              <w:rStyle w:val="PlaceholderText"/>
            </w:rPr>
            <w:t>Click or tap here to enter text.</w:t>
          </w:r>
        </w:p>
      </w:docPartBody>
    </w:docPart>
    <w:docPart>
      <w:docPartPr>
        <w:name w:val="70DD6CB6613C45339B9BF4A60EBDA4E9"/>
        <w:category>
          <w:name w:val="General"/>
          <w:gallery w:val="placeholder"/>
        </w:category>
        <w:types>
          <w:type w:val="bbPlcHdr"/>
        </w:types>
        <w:behaviors>
          <w:behavior w:val="content"/>
        </w:behaviors>
        <w:guid w:val="{90C06987-0BFF-48AF-BD28-6401F926B15E}"/>
      </w:docPartPr>
      <w:docPartBody>
        <w:p w:rsidR="000226BF" w:rsidRDefault="002F2055" w:rsidP="002F2055">
          <w:pPr>
            <w:pStyle w:val="70DD6CB6613C45339B9BF4A60EBDA4E9"/>
          </w:pPr>
          <w:r w:rsidRPr="004145F7">
            <w:rPr>
              <w:rStyle w:val="PlaceholderText"/>
            </w:rPr>
            <w:t>Click or tap here to enter text.</w:t>
          </w:r>
        </w:p>
      </w:docPartBody>
    </w:docPart>
    <w:docPart>
      <w:docPartPr>
        <w:name w:val="920B1009BA664E748450867BB99F9580"/>
        <w:category>
          <w:name w:val="General"/>
          <w:gallery w:val="placeholder"/>
        </w:category>
        <w:types>
          <w:type w:val="bbPlcHdr"/>
        </w:types>
        <w:behaviors>
          <w:behavior w:val="content"/>
        </w:behaviors>
        <w:guid w:val="{4EF689D1-E61C-4D62-9E2E-ABD1C1343A3D}"/>
      </w:docPartPr>
      <w:docPartBody>
        <w:p w:rsidR="000226BF" w:rsidRDefault="002F2055" w:rsidP="002F2055">
          <w:pPr>
            <w:pStyle w:val="920B1009BA664E748450867BB99F9580"/>
          </w:pPr>
          <w:r w:rsidRPr="004145F7">
            <w:rPr>
              <w:rStyle w:val="PlaceholderText"/>
            </w:rPr>
            <w:t>Click or tap here to enter text.</w:t>
          </w:r>
        </w:p>
      </w:docPartBody>
    </w:docPart>
    <w:docPart>
      <w:docPartPr>
        <w:name w:val="DA61E5A4043C41C68C5E5F587435F3CC"/>
        <w:category>
          <w:name w:val="General"/>
          <w:gallery w:val="placeholder"/>
        </w:category>
        <w:types>
          <w:type w:val="bbPlcHdr"/>
        </w:types>
        <w:behaviors>
          <w:behavior w:val="content"/>
        </w:behaviors>
        <w:guid w:val="{FFAA485F-C69B-4AA8-8E8E-3F2E66850466}"/>
      </w:docPartPr>
      <w:docPartBody>
        <w:p w:rsidR="000226BF" w:rsidRDefault="002F2055" w:rsidP="002F2055">
          <w:pPr>
            <w:pStyle w:val="DA61E5A4043C41C68C5E5F587435F3CC"/>
          </w:pPr>
          <w:r w:rsidRPr="004145F7">
            <w:rPr>
              <w:rStyle w:val="PlaceholderText"/>
            </w:rPr>
            <w:t>Click or tap here to enter text.</w:t>
          </w:r>
        </w:p>
      </w:docPartBody>
    </w:docPart>
    <w:docPart>
      <w:docPartPr>
        <w:name w:val="4F0F652652B64723BD96CDC9E98CCD84"/>
        <w:category>
          <w:name w:val="General"/>
          <w:gallery w:val="placeholder"/>
        </w:category>
        <w:types>
          <w:type w:val="bbPlcHdr"/>
        </w:types>
        <w:behaviors>
          <w:behavior w:val="content"/>
        </w:behaviors>
        <w:guid w:val="{F4F92A66-A2A7-443A-A802-7EC61E5FC94C}"/>
      </w:docPartPr>
      <w:docPartBody>
        <w:p w:rsidR="000226BF" w:rsidRDefault="002F2055" w:rsidP="002F2055">
          <w:pPr>
            <w:pStyle w:val="4F0F652652B64723BD96CDC9E98CCD84"/>
          </w:pPr>
          <w:r w:rsidRPr="004145F7">
            <w:rPr>
              <w:rStyle w:val="PlaceholderText"/>
            </w:rPr>
            <w:t>Click or tap here to enter text.</w:t>
          </w:r>
        </w:p>
      </w:docPartBody>
    </w:docPart>
    <w:docPart>
      <w:docPartPr>
        <w:name w:val="BBED83B89AB04C67A443E62480BAC8CE"/>
        <w:category>
          <w:name w:val="General"/>
          <w:gallery w:val="placeholder"/>
        </w:category>
        <w:types>
          <w:type w:val="bbPlcHdr"/>
        </w:types>
        <w:behaviors>
          <w:behavior w:val="content"/>
        </w:behaviors>
        <w:guid w:val="{DA6FE7BE-AB36-47F4-9FF3-37A3B19877B8}"/>
      </w:docPartPr>
      <w:docPartBody>
        <w:p w:rsidR="000226BF" w:rsidRDefault="002F2055" w:rsidP="002F2055">
          <w:pPr>
            <w:pStyle w:val="BBED83B89AB04C67A443E62480BAC8CE"/>
          </w:pPr>
          <w:r w:rsidRPr="004145F7">
            <w:rPr>
              <w:rStyle w:val="PlaceholderText"/>
            </w:rPr>
            <w:t>Click or tap here to enter text.</w:t>
          </w:r>
        </w:p>
      </w:docPartBody>
    </w:docPart>
    <w:docPart>
      <w:docPartPr>
        <w:name w:val="F0FB8C672EBB447A85C858BFAF986F59"/>
        <w:category>
          <w:name w:val="General"/>
          <w:gallery w:val="placeholder"/>
        </w:category>
        <w:types>
          <w:type w:val="bbPlcHdr"/>
        </w:types>
        <w:behaviors>
          <w:behavior w:val="content"/>
        </w:behaviors>
        <w:guid w:val="{B8B9CA42-9EA1-4B82-9B7C-94F1A5910AEA}"/>
      </w:docPartPr>
      <w:docPartBody>
        <w:p w:rsidR="000226BF" w:rsidRDefault="002F2055" w:rsidP="002F2055">
          <w:pPr>
            <w:pStyle w:val="F0FB8C672EBB447A85C858BFAF986F59"/>
          </w:pPr>
          <w:r w:rsidRPr="004145F7">
            <w:rPr>
              <w:rStyle w:val="PlaceholderText"/>
            </w:rPr>
            <w:t>Click or tap here to enter text.</w:t>
          </w:r>
        </w:p>
      </w:docPartBody>
    </w:docPart>
    <w:docPart>
      <w:docPartPr>
        <w:name w:val="50664594879A43B4A4F5030070B5ED19"/>
        <w:category>
          <w:name w:val="General"/>
          <w:gallery w:val="placeholder"/>
        </w:category>
        <w:types>
          <w:type w:val="bbPlcHdr"/>
        </w:types>
        <w:behaviors>
          <w:behavior w:val="content"/>
        </w:behaviors>
        <w:guid w:val="{96EA41BA-F73E-42E6-A69E-F82447372442}"/>
      </w:docPartPr>
      <w:docPartBody>
        <w:p w:rsidR="000226BF" w:rsidRDefault="002F2055" w:rsidP="002F2055">
          <w:pPr>
            <w:pStyle w:val="50664594879A43B4A4F5030070B5ED19"/>
          </w:pPr>
          <w:r w:rsidRPr="004145F7">
            <w:rPr>
              <w:rStyle w:val="PlaceholderText"/>
            </w:rPr>
            <w:t>Click or tap here to enter text.</w:t>
          </w:r>
        </w:p>
      </w:docPartBody>
    </w:docPart>
    <w:docPart>
      <w:docPartPr>
        <w:name w:val="A2D5360D227E490A8CDA14F07881A645"/>
        <w:category>
          <w:name w:val="General"/>
          <w:gallery w:val="placeholder"/>
        </w:category>
        <w:types>
          <w:type w:val="bbPlcHdr"/>
        </w:types>
        <w:behaviors>
          <w:behavior w:val="content"/>
        </w:behaviors>
        <w:guid w:val="{C67FD805-008F-4E94-AD40-9A784D801377}"/>
      </w:docPartPr>
      <w:docPartBody>
        <w:p w:rsidR="000226BF" w:rsidRDefault="002F2055" w:rsidP="002F2055">
          <w:pPr>
            <w:pStyle w:val="A2D5360D227E490A8CDA14F07881A645"/>
          </w:pPr>
          <w:r w:rsidRPr="004145F7">
            <w:rPr>
              <w:rStyle w:val="PlaceholderText"/>
            </w:rPr>
            <w:t>Click or tap here to enter text.</w:t>
          </w:r>
        </w:p>
      </w:docPartBody>
    </w:docPart>
    <w:docPart>
      <w:docPartPr>
        <w:name w:val="09EC28EE75E7493F9B6A30AED17C7FB7"/>
        <w:category>
          <w:name w:val="General"/>
          <w:gallery w:val="placeholder"/>
        </w:category>
        <w:types>
          <w:type w:val="bbPlcHdr"/>
        </w:types>
        <w:behaviors>
          <w:behavior w:val="content"/>
        </w:behaviors>
        <w:guid w:val="{0D04B396-2D6F-40C8-973F-46AE09D3FAC0}"/>
      </w:docPartPr>
      <w:docPartBody>
        <w:p w:rsidR="000226BF" w:rsidRDefault="002F2055" w:rsidP="002F2055">
          <w:pPr>
            <w:pStyle w:val="09EC28EE75E7493F9B6A30AED17C7FB7"/>
          </w:pPr>
          <w:r w:rsidRPr="004145F7">
            <w:rPr>
              <w:rStyle w:val="PlaceholderText"/>
            </w:rPr>
            <w:t>Click or tap here to enter text.</w:t>
          </w:r>
        </w:p>
      </w:docPartBody>
    </w:docPart>
    <w:docPart>
      <w:docPartPr>
        <w:name w:val="C35B369F9D4E41F6ADDD870BA4C12CAE"/>
        <w:category>
          <w:name w:val="General"/>
          <w:gallery w:val="placeholder"/>
        </w:category>
        <w:types>
          <w:type w:val="bbPlcHdr"/>
        </w:types>
        <w:behaviors>
          <w:behavior w:val="content"/>
        </w:behaviors>
        <w:guid w:val="{D8499246-0B5D-49E5-9E09-8024820E95B7}"/>
      </w:docPartPr>
      <w:docPartBody>
        <w:p w:rsidR="000226BF" w:rsidRDefault="002F2055" w:rsidP="002F2055">
          <w:pPr>
            <w:pStyle w:val="C35B369F9D4E41F6ADDD870BA4C12CAE"/>
          </w:pPr>
          <w:r w:rsidRPr="004145F7">
            <w:rPr>
              <w:rStyle w:val="PlaceholderText"/>
            </w:rPr>
            <w:t>Click or tap here to enter text.</w:t>
          </w:r>
        </w:p>
      </w:docPartBody>
    </w:docPart>
    <w:docPart>
      <w:docPartPr>
        <w:name w:val="B19F6B8781564D6B964A78530E1D009F"/>
        <w:category>
          <w:name w:val="General"/>
          <w:gallery w:val="placeholder"/>
        </w:category>
        <w:types>
          <w:type w:val="bbPlcHdr"/>
        </w:types>
        <w:behaviors>
          <w:behavior w:val="content"/>
        </w:behaviors>
        <w:guid w:val="{72AB7ED6-DD54-4530-A633-692285672C75}"/>
      </w:docPartPr>
      <w:docPartBody>
        <w:p w:rsidR="000226BF" w:rsidRDefault="002F2055" w:rsidP="002F2055">
          <w:pPr>
            <w:pStyle w:val="B19F6B8781564D6B964A78530E1D009F"/>
          </w:pPr>
          <w:r w:rsidRPr="004145F7">
            <w:rPr>
              <w:rStyle w:val="PlaceholderText"/>
            </w:rPr>
            <w:t>Click or tap here to enter text.</w:t>
          </w:r>
        </w:p>
      </w:docPartBody>
    </w:docPart>
    <w:docPart>
      <w:docPartPr>
        <w:name w:val="5BDFE2C43FFF49B9A9C5C3DA0174F754"/>
        <w:category>
          <w:name w:val="General"/>
          <w:gallery w:val="placeholder"/>
        </w:category>
        <w:types>
          <w:type w:val="bbPlcHdr"/>
        </w:types>
        <w:behaviors>
          <w:behavior w:val="content"/>
        </w:behaviors>
        <w:guid w:val="{01FD653D-48A7-45D8-AD39-DA90AF78789D}"/>
      </w:docPartPr>
      <w:docPartBody>
        <w:p w:rsidR="000226BF" w:rsidRDefault="002F2055" w:rsidP="002F2055">
          <w:pPr>
            <w:pStyle w:val="5BDFE2C43FFF49B9A9C5C3DA0174F754"/>
          </w:pPr>
          <w:r w:rsidRPr="004145F7">
            <w:rPr>
              <w:rStyle w:val="PlaceholderText"/>
            </w:rPr>
            <w:t>Click or tap here to enter text.</w:t>
          </w:r>
        </w:p>
      </w:docPartBody>
    </w:docPart>
    <w:docPart>
      <w:docPartPr>
        <w:name w:val="51CFE48523BC438D91CC00B84AA68130"/>
        <w:category>
          <w:name w:val="General"/>
          <w:gallery w:val="placeholder"/>
        </w:category>
        <w:types>
          <w:type w:val="bbPlcHdr"/>
        </w:types>
        <w:behaviors>
          <w:behavior w:val="content"/>
        </w:behaviors>
        <w:guid w:val="{6633561B-223A-4DA7-A7AF-BD9C843FB4A1}"/>
      </w:docPartPr>
      <w:docPartBody>
        <w:p w:rsidR="000226BF" w:rsidRDefault="002F2055" w:rsidP="002F2055">
          <w:pPr>
            <w:pStyle w:val="51CFE48523BC438D91CC00B84AA68130"/>
          </w:pPr>
          <w:r w:rsidRPr="004145F7">
            <w:rPr>
              <w:rStyle w:val="PlaceholderText"/>
            </w:rPr>
            <w:t>Click or tap here to enter text.</w:t>
          </w:r>
        </w:p>
      </w:docPartBody>
    </w:docPart>
    <w:docPart>
      <w:docPartPr>
        <w:name w:val="9A12F5CEBDCB4FB0B595A19BD1EF94FA"/>
        <w:category>
          <w:name w:val="General"/>
          <w:gallery w:val="placeholder"/>
        </w:category>
        <w:types>
          <w:type w:val="bbPlcHdr"/>
        </w:types>
        <w:behaviors>
          <w:behavior w:val="content"/>
        </w:behaviors>
        <w:guid w:val="{5F58CD16-FE2C-4DA4-AED3-68942DA758B7}"/>
      </w:docPartPr>
      <w:docPartBody>
        <w:p w:rsidR="000226BF" w:rsidRDefault="002F2055" w:rsidP="002F2055">
          <w:pPr>
            <w:pStyle w:val="9A12F5CEBDCB4FB0B595A19BD1EF94FA"/>
          </w:pPr>
          <w:r w:rsidRPr="004145F7">
            <w:rPr>
              <w:rStyle w:val="PlaceholderText"/>
            </w:rPr>
            <w:t>Click or tap here to enter text.</w:t>
          </w:r>
        </w:p>
      </w:docPartBody>
    </w:docPart>
    <w:docPart>
      <w:docPartPr>
        <w:name w:val="0FC5E0F6E76742D1AA2ED61D66D81869"/>
        <w:category>
          <w:name w:val="General"/>
          <w:gallery w:val="placeholder"/>
        </w:category>
        <w:types>
          <w:type w:val="bbPlcHdr"/>
        </w:types>
        <w:behaviors>
          <w:behavior w:val="content"/>
        </w:behaviors>
        <w:guid w:val="{0C1E6503-AAC0-4B56-BA46-5FC79591A575}"/>
      </w:docPartPr>
      <w:docPartBody>
        <w:p w:rsidR="000226BF" w:rsidRDefault="002F2055" w:rsidP="002F2055">
          <w:pPr>
            <w:pStyle w:val="0FC5E0F6E76742D1AA2ED61D66D81869"/>
          </w:pPr>
          <w:r w:rsidRPr="004145F7">
            <w:rPr>
              <w:rStyle w:val="PlaceholderText"/>
            </w:rPr>
            <w:t>Click or tap here to enter text.</w:t>
          </w:r>
        </w:p>
      </w:docPartBody>
    </w:docPart>
    <w:docPart>
      <w:docPartPr>
        <w:name w:val="F734E8AE39B64EEF82E7F047F99AE2ED"/>
        <w:category>
          <w:name w:val="General"/>
          <w:gallery w:val="placeholder"/>
        </w:category>
        <w:types>
          <w:type w:val="bbPlcHdr"/>
        </w:types>
        <w:behaviors>
          <w:behavior w:val="content"/>
        </w:behaviors>
        <w:guid w:val="{ACF5251F-4F23-44E9-97BC-6C902A24C491}"/>
      </w:docPartPr>
      <w:docPartBody>
        <w:p w:rsidR="000226BF" w:rsidRDefault="002F2055" w:rsidP="002F2055">
          <w:pPr>
            <w:pStyle w:val="F734E8AE39B64EEF82E7F047F99AE2ED"/>
          </w:pPr>
          <w:r w:rsidRPr="004145F7">
            <w:rPr>
              <w:rStyle w:val="PlaceholderText"/>
            </w:rPr>
            <w:t>Click or tap here to enter text.</w:t>
          </w:r>
        </w:p>
      </w:docPartBody>
    </w:docPart>
    <w:docPart>
      <w:docPartPr>
        <w:name w:val="4D014E9BE62F4182A2BB02CF62B4FB40"/>
        <w:category>
          <w:name w:val="General"/>
          <w:gallery w:val="placeholder"/>
        </w:category>
        <w:types>
          <w:type w:val="bbPlcHdr"/>
        </w:types>
        <w:behaviors>
          <w:behavior w:val="content"/>
        </w:behaviors>
        <w:guid w:val="{5749638E-E57A-4EDB-83F3-617C90F58D16}"/>
      </w:docPartPr>
      <w:docPartBody>
        <w:p w:rsidR="000226BF" w:rsidRDefault="002F2055" w:rsidP="002F2055">
          <w:pPr>
            <w:pStyle w:val="4D014E9BE62F4182A2BB02CF62B4FB40"/>
          </w:pPr>
          <w:r w:rsidRPr="004145F7">
            <w:rPr>
              <w:rStyle w:val="PlaceholderText"/>
            </w:rPr>
            <w:t>Click or tap here to enter text.</w:t>
          </w:r>
        </w:p>
      </w:docPartBody>
    </w:docPart>
    <w:docPart>
      <w:docPartPr>
        <w:name w:val="1CF0D5C5B45747EE8F43C606F123B48E"/>
        <w:category>
          <w:name w:val="General"/>
          <w:gallery w:val="placeholder"/>
        </w:category>
        <w:types>
          <w:type w:val="bbPlcHdr"/>
        </w:types>
        <w:behaviors>
          <w:behavior w:val="content"/>
        </w:behaviors>
        <w:guid w:val="{49D0438E-6216-48F7-8545-C4E7584B6648}"/>
      </w:docPartPr>
      <w:docPartBody>
        <w:p w:rsidR="000226BF" w:rsidRDefault="002F2055" w:rsidP="002F2055">
          <w:pPr>
            <w:pStyle w:val="1CF0D5C5B45747EE8F43C606F123B48E"/>
          </w:pPr>
          <w:r w:rsidRPr="004145F7">
            <w:rPr>
              <w:rStyle w:val="PlaceholderText"/>
            </w:rPr>
            <w:t>Click or tap here to enter text.</w:t>
          </w:r>
        </w:p>
      </w:docPartBody>
    </w:docPart>
    <w:docPart>
      <w:docPartPr>
        <w:name w:val="C49B4311A5D54D7AAB98688F4BAAA73D"/>
        <w:category>
          <w:name w:val="General"/>
          <w:gallery w:val="placeholder"/>
        </w:category>
        <w:types>
          <w:type w:val="bbPlcHdr"/>
        </w:types>
        <w:behaviors>
          <w:behavior w:val="content"/>
        </w:behaviors>
        <w:guid w:val="{0F43D912-3D15-42A8-AC22-7D8AB5867721}"/>
      </w:docPartPr>
      <w:docPartBody>
        <w:p w:rsidR="000226BF" w:rsidRDefault="002F2055" w:rsidP="002F2055">
          <w:pPr>
            <w:pStyle w:val="C49B4311A5D54D7AAB98688F4BAAA73D"/>
          </w:pPr>
          <w:r w:rsidRPr="004145F7">
            <w:rPr>
              <w:rStyle w:val="PlaceholderText"/>
            </w:rPr>
            <w:t>Click or tap here to enter text.</w:t>
          </w:r>
        </w:p>
      </w:docPartBody>
    </w:docPart>
    <w:docPart>
      <w:docPartPr>
        <w:name w:val="C23B96343F7547FABAC9B4D281B5235A"/>
        <w:category>
          <w:name w:val="General"/>
          <w:gallery w:val="placeholder"/>
        </w:category>
        <w:types>
          <w:type w:val="bbPlcHdr"/>
        </w:types>
        <w:behaviors>
          <w:behavior w:val="content"/>
        </w:behaviors>
        <w:guid w:val="{7018914A-F139-40B4-AA3A-F3702C8230B1}"/>
      </w:docPartPr>
      <w:docPartBody>
        <w:p w:rsidR="000226BF" w:rsidRDefault="002F2055" w:rsidP="002F2055">
          <w:pPr>
            <w:pStyle w:val="C23B96343F7547FABAC9B4D281B5235A"/>
          </w:pPr>
          <w:r w:rsidRPr="004145F7">
            <w:rPr>
              <w:rStyle w:val="PlaceholderText"/>
            </w:rPr>
            <w:t>Click or tap here to enter text.</w:t>
          </w:r>
        </w:p>
      </w:docPartBody>
    </w:docPart>
    <w:docPart>
      <w:docPartPr>
        <w:name w:val="0C3C9AE47E5143FAA9C338F5165A10D8"/>
        <w:category>
          <w:name w:val="General"/>
          <w:gallery w:val="placeholder"/>
        </w:category>
        <w:types>
          <w:type w:val="bbPlcHdr"/>
        </w:types>
        <w:behaviors>
          <w:behavior w:val="content"/>
        </w:behaviors>
        <w:guid w:val="{D6965E48-E749-49C8-AF3E-19B5885D85FE}"/>
      </w:docPartPr>
      <w:docPartBody>
        <w:p w:rsidR="000226BF" w:rsidRDefault="002F2055" w:rsidP="002F2055">
          <w:pPr>
            <w:pStyle w:val="0C3C9AE47E5143FAA9C338F5165A10D8"/>
          </w:pPr>
          <w:r w:rsidRPr="004145F7">
            <w:rPr>
              <w:rStyle w:val="PlaceholderText"/>
            </w:rPr>
            <w:t>Click or tap here to enter text.</w:t>
          </w:r>
        </w:p>
      </w:docPartBody>
    </w:docPart>
    <w:docPart>
      <w:docPartPr>
        <w:name w:val="BFB93FC3B1CA451082C6ADB8A90E24C4"/>
        <w:category>
          <w:name w:val="General"/>
          <w:gallery w:val="placeholder"/>
        </w:category>
        <w:types>
          <w:type w:val="bbPlcHdr"/>
        </w:types>
        <w:behaviors>
          <w:behavior w:val="content"/>
        </w:behaviors>
        <w:guid w:val="{8025A0E7-A011-49D3-A58B-5B0FD0EB175E}"/>
      </w:docPartPr>
      <w:docPartBody>
        <w:p w:rsidR="000226BF" w:rsidRDefault="002F2055" w:rsidP="002F2055">
          <w:pPr>
            <w:pStyle w:val="BFB93FC3B1CA451082C6ADB8A90E24C4"/>
          </w:pPr>
          <w:r w:rsidRPr="004145F7">
            <w:rPr>
              <w:rStyle w:val="PlaceholderText"/>
            </w:rPr>
            <w:t>Click or tap here to enter text.</w:t>
          </w:r>
        </w:p>
      </w:docPartBody>
    </w:docPart>
    <w:docPart>
      <w:docPartPr>
        <w:name w:val="5DC4EEE9C6B74D1B9EEF4EAE8B819106"/>
        <w:category>
          <w:name w:val="General"/>
          <w:gallery w:val="placeholder"/>
        </w:category>
        <w:types>
          <w:type w:val="bbPlcHdr"/>
        </w:types>
        <w:behaviors>
          <w:behavior w:val="content"/>
        </w:behaviors>
        <w:guid w:val="{3D99F9F2-4656-4F34-8B9C-A31C5178D9C2}"/>
      </w:docPartPr>
      <w:docPartBody>
        <w:p w:rsidR="000226BF" w:rsidRDefault="002F2055" w:rsidP="002F2055">
          <w:pPr>
            <w:pStyle w:val="5DC4EEE9C6B74D1B9EEF4EAE8B819106"/>
          </w:pPr>
          <w:r w:rsidRPr="004145F7">
            <w:rPr>
              <w:rStyle w:val="PlaceholderText"/>
            </w:rPr>
            <w:t>Click or tap here to enter text.</w:t>
          </w:r>
        </w:p>
      </w:docPartBody>
    </w:docPart>
    <w:docPart>
      <w:docPartPr>
        <w:name w:val="9F775563434A44DDB07AA7FED834C98C"/>
        <w:category>
          <w:name w:val="General"/>
          <w:gallery w:val="placeholder"/>
        </w:category>
        <w:types>
          <w:type w:val="bbPlcHdr"/>
        </w:types>
        <w:behaviors>
          <w:behavior w:val="content"/>
        </w:behaviors>
        <w:guid w:val="{FBAA9036-F9E3-4264-9FF5-F190170715BD}"/>
      </w:docPartPr>
      <w:docPartBody>
        <w:p w:rsidR="000226BF" w:rsidRDefault="002F2055" w:rsidP="002F2055">
          <w:pPr>
            <w:pStyle w:val="9F775563434A44DDB07AA7FED834C98C"/>
          </w:pPr>
          <w:r w:rsidRPr="004145F7">
            <w:rPr>
              <w:rStyle w:val="PlaceholderText"/>
            </w:rPr>
            <w:t>Click or tap here to enter text.</w:t>
          </w:r>
        </w:p>
      </w:docPartBody>
    </w:docPart>
    <w:docPart>
      <w:docPartPr>
        <w:name w:val="808FF96866EF447AB5A336D1B11B9AEC"/>
        <w:category>
          <w:name w:val="General"/>
          <w:gallery w:val="placeholder"/>
        </w:category>
        <w:types>
          <w:type w:val="bbPlcHdr"/>
        </w:types>
        <w:behaviors>
          <w:behavior w:val="content"/>
        </w:behaviors>
        <w:guid w:val="{66FB7A95-FA3B-418E-AD06-41C727550FD1}"/>
      </w:docPartPr>
      <w:docPartBody>
        <w:p w:rsidR="000226BF" w:rsidRDefault="002F2055" w:rsidP="002F2055">
          <w:pPr>
            <w:pStyle w:val="808FF96866EF447AB5A336D1B11B9AEC"/>
          </w:pPr>
          <w:r w:rsidRPr="004145F7">
            <w:rPr>
              <w:rStyle w:val="PlaceholderText"/>
            </w:rPr>
            <w:t>Click or tap here to enter text.</w:t>
          </w:r>
        </w:p>
      </w:docPartBody>
    </w:docPart>
    <w:docPart>
      <w:docPartPr>
        <w:name w:val="BB480D866CA34826B2297917D939CB25"/>
        <w:category>
          <w:name w:val="General"/>
          <w:gallery w:val="placeholder"/>
        </w:category>
        <w:types>
          <w:type w:val="bbPlcHdr"/>
        </w:types>
        <w:behaviors>
          <w:behavior w:val="content"/>
        </w:behaviors>
        <w:guid w:val="{F375BA89-C8E1-4766-B909-737F40BF656F}"/>
      </w:docPartPr>
      <w:docPartBody>
        <w:p w:rsidR="000226BF" w:rsidRDefault="002F2055" w:rsidP="002F2055">
          <w:pPr>
            <w:pStyle w:val="BB480D866CA34826B2297917D939CB25"/>
          </w:pPr>
          <w:r w:rsidRPr="004145F7">
            <w:rPr>
              <w:rStyle w:val="PlaceholderText"/>
            </w:rPr>
            <w:t>Click or tap here to enter text.</w:t>
          </w:r>
        </w:p>
      </w:docPartBody>
    </w:docPart>
    <w:docPart>
      <w:docPartPr>
        <w:name w:val="B2BC3EEE0EC049E5BAA0B1F891BCC721"/>
        <w:category>
          <w:name w:val="General"/>
          <w:gallery w:val="placeholder"/>
        </w:category>
        <w:types>
          <w:type w:val="bbPlcHdr"/>
        </w:types>
        <w:behaviors>
          <w:behavior w:val="content"/>
        </w:behaviors>
        <w:guid w:val="{365F4693-1105-458E-B76E-754225EF9AF1}"/>
      </w:docPartPr>
      <w:docPartBody>
        <w:p w:rsidR="000226BF" w:rsidRDefault="002F2055" w:rsidP="002F2055">
          <w:pPr>
            <w:pStyle w:val="B2BC3EEE0EC049E5BAA0B1F891BCC721"/>
          </w:pPr>
          <w:r w:rsidRPr="004145F7">
            <w:rPr>
              <w:rStyle w:val="PlaceholderText"/>
            </w:rPr>
            <w:t>Click or tap here to enter text.</w:t>
          </w:r>
        </w:p>
      </w:docPartBody>
    </w:docPart>
    <w:docPart>
      <w:docPartPr>
        <w:name w:val="A0C326CFFB3C4369AE88F4CF56765E75"/>
        <w:category>
          <w:name w:val="General"/>
          <w:gallery w:val="placeholder"/>
        </w:category>
        <w:types>
          <w:type w:val="bbPlcHdr"/>
        </w:types>
        <w:behaviors>
          <w:behavior w:val="content"/>
        </w:behaviors>
        <w:guid w:val="{0B043894-28E3-4423-BC6D-C9FC61F2E0E4}"/>
      </w:docPartPr>
      <w:docPartBody>
        <w:p w:rsidR="000226BF" w:rsidRDefault="002F2055" w:rsidP="002F2055">
          <w:pPr>
            <w:pStyle w:val="A0C326CFFB3C4369AE88F4CF56765E75"/>
          </w:pPr>
          <w:r w:rsidRPr="004145F7">
            <w:rPr>
              <w:rStyle w:val="PlaceholderText"/>
            </w:rPr>
            <w:t>Click or tap here to enter text.</w:t>
          </w:r>
        </w:p>
      </w:docPartBody>
    </w:docPart>
    <w:docPart>
      <w:docPartPr>
        <w:name w:val="E63AD2581D1C4155BF192919D1BDAC1B"/>
        <w:category>
          <w:name w:val="General"/>
          <w:gallery w:val="placeholder"/>
        </w:category>
        <w:types>
          <w:type w:val="bbPlcHdr"/>
        </w:types>
        <w:behaviors>
          <w:behavior w:val="content"/>
        </w:behaviors>
        <w:guid w:val="{981DCB35-AA75-4729-8099-7E92A470A0F0}"/>
      </w:docPartPr>
      <w:docPartBody>
        <w:p w:rsidR="000226BF" w:rsidRDefault="002F2055" w:rsidP="002F2055">
          <w:pPr>
            <w:pStyle w:val="E63AD2581D1C4155BF192919D1BDAC1B"/>
          </w:pPr>
          <w:r w:rsidRPr="004145F7">
            <w:rPr>
              <w:rStyle w:val="PlaceholderText"/>
            </w:rPr>
            <w:t>Click or tap here to enter text.</w:t>
          </w:r>
        </w:p>
      </w:docPartBody>
    </w:docPart>
    <w:docPart>
      <w:docPartPr>
        <w:name w:val="151331E8CFF341AAB879AE3DA4D720A2"/>
        <w:category>
          <w:name w:val="General"/>
          <w:gallery w:val="placeholder"/>
        </w:category>
        <w:types>
          <w:type w:val="bbPlcHdr"/>
        </w:types>
        <w:behaviors>
          <w:behavior w:val="content"/>
        </w:behaviors>
        <w:guid w:val="{E485BDFC-EFF5-4AAE-BEE0-F4F3A82F245B}"/>
      </w:docPartPr>
      <w:docPartBody>
        <w:p w:rsidR="000226BF" w:rsidRDefault="002F2055" w:rsidP="002F2055">
          <w:pPr>
            <w:pStyle w:val="151331E8CFF341AAB879AE3DA4D720A2"/>
          </w:pPr>
          <w:r w:rsidRPr="004145F7">
            <w:rPr>
              <w:rStyle w:val="PlaceholderText"/>
            </w:rPr>
            <w:t>Click or tap here to enter text.</w:t>
          </w:r>
        </w:p>
      </w:docPartBody>
    </w:docPart>
    <w:docPart>
      <w:docPartPr>
        <w:name w:val="CF2E7C7273C349B9A4B802E27F302179"/>
        <w:category>
          <w:name w:val="General"/>
          <w:gallery w:val="placeholder"/>
        </w:category>
        <w:types>
          <w:type w:val="bbPlcHdr"/>
        </w:types>
        <w:behaviors>
          <w:behavior w:val="content"/>
        </w:behaviors>
        <w:guid w:val="{FA601CA4-94F5-4BC0-A42B-488B3B206AEE}"/>
      </w:docPartPr>
      <w:docPartBody>
        <w:p w:rsidR="000226BF" w:rsidRDefault="002F2055" w:rsidP="002F2055">
          <w:pPr>
            <w:pStyle w:val="CF2E7C7273C349B9A4B802E27F302179"/>
          </w:pPr>
          <w:r w:rsidRPr="004145F7">
            <w:rPr>
              <w:rStyle w:val="PlaceholderText"/>
            </w:rPr>
            <w:t>Click or tap here to enter text.</w:t>
          </w:r>
        </w:p>
      </w:docPartBody>
    </w:docPart>
    <w:docPart>
      <w:docPartPr>
        <w:name w:val="083DAAF2A64E4774A3073EC80EC7EAEB"/>
        <w:category>
          <w:name w:val="General"/>
          <w:gallery w:val="placeholder"/>
        </w:category>
        <w:types>
          <w:type w:val="bbPlcHdr"/>
        </w:types>
        <w:behaviors>
          <w:behavior w:val="content"/>
        </w:behaviors>
        <w:guid w:val="{D81EB500-AFCC-445F-B8C5-4547D38FBC40}"/>
      </w:docPartPr>
      <w:docPartBody>
        <w:p w:rsidR="000226BF" w:rsidRDefault="002F2055" w:rsidP="002F2055">
          <w:pPr>
            <w:pStyle w:val="083DAAF2A64E4774A3073EC80EC7EAEB"/>
          </w:pPr>
          <w:r w:rsidRPr="004145F7">
            <w:rPr>
              <w:rStyle w:val="PlaceholderText"/>
            </w:rPr>
            <w:t>Click or tap here to enter text.</w:t>
          </w:r>
        </w:p>
      </w:docPartBody>
    </w:docPart>
    <w:docPart>
      <w:docPartPr>
        <w:name w:val="F895FAFFB4D24F2E936837F642717755"/>
        <w:category>
          <w:name w:val="General"/>
          <w:gallery w:val="placeholder"/>
        </w:category>
        <w:types>
          <w:type w:val="bbPlcHdr"/>
        </w:types>
        <w:behaviors>
          <w:behavior w:val="content"/>
        </w:behaviors>
        <w:guid w:val="{52455EC6-EF93-476B-B2A3-6D9F7E3EE608}"/>
      </w:docPartPr>
      <w:docPartBody>
        <w:p w:rsidR="000226BF" w:rsidRDefault="002F2055" w:rsidP="002F2055">
          <w:pPr>
            <w:pStyle w:val="F895FAFFB4D24F2E936837F642717755"/>
          </w:pPr>
          <w:r w:rsidRPr="004145F7">
            <w:rPr>
              <w:rStyle w:val="PlaceholderText"/>
            </w:rPr>
            <w:t>Click or tap here to enter text.</w:t>
          </w:r>
        </w:p>
      </w:docPartBody>
    </w:docPart>
    <w:docPart>
      <w:docPartPr>
        <w:name w:val="9DB31E4F30F64D3CB12DC6F9C6DD3B48"/>
        <w:category>
          <w:name w:val="General"/>
          <w:gallery w:val="placeholder"/>
        </w:category>
        <w:types>
          <w:type w:val="bbPlcHdr"/>
        </w:types>
        <w:behaviors>
          <w:behavior w:val="content"/>
        </w:behaviors>
        <w:guid w:val="{65AD492C-D106-4833-B3F4-B23F7D10C1C5}"/>
      </w:docPartPr>
      <w:docPartBody>
        <w:p w:rsidR="000226BF" w:rsidRDefault="002F2055" w:rsidP="002F2055">
          <w:pPr>
            <w:pStyle w:val="9DB31E4F30F64D3CB12DC6F9C6DD3B48"/>
          </w:pPr>
          <w:r w:rsidRPr="004145F7">
            <w:rPr>
              <w:rStyle w:val="PlaceholderText"/>
            </w:rPr>
            <w:t>Click or tap here to enter text.</w:t>
          </w:r>
        </w:p>
      </w:docPartBody>
    </w:docPart>
    <w:docPart>
      <w:docPartPr>
        <w:name w:val="A94E0E48207E46A8AD9B37831B63CC6D"/>
        <w:category>
          <w:name w:val="General"/>
          <w:gallery w:val="placeholder"/>
        </w:category>
        <w:types>
          <w:type w:val="bbPlcHdr"/>
        </w:types>
        <w:behaviors>
          <w:behavior w:val="content"/>
        </w:behaviors>
        <w:guid w:val="{E39AD8EC-D023-4D1D-B5EF-56A6B89C2DD7}"/>
      </w:docPartPr>
      <w:docPartBody>
        <w:p w:rsidR="000226BF" w:rsidRDefault="002F2055" w:rsidP="002F2055">
          <w:pPr>
            <w:pStyle w:val="A94E0E48207E46A8AD9B37831B63CC6D"/>
          </w:pPr>
          <w:r w:rsidRPr="004145F7">
            <w:rPr>
              <w:rStyle w:val="PlaceholderText"/>
            </w:rPr>
            <w:t>Click or tap here to enter text.</w:t>
          </w:r>
        </w:p>
      </w:docPartBody>
    </w:docPart>
    <w:docPart>
      <w:docPartPr>
        <w:name w:val="6F990B9B53E5465A9BDDC3581B5A8F61"/>
        <w:category>
          <w:name w:val="General"/>
          <w:gallery w:val="placeholder"/>
        </w:category>
        <w:types>
          <w:type w:val="bbPlcHdr"/>
        </w:types>
        <w:behaviors>
          <w:behavior w:val="content"/>
        </w:behaviors>
        <w:guid w:val="{C32C1820-7870-499A-A7FA-E9BDDBF4EA3F}"/>
      </w:docPartPr>
      <w:docPartBody>
        <w:p w:rsidR="000226BF" w:rsidRDefault="002F2055" w:rsidP="002F2055">
          <w:pPr>
            <w:pStyle w:val="6F990B9B53E5465A9BDDC3581B5A8F61"/>
          </w:pPr>
          <w:r w:rsidRPr="004145F7">
            <w:rPr>
              <w:rStyle w:val="PlaceholderText"/>
            </w:rPr>
            <w:t>Click or tap here to enter text.</w:t>
          </w:r>
        </w:p>
      </w:docPartBody>
    </w:docPart>
    <w:docPart>
      <w:docPartPr>
        <w:name w:val="15171735A39B4DA1BF0966ED64A8E1C5"/>
        <w:category>
          <w:name w:val="General"/>
          <w:gallery w:val="placeholder"/>
        </w:category>
        <w:types>
          <w:type w:val="bbPlcHdr"/>
        </w:types>
        <w:behaviors>
          <w:behavior w:val="content"/>
        </w:behaviors>
        <w:guid w:val="{9C0C13DC-1773-4ABF-9312-41CEDC2C5BF9}"/>
      </w:docPartPr>
      <w:docPartBody>
        <w:p w:rsidR="000226BF" w:rsidRDefault="002F2055" w:rsidP="002F2055">
          <w:pPr>
            <w:pStyle w:val="15171735A39B4DA1BF0966ED64A8E1C5"/>
          </w:pPr>
          <w:r w:rsidRPr="004145F7">
            <w:rPr>
              <w:rStyle w:val="PlaceholderText"/>
            </w:rPr>
            <w:t>Click or tap here to enter text.</w:t>
          </w:r>
        </w:p>
      </w:docPartBody>
    </w:docPart>
    <w:docPart>
      <w:docPartPr>
        <w:name w:val="757E92B04C6749B4AD47408CB214E204"/>
        <w:category>
          <w:name w:val="General"/>
          <w:gallery w:val="placeholder"/>
        </w:category>
        <w:types>
          <w:type w:val="bbPlcHdr"/>
        </w:types>
        <w:behaviors>
          <w:behavior w:val="content"/>
        </w:behaviors>
        <w:guid w:val="{19CF49C4-3A42-4F3D-A69A-4453B19CAA3E}"/>
      </w:docPartPr>
      <w:docPartBody>
        <w:p w:rsidR="000226BF" w:rsidRDefault="002F2055" w:rsidP="002F2055">
          <w:pPr>
            <w:pStyle w:val="757E92B04C6749B4AD47408CB214E204"/>
          </w:pPr>
          <w:r w:rsidRPr="004145F7">
            <w:rPr>
              <w:rStyle w:val="PlaceholderText"/>
            </w:rPr>
            <w:t>Click or tap here to enter text.</w:t>
          </w:r>
        </w:p>
      </w:docPartBody>
    </w:docPart>
    <w:docPart>
      <w:docPartPr>
        <w:name w:val="A3E97513EECC4CB889637B95E1678A05"/>
        <w:category>
          <w:name w:val="General"/>
          <w:gallery w:val="placeholder"/>
        </w:category>
        <w:types>
          <w:type w:val="bbPlcHdr"/>
        </w:types>
        <w:behaviors>
          <w:behavior w:val="content"/>
        </w:behaviors>
        <w:guid w:val="{0A7DB476-5E56-4176-8A21-65B608BBEC67}"/>
      </w:docPartPr>
      <w:docPartBody>
        <w:p w:rsidR="000226BF" w:rsidRDefault="002F2055" w:rsidP="002F2055">
          <w:pPr>
            <w:pStyle w:val="A3E97513EECC4CB889637B95E1678A05"/>
          </w:pPr>
          <w:r w:rsidRPr="004145F7">
            <w:rPr>
              <w:rStyle w:val="PlaceholderText"/>
            </w:rPr>
            <w:t>Click or tap here to enter text.</w:t>
          </w:r>
        </w:p>
      </w:docPartBody>
    </w:docPart>
    <w:docPart>
      <w:docPartPr>
        <w:name w:val="FF6AB495FBEF41A0A26FDF97FA853FD2"/>
        <w:category>
          <w:name w:val="General"/>
          <w:gallery w:val="placeholder"/>
        </w:category>
        <w:types>
          <w:type w:val="bbPlcHdr"/>
        </w:types>
        <w:behaviors>
          <w:behavior w:val="content"/>
        </w:behaviors>
        <w:guid w:val="{1D5C9052-335E-46B8-95D8-4B2D0B72A4C1}"/>
      </w:docPartPr>
      <w:docPartBody>
        <w:p w:rsidR="000226BF" w:rsidRDefault="002F2055" w:rsidP="002F2055">
          <w:pPr>
            <w:pStyle w:val="FF6AB495FBEF41A0A26FDF97FA853FD2"/>
          </w:pPr>
          <w:r w:rsidRPr="004145F7">
            <w:rPr>
              <w:rStyle w:val="PlaceholderText"/>
            </w:rPr>
            <w:t>Click or tap here to enter text.</w:t>
          </w:r>
        </w:p>
      </w:docPartBody>
    </w:docPart>
    <w:docPart>
      <w:docPartPr>
        <w:name w:val="49FC8C948EAB4D02A4C8C9D7F5E101D9"/>
        <w:category>
          <w:name w:val="General"/>
          <w:gallery w:val="placeholder"/>
        </w:category>
        <w:types>
          <w:type w:val="bbPlcHdr"/>
        </w:types>
        <w:behaviors>
          <w:behavior w:val="content"/>
        </w:behaviors>
        <w:guid w:val="{0F75088E-D031-46FC-9BB1-B18AB0222929}"/>
      </w:docPartPr>
      <w:docPartBody>
        <w:p w:rsidR="000226BF" w:rsidRDefault="002F2055" w:rsidP="002F2055">
          <w:pPr>
            <w:pStyle w:val="49FC8C948EAB4D02A4C8C9D7F5E101D9"/>
          </w:pPr>
          <w:r w:rsidRPr="004145F7">
            <w:rPr>
              <w:rStyle w:val="PlaceholderText"/>
            </w:rPr>
            <w:t>Click or tap here to enter text.</w:t>
          </w:r>
        </w:p>
      </w:docPartBody>
    </w:docPart>
    <w:docPart>
      <w:docPartPr>
        <w:name w:val="B5B1759B83464550BFBC88893D2A1C7D"/>
        <w:category>
          <w:name w:val="General"/>
          <w:gallery w:val="placeholder"/>
        </w:category>
        <w:types>
          <w:type w:val="bbPlcHdr"/>
        </w:types>
        <w:behaviors>
          <w:behavior w:val="content"/>
        </w:behaviors>
        <w:guid w:val="{093A13EA-3FFE-4AF7-BF2E-D1EBE1C5D4FC}"/>
      </w:docPartPr>
      <w:docPartBody>
        <w:p w:rsidR="000226BF" w:rsidRDefault="002F2055" w:rsidP="002F2055">
          <w:pPr>
            <w:pStyle w:val="B5B1759B83464550BFBC88893D2A1C7D"/>
          </w:pPr>
          <w:r w:rsidRPr="004145F7">
            <w:rPr>
              <w:rStyle w:val="PlaceholderText"/>
            </w:rPr>
            <w:t>Click or tap here to enter text.</w:t>
          </w:r>
        </w:p>
      </w:docPartBody>
    </w:docPart>
    <w:docPart>
      <w:docPartPr>
        <w:name w:val="508DD51477CF485CB294969A53114627"/>
        <w:category>
          <w:name w:val="General"/>
          <w:gallery w:val="placeholder"/>
        </w:category>
        <w:types>
          <w:type w:val="bbPlcHdr"/>
        </w:types>
        <w:behaviors>
          <w:behavior w:val="content"/>
        </w:behaviors>
        <w:guid w:val="{7C76E100-F816-4122-ADA5-40E20547E021}"/>
      </w:docPartPr>
      <w:docPartBody>
        <w:p w:rsidR="000226BF" w:rsidRDefault="002F2055" w:rsidP="002F2055">
          <w:pPr>
            <w:pStyle w:val="508DD51477CF485CB294969A53114627"/>
          </w:pPr>
          <w:r w:rsidRPr="004145F7">
            <w:rPr>
              <w:rStyle w:val="PlaceholderText"/>
            </w:rPr>
            <w:t>Click or tap here to enter text.</w:t>
          </w:r>
        </w:p>
      </w:docPartBody>
    </w:docPart>
    <w:docPart>
      <w:docPartPr>
        <w:name w:val="C4EA77C4EA394B6C8DD9DFD2B6308ACA"/>
        <w:category>
          <w:name w:val="General"/>
          <w:gallery w:val="placeholder"/>
        </w:category>
        <w:types>
          <w:type w:val="bbPlcHdr"/>
        </w:types>
        <w:behaviors>
          <w:behavior w:val="content"/>
        </w:behaviors>
        <w:guid w:val="{971E83EC-4F20-45AF-8346-7BB5EDBE126C}"/>
      </w:docPartPr>
      <w:docPartBody>
        <w:p w:rsidR="000226BF" w:rsidRDefault="002F2055" w:rsidP="002F2055">
          <w:pPr>
            <w:pStyle w:val="C4EA77C4EA394B6C8DD9DFD2B6308ACA"/>
          </w:pPr>
          <w:r w:rsidRPr="004145F7">
            <w:rPr>
              <w:rStyle w:val="PlaceholderText"/>
            </w:rPr>
            <w:t>Click or tap here to enter text.</w:t>
          </w:r>
        </w:p>
      </w:docPartBody>
    </w:docPart>
    <w:docPart>
      <w:docPartPr>
        <w:name w:val="2653E8B34D9348A29E5FBCEED1F60079"/>
        <w:category>
          <w:name w:val="General"/>
          <w:gallery w:val="placeholder"/>
        </w:category>
        <w:types>
          <w:type w:val="bbPlcHdr"/>
        </w:types>
        <w:behaviors>
          <w:behavior w:val="content"/>
        </w:behaviors>
        <w:guid w:val="{CA0564CE-4A0A-4BE2-95AD-34A114CF4A64}"/>
      </w:docPartPr>
      <w:docPartBody>
        <w:p w:rsidR="000226BF" w:rsidRDefault="002F2055" w:rsidP="002F2055">
          <w:pPr>
            <w:pStyle w:val="2653E8B34D9348A29E5FBCEED1F60079"/>
          </w:pPr>
          <w:r w:rsidRPr="004145F7">
            <w:rPr>
              <w:rStyle w:val="PlaceholderText"/>
            </w:rPr>
            <w:t>Click or tap here to enter text.</w:t>
          </w:r>
        </w:p>
      </w:docPartBody>
    </w:docPart>
    <w:docPart>
      <w:docPartPr>
        <w:name w:val="1D08AABA567B4BBAB5502BC253CC5A9A"/>
        <w:category>
          <w:name w:val="General"/>
          <w:gallery w:val="placeholder"/>
        </w:category>
        <w:types>
          <w:type w:val="bbPlcHdr"/>
        </w:types>
        <w:behaviors>
          <w:behavior w:val="content"/>
        </w:behaviors>
        <w:guid w:val="{DD1034CC-75B3-48A2-914F-8E9AAFF67393}"/>
      </w:docPartPr>
      <w:docPartBody>
        <w:p w:rsidR="000226BF" w:rsidRDefault="002F2055" w:rsidP="002F2055">
          <w:pPr>
            <w:pStyle w:val="1D08AABA567B4BBAB5502BC253CC5A9A"/>
          </w:pPr>
          <w:r w:rsidRPr="004145F7">
            <w:rPr>
              <w:rStyle w:val="PlaceholderText"/>
            </w:rPr>
            <w:t>Click or tap here to enter text.</w:t>
          </w:r>
        </w:p>
      </w:docPartBody>
    </w:docPart>
    <w:docPart>
      <w:docPartPr>
        <w:name w:val="C16375CBEAD24BB9A62CF4E97FF5B3B0"/>
        <w:category>
          <w:name w:val="General"/>
          <w:gallery w:val="placeholder"/>
        </w:category>
        <w:types>
          <w:type w:val="bbPlcHdr"/>
        </w:types>
        <w:behaviors>
          <w:behavior w:val="content"/>
        </w:behaviors>
        <w:guid w:val="{CCD68AC9-A248-4424-8AEC-380A8FE264C8}"/>
      </w:docPartPr>
      <w:docPartBody>
        <w:p w:rsidR="000226BF" w:rsidRDefault="002F2055" w:rsidP="002F2055">
          <w:pPr>
            <w:pStyle w:val="C16375CBEAD24BB9A62CF4E97FF5B3B0"/>
          </w:pPr>
          <w:r w:rsidRPr="004145F7">
            <w:rPr>
              <w:rStyle w:val="PlaceholderText"/>
            </w:rPr>
            <w:t>Click or tap here to enter text.</w:t>
          </w:r>
        </w:p>
      </w:docPartBody>
    </w:docPart>
    <w:docPart>
      <w:docPartPr>
        <w:name w:val="A41425209D91435FBE145B08A50BF959"/>
        <w:category>
          <w:name w:val="General"/>
          <w:gallery w:val="placeholder"/>
        </w:category>
        <w:types>
          <w:type w:val="bbPlcHdr"/>
        </w:types>
        <w:behaviors>
          <w:behavior w:val="content"/>
        </w:behaviors>
        <w:guid w:val="{1F8BC8C0-D0F4-4D62-9671-0235505C919F}"/>
      </w:docPartPr>
      <w:docPartBody>
        <w:p w:rsidR="000226BF" w:rsidRDefault="002F2055" w:rsidP="002F2055">
          <w:pPr>
            <w:pStyle w:val="A41425209D91435FBE145B08A50BF959"/>
          </w:pPr>
          <w:r w:rsidRPr="004145F7">
            <w:rPr>
              <w:rStyle w:val="PlaceholderText"/>
            </w:rPr>
            <w:t>Click or tap here to enter text.</w:t>
          </w:r>
        </w:p>
      </w:docPartBody>
    </w:docPart>
    <w:docPart>
      <w:docPartPr>
        <w:name w:val="D52BEE6255F546B8A9C5DD766957BB6B"/>
        <w:category>
          <w:name w:val="General"/>
          <w:gallery w:val="placeholder"/>
        </w:category>
        <w:types>
          <w:type w:val="bbPlcHdr"/>
        </w:types>
        <w:behaviors>
          <w:behavior w:val="content"/>
        </w:behaviors>
        <w:guid w:val="{BC2C8F95-5B11-4E80-8AA2-315013B48B76}"/>
      </w:docPartPr>
      <w:docPartBody>
        <w:p w:rsidR="000226BF" w:rsidRDefault="002F2055" w:rsidP="002F2055">
          <w:pPr>
            <w:pStyle w:val="D52BEE6255F546B8A9C5DD766957BB6B"/>
          </w:pPr>
          <w:r w:rsidRPr="004145F7">
            <w:rPr>
              <w:rStyle w:val="PlaceholderText"/>
            </w:rPr>
            <w:t>Click or tap here to enter text.</w:t>
          </w:r>
        </w:p>
      </w:docPartBody>
    </w:docPart>
    <w:docPart>
      <w:docPartPr>
        <w:name w:val="C322E07A55C04F34BE929884484CE54E"/>
        <w:category>
          <w:name w:val="General"/>
          <w:gallery w:val="placeholder"/>
        </w:category>
        <w:types>
          <w:type w:val="bbPlcHdr"/>
        </w:types>
        <w:behaviors>
          <w:behavior w:val="content"/>
        </w:behaviors>
        <w:guid w:val="{52D20591-4EC3-4108-9877-D0FD39D44678}"/>
      </w:docPartPr>
      <w:docPartBody>
        <w:p w:rsidR="000226BF" w:rsidRDefault="002F2055" w:rsidP="002F2055">
          <w:pPr>
            <w:pStyle w:val="C322E07A55C04F34BE929884484CE54E"/>
          </w:pPr>
          <w:r w:rsidRPr="004145F7">
            <w:rPr>
              <w:rStyle w:val="PlaceholderText"/>
            </w:rPr>
            <w:t>Click or tap here to enter text.</w:t>
          </w:r>
        </w:p>
      </w:docPartBody>
    </w:docPart>
    <w:docPart>
      <w:docPartPr>
        <w:name w:val="44EE45FE4E5F4C10A529D561AA8D3C16"/>
        <w:category>
          <w:name w:val="General"/>
          <w:gallery w:val="placeholder"/>
        </w:category>
        <w:types>
          <w:type w:val="bbPlcHdr"/>
        </w:types>
        <w:behaviors>
          <w:behavior w:val="content"/>
        </w:behaviors>
        <w:guid w:val="{E995935F-452D-4AB0-AF5B-EC939A8CBADF}"/>
      </w:docPartPr>
      <w:docPartBody>
        <w:p w:rsidR="000226BF" w:rsidRDefault="002F2055" w:rsidP="002F2055">
          <w:pPr>
            <w:pStyle w:val="44EE45FE4E5F4C10A529D561AA8D3C16"/>
          </w:pPr>
          <w:r w:rsidRPr="004145F7">
            <w:rPr>
              <w:rStyle w:val="PlaceholderText"/>
            </w:rPr>
            <w:t>Click or tap here to enter text.</w:t>
          </w:r>
        </w:p>
      </w:docPartBody>
    </w:docPart>
    <w:docPart>
      <w:docPartPr>
        <w:name w:val="A9CB56BBC1E54416BB50499FC22DF9C1"/>
        <w:category>
          <w:name w:val="General"/>
          <w:gallery w:val="placeholder"/>
        </w:category>
        <w:types>
          <w:type w:val="bbPlcHdr"/>
        </w:types>
        <w:behaviors>
          <w:behavior w:val="content"/>
        </w:behaviors>
        <w:guid w:val="{CC3862D2-FFAF-4310-9887-CC4FD388785A}"/>
      </w:docPartPr>
      <w:docPartBody>
        <w:p w:rsidR="000226BF" w:rsidRDefault="002F2055" w:rsidP="002F2055">
          <w:pPr>
            <w:pStyle w:val="A9CB56BBC1E54416BB50499FC22DF9C1"/>
          </w:pPr>
          <w:r w:rsidRPr="004145F7">
            <w:rPr>
              <w:rStyle w:val="PlaceholderText"/>
            </w:rPr>
            <w:t>Click or tap here to enter text.</w:t>
          </w:r>
        </w:p>
      </w:docPartBody>
    </w:docPart>
    <w:docPart>
      <w:docPartPr>
        <w:name w:val="8DB8DF536AEB42BEADE74E80290F8C19"/>
        <w:category>
          <w:name w:val="General"/>
          <w:gallery w:val="placeholder"/>
        </w:category>
        <w:types>
          <w:type w:val="bbPlcHdr"/>
        </w:types>
        <w:behaviors>
          <w:behavior w:val="content"/>
        </w:behaviors>
        <w:guid w:val="{2792A251-B59B-4CF8-B94B-7AB54E755E8F}"/>
      </w:docPartPr>
      <w:docPartBody>
        <w:p w:rsidR="000226BF" w:rsidRDefault="002F2055" w:rsidP="002F2055">
          <w:pPr>
            <w:pStyle w:val="8DB8DF536AEB42BEADE74E80290F8C19"/>
          </w:pPr>
          <w:r w:rsidRPr="004145F7">
            <w:rPr>
              <w:rStyle w:val="PlaceholderText"/>
            </w:rPr>
            <w:t>Click or tap here to enter text.</w:t>
          </w:r>
        </w:p>
      </w:docPartBody>
    </w:docPart>
    <w:docPart>
      <w:docPartPr>
        <w:name w:val="81FC4068F6554F5983267FC5F52F225C"/>
        <w:category>
          <w:name w:val="General"/>
          <w:gallery w:val="placeholder"/>
        </w:category>
        <w:types>
          <w:type w:val="bbPlcHdr"/>
        </w:types>
        <w:behaviors>
          <w:behavior w:val="content"/>
        </w:behaviors>
        <w:guid w:val="{B8219563-0DDF-4B74-9366-34D04F5B1092}"/>
      </w:docPartPr>
      <w:docPartBody>
        <w:p w:rsidR="000226BF" w:rsidRDefault="002F2055" w:rsidP="002F2055">
          <w:pPr>
            <w:pStyle w:val="81FC4068F6554F5983267FC5F52F225C"/>
          </w:pPr>
          <w:r w:rsidRPr="004145F7">
            <w:rPr>
              <w:rStyle w:val="PlaceholderText"/>
            </w:rPr>
            <w:t>Click or tap here to enter text.</w:t>
          </w:r>
        </w:p>
      </w:docPartBody>
    </w:docPart>
    <w:docPart>
      <w:docPartPr>
        <w:name w:val="64B400998A8241BEB73DA86955194CF1"/>
        <w:category>
          <w:name w:val="General"/>
          <w:gallery w:val="placeholder"/>
        </w:category>
        <w:types>
          <w:type w:val="bbPlcHdr"/>
        </w:types>
        <w:behaviors>
          <w:behavior w:val="content"/>
        </w:behaviors>
        <w:guid w:val="{72A77720-2928-4E9E-A759-E53C716F2733}"/>
      </w:docPartPr>
      <w:docPartBody>
        <w:p w:rsidR="000226BF" w:rsidRDefault="002F2055" w:rsidP="002F2055">
          <w:pPr>
            <w:pStyle w:val="64B400998A8241BEB73DA86955194CF1"/>
          </w:pPr>
          <w:r w:rsidRPr="004145F7">
            <w:rPr>
              <w:rStyle w:val="PlaceholderText"/>
            </w:rPr>
            <w:t>Click or tap here to enter text.</w:t>
          </w:r>
        </w:p>
      </w:docPartBody>
    </w:docPart>
    <w:docPart>
      <w:docPartPr>
        <w:name w:val="309E9FE61C09403B81494F21BE820323"/>
        <w:category>
          <w:name w:val="General"/>
          <w:gallery w:val="placeholder"/>
        </w:category>
        <w:types>
          <w:type w:val="bbPlcHdr"/>
        </w:types>
        <w:behaviors>
          <w:behavior w:val="content"/>
        </w:behaviors>
        <w:guid w:val="{AFB3C9A9-EE59-4F4D-BB09-1EC478D8D16A}"/>
      </w:docPartPr>
      <w:docPartBody>
        <w:p w:rsidR="000226BF" w:rsidRDefault="002F2055" w:rsidP="002F2055">
          <w:pPr>
            <w:pStyle w:val="309E9FE61C09403B81494F21BE820323"/>
          </w:pPr>
          <w:r w:rsidRPr="004145F7">
            <w:rPr>
              <w:rStyle w:val="PlaceholderText"/>
            </w:rPr>
            <w:t>Click or tap here to enter text.</w:t>
          </w:r>
        </w:p>
      </w:docPartBody>
    </w:docPart>
    <w:docPart>
      <w:docPartPr>
        <w:name w:val="FFE2D71CD31D4D5F82D5AA8CDF0826B6"/>
        <w:category>
          <w:name w:val="General"/>
          <w:gallery w:val="placeholder"/>
        </w:category>
        <w:types>
          <w:type w:val="bbPlcHdr"/>
        </w:types>
        <w:behaviors>
          <w:behavior w:val="content"/>
        </w:behaviors>
        <w:guid w:val="{4A542FB4-4683-4A26-BF34-82E3DEAE37D1}"/>
      </w:docPartPr>
      <w:docPartBody>
        <w:p w:rsidR="000226BF" w:rsidRDefault="002F2055" w:rsidP="002F2055">
          <w:pPr>
            <w:pStyle w:val="FFE2D71CD31D4D5F82D5AA8CDF0826B6"/>
          </w:pPr>
          <w:r w:rsidRPr="004145F7">
            <w:rPr>
              <w:rStyle w:val="PlaceholderText"/>
            </w:rPr>
            <w:t>Click or tap here to enter text.</w:t>
          </w:r>
        </w:p>
      </w:docPartBody>
    </w:docPart>
    <w:docPart>
      <w:docPartPr>
        <w:name w:val="85B1D607E4064E22BBD2FBB85BE0D99A"/>
        <w:category>
          <w:name w:val="General"/>
          <w:gallery w:val="placeholder"/>
        </w:category>
        <w:types>
          <w:type w:val="bbPlcHdr"/>
        </w:types>
        <w:behaviors>
          <w:behavior w:val="content"/>
        </w:behaviors>
        <w:guid w:val="{BBDF8151-B32C-4C5F-946C-C46BBA9C3942}"/>
      </w:docPartPr>
      <w:docPartBody>
        <w:p w:rsidR="000226BF" w:rsidRDefault="002F2055" w:rsidP="002F2055">
          <w:pPr>
            <w:pStyle w:val="85B1D607E4064E22BBD2FBB85BE0D99A"/>
          </w:pPr>
          <w:r w:rsidRPr="004145F7">
            <w:rPr>
              <w:rStyle w:val="PlaceholderText"/>
            </w:rPr>
            <w:t>Click or tap here to enter text.</w:t>
          </w:r>
        </w:p>
      </w:docPartBody>
    </w:docPart>
    <w:docPart>
      <w:docPartPr>
        <w:name w:val="70880976B38949B8BE4DCEA21EA75BDE"/>
        <w:category>
          <w:name w:val="General"/>
          <w:gallery w:val="placeholder"/>
        </w:category>
        <w:types>
          <w:type w:val="bbPlcHdr"/>
        </w:types>
        <w:behaviors>
          <w:behavior w:val="content"/>
        </w:behaviors>
        <w:guid w:val="{78DBFA33-A87A-4FB4-BA2B-45E2C9865DCD}"/>
      </w:docPartPr>
      <w:docPartBody>
        <w:p w:rsidR="000226BF" w:rsidRDefault="002F2055" w:rsidP="002F2055">
          <w:pPr>
            <w:pStyle w:val="70880976B38949B8BE4DCEA21EA75BDE"/>
          </w:pPr>
          <w:r w:rsidRPr="004145F7">
            <w:rPr>
              <w:rStyle w:val="PlaceholderText"/>
            </w:rPr>
            <w:t>Click or tap here to enter text.</w:t>
          </w:r>
        </w:p>
      </w:docPartBody>
    </w:docPart>
    <w:docPart>
      <w:docPartPr>
        <w:name w:val="A8952A2A400A4B3B84C2017D320FDB9C"/>
        <w:category>
          <w:name w:val="General"/>
          <w:gallery w:val="placeholder"/>
        </w:category>
        <w:types>
          <w:type w:val="bbPlcHdr"/>
        </w:types>
        <w:behaviors>
          <w:behavior w:val="content"/>
        </w:behaviors>
        <w:guid w:val="{1B4E5D67-3F5F-4AB7-A3A2-6493A35FB9D2}"/>
      </w:docPartPr>
      <w:docPartBody>
        <w:p w:rsidR="000226BF" w:rsidRDefault="002F2055" w:rsidP="002F2055">
          <w:pPr>
            <w:pStyle w:val="A8952A2A400A4B3B84C2017D320FDB9C"/>
          </w:pPr>
          <w:r w:rsidRPr="004145F7">
            <w:rPr>
              <w:rStyle w:val="PlaceholderText"/>
            </w:rPr>
            <w:t>Click or tap here to enter text.</w:t>
          </w:r>
        </w:p>
      </w:docPartBody>
    </w:docPart>
    <w:docPart>
      <w:docPartPr>
        <w:name w:val="E16F18979FA14241A604AF15A86494D1"/>
        <w:category>
          <w:name w:val="General"/>
          <w:gallery w:val="placeholder"/>
        </w:category>
        <w:types>
          <w:type w:val="bbPlcHdr"/>
        </w:types>
        <w:behaviors>
          <w:behavior w:val="content"/>
        </w:behaviors>
        <w:guid w:val="{D1CD58C4-E917-428E-8BD9-A7210649152D}"/>
      </w:docPartPr>
      <w:docPartBody>
        <w:p w:rsidR="000226BF" w:rsidRDefault="002F2055" w:rsidP="002F2055">
          <w:pPr>
            <w:pStyle w:val="E16F18979FA14241A604AF15A86494D1"/>
          </w:pPr>
          <w:r w:rsidRPr="004145F7">
            <w:rPr>
              <w:rStyle w:val="PlaceholderText"/>
            </w:rPr>
            <w:t>Click or tap here to enter text.</w:t>
          </w:r>
        </w:p>
      </w:docPartBody>
    </w:docPart>
    <w:docPart>
      <w:docPartPr>
        <w:name w:val="BA928917ED264081BC56336C498A85B9"/>
        <w:category>
          <w:name w:val="General"/>
          <w:gallery w:val="placeholder"/>
        </w:category>
        <w:types>
          <w:type w:val="bbPlcHdr"/>
        </w:types>
        <w:behaviors>
          <w:behavior w:val="content"/>
        </w:behaviors>
        <w:guid w:val="{9B4442BB-D243-450F-929A-18BC1D960F59}"/>
      </w:docPartPr>
      <w:docPartBody>
        <w:p w:rsidR="000226BF" w:rsidRDefault="002F2055" w:rsidP="002F2055">
          <w:pPr>
            <w:pStyle w:val="BA928917ED264081BC56336C498A85B9"/>
          </w:pPr>
          <w:r w:rsidRPr="004145F7">
            <w:rPr>
              <w:rStyle w:val="PlaceholderText"/>
            </w:rPr>
            <w:t>Click or tap here to enter text.</w:t>
          </w:r>
        </w:p>
      </w:docPartBody>
    </w:docPart>
    <w:docPart>
      <w:docPartPr>
        <w:name w:val="264EF053FF9345AFAC60D43685450056"/>
        <w:category>
          <w:name w:val="General"/>
          <w:gallery w:val="placeholder"/>
        </w:category>
        <w:types>
          <w:type w:val="bbPlcHdr"/>
        </w:types>
        <w:behaviors>
          <w:behavior w:val="content"/>
        </w:behaviors>
        <w:guid w:val="{DAD97CC5-7188-424D-A55D-305382E1C83A}"/>
      </w:docPartPr>
      <w:docPartBody>
        <w:p w:rsidR="000226BF" w:rsidRDefault="002F2055" w:rsidP="002F2055">
          <w:pPr>
            <w:pStyle w:val="264EF053FF9345AFAC60D43685450056"/>
          </w:pPr>
          <w:r w:rsidRPr="004145F7">
            <w:rPr>
              <w:rStyle w:val="PlaceholderText"/>
            </w:rPr>
            <w:t>Click or tap here to enter text.</w:t>
          </w:r>
        </w:p>
      </w:docPartBody>
    </w:docPart>
    <w:docPart>
      <w:docPartPr>
        <w:name w:val="5D25015D6BFC4547A170875BF0F227DC"/>
        <w:category>
          <w:name w:val="General"/>
          <w:gallery w:val="placeholder"/>
        </w:category>
        <w:types>
          <w:type w:val="bbPlcHdr"/>
        </w:types>
        <w:behaviors>
          <w:behavior w:val="content"/>
        </w:behaviors>
        <w:guid w:val="{B7EB57B6-6E51-4AAF-A601-38CE17BDFFCC}"/>
      </w:docPartPr>
      <w:docPartBody>
        <w:p w:rsidR="000226BF" w:rsidRDefault="002F2055" w:rsidP="002F2055">
          <w:pPr>
            <w:pStyle w:val="5D25015D6BFC4547A170875BF0F227DC"/>
          </w:pPr>
          <w:r w:rsidRPr="004145F7">
            <w:rPr>
              <w:rStyle w:val="PlaceholderText"/>
            </w:rPr>
            <w:t>Click or tap here to enter text.</w:t>
          </w:r>
        </w:p>
      </w:docPartBody>
    </w:docPart>
    <w:docPart>
      <w:docPartPr>
        <w:name w:val="A529FE7B83414570B44BEF02F83C4007"/>
        <w:category>
          <w:name w:val="General"/>
          <w:gallery w:val="placeholder"/>
        </w:category>
        <w:types>
          <w:type w:val="bbPlcHdr"/>
        </w:types>
        <w:behaviors>
          <w:behavior w:val="content"/>
        </w:behaviors>
        <w:guid w:val="{33D7BF26-1A46-4BBB-A69D-061FF4ECB36C}"/>
      </w:docPartPr>
      <w:docPartBody>
        <w:p w:rsidR="000226BF" w:rsidRDefault="002F2055" w:rsidP="002F2055">
          <w:pPr>
            <w:pStyle w:val="A529FE7B83414570B44BEF02F83C4007"/>
          </w:pPr>
          <w:r w:rsidRPr="004145F7">
            <w:rPr>
              <w:rStyle w:val="PlaceholderText"/>
            </w:rPr>
            <w:t>Click or tap here to enter text.</w:t>
          </w:r>
        </w:p>
      </w:docPartBody>
    </w:docPart>
    <w:docPart>
      <w:docPartPr>
        <w:name w:val="5A987B6B132B4C10A0777A84F37ED94A"/>
        <w:category>
          <w:name w:val="General"/>
          <w:gallery w:val="placeholder"/>
        </w:category>
        <w:types>
          <w:type w:val="bbPlcHdr"/>
        </w:types>
        <w:behaviors>
          <w:behavior w:val="content"/>
        </w:behaviors>
        <w:guid w:val="{A3EB6A82-8FCE-4FB7-9457-9DF0A446165A}"/>
      </w:docPartPr>
      <w:docPartBody>
        <w:p w:rsidR="000226BF" w:rsidRDefault="002F2055" w:rsidP="002F2055">
          <w:pPr>
            <w:pStyle w:val="5A987B6B132B4C10A0777A84F37ED94A"/>
          </w:pPr>
          <w:r w:rsidRPr="004145F7">
            <w:rPr>
              <w:rStyle w:val="PlaceholderText"/>
            </w:rPr>
            <w:t>Click or tap here to enter text.</w:t>
          </w:r>
        </w:p>
      </w:docPartBody>
    </w:docPart>
    <w:docPart>
      <w:docPartPr>
        <w:name w:val="9461B58711714E21864E722EE27B62F9"/>
        <w:category>
          <w:name w:val="General"/>
          <w:gallery w:val="placeholder"/>
        </w:category>
        <w:types>
          <w:type w:val="bbPlcHdr"/>
        </w:types>
        <w:behaviors>
          <w:behavior w:val="content"/>
        </w:behaviors>
        <w:guid w:val="{FB0977DB-5645-491A-A39C-5810168A5577}"/>
      </w:docPartPr>
      <w:docPartBody>
        <w:p w:rsidR="000226BF" w:rsidRDefault="002F2055" w:rsidP="002F2055">
          <w:pPr>
            <w:pStyle w:val="9461B58711714E21864E722EE27B62F9"/>
          </w:pPr>
          <w:r w:rsidRPr="004145F7">
            <w:rPr>
              <w:rStyle w:val="PlaceholderText"/>
            </w:rPr>
            <w:t>Click or tap here to enter text.</w:t>
          </w:r>
        </w:p>
      </w:docPartBody>
    </w:docPart>
    <w:docPart>
      <w:docPartPr>
        <w:name w:val="6EF47026034340B28A290FC4AB88F226"/>
        <w:category>
          <w:name w:val="General"/>
          <w:gallery w:val="placeholder"/>
        </w:category>
        <w:types>
          <w:type w:val="bbPlcHdr"/>
        </w:types>
        <w:behaviors>
          <w:behavior w:val="content"/>
        </w:behaviors>
        <w:guid w:val="{0AD8FDE1-E129-4C9D-A058-7D41EF5E48E1}"/>
      </w:docPartPr>
      <w:docPartBody>
        <w:p w:rsidR="000226BF" w:rsidRDefault="002F2055" w:rsidP="002F2055">
          <w:pPr>
            <w:pStyle w:val="6EF47026034340B28A290FC4AB88F226"/>
          </w:pPr>
          <w:r w:rsidRPr="004145F7">
            <w:rPr>
              <w:rStyle w:val="PlaceholderText"/>
            </w:rPr>
            <w:t>Click or tap here to enter text.</w:t>
          </w:r>
        </w:p>
      </w:docPartBody>
    </w:docPart>
    <w:docPart>
      <w:docPartPr>
        <w:name w:val="CE22F2ABC7194348BA5C08F7455C4C45"/>
        <w:category>
          <w:name w:val="General"/>
          <w:gallery w:val="placeholder"/>
        </w:category>
        <w:types>
          <w:type w:val="bbPlcHdr"/>
        </w:types>
        <w:behaviors>
          <w:behavior w:val="content"/>
        </w:behaviors>
        <w:guid w:val="{3C5638FA-921A-4030-B035-65A38D01C93C}"/>
      </w:docPartPr>
      <w:docPartBody>
        <w:p w:rsidR="000226BF" w:rsidRDefault="002F2055" w:rsidP="002F2055">
          <w:pPr>
            <w:pStyle w:val="CE22F2ABC7194348BA5C08F7455C4C45"/>
          </w:pPr>
          <w:r w:rsidRPr="004145F7">
            <w:rPr>
              <w:rStyle w:val="PlaceholderText"/>
            </w:rPr>
            <w:t>Click or tap here to enter text.</w:t>
          </w:r>
        </w:p>
      </w:docPartBody>
    </w:docPart>
    <w:docPart>
      <w:docPartPr>
        <w:name w:val="0002F94F11DA445483C9F996027BBEDC"/>
        <w:category>
          <w:name w:val="General"/>
          <w:gallery w:val="placeholder"/>
        </w:category>
        <w:types>
          <w:type w:val="bbPlcHdr"/>
        </w:types>
        <w:behaviors>
          <w:behavior w:val="content"/>
        </w:behaviors>
        <w:guid w:val="{0D5D4304-34E4-46FE-B3A9-EFAD344AD09F}"/>
      </w:docPartPr>
      <w:docPartBody>
        <w:p w:rsidR="000226BF" w:rsidRDefault="002F2055" w:rsidP="002F2055">
          <w:pPr>
            <w:pStyle w:val="0002F94F11DA445483C9F996027BBEDC"/>
          </w:pPr>
          <w:r w:rsidRPr="004145F7">
            <w:rPr>
              <w:rStyle w:val="PlaceholderText"/>
            </w:rPr>
            <w:t>Click or tap here to enter text.</w:t>
          </w:r>
        </w:p>
      </w:docPartBody>
    </w:docPart>
    <w:docPart>
      <w:docPartPr>
        <w:name w:val="76AF651F55834C17A503575A3D2223F1"/>
        <w:category>
          <w:name w:val="General"/>
          <w:gallery w:val="placeholder"/>
        </w:category>
        <w:types>
          <w:type w:val="bbPlcHdr"/>
        </w:types>
        <w:behaviors>
          <w:behavior w:val="content"/>
        </w:behaviors>
        <w:guid w:val="{C9DCAFC2-A652-4999-8DB2-67117B1C4295}"/>
      </w:docPartPr>
      <w:docPartBody>
        <w:p w:rsidR="000226BF" w:rsidRDefault="002F2055" w:rsidP="002F2055">
          <w:pPr>
            <w:pStyle w:val="76AF651F55834C17A503575A3D2223F1"/>
          </w:pPr>
          <w:r w:rsidRPr="004145F7">
            <w:rPr>
              <w:rStyle w:val="PlaceholderText"/>
            </w:rPr>
            <w:t>Click or tap here to enter text.</w:t>
          </w:r>
        </w:p>
      </w:docPartBody>
    </w:docPart>
    <w:docPart>
      <w:docPartPr>
        <w:name w:val="0CDEC08496044B379BA79A87F7E8B24A"/>
        <w:category>
          <w:name w:val="General"/>
          <w:gallery w:val="placeholder"/>
        </w:category>
        <w:types>
          <w:type w:val="bbPlcHdr"/>
        </w:types>
        <w:behaviors>
          <w:behavior w:val="content"/>
        </w:behaviors>
        <w:guid w:val="{875409E4-24AF-4586-9F4C-D23DDE9E0E7F}"/>
      </w:docPartPr>
      <w:docPartBody>
        <w:p w:rsidR="000226BF" w:rsidRDefault="002F2055" w:rsidP="002F2055">
          <w:pPr>
            <w:pStyle w:val="0CDEC08496044B379BA79A87F7E8B24A"/>
          </w:pPr>
          <w:r w:rsidRPr="004145F7">
            <w:rPr>
              <w:rStyle w:val="PlaceholderText"/>
            </w:rPr>
            <w:t>Click or tap here to enter text.</w:t>
          </w:r>
        </w:p>
      </w:docPartBody>
    </w:docPart>
    <w:docPart>
      <w:docPartPr>
        <w:name w:val="116977F3FEE148D496484CAA414B0F0F"/>
        <w:category>
          <w:name w:val="General"/>
          <w:gallery w:val="placeholder"/>
        </w:category>
        <w:types>
          <w:type w:val="bbPlcHdr"/>
        </w:types>
        <w:behaviors>
          <w:behavior w:val="content"/>
        </w:behaviors>
        <w:guid w:val="{4780DE3E-3C4F-4569-ACF4-C65233A9E708}"/>
      </w:docPartPr>
      <w:docPartBody>
        <w:p w:rsidR="000226BF" w:rsidRDefault="002F2055" w:rsidP="002F2055">
          <w:pPr>
            <w:pStyle w:val="116977F3FEE148D496484CAA414B0F0F"/>
          </w:pPr>
          <w:r w:rsidRPr="004145F7">
            <w:rPr>
              <w:rStyle w:val="PlaceholderText"/>
            </w:rPr>
            <w:t>Click or tap here to enter text.</w:t>
          </w:r>
        </w:p>
      </w:docPartBody>
    </w:docPart>
    <w:docPart>
      <w:docPartPr>
        <w:name w:val="6EE7DA1E1DDD49259B1A1F85AB001F9A"/>
        <w:category>
          <w:name w:val="General"/>
          <w:gallery w:val="placeholder"/>
        </w:category>
        <w:types>
          <w:type w:val="bbPlcHdr"/>
        </w:types>
        <w:behaviors>
          <w:behavior w:val="content"/>
        </w:behaviors>
        <w:guid w:val="{B0E103E8-1352-4091-9A9C-025AD3BD8295}"/>
      </w:docPartPr>
      <w:docPartBody>
        <w:p w:rsidR="000226BF" w:rsidRDefault="002F2055" w:rsidP="002F2055">
          <w:pPr>
            <w:pStyle w:val="6EE7DA1E1DDD49259B1A1F85AB001F9A"/>
          </w:pPr>
          <w:r w:rsidRPr="004145F7">
            <w:rPr>
              <w:rStyle w:val="PlaceholderText"/>
            </w:rPr>
            <w:t>Click or tap here to enter text.</w:t>
          </w:r>
        </w:p>
      </w:docPartBody>
    </w:docPart>
    <w:docPart>
      <w:docPartPr>
        <w:name w:val="8DE428904916463C80638B87B65F1A06"/>
        <w:category>
          <w:name w:val="General"/>
          <w:gallery w:val="placeholder"/>
        </w:category>
        <w:types>
          <w:type w:val="bbPlcHdr"/>
        </w:types>
        <w:behaviors>
          <w:behavior w:val="content"/>
        </w:behaviors>
        <w:guid w:val="{1632E590-6467-4A36-9F15-174A71432860}"/>
      </w:docPartPr>
      <w:docPartBody>
        <w:p w:rsidR="000226BF" w:rsidRDefault="002F2055" w:rsidP="002F2055">
          <w:pPr>
            <w:pStyle w:val="8DE428904916463C80638B87B65F1A06"/>
          </w:pPr>
          <w:r w:rsidRPr="004145F7">
            <w:rPr>
              <w:rStyle w:val="PlaceholderText"/>
            </w:rPr>
            <w:t>Click or tap here to enter text.</w:t>
          </w:r>
        </w:p>
      </w:docPartBody>
    </w:docPart>
    <w:docPart>
      <w:docPartPr>
        <w:name w:val="D0BB0BAFF82C48658BBDAFD6CBBC47C2"/>
        <w:category>
          <w:name w:val="General"/>
          <w:gallery w:val="placeholder"/>
        </w:category>
        <w:types>
          <w:type w:val="bbPlcHdr"/>
        </w:types>
        <w:behaviors>
          <w:behavior w:val="content"/>
        </w:behaviors>
        <w:guid w:val="{1D26F9DC-B6DA-4F8C-A10A-C6B9314F66AE}"/>
      </w:docPartPr>
      <w:docPartBody>
        <w:p w:rsidR="000226BF" w:rsidRDefault="002F2055" w:rsidP="002F2055">
          <w:pPr>
            <w:pStyle w:val="D0BB0BAFF82C48658BBDAFD6CBBC47C2"/>
          </w:pPr>
          <w:r w:rsidRPr="004145F7">
            <w:rPr>
              <w:rStyle w:val="PlaceholderText"/>
            </w:rPr>
            <w:t>Click or tap here to enter text.</w:t>
          </w:r>
        </w:p>
      </w:docPartBody>
    </w:docPart>
    <w:docPart>
      <w:docPartPr>
        <w:name w:val="AE461F2FCDDA4E5CA40E9AA9E94ED344"/>
        <w:category>
          <w:name w:val="General"/>
          <w:gallery w:val="placeholder"/>
        </w:category>
        <w:types>
          <w:type w:val="bbPlcHdr"/>
        </w:types>
        <w:behaviors>
          <w:behavior w:val="content"/>
        </w:behaviors>
        <w:guid w:val="{8F451FD7-D1F6-4314-823D-60DF3C7F77E5}"/>
      </w:docPartPr>
      <w:docPartBody>
        <w:p w:rsidR="00F24553" w:rsidRDefault="000226BF" w:rsidP="000226BF">
          <w:pPr>
            <w:pStyle w:val="AE461F2FCDDA4E5CA40E9AA9E94ED344"/>
          </w:pPr>
          <w:r w:rsidRPr="004145F7">
            <w:rPr>
              <w:rStyle w:val="PlaceholderText"/>
            </w:rPr>
            <w:t>Click or tap here to enter text.</w:t>
          </w:r>
        </w:p>
      </w:docPartBody>
    </w:docPart>
    <w:docPart>
      <w:docPartPr>
        <w:name w:val="D8DE2DDC9773464F940CAB90747554EC"/>
        <w:category>
          <w:name w:val="General"/>
          <w:gallery w:val="placeholder"/>
        </w:category>
        <w:types>
          <w:type w:val="bbPlcHdr"/>
        </w:types>
        <w:behaviors>
          <w:behavior w:val="content"/>
        </w:behaviors>
        <w:guid w:val="{8342A33E-8D8B-438F-AD6B-4135B08A53B4}"/>
      </w:docPartPr>
      <w:docPartBody>
        <w:p w:rsidR="00F24553" w:rsidRDefault="000226BF" w:rsidP="000226BF">
          <w:pPr>
            <w:pStyle w:val="D8DE2DDC9773464F940CAB90747554EC"/>
          </w:pPr>
          <w:r w:rsidRPr="004145F7">
            <w:rPr>
              <w:rStyle w:val="PlaceholderText"/>
            </w:rPr>
            <w:t>Click or tap here to enter text.</w:t>
          </w:r>
        </w:p>
      </w:docPartBody>
    </w:docPart>
    <w:docPart>
      <w:docPartPr>
        <w:name w:val="BE34ECD1B71448FA8B6D8D85C2C4B712"/>
        <w:category>
          <w:name w:val="General"/>
          <w:gallery w:val="placeholder"/>
        </w:category>
        <w:types>
          <w:type w:val="bbPlcHdr"/>
        </w:types>
        <w:behaviors>
          <w:behavior w:val="content"/>
        </w:behaviors>
        <w:guid w:val="{D7E314F0-0B84-40BF-8906-AEC54C12CB68}"/>
      </w:docPartPr>
      <w:docPartBody>
        <w:p w:rsidR="00F24553" w:rsidRDefault="000226BF" w:rsidP="000226BF">
          <w:pPr>
            <w:pStyle w:val="BE34ECD1B71448FA8B6D8D85C2C4B712"/>
          </w:pPr>
          <w:r w:rsidRPr="004145F7">
            <w:rPr>
              <w:rStyle w:val="PlaceholderText"/>
            </w:rPr>
            <w:t>Click or tap here to enter text.</w:t>
          </w:r>
        </w:p>
      </w:docPartBody>
    </w:docPart>
    <w:docPart>
      <w:docPartPr>
        <w:name w:val="BA3D5D75085343A39636364D85FBFE06"/>
        <w:category>
          <w:name w:val="General"/>
          <w:gallery w:val="placeholder"/>
        </w:category>
        <w:types>
          <w:type w:val="bbPlcHdr"/>
        </w:types>
        <w:behaviors>
          <w:behavior w:val="content"/>
        </w:behaviors>
        <w:guid w:val="{57E8E6E6-20E2-4832-823D-8F560B1150C5}"/>
      </w:docPartPr>
      <w:docPartBody>
        <w:p w:rsidR="00F24553" w:rsidRDefault="000226BF" w:rsidP="000226BF">
          <w:pPr>
            <w:pStyle w:val="BA3D5D75085343A39636364D85FBFE06"/>
          </w:pPr>
          <w:r w:rsidRPr="004145F7">
            <w:rPr>
              <w:rStyle w:val="PlaceholderText"/>
            </w:rPr>
            <w:t>Click or tap here to enter text.</w:t>
          </w:r>
        </w:p>
      </w:docPartBody>
    </w:docPart>
    <w:docPart>
      <w:docPartPr>
        <w:name w:val="78E1B8670CD543558804245FBF072A0C"/>
        <w:category>
          <w:name w:val="General"/>
          <w:gallery w:val="placeholder"/>
        </w:category>
        <w:types>
          <w:type w:val="bbPlcHdr"/>
        </w:types>
        <w:behaviors>
          <w:behavior w:val="content"/>
        </w:behaviors>
        <w:guid w:val="{AE192A2B-A480-4C43-B965-046BF8D4BE35}"/>
      </w:docPartPr>
      <w:docPartBody>
        <w:p w:rsidR="00F24553" w:rsidRDefault="000226BF" w:rsidP="000226BF">
          <w:pPr>
            <w:pStyle w:val="78E1B8670CD543558804245FBF072A0C"/>
          </w:pPr>
          <w:r w:rsidRPr="004145F7">
            <w:rPr>
              <w:rStyle w:val="PlaceholderText"/>
            </w:rPr>
            <w:t>Click or tap here to enter text.</w:t>
          </w:r>
        </w:p>
      </w:docPartBody>
    </w:docPart>
    <w:docPart>
      <w:docPartPr>
        <w:name w:val="563239FE492A4268B805E2798CC24776"/>
        <w:category>
          <w:name w:val="General"/>
          <w:gallery w:val="placeholder"/>
        </w:category>
        <w:types>
          <w:type w:val="bbPlcHdr"/>
        </w:types>
        <w:behaviors>
          <w:behavior w:val="content"/>
        </w:behaviors>
        <w:guid w:val="{8ABBE20D-4D60-4D43-8D3C-EB80E04D253E}"/>
      </w:docPartPr>
      <w:docPartBody>
        <w:p w:rsidR="00F24553" w:rsidRDefault="000226BF" w:rsidP="000226BF">
          <w:pPr>
            <w:pStyle w:val="563239FE492A4268B805E2798CC24776"/>
          </w:pPr>
          <w:r w:rsidRPr="004145F7">
            <w:rPr>
              <w:rStyle w:val="PlaceholderText"/>
            </w:rPr>
            <w:t>Click or tap here to enter text.</w:t>
          </w:r>
        </w:p>
      </w:docPartBody>
    </w:docPart>
    <w:docPart>
      <w:docPartPr>
        <w:name w:val="7AF7222DB7B64C099A69AFAFE945E4E5"/>
        <w:category>
          <w:name w:val="General"/>
          <w:gallery w:val="placeholder"/>
        </w:category>
        <w:types>
          <w:type w:val="bbPlcHdr"/>
        </w:types>
        <w:behaviors>
          <w:behavior w:val="content"/>
        </w:behaviors>
        <w:guid w:val="{3DB91F64-D8A8-4713-AA84-A66ECE3B2EE6}"/>
      </w:docPartPr>
      <w:docPartBody>
        <w:p w:rsidR="00F24553" w:rsidRDefault="000226BF" w:rsidP="000226BF">
          <w:pPr>
            <w:pStyle w:val="7AF7222DB7B64C099A69AFAFE945E4E5"/>
          </w:pPr>
          <w:r w:rsidRPr="004145F7">
            <w:rPr>
              <w:rStyle w:val="PlaceholderText"/>
            </w:rPr>
            <w:t>Click or tap here to enter text.</w:t>
          </w:r>
        </w:p>
      </w:docPartBody>
    </w:docPart>
    <w:docPart>
      <w:docPartPr>
        <w:name w:val="04656209A83A416CB8F894955BE1F8BC"/>
        <w:category>
          <w:name w:val="General"/>
          <w:gallery w:val="placeholder"/>
        </w:category>
        <w:types>
          <w:type w:val="bbPlcHdr"/>
        </w:types>
        <w:behaviors>
          <w:behavior w:val="content"/>
        </w:behaviors>
        <w:guid w:val="{DAEEF3E7-7059-46ED-AE16-4DFD41C75F4D}"/>
      </w:docPartPr>
      <w:docPartBody>
        <w:p w:rsidR="00F24553" w:rsidRDefault="000226BF" w:rsidP="000226BF">
          <w:pPr>
            <w:pStyle w:val="04656209A83A416CB8F894955BE1F8BC"/>
          </w:pPr>
          <w:r w:rsidRPr="004145F7">
            <w:rPr>
              <w:rStyle w:val="PlaceholderText"/>
            </w:rPr>
            <w:t>Click or tap here to enter text.</w:t>
          </w:r>
        </w:p>
      </w:docPartBody>
    </w:docPart>
    <w:docPart>
      <w:docPartPr>
        <w:name w:val="ED95662318E64B9BA1D5031E5D043DCA"/>
        <w:category>
          <w:name w:val="General"/>
          <w:gallery w:val="placeholder"/>
        </w:category>
        <w:types>
          <w:type w:val="bbPlcHdr"/>
        </w:types>
        <w:behaviors>
          <w:behavior w:val="content"/>
        </w:behaviors>
        <w:guid w:val="{700843FE-BAE3-42A8-8948-88AC1ADE1D76}"/>
      </w:docPartPr>
      <w:docPartBody>
        <w:p w:rsidR="00F24553" w:rsidRDefault="000226BF" w:rsidP="000226BF">
          <w:pPr>
            <w:pStyle w:val="ED95662318E64B9BA1D5031E5D043DCA"/>
          </w:pPr>
          <w:r w:rsidRPr="004145F7">
            <w:rPr>
              <w:rStyle w:val="PlaceholderText"/>
            </w:rPr>
            <w:t>Click or tap here to enter text.</w:t>
          </w:r>
        </w:p>
      </w:docPartBody>
    </w:docPart>
    <w:docPart>
      <w:docPartPr>
        <w:name w:val="5BE6F50CF6A34D118D7825B18B68F4D7"/>
        <w:category>
          <w:name w:val="General"/>
          <w:gallery w:val="placeholder"/>
        </w:category>
        <w:types>
          <w:type w:val="bbPlcHdr"/>
        </w:types>
        <w:behaviors>
          <w:behavior w:val="content"/>
        </w:behaviors>
        <w:guid w:val="{5E6C8786-E391-4054-9FB7-BB913878F9F8}"/>
      </w:docPartPr>
      <w:docPartBody>
        <w:p w:rsidR="00F24553" w:rsidRDefault="000226BF" w:rsidP="000226BF">
          <w:pPr>
            <w:pStyle w:val="5BE6F50CF6A34D118D7825B18B68F4D7"/>
          </w:pPr>
          <w:r w:rsidRPr="004145F7">
            <w:rPr>
              <w:rStyle w:val="PlaceholderText"/>
            </w:rPr>
            <w:t>Click or tap here to enter text.</w:t>
          </w:r>
        </w:p>
      </w:docPartBody>
    </w:docPart>
    <w:docPart>
      <w:docPartPr>
        <w:name w:val="0CCD7C1866C441399D598E2B4669D104"/>
        <w:category>
          <w:name w:val="General"/>
          <w:gallery w:val="placeholder"/>
        </w:category>
        <w:types>
          <w:type w:val="bbPlcHdr"/>
        </w:types>
        <w:behaviors>
          <w:behavior w:val="content"/>
        </w:behaviors>
        <w:guid w:val="{0E921F7B-A120-4663-9E48-24DAC514990F}"/>
      </w:docPartPr>
      <w:docPartBody>
        <w:p w:rsidR="00F24553" w:rsidRDefault="000226BF" w:rsidP="000226BF">
          <w:pPr>
            <w:pStyle w:val="0CCD7C1866C441399D598E2B4669D104"/>
          </w:pPr>
          <w:r w:rsidRPr="004145F7">
            <w:rPr>
              <w:rStyle w:val="PlaceholderText"/>
            </w:rPr>
            <w:t>Click or tap here to enter text.</w:t>
          </w:r>
        </w:p>
      </w:docPartBody>
    </w:docPart>
    <w:docPart>
      <w:docPartPr>
        <w:name w:val="E0FB5A4AF09E487CB5F1F1DAB3802057"/>
        <w:category>
          <w:name w:val="General"/>
          <w:gallery w:val="placeholder"/>
        </w:category>
        <w:types>
          <w:type w:val="bbPlcHdr"/>
        </w:types>
        <w:behaviors>
          <w:behavior w:val="content"/>
        </w:behaviors>
        <w:guid w:val="{C7E89230-FA5D-4692-B1F0-C5C8B790D809}"/>
      </w:docPartPr>
      <w:docPartBody>
        <w:p w:rsidR="00F24553" w:rsidRDefault="000226BF" w:rsidP="000226BF">
          <w:pPr>
            <w:pStyle w:val="E0FB5A4AF09E487CB5F1F1DAB3802057"/>
          </w:pPr>
          <w:r w:rsidRPr="004145F7">
            <w:rPr>
              <w:rStyle w:val="PlaceholderText"/>
            </w:rPr>
            <w:t>Click or tap here to enter text.</w:t>
          </w:r>
        </w:p>
      </w:docPartBody>
    </w:docPart>
    <w:docPart>
      <w:docPartPr>
        <w:name w:val="A6EC52E759E3428698CEC04F4AC0744C"/>
        <w:category>
          <w:name w:val="General"/>
          <w:gallery w:val="placeholder"/>
        </w:category>
        <w:types>
          <w:type w:val="bbPlcHdr"/>
        </w:types>
        <w:behaviors>
          <w:behavior w:val="content"/>
        </w:behaviors>
        <w:guid w:val="{9DDD0A88-5B8E-48B1-AA28-3ED23C050A6F}"/>
      </w:docPartPr>
      <w:docPartBody>
        <w:p w:rsidR="00F24553" w:rsidRDefault="000226BF" w:rsidP="000226BF">
          <w:pPr>
            <w:pStyle w:val="A6EC52E759E3428698CEC04F4AC0744C"/>
          </w:pPr>
          <w:r w:rsidRPr="004145F7">
            <w:rPr>
              <w:rStyle w:val="PlaceholderText"/>
            </w:rPr>
            <w:t>Click or tap here to enter text.</w:t>
          </w:r>
        </w:p>
      </w:docPartBody>
    </w:docPart>
    <w:docPart>
      <w:docPartPr>
        <w:name w:val="5A134D1435F24641BD7AAD2AB97F3DD0"/>
        <w:category>
          <w:name w:val="General"/>
          <w:gallery w:val="placeholder"/>
        </w:category>
        <w:types>
          <w:type w:val="bbPlcHdr"/>
        </w:types>
        <w:behaviors>
          <w:behavior w:val="content"/>
        </w:behaviors>
        <w:guid w:val="{C69515FB-40ED-47E1-BA3C-CA97F12F3FD5}"/>
      </w:docPartPr>
      <w:docPartBody>
        <w:p w:rsidR="00F24553" w:rsidRDefault="000226BF" w:rsidP="000226BF">
          <w:pPr>
            <w:pStyle w:val="5A134D1435F24641BD7AAD2AB97F3DD0"/>
          </w:pPr>
          <w:r w:rsidRPr="004145F7">
            <w:rPr>
              <w:rStyle w:val="PlaceholderText"/>
            </w:rPr>
            <w:t>Click or tap here to enter text.</w:t>
          </w:r>
        </w:p>
      </w:docPartBody>
    </w:docPart>
    <w:docPart>
      <w:docPartPr>
        <w:name w:val="5114F768464444E2864F2561438C52EB"/>
        <w:category>
          <w:name w:val="General"/>
          <w:gallery w:val="placeholder"/>
        </w:category>
        <w:types>
          <w:type w:val="bbPlcHdr"/>
        </w:types>
        <w:behaviors>
          <w:behavior w:val="content"/>
        </w:behaviors>
        <w:guid w:val="{C9BF7957-74E3-426F-AC1E-7F91D3A14727}"/>
      </w:docPartPr>
      <w:docPartBody>
        <w:p w:rsidR="00F24553" w:rsidRDefault="000226BF" w:rsidP="000226BF">
          <w:pPr>
            <w:pStyle w:val="5114F768464444E2864F2561438C52EB"/>
          </w:pPr>
          <w:r w:rsidRPr="004145F7">
            <w:rPr>
              <w:rStyle w:val="PlaceholderText"/>
            </w:rPr>
            <w:t>Click or tap here to enter text.</w:t>
          </w:r>
        </w:p>
      </w:docPartBody>
    </w:docPart>
    <w:docPart>
      <w:docPartPr>
        <w:name w:val="D65F160868A24DA699F25CD35093A5B1"/>
        <w:category>
          <w:name w:val="General"/>
          <w:gallery w:val="placeholder"/>
        </w:category>
        <w:types>
          <w:type w:val="bbPlcHdr"/>
        </w:types>
        <w:behaviors>
          <w:behavior w:val="content"/>
        </w:behaviors>
        <w:guid w:val="{C5ACB64B-1682-4C53-BF4F-9FA01C309698}"/>
      </w:docPartPr>
      <w:docPartBody>
        <w:p w:rsidR="00F24553" w:rsidRDefault="000226BF" w:rsidP="000226BF">
          <w:pPr>
            <w:pStyle w:val="D65F160868A24DA699F25CD35093A5B1"/>
          </w:pPr>
          <w:r w:rsidRPr="004145F7">
            <w:rPr>
              <w:rStyle w:val="PlaceholderText"/>
            </w:rPr>
            <w:t>Click or tap here to enter text.</w:t>
          </w:r>
        </w:p>
      </w:docPartBody>
    </w:docPart>
    <w:docPart>
      <w:docPartPr>
        <w:name w:val="C7B6ED55B52D44E9ADEE7F899E4DD280"/>
        <w:category>
          <w:name w:val="General"/>
          <w:gallery w:val="placeholder"/>
        </w:category>
        <w:types>
          <w:type w:val="bbPlcHdr"/>
        </w:types>
        <w:behaviors>
          <w:behavior w:val="content"/>
        </w:behaviors>
        <w:guid w:val="{2F1E45E4-9A9B-4AD9-83B7-63854A2677A0}"/>
      </w:docPartPr>
      <w:docPartBody>
        <w:p w:rsidR="00F24553" w:rsidRDefault="000226BF" w:rsidP="000226BF">
          <w:pPr>
            <w:pStyle w:val="C7B6ED55B52D44E9ADEE7F899E4DD280"/>
          </w:pPr>
          <w:r w:rsidRPr="004145F7">
            <w:rPr>
              <w:rStyle w:val="PlaceholderText"/>
            </w:rPr>
            <w:t>Click or tap here to enter text.</w:t>
          </w:r>
        </w:p>
      </w:docPartBody>
    </w:docPart>
    <w:docPart>
      <w:docPartPr>
        <w:name w:val="814789131E294416A4E875451082AB58"/>
        <w:category>
          <w:name w:val="General"/>
          <w:gallery w:val="placeholder"/>
        </w:category>
        <w:types>
          <w:type w:val="bbPlcHdr"/>
        </w:types>
        <w:behaviors>
          <w:behavior w:val="content"/>
        </w:behaviors>
        <w:guid w:val="{6CB49F3B-6AB3-45C7-A3A1-589D485EF9CD}"/>
      </w:docPartPr>
      <w:docPartBody>
        <w:p w:rsidR="00F24553" w:rsidRDefault="000226BF" w:rsidP="000226BF">
          <w:pPr>
            <w:pStyle w:val="814789131E294416A4E875451082AB58"/>
          </w:pPr>
          <w:r w:rsidRPr="004145F7">
            <w:rPr>
              <w:rStyle w:val="PlaceholderText"/>
            </w:rPr>
            <w:t>Click or tap here to enter text.</w:t>
          </w:r>
        </w:p>
      </w:docPartBody>
    </w:docPart>
    <w:docPart>
      <w:docPartPr>
        <w:name w:val="1E5515D7EC71457B9CBFA5B784DC1210"/>
        <w:category>
          <w:name w:val="General"/>
          <w:gallery w:val="placeholder"/>
        </w:category>
        <w:types>
          <w:type w:val="bbPlcHdr"/>
        </w:types>
        <w:behaviors>
          <w:behavior w:val="content"/>
        </w:behaviors>
        <w:guid w:val="{30AEED35-A491-4914-9B37-01905344C168}"/>
      </w:docPartPr>
      <w:docPartBody>
        <w:p w:rsidR="00F24553" w:rsidRDefault="000226BF" w:rsidP="000226BF">
          <w:pPr>
            <w:pStyle w:val="1E5515D7EC71457B9CBFA5B784DC1210"/>
          </w:pPr>
          <w:r w:rsidRPr="004145F7">
            <w:rPr>
              <w:rStyle w:val="PlaceholderText"/>
            </w:rPr>
            <w:t>Click or tap here to enter text.</w:t>
          </w:r>
        </w:p>
      </w:docPartBody>
    </w:docPart>
    <w:docPart>
      <w:docPartPr>
        <w:name w:val="09711C0E0BA3420386CD17A3171894D6"/>
        <w:category>
          <w:name w:val="General"/>
          <w:gallery w:val="placeholder"/>
        </w:category>
        <w:types>
          <w:type w:val="bbPlcHdr"/>
        </w:types>
        <w:behaviors>
          <w:behavior w:val="content"/>
        </w:behaviors>
        <w:guid w:val="{C00CC8F5-4286-46F5-A216-0EA3399764A4}"/>
      </w:docPartPr>
      <w:docPartBody>
        <w:p w:rsidR="00F24553" w:rsidRDefault="000226BF" w:rsidP="000226BF">
          <w:pPr>
            <w:pStyle w:val="09711C0E0BA3420386CD17A3171894D6"/>
          </w:pPr>
          <w:r w:rsidRPr="004145F7">
            <w:rPr>
              <w:rStyle w:val="PlaceholderText"/>
            </w:rPr>
            <w:t>Click or tap here to enter text.</w:t>
          </w:r>
        </w:p>
      </w:docPartBody>
    </w:docPart>
    <w:docPart>
      <w:docPartPr>
        <w:name w:val="2B7A63E96DB446F996F37C31D6161AC8"/>
        <w:category>
          <w:name w:val="General"/>
          <w:gallery w:val="placeholder"/>
        </w:category>
        <w:types>
          <w:type w:val="bbPlcHdr"/>
        </w:types>
        <w:behaviors>
          <w:behavior w:val="content"/>
        </w:behaviors>
        <w:guid w:val="{77A4A370-D33C-41D1-90BB-67CE7A579129}"/>
      </w:docPartPr>
      <w:docPartBody>
        <w:p w:rsidR="00F24553" w:rsidRDefault="000226BF" w:rsidP="000226BF">
          <w:pPr>
            <w:pStyle w:val="2B7A63E96DB446F996F37C31D6161AC8"/>
          </w:pPr>
          <w:r w:rsidRPr="004145F7">
            <w:rPr>
              <w:rStyle w:val="PlaceholderText"/>
            </w:rPr>
            <w:t>Click or tap here to enter text.</w:t>
          </w:r>
        </w:p>
      </w:docPartBody>
    </w:docPart>
    <w:docPart>
      <w:docPartPr>
        <w:name w:val="2B44DBAF1CFC4B57A55D0651C9BFB082"/>
        <w:category>
          <w:name w:val="General"/>
          <w:gallery w:val="placeholder"/>
        </w:category>
        <w:types>
          <w:type w:val="bbPlcHdr"/>
        </w:types>
        <w:behaviors>
          <w:behavior w:val="content"/>
        </w:behaviors>
        <w:guid w:val="{342AED1A-5383-45EA-ABEF-7E722E4D5AC3}"/>
      </w:docPartPr>
      <w:docPartBody>
        <w:p w:rsidR="00F24553" w:rsidRDefault="000226BF" w:rsidP="000226BF">
          <w:pPr>
            <w:pStyle w:val="2B44DBAF1CFC4B57A55D0651C9BFB082"/>
          </w:pPr>
          <w:r w:rsidRPr="004145F7">
            <w:rPr>
              <w:rStyle w:val="PlaceholderText"/>
            </w:rPr>
            <w:t>Click or tap here to enter text.</w:t>
          </w:r>
        </w:p>
      </w:docPartBody>
    </w:docPart>
    <w:docPart>
      <w:docPartPr>
        <w:name w:val="6EBF0AE26D9F4761AC4873141ED32C46"/>
        <w:category>
          <w:name w:val="General"/>
          <w:gallery w:val="placeholder"/>
        </w:category>
        <w:types>
          <w:type w:val="bbPlcHdr"/>
        </w:types>
        <w:behaviors>
          <w:behavior w:val="content"/>
        </w:behaviors>
        <w:guid w:val="{E5BA192F-08DC-4572-9D1B-3B2FB773B8AC}"/>
      </w:docPartPr>
      <w:docPartBody>
        <w:p w:rsidR="00F24553" w:rsidRDefault="000226BF" w:rsidP="000226BF">
          <w:pPr>
            <w:pStyle w:val="6EBF0AE26D9F4761AC4873141ED32C46"/>
          </w:pPr>
          <w:r w:rsidRPr="004145F7">
            <w:rPr>
              <w:rStyle w:val="PlaceholderText"/>
            </w:rPr>
            <w:t>Click or tap here to enter text.</w:t>
          </w:r>
        </w:p>
      </w:docPartBody>
    </w:docPart>
    <w:docPart>
      <w:docPartPr>
        <w:name w:val="13E116733D274FE7ABD6DF53AD490CFB"/>
        <w:category>
          <w:name w:val="General"/>
          <w:gallery w:val="placeholder"/>
        </w:category>
        <w:types>
          <w:type w:val="bbPlcHdr"/>
        </w:types>
        <w:behaviors>
          <w:behavior w:val="content"/>
        </w:behaviors>
        <w:guid w:val="{5367EBEE-3619-4E0D-8570-0FFCD20B58E5}"/>
      </w:docPartPr>
      <w:docPartBody>
        <w:p w:rsidR="00F24553" w:rsidRDefault="000226BF" w:rsidP="000226BF">
          <w:pPr>
            <w:pStyle w:val="13E116733D274FE7ABD6DF53AD490CFB"/>
          </w:pPr>
          <w:r w:rsidRPr="004145F7">
            <w:rPr>
              <w:rStyle w:val="PlaceholderText"/>
            </w:rPr>
            <w:t>Click or tap here to enter text.</w:t>
          </w:r>
        </w:p>
      </w:docPartBody>
    </w:docPart>
    <w:docPart>
      <w:docPartPr>
        <w:name w:val="4134C58169EF4CB790DD8698EE12EE88"/>
        <w:category>
          <w:name w:val="General"/>
          <w:gallery w:val="placeholder"/>
        </w:category>
        <w:types>
          <w:type w:val="bbPlcHdr"/>
        </w:types>
        <w:behaviors>
          <w:behavior w:val="content"/>
        </w:behaviors>
        <w:guid w:val="{F5F5CA7B-CA48-474F-9A2F-E7D92C7C3A95}"/>
      </w:docPartPr>
      <w:docPartBody>
        <w:p w:rsidR="007A40AA" w:rsidRDefault="00F24553" w:rsidP="00F24553">
          <w:pPr>
            <w:pStyle w:val="4134C58169EF4CB790DD8698EE12EE88"/>
          </w:pPr>
          <w:r w:rsidRPr="004145F7">
            <w:rPr>
              <w:rStyle w:val="PlaceholderText"/>
            </w:rPr>
            <w:t>Click or tap here to enter text.</w:t>
          </w:r>
        </w:p>
      </w:docPartBody>
    </w:docPart>
    <w:docPart>
      <w:docPartPr>
        <w:name w:val="AA5293E7FC5D42FABA8E521B6153EC91"/>
        <w:category>
          <w:name w:val="General"/>
          <w:gallery w:val="placeholder"/>
        </w:category>
        <w:types>
          <w:type w:val="bbPlcHdr"/>
        </w:types>
        <w:behaviors>
          <w:behavior w:val="content"/>
        </w:behaviors>
        <w:guid w:val="{A03E9A00-F02A-493E-A400-553CBBFD088E}"/>
      </w:docPartPr>
      <w:docPartBody>
        <w:p w:rsidR="007A40AA" w:rsidRDefault="00F24553" w:rsidP="00F24553">
          <w:pPr>
            <w:pStyle w:val="AA5293E7FC5D42FABA8E521B6153EC91"/>
          </w:pPr>
          <w:r w:rsidRPr="004145F7">
            <w:rPr>
              <w:rStyle w:val="PlaceholderText"/>
            </w:rPr>
            <w:t>Click or tap here to enter text.</w:t>
          </w:r>
        </w:p>
      </w:docPartBody>
    </w:docPart>
    <w:docPart>
      <w:docPartPr>
        <w:name w:val="988A9C7EF5FE4E1787785F27699EF2D4"/>
        <w:category>
          <w:name w:val="General"/>
          <w:gallery w:val="placeholder"/>
        </w:category>
        <w:types>
          <w:type w:val="bbPlcHdr"/>
        </w:types>
        <w:behaviors>
          <w:behavior w:val="content"/>
        </w:behaviors>
        <w:guid w:val="{94D964CD-10EB-4D35-A312-B0F0F23D05B3}"/>
      </w:docPartPr>
      <w:docPartBody>
        <w:p w:rsidR="007A40AA" w:rsidRDefault="00F24553" w:rsidP="00F24553">
          <w:pPr>
            <w:pStyle w:val="988A9C7EF5FE4E1787785F27699EF2D4"/>
          </w:pPr>
          <w:r w:rsidRPr="004145F7">
            <w:rPr>
              <w:rStyle w:val="PlaceholderText"/>
            </w:rPr>
            <w:t>Click or tap here to enter text.</w:t>
          </w:r>
        </w:p>
      </w:docPartBody>
    </w:docPart>
    <w:docPart>
      <w:docPartPr>
        <w:name w:val="BA03B42CEC134EF8A2841C06D7FC9EA8"/>
        <w:category>
          <w:name w:val="General"/>
          <w:gallery w:val="placeholder"/>
        </w:category>
        <w:types>
          <w:type w:val="bbPlcHdr"/>
        </w:types>
        <w:behaviors>
          <w:behavior w:val="content"/>
        </w:behaviors>
        <w:guid w:val="{B57405CE-CFEC-44DD-8BA9-FCF81AB37A13}"/>
      </w:docPartPr>
      <w:docPartBody>
        <w:p w:rsidR="007A40AA" w:rsidRDefault="00F24553" w:rsidP="00F24553">
          <w:pPr>
            <w:pStyle w:val="BA03B42CEC134EF8A2841C06D7FC9EA8"/>
          </w:pPr>
          <w:r w:rsidRPr="004145F7">
            <w:rPr>
              <w:rStyle w:val="PlaceholderText"/>
            </w:rPr>
            <w:t>Click or tap here to enter text.</w:t>
          </w:r>
        </w:p>
      </w:docPartBody>
    </w:docPart>
    <w:docPart>
      <w:docPartPr>
        <w:name w:val="DC86E7D517474404A72BBAC7438684BF"/>
        <w:category>
          <w:name w:val="General"/>
          <w:gallery w:val="placeholder"/>
        </w:category>
        <w:types>
          <w:type w:val="bbPlcHdr"/>
        </w:types>
        <w:behaviors>
          <w:behavior w:val="content"/>
        </w:behaviors>
        <w:guid w:val="{F0D168D4-795F-42FA-A63A-F2277244CAC5}"/>
      </w:docPartPr>
      <w:docPartBody>
        <w:p w:rsidR="007A40AA" w:rsidRDefault="00F24553" w:rsidP="00F24553">
          <w:pPr>
            <w:pStyle w:val="DC86E7D517474404A72BBAC7438684BF"/>
          </w:pPr>
          <w:r w:rsidRPr="004145F7">
            <w:rPr>
              <w:rStyle w:val="PlaceholderText"/>
            </w:rPr>
            <w:t>Click or tap here to enter text.</w:t>
          </w:r>
        </w:p>
      </w:docPartBody>
    </w:docPart>
    <w:docPart>
      <w:docPartPr>
        <w:name w:val="C9FD0AE5205E4DDEBD1D7412CF626936"/>
        <w:category>
          <w:name w:val="General"/>
          <w:gallery w:val="placeholder"/>
        </w:category>
        <w:types>
          <w:type w:val="bbPlcHdr"/>
        </w:types>
        <w:behaviors>
          <w:behavior w:val="content"/>
        </w:behaviors>
        <w:guid w:val="{5E6B5E16-F1F9-4A9C-B210-414024D55DA5}"/>
      </w:docPartPr>
      <w:docPartBody>
        <w:p w:rsidR="007A40AA" w:rsidRDefault="00F24553" w:rsidP="00F24553">
          <w:pPr>
            <w:pStyle w:val="C9FD0AE5205E4DDEBD1D7412CF626936"/>
          </w:pPr>
          <w:r w:rsidRPr="004145F7">
            <w:rPr>
              <w:rStyle w:val="PlaceholderText"/>
            </w:rPr>
            <w:t>Click or tap here to enter text.</w:t>
          </w:r>
        </w:p>
      </w:docPartBody>
    </w:docPart>
    <w:docPart>
      <w:docPartPr>
        <w:name w:val="86E534F4FB584855AEB49D120C95E7BF"/>
        <w:category>
          <w:name w:val="General"/>
          <w:gallery w:val="placeholder"/>
        </w:category>
        <w:types>
          <w:type w:val="bbPlcHdr"/>
        </w:types>
        <w:behaviors>
          <w:behavior w:val="content"/>
        </w:behaviors>
        <w:guid w:val="{672DFE54-FE78-405F-AB15-30F156F999E7}"/>
      </w:docPartPr>
      <w:docPartBody>
        <w:p w:rsidR="007A40AA" w:rsidRDefault="00F24553" w:rsidP="00F24553">
          <w:pPr>
            <w:pStyle w:val="86E534F4FB584855AEB49D120C95E7BF"/>
          </w:pPr>
          <w:r w:rsidRPr="004145F7">
            <w:rPr>
              <w:rStyle w:val="PlaceholderText"/>
            </w:rPr>
            <w:t>Click or tap here to enter text.</w:t>
          </w:r>
        </w:p>
      </w:docPartBody>
    </w:docPart>
    <w:docPart>
      <w:docPartPr>
        <w:name w:val="B6F48AE1314E4F689C01F454E327CF09"/>
        <w:category>
          <w:name w:val="General"/>
          <w:gallery w:val="placeholder"/>
        </w:category>
        <w:types>
          <w:type w:val="bbPlcHdr"/>
        </w:types>
        <w:behaviors>
          <w:behavior w:val="content"/>
        </w:behaviors>
        <w:guid w:val="{20CF49BA-74DD-4F31-A405-F20ADB28B493}"/>
      </w:docPartPr>
      <w:docPartBody>
        <w:p w:rsidR="007A40AA" w:rsidRDefault="00F24553" w:rsidP="00F24553">
          <w:pPr>
            <w:pStyle w:val="B6F48AE1314E4F689C01F454E327CF09"/>
          </w:pPr>
          <w:r w:rsidRPr="004145F7">
            <w:rPr>
              <w:rStyle w:val="PlaceholderText"/>
            </w:rPr>
            <w:t>Click or tap here to enter text.</w:t>
          </w:r>
        </w:p>
      </w:docPartBody>
    </w:docPart>
    <w:docPart>
      <w:docPartPr>
        <w:name w:val="72FD8B0A9EE3411FA1A9D40147555D5E"/>
        <w:category>
          <w:name w:val="General"/>
          <w:gallery w:val="placeholder"/>
        </w:category>
        <w:types>
          <w:type w:val="bbPlcHdr"/>
        </w:types>
        <w:behaviors>
          <w:behavior w:val="content"/>
        </w:behaviors>
        <w:guid w:val="{E57CEB5D-FED0-4B07-A76B-066F42A025AC}"/>
      </w:docPartPr>
      <w:docPartBody>
        <w:p w:rsidR="007A40AA" w:rsidRDefault="00F24553" w:rsidP="00F24553">
          <w:pPr>
            <w:pStyle w:val="72FD8B0A9EE3411FA1A9D40147555D5E"/>
          </w:pPr>
          <w:r w:rsidRPr="004145F7">
            <w:rPr>
              <w:rStyle w:val="PlaceholderText"/>
            </w:rPr>
            <w:t>Click or tap here to enter text.</w:t>
          </w:r>
        </w:p>
      </w:docPartBody>
    </w:docPart>
    <w:docPart>
      <w:docPartPr>
        <w:name w:val="B2AB7B5F0D0743C18C9D0700DA8CF2D8"/>
        <w:category>
          <w:name w:val="General"/>
          <w:gallery w:val="placeholder"/>
        </w:category>
        <w:types>
          <w:type w:val="bbPlcHdr"/>
        </w:types>
        <w:behaviors>
          <w:behavior w:val="content"/>
        </w:behaviors>
        <w:guid w:val="{69C01C30-FF31-4BF5-A656-549F2A5C842E}"/>
      </w:docPartPr>
      <w:docPartBody>
        <w:p w:rsidR="007A40AA" w:rsidRDefault="00F24553" w:rsidP="00F24553">
          <w:pPr>
            <w:pStyle w:val="B2AB7B5F0D0743C18C9D0700DA8CF2D8"/>
          </w:pPr>
          <w:r w:rsidRPr="004145F7">
            <w:rPr>
              <w:rStyle w:val="PlaceholderText"/>
            </w:rPr>
            <w:t>Click or tap here to enter text.</w:t>
          </w:r>
        </w:p>
      </w:docPartBody>
    </w:docPart>
    <w:docPart>
      <w:docPartPr>
        <w:name w:val="31330853F0EC430CA36A98A41A842464"/>
        <w:category>
          <w:name w:val="General"/>
          <w:gallery w:val="placeholder"/>
        </w:category>
        <w:types>
          <w:type w:val="bbPlcHdr"/>
        </w:types>
        <w:behaviors>
          <w:behavior w:val="content"/>
        </w:behaviors>
        <w:guid w:val="{E5ABBEA7-4BD4-429B-ABFA-4C40831F59E5}"/>
      </w:docPartPr>
      <w:docPartBody>
        <w:p w:rsidR="007A40AA" w:rsidRDefault="00F24553" w:rsidP="00F24553">
          <w:pPr>
            <w:pStyle w:val="31330853F0EC430CA36A98A41A842464"/>
          </w:pPr>
          <w:r w:rsidRPr="004145F7">
            <w:rPr>
              <w:rStyle w:val="PlaceholderText"/>
            </w:rPr>
            <w:t>Click or tap here to enter text.</w:t>
          </w:r>
        </w:p>
      </w:docPartBody>
    </w:docPart>
    <w:docPart>
      <w:docPartPr>
        <w:name w:val="220DE80B53474B2D9C12098305DBE3C8"/>
        <w:category>
          <w:name w:val="General"/>
          <w:gallery w:val="placeholder"/>
        </w:category>
        <w:types>
          <w:type w:val="bbPlcHdr"/>
        </w:types>
        <w:behaviors>
          <w:behavior w:val="content"/>
        </w:behaviors>
        <w:guid w:val="{429C179A-C75E-415A-9832-A88FA37F8936}"/>
      </w:docPartPr>
      <w:docPartBody>
        <w:p w:rsidR="007A40AA" w:rsidRDefault="00F24553" w:rsidP="00F24553">
          <w:pPr>
            <w:pStyle w:val="220DE80B53474B2D9C12098305DBE3C8"/>
          </w:pPr>
          <w:r w:rsidRPr="004145F7">
            <w:rPr>
              <w:rStyle w:val="PlaceholderText"/>
            </w:rPr>
            <w:t>Click or tap here to enter text.</w:t>
          </w:r>
        </w:p>
      </w:docPartBody>
    </w:docPart>
    <w:docPart>
      <w:docPartPr>
        <w:name w:val="87B9DBCD60B14455B796E63CF85044C0"/>
        <w:category>
          <w:name w:val="General"/>
          <w:gallery w:val="placeholder"/>
        </w:category>
        <w:types>
          <w:type w:val="bbPlcHdr"/>
        </w:types>
        <w:behaviors>
          <w:behavior w:val="content"/>
        </w:behaviors>
        <w:guid w:val="{EDA37658-A8D9-4684-8F33-E04F52DA8348}"/>
      </w:docPartPr>
      <w:docPartBody>
        <w:p w:rsidR="007A40AA" w:rsidRDefault="00F24553" w:rsidP="00F24553">
          <w:pPr>
            <w:pStyle w:val="87B9DBCD60B14455B796E63CF85044C0"/>
          </w:pPr>
          <w:r w:rsidRPr="004145F7">
            <w:rPr>
              <w:rStyle w:val="PlaceholderText"/>
            </w:rPr>
            <w:t>Click or tap here to enter text.</w:t>
          </w:r>
        </w:p>
      </w:docPartBody>
    </w:docPart>
    <w:docPart>
      <w:docPartPr>
        <w:name w:val="964072A71D2F48B3A0C3AB61A4448594"/>
        <w:category>
          <w:name w:val="General"/>
          <w:gallery w:val="placeholder"/>
        </w:category>
        <w:types>
          <w:type w:val="bbPlcHdr"/>
        </w:types>
        <w:behaviors>
          <w:behavior w:val="content"/>
        </w:behaviors>
        <w:guid w:val="{B1BDAFEB-C0A7-4ED3-AC2B-7DA3C69DC652}"/>
      </w:docPartPr>
      <w:docPartBody>
        <w:p w:rsidR="007A40AA" w:rsidRDefault="00F24553" w:rsidP="00F24553">
          <w:pPr>
            <w:pStyle w:val="964072A71D2F48B3A0C3AB61A4448594"/>
          </w:pPr>
          <w:r w:rsidRPr="004145F7">
            <w:rPr>
              <w:rStyle w:val="PlaceholderText"/>
            </w:rPr>
            <w:t>Click or tap here to enter text.</w:t>
          </w:r>
        </w:p>
      </w:docPartBody>
    </w:docPart>
    <w:docPart>
      <w:docPartPr>
        <w:name w:val="214F36CBFA9B4B33B7970D0D07EF7386"/>
        <w:category>
          <w:name w:val="General"/>
          <w:gallery w:val="placeholder"/>
        </w:category>
        <w:types>
          <w:type w:val="bbPlcHdr"/>
        </w:types>
        <w:behaviors>
          <w:behavior w:val="content"/>
        </w:behaviors>
        <w:guid w:val="{7C761F02-8390-4124-A085-2365F3761F90}"/>
      </w:docPartPr>
      <w:docPartBody>
        <w:p w:rsidR="007A40AA" w:rsidRDefault="00F24553" w:rsidP="00F24553">
          <w:pPr>
            <w:pStyle w:val="214F36CBFA9B4B33B7970D0D07EF7386"/>
          </w:pPr>
          <w:r w:rsidRPr="004145F7">
            <w:rPr>
              <w:rStyle w:val="PlaceholderText"/>
            </w:rPr>
            <w:t>Click or tap here to enter text.</w:t>
          </w:r>
        </w:p>
      </w:docPartBody>
    </w:docPart>
    <w:docPart>
      <w:docPartPr>
        <w:name w:val="3A1EAC5912064618B8C88A5C1B0DD364"/>
        <w:category>
          <w:name w:val="General"/>
          <w:gallery w:val="placeholder"/>
        </w:category>
        <w:types>
          <w:type w:val="bbPlcHdr"/>
        </w:types>
        <w:behaviors>
          <w:behavior w:val="content"/>
        </w:behaviors>
        <w:guid w:val="{14BE36A4-648A-4D53-82C0-E393127FC28E}"/>
      </w:docPartPr>
      <w:docPartBody>
        <w:p w:rsidR="007A40AA" w:rsidRDefault="00F24553" w:rsidP="00F24553">
          <w:pPr>
            <w:pStyle w:val="3A1EAC5912064618B8C88A5C1B0DD364"/>
          </w:pPr>
          <w:r w:rsidRPr="004145F7">
            <w:rPr>
              <w:rStyle w:val="PlaceholderText"/>
            </w:rPr>
            <w:t>Click or tap here to enter text.</w:t>
          </w:r>
        </w:p>
      </w:docPartBody>
    </w:docPart>
    <w:docPart>
      <w:docPartPr>
        <w:name w:val="4BD3DE001B3F45F5AA4199D9CC68186F"/>
        <w:category>
          <w:name w:val="General"/>
          <w:gallery w:val="placeholder"/>
        </w:category>
        <w:types>
          <w:type w:val="bbPlcHdr"/>
        </w:types>
        <w:behaviors>
          <w:behavior w:val="content"/>
        </w:behaviors>
        <w:guid w:val="{B162A00B-9BB5-4EA2-9B9B-9E8CED2689D8}"/>
      </w:docPartPr>
      <w:docPartBody>
        <w:p w:rsidR="007A40AA" w:rsidRDefault="00F24553" w:rsidP="00F24553">
          <w:pPr>
            <w:pStyle w:val="4BD3DE001B3F45F5AA4199D9CC68186F"/>
          </w:pPr>
          <w:r w:rsidRPr="004145F7">
            <w:rPr>
              <w:rStyle w:val="PlaceholderText"/>
            </w:rPr>
            <w:t>Click or tap here to enter text.</w:t>
          </w:r>
        </w:p>
      </w:docPartBody>
    </w:docPart>
    <w:docPart>
      <w:docPartPr>
        <w:name w:val="E02C65A14ADE48C5946CD2E5EF14690B"/>
        <w:category>
          <w:name w:val="General"/>
          <w:gallery w:val="placeholder"/>
        </w:category>
        <w:types>
          <w:type w:val="bbPlcHdr"/>
        </w:types>
        <w:behaviors>
          <w:behavior w:val="content"/>
        </w:behaviors>
        <w:guid w:val="{292DC820-8EF5-486E-B70D-4B44E4328E7A}"/>
      </w:docPartPr>
      <w:docPartBody>
        <w:p w:rsidR="007A40AA" w:rsidRDefault="00F24553" w:rsidP="00F24553">
          <w:pPr>
            <w:pStyle w:val="E02C65A14ADE48C5946CD2E5EF14690B"/>
          </w:pPr>
          <w:r w:rsidRPr="004145F7">
            <w:rPr>
              <w:rStyle w:val="PlaceholderText"/>
            </w:rPr>
            <w:t>Click or tap here to enter text.</w:t>
          </w:r>
        </w:p>
      </w:docPartBody>
    </w:docPart>
    <w:docPart>
      <w:docPartPr>
        <w:name w:val="0EA7C7BFF61349B8AAF0FD4FDE58A87E"/>
        <w:category>
          <w:name w:val="General"/>
          <w:gallery w:val="placeholder"/>
        </w:category>
        <w:types>
          <w:type w:val="bbPlcHdr"/>
        </w:types>
        <w:behaviors>
          <w:behavior w:val="content"/>
        </w:behaviors>
        <w:guid w:val="{C15B038F-C454-4B9A-ACD4-BD6091A9EC64}"/>
      </w:docPartPr>
      <w:docPartBody>
        <w:p w:rsidR="007A40AA" w:rsidRDefault="00F24553" w:rsidP="00F24553">
          <w:pPr>
            <w:pStyle w:val="0EA7C7BFF61349B8AAF0FD4FDE58A87E"/>
          </w:pPr>
          <w:r w:rsidRPr="004145F7">
            <w:rPr>
              <w:rStyle w:val="PlaceholderText"/>
            </w:rPr>
            <w:t>Click or tap here to enter text.</w:t>
          </w:r>
        </w:p>
      </w:docPartBody>
    </w:docPart>
    <w:docPart>
      <w:docPartPr>
        <w:name w:val="288FC6635B824C92933283FB1FE14B20"/>
        <w:category>
          <w:name w:val="General"/>
          <w:gallery w:val="placeholder"/>
        </w:category>
        <w:types>
          <w:type w:val="bbPlcHdr"/>
        </w:types>
        <w:behaviors>
          <w:behavior w:val="content"/>
        </w:behaviors>
        <w:guid w:val="{2538D721-965B-4B9F-9E4B-363B89457D8C}"/>
      </w:docPartPr>
      <w:docPartBody>
        <w:p w:rsidR="007A40AA" w:rsidRDefault="00F24553" w:rsidP="00F24553">
          <w:pPr>
            <w:pStyle w:val="288FC6635B824C92933283FB1FE14B20"/>
          </w:pPr>
          <w:r w:rsidRPr="004145F7">
            <w:rPr>
              <w:rStyle w:val="PlaceholderText"/>
            </w:rPr>
            <w:t>Click or tap here to enter text.</w:t>
          </w:r>
        </w:p>
      </w:docPartBody>
    </w:docPart>
    <w:docPart>
      <w:docPartPr>
        <w:name w:val="CD921B51BEB04346A115C3672209E57C"/>
        <w:category>
          <w:name w:val="General"/>
          <w:gallery w:val="placeholder"/>
        </w:category>
        <w:types>
          <w:type w:val="bbPlcHdr"/>
        </w:types>
        <w:behaviors>
          <w:behavior w:val="content"/>
        </w:behaviors>
        <w:guid w:val="{28A93C10-4927-46CE-8CC2-233AD44A4C1D}"/>
      </w:docPartPr>
      <w:docPartBody>
        <w:p w:rsidR="007A40AA" w:rsidRDefault="00F24553" w:rsidP="00F24553">
          <w:pPr>
            <w:pStyle w:val="CD921B51BEB04346A115C3672209E57C"/>
          </w:pPr>
          <w:r w:rsidRPr="004145F7">
            <w:rPr>
              <w:rStyle w:val="PlaceholderText"/>
            </w:rPr>
            <w:t>Click or tap here to enter text.</w:t>
          </w:r>
        </w:p>
      </w:docPartBody>
    </w:docPart>
    <w:docPart>
      <w:docPartPr>
        <w:name w:val="3CDDE5A03384404A8A99667C9D97A72D"/>
        <w:category>
          <w:name w:val="General"/>
          <w:gallery w:val="placeholder"/>
        </w:category>
        <w:types>
          <w:type w:val="bbPlcHdr"/>
        </w:types>
        <w:behaviors>
          <w:behavior w:val="content"/>
        </w:behaviors>
        <w:guid w:val="{7AEE8152-ADE2-413C-8922-1B447489100E}"/>
      </w:docPartPr>
      <w:docPartBody>
        <w:p w:rsidR="007A40AA" w:rsidRDefault="00F24553" w:rsidP="00F24553">
          <w:pPr>
            <w:pStyle w:val="3CDDE5A03384404A8A99667C9D97A72D"/>
          </w:pPr>
          <w:r w:rsidRPr="004145F7">
            <w:rPr>
              <w:rStyle w:val="PlaceholderText"/>
            </w:rPr>
            <w:t>Click or tap here to enter text.</w:t>
          </w:r>
        </w:p>
      </w:docPartBody>
    </w:docPart>
    <w:docPart>
      <w:docPartPr>
        <w:name w:val="F66441C881C54937BDE5201CE85F7EC4"/>
        <w:category>
          <w:name w:val="General"/>
          <w:gallery w:val="placeholder"/>
        </w:category>
        <w:types>
          <w:type w:val="bbPlcHdr"/>
        </w:types>
        <w:behaviors>
          <w:behavior w:val="content"/>
        </w:behaviors>
        <w:guid w:val="{EFC1DC2D-C769-40E4-B5F9-7470AC61C967}"/>
      </w:docPartPr>
      <w:docPartBody>
        <w:p w:rsidR="007A40AA" w:rsidRDefault="00F24553" w:rsidP="00F24553">
          <w:pPr>
            <w:pStyle w:val="F66441C881C54937BDE5201CE85F7EC4"/>
          </w:pPr>
          <w:r w:rsidRPr="004145F7">
            <w:rPr>
              <w:rStyle w:val="PlaceholderText"/>
            </w:rPr>
            <w:t>Click or tap here to enter text.</w:t>
          </w:r>
        </w:p>
      </w:docPartBody>
    </w:docPart>
    <w:docPart>
      <w:docPartPr>
        <w:name w:val="535615291AAE494598008CB897229B9D"/>
        <w:category>
          <w:name w:val="General"/>
          <w:gallery w:val="placeholder"/>
        </w:category>
        <w:types>
          <w:type w:val="bbPlcHdr"/>
        </w:types>
        <w:behaviors>
          <w:behavior w:val="content"/>
        </w:behaviors>
        <w:guid w:val="{FACDD66F-1BEB-4808-80CA-931181DC44C6}"/>
      </w:docPartPr>
      <w:docPartBody>
        <w:p w:rsidR="007A40AA" w:rsidRDefault="00F24553" w:rsidP="00F24553">
          <w:pPr>
            <w:pStyle w:val="535615291AAE494598008CB897229B9D"/>
          </w:pPr>
          <w:r w:rsidRPr="004145F7">
            <w:rPr>
              <w:rStyle w:val="PlaceholderText"/>
            </w:rPr>
            <w:t>Click or tap here to enter text.</w:t>
          </w:r>
        </w:p>
      </w:docPartBody>
    </w:docPart>
    <w:docPart>
      <w:docPartPr>
        <w:name w:val="1B55114D145A46B1BC41A8FA5A6A29E5"/>
        <w:category>
          <w:name w:val="General"/>
          <w:gallery w:val="placeholder"/>
        </w:category>
        <w:types>
          <w:type w:val="bbPlcHdr"/>
        </w:types>
        <w:behaviors>
          <w:behavior w:val="content"/>
        </w:behaviors>
        <w:guid w:val="{C84A44CE-9850-4C2B-9ACF-A54A3CE228DE}"/>
      </w:docPartPr>
      <w:docPartBody>
        <w:p w:rsidR="007A40AA" w:rsidRDefault="00F24553" w:rsidP="00F24553">
          <w:pPr>
            <w:pStyle w:val="1B55114D145A46B1BC41A8FA5A6A29E5"/>
          </w:pPr>
          <w:r w:rsidRPr="004145F7">
            <w:rPr>
              <w:rStyle w:val="PlaceholderText"/>
            </w:rPr>
            <w:t>Click or tap here to enter text.</w:t>
          </w:r>
        </w:p>
      </w:docPartBody>
    </w:docPart>
    <w:docPart>
      <w:docPartPr>
        <w:name w:val="0CE3CE5F99D34BCDAF2D9087A31AC0BD"/>
        <w:category>
          <w:name w:val="General"/>
          <w:gallery w:val="placeholder"/>
        </w:category>
        <w:types>
          <w:type w:val="bbPlcHdr"/>
        </w:types>
        <w:behaviors>
          <w:behavior w:val="content"/>
        </w:behaviors>
        <w:guid w:val="{2905141C-CC77-4397-A64A-4D85E89932BB}"/>
      </w:docPartPr>
      <w:docPartBody>
        <w:p w:rsidR="007A40AA" w:rsidRDefault="00F24553" w:rsidP="00F24553">
          <w:pPr>
            <w:pStyle w:val="0CE3CE5F99D34BCDAF2D9087A31AC0BD"/>
          </w:pPr>
          <w:r w:rsidRPr="004145F7">
            <w:rPr>
              <w:rStyle w:val="PlaceholderText"/>
            </w:rPr>
            <w:t>Click or tap here to enter text.</w:t>
          </w:r>
        </w:p>
      </w:docPartBody>
    </w:docPart>
    <w:docPart>
      <w:docPartPr>
        <w:name w:val="F7DE5F3AD68140FBAC34432AEA00DD7C"/>
        <w:category>
          <w:name w:val="General"/>
          <w:gallery w:val="placeholder"/>
        </w:category>
        <w:types>
          <w:type w:val="bbPlcHdr"/>
        </w:types>
        <w:behaviors>
          <w:behavior w:val="content"/>
        </w:behaviors>
        <w:guid w:val="{9A5F0A4A-123A-4C48-A1E4-374C00935F06}"/>
      </w:docPartPr>
      <w:docPartBody>
        <w:p w:rsidR="007A40AA" w:rsidRDefault="00F24553" w:rsidP="00F24553">
          <w:pPr>
            <w:pStyle w:val="F7DE5F3AD68140FBAC34432AEA00DD7C"/>
          </w:pPr>
          <w:r w:rsidRPr="004145F7">
            <w:rPr>
              <w:rStyle w:val="PlaceholderText"/>
            </w:rPr>
            <w:t>Click or tap here to enter text.</w:t>
          </w:r>
        </w:p>
      </w:docPartBody>
    </w:docPart>
    <w:docPart>
      <w:docPartPr>
        <w:name w:val="5FB9F2B721E34821A7D0A070F776EC03"/>
        <w:category>
          <w:name w:val="General"/>
          <w:gallery w:val="placeholder"/>
        </w:category>
        <w:types>
          <w:type w:val="bbPlcHdr"/>
        </w:types>
        <w:behaviors>
          <w:behavior w:val="content"/>
        </w:behaviors>
        <w:guid w:val="{9E3B50EA-F02B-49D7-9B08-B99B885C8F5C}"/>
      </w:docPartPr>
      <w:docPartBody>
        <w:p w:rsidR="007A40AA" w:rsidRDefault="00F24553" w:rsidP="00F24553">
          <w:pPr>
            <w:pStyle w:val="5FB9F2B721E34821A7D0A070F776EC03"/>
          </w:pPr>
          <w:r w:rsidRPr="004145F7">
            <w:rPr>
              <w:rStyle w:val="PlaceholderText"/>
            </w:rPr>
            <w:t>Click or tap here to enter text.</w:t>
          </w:r>
        </w:p>
      </w:docPartBody>
    </w:docPart>
    <w:docPart>
      <w:docPartPr>
        <w:name w:val="5C3FE04CB492480497C72D4E2E151D5E"/>
        <w:category>
          <w:name w:val="General"/>
          <w:gallery w:val="placeholder"/>
        </w:category>
        <w:types>
          <w:type w:val="bbPlcHdr"/>
        </w:types>
        <w:behaviors>
          <w:behavior w:val="content"/>
        </w:behaviors>
        <w:guid w:val="{BAC2B0F1-E537-4DA8-9F5A-07C0BAB280B4}"/>
      </w:docPartPr>
      <w:docPartBody>
        <w:p w:rsidR="007A40AA" w:rsidRDefault="00F24553" w:rsidP="00F24553">
          <w:pPr>
            <w:pStyle w:val="5C3FE04CB492480497C72D4E2E151D5E"/>
          </w:pPr>
          <w:r w:rsidRPr="004145F7">
            <w:rPr>
              <w:rStyle w:val="PlaceholderText"/>
            </w:rPr>
            <w:t>Click or tap here to enter text.</w:t>
          </w:r>
        </w:p>
      </w:docPartBody>
    </w:docPart>
    <w:docPart>
      <w:docPartPr>
        <w:name w:val="F028D57762C541389675A9C7E4774F10"/>
        <w:category>
          <w:name w:val="General"/>
          <w:gallery w:val="placeholder"/>
        </w:category>
        <w:types>
          <w:type w:val="bbPlcHdr"/>
        </w:types>
        <w:behaviors>
          <w:behavior w:val="content"/>
        </w:behaviors>
        <w:guid w:val="{58ACD3CC-C829-4BAF-AA62-CFD31B133935}"/>
      </w:docPartPr>
      <w:docPartBody>
        <w:p w:rsidR="007A40AA" w:rsidRDefault="00F24553" w:rsidP="00F24553">
          <w:pPr>
            <w:pStyle w:val="F028D57762C541389675A9C7E4774F10"/>
          </w:pPr>
          <w:r w:rsidRPr="004145F7">
            <w:rPr>
              <w:rStyle w:val="PlaceholderText"/>
            </w:rPr>
            <w:t>Click or tap here to enter text.</w:t>
          </w:r>
        </w:p>
      </w:docPartBody>
    </w:docPart>
    <w:docPart>
      <w:docPartPr>
        <w:name w:val="0E3797D191D947A89792A3FAD728E779"/>
        <w:category>
          <w:name w:val="General"/>
          <w:gallery w:val="placeholder"/>
        </w:category>
        <w:types>
          <w:type w:val="bbPlcHdr"/>
        </w:types>
        <w:behaviors>
          <w:behavior w:val="content"/>
        </w:behaviors>
        <w:guid w:val="{6C4EEADB-2A18-4D4E-97F4-0509BD603654}"/>
      </w:docPartPr>
      <w:docPartBody>
        <w:p w:rsidR="007A40AA" w:rsidRDefault="00F24553" w:rsidP="00F24553">
          <w:pPr>
            <w:pStyle w:val="0E3797D191D947A89792A3FAD728E779"/>
          </w:pPr>
          <w:r w:rsidRPr="004145F7">
            <w:rPr>
              <w:rStyle w:val="PlaceholderText"/>
            </w:rPr>
            <w:t>Click or tap here to enter text.</w:t>
          </w:r>
        </w:p>
      </w:docPartBody>
    </w:docPart>
    <w:docPart>
      <w:docPartPr>
        <w:name w:val="9558FAF0DDE744088548CB3E4B694F8C"/>
        <w:category>
          <w:name w:val="General"/>
          <w:gallery w:val="placeholder"/>
        </w:category>
        <w:types>
          <w:type w:val="bbPlcHdr"/>
        </w:types>
        <w:behaviors>
          <w:behavior w:val="content"/>
        </w:behaviors>
        <w:guid w:val="{0590AAB3-ED46-4A7C-A5FD-F2BEC4D5A139}"/>
      </w:docPartPr>
      <w:docPartBody>
        <w:p w:rsidR="007A40AA" w:rsidRDefault="00F24553" w:rsidP="00F24553">
          <w:pPr>
            <w:pStyle w:val="9558FAF0DDE744088548CB3E4B694F8C"/>
          </w:pPr>
          <w:r w:rsidRPr="004145F7">
            <w:rPr>
              <w:rStyle w:val="PlaceholderText"/>
            </w:rPr>
            <w:t>Click or tap here to enter text.</w:t>
          </w:r>
        </w:p>
      </w:docPartBody>
    </w:docPart>
    <w:docPart>
      <w:docPartPr>
        <w:name w:val="1A4C34B4FA2549B5A30A86AB2ABFF98B"/>
        <w:category>
          <w:name w:val="General"/>
          <w:gallery w:val="placeholder"/>
        </w:category>
        <w:types>
          <w:type w:val="bbPlcHdr"/>
        </w:types>
        <w:behaviors>
          <w:behavior w:val="content"/>
        </w:behaviors>
        <w:guid w:val="{472F6F19-60C1-4538-9CF2-F9B7FD2072F4}"/>
      </w:docPartPr>
      <w:docPartBody>
        <w:p w:rsidR="007A40AA" w:rsidRDefault="00F24553" w:rsidP="00F24553">
          <w:pPr>
            <w:pStyle w:val="1A4C34B4FA2549B5A30A86AB2ABFF98B"/>
          </w:pPr>
          <w:r w:rsidRPr="004145F7">
            <w:rPr>
              <w:rStyle w:val="PlaceholderText"/>
            </w:rPr>
            <w:t>Click or tap here to enter text.</w:t>
          </w:r>
        </w:p>
      </w:docPartBody>
    </w:docPart>
    <w:docPart>
      <w:docPartPr>
        <w:name w:val="67BA6439EAEF478FA17DA18C8F98CC27"/>
        <w:category>
          <w:name w:val="General"/>
          <w:gallery w:val="placeholder"/>
        </w:category>
        <w:types>
          <w:type w:val="bbPlcHdr"/>
        </w:types>
        <w:behaviors>
          <w:behavior w:val="content"/>
        </w:behaviors>
        <w:guid w:val="{AADF621F-FA31-4FCB-885A-18EC546D200D}"/>
      </w:docPartPr>
      <w:docPartBody>
        <w:p w:rsidR="007A40AA" w:rsidRDefault="00F24553" w:rsidP="00F24553">
          <w:pPr>
            <w:pStyle w:val="67BA6439EAEF478FA17DA18C8F98CC27"/>
          </w:pPr>
          <w:r w:rsidRPr="004145F7">
            <w:rPr>
              <w:rStyle w:val="PlaceholderText"/>
            </w:rPr>
            <w:t>Click or tap here to enter text.</w:t>
          </w:r>
        </w:p>
      </w:docPartBody>
    </w:docPart>
    <w:docPart>
      <w:docPartPr>
        <w:name w:val="52ED3BB79810437BACB25639F430C0C5"/>
        <w:category>
          <w:name w:val="General"/>
          <w:gallery w:val="placeholder"/>
        </w:category>
        <w:types>
          <w:type w:val="bbPlcHdr"/>
        </w:types>
        <w:behaviors>
          <w:behavior w:val="content"/>
        </w:behaviors>
        <w:guid w:val="{09A6F466-84EB-404B-B8BC-7E5047B1FA1F}"/>
      </w:docPartPr>
      <w:docPartBody>
        <w:p w:rsidR="007A40AA" w:rsidRDefault="00F24553" w:rsidP="00F24553">
          <w:pPr>
            <w:pStyle w:val="52ED3BB79810437BACB25639F430C0C5"/>
          </w:pPr>
          <w:r w:rsidRPr="004145F7">
            <w:rPr>
              <w:rStyle w:val="PlaceholderText"/>
            </w:rPr>
            <w:t>Click or tap here to enter text.</w:t>
          </w:r>
        </w:p>
      </w:docPartBody>
    </w:docPart>
    <w:docPart>
      <w:docPartPr>
        <w:name w:val="14C8CA9698E24DF1988FDC6F157A1A25"/>
        <w:category>
          <w:name w:val="General"/>
          <w:gallery w:val="placeholder"/>
        </w:category>
        <w:types>
          <w:type w:val="bbPlcHdr"/>
        </w:types>
        <w:behaviors>
          <w:behavior w:val="content"/>
        </w:behaviors>
        <w:guid w:val="{451E0A58-390B-4A68-8C8A-87F9AE0D7B70}"/>
      </w:docPartPr>
      <w:docPartBody>
        <w:p w:rsidR="007A40AA" w:rsidRDefault="00F24553" w:rsidP="00F24553">
          <w:pPr>
            <w:pStyle w:val="14C8CA9698E24DF1988FDC6F157A1A25"/>
          </w:pPr>
          <w:r w:rsidRPr="004145F7">
            <w:rPr>
              <w:rStyle w:val="PlaceholderText"/>
            </w:rPr>
            <w:t>Click or tap here to enter text.</w:t>
          </w:r>
        </w:p>
      </w:docPartBody>
    </w:docPart>
    <w:docPart>
      <w:docPartPr>
        <w:name w:val="25BC824617CF4EBCB108C6EC2FA42C0B"/>
        <w:category>
          <w:name w:val="General"/>
          <w:gallery w:val="placeholder"/>
        </w:category>
        <w:types>
          <w:type w:val="bbPlcHdr"/>
        </w:types>
        <w:behaviors>
          <w:behavior w:val="content"/>
        </w:behaviors>
        <w:guid w:val="{F75D1B4D-18DD-42EE-8C1F-F50A062AF6C3}"/>
      </w:docPartPr>
      <w:docPartBody>
        <w:p w:rsidR="007A40AA" w:rsidRDefault="00F24553" w:rsidP="00F24553">
          <w:pPr>
            <w:pStyle w:val="25BC824617CF4EBCB108C6EC2FA42C0B"/>
          </w:pPr>
          <w:r w:rsidRPr="004145F7">
            <w:rPr>
              <w:rStyle w:val="PlaceholderText"/>
            </w:rPr>
            <w:t>Click or tap here to enter text.</w:t>
          </w:r>
        </w:p>
      </w:docPartBody>
    </w:docPart>
    <w:docPart>
      <w:docPartPr>
        <w:name w:val="4BE6493A8A9C4048AE38428B1CB21873"/>
        <w:category>
          <w:name w:val="General"/>
          <w:gallery w:val="placeholder"/>
        </w:category>
        <w:types>
          <w:type w:val="bbPlcHdr"/>
        </w:types>
        <w:behaviors>
          <w:behavior w:val="content"/>
        </w:behaviors>
        <w:guid w:val="{A0E7B883-3788-467C-9A20-7D885EBB83E5}"/>
      </w:docPartPr>
      <w:docPartBody>
        <w:p w:rsidR="007A40AA" w:rsidRDefault="00F24553" w:rsidP="00F24553">
          <w:pPr>
            <w:pStyle w:val="4BE6493A8A9C4048AE38428B1CB21873"/>
          </w:pPr>
          <w:r w:rsidRPr="004145F7">
            <w:rPr>
              <w:rStyle w:val="PlaceholderText"/>
            </w:rPr>
            <w:t>Click or tap here to enter text.</w:t>
          </w:r>
        </w:p>
      </w:docPartBody>
    </w:docPart>
    <w:docPart>
      <w:docPartPr>
        <w:name w:val="688DE5F1209E40AD829458F68F5AC2E1"/>
        <w:category>
          <w:name w:val="General"/>
          <w:gallery w:val="placeholder"/>
        </w:category>
        <w:types>
          <w:type w:val="bbPlcHdr"/>
        </w:types>
        <w:behaviors>
          <w:behavior w:val="content"/>
        </w:behaviors>
        <w:guid w:val="{2D34CF63-48F5-4B33-9C2D-DC99553BFBAF}"/>
      </w:docPartPr>
      <w:docPartBody>
        <w:p w:rsidR="007A40AA" w:rsidRDefault="00F24553" w:rsidP="00F24553">
          <w:pPr>
            <w:pStyle w:val="688DE5F1209E40AD829458F68F5AC2E1"/>
          </w:pPr>
          <w:r w:rsidRPr="004145F7">
            <w:rPr>
              <w:rStyle w:val="PlaceholderText"/>
            </w:rPr>
            <w:t>Click or tap here to enter text.</w:t>
          </w:r>
        </w:p>
      </w:docPartBody>
    </w:docPart>
    <w:docPart>
      <w:docPartPr>
        <w:name w:val="9665A79C44124CBEABF69502B8356249"/>
        <w:category>
          <w:name w:val="General"/>
          <w:gallery w:val="placeholder"/>
        </w:category>
        <w:types>
          <w:type w:val="bbPlcHdr"/>
        </w:types>
        <w:behaviors>
          <w:behavior w:val="content"/>
        </w:behaviors>
        <w:guid w:val="{9916EF93-AE9C-4329-ACAE-9A9D76FC4D56}"/>
      </w:docPartPr>
      <w:docPartBody>
        <w:p w:rsidR="007A40AA" w:rsidRDefault="00F24553" w:rsidP="00F24553">
          <w:pPr>
            <w:pStyle w:val="9665A79C44124CBEABF69502B8356249"/>
          </w:pPr>
          <w:r w:rsidRPr="004145F7">
            <w:rPr>
              <w:rStyle w:val="PlaceholderText"/>
            </w:rPr>
            <w:t>Click or tap here to enter text.</w:t>
          </w:r>
        </w:p>
      </w:docPartBody>
    </w:docPart>
    <w:docPart>
      <w:docPartPr>
        <w:name w:val="B201FA9CC208424AACC417863B2A2A60"/>
        <w:category>
          <w:name w:val="General"/>
          <w:gallery w:val="placeholder"/>
        </w:category>
        <w:types>
          <w:type w:val="bbPlcHdr"/>
        </w:types>
        <w:behaviors>
          <w:behavior w:val="content"/>
        </w:behaviors>
        <w:guid w:val="{2DDCC6B3-57AB-40B7-A786-9EEA5D094725}"/>
      </w:docPartPr>
      <w:docPartBody>
        <w:p w:rsidR="007A40AA" w:rsidRDefault="00F24553" w:rsidP="00F24553">
          <w:pPr>
            <w:pStyle w:val="B201FA9CC208424AACC417863B2A2A60"/>
          </w:pPr>
          <w:r w:rsidRPr="004145F7">
            <w:rPr>
              <w:rStyle w:val="PlaceholderText"/>
            </w:rPr>
            <w:t>Click or tap here to enter text.</w:t>
          </w:r>
        </w:p>
      </w:docPartBody>
    </w:docPart>
    <w:docPart>
      <w:docPartPr>
        <w:name w:val="DD2578E646694C928458D1BE45881BBF"/>
        <w:category>
          <w:name w:val="General"/>
          <w:gallery w:val="placeholder"/>
        </w:category>
        <w:types>
          <w:type w:val="bbPlcHdr"/>
        </w:types>
        <w:behaviors>
          <w:behavior w:val="content"/>
        </w:behaviors>
        <w:guid w:val="{B5DD172D-349A-4019-8574-86128E5CC595}"/>
      </w:docPartPr>
      <w:docPartBody>
        <w:p w:rsidR="007A40AA" w:rsidRDefault="00F24553" w:rsidP="00F24553">
          <w:pPr>
            <w:pStyle w:val="DD2578E646694C928458D1BE45881BBF"/>
          </w:pPr>
          <w:r w:rsidRPr="004145F7">
            <w:rPr>
              <w:rStyle w:val="PlaceholderText"/>
            </w:rPr>
            <w:t>Click or tap here to enter text.</w:t>
          </w:r>
        </w:p>
      </w:docPartBody>
    </w:docPart>
    <w:docPart>
      <w:docPartPr>
        <w:name w:val="4BBA824A8F514355B0505990068F7881"/>
        <w:category>
          <w:name w:val="General"/>
          <w:gallery w:val="placeholder"/>
        </w:category>
        <w:types>
          <w:type w:val="bbPlcHdr"/>
        </w:types>
        <w:behaviors>
          <w:behavior w:val="content"/>
        </w:behaviors>
        <w:guid w:val="{E1CEB733-8865-40A6-A9D0-AA0849D3029C}"/>
      </w:docPartPr>
      <w:docPartBody>
        <w:p w:rsidR="007A40AA" w:rsidRDefault="00F24553" w:rsidP="00F24553">
          <w:pPr>
            <w:pStyle w:val="4BBA824A8F514355B0505990068F7881"/>
          </w:pPr>
          <w:r w:rsidRPr="004145F7">
            <w:rPr>
              <w:rStyle w:val="PlaceholderText"/>
            </w:rPr>
            <w:t>Click or tap here to enter text.</w:t>
          </w:r>
        </w:p>
      </w:docPartBody>
    </w:docPart>
    <w:docPart>
      <w:docPartPr>
        <w:name w:val="B5708C03B1AC4B5FAD128164C4DB25AE"/>
        <w:category>
          <w:name w:val="General"/>
          <w:gallery w:val="placeholder"/>
        </w:category>
        <w:types>
          <w:type w:val="bbPlcHdr"/>
        </w:types>
        <w:behaviors>
          <w:behavior w:val="content"/>
        </w:behaviors>
        <w:guid w:val="{59F083EC-6338-4CEA-B347-EABC786F1B20}"/>
      </w:docPartPr>
      <w:docPartBody>
        <w:p w:rsidR="007A40AA" w:rsidRDefault="00F24553" w:rsidP="00F24553">
          <w:pPr>
            <w:pStyle w:val="B5708C03B1AC4B5FAD128164C4DB25AE"/>
          </w:pPr>
          <w:r w:rsidRPr="004145F7">
            <w:rPr>
              <w:rStyle w:val="PlaceholderText"/>
            </w:rPr>
            <w:t>Click or tap here to enter text.</w:t>
          </w:r>
        </w:p>
      </w:docPartBody>
    </w:docPart>
    <w:docPart>
      <w:docPartPr>
        <w:name w:val="97F43F3F407B4CFAA5763EF0CACC7203"/>
        <w:category>
          <w:name w:val="General"/>
          <w:gallery w:val="placeholder"/>
        </w:category>
        <w:types>
          <w:type w:val="bbPlcHdr"/>
        </w:types>
        <w:behaviors>
          <w:behavior w:val="content"/>
        </w:behaviors>
        <w:guid w:val="{78F191E1-B087-4E47-ACFE-B95DC8F441E5}"/>
      </w:docPartPr>
      <w:docPartBody>
        <w:p w:rsidR="007A40AA" w:rsidRDefault="00F24553" w:rsidP="00F24553">
          <w:pPr>
            <w:pStyle w:val="97F43F3F407B4CFAA5763EF0CACC7203"/>
          </w:pPr>
          <w:r w:rsidRPr="004145F7">
            <w:rPr>
              <w:rStyle w:val="PlaceholderText"/>
            </w:rPr>
            <w:t>Click or tap here to enter text.</w:t>
          </w:r>
        </w:p>
      </w:docPartBody>
    </w:docPart>
    <w:docPart>
      <w:docPartPr>
        <w:name w:val="7B77541BF787461780467275A3DAE82D"/>
        <w:category>
          <w:name w:val="General"/>
          <w:gallery w:val="placeholder"/>
        </w:category>
        <w:types>
          <w:type w:val="bbPlcHdr"/>
        </w:types>
        <w:behaviors>
          <w:behavior w:val="content"/>
        </w:behaviors>
        <w:guid w:val="{CDCABC72-9D2F-47B6-AF64-A675312F0847}"/>
      </w:docPartPr>
      <w:docPartBody>
        <w:p w:rsidR="007A40AA" w:rsidRDefault="00F24553" w:rsidP="00F24553">
          <w:pPr>
            <w:pStyle w:val="7B77541BF787461780467275A3DAE82D"/>
          </w:pPr>
          <w:r w:rsidRPr="004145F7">
            <w:rPr>
              <w:rStyle w:val="PlaceholderText"/>
            </w:rPr>
            <w:t>Click or tap here to enter text.</w:t>
          </w:r>
        </w:p>
      </w:docPartBody>
    </w:docPart>
    <w:docPart>
      <w:docPartPr>
        <w:name w:val="F8CF582EA908469A937695F074A67B34"/>
        <w:category>
          <w:name w:val="General"/>
          <w:gallery w:val="placeholder"/>
        </w:category>
        <w:types>
          <w:type w:val="bbPlcHdr"/>
        </w:types>
        <w:behaviors>
          <w:behavior w:val="content"/>
        </w:behaviors>
        <w:guid w:val="{77A73F1F-C89A-426A-9E54-6F03E47A22BD}"/>
      </w:docPartPr>
      <w:docPartBody>
        <w:p w:rsidR="007A40AA" w:rsidRDefault="00F24553" w:rsidP="00F24553">
          <w:pPr>
            <w:pStyle w:val="F8CF582EA908469A937695F074A67B34"/>
          </w:pPr>
          <w:r w:rsidRPr="004145F7">
            <w:rPr>
              <w:rStyle w:val="PlaceholderText"/>
            </w:rPr>
            <w:t>Click or tap here to enter text.</w:t>
          </w:r>
        </w:p>
      </w:docPartBody>
    </w:docPart>
    <w:docPart>
      <w:docPartPr>
        <w:name w:val="537F7FAE2AE146ED8089363E5FE3296F"/>
        <w:category>
          <w:name w:val="General"/>
          <w:gallery w:val="placeholder"/>
        </w:category>
        <w:types>
          <w:type w:val="bbPlcHdr"/>
        </w:types>
        <w:behaviors>
          <w:behavior w:val="content"/>
        </w:behaviors>
        <w:guid w:val="{1B836FF2-F26E-4745-A307-CC8C11A6B519}"/>
      </w:docPartPr>
      <w:docPartBody>
        <w:p w:rsidR="007A40AA" w:rsidRDefault="00F24553" w:rsidP="00F24553">
          <w:pPr>
            <w:pStyle w:val="537F7FAE2AE146ED8089363E5FE3296F"/>
          </w:pPr>
          <w:r w:rsidRPr="004145F7">
            <w:rPr>
              <w:rStyle w:val="PlaceholderText"/>
            </w:rPr>
            <w:t>Click or tap here to enter text.</w:t>
          </w:r>
        </w:p>
      </w:docPartBody>
    </w:docPart>
    <w:docPart>
      <w:docPartPr>
        <w:name w:val="A00A71D0861347179C5D24CB70C9BB62"/>
        <w:category>
          <w:name w:val="General"/>
          <w:gallery w:val="placeholder"/>
        </w:category>
        <w:types>
          <w:type w:val="bbPlcHdr"/>
        </w:types>
        <w:behaviors>
          <w:behavior w:val="content"/>
        </w:behaviors>
        <w:guid w:val="{0A963478-971F-4BB0-9B4F-6F6B15EE06AE}"/>
      </w:docPartPr>
      <w:docPartBody>
        <w:p w:rsidR="007A40AA" w:rsidRDefault="00F24553" w:rsidP="00F24553">
          <w:pPr>
            <w:pStyle w:val="A00A71D0861347179C5D24CB70C9BB62"/>
          </w:pPr>
          <w:r w:rsidRPr="004145F7">
            <w:rPr>
              <w:rStyle w:val="PlaceholderText"/>
            </w:rPr>
            <w:t>Click or tap here to enter text.</w:t>
          </w:r>
        </w:p>
      </w:docPartBody>
    </w:docPart>
    <w:docPart>
      <w:docPartPr>
        <w:name w:val="25D8104DE9834F928385D6F0D7F4D603"/>
        <w:category>
          <w:name w:val="General"/>
          <w:gallery w:val="placeholder"/>
        </w:category>
        <w:types>
          <w:type w:val="bbPlcHdr"/>
        </w:types>
        <w:behaviors>
          <w:behavior w:val="content"/>
        </w:behaviors>
        <w:guid w:val="{B5E12CE8-FA44-4F93-BA9A-1E7A0D86A9D6}"/>
      </w:docPartPr>
      <w:docPartBody>
        <w:p w:rsidR="007A40AA" w:rsidRDefault="00F24553" w:rsidP="00F24553">
          <w:pPr>
            <w:pStyle w:val="25D8104DE9834F928385D6F0D7F4D603"/>
          </w:pPr>
          <w:r w:rsidRPr="004145F7">
            <w:rPr>
              <w:rStyle w:val="PlaceholderText"/>
            </w:rPr>
            <w:t>Click or tap here to enter text.</w:t>
          </w:r>
        </w:p>
      </w:docPartBody>
    </w:docPart>
    <w:docPart>
      <w:docPartPr>
        <w:name w:val="58ED04C5586E450C8057092C1CD3D559"/>
        <w:category>
          <w:name w:val="General"/>
          <w:gallery w:val="placeholder"/>
        </w:category>
        <w:types>
          <w:type w:val="bbPlcHdr"/>
        </w:types>
        <w:behaviors>
          <w:behavior w:val="content"/>
        </w:behaviors>
        <w:guid w:val="{BCE5EA8A-3F63-4B2B-9AEA-7E81E315B055}"/>
      </w:docPartPr>
      <w:docPartBody>
        <w:p w:rsidR="007A40AA" w:rsidRDefault="00F24553" w:rsidP="00F24553">
          <w:pPr>
            <w:pStyle w:val="58ED04C5586E450C8057092C1CD3D559"/>
          </w:pPr>
          <w:r w:rsidRPr="004145F7">
            <w:rPr>
              <w:rStyle w:val="PlaceholderText"/>
            </w:rPr>
            <w:t>Click or tap here to enter text.</w:t>
          </w:r>
        </w:p>
      </w:docPartBody>
    </w:docPart>
    <w:docPart>
      <w:docPartPr>
        <w:name w:val="5F1A4CAD20F143CF97112EFA825CC08F"/>
        <w:category>
          <w:name w:val="General"/>
          <w:gallery w:val="placeholder"/>
        </w:category>
        <w:types>
          <w:type w:val="bbPlcHdr"/>
        </w:types>
        <w:behaviors>
          <w:behavior w:val="content"/>
        </w:behaviors>
        <w:guid w:val="{62EF6CF9-BA0E-41C7-B306-FE136F1A87B7}"/>
      </w:docPartPr>
      <w:docPartBody>
        <w:p w:rsidR="007A40AA" w:rsidRDefault="00F24553" w:rsidP="00F24553">
          <w:pPr>
            <w:pStyle w:val="5F1A4CAD20F143CF97112EFA825CC08F"/>
          </w:pPr>
          <w:r w:rsidRPr="004145F7">
            <w:rPr>
              <w:rStyle w:val="PlaceholderText"/>
            </w:rPr>
            <w:t>Click or tap here to enter text.</w:t>
          </w:r>
        </w:p>
      </w:docPartBody>
    </w:docPart>
    <w:docPart>
      <w:docPartPr>
        <w:name w:val="6ED575C5C7344995AEC5A0EDE21E95F6"/>
        <w:category>
          <w:name w:val="General"/>
          <w:gallery w:val="placeholder"/>
        </w:category>
        <w:types>
          <w:type w:val="bbPlcHdr"/>
        </w:types>
        <w:behaviors>
          <w:behavior w:val="content"/>
        </w:behaviors>
        <w:guid w:val="{D2D8E186-AEA9-4E92-9B63-80C71E1465C5}"/>
      </w:docPartPr>
      <w:docPartBody>
        <w:p w:rsidR="007A40AA" w:rsidRDefault="00F24553" w:rsidP="00F24553">
          <w:pPr>
            <w:pStyle w:val="6ED575C5C7344995AEC5A0EDE21E95F6"/>
          </w:pPr>
          <w:r w:rsidRPr="004145F7">
            <w:rPr>
              <w:rStyle w:val="PlaceholderText"/>
            </w:rPr>
            <w:t>Click or tap here to enter text.</w:t>
          </w:r>
        </w:p>
      </w:docPartBody>
    </w:docPart>
    <w:docPart>
      <w:docPartPr>
        <w:name w:val="CCF142BF1B23497F829CCC0C2D9D11C9"/>
        <w:category>
          <w:name w:val="General"/>
          <w:gallery w:val="placeholder"/>
        </w:category>
        <w:types>
          <w:type w:val="bbPlcHdr"/>
        </w:types>
        <w:behaviors>
          <w:behavior w:val="content"/>
        </w:behaviors>
        <w:guid w:val="{52D557E9-D96B-4D48-88D6-54ABD7BFEA0C}"/>
      </w:docPartPr>
      <w:docPartBody>
        <w:p w:rsidR="007A40AA" w:rsidRDefault="00F24553" w:rsidP="00F24553">
          <w:pPr>
            <w:pStyle w:val="CCF142BF1B23497F829CCC0C2D9D11C9"/>
          </w:pPr>
          <w:r w:rsidRPr="004145F7">
            <w:rPr>
              <w:rStyle w:val="PlaceholderText"/>
            </w:rPr>
            <w:t>Click or tap here to enter text.</w:t>
          </w:r>
        </w:p>
      </w:docPartBody>
    </w:docPart>
    <w:docPart>
      <w:docPartPr>
        <w:name w:val="B7796DD1861449A9AA730F6D99671D99"/>
        <w:category>
          <w:name w:val="General"/>
          <w:gallery w:val="placeholder"/>
        </w:category>
        <w:types>
          <w:type w:val="bbPlcHdr"/>
        </w:types>
        <w:behaviors>
          <w:behavior w:val="content"/>
        </w:behaviors>
        <w:guid w:val="{C4E82DDB-EA55-49A3-A63A-2E58497C468B}"/>
      </w:docPartPr>
      <w:docPartBody>
        <w:p w:rsidR="007A40AA" w:rsidRDefault="00F24553" w:rsidP="00F24553">
          <w:pPr>
            <w:pStyle w:val="B7796DD1861449A9AA730F6D99671D99"/>
          </w:pPr>
          <w:r w:rsidRPr="004145F7">
            <w:rPr>
              <w:rStyle w:val="PlaceholderText"/>
            </w:rPr>
            <w:t>Click or tap here to enter text.</w:t>
          </w:r>
        </w:p>
      </w:docPartBody>
    </w:docPart>
    <w:docPart>
      <w:docPartPr>
        <w:name w:val="A9281520923E469BA96E814E9CE5E09A"/>
        <w:category>
          <w:name w:val="General"/>
          <w:gallery w:val="placeholder"/>
        </w:category>
        <w:types>
          <w:type w:val="bbPlcHdr"/>
        </w:types>
        <w:behaviors>
          <w:behavior w:val="content"/>
        </w:behaviors>
        <w:guid w:val="{25A239A5-9F55-4F5C-855F-AF00D91DE99D}"/>
      </w:docPartPr>
      <w:docPartBody>
        <w:p w:rsidR="007A40AA" w:rsidRDefault="00F24553" w:rsidP="00F24553">
          <w:pPr>
            <w:pStyle w:val="A9281520923E469BA96E814E9CE5E09A"/>
          </w:pPr>
          <w:r w:rsidRPr="004145F7">
            <w:rPr>
              <w:rStyle w:val="PlaceholderText"/>
            </w:rPr>
            <w:t>Click or tap here to enter text.</w:t>
          </w:r>
        </w:p>
      </w:docPartBody>
    </w:docPart>
    <w:docPart>
      <w:docPartPr>
        <w:name w:val="53D1F1BEFE1F459599BE205CF5CA24F0"/>
        <w:category>
          <w:name w:val="General"/>
          <w:gallery w:val="placeholder"/>
        </w:category>
        <w:types>
          <w:type w:val="bbPlcHdr"/>
        </w:types>
        <w:behaviors>
          <w:behavior w:val="content"/>
        </w:behaviors>
        <w:guid w:val="{FB636EFC-7E74-423A-9821-F444D81C6C96}"/>
      </w:docPartPr>
      <w:docPartBody>
        <w:p w:rsidR="007A40AA" w:rsidRDefault="00F24553" w:rsidP="00F24553">
          <w:pPr>
            <w:pStyle w:val="53D1F1BEFE1F459599BE205CF5CA24F0"/>
          </w:pPr>
          <w:r w:rsidRPr="004145F7">
            <w:rPr>
              <w:rStyle w:val="PlaceholderText"/>
            </w:rPr>
            <w:t>Click or tap here to enter text.</w:t>
          </w:r>
        </w:p>
      </w:docPartBody>
    </w:docPart>
    <w:docPart>
      <w:docPartPr>
        <w:name w:val="3CDD43DC74214880874C752A7994A947"/>
        <w:category>
          <w:name w:val="General"/>
          <w:gallery w:val="placeholder"/>
        </w:category>
        <w:types>
          <w:type w:val="bbPlcHdr"/>
        </w:types>
        <w:behaviors>
          <w:behavior w:val="content"/>
        </w:behaviors>
        <w:guid w:val="{256D04CF-D57E-4836-91E6-D581157E2AAC}"/>
      </w:docPartPr>
      <w:docPartBody>
        <w:p w:rsidR="007A40AA" w:rsidRDefault="00F24553" w:rsidP="00F24553">
          <w:pPr>
            <w:pStyle w:val="3CDD43DC74214880874C752A7994A947"/>
          </w:pPr>
          <w:r w:rsidRPr="004145F7">
            <w:rPr>
              <w:rStyle w:val="PlaceholderText"/>
            </w:rPr>
            <w:t>Click or tap here to enter text.</w:t>
          </w:r>
        </w:p>
      </w:docPartBody>
    </w:docPart>
    <w:docPart>
      <w:docPartPr>
        <w:name w:val="C1E83061423144818EE42BCF952AD0B5"/>
        <w:category>
          <w:name w:val="General"/>
          <w:gallery w:val="placeholder"/>
        </w:category>
        <w:types>
          <w:type w:val="bbPlcHdr"/>
        </w:types>
        <w:behaviors>
          <w:behavior w:val="content"/>
        </w:behaviors>
        <w:guid w:val="{37AC8769-C1CD-4F11-80D0-F5F9ACB1D949}"/>
      </w:docPartPr>
      <w:docPartBody>
        <w:p w:rsidR="007A40AA" w:rsidRDefault="00F24553" w:rsidP="00F24553">
          <w:pPr>
            <w:pStyle w:val="C1E83061423144818EE42BCF952AD0B5"/>
          </w:pPr>
          <w:r w:rsidRPr="004145F7">
            <w:rPr>
              <w:rStyle w:val="PlaceholderText"/>
            </w:rPr>
            <w:t>Click or tap here to enter text.</w:t>
          </w:r>
        </w:p>
      </w:docPartBody>
    </w:docPart>
    <w:docPart>
      <w:docPartPr>
        <w:name w:val="BFB8CD0043964180839B35A86A8AA545"/>
        <w:category>
          <w:name w:val="General"/>
          <w:gallery w:val="placeholder"/>
        </w:category>
        <w:types>
          <w:type w:val="bbPlcHdr"/>
        </w:types>
        <w:behaviors>
          <w:behavior w:val="content"/>
        </w:behaviors>
        <w:guid w:val="{155BDD19-B0DB-490B-A1B5-1B4563187702}"/>
      </w:docPartPr>
      <w:docPartBody>
        <w:p w:rsidR="007A40AA" w:rsidRDefault="00F24553" w:rsidP="00F24553">
          <w:pPr>
            <w:pStyle w:val="BFB8CD0043964180839B35A86A8AA545"/>
          </w:pPr>
          <w:r w:rsidRPr="004145F7">
            <w:rPr>
              <w:rStyle w:val="PlaceholderText"/>
            </w:rPr>
            <w:t>Click or tap here to enter text.</w:t>
          </w:r>
        </w:p>
      </w:docPartBody>
    </w:docPart>
    <w:docPart>
      <w:docPartPr>
        <w:name w:val="1C696989C89E4032B33A644AD85B67CE"/>
        <w:category>
          <w:name w:val="General"/>
          <w:gallery w:val="placeholder"/>
        </w:category>
        <w:types>
          <w:type w:val="bbPlcHdr"/>
        </w:types>
        <w:behaviors>
          <w:behavior w:val="content"/>
        </w:behaviors>
        <w:guid w:val="{A234334C-3C4B-42E6-9F10-F908C9F2B7CB}"/>
      </w:docPartPr>
      <w:docPartBody>
        <w:p w:rsidR="007A40AA" w:rsidRDefault="00F24553" w:rsidP="00F24553">
          <w:pPr>
            <w:pStyle w:val="1C696989C89E4032B33A644AD85B67CE"/>
          </w:pPr>
          <w:r w:rsidRPr="004145F7">
            <w:rPr>
              <w:rStyle w:val="PlaceholderText"/>
            </w:rPr>
            <w:t>Click or tap here to enter text.</w:t>
          </w:r>
        </w:p>
      </w:docPartBody>
    </w:docPart>
    <w:docPart>
      <w:docPartPr>
        <w:name w:val="0FBF24AA3C1A4BF6A019C0051766C80C"/>
        <w:category>
          <w:name w:val="General"/>
          <w:gallery w:val="placeholder"/>
        </w:category>
        <w:types>
          <w:type w:val="bbPlcHdr"/>
        </w:types>
        <w:behaviors>
          <w:behavior w:val="content"/>
        </w:behaviors>
        <w:guid w:val="{8567FDA2-BE87-493A-9CB7-7345FB480644}"/>
      </w:docPartPr>
      <w:docPartBody>
        <w:p w:rsidR="007A40AA" w:rsidRDefault="00F24553" w:rsidP="00F24553">
          <w:pPr>
            <w:pStyle w:val="0FBF24AA3C1A4BF6A019C0051766C80C"/>
          </w:pPr>
          <w:r w:rsidRPr="004145F7">
            <w:rPr>
              <w:rStyle w:val="PlaceholderText"/>
            </w:rPr>
            <w:t>Click or tap here to enter text.</w:t>
          </w:r>
        </w:p>
      </w:docPartBody>
    </w:docPart>
    <w:docPart>
      <w:docPartPr>
        <w:name w:val="79BC93B490D04DBE913B91542F463662"/>
        <w:category>
          <w:name w:val="General"/>
          <w:gallery w:val="placeholder"/>
        </w:category>
        <w:types>
          <w:type w:val="bbPlcHdr"/>
        </w:types>
        <w:behaviors>
          <w:behavior w:val="content"/>
        </w:behaviors>
        <w:guid w:val="{F1AD1046-6365-43BA-BE5D-05E8AF784CD0}"/>
      </w:docPartPr>
      <w:docPartBody>
        <w:p w:rsidR="007A40AA" w:rsidRDefault="00F24553" w:rsidP="00F24553">
          <w:pPr>
            <w:pStyle w:val="79BC93B490D04DBE913B91542F463662"/>
          </w:pPr>
          <w:r w:rsidRPr="004145F7">
            <w:rPr>
              <w:rStyle w:val="PlaceholderText"/>
            </w:rPr>
            <w:t>Click or tap here to enter text.</w:t>
          </w:r>
        </w:p>
      </w:docPartBody>
    </w:docPart>
    <w:docPart>
      <w:docPartPr>
        <w:name w:val="73B96DA578B84888A921BC24C1975A77"/>
        <w:category>
          <w:name w:val="General"/>
          <w:gallery w:val="placeholder"/>
        </w:category>
        <w:types>
          <w:type w:val="bbPlcHdr"/>
        </w:types>
        <w:behaviors>
          <w:behavior w:val="content"/>
        </w:behaviors>
        <w:guid w:val="{4829CDCA-9A51-4A8F-B0D4-C1DFC03B33DF}"/>
      </w:docPartPr>
      <w:docPartBody>
        <w:p w:rsidR="007A40AA" w:rsidRDefault="00F24553" w:rsidP="00F24553">
          <w:pPr>
            <w:pStyle w:val="73B96DA578B84888A921BC24C1975A77"/>
          </w:pPr>
          <w:r w:rsidRPr="004145F7">
            <w:rPr>
              <w:rStyle w:val="PlaceholderText"/>
            </w:rPr>
            <w:t>Click or tap here to enter text.</w:t>
          </w:r>
        </w:p>
      </w:docPartBody>
    </w:docPart>
    <w:docPart>
      <w:docPartPr>
        <w:name w:val="07AD9D050FD84076AA8F091664C4FD44"/>
        <w:category>
          <w:name w:val="General"/>
          <w:gallery w:val="placeholder"/>
        </w:category>
        <w:types>
          <w:type w:val="bbPlcHdr"/>
        </w:types>
        <w:behaviors>
          <w:behavior w:val="content"/>
        </w:behaviors>
        <w:guid w:val="{A2E51ABC-4A5E-4039-82D3-C00A0D18B68D}"/>
      </w:docPartPr>
      <w:docPartBody>
        <w:p w:rsidR="007A40AA" w:rsidRDefault="00F24553" w:rsidP="00F24553">
          <w:pPr>
            <w:pStyle w:val="07AD9D050FD84076AA8F091664C4FD44"/>
          </w:pPr>
          <w:r w:rsidRPr="004145F7">
            <w:rPr>
              <w:rStyle w:val="PlaceholderText"/>
            </w:rPr>
            <w:t>Click or tap here to enter text.</w:t>
          </w:r>
        </w:p>
      </w:docPartBody>
    </w:docPart>
    <w:docPart>
      <w:docPartPr>
        <w:name w:val="D467699DBC2E4B0B846E12DCC7BC8086"/>
        <w:category>
          <w:name w:val="General"/>
          <w:gallery w:val="placeholder"/>
        </w:category>
        <w:types>
          <w:type w:val="bbPlcHdr"/>
        </w:types>
        <w:behaviors>
          <w:behavior w:val="content"/>
        </w:behaviors>
        <w:guid w:val="{32BEDF38-9371-4F4F-84FD-25A979D4E6F6}"/>
      </w:docPartPr>
      <w:docPartBody>
        <w:p w:rsidR="007A40AA" w:rsidRDefault="00F24553" w:rsidP="00F24553">
          <w:pPr>
            <w:pStyle w:val="D467699DBC2E4B0B846E12DCC7BC8086"/>
          </w:pPr>
          <w:r w:rsidRPr="004145F7">
            <w:rPr>
              <w:rStyle w:val="PlaceholderText"/>
            </w:rPr>
            <w:t>Click or tap here to enter text.</w:t>
          </w:r>
        </w:p>
      </w:docPartBody>
    </w:docPart>
    <w:docPart>
      <w:docPartPr>
        <w:name w:val="4DE1085D58B54888A365C505476BBDBB"/>
        <w:category>
          <w:name w:val="General"/>
          <w:gallery w:val="placeholder"/>
        </w:category>
        <w:types>
          <w:type w:val="bbPlcHdr"/>
        </w:types>
        <w:behaviors>
          <w:behavior w:val="content"/>
        </w:behaviors>
        <w:guid w:val="{6B7E73C5-01E2-47A1-AEA5-8DD7980F687E}"/>
      </w:docPartPr>
      <w:docPartBody>
        <w:p w:rsidR="007A40AA" w:rsidRDefault="00F24553" w:rsidP="00F24553">
          <w:pPr>
            <w:pStyle w:val="4DE1085D58B54888A365C505476BBDBB"/>
          </w:pPr>
          <w:r w:rsidRPr="004145F7">
            <w:rPr>
              <w:rStyle w:val="PlaceholderText"/>
            </w:rPr>
            <w:t>Click or tap here to enter text.</w:t>
          </w:r>
        </w:p>
      </w:docPartBody>
    </w:docPart>
    <w:docPart>
      <w:docPartPr>
        <w:name w:val="38DC6C910B1F40D99C121AA7202BA166"/>
        <w:category>
          <w:name w:val="General"/>
          <w:gallery w:val="placeholder"/>
        </w:category>
        <w:types>
          <w:type w:val="bbPlcHdr"/>
        </w:types>
        <w:behaviors>
          <w:behavior w:val="content"/>
        </w:behaviors>
        <w:guid w:val="{8DEF1059-1B78-420B-9803-9CCC81EB9F98}"/>
      </w:docPartPr>
      <w:docPartBody>
        <w:p w:rsidR="007A40AA" w:rsidRDefault="00F24553" w:rsidP="00F24553">
          <w:pPr>
            <w:pStyle w:val="38DC6C910B1F40D99C121AA7202BA166"/>
          </w:pPr>
          <w:r w:rsidRPr="004145F7">
            <w:rPr>
              <w:rStyle w:val="PlaceholderText"/>
            </w:rPr>
            <w:t>Click or tap here to enter text.</w:t>
          </w:r>
        </w:p>
      </w:docPartBody>
    </w:docPart>
    <w:docPart>
      <w:docPartPr>
        <w:name w:val="09517C17B0284F02A70E3965B62F0604"/>
        <w:category>
          <w:name w:val="General"/>
          <w:gallery w:val="placeholder"/>
        </w:category>
        <w:types>
          <w:type w:val="bbPlcHdr"/>
        </w:types>
        <w:behaviors>
          <w:behavior w:val="content"/>
        </w:behaviors>
        <w:guid w:val="{CB1596D3-3FA5-4584-B220-119D6E18B52F}"/>
      </w:docPartPr>
      <w:docPartBody>
        <w:p w:rsidR="007A40AA" w:rsidRDefault="00F24553" w:rsidP="00F24553">
          <w:pPr>
            <w:pStyle w:val="09517C17B0284F02A70E3965B62F0604"/>
          </w:pPr>
          <w:r w:rsidRPr="004145F7">
            <w:rPr>
              <w:rStyle w:val="PlaceholderText"/>
            </w:rPr>
            <w:t>Click or tap here to enter text.</w:t>
          </w:r>
        </w:p>
      </w:docPartBody>
    </w:docPart>
    <w:docPart>
      <w:docPartPr>
        <w:name w:val="BE63D5D2E0A3442698AF2BBC5015D50E"/>
        <w:category>
          <w:name w:val="General"/>
          <w:gallery w:val="placeholder"/>
        </w:category>
        <w:types>
          <w:type w:val="bbPlcHdr"/>
        </w:types>
        <w:behaviors>
          <w:behavior w:val="content"/>
        </w:behaviors>
        <w:guid w:val="{31F5F293-947B-430B-86C1-BD1021E15721}"/>
      </w:docPartPr>
      <w:docPartBody>
        <w:p w:rsidR="007A40AA" w:rsidRDefault="00F24553" w:rsidP="00F24553">
          <w:pPr>
            <w:pStyle w:val="BE63D5D2E0A3442698AF2BBC5015D50E"/>
          </w:pPr>
          <w:r w:rsidRPr="004145F7">
            <w:rPr>
              <w:rStyle w:val="PlaceholderText"/>
            </w:rPr>
            <w:t>Click or tap here to enter text.</w:t>
          </w:r>
        </w:p>
      </w:docPartBody>
    </w:docPart>
    <w:docPart>
      <w:docPartPr>
        <w:name w:val="7FFD24E396E144948054E98CF762192B"/>
        <w:category>
          <w:name w:val="General"/>
          <w:gallery w:val="placeholder"/>
        </w:category>
        <w:types>
          <w:type w:val="bbPlcHdr"/>
        </w:types>
        <w:behaviors>
          <w:behavior w:val="content"/>
        </w:behaviors>
        <w:guid w:val="{48CC6F21-0B1A-49B1-97FB-B0A1435335A4}"/>
      </w:docPartPr>
      <w:docPartBody>
        <w:p w:rsidR="007A40AA" w:rsidRDefault="00F24553" w:rsidP="00F24553">
          <w:pPr>
            <w:pStyle w:val="7FFD24E396E144948054E98CF762192B"/>
          </w:pPr>
          <w:r w:rsidRPr="004145F7">
            <w:rPr>
              <w:rStyle w:val="PlaceholderText"/>
            </w:rPr>
            <w:t>Click or tap here to enter text.</w:t>
          </w:r>
        </w:p>
      </w:docPartBody>
    </w:docPart>
    <w:docPart>
      <w:docPartPr>
        <w:name w:val="12B863CDF4BA4763804DF78A6A31A5FB"/>
        <w:category>
          <w:name w:val="General"/>
          <w:gallery w:val="placeholder"/>
        </w:category>
        <w:types>
          <w:type w:val="bbPlcHdr"/>
        </w:types>
        <w:behaviors>
          <w:behavior w:val="content"/>
        </w:behaviors>
        <w:guid w:val="{ECC81CCD-12FD-478B-A627-8606023E57AE}"/>
      </w:docPartPr>
      <w:docPartBody>
        <w:p w:rsidR="007A40AA" w:rsidRDefault="00F24553" w:rsidP="00F24553">
          <w:pPr>
            <w:pStyle w:val="12B863CDF4BA4763804DF78A6A31A5FB"/>
          </w:pPr>
          <w:r w:rsidRPr="004145F7">
            <w:rPr>
              <w:rStyle w:val="PlaceholderText"/>
            </w:rPr>
            <w:t>Click or tap here to enter text.</w:t>
          </w:r>
        </w:p>
      </w:docPartBody>
    </w:docPart>
    <w:docPart>
      <w:docPartPr>
        <w:name w:val="24761692F9CC4D67829E41E22E8E03AE"/>
        <w:category>
          <w:name w:val="General"/>
          <w:gallery w:val="placeholder"/>
        </w:category>
        <w:types>
          <w:type w:val="bbPlcHdr"/>
        </w:types>
        <w:behaviors>
          <w:behavior w:val="content"/>
        </w:behaviors>
        <w:guid w:val="{63DBBDE4-D3B5-440F-96EA-7DD72FFBD519}"/>
      </w:docPartPr>
      <w:docPartBody>
        <w:p w:rsidR="007A40AA" w:rsidRDefault="00F24553" w:rsidP="00F24553">
          <w:pPr>
            <w:pStyle w:val="24761692F9CC4D67829E41E22E8E03AE"/>
          </w:pPr>
          <w:r w:rsidRPr="004145F7">
            <w:rPr>
              <w:rStyle w:val="PlaceholderText"/>
            </w:rPr>
            <w:t>Click or tap here to enter text.</w:t>
          </w:r>
        </w:p>
      </w:docPartBody>
    </w:docPart>
    <w:docPart>
      <w:docPartPr>
        <w:name w:val="447FDF518CC84AC89A57DFB542FE1B1A"/>
        <w:category>
          <w:name w:val="General"/>
          <w:gallery w:val="placeholder"/>
        </w:category>
        <w:types>
          <w:type w:val="bbPlcHdr"/>
        </w:types>
        <w:behaviors>
          <w:behavior w:val="content"/>
        </w:behaviors>
        <w:guid w:val="{95D32500-DAEF-43C2-B812-E1AF0CF3CF23}"/>
      </w:docPartPr>
      <w:docPartBody>
        <w:p w:rsidR="007A40AA" w:rsidRDefault="00F24553" w:rsidP="00F24553">
          <w:pPr>
            <w:pStyle w:val="447FDF518CC84AC89A57DFB542FE1B1A"/>
          </w:pPr>
          <w:r w:rsidRPr="004145F7">
            <w:rPr>
              <w:rStyle w:val="PlaceholderText"/>
            </w:rPr>
            <w:t>Click or tap here to enter text.</w:t>
          </w:r>
        </w:p>
      </w:docPartBody>
    </w:docPart>
    <w:docPart>
      <w:docPartPr>
        <w:name w:val="E8D17C62B28A41E6801E9F01B61F5120"/>
        <w:category>
          <w:name w:val="General"/>
          <w:gallery w:val="placeholder"/>
        </w:category>
        <w:types>
          <w:type w:val="bbPlcHdr"/>
        </w:types>
        <w:behaviors>
          <w:behavior w:val="content"/>
        </w:behaviors>
        <w:guid w:val="{78604BAB-E16A-4378-9F36-9E254BF76567}"/>
      </w:docPartPr>
      <w:docPartBody>
        <w:p w:rsidR="007A40AA" w:rsidRDefault="00F24553" w:rsidP="00F24553">
          <w:pPr>
            <w:pStyle w:val="E8D17C62B28A41E6801E9F01B61F5120"/>
          </w:pPr>
          <w:r w:rsidRPr="004145F7">
            <w:rPr>
              <w:rStyle w:val="PlaceholderText"/>
            </w:rPr>
            <w:t>Click or tap here to enter text.</w:t>
          </w:r>
        </w:p>
      </w:docPartBody>
    </w:docPart>
    <w:docPart>
      <w:docPartPr>
        <w:name w:val="2472CBB9517E4AB6A259FB0F3A65B8F1"/>
        <w:category>
          <w:name w:val="General"/>
          <w:gallery w:val="placeholder"/>
        </w:category>
        <w:types>
          <w:type w:val="bbPlcHdr"/>
        </w:types>
        <w:behaviors>
          <w:behavior w:val="content"/>
        </w:behaviors>
        <w:guid w:val="{ED5FFF2E-B8CE-44B5-8F8C-852BC07BDE3A}"/>
      </w:docPartPr>
      <w:docPartBody>
        <w:p w:rsidR="007A40AA" w:rsidRDefault="00F24553" w:rsidP="00F24553">
          <w:pPr>
            <w:pStyle w:val="2472CBB9517E4AB6A259FB0F3A65B8F1"/>
          </w:pPr>
          <w:r w:rsidRPr="004145F7">
            <w:rPr>
              <w:rStyle w:val="PlaceholderText"/>
            </w:rPr>
            <w:t>Click or tap here to enter text.</w:t>
          </w:r>
        </w:p>
      </w:docPartBody>
    </w:docPart>
    <w:docPart>
      <w:docPartPr>
        <w:name w:val="F48061B2BBA54016AD4357AB4510319F"/>
        <w:category>
          <w:name w:val="General"/>
          <w:gallery w:val="placeholder"/>
        </w:category>
        <w:types>
          <w:type w:val="bbPlcHdr"/>
        </w:types>
        <w:behaviors>
          <w:behavior w:val="content"/>
        </w:behaviors>
        <w:guid w:val="{953D10CC-A644-4686-9295-A89D8CA6633F}"/>
      </w:docPartPr>
      <w:docPartBody>
        <w:p w:rsidR="007A40AA" w:rsidRDefault="00F24553" w:rsidP="00F24553">
          <w:pPr>
            <w:pStyle w:val="F48061B2BBA54016AD4357AB4510319F"/>
          </w:pPr>
          <w:r w:rsidRPr="004145F7">
            <w:rPr>
              <w:rStyle w:val="PlaceholderText"/>
            </w:rPr>
            <w:t>Click or tap here to enter text.</w:t>
          </w:r>
        </w:p>
      </w:docPartBody>
    </w:docPart>
    <w:docPart>
      <w:docPartPr>
        <w:name w:val="FE2401C11AD144F7A8E50EB5EF7CD04C"/>
        <w:category>
          <w:name w:val="General"/>
          <w:gallery w:val="placeholder"/>
        </w:category>
        <w:types>
          <w:type w:val="bbPlcHdr"/>
        </w:types>
        <w:behaviors>
          <w:behavior w:val="content"/>
        </w:behaviors>
        <w:guid w:val="{E75639BF-360E-4ED4-9194-DE2D62F23C7E}"/>
      </w:docPartPr>
      <w:docPartBody>
        <w:p w:rsidR="00D50525" w:rsidRDefault="007A40AA" w:rsidP="007A40AA">
          <w:pPr>
            <w:pStyle w:val="FE2401C11AD144F7A8E50EB5EF7CD04C"/>
          </w:pPr>
          <w:r w:rsidRPr="004145F7">
            <w:rPr>
              <w:rStyle w:val="PlaceholderText"/>
            </w:rPr>
            <w:t>Click or tap here to enter text.</w:t>
          </w:r>
        </w:p>
      </w:docPartBody>
    </w:docPart>
    <w:docPart>
      <w:docPartPr>
        <w:name w:val="FC0D354010844D6686608373EBAB20DF"/>
        <w:category>
          <w:name w:val="General"/>
          <w:gallery w:val="placeholder"/>
        </w:category>
        <w:types>
          <w:type w:val="bbPlcHdr"/>
        </w:types>
        <w:behaviors>
          <w:behavior w:val="content"/>
        </w:behaviors>
        <w:guid w:val="{36D715CD-D7F4-4C1C-BF41-491C5305A272}"/>
      </w:docPartPr>
      <w:docPartBody>
        <w:p w:rsidR="00D50525" w:rsidRDefault="007A40AA" w:rsidP="007A40AA">
          <w:pPr>
            <w:pStyle w:val="FC0D354010844D6686608373EBAB20DF"/>
          </w:pPr>
          <w:r w:rsidRPr="004145F7">
            <w:rPr>
              <w:rStyle w:val="PlaceholderText"/>
            </w:rPr>
            <w:t>Click or tap here to enter text.</w:t>
          </w:r>
        </w:p>
      </w:docPartBody>
    </w:docPart>
    <w:docPart>
      <w:docPartPr>
        <w:name w:val="439BBA1973DE42348D3C404D0DCA2809"/>
        <w:category>
          <w:name w:val="General"/>
          <w:gallery w:val="placeholder"/>
        </w:category>
        <w:types>
          <w:type w:val="bbPlcHdr"/>
        </w:types>
        <w:behaviors>
          <w:behavior w:val="content"/>
        </w:behaviors>
        <w:guid w:val="{E0FE0C45-C556-42B1-AFEF-F2FA47C2A552}"/>
      </w:docPartPr>
      <w:docPartBody>
        <w:p w:rsidR="00D50525" w:rsidRDefault="007A40AA" w:rsidP="007A40AA">
          <w:pPr>
            <w:pStyle w:val="439BBA1973DE42348D3C404D0DCA2809"/>
          </w:pPr>
          <w:r w:rsidRPr="004145F7">
            <w:rPr>
              <w:rStyle w:val="PlaceholderText"/>
            </w:rPr>
            <w:t>Click or tap here to enter text.</w:t>
          </w:r>
        </w:p>
      </w:docPartBody>
    </w:docPart>
    <w:docPart>
      <w:docPartPr>
        <w:name w:val="D681F2C2A42A4C3586F3A9FABFB4DF77"/>
        <w:category>
          <w:name w:val="General"/>
          <w:gallery w:val="placeholder"/>
        </w:category>
        <w:types>
          <w:type w:val="bbPlcHdr"/>
        </w:types>
        <w:behaviors>
          <w:behavior w:val="content"/>
        </w:behaviors>
        <w:guid w:val="{CA2E426A-4A2C-4167-B792-46C5ACF8C4FB}"/>
      </w:docPartPr>
      <w:docPartBody>
        <w:p w:rsidR="00D50525" w:rsidRDefault="007A40AA" w:rsidP="007A40AA">
          <w:pPr>
            <w:pStyle w:val="D681F2C2A42A4C3586F3A9FABFB4DF77"/>
          </w:pPr>
          <w:r w:rsidRPr="004145F7">
            <w:rPr>
              <w:rStyle w:val="PlaceholderText"/>
            </w:rPr>
            <w:t>Click or tap here to enter text.</w:t>
          </w:r>
        </w:p>
      </w:docPartBody>
    </w:docPart>
    <w:docPart>
      <w:docPartPr>
        <w:name w:val="56594A728BF94C38BFBA2D4A76A5C2AE"/>
        <w:category>
          <w:name w:val="General"/>
          <w:gallery w:val="placeholder"/>
        </w:category>
        <w:types>
          <w:type w:val="bbPlcHdr"/>
        </w:types>
        <w:behaviors>
          <w:behavior w:val="content"/>
        </w:behaviors>
        <w:guid w:val="{BE43047E-3DE1-4186-8F5E-7CD1B1555836}"/>
      </w:docPartPr>
      <w:docPartBody>
        <w:p w:rsidR="00D50525" w:rsidRDefault="007A40AA" w:rsidP="007A40AA">
          <w:pPr>
            <w:pStyle w:val="56594A728BF94C38BFBA2D4A76A5C2AE"/>
          </w:pPr>
          <w:r w:rsidRPr="004145F7">
            <w:rPr>
              <w:rStyle w:val="PlaceholderText"/>
            </w:rPr>
            <w:t>Click or tap here to enter text.</w:t>
          </w:r>
        </w:p>
      </w:docPartBody>
    </w:docPart>
    <w:docPart>
      <w:docPartPr>
        <w:name w:val="05C687E278D842B083F3B60036E01D9F"/>
        <w:category>
          <w:name w:val="General"/>
          <w:gallery w:val="placeholder"/>
        </w:category>
        <w:types>
          <w:type w:val="bbPlcHdr"/>
        </w:types>
        <w:behaviors>
          <w:behavior w:val="content"/>
        </w:behaviors>
        <w:guid w:val="{BAAC1486-344A-495A-A60D-99282F507830}"/>
      </w:docPartPr>
      <w:docPartBody>
        <w:p w:rsidR="00D50525" w:rsidRDefault="007A40AA" w:rsidP="007A40AA">
          <w:pPr>
            <w:pStyle w:val="05C687E278D842B083F3B60036E01D9F"/>
          </w:pPr>
          <w:r w:rsidRPr="004145F7">
            <w:rPr>
              <w:rStyle w:val="PlaceholderText"/>
            </w:rPr>
            <w:t>Click or tap here to enter text.</w:t>
          </w:r>
        </w:p>
      </w:docPartBody>
    </w:docPart>
    <w:docPart>
      <w:docPartPr>
        <w:name w:val="3DC5E782BEDE47A4BC955580C7AAB4DA"/>
        <w:category>
          <w:name w:val="General"/>
          <w:gallery w:val="placeholder"/>
        </w:category>
        <w:types>
          <w:type w:val="bbPlcHdr"/>
        </w:types>
        <w:behaviors>
          <w:behavior w:val="content"/>
        </w:behaviors>
        <w:guid w:val="{248DC9EF-7CD5-4402-AC7F-4FBFE8C56E65}"/>
      </w:docPartPr>
      <w:docPartBody>
        <w:p w:rsidR="00D50525" w:rsidRDefault="007A40AA" w:rsidP="007A40AA">
          <w:pPr>
            <w:pStyle w:val="3DC5E782BEDE47A4BC955580C7AAB4DA"/>
          </w:pPr>
          <w:r w:rsidRPr="004145F7">
            <w:rPr>
              <w:rStyle w:val="PlaceholderText"/>
            </w:rPr>
            <w:t>Click or tap here to enter text.</w:t>
          </w:r>
        </w:p>
      </w:docPartBody>
    </w:docPart>
    <w:docPart>
      <w:docPartPr>
        <w:name w:val="FCDD2B29B6C84206A556594AC3A7273C"/>
        <w:category>
          <w:name w:val="General"/>
          <w:gallery w:val="placeholder"/>
        </w:category>
        <w:types>
          <w:type w:val="bbPlcHdr"/>
        </w:types>
        <w:behaviors>
          <w:behavior w:val="content"/>
        </w:behaviors>
        <w:guid w:val="{A3609AF2-8A00-425F-B38D-D9817F72968B}"/>
      </w:docPartPr>
      <w:docPartBody>
        <w:p w:rsidR="00D50525" w:rsidRDefault="007A40AA" w:rsidP="007A40AA">
          <w:pPr>
            <w:pStyle w:val="FCDD2B29B6C84206A556594AC3A7273C"/>
          </w:pPr>
          <w:r w:rsidRPr="004145F7">
            <w:rPr>
              <w:rStyle w:val="PlaceholderText"/>
            </w:rPr>
            <w:t>Click or tap here to enter text.</w:t>
          </w:r>
        </w:p>
      </w:docPartBody>
    </w:docPart>
    <w:docPart>
      <w:docPartPr>
        <w:name w:val="00215AA23EF441F7A855BF22D942A8E9"/>
        <w:category>
          <w:name w:val="General"/>
          <w:gallery w:val="placeholder"/>
        </w:category>
        <w:types>
          <w:type w:val="bbPlcHdr"/>
        </w:types>
        <w:behaviors>
          <w:behavior w:val="content"/>
        </w:behaviors>
        <w:guid w:val="{D7C07837-4AA0-40F1-89E8-05A7294DFED3}"/>
      </w:docPartPr>
      <w:docPartBody>
        <w:p w:rsidR="00D50525" w:rsidRDefault="007A40AA" w:rsidP="007A40AA">
          <w:pPr>
            <w:pStyle w:val="00215AA23EF441F7A855BF22D942A8E9"/>
          </w:pPr>
          <w:r w:rsidRPr="004145F7">
            <w:rPr>
              <w:rStyle w:val="PlaceholderText"/>
            </w:rPr>
            <w:t>Click or tap here to enter text.</w:t>
          </w:r>
        </w:p>
      </w:docPartBody>
    </w:docPart>
    <w:docPart>
      <w:docPartPr>
        <w:name w:val="2D8F89ACD8E942E5AE311D7C8FE3A8AC"/>
        <w:category>
          <w:name w:val="General"/>
          <w:gallery w:val="placeholder"/>
        </w:category>
        <w:types>
          <w:type w:val="bbPlcHdr"/>
        </w:types>
        <w:behaviors>
          <w:behavior w:val="content"/>
        </w:behaviors>
        <w:guid w:val="{13903FB4-0245-47B6-B2F2-809E5D3E3D4D}"/>
      </w:docPartPr>
      <w:docPartBody>
        <w:p w:rsidR="00D50525" w:rsidRDefault="007A40AA" w:rsidP="007A40AA">
          <w:pPr>
            <w:pStyle w:val="2D8F89ACD8E942E5AE311D7C8FE3A8AC"/>
          </w:pPr>
          <w:r w:rsidRPr="004145F7">
            <w:rPr>
              <w:rStyle w:val="PlaceholderText"/>
            </w:rPr>
            <w:t>Click or tap here to enter text.</w:t>
          </w:r>
        </w:p>
      </w:docPartBody>
    </w:docPart>
    <w:docPart>
      <w:docPartPr>
        <w:name w:val="BCC55DC29BD54B0291F8604DE1656229"/>
        <w:category>
          <w:name w:val="General"/>
          <w:gallery w:val="placeholder"/>
        </w:category>
        <w:types>
          <w:type w:val="bbPlcHdr"/>
        </w:types>
        <w:behaviors>
          <w:behavior w:val="content"/>
        </w:behaviors>
        <w:guid w:val="{E4340BF2-B334-4D76-86B4-F05193D8A250}"/>
      </w:docPartPr>
      <w:docPartBody>
        <w:p w:rsidR="00D50525" w:rsidRDefault="007A40AA" w:rsidP="007A40AA">
          <w:pPr>
            <w:pStyle w:val="BCC55DC29BD54B0291F8604DE1656229"/>
          </w:pPr>
          <w:r w:rsidRPr="004145F7">
            <w:rPr>
              <w:rStyle w:val="PlaceholderText"/>
            </w:rPr>
            <w:t>Click or tap here to enter text.</w:t>
          </w:r>
        </w:p>
      </w:docPartBody>
    </w:docPart>
    <w:docPart>
      <w:docPartPr>
        <w:name w:val="822BB339A49C4EFE9A74092E7A066294"/>
        <w:category>
          <w:name w:val="General"/>
          <w:gallery w:val="placeholder"/>
        </w:category>
        <w:types>
          <w:type w:val="bbPlcHdr"/>
        </w:types>
        <w:behaviors>
          <w:behavior w:val="content"/>
        </w:behaviors>
        <w:guid w:val="{6A72A810-9B38-41F3-ACF3-D4AE69ADFF1E}"/>
      </w:docPartPr>
      <w:docPartBody>
        <w:p w:rsidR="00D50525" w:rsidRDefault="007A40AA" w:rsidP="007A40AA">
          <w:pPr>
            <w:pStyle w:val="822BB339A49C4EFE9A74092E7A066294"/>
          </w:pPr>
          <w:r w:rsidRPr="004145F7">
            <w:rPr>
              <w:rStyle w:val="PlaceholderText"/>
            </w:rPr>
            <w:t>Click or tap here to enter text.</w:t>
          </w:r>
        </w:p>
      </w:docPartBody>
    </w:docPart>
    <w:docPart>
      <w:docPartPr>
        <w:name w:val="C2BAB47A79F84EE590C9B5C132BBAFB1"/>
        <w:category>
          <w:name w:val="General"/>
          <w:gallery w:val="placeholder"/>
        </w:category>
        <w:types>
          <w:type w:val="bbPlcHdr"/>
        </w:types>
        <w:behaviors>
          <w:behavior w:val="content"/>
        </w:behaviors>
        <w:guid w:val="{AC704CF0-771F-45C2-9FE6-8F4DC20D33B8}"/>
      </w:docPartPr>
      <w:docPartBody>
        <w:p w:rsidR="00D50525" w:rsidRDefault="007A40AA" w:rsidP="007A40AA">
          <w:pPr>
            <w:pStyle w:val="C2BAB47A79F84EE590C9B5C132BBAFB1"/>
          </w:pPr>
          <w:r w:rsidRPr="004145F7">
            <w:rPr>
              <w:rStyle w:val="PlaceholderText"/>
            </w:rPr>
            <w:t>Click or tap here to enter text.</w:t>
          </w:r>
        </w:p>
      </w:docPartBody>
    </w:docPart>
    <w:docPart>
      <w:docPartPr>
        <w:name w:val="E8A0970281C04B418C90BACBEB242F1F"/>
        <w:category>
          <w:name w:val="General"/>
          <w:gallery w:val="placeholder"/>
        </w:category>
        <w:types>
          <w:type w:val="bbPlcHdr"/>
        </w:types>
        <w:behaviors>
          <w:behavior w:val="content"/>
        </w:behaviors>
        <w:guid w:val="{3F3E6F90-5726-4176-B179-7A3844CF8F6B}"/>
      </w:docPartPr>
      <w:docPartBody>
        <w:p w:rsidR="00D50525" w:rsidRDefault="007A40AA" w:rsidP="007A40AA">
          <w:pPr>
            <w:pStyle w:val="E8A0970281C04B418C90BACBEB242F1F"/>
          </w:pPr>
          <w:r w:rsidRPr="004145F7">
            <w:rPr>
              <w:rStyle w:val="PlaceholderText"/>
            </w:rPr>
            <w:t>Click or tap here to enter text.</w:t>
          </w:r>
        </w:p>
      </w:docPartBody>
    </w:docPart>
    <w:docPart>
      <w:docPartPr>
        <w:name w:val="4B47960E0E9140A8A7F8A9496138B103"/>
        <w:category>
          <w:name w:val="General"/>
          <w:gallery w:val="placeholder"/>
        </w:category>
        <w:types>
          <w:type w:val="bbPlcHdr"/>
        </w:types>
        <w:behaviors>
          <w:behavior w:val="content"/>
        </w:behaviors>
        <w:guid w:val="{FECEDC68-0F1C-4379-932C-A33EEFAE2262}"/>
      </w:docPartPr>
      <w:docPartBody>
        <w:p w:rsidR="00D50525" w:rsidRDefault="007A40AA" w:rsidP="007A40AA">
          <w:pPr>
            <w:pStyle w:val="4B47960E0E9140A8A7F8A9496138B103"/>
          </w:pPr>
          <w:r w:rsidRPr="004145F7">
            <w:rPr>
              <w:rStyle w:val="PlaceholderText"/>
            </w:rPr>
            <w:t>Click or tap here to enter text.</w:t>
          </w:r>
        </w:p>
      </w:docPartBody>
    </w:docPart>
    <w:docPart>
      <w:docPartPr>
        <w:name w:val="A8B6D2E4D2D94D32804A84F5750A8AA7"/>
        <w:category>
          <w:name w:val="General"/>
          <w:gallery w:val="placeholder"/>
        </w:category>
        <w:types>
          <w:type w:val="bbPlcHdr"/>
        </w:types>
        <w:behaviors>
          <w:behavior w:val="content"/>
        </w:behaviors>
        <w:guid w:val="{92BDF10A-8094-450F-8893-375990ECAB3A}"/>
      </w:docPartPr>
      <w:docPartBody>
        <w:p w:rsidR="00D50525" w:rsidRDefault="007A40AA" w:rsidP="007A40AA">
          <w:pPr>
            <w:pStyle w:val="A8B6D2E4D2D94D32804A84F5750A8AA7"/>
          </w:pPr>
          <w:r w:rsidRPr="004145F7">
            <w:rPr>
              <w:rStyle w:val="PlaceholderText"/>
            </w:rPr>
            <w:t>Click or tap here to enter text.</w:t>
          </w:r>
        </w:p>
      </w:docPartBody>
    </w:docPart>
    <w:docPart>
      <w:docPartPr>
        <w:name w:val="A6B4875180794F28A99C105088A607A6"/>
        <w:category>
          <w:name w:val="General"/>
          <w:gallery w:val="placeholder"/>
        </w:category>
        <w:types>
          <w:type w:val="bbPlcHdr"/>
        </w:types>
        <w:behaviors>
          <w:behavior w:val="content"/>
        </w:behaviors>
        <w:guid w:val="{E173362B-8A69-4CA6-B8A3-459068174AB1}"/>
      </w:docPartPr>
      <w:docPartBody>
        <w:p w:rsidR="00D50525" w:rsidRDefault="007A40AA" w:rsidP="007A40AA">
          <w:pPr>
            <w:pStyle w:val="A6B4875180794F28A99C105088A607A6"/>
          </w:pPr>
          <w:r w:rsidRPr="004145F7">
            <w:rPr>
              <w:rStyle w:val="PlaceholderText"/>
            </w:rPr>
            <w:t>Click or tap here to enter text.</w:t>
          </w:r>
        </w:p>
      </w:docPartBody>
    </w:docPart>
    <w:docPart>
      <w:docPartPr>
        <w:name w:val="430BA58232FE4880B762803FBB09461E"/>
        <w:category>
          <w:name w:val="General"/>
          <w:gallery w:val="placeholder"/>
        </w:category>
        <w:types>
          <w:type w:val="bbPlcHdr"/>
        </w:types>
        <w:behaviors>
          <w:behavior w:val="content"/>
        </w:behaviors>
        <w:guid w:val="{4645D1A6-D403-4E28-8181-3A78770C6607}"/>
      </w:docPartPr>
      <w:docPartBody>
        <w:p w:rsidR="00D50525" w:rsidRDefault="007A40AA" w:rsidP="007A40AA">
          <w:pPr>
            <w:pStyle w:val="430BA58232FE4880B762803FBB09461E"/>
          </w:pPr>
          <w:r w:rsidRPr="004145F7">
            <w:rPr>
              <w:rStyle w:val="PlaceholderText"/>
            </w:rPr>
            <w:t>Click or tap here to enter text.</w:t>
          </w:r>
        </w:p>
      </w:docPartBody>
    </w:docPart>
    <w:docPart>
      <w:docPartPr>
        <w:name w:val="2D17CA5C4C184646874B9048713EFABA"/>
        <w:category>
          <w:name w:val="General"/>
          <w:gallery w:val="placeholder"/>
        </w:category>
        <w:types>
          <w:type w:val="bbPlcHdr"/>
        </w:types>
        <w:behaviors>
          <w:behavior w:val="content"/>
        </w:behaviors>
        <w:guid w:val="{4202F130-0F3B-4E4F-AC93-F291EEF0F5AE}"/>
      </w:docPartPr>
      <w:docPartBody>
        <w:p w:rsidR="00D50525" w:rsidRDefault="007A40AA" w:rsidP="007A40AA">
          <w:pPr>
            <w:pStyle w:val="2D17CA5C4C184646874B9048713EFABA"/>
          </w:pPr>
          <w:r w:rsidRPr="004145F7">
            <w:rPr>
              <w:rStyle w:val="PlaceholderText"/>
            </w:rPr>
            <w:t>Click or tap here to enter text.</w:t>
          </w:r>
        </w:p>
      </w:docPartBody>
    </w:docPart>
    <w:docPart>
      <w:docPartPr>
        <w:name w:val="6F378AD3565242ABA94FDC5393806911"/>
        <w:category>
          <w:name w:val="General"/>
          <w:gallery w:val="placeholder"/>
        </w:category>
        <w:types>
          <w:type w:val="bbPlcHdr"/>
        </w:types>
        <w:behaviors>
          <w:behavior w:val="content"/>
        </w:behaviors>
        <w:guid w:val="{7634E3D5-A557-4417-ADF7-0C07970EA578}"/>
      </w:docPartPr>
      <w:docPartBody>
        <w:p w:rsidR="00D50525" w:rsidRDefault="007A40AA" w:rsidP="007A40AA">
          <w:pPr>
            <w:pStyle w:val="6F378AD3565242ABA94FDC5393806911"/>
          </w:pPr>
          <w:r w:rsidRPr="004145F7">
            <w:rPr>
              <w:rStyle w:val="PlaceholderText"/>
            </w:rPr>
            <w:t>Click or tap here to enter text.</w:t>
          </w:r>
        </w:p>
      </w:docPartBody>
    </w:docPart>
    <w:docPart>
      <w:docPartPr>
        <w:name w:val="0FFD75A3BD0E43E5B2D3AE2A01644211"/>
        <w:category>
          <w:name w:val="General"/>
          <w:gallery w:val="placeholder"/>
        </w:category>
        <w:types>
          <w:type w:val="bbPlcHdr"/>
        </w:types>
        <w:behaviors>
          <w:behavior w:val="content"/>
        </w:behaviors>
        <w:guid w:val="{C63E6469-250E-4C40-9D21-CA60BFF4CE2E}"/>
      </w:docPartPr>
      <w:docPartBody>
        <w:p w:rsidR="00D50525" w:rsidRDefault="007A40AA" w:rsidP="007A40AA">
          <w:pPr>
            <w:pStyle w:val="0FFD75A3BD0E43E5B2D3AE2A01644211"/>
          </w:pPr>
          <w:r w:rsidRPr="004145F7">
            <w:rPr>
              <w:rStyle w:val="PlaceholderText"/>
            </w:rPr>
            <w:t>Click or tap here to enter text.</w:t>
          </w:r>
        </w:p>
      </w:docPartBody>
    </w:docPart>
    <w:docPart>
      <w:docPartPr>
        <w:name w:val="B1BBCA8E1575414E95545DD14BC109DA"/>
        <w:category>
          <w:name w:val="General"/>
          <w:gallery w:val="placeholder"/>
        </w:category>
        <w:types>
          <w:type w:val="bbPlcHdr"/>
        </w:types>
        <w:behaviors>
          <w:behavior w:val="content"/>
        </w:behaviors>
        <w:guid w:val="{78131998-730A-4B44-BA76-5BBDA00324C4}"/>
      </w:docPartPr>
      <w:docPartBody>
        <w:p w:rsidR="00D50525" w:rsidRDefault="007A40AA" w:rsidP="007A40AA">
          <w:pPr>
            <w:pStyle w:val="B1BBCA8E1575414E95545DD14BC109DA"/>
          </w:pPr>
          <w:r w:rsidRPr="004145F7">
            <w:rPr>
              <w:rStyle w:val="PlaceholderText"/>
            </w:rPr>
            <w:t>Click or tap here to enter text.</w:t>
          </w:r>
        </w:p>
      </w:docPartBody>
    </w:docPart>
    <w:docPart>
      <w:docPartPr>
        <w:name w:val="A8DAFE6584D141E98CFBB9171BFFD61A"/>
        <w:category>
          <w:name w:val="General"/>
          <w:gallery w:val="placeholder"/>
        </w:category>
        <w:types>
          <w:type w:val="bbPlcHdr"/>
        </w:types>
        <w:behaviors>
          <w:behavior w:val="content"/>
        </w:behaviors>
        <w:guid w:val="{6B182F08-4711-4E79-8E13-F74CE31AC553}"/>
      </w:docPartPr>
      <w:docPartBody>
        <w:p w:rsidR="00D50525" w:rsidRDefault="007A40AA" w:rsidP="007A40AA">
          <w:pPr>
            <w:pStyle w:val="A8DAFE6584D141E98CFBB9171BFFD61A"/>
          </w:pPr>
          <w:r w:rsidRPr="004145F7">
            <w:rPr>
              <w:rStyle w:val="PlaceholderText"/>
            </w:rPr>
            <w:t>Click or tap here to enter text.</w:t>
          </w:r>
        </w:p>
      </w:docPartBody>
    </w:docPart>
    <w:docPart>
      <w:docPartPr>
        <w:name w:val="0D9753A3D1294F53B3DAEC4AD84FBE19"/>
        <w:category>
          <w:name w:val="General"/>
          <w:gallery w:val="placeholder"/>
        </w:category>
        <w:types>
          <w:type w:val="bbPlcHdr"/>
        </w:types>
        <w:behaviors>
          <w:behavior w:val="content"/>
        </w:behaviors>
        <w:guid w:val="{6D52E8A8-E5F5-470C-85A0-4C3A6B0CC6E8}"/>
      </w:docPartPr>
      <w:docPartBody>
        <w:p w:rsidR="00D50525" w:rsidRDefault="007A40AA" w:rsidP="007A40AA">
          <w:pPr>
            <w:pStyle w:val="0D9753A3D1294F53B3DAEC4AD84FBE19"/>
          </w:pPr>
          <w:r w:rsidRPr="004145F7">
            <w:rPr>
              <w:rStyle w:val="PlaceholderText"/>
            </w:rPr>
            <w:t>Click or tap here to enter text.</w:t>
          </w:r>
        </w:p>
      </w:docPartBody>
    </w:docPart>
    <w:docPart>
      <w:docPartPr>
        <w:name w:val="8397011EB9D943379C0D59A7305CE0D0"/>
        <w:category>
          <w:name w:val="General"/>
          <w:gallery w:val="placeholder"/>
        </w:category>
        <w:types>
          <w:type w:val="bbPlcHdr"/>
        </w:types>
        <w:behaviors>
          <w:behavior w:val="content"/>
        </w:behaviors>
        <w:guid w:val="{32F867EE-8443-4E01-B78C-692C77A72F05}"/>
      </w:docPartPr>
      <w:docPartBody>
        <w:p w:rsidR="00D50525" w:rsidRDefault="007A40AA" w:rsidP="007A40AA">
          <w:pPr>
            <w:pStyle w:val="8397011EB9D943379C0D59A7305CE0D0"/>
          </w:pPr>
          <w:r w:rsidRPr="004145F7">
            <w:rPr>
              <w:rStyle w:val="PlaceholderText"/>
            </w:rPr>
            <w:t>Click or tap here to enter text.</w:t>
          </w:r>
        </w:p>
      </w:docPartBody>
    </w:docPart>
    <w:docPart>
      <w:docPartPr>
        <w:name w:val="691DA28070454F31BAA9959E5763ACA6"/>
        <w:category>
          <w:name w:val="General"/>
          <w:gallery w:val="placeholder"/>
        </w:category>
        <w:types>
          <w:type w:val="bbPlcHdr"/>
        </w:types>
        <w:behaviors>
          <w:behavior w:val="content"/>
        </w:behaviors>
        <w:guid w:val="{741C1977-5A57-4B54-A780-E553A6C61BE7}"/>
      </w:docPartPr>
      <w:docPartBody>
        <w:p w:rsidR="00D50525" w:rsidRDefault="007A40AA" w:rsidP="007A40AA">
          <w:pPr>
            <w:pStyle w:val="691DA28070454F31BAA9959E5763ACA6"/>
          </w:pPr>
          <w:r w:rsidRPr="004145F7">
            <w:rPr>
              <w:rStyle w:val="PlaceholderText"/>
            </w:rPr>
            <w:t>Click or tap here to enter text.</w:t>
          </w:r>
        </w:p>
      </w:docPartBody>
    </w:docPart>
    <w:docPart>
      <w:docPartPr>
        <w:name w:val="F4394F19C210477084AB54E2F97829D5"/>
        <w:category>
          <w:name w:val="General"/>
          <w:gallery w:val="placeholder"/>
        </w:category>
        <w:types>
          <w:type w:val="bbPlcHdr"/>
        </w:types>
        <w:behaviors>
          <w:behavior w:val="content"/>
        </w:behaviors>
        <w:guid w:val="{C383D8D6-DBB3-40A2-858C-F3B8CA79424F}"/>
      </w:docPartPr>
      <w:docPartBody>
        <w:p w:rsidR="00D50525" w:rsidRDefault="007A40AA" w:rsidP="007A40AA">
          <w:pPr>
            <w:pStyle w:val="F4394F19C210477084AB54E2F97829D5"/>
          </w:pPr>
          <w:r w:rsidRPr="004145F7">
            <w:rPr>
              <w:rStyle w:val="PlaceholderText"/>
            </w:rPr>
            <w:t>Click or tap here to enter text.</w:t>
          </w:r>
        </w:p>
      </w:docPartBody>
    </w:docPart>
    <w:docPart>
      <w:docPartPr>
        <w:name w:val="A134BE33D19E405D999CA276DC3E9A74"/>
        <w:category>
          <w:name w:val="General"/>
          <w:gallery w:val="placeholder"/>
        </w:category>
        <w:types>
          <w:type w:val="bbPlcHdr"/>
        </w:types>
        <w:behaviors>
          <w:behavior w:val="content"/>
        </w:behaviors>
        <w:guid w:val="{4B10838C-3241-493F-BFEF-30BA38C76DFC}"/>
      </w:docPartPr>
      <w:docPartBody>
        <w:p w:rsidR="00D50525" w:rsidRDefault="007A40AA" w:rsidP="007A40AA">
          <w:pPr>
            <w:pStyle w:val="A134BE33D19E405D999CA276DC3E9A74"/>
          </w:pPr>
          <w:r w:rsidRPr="004145F7">
            <w:rPr>
              <w:rStyle w:val="PlaceholderText"/>
            </w:rPr>
            <w:t>Click or tap here to enter text.</w:t>
          </w:r>
        </w:p>
      </w:docPartBody>
    </w:docPart>
    <w:docPart>
      <w:docPartPr>
        <w:name w:val="C21F0157E0924B97A9BA73ECA7A86902"/>
        <w:category>
          <w:name w:val="General"/>
          <w:gallery w:val="placeholder"/>
        </w:category>
        <w:types>
          <w:type w:val="bbPlcHdr"/>
        </w:types>
        <w:behaviors>
          <w:behavior w:val="content"/>
        </w:behaviors>
        <w:guid w:val="{53D64B3F-E54C-4CA4-ACC2-7CB6AED19468}"/>
      </w:docPartPr>
      <w:docPartBody>
        <w:p w:rsidR="00D50525" w:rsidRDefault="007A40AA" w:rsidP="007A40AA">
          <w:pPr>
            <w:pStyle w:val="C21F0157E0924B97A9BA73ECA7A86902"/>
          </w:pPr>
          <w:r w:rsidRPr="004145F7">
            <w:rPr>
              <w:rStyle w:val="PlaceholderText"/>
            </w:rPr>
            <w:t>Click or tap here to enter text.</w:t>
          </w:r>
        </w:p>
      </w:docPartBody>
    </w:docPart>
    <w:docPart>
      <w:docPartPr>
        <w:name w:val="C84DF80349BD4EB3BBA99B891F34DC81"/>
        <w:category>
          <w:name w:val="General"/>
          <w:gallery w:val="placeholder"/>
        </w:category>
        <w:types>
          <w:type w:val="bbPlcHdr"/>
        </w:types>
        <w:behaviors>
          <w:behavior w:val="content"/>
        </w:behaviors>
        <w:guid w:val="{4FF47271-B2C4-405D-980C-8FA3A7D7EA01}"/>
      </w:docPartPr>
      <w:docPartBody>
        <w:p w:rsidR="00D50525" w:rsidRDefault="007A40AA" w:rsidP="007A40AA">
          <w:pPr>
            <w:pStyle w:val="C84DF80349BD4EB3BBA99B891F34DC81"/>
          </w:pPr>
          <w:r w:rsidRPr="004145F7">
            <w:rPr>
              <w:rStyle w:val="PlaceholderText"/>
            </w:rPr>
            <w:t>Click or tap here to enter text.</w:t>
          </w:r>
        </w:p>
      </w:docPartBody>
    </w:docPart>
    <w:docPart>
      <w:docPartPr>
        <w:name w:val="C215D11F643E45C79879053C69D5ECD8"/>
        <w:category>
          <w:name w:val="General"/>
          <w:gallery w:val="placeholder"/>
        </w:category>
        <w:types>
          <w:type w:val="bbPlcHdr"/>
        </w:types>
        <w:behaviors>
          <w:behavior w:val="content"/>
        </w:behaviors>
        <w:guid w:val="{7B0DDE37-1212-4653-AB6E-6A05794DC003}"/>
      </w:docPartPr>
      <w:docPartBody>
        <w:p w:rsidR="00D50525" w:rsidRDefault="007A40AA" w:rsidP="007A40AA">
          <w:pPr>
            <w:pStyle w:val="C215D11F643E45C79879053C69D5ECD8"/>
          </w:pPr>
          <w:r w:rsidRPr="004145F7">
            <w:rPr>
              <w:rStyle w:val="PlaceholderText"/>
            </w:rPr>
            <w:t>Click or tap here to enter text.</w:t>
          </w:r>
        </w:p>
      </w:docPartBody>
    </w:docPart>
    <w:docPart>
      <w:docPartPr>
        <w:name w:val="5E20D3A203FA42D38E3A9E9B3F2A24A2"/>
        <w:category>
          <w:name w:val="General"/>
          <w:gallery w:val="placeholder"/>
        </w:category>
        <w:types>
          <w:type w:val="bbPlcHdr"/>
        </w:types>
        <w:behaviors>
          <w:behavior w:val="content"/>
        </w:behaviors>
        <w:guid w:val="{BC3255C3-9174-4C7B-9580-9C3DE5881C00}"/>
      </w:docPartPr>
      <w:docPartBody>
        <w:p w:rsidR="00D50525" w:rsidRDefault="007A40AA" w:rsidP="007A40AA">
          <w:pPr>
            <w:pStyle w:val="5E20D3A203FA42D38E3A9E9B3F2A24A2"/>
          </w:pPr>
          <w:r w:rsidRPr="004145F7">
            <w:rPr>
              <w:rStyle w:val="PlaceholderText"/>
            </w:rPr>
            <w:t>Click or tap here to enter text.</w:t>
          </w:r>
        </w:p>
      </w:docPartBody>
    </w:docPart>
    <w:docPart>
      <w:docPartPr>
        <w:name w:val="58FFD745CE574A598097BEB4E33AC753"/>
        <w:category>
          <w:name w:val="General"/>
          <w:gallery w:val="placeholder"/>
        </w:category>
        <w:types>
          <w:type w:val="bbPlcHdr"/>
        </w:types>
        <w:behaviors>
          <w:behavior w:val="content"/>
        </w:behaviors>
        <w:guid w:val="{6E826EE9-B65A-4531-8DD9-ECCB29BCCF8E}"/>
      </w:docPartPr>
      <w:docPartBody>
        <w:p w:rsidR="00D50525" w:rsidRDefault="007A40AA" w:rsidP="007A40AA">
          <w:pPr>
            <w:pStyle w:val="58FFD745CE574A598097BEB4E33AC753"/>
          </w:pPr>
          <w:r w:rsidRPr="004145F7">
            <w:rPr>
              <w:rStyle w:val="PlaceholderText"/>
            </w:rPr>
            <w:t>Click or tap here to enter text.</w:t>
          </w:r>
        </w:p>
      </w:docPartBody>
    </w:docPart>
    <w:docPart>
      <w:docPartPr>
        <w:name w:val="9A114E8543B242858178DFEEF1C78F9D"/>
        <w:category>
          <w:name w:val="General"/>
          <w:gallery w:val="placeholder"/>
        </w:category>
        <w:types>
          <w:type w:val="bbPlcHdr"/>
        </w:types>
        <w:behaviors>
          <w:behavior w:val="content"/>
        </w:behaviors>
        <w:guid w:val="{672AF5AB-AC92-469B-89F2-326EB7C3D4D2}"/>
      </w:docPartPr>
      <w:docPartBody>
        <w:p w:rsidR="00D50525" w:rsidRDefault="007A40AA" w:rsidP="007A40AA">
          <w:pPr>
            <w:pStyle w:val="9A114E8543B242858178DFEEF1C78F9D"/>
          </w:pPr>
          <w:r w:rsidRPr="004145F7">
            <w:rPr>
              <w:rStyle w:val="PlaceholderText"/>
            </w:rPr>
            <w:t>Click or tap here to enter text.</w:t>
          </w:r>
        </w:p>
      </w:docPartBody>
    </w:docPart>
    <w:docPart>
      <w:docPartPr>
        <w:name w:val="7F37FD882D6B46F2911D97D51D25E4E8"/>
        <w:category>
          <w:name w:val="General"/>
          <w:gallery w:val="placeholder"/>
        </w:category>
        <w:types>
          <w:type w:val="bbPlcHdr"/>
        </w:types>
        <w:behaviors>
          <w:behavior w:val="content"/>
        </w:behaviors>
        <w:guid w:val="{D8F1D121-A1A9-4874-BB7B-E0F7933DDDFB}"/>
      </w:docPartPr>
      <w:docPartBody>
        <w:p w:rsidR="00D50525" w:rsidRDefault="007A40AA" w:rsidP="007A40AA">
          <w:pPr>
            <w:pStyle w:val="7F37FD882D6B46F2911D97D51D25E4E8"/>
          </w:pPr>
          <w:r w:rsidRPr="004145F7">
            <w:rPr>
              <w:rStyle w:val="PlaceholderText"/>
            </w:rPr>
            <w:t>Click or tap here to enter text.</w:t>
          </w:r>
        </w:p>
      </w:docPartBody>
    </w:docPart>
    <w:docPart>
      <w:docPartPr>
        <w:name w:val="9B587A4C99434720BCC02D8B8DF2CDAD"/>
        <w:category>
          <w:name w:val="General"/>
          <w:gallery w:val="placeholder"/>
        </w:category>
        <w:types>
          <w:type w:val="bbPlcHdr"/>
        </w:types>
        <w:behaviors>
          <w:behavior w:val="content"/>
        </w:behaviors>
        <w:guid w:val="{FF42ECE2-5CAE-4059-9C46-4F336E2125C0}"/>
      </w:docPartPr>
      <w:docPartBody>
        <w:p w:rsidR="00D50525" w:rsidRDefault="007A40AA" w:rsidP="007A40AA">
          <w:pPr>
            <w:pStyle w:val="9B587A4C99434720BCC02D8B8DF2CDAD"/>
          </w:pPr>
          <w:r w:rsidRPr="004145F7">
            <w:rPr>
              <w:rStyle w:val="PlaceholderText"/>
            </w:rPr>
            <w:t>Click or tap here to enter text.</w:t>
          </w:r>
        </w:p>
      </w:docPartBody>
    </w:docPart>
    <w:docPart>
      <w:docPartPr>
        <w:name w:val="68963E0C3B7244D78E1EBEFE2B924394"/>
        <w:category>
          <w:name w:val="General"/>
          <w:gallery w:val="placeholder"/>
        </w:category>
        <w:types>
          <w:type w:val="bbPlcHdr"/>
        </w:types>
        <w:behaviors>
          <w:behavior w:val="content"/>
        </w:behaviors>
        <w:guid w:val="{3CAA0094-F4BA-43D4-BA5C-D008DAFAD977}"/>
      </w:docPartPr>
      <w:docPartBody>
        <w:p w:rsidR="00D50525" w:rsidRDefault="007A40AA" w:rsidP="007A40AA">
          <w:pPr>
            <w:pStyle w:val="68963E0C3B7244D78E1EBEFE2B924394"/>
          </w:pPr>
          <w:r w:rsidRPr="004145F7">
            <w:rPr>
              <w:rStyle w:val="PlaceholderText"/>
            </w:rPr>
            <w:t>Click or tap here to enter text.</w:t>
          </w:r>
        </w:p>
      </w:docPartBody>
    </w:docPart>
    <w:docPart>
      <w:docPartPr>
        <w:name w:val="08C45A328F6B4F599C29B6D65AED2A17"/>
        <w:category>
          <w:name w:val="General"/>
          <w:gallery w:val="placeholder"/>
        </w:category>
        <w:types>
          <w:type w:val="bbPlcHdr"/>
        </w:types>
        <w:behaviors>
          <w:behavior w:val="content"/>
        </w:behaviors>
        <w:guid w:val="{81BC339D-CB4F-465F-875E-0D53D3A52522}"/>
      </w:docPartPr>
      <w:docPartBody>
        <w:p w:rsidR="00D50525" w:rsidRDefault="007A40AA" w:rsidP="007A40AA">
          <w:pPr>
            <w:pStyle w:val="08C45A328F6B4F599C29B6D65AED2A17"/>
          </w:pPr>
          <w:r w:rsidRPr="004145F7">
            <w:rPr>
              <w:rStyle w:val="PlaceholderText"/>
            </w:rPr>
            <w:t>Click or tap here to enter text.</w:t>
          </w:r>
        </w:p>
      </w:docPartBody>
    </w:docPart>
    <w:docPart>
      <w:docPartPr>
        <w:name w:val="6C40181E73694B8EB8D096052C21FEE0"/>
        <w:category>
          <w:name w:val="General"/>
          <w:gallery w:val="placeholder"/>
        </w:category>
        <w:types>
          <w:type w:val="bbPlcHdr"/>
        </w:types>
        <w:behaviors>
          <w:behavior w:val="content"/>
        </w:behaviors>
        <w:guid w:val="{70483A2B-FCAE-484A-84CC-96D374B5D771}"/>
      </w:docPartPr>
      <w:docPartBody>
        <w:p w:rsidR="00D50525" w:rsidRDefault="007A40AA" w:rsidP="007A40AA">
          <w:pPr>
            <w:pStyle w:val="6C40181E73694B8EB8D096052C21FEE0"/>
          </w:pPr>
          <w:r w:rsidRPr="004145F7">
            <w:rPr>
              <w:rStyle w:val="PlaceholderText"/>
            </w:rPr>
            <w:t>Click or tap here to enter text.</w:t>
          </w:r>
        </w:p>
      </w:docPartBody>
    </w:docPart>
    <w:docPart>
      <w:docPartPr>
        <w:name w:val="955997C818754EA49B479F290DE7F547"/>
        <w:category>
          <w:name w:val="General"/>
          <w:gallery w:val="placeholder"/>
        </w:category>
        <w:types>
          <w:type w:val="bbPlcHdr"/>
        </w:types>
        <w:behaviors>
          <w:behavior w:val="content"/>
        </w:behaviors>
        <w:guid w:val="{BC64B986-1EB0-441D-A25F-412330A8CCF0}"/>
      </w:docPartPr>
      <w:docPartBody>
        <w:p w:rsidR="00D50525" w:rsidRDefault="007A40AA" w:rsidP="007A40AA">
          <w:pPr>
            <w:pStyle w:val="955997C818754EA49B479F290DE7F547"/>
          </w:pPr>
          <w:r w:rsidRPr="004145F7">
            <w:rPr>
              <w:rStyle w:val="PlaceholderText"/>
            </w:rPr>
            <w:t>Click or tap here to enter text.</w:t>
          </w:r>
        </w:p>
      </w:docPartBody>
    </w:docPart>
    <w:docPart>
      <w:docPartPr>
        <w:name w:val="4F471C5381934D87A9C245BD16A8E5EC"/>
        <w:category>
          <w:name w:val="General"/>
          <w:gallery w:val="placeholder"/>
        </w:category>
        <w:types>
          <w:type w:val="bbPlcHdr"/>
        </w:types>
        <w:behaviors>
          <w:behavior w:val="content"/>
        </w:behaviors>
        <w:guid w:val="{0759598F-2065-4309-BA28-B32E07EEE460}"/>
      </w:docPartPr>
      <w:docPartBody>
        <w:p w:rsidR="00D50525" w:rsidRDefault="007A40AA" w:rsidP="007A40AA">
          <w:pPr>
            <w:pStyle w:val="4F471C5381934D87A9C245BD16A8E5EC"/>
          </w:pPr>
          <w:r w:rsidRPr="004145F7">
            <w:rPr>
              <w:rStyle w:val="PlaceholderText"/>
            </w:rPr>
            <w:t>Click or tap here to enter text.</w:t>
          </w:r>
        </w:p>
      </w:docPartBody>
    </w:docPart>
    <w:docPart>
      <w:docPartPr>
        <w:name w:val="E74612B198A2466AB94975ED494CA3C3"/>
        <w:category>
          <w:name w:val="General"/>
          <w:gallery w:val="placeholder"/>
        </w:category>
        <w:types>
          <w:type w:val="bbPlcHdr"/>
        </w:types>
        <w:behaviors>
          <w:behavior w:val="content"/>
        </w:behaviors>
        <w:guid w:val="{FAC0D87C-308A-43C7-937B-DE1AFB8376EB}"/>
      </w:docPartPr>
      <w:docPartBody>
        <w:p w:rsidR="00D50525" w:rsidRDefault="007A40AA" w:rsidP="007A40AA">
          <w:pPr>
            <w:pStyle w:val="E74612B198A2466AB94975ED494CA3C3"/>
          </w:pPr>
          <w:r w:rsidRPr="004145F7">
            <w:rPr>
              <w:rStyle w:val="PlaceholderText"/>
            </w:rPr>
            <w:t>Click or tap here to enter text.</w:t>
          </w:r>
        </w:p>
      </w:docPartBody>
    </w:docPart>
    <w:docPart>
      <w:docPartPr>
        <w:name w:val="DD51A9CBECEB42E28F1D01B7FC111ED8"/>
        <w:category>
          <w:name w:val="General"/>
          <w:gallery w:val="placeholder"/>
        </w:category>
        <w:types>
          <w:type w:val="bbPlcHdr"/>
        </w:types>
        <w:behaviors>
          <w:behavior w:val="content"/>
        </w:behaviors>
        <w:guid w:val="{355DAE02-240C-4DF6-B664-01B78B7C2602}"/>
      </w:docPartPr>
      <w:docPartBody>
        <w:p w:rsidR="00D50525" w:rsidRDefault="007A40AA" w:rsidP="007A40AA">
          <w:pPr>
            <w:pStyle w:val="DD51A9CBECEB42E28F1D01B7FC111ED8"/>
          </w:pPr>
          <w:r w:rsidRPr="004145F7">
            <w:rPr>
              <w:rStyle w:val="PlaceholderText"/>
            </w:rPr>
            <w:t>Click or tap here to enter text.</w:t>
          </w:r>
        </w:p>
      </w:docPartBody>
    </w:docPart>
    <w:docPart>
      <w:docPartPr>
        <w:name w:val="0EEA3DFAD48E4CDD8CD86C24969DA2F7"/>
        <w:category>
          <w:name w:val="General"/>
          <w:gallery w:val="placeholder"/>
        </w:category>
        <w:types>
          <w:type w:val="bbPlcHdr"/>
        </w:types>
        <w:behaviors>
          <w:behavior w:val="content"/>
        </w:behaviors>
        <w:guid w:val="{F81D80FB-2691-4A64-A770-650701B9B1CA}"/>
      </w:docPartPr>
      <w:docPartBody>
        <w:p w:rsidR="00D50525" w:rsidRDefault="007A40AA" w:rsidP="007A40AA">
          <w:pPr>
            <w:pStyle w:val="0EEA3DFAD48E4CDD8CD86C24969DA2F7"/>
          </w:pPr>
          <w:r w:rsidRPr="004145F7">
            <w:rPr>
              <w:rStyle w:val="PlaceholderText"/>
            </w:rPr>
            <w:t>Click or tap here to enter text.</w:t>
          </w:r>
        </w:p>
      </w:docPartBody>
    </w:docPart>
    <w:docPart>
      <w:docPartPr>
        <w:name w:val="9D8890B5BCD54A298C9FA1F6F376C04F"/>
        <w:category>
          <w:name w:val="General"/>
          <w:gallery w:val="placeholder"/>
        </w:category>
        <w:types>
          <w:type w:val="bbPlcHdr"/>
        </w:types>
        <w:behaviors>
          <w:behavior w:val="content"/>
        </w:behaviors>
        <w:guid w:val="{D879C182-B7E5-41AD-8439-B08FE80CD688}"/>
      </w:docPartPr>
      <w:docPartBody>
        <w:p w:rsidR="00D50525" w:rsidRDefault="007A40AA" w:rsidP="007A40AA">
          <w:pPr>
            <w:pStyle w:val="9D8890B5BCD54A298C9FA1F6F376C04F"/>
          </w:pPr>
          <w:r w:rsidRPr="004145F7">
            <w:rPr>
              <w:rStyle w:val="PlaceholderText"/>
            </w:rPr>
            <w:t>Click or tap here to enter text.</w:t>
          </w:r>
        </w:p>
      </w:docPartBody>
    </w:docPart>
    <w:docPart>
      <w:docPartPr>
        <w:name w:val="C6C55F6D38A14F0CB21B4B7E48871E6A"/>
        <w:category>
          <w:name w:val="General"/>
          <w:gallery w:val="placeholder"/>
        </w:category>
        <w:types>
          <w:type w:val="bbPlcHdr"/>
        </w:types>
        <w:behaviors>
          <w:behavior w:val="content"/>
        </w:behaviors>
        <w:guid w:val="{A1BCCE88-AC62-40BD-8A62-6CCB7D4CAFCF}"/>
      </w:docPartPr>
      <w:docPartBody>
        <w:p w:rsidR="00D50525" w:rsidRDefault="007A40AA" w:rsidP="007A40AA">
          <w:pPr>
            <w:pStyle w:val="C6C55F6D38A14F0CB21B4B7E48871E6A"/>
          </w:pPr>
          <w:r w:rsidRPr="004145F7">
            <w:rPr>
              <w:rStyle w:val="PlaceholderText"/>
            </w:rPr>
            <w:t>Click or tap here to enter text.</w:t>
          </w:r>
        </w:p>
      </w:docPartBody>
    </w:docPart>
    <w:docPart>
      <w:docPartPr>
        <w:name w:val="E29603B1E6F846188A7AA8A517B1B2C4"/>
        <w:category>
          <w:name w:val="General"/>
          <w:gallery w:val="placeholder"/>
        </w:category>
        <w:types>
          <w:type w:val="bbPlcHdr"/>
        </w:types>
        <w:behaviors>
          <w:behavior w:val="content"/>
        </w:behaviors>
        <w:guid w:val="{4366BB5F-DED8-424A-87C9-8A56BE56705F}"/>
      </w:docPartPr>
      <w:docPartBody>
        <w:p w:rsidR="00D50525" w:rsidRDefault="007A40AA" w:rsidP="007A40AA">
          <w:pPr>
            <w:pStyle w:val="E29603B1E6F846188A7AA8A517B1B2C4"/>
          </w:pPr>
          <w:r w:rsidRPr="004145F7">
            <w:rPr>
              <w:rStyle w:val="PlaceholderText"/>
            </w:rPr>
            <w:t>Click or tap here to enter text.</w:t>
          </w:r>
        </w:p>
      </w:docPartBody>
    </w:docPart>
    <w:docPart>
      <w:docPartPr>
        <w:name w:val="F56D3357CDFD4F68B3F3CE87DE72F78C"/>
        <w:category>
          <w:name w:val="General"/>
          <w:gallery w:val="placeholder"/>
        </w:category>
        <w:types>
          <w:type w:val="bbPlcHdr"/>
        </w:types>
        <w:behaviors>
          <w:behavior w:val="content"/>
        </w:behaviors>
        <w:guid w:val="{6D318F68-448A-467F-910E-C6BFE9914B47}"/>
      </w:docPartPr>
      <w:docPartBody>
        <w:p w:rsidR="00D50525" w:rsidRDefault="007A40AA" w:rsidP="007A40AA">
          <w:pPr>
            <w:pStyle w:val="F56D3357CDFD4F68B3F3CE87DE72F78C"/>
          </w:pPr>
          <w:r w:rsidRPr="004145F7">
            <w:rPr>
              <w:rStyle w:val="PlaceholderText"/>
            </w:rPr>
            <w:t>Click or tap here to enter text.</w:t>
          </w:r>
        </w:p>
      </w:docPartBody>
    </w:docPart>
    <w:docPart>
      <w:docPartPr>
        <w:name w:val="9BC07FB144344C4B81853E857B556772"/>
        <w:category>
          <w:name w:val="General"/>
          <w:gallery w:val="placeholder"/>
        </w:category>
        <w:types>
          <w:type w:val="bbPlcHdr"/>
        </w:types>
        <w:behaviors>
          <w:behavior w:val="content"/>
        </w:behaviors>
        <w:guid w:val="{8C0A777F-1AFE-4023-9402-5A4B19E74A2D}"/>
      </w:docPartPr>
      <w:docPartBody>
        <w:p w:rsidR="00D50525" w:rsidRDefault="007A40AA" w:rsidP="007A40AA">
          <w:pPr>
            <w:pStyle w:val="9BC07FB144344C4B81853E857B556772"/>
          </w:pPr>
          <w:r w:rsidRPr="004145F7">
            <w:rPr>
              <w:rStyle w:val="PlaceholderText"/>
            </w:rPr>
            <w:t>Click or tap here to enter text.</w:t>
          </w:r>
        </w:p>
      </w:docPartBody>
    </w:docPart>
    <w:docPart>
      <w:docPartPr>
        <w:name w:val="86D5B58DD83147F6A79ABA5347554F05"/>
        <w:category>
          <w:name w:val="General"/>
          <w:gallery w:val="placeholder"/>
        </w:category>
        <w:types>
          <w:type w:val="bbPlcHdr"/>
        </w:types>
        <w:behaviors>
          <w:behavior w:val="content"/>
        </w:behaviors>
        <w:guid w:val="{1A84A3CF-C742-49FA-8AC6-2D75E84C2C35}"/>
      </w:docPartPr>
      <w:docPartBody>
        <w:p w:rsidR="00D50525" w:rsidRDefault="007A40AA" w:rsidP="007A40AA">
          <w:pPr>
            <w:pStyle w:val="86D5B58DD83147F6A79ABA5347554F05"/>
          </w:pPr>
          <w:r w:rsidRPr="004145F7">
            <w:rPr>
              <w:rStyle w:val="PlaceholderText"/>
            </w:rPr>
            <w:t>Click or tap here to enter text.</w:t>
          </w:r>
        </w:p>
      </w:docPartBody>
    </w:docPart>
    <w:docPart>
      <w:docPartPr>
        <w:name w:val="D40158C48F8049E2A86833100D9AA50C"/>
        <w:category>
          <w:name w:val="General"/>
          <w:gallery w:val="placeholder"/>
        </w:category>
        <w:types>
          <w:type w:val="bbPlcHdr"/>
        </w:types>
        <w:behaviors>
          <w:behavior w:val="content"/>
        </w:behaviors>
        <w:guid w:val="{FF9D8D9F-BDBC-4208-A58F-99FC964664B5}"/>
      </w:docPartPr>
      <w:docPartBody>
        <w:p w:rsidR="00D50525" w:rsidRDefault="007A40AA" w:rsidP="007A40AA">
          <w:pPr>
            <w:pStyle w:val="D40158C48F8049E2A86833100D9AA50C"/>
          </w:pPr>
          <w:r w:rsidRPr="004145F7">
            <w:rPr>
              <w:rStyle w:val="PlaceholderText"/>
            </w:rPr>
            <w:t>Click or tap here to enter text.</w:t>
          </w:r>
        </w:p>
      </w:docPartBody>
    </w:docPart>
    <w:docPart>
      <w:docPartPr>
        <w:name w:val="AD0A565D916242299100842B43CE0E49"/>
        <w:category>
          <w:name w:val="General"/>
          <w:gallery w:val="placeholder"/>
        </w:category>
        <w:types>
          <w:type w:val="bbPlcHdr"/>
        </w:types>
        <w:behaviors>
          <w:behavior w:val="content"/>
        </w:behaviors>
        <w:guid w:val="{1A479066-5F6E-4F49-ABCF-ADAE261949C9}"/>
      </w:docPartPr>
      <w:docPartBody>
        <w:p w:rsidR="00D50525" w:rsidRDefault="007A40AA" w:rsidP="007A40AA">
          <w:pPr>
            <w:pStyle w:val="AD0A565D916242299100842B43CE0E49"/>
          </w:pPr>
          <w:r w:rsidRPr="004145F7">
            <w:rPr>
              <w:rStyle w:val="PlaceholderText"/>
            </w:rPr>
            <w:t>Click or tap here to enter text.</w:t>
          </w:r>
        </w:p>
      </w:docPartBody>
    </w:docPart>
    <w:docPart>
      <w:docPartPr>
        <w:name w:val="7BF7E1A44BB94ADE9581CF0934BC2B87"/>
        <w:category>
          <w:name w:val="General"/>
          <w:gallery w:val="placeholder"/>
        </w:category>
        <w:types>
          <w:type w:val="bbPlcHdr"/>
        </w:types>
        <w:behaviors>
          <w:behavior w:val="content"/>
        </w:behaviors>
        <w:guid w:val="{4FBC9930-156B-4768-8302-99DAF25B81E7}"/>
      </w:docPartPr>
      <w:docPartBody>
        <w:p w:rsidR="00D50525" w:rsidRDefault="007A40AA" w:rsidP="007A40AA">
          <w:pPr>
            <w:pStyle w:val="7BF7E1A44BB94ADE9581CF0934BC2B87"/>
          </w:pPr>
          <w:r w:rsidRPr="004145F7">
            <w:rPr>
              <w:rStyle w:val="PlaceholderText"/>
            </w:rPr>
            <w:t>Click or tap here to enter text.</w:t>
          </w:r>
        </w:p>
      </w:docPartBody>
    </w:docPart>
    <w:docPart>
      <w:docPartPr>
        <w:name w:val="A332901AB65A40CE8C29ED486B320AE3"/>
        <w:category>
          <w:name w:val="General"/>
          <w:gallery w:val="placeholder"/>
        </w:category>
        <w:types>
          <w:type w:val="bbPlcHdr"/>
        </w:types>
        <w:behaviors>
          <w:behavior w:val="content"/>
        </w:behaviors>
        <w:guid w:val="{39A895BC-30B6-4D4E-A0B9-D33FBC09BC8C}"/>
      </w:docPartPr>
      <w:docPartBody>
        <w:p w:rsidR="00D50525" w:rsidRDefault="007A40AA" w:rsidP="007A40AA">
          <w:pPr>
            <w:pStyle w:val="A332901AB65A40CE8C29ED486B320AE3"/>
          </w:pPr>
          <w:r w:rsidRPr="004145F7">
            <w:rPr>
              <w:rStyle w:val="PlaceholderText"/>
            </w:rPr>
            <w:t>Click or tap here to enter text.</w:t>
          </w:r>
        </w:p>
      </w:docPartBody>
    </w:docPart>
    <w:docPart>
      <w:docPartPr>
        <w:name w:val="118CEAEF29ED4ACB87CC734BB25E9FF7"/>
        <w:category>
          <w:name w:val="General"/>
          <w:gallery w:val="placeholder"/>
        </w:category>
        <w:types>
          <w:type w:val="bbPlcHdr"/>
        </w:types>
        <w:behaviors>
          <w:behavior w:val="content"/>
        </w:behaviors>
        <w:guid w:val="{67B6B88C-5E0F-4E07-8014-DA31D427E217}"/>
      </w:docPartPr>
      <w:docPartBody>
        <w:p w:rsidR="00D50525" w:rsidRDefault="007A40AA" w:rsidP="007A40AA">
          <w:pPr>
            <w:pStyle w:val="118CEAEF29ED4ACB87CC734BB25E9FF7"/>
          </w:pPr>
          <w:r w:rsidRPr="004145F7">
            <w:rPr>
              <w:rStyle w:val="PlaceholderText"/>
            </w:rPr>
            <w:t>Click or tap here to enter text.</w:t>
          </w:r>
        </w:p>
      </w:docPartBody>
    </w:docPart>
    <w:docPart>
      <w:docPartPr>
        <w:name w:val="BB43BB897A344E0AB8E8B8ED7EAAE36C"/>
        <w:category>
          <w:name w:val="General"/>
          <w:gallery w:val="placeholder"/>
        </w:category>
        <w:types>
          <w:type w:val="bbPlcHdr"/>
        </w:types>
        <w:behaviors>
          <w:behavior w:val="content"/>
        </w:behaviors>
        <w:guid w:val="{59D7C964-D198-4391-87A0-4B0A654DCE1C}"/>
      </w:docPartPr>
      <w:docPartBody>
        <w:p w:rsidR="00D50525" w:rsidRDefault="007A40AA" w:rsidP="007A40AA">
          <w:pPr>
            <w:pStyle w:val="BB43BB897A344E0AB8E8B8ED7EAAE36C"/>
          </w:pPr>
          <w:r w:rsidRPr="004145F7">
            <w:rPr>
              <w:rStyle w:val="PlaceholderText"/>
            </w:rPr>
            <w:t>Click or tap here to enter text.</w:t>
          </w:r>
        </w:p>
      </w:docPartBody>
    </w:docPart>
    <w:docPart>
      <w:docPartPr>
        <w:name w:val="5524063EE1C242828A876E55EA9D240F"/>
        <w:category>
          <w:name w:val="General"/>
          <w:gallery w:val="placeholder"/>
        </w:category>
        <w:types>
          <w:type w:val="bbPlcHdr"/>
        </w:types>
        <w:behaviors>
          <w:behavior w:val="content"/>
        </w:behaviors>
        <w:guid w:val="{C1BD335E-AC92-4B4F-B7DC-FB4DA8CED7A3}"/>
      </w:docPartPr>
      <w:docPartBody>
        <w:p w:rsidR="00D50525" w:rsidRDefault="007A40AA" w:rsidP="007A40AA">
          <w:pPr>
            <w:pStyle w:val="5524063EE1C242828A876E55EA9D240F"/>
          </w:pPr>
          <w:r w:rsidRPr="004145F7">
            <w:rPr>
              <w:rStyle w:val="PlaceholderText"/>
            </w:rPr>
            <w:t>Click or tap here to enter text.</w:t>
          </w:r>
        </w:p>
      </w:docPartBody>
    </w:docPart>
    <w:docPart>
      <w:docPartPr>
        <w:name w:val="C7E72295EBCD4C4EA9F87B6127E3D71A"/>
        <w:category>
          <w:name w:val="General"/>
          <w:gallery w:val="placeholder"/>
        </w:category>
        <w:types>
          <w:type w:val="bbPlcHdr"/>
        </w:types>
        <w:behaviors>
          <w:behavior w:val="content"/>
        </w:behaviors>
        <w:guid w:val="{DE24E793-2577-4FE4-8E5A-438E8AB54A26}"/>
      </w:docPartPr>
      <w:docPartBody>
        <w:p w:rsidR="00D50525" w:rsidRDefault="007A40AA" w:rsidP="007A40AA">
          <w:pPr>
            <w:pStyle w:val="C7E72295EBCD4C4EA9F87B6127E3D71A"/>
          </w:pPr>
          <w:r w:rsidRPr="004145F7">
            <w:rPr>
              <w:rStyle w:val="PlaceholderText"/>
            </w:rPr>
            <w:t>Click or tap here to enter text.</w:t>
          </w:r>
        </w:p>
      </w:docPartBody>
    </w:docPart>
    <w:docPart>
      <w:docPartPr>
        <w:name w:val="AEE355E5CBDB4D41B420F27788F6E73A"/>
        <w:category>
          <w:name w:val="General"/>
          <w:gallery w:val="placeholder"/>
        </w:category>
        <w:types>
          <w:type w:val="bbPlcHdr"/>
        </w:types>
        <w:behaviors>
          <w:behavior w:val="content"/>
        </w:behaviors>
        <w:guid w:val="{84DAC510-7602-4B32-8CDD-4E576CE8C7EF}"/>
      </w:docPartPr>
      <w:docPartBody>
        <w:p w:rsidR="00D50525" w:rsidRDefault="007A40AA" w:rsidP="007A40AA">
          <w:pPr>
            <w:pStyle w:val="AEE355E5CBDB4D41B420F27788F6E73A"/>
          </w:pPr>
          <w:r w:rsidRPr="004145F7">
            <w:rPr>
              <w:rStyle w:val="PlaceholderText"/>
            </w:rPr>
            <w:t>Click or tap here to enter text.</w:t>
          </w:r>
        </w:p>
      </w:docPartBody>
    </w:docPart>
    <w:docPart>
      <w:docPartPr>
        <w:name w:val="2136B0AAAE824695AA4CC04D23C59CBB"/>
        <w:category>
          <w:name w:val="General"/>
          <w:gallery w:val="placeholder"/>
        </w:category>
        <w:types>
          <w:type w:val="bbPlcHdr"/>
        </w:types>
        <w:behaviors>
          <w:behavior w:val="content"/>
        </w:behaviors>
        <w:guid w:val="{0062663C-336E-4A0A-937E-9571D8F1D5E5}"/>
      </w:docPartPr>
      <w:docPartBody>
        <w:p w:rsidR="00D50525" w:rsidRDefault="007A40AA" w:rsidP="007A40AA">
          <w:pPr>
            <w:pStyle w:val="2136B0AAAE824695AA4CC04D23C59CBB"/>
          </w:pPr>
          <w:r w:rsidRPr="004145F7">
            <w:rPr>
              <w:rStyle w:val="PlaceholderText"/>
            </w:rPr>
            <w:t>Click or tap here to enter text.</w:t>
          </w:r>
        </w:p>
      </w:docPartBody>
    </w:docPart>
    <w:docPart>
      <w:docPartPr>
        <w:name w:val="3D6F60526C294F79916CEDB07FAD6477"/>
        <w:category>
          <w:name w:val="General"/>
          <w:gallery w:val="placeholder"/>
        </w:category>
        <w:types>
          <w:type w:val="bbPlcHdr"/>
        </w:types>
        <w:behaviors>
          <w:behavior w:val="content"/>
        </w:behaviors>
        <w:guid w:val="{26C8F3D4-F643-4E31-97B3-CFCF76D3ADF5}"/>
      </w:docPartPr>
      <w:docPartBody>
        <w:p w:rsidR="00D50525" w:rsidRDefault="007A40AA" w:rsidP="007A40AA">
          <w:pPr>
            <w:pStyle w:val="3D6F60526C294F79916CEDB07FAD6477"/>
          </w:pPr>
          <w:r w:rsidRPr="004145F7">
            <w:rPr>
              <w:rStyle w:val="PlaceholderText"/>
            </w:rPr>
            <w:t>Click or tap here to enter text.</w:t>
          </w:r>
        </w:p>
      </w:docPartBody>
    </w:docPart>
    <w:docPart>
      <w:docPartPr>
        <w:name w:val="4F559B476D2047D88EE014FF2A60FDCA"/>
        <w:category>
          <w:name w:val="General"/>
          <w:gallery w:val="placeholder"/>
        </w:category>
        <w:types>
          <w:type w:val="bbPlcHdr"/>
        </w:types>
        <w:behaviors>
          <w:behavior w:val="content"/>
        </w:behaviors>
        <w:guid w:val="{54D2B3D1-4600-4B3A-A985-42D34FAE3C9A}"/>
      </w:docPartPr>
      <w:docPartBody>
        <w:p w:rsidR="00D50525" w:rsidRDefault="007A40AA" w:rsidP="007A40AA">
          <w:pPr>
            <w:pStyle w:val="4F559B476D2047D88EE014FF2A60FDCA"/>
          </w:pPr>
          <w:r w:rsidRPr="004145F7">
            <w:rPr>
              <w:rStyle w:val="PlaceholderText"/>
            </w:rPr>
            <w:t>Click or tap here to enter text.</w:t>
          </w:r>
        </w:p>
      </w:docPartBody>
    </w:docPart>
    <w:docPart>
      <w:docPartPr>
        <w:name w:val="F045AAC3562743B5A8BF7E444EBB7AA9"/>
        <w:category>
          <w:name w:val="General"/>
          <w:gallery w:val="placeholder"/>
        </w:category>
        <w:types>
          <w:type w:val="bbPlcHdr"/>
        </w:types>
        <w:behaviors>
          <w:behavior w:val="content"/>
        </w:behaviors>
        <w:guid w:val="{C6FA0589-806E-4D30-B7C0-BFFEEB2A973C}"/>
      </w:docPartPr>
      <w:docPartBody>
        <w:p w:rsidR="00D50525" w:rsidRDefault="007A40AA" w:rsidP="007A40AA">
          <w:pPr>
            <w:pStyle w:val="F045AAC3562743B5A8BF7E444EBB7AA9"/>
          </w:pPr>
          <w:r w:rsidRPr="004145F7">
            <w:rPr>
              <w:rStyle w:val="PlaceholderText"/>
            </w:rPr>
            <w:t>Click or tap here to enter text.</w:t>
          </w:r>
        </w:p>
      </w:docPartBody>
    </w:docPart>
    <w:docPart>
      <w:docPartPr>
        <w:name w:val="BA87B87E07EB467DA375B9A695F7BFC3"/>
        <w:category>
          <w:name w:val="General"/>
          <w:gallery w:val="placeholder"/>
        </w:category>
        <w:types>
          <w:type w:val="bbPlcHdr"/>
        </w:types>
        <w:behaviors>
          <w:behavior w:val="content"/>
        </w:behaviors>
        <w:guid w:val="{AD6C0D2F-B511-4B53-8B9A-622D9DF586F2}"/>
      </w:docPartPr>
      <w:docPartBody>
        <w:p w:rsidR="00D50525" w:rsidRDefault="007A40AA" w:rsidP="007A40AA">
          <w:pPr>
            <w:pStyle w:val="BA87B87E07EB467DA375B9A695F7BFC3"/>
          </w:pPr>
          <w:r w:rsidRPr="004145F7">
            <w:rPr>
              <w:rStyle w:val="PlaceholderText"/>
            </w:rPr>
            <w:t>Click or tap here to enter text.</w:t>
          </w:r>
        </w:p>
      </w:docPartBody>
    </w:docPart>
    <w:docPart>
      <w:docPartPr>
        <w:name w:val="B04D9F1EE0DA48DEB657F837C13BE48C"/>
        <w:category>
          <w:name w:val="General"/>
          <w:gallery w:val="placeholder"/>
        </w:category>
        <w:types>
          <w:type w:val="bbPlcHdr"/>
        </w:types>
        <w:behaviors>
          <w:behavior w:val="content"/>
        </w:behaviors>
        <w:guid w:val="{746FBD7D-F875-4619-B4EA-A5518D4402AD}"/>
      </w:docPartPr>
      <w:docPartBody>
        <w:p w:rsidR="00D50525" w:rsidRDefault="007A40AA" w:rsidP="007A40AA">
          <w:pPr>
            <w:pStyle w:val="B04D9F1EE0DA48DEB657F837C13BE48C"/>
          </w:pPr>
          <w:r w:rsidRPr="004145F7">
            <w:rPr>
              <w:rStyle w:val="PlaceholderText"/>
            </w:rPr>
            <w:t>Click or tap here to enter text.</w:t>
          </w:r>
        </w:p>
      </w:docPartBody>
    </w:docPart>
    <w:docPart>
      <w:docPartPr>
        <w:name w:val="50ED5B37166A48318F43B51DAB15A750"/>
        <w:category>
          <w:name w:val="General"/>
          <w:gallery w:val="placeholder"/>
        </w:category>
        <w:types>
          <w:type w:val="bbPlcHdr"/>
        </w:types>
        <w:behaviors>
          <w:behavior w:val="content"/>
        </w:behaviors>
        <w:guid w:val="{991CB67D-238E-4AB1-B7E9-33416B29107E}"/>
      </w:docPartPr>
      <w:docPartBody>
        <w:p w:rsidR="00D50525" w:rsidRDefault="007A40AA" w:rsidP="007A40AA">
          <w:pPr>
            <w:pStyle w:val="50ED5B37166A48318F43B51DAB15A750"/>
          </w:pPr>
          <w:r w:rsidRPr="004145F7">
            <w:rPr>
              <w:rStyle w:val="PlaceholderText"/>
            </w:rPr>
            <w:t>Click or tap here to enter text.</w:t>
          </w:r>
        </w:p>
      </w:docPartBody>
    </w:docPart>
    <w:docPart>
      <w:docPartPr>
        <w:name w:val="8B9EFAC64AA448CE8209822AE05C1BEA"/>
        <w:category>
          <w:name w:val="General"/>
          <w:gallery w:val="placeholder"/>
        </w:category>
        <w:types>
          <w:type w:val="bbPlcHdr"/>
        </w:types>
        <w:behaviors>
          <w:behavior w:val="content"/>
        </w:behaviors>
        <w:guid w:val="{2442CEFB-069A-4322-BE61-32555D919400}"/>
      </w:docPartPr>
      <w:docPartBody>
        <w:p w:rsidR="00D50525" w:rsidRDefault="007A40AA" w:rsidP="007A40AA">
          <w:pPr>
            <w:pStyle w:val="8B9EFAC64AA448CE8209822AE05C1BEA"/>
          </w:pPr>
          <w:r w:rsidRPr="004145F7">
            <w:rPr>
              <w:rStyle w:val="PlaceholderText"/>
            </w:rPr>
            <w:t>Click or tap here to enter text.</w:t>
          </w:r>
        </w:p>
      </w:docPartBody>
    </w:docPart>
    <w:docPart>
      <w:docPartPr>
        <w:name w:val="B4875E735DE5444280ED0135F8CA0EDF"/>
        <w:category>
          <w:name w:val="General"/>
          <w:gallery w:val="placeholder"/>
        </w:category>
        <w:types>
          <w:type w:val="bbPlcHdr"/>
        </w:types>
        <w:behaviors>
          <w:behavior w:val="content"/>
        </w:behaviors>
        <w:guid w:val="{E5F5E12C-C32F-4ECD-A781-3063FD8F87F7}"/>
      </w:docPartPr>
      <w:docPartBody>
        <w:p w:rsidR="00D50525" w:rsidRDefault="007A40AA" w:rsidP="007A40AA">
          <w:pPr>
            <w:pStyle w:val="B4875E735DE5444280ED0135F8CA0EDF"/>
          </w:pPr>
          <w:r w:rsidRPr="004145F7">
            <w:rPr>
              <w:rStyle w:val="PlaceholderText"/>
            </w:rPr>
            <w:t>Click or tap here to enter text.</w:t>
          </w:r>
        </w:p>
      </w:docPartBody>
    </w:docPart>
    <w:docPart>
      <w:docPartPr>
        <w:name w:val="0964B33E80964B7A80DC236C6BDED387"/>
        <w:category>
          <w:name w:val="General"/>
          <w:gallery w:val="placeholder"/>
        </w:category>
        <w:types>
          <w:type w:val="bbPlcHdr"/>
        </w:types>
        <w:behaviors>
          <w:behavior w:val="content"/>
        </w:behaviors>
        <w:guid w:val="{1BC754BF-6DE2-4649-B22A-05F6E425107E}"/>
      </w:docPartPr>
      <w:docPartBody>
        <w:p w:rsidR="00D50525" w:rsidRDefault="007A40AA" w:rsidP="007A40AA">
          <w:pPr>
            <w:pStyle w:val="0964B33E80964B7A80DC236C6BDED387"/>
          </w:pPr>
          <w:r w:rsidRPr="004145F7">
            <w:rPr>
              <w:rStyle w:val="PlaceholderText"/>
            </w:rPr>
            <w:t>Click or tap here to enter text.</w:t>
          </w:r>
        </w:p>
      </w:docPartBody>
    </w:docPart>
    <w:docPart>
      <w:docPartPr>
        <w:name w:val="39149D1280DF494595DE9C4729AD293A"/>
        <w:category>
          <w:name w:val="General"/>
          <w:gallery w:val="placeholder"/>
        </w:category>
        <w:types>
          <w:type w:val="bbPlcHdr"/>
        </w:types>
        <w:behaviors>
          <w:behavior w:val="content"/>
        </w:behaviors>
        <w:guid w:val="{538B441B-8F92-4B13-829B-C4FC6433E87C}"/>
      </w:docPartPr>
      <w:docPartBody>
        <w:p w:rsidR="00D50525" w:rsidRDefault="007A40AA" w:rsidP="007A40AA">
          <w:pPr>
            <w:pStyle w:val="39149D1280DF494595DE9C4729AD293A"/>
          </w:pPr>
          <w:r w:rsidRPr="004145F7">
            <w:rPr>
              <w:rStyle w:val="PlaceholderText"/>
            </w:rPr>
            <w:t>Click or tap here to enter text.</w:t>
          </w:r>
        </w:p>
      </w:docPartBody>
    </w:docPart>
    <w:docPart>
      <w:docPartPr>
        <w:name w:val="7AED3539C25D4A649362849C9CDBE796"/>
        <w:category>
          <w:name w:val="General"/>
          <w:gallery w:val="placeholder"/>
        </w:category>
        <w:types>
          <w:type w:val="bbPlcHdr"/>
        </w:types>
        <w:behaviors>
          <w:behavior w:val="content"/>
        </w:behaviors>
        <w:guid w:val="{48631E89-4CCA-4EE3-A0B9-2C8A6AF7EF19}"/>
      </w:docPartPr>
      <w:docPartBody>
        <w:p w:rsidR="00D50525" w:rsidRDefault="007A40AA" w:rsidP="007A40AA">
          <w:pPr>
            <w:pStyle w:val="7AED3539C25D4A649362849C9CDBE796"/>
          </w:pPr>
          <w:r w:rsidRPr="004145F7">
            <w:rPr>
              <w:rStyle w:val="PlaceholderText"/>
            </w:rPr>
            <w:t>Click or tap here to enter text.</w:t>
          </w:r>
        </w:p>
      </w:docPartBody>
    </w:docPart>
    <w:docPart>
      <w:docPartPr>
        <w:name w:val="C0B019B269DC47989FA68E617168E549"/>
        <w:category>
          <w:name w:val="General"/>
          <w:gallery w:val="placeholder"/>
        </w:category>
        <w:types>
          <w:type w:val="bbPlcHdr"/>
        </w:types>
        <w:behaviors>
          <w:behavior w:val="content"/>
        </w:behaviors>
        <w:guid w:val="{179244F9-E702-4E46-8448-A19AADD246B7}"/>
      </w:docPartPr>
      <w:docPartBody>
        <w:p w:rsidR="00D50525" w:rsidRDefault="007A40AA" w:rsidP="007A40AA">
          <w:pPr>
            <w:pStyle w:val="C0B019B269DC47989FA68E617168E549"/>
          </w:pPr>
          <w:r w:rsidRPr="004145F7">
            <w:rPr>
              <w:rStyle w:val="PlaceholderText"/>
            </w:rPr>
            <w:t>Click or tap here to enter text.</w:t>
          </w:r>
        </w:p>
      </w:docPartBody>
    </w:docPart>
    <w:docPart>
      <w:docPartPr>
        <w:name w:val="BE6C5541E40E4E7FAC9C091AB7FCD0A3"/>
        <w:category>
          <w:name w:val="General"/>
          <w:gallery w:val="placeholder"/>
        </w:category>
        <w:types>
          <w:type w:val="bbPlcHdr"/>
        </w:types>
        <w:behaviors>
          <w:behavior w:val="content"/>
        </w:behaviors>
        <w:guid w:val="{23C9C673-E9AE-4C15-83F0-7406097F6352}"/>
      </w:docPartPr>
      <w:docPartBody>
        <w:p w:rsidR="00D50525" w:rsidRDefault="007A40AA" w:rsidP="007A40AA">
          <w:pPr>
            <w:pStyle w:val="BE6C5541E40E4E7FAC9C091AB7FCD0A3"/>
          </w:pPr>
          <w:r w:rsidRPr="004145F7">
            <w:rPr>
              <w:rStyle w:val="PlaceholderText"/>
            </w:rPr>
            <w:t>Click or tap here to enter text.</w:t>
          </w:r>
        </w:p>
      </w:docPartBody>
    </w:docPart>
    <w:docPart>
      <w:docPartPr>
        <w:name w:val="B85CEBEA7EEF46CD872C0B79089FA1F2"/>
        <w:category>
          <w:name w:val="General"/>
          <w:gallery w:val="placeholder"/>
        </w:category>
        <w:types>
          <w:type w:val="bbPlcHdr"/>
        </w:types>
        <w:behaviors>
          <w:behavior w:val="content"/>
        </w:behaviors>
        <w:guid w:val="{490A2795-56D5-4BA4-AC12-D05A34693E16}"/>
      </w:docPartPr>
      <w:docPartBody>
        <w:p w:rsidR="00D50525" w:rsidRDefault="007A40AA" w:rsidP="007A40AA">
          <w:pPr>
            <w:pStyle w:val="B85CEBEA7EEF46CD872C0B79089FA1F2"/>
          </w:pPr>
          <w:r w:rsidRPr="004145F7">
            <w:rPr>
              <w:rStyle w:val="PlaceholderText"/>
            </w:rPr>
            <w:t>Click or tap here to enter text.</w:t>
          </w:r>
        </w:p>
      </w:docPartBody>
    </w:docPart>
    <w:docPart>
      <w:docPartPr>
        <w:name w:val="BED8DF15FA7040E1AE1287CC25D27392"/>
        <w:category>
          <w:name w:val="General"/>
          <w:gallery w:val="placeholder"/>
        </w:category>
        <w:types>
          <w:type w:val="bbPlcHdr"/>
        </w:types>
        <w:behaviors>
          <w:behavior w:val="content"/>
        </w:behaviors>
        <w:guid w:val="{C211378E-8714-4ED2-A52B-D1D8A9934818}"/>
      </w:docPartPr>
      <w:docPartBody>
        <w:p w:rsidR="00D50525" w:rsidRDefault="007A40AA" w:rsidP="007A40AA">
          <w:pPr>
            <w:pStyle w:val="BED8DF15FA7040E1AE1287CC25D27392"/>
          </w:pPr>
          <w:r w:rsidRPr="004145F7">
            <w:rPr>
              <w:rStyle w:val="PlaceholderText"/>
            </w:rPr>
            <w:t>Click or tap here to enter text.</w:t>
          </w:r>
        </w:p>
      </w:docPartBody>
    </w:docPart>
    <w:docPart>
      <w:docPartPr>
        <w:name w:val="C81E9218C8934C88BB3BE191DD250817"/>
        <w:category>
          <w:name w:val="General"/>
          <w:gallery w:val="placeholder"/>
        </w:category>
        <w:types>
          <w:type w:val="bbPlcHdr"/>
        </w:types>
        <w:behaviors>
          <w:behavior w:val="content"/>
        </w:behaviors>
        <w:guid w:val="{8887AB33-5F50-45A2-A073-68D87A45661B}"/>
      </w:docPartPr>
      <w:docPartBody>
        <w:p w:rsidR="00D50525" w:rsidRDefault="007A40AA" w:rsidP="007A40AA">
          <w:pPr>
            <w:pStyle w:val="C81E9218C8934C88BB3BE191DD250817"/>
          </w:pPr>
          <w:r w:rsidRPr="004145F7">
            <w:rPr>
              <w:rStyle w:val="PlaceholderText"/>
            </w:rPr>
            <w:t>Click or tap here to enter text.</w:t>
          </w:r>
        </w:p>
      </w:docPartBody>
    </w:docPart>
    <w:docPart>
      <w:docPartPr>
        <w:name w:val="E52C0359B6674AA5AB2A26B50540FFC0"/>
        <w:category>
          <w:name w:val="General"/>
          <w:gallery w:val="placeholder"/>
        </w:category>
        <w:types>
          <w:type w:val="bbPlcHdr"/>
        </w:types>
        <w:behaviors>
          <w:behavior w:val="content"/>
        </w:behaviors>
        <w:guid w:val="{6DAFACE6-2CA2-4710-9A18-D7864F4D0B8C}"/>
      </w:docPartPr>
      <w:docPartBody>
        <w:p w:rsidR="00D50525" w:rsidRDefault="007A40AA" w:rsidP="007A40AA">
          <w:pPr>
            <w:pStyle w:val="E52C0359B6674AA5AB2A26B50540FFC0"/>
          </w:pPr>
          <w:r w:rsidRPr="004145F7">
            <w:rPr>
              <w:rStyle w:val="PlaceholderText"/>
            </w:rPr>
            <w:t>Click or tap here to enter text.</w:t>
          </w:r>
        </w:p>
      </w:docPartBody>
    </w:docPart>
    <w:docPart>
      <w:docPartPr>
        <w:name w:val="C33E87B521DA4EBAB7BCA784AF7608B5"/>
        <w:category>
          <w:name w:val="General"/>
          <w:gallery w:val="placeholder"/>
        </w:category>
        <w:types>
          <w:type w:val="bbPlcHdr"/>
        </w:types>
        <w:behaviors>
          <w:behavior w:val="content"/>
        </w:behaviors>
        <w:guid w:val="{2F4C4036-4189-40EC-AF30-56B9DC3E4324}"/>
      </w:docPartPr>
      <w:docPartBody>
        <w:p w:rsidR="00D50525" w:rsidRDefault="007A40AA" w:rsidP="007A40AA">
          <w:pPr>
            <w:pStyle w:val="C33E87B521DA4EBAB7BCA784AF7608B5"/>
          </w:pPr>
          <w:r w:rsidRPr="004145F7">
            <w:rPr>
              <w:rStyle w:val="PlaceholderText"/>
            </w:rPr>
            <w:t>Click or tap here to enter text.</w:t>
          </w:r>
        </w:p>
      </w:docPartBody>
    </w:docPart>
    <w:docPart>
      <w:docPartPr>
        <w:name w:val="A434EFB675C345B299A5355C3BDE536B"/>
        <w:category>
          <w:name w:val="General"/>
          <w:gallery w:val="placeholder"/>
        </w:category>
        <w:types>
          <w:type w:val="bbPlcHdr"/>
        </w:types>
        <w:behaviors>
          <w:behavior w:val="content"/>
        </w:behaviors>
        <w:guid w:val="{2397612A-0B69-47C5-9B98-0FCA6CC2B2C3}"/>
      </w:docPartPr>
      <w:docPartBody>
        <w:p w:rsidR="00D50525" w:rsidRDefault="007A40AA" w:rsidP="007A40AA">
          <w:pPr>
            <w:pStyle w:val="A434EFB675C345B299A5355C3BDE536B"/>
          </w:pPr>
          <w:r w:rsidRPr="004145F7">
            <w:rPr>
              <w:rStyle w:val="PlaceholderText"/>
            </w:rPr>
            <w:t>Click or tap here to enter text.</w:t>
          </w:r>
        </w:p>
      </w:docPartBody>
    </w:docPart>
    <w:docPart>
      <w:docPartPr>
        <w:name w:val="A1FA2C2219D1457E9AC9017AF0491380"/>
        <w:category>
          <w:name w:val="General"/>
          <w:gallery w:val="placeholder"/>
        </w:category>
        <w:types>
          <w:type w:val="bbPlcHdr"/>
        </w:types>
        <w:behaviors>
          <w:behavior w:val="content"/>
        </w:behaviors>
        <w:guid w:val="{AACD8AB1-5560-42A4-A36E-A185AA6050F3}"/>
      </w:docPartPr>
      <w:docPartBody>
        <w:p w:rsidR="00D50525" w:rsidRDefault="007A40AA" w:rsidP="007A40AA">
          <w:pPr>
            <w:pStyle w:val="A1FA2C2219D1457E9AC9017AF0491380"/>
          </w:pPr>
          <w:r w:rsidRPr="004145F7">
            <w:rPr>
              <w:rStyle w:val="PlaceholderText"/>
            </w:rPr>
            <w:t>Click or tap here to enter text.</w:t>
          </w:r>
        </w:p>
      </w:docPartBody>
    </w:docPart>
    <w:docPart>
      <w:docPartPr>
        <w:name w:val="18F47BF31C7647FAAE496C013A86ACBE"/>
        <w:category>
          <w:name w:val="General"/>
          <w:gallery w:val="placeholder"/>
        </w:category>
        <w:types>
          <w:type w:val="bbPlcHdr"/>
        </w:types>
        <w:behaviors>
          <w:behavior w:val="content"/>
        </w:behaviors>
        <w:guid w:val="{AD861722-6A8F-4AFC-8866-449A2263A8C3}"/>
      </w:docPartPr>
      <w:docPartBody>
        <w:p w:rsidR="00D50525" w:rsidRDefault="007A40AA" w:rsidP="007A40AA">
          <w:pPr>
            <w:pStyle w:val="18F47BF31C7647FAAE496C013A86ACBE"/>
          </w:pPr>
          <w:r w:rsidRPr="004145F7">
            <w:rPr>
              <w:rStyle w:val="PlaceholderText"/>
            </w:rPr>
            <w:t>Click or tap here to enter text.</w:t>
          </w:r>
        </w:p>
      </w:docPartBody>
    </w:docPart>
    <w:docPart>
      <w:docPartPr>
        <w:name w:val="F6EA830465CC42899F436E1947A061DA"/>
        <w:category>
          <w:name w:val="General"/>
          <w:gallery w:val="placeholder"/>
        </w:category>
        <w:types>
          <w:type w:val="bbPlcHdr"/>
        </w:types>
        <w:behaviors>
          <w:behavior w:val="content"/>
        </w:behaviors>
        <w:guid w:val="{6ABF4610-7FFA-4E43-A70C-2360626242F0}"/>
      </w:docPartPr>
      <w:docPartBody>
        <w:p w:rsidR="00D50525" w:rsidRDefault="007A40AA" w:rsidP="007A40AA">
          <w:pPr>
            <w:pStyle w:val="F6EA830465CC42899F436E1947A061DA"/>
          </w:pPr>
          <w:r w:rsidRPr="004145F7">
            <w:rPr>
              <w:rStyle w:val="PlaceholderText"/>
            </w:rPr>
            <w:t>Click or tap here to enter text.</w:t>
          </w:r>
        </w:p>
      </w:docPartBody>
    </w:docPart>
    <w:docPart>
      <w:docPartPr>
        <w:name w:val="8E0BC51BCB4F4235A1348E39D9DC38F0"/>
        <w:category>
          <w:name w:val="General"/>
          <w:gallery w:val="placeholder"/>
        </w:category>
        <w:types>
          <w:type w:val="bbPlcHdr"/>
        </w:types>
        <w:behaviors>
          <w:behavior w:val="content"/>
        </w:behaviors>
        <w:guid w:val="{66D18A41-0D0E-42DC-8344-DAFCD8702E70}"/>
      </w:docPartPr>
      <w:docPartBody>
        <w:p w:rsidR="00D50525" w:rsidRDefault="007A40AA" w:rsidP="007A40AA">
          <w:pPr>
            <w:pStyle w:val="8E0BC51BCB4F4235A1348E39D9DC38F0"/>
          </w:pPr>
          <w:r w:rsidRPr="004145F7">
            <w:rPr>
              <w:rStyle w:val="PlaceholderText"/>
            </w:rPr>
            <w:t>Click or tap here to enter text.</w:t>
          </w:r>
        </w:p>
      </w:docPartBody>
    </w:docPart>
    <w:docPart>
      <w:docPartPr>
        <w:name w:val="636C14AC81CA491EB1CF559593172CBE"/>
        <w:category>
          <w:name w:val="General"/>
          <w:gallery w:val="placeholder"/>
        </w:category>
        <w:types>
          <w:type w:val="bbPlcHdr"/>
        </w:types>
        <w:behaviors>
          <w:behavior w:val="content"/>
        </w:behaviors>
        <w:guid w:val="{49DE1A45-60F5-4A62-BDF8-71E0F4C4DBC1}"/>
      </w:docPartPr>
      <w:docPartBody>
        <w:p w:rsidR="00D50525" w:rsidRDefault="007A40AA" w:rsidP="007A40AA">
          <w:pPr>
            <w:pStyle w:val="636C14AC81CA491EB1CF559593172CBE"/>
          </w:pPr>
          <w:r w:rsidRPr="004145F7">
            <w:rPr>
              <w:rStyle w:val="PlaceholderText"/>
            </w:rPr>
            <w:t>Click or tap here to enter text.</w:t>
          </w:r>
        </w:p>
      </w:docPartBody>
    </w:docPart>
    <w:docPart>
      <w:docPartPr>
        <w:name w:val="7B15007C30C04650AB6413C2DA7944C4"/>
        <w:category>
          <w:name w:val="General"/>
          <w:gallery w:val="placeholder"/>
        </w:category>
        <w:types>
          <w:type w:val="bbPlcHdr"/>
        </w:types>
        <w:behaviors>
          <w:behavior w:val="content"/>
        </w:behaviors>
        <w:guid w:val="{835A3AF6-BA79-468E-97A7-3A8BBC6C1081}"/>
      </w:docPartPr>
      <w:docPartBody>
        <w:p w:rsidR="00D50525" w:rsidRDefault="007A40AA" w:rsidP="007A40AA">
          <w:pPr>
            <w:pStyle w:val="7B15007C30C04650AB6413C2DA7944C4"/>
          </w:pPr>
          <w:r w:rsidRPr="004145F7">
            <w:rPr>
              <w:rStyle w:val="PlaceholderText"/>
            </w:rPr>
            <w:t>Click or tap here to enter text.</w:t>
          </w:r>
        </w:p>
      </w:docPartBody>
    </w:docPart>
    <w:docPart>
      <w:docPartPr>
        <w:name w:val="BCBBE1BD15C5416898C6811FAE66600B"/>
        <w:category>
          <w:name w:val="General"/>
          <w:gallery w:val="placeholder"/>
        </w:category>
        <w:types>
          <w:type w:val="bbPlcHdr"/>
        </w:types>
        <w:behaviors>
          <w:behavior w:val="content"/>
        </w:behaviors>
        <w:guid w:val="{0B7393E7-B386-4303-A4DD-4F6C756C8A9F}"/>
      </w:docPartPr>
      <w:docPartBody>
        <w:p w:rsidR="00D50525" w:rsidRDefault="007A40AA" w:rsidP="007A40AA">
          <w:pPr>
            <w:pStyle w:val="BCBBE1BD15C5416898C6811FAE66600B"/>
          </w:pPr>
          <w:r w:rsidRPr="004145F7">
            <w:rPr>
              <w:rStyle w:val="PlaceholderText"/>
            </w:rPr>
            <w:t>Click or tap here to enter text.</w:t>
          </w:r>
        </w:p>
      </w:docPartBody>
    </w:docPart>
    <w:docPart>
      <w:docPartPr>
        <w:name w:val="F1D7078010E143629A2D8E9C58A32EAD"/>
        <w:category>
          <w:name w:val="General"/>
          <w:gallery w:val="placeholder"/>
        </w:category>
        <w:types>
          <w:type w:val="bbPlcHdr"/>
        </w:types>
        <w:behaviors>
          <w:behavior w:val="content"/>
        </w:behaviors>
        <w:guid w:val="{BAC73133-8EF6-4493-86B5-721BD5B04FD0}"/>
      </w:docPartPr>
      <w:docPartBody>
        <w:p w:rsidR="00D50525" w:rsidRDefault="007A40AA" w:rsidP="007A40AA">
          <w:pPr>
            <w:pStyle w:val="F1D7078010E143629A2D8E9C58A32EAD"/>
          </w:pPr>
          <w:r w:rsidRPr="004145F7">
            <w:rPr>
              <w:rStyle w:val="PlaceholderText"/>
            </w:rPr>
            <w:t>Click or tap here to enter text.</w:t>
          </w:r>
        </w:p>
      </w:docPartBody>
    </w:docPart>
    <w:docPart>
      <w:docPartPr>
        <w:name w:val="3EFEAE45F68344818326D6AAA3B83B98"/>
        <w:category>
          <w:name w:val="General"/>
          <w:gallery w:val="placeholder"/>
        </w:category>
        <w:types>
          <w:type w:val="bbPlcHdr"/>
        </w:types>
        <w:behaviors>
          <w:behavior w:val="content"/>
        </w:behaviors>
        <w:guid w:val="{A2D9BD48-0A72-410D-8195-8783CF7F85A5}"/>
      </w:docPartPr>
      <w:docPartBody>
        <w:p w:rsidR="003F4949" w:rsidRDefault="00D50525" w:rsidP="00D50525">
          <w:pPr>
            <w:pStyle w:val="3EFEAE45F68344818326D6AAA3B83B98"/>
          </w:pPr>
          <w:r w:rsidRPr="004145F7">
            <w:rPr>
              <w:rStyle w:val="PlaceholderText"/>
            </w:rPr>
            <w:t>Click or tap here to enter text.</w:t>
          </w:r>
        </w:p>
      </w:docPartBody>
    </w:docPart>
    <w:docPart>
      <w:docPartPr>
        <w:name w:val="0FFA1586F4E54EA387DAEF8BC5FB2354"/>
        <w:category>
          <w:name w:val="General"/>
          <w:gallery w:val="placeholder"/>
        </w:category>
        <w:types>
          <w:type w:val="bbPlcHdr"/>
        </w:types>
        <w:behaviors>
          <w:behavior w:val="content"/>
        </w:behaviors>
        <w:guid w:val="{C3A2437F-F5DC-4A12-9465-C58171C434D5}"/>
      </w:docPartPr>
      <w:docPartBody>
        <w:p w:rsidR="003F4949" w:rsidRDefault="00D50525" w:rsidP="00D50525">
          <w:pPr>
            <w:pStyle w:val="0FFA1586F4E54EA387DAEF8BC5FB2354"/>
          </w:pPr>
          <w:r w:rsidRPr="004145F7">
            <w:rPr>
              <w:rStyle w:val="PlaceholderText"/>
            </w:rPr>
            <w:t>Click or tap here to enter text.</w:t>
          </w:r>
        </w:p>
      </w:docPartBody>
    </w:docPart>
    <w:docPart>
      <w:docPartPr>
        <w:name w:val="0BCEB61630EC47D596E7A01DDFCDDFDC"/>
        <w:category>
          <w:name w:val="General"/>
          <w:gallery w:val="placeholder"/>
        </w:category>
        <w:types>
          <w:type w:val="bbPlcHdr"/>
        </w:types>
        <w:behaviors>
          <w:behavior w:val="content"/>
        </w:behaviors>
        <w:guid w:val="{626CB25A-26EB-47D6-8825-49A6BE2608F1}"/>
      </w:docPartPr>
      <w:docPartBody>
        <w:p w:rsidR="003F4949" w:rsidRDefault="00D50525" w:rsidP="00D50525">
          <w:pPr>
            <w:pStyle w:val="0BCEB61630EC47D596E7A01DDFCDDFDC"/>
          </w:pPr>
          <w:r w:rsidRPr="004145F7">
            <w:rPr>
              <w:rStyle w:val="PlaceholderText"/>
            </w:rPr>
            <w:t>Click or tap here to enter text.</w:t>
          </w:r>
        </w:p>
      </w:docPartBody>
    </w:docPart>
    <w:docPart>
      <w:docPartPr>
        <w:name w:val="CDCBABF8E69846A189376ACE9005B38D"/>
        <w:category>
          <w:name w:val="General"/>
          <w:gallery w:val="placeholder"/>
        </w:category>
        <w:types>
          <w:type w:val="bbPlcHdr"/>
        </w:types>
        <w:behaviors>
          <w:behavior w:val="content"/>
        </w:behaviors>
        <w:guid w:val="{BF76FC2F-0497-48E3-9872-7CE623E2C5E9}"/>
      </w:docPartPr>
      <w:docPartBody>
        <w:p w:rsidR="003F4949" w:rsidRDefault="00D50525" w:rsidP="00D50525">
          <w:pPr>
            <w:pStyle w:val="CDCBABF8E69846A189376ACE9005B38D"/>
          </w:pPr>
          <w:r w:rsidRPr="004145F7">
            <w:rPr>
              <w:rStyle w:val="PlaceholderText"/>
            </w:rPr>
            <w:t>Click or tap here to enter text.</w:t>
          </w:r>
        </w:p>
      </w:docPartBody>
    </w:docPart>
    <w:docPart>
      <w:docPartPr>
        <w:name w:val="97ACC75C5454419ABF2155F805FF2CC3"/>
        <w:category>
          <w:name w:val="General"/>
          <w:gallery w:val="placeholder"/>
        </w:category>
        <w:types>
          <w:type w:val="bbPlcHdr"/>
        </w:types>
        <w:behaviors>
          <w:behavior w:val="content"/>
        </w:behaviors>
        <w:guid w:val="{5C8DDD70-AECD-4911-86FF-68DBAA2FC1BC}"/>
      </w:docPartPr>
      <w:docPartBody>
        <w:p w:rsidR="003F4949" w:rsidRDefault="00D50525" w:rsidP="00D50525">
          <w:pPr>
            <w:pStyle w:val="97ACC75C5454419ABF2155F805FF2CC3"/>
          </w:pPr>
          <w:r w:rsidRPr="004145F7">
            <w:rPr>
              <w:rStyle w:val="PlaceholderText"/>
            </w:rPr>
            <w:t>Click or tap here to enter text.</w:t>
          </w:r>
        </w:p>
      </w:docPartBody>
    </w:docPart>
    <w:docPart>
      <w:docPartPr>
        <w:name w:val="68D790D59C404C10B99A1237C7CDDB04"/>
        <w:category>
          <w:name w:val="General"/>
          <w:gallery w:val="placeholder"/>
        </w:category>
        <w:types>
          <w:type w:val="bbPlcHdr"/>
        </w:types>
        <w:behaviors>
          <w:behavior w:val="content"/>
        </w:behaviors>
        <w:guid w:val="{8F2F8519-60B5-4224-8BC2-528BD98F4030}"/>
      </w:docPartPr>
      <w:docPartBody>
        <w:p w:rsidR="003F4949" w:rsidRDefault="00D50525" w:rsidP="00D50525">
          <w:pPr>
            <w:pStyle w:val="68D790D59C404C10B99A1237C7CDDB04"/>
          </w:pPr>
          <w:r w:rsidRPr="004145F7">
            <w:rPr>
              <w:rStyle w:val="PlaceholderText"/>
            </w:rPr>
            <w:t>Click or tap here to enter text.</w:t>
          </w:r>
        </w:p>
      </w:docPartBody>
    </w:docPart>
    <w:docPart>
      <w:docPartPr>
        <w:name w:val="D6B8B2DD91BD48C2A2D935D68B266B27"/>
        <w:category>
          <w:name w:val="General"/>
          <w:gallery w:val="placeholder"/>
        </w:category>
        <w:types>
          <w:type w:val="bbPlcHdr"/>
        </w:types>
        <w:behaviors>
          <w:behavior w:val="content"/>
        </w:behaviors>
        <w:guid w:val="{D81E08E2-DAE4-449E-8232-BFA244F3E40A}"/>
      </w:docPartPr>
      <w:docPartBody>
        <w:p w:rsidR="003F4949" w:rsidRDefault="00D50525" w:rsidP="00D50525">
          <w:pPr>
            <w:pStyle w:val="D6B8B2DD91BD48C2A2D935D68B266B27"/>
          </w:pPr>
          <w:r w:rsidRPr="004145F7">
            <w:rPr>
              <w:rStyle w:val="PlaceholderText"/>
            </w:rPr>
            <w:t>Click or tap here to enter text.</w:t>
          </w:r>
        </w:p>
      </w:docPartBody>
    </w:docPart>
    <w:docPart>
      <w:docPartPr>
        <w:name w:val="B651191BD5804B05A5DFA1D990CB6997"/>
        <w:category>
          <w:name w:val="General"/>
          <w:gallery w:val="placeholder"/>
        </w:category>
        <w:types>
          <w:type w:val="bbPlcHdr"/>
        </w:types>
        <w:behaviors>
          <w:behavior w:val="content"/>
        </w:behaviors>
        <w:guid w:val="{D86BB4B3-24A5-4F94-9D1B-EE3DE1201385}"/>
      </w:docPartPr>
      <w:docPartBody>
        <w:p w:rsidR="003F4949" w:rsidRDefault="00D50525" w:rsidP="00D50525">
          <w:pPr>
            <w:pStyle w:val="B651191BD5804B05A5DFA1D990CB6997"/>
          </w:pPr>
          <w:r w:rsidRPr="004145F7">
            <w:rPr>
              <w:rStyle w:val="PlaceholderText"/>
            </w:rPr>
            <w:t>Click or tap here to enter text.</w:t>
          </w:r>
        </w:p>
      </w:docPartBody>
    </w:docPart>
    <w:docPart>
      <w:docPartPr>
        <w:name w:val="C0BC1302AA0E416AAA5C1CB101285F3F"/>
        <w:category>
          <w:name w:val="General"/>
          <w:gallery w:val="placeholder"/>
        </w:category>
        <w:types>
          <w:type w:val="bbPlcHdr"/>
        </w:types>
        <w:behaviors>
          <w:behavior w:val="content"/>
        </w:behaviors>
        <w:guid w:val="{19D0EEFB-EC0A-47A0-BDD6-0CB874BB367F}"/>
      </w:docPartPr>
      <w:docPartBody>
        <w:p w:rsidR="00D25A4B" w:rsidRDefault="003F4949" w:rsidP="003F4949">
          <w:pPr>
            <w:pStyle w:val="C0BC1302AA0E416AAA5C1CB101285F3F"/>
          </w:pPr>
          <w:r w:rsidRPr="004145F7">
            <w:rPr>
              <w:rStyle w:val="PlaceholderText"/>
            </w:rPr>
            <w:t>Click or tap here to enter text.</w:t>
          </w:r>
        </w:p>
      </w:docPartBody>
    </w:docPart>
    <w:docPart>
      <w:docPartPr>
        <w:name w:val="1C0A618D6CC94C0293E61EE386C86EAD"/>
        <w:category>
          <w:name w:val="General"/>
          <w:gallery w:val="placeholder"/>
        </w:category>
        <w:types>
          <w:type w:val="bbPlcHdr"/>
        </w:types>
        <w:behaviors>
          <w:behavior w:val="content"/>
        </w:behaviors>
        <w:guid w:val="{FCEF226F-A092-4C70-90B2-DB4D6F2E23C4}"/>
      </w:docPartPr>
      <w:docPartBody>
        <w:p w:rsidR="00D25A4B" w:rsidRDefault="003F4949" w:rsidP="003F4949">
          <w:pPr>
            <w:pStyle w:val="1C0A618D6CC94C0293E61EE386C86EAD"/>
          </w:pPr>
          <w:r w:rsidRPr="004145F7">
            <w:rPr>
              <w:rStyle w:val="PlaceholderText"/>
            </w:rPr>
            <w:t>Click or tap here to enter text.</w:t>
          </w:r>
        </w:p>
      </w:docPartBody>
    </w:docPart>
    <w:docPart>
      <w:docPartPr>
        <w:name w:val="71120ECD0B9844A2BA3060E1E3ACCA0D"/>
        <w:category>
          <w:name w:val="General"/>
          <w:gallery w:val="placeholder"/>
        </w:category>
        <w:types>
          <w:type w:val="bbPlcHdr"/>
        </w:types>
        <w:behaviors>
          <w:behavior w:val="content"/>
        </w:behaviors>
        <w:guid w:val="{7CCF1684-8450-4744-9FAE-7811F6EA0941}"/>
      </w:docPartPr>
      <w:docPartBody>
        <w:p w:rsidR="00D25A4B" w:rsidRDefault="003F4949" w:rsidP="003F4949">
          <w:pPr>
            <w:pStyle w:val="71120ECD0B9844A2BA3060E1E3ACCA0D"/>
          </w:pPr>
          <w:r w:rsidRPr="004145F7">
            <w:rPr>
              <w:rStyle w:val="PlaceholderText"/>
            </w:rPr>
            <w:t>Click or tap here to enter text.</w:t>
          </w:r>
        </w:p>
      </w:docPartBody>
    </w:docPart>
    <w:docPart>
      <w:docPartPr>
        <w:name w:val="4F4FB7CAA09E45FCA7E6090669159BC1"/>
        <w:category>
          <w:name w:val="General"/>
          <w:gallery w:val="placeholder"/>
        </w:category>
        <w:types>
          <w:type w:val="bbPlcHdr"/>
        </w:types>
        <w:behaviors>
          <w:behavior w:val="content"/>
        </w:behaviors>
        <w:guid w:val="{C15CCDA8-CCA1-462C-97D7-7FAEF1BF2602}"/>
      </w:docPartPr>
      <w:docPartBody>
        <w:p w:rsidR="00D25A4B" w:rsidRDefault="003F4949" w:rsidP="003F4949">
          <w:pPr>
            <w:pStyle w:val="4F4FB7CAA09E45FCA7E6090669159BC1"/>
          </w:pPr>
          <w:r w:rsidRPr="004145F7">
            <w:rPr>
              <w:rStyle w:val="PlaceholderText"/>
            </w:rPr>
            <w:t>Click or tap here to enter text.</w:t>
          </w:r>
        </w:p>
      </w:docPartBody>
    </w:docPart>
    <w:docPart>
      <w:docPartPr>
        <w:name w:val="77FB918885544398882049039BD831F2"/>
        <w:category>
          <w:name w:val="General"/>
          <w:gallery w:val="placeholder"/>
        </w:category>
        <w:types>
          <w:type w:val="bbPlcHdr"/>
        </w:types>
        <w:behaviors>
          <w:behavior w:val="content"/>
        </w:behaviors>
        <w:guid w:val="{B6E89C64-E55B-4ED8-B8F9-EDF7273BB1B3}"/>
      </w:docPartPr>
      <w:docPartBody>
        <w:p w:rsidR="00D25A4B" w:rsidRDefault="003F4949" w:rsidP="003F4949">
          <w:pPr>
            <w:pStyle w:val="77FB918885544398882049039BD831F2"/>
          </w:pPr>
          <w:r w:rsidRPr="004145F7">
            <w:rPr>
              <w:rStyle w:val="PlaceholderText"/>
            </w:rPr>
            <w:t>Click or tap here to enter text.</w:t>
          </w:r>
        </w:p>
      </w:docPartBody>
    </w:docPart>
    <w:docPart>
      <w:docPartPr>
        <w:name w:val="3042F78EC4724CF8B4A946CCA4FDF6A0"/>
        <w:category>
          <w:name w:val="General"/>
          <w:gallery w:val="placeholder"/>
        </w:category>
        <w:types>
          <w:type w:val="bbPlcHdr"/>
        </w:types>
        <w:behaviors>
          <w:behavior w:val="content"/>
        </w:behaviors>
        <w:guid w:val="{25744895-1AE1-4614-8590-68951A3093AD}"/>
      </w:docPartPr>
      <w:docPartBody>
        <w:p w:rsidR="00D25A4B" w:rsidRDefault="003F4949" w:rsidP="003F4949">
          <w:pPr>
            <w:pStyle w:val="3042F78EC4724CF8B4A946CCA4FDF6A0"/>
          </w:pPr>
          <w:r w:rsidRPr="004145F7">
            <w:rPr>
              <w:rStyle w:val="PlaceholderText"/>
            </w:rPr>
            <w:t>Click or tap here to enter text.</w:t>
          </w:r>
        </w:p>
      </w:docPartBody>
    </w:docPart>
    <w:docPart>
      <w:docPartPr>
        <w:name w:val="692247BD55DD433790D71EB006F18602"/>
        <w:category>
          <w:name w:val="General"/>
          <w:gallery w:val="placeholder"/>
        </w:category>
        <w:types>
          <w:type w:val="bbPlcHdr"/>
        </w:types>
        <w:behaviors>
          <w:behavior w:val="content"/>
        </w:behaviors>
        <w:guid w:val="{CD474C72-539D-4CAD-948D-F02E00B13F34}"/>
      </w:docPartPr>
      <w:docPartBody>
        <w:p w:rsidR="00D25A4B" w:rsidRDefault="003F4949" w:rsidP="003F4949">
          <w:pPr>
            <w:pStyle w:val="692247BD55DD433790D71EB006F18602"/>
          </w:pPr>
          <w:r w:rsidRPr="004145F7">
            <w:rPr>
              <w:rStyle w:val="PlaceholderText"/>
            </w:rPr>
            <w:t>Click or tap here to enter text.</w:t>
          </w:r>
        </w:p>
      </w:docPartBody>
    </w:docPart>
    <w:docPart>
      <w:docPartPr>
        <w:name w:val="1EDF190D3728449E9B38BD25E389A5F2"/>
        <w:category>
          <w:name w:val="General"/>
          <w:gallery w:val="placeholder"/>
        </w:category>
        <w:types>
          <w:type w:val="bbPlcHdr"/>
        </w:types>
        <w:behaviors>
          <w:behavior w:val="content"/>
        </w:behaviors>
        <w:guid w:val="{76FF3CAD-49F5-4C3A-9186-CD6D3588FE2E}"/>
      </w:docPartPr>
      <w:docPartBody>
        <w:p w:rsidR="00D25A4B" w:rsidRDefault="003F4949" w:rsidP="003F4949">
          <w:pPr>
            <w:pStyle w:val="1EDF190D3728449E9B38BD25E389A5F2"/>
          </w:pPr>
          <w:r w:rsidRPr="004145F7">
            <w:rPr>
              <w:rStyle w:val="PlaceholderText"/>
            </w:rPr>
            <w:t>Click or tap here to enter text.</w:t>
          </w:r>
        </w:p>
      </w:docPartBody>
    </w:docPart>
    <w:docPart>
      <w:docPartPr>
        <w:name w:val="15DA2FB99B6C4727BF5D177A14D7A456"/>
        <w:category>
          <w:name w:val="General"/>
          <w:gallery w:val="placeholder"/>
        </w:category>
        <w:types>
          <w:type w:val="bbPlcHdr"/>
        </w:types>
        <w:behaviors>
          <w:behavior w:val="content"/>
        </w:behaviors>
        <w:guid w:val="{854EFB4C-F161-4EC9-8B3D-4AAE2EEF8AA7}"/>
      </w:docPartPr>
      <w:docPartBody>
        <w:p w:rsidR="00D25A4B" w:rsidRDefault="003F4949" w:rsidP="003F4949">
          <w:pPr>
            <w:pStyle w:val="15DA2FB99B6C4727BF5D177A14D7A456"/>
          </w:pPr>
          <w:r w:rsidRPr="004145F7">
            <w:rPr>
              <w:rStyle w:val="PlaceholderText"/>
            </w:rPr>
            <w:t>Click or tap here to enter text.</w:t>
          </w:r>
        </w:p>
      </w:docPartBody>
    </w:docPart>
    <w:docPart>
      <w:docPartPr>
        <w:name w:val="1C41498127FC46089A45E80885FF3B5A"/>
        <w:category>
          <w:name w:val="General"/>
          <w:gallery w:val="placeholder"/>
        </w:category>
        <w:types>
          <w:type w:val="bbPlcHdr"/>
        </w:types>
        <w:behaviors>
          <w:behavior w:val="content"/>
        </w:behaviors>
        <w:guid w:val="{4997D3B4-3BEF-438A-96B6-8576B37246F0}"/>
      </w:docPartPr>
      <w:docPartBody>
        <w:p w:rsidR="00D25A4B" w:rsidRDefault="003F4949" w:rsidP="003F4949">
          <w:pPr>
            <w:pStyle w:val="1C41498127FC46089A45E80885FF3B5A"/>
          </w:pPr>
          <w:r w:rsidRPr="004145F7">
            <w:rPr>
              <w:rStyle w:val="PlaceholderText"/>
            </w:rPr>
            <w:t>Click or tap here to enter text.</w:t>
          </w:r>
        </w:p>
      </w:docPartBody>
    </w:docPart>
    <w:docPart>
      <w:docPartPr>
        <w:name w:val="B136101A795D47AB9C8E3B9EA2B87FEE"/>
        <w:category>
          <w:name w:val="General"/>
          <w:gallery w:val="placeholder"/>
        </w:category>
        <w:types>
          <w:type w:val="bbPlcHdr"/>
        </w:types>
        <w:behaviors>
          <w:behavior w:val="content"/>
        </w:behaviors>
        <w:guid w:val="{A1740ECC-47EC-4DE9-A7E2-2D3B1947486C}"/>
      </w:docPartPr>
      <w:docPartBody>
        <w:p w:rsidR="00D25A4B" w:rsidRDefault="003F4949" w:rsidP="003F4949">
          <w:pPr>
            <w:pStyle w:val="B136101A795D47AB9C8E3B9EA2B87FEE"/>
          </w:pPr>
          <w:r w:rsidRPr="004145F7">
            <w:rPr>
              <w:rStyle w:val="PlaceholderText"/>
            </w:rPr>
            <w:t>Click or tap here to enter text.</w:t>
          </w:r>
        </w:p>
      </w:docPartBody>
    </w:docPart>
    <w:docPart>
      <w:docPartPr>
        <w:name w:val="6EA475F5A09E4EA1BE02A4189153ACB9"/>
        <w:category>
          <w:name w:val="General"/>
          <w:gallery w:val="placeholder"/>
        </w:category>
        <w:types>
          <w:type w:val="bbPlcHdr"/>
        </w:types>
        <w:behaviors>
          <w:behavior w:val="content"/>
        </w:behaviors>
        <w:guid w:val="{970985F9-2BB9-4924-B41F-8EFAF6E11181}"/>
      </w:docPartPr>
      <w:docPartBody>
        <w:p w:rsidR="00D25A4B" w:rsidRDefault="003F4949" w:rsidP="003F4949">
          <w:pPr>
            <w:pStyle w:val="6EA475F5A09E4EA1BE02A4189153ACB9"/>
          </w:pPr>
          <w:r w:rsidRPr="004145F7">
            <w:rPr>
              <w:rStyle w:val="PlaceholderText"/>
            </w:rPr>
            <w:t>Click or tap here to enter text.</w:t>
          </w:r>
        </w:p>
      </w:docPartBody>
    </w:docPart>
    <w:docPart>
      <w:docPartPr>
        <w:name w:val="EBB5761EEDF14F3CA3E9BD04705AF707"/>
        <w:category>
          <w:name w:val="General"/>
          <w:gallery w:val="placeholder"/>
        </w:category>
        <w:types>
          <w:type w:val="bbPlcHdr"/>
        </w:types>
        <w:behaviors>
          <w:behavior w:val="content"/>
        </w:behaviors>
        <w:guid w:val="{61FC2E6E-1219-43BC-A123-5158377EC049}"/>
      </w:docPartPr>
      <w:docPartBody>
        <w:p w:rsidR="00D25A4B" w:rsidRDefault="003F4949" w:rsidP="003F4949">
          <w:pPr>
            <w:pStyle w:val="EBB5761EEDF14F3CA3E9BD04705AF707"/>
          </w:pPr>
          <w:r w:rsidRPr="004145F7">
            <w:rPr>
              <w:rStyle w:val="PlaceholderText"/>
            </w:rPr>
            <w:t>Click or tap here to enter text.</w:t>
          </w:r>
        </w:p>
      </w:docPartBody>
    </w:docPart>
    <w:docPart>
      <w:docPartPr>
        <w:name w:val="5B7517B128CD4AB2BA2EB6FAB4D25AA1"/>
        <w:category>
          <w:name w:val="General"/>
          <w:gallery w:val="placeholder"/>
        </w:category>
        <w:types>
          <w:type w:val="bbPlcHdr"/>
        </w:types>
        <w:behaviors>
          <w:behavior w:val="content"/>
        </w:behaviors>
        <w:guid w:val="{DE7AF64F-FE8C-4611-B217-C81CB71B690E}"/>
      </w:docPartPr>
      <w:docPartBody>
        <w:p w:rsidR="00D25A4B" w:rsidRDefault="003F4949" w:rsidP="003F4949">
          <w:pPr>
            <w:pStyle w:val="5B7517B128CD4AB2BA2EB6FAB4D25AA1"/>
          </w:pPr>
          <w:r w:rsidRPr="004145F7">
            <w:rPr>
              <w:rStyle w:val="PlaceholderText"/>
            </w:rPr>
            <w:t>Click or tap here to enter text.</w:t>
          </w:r>
        </w:p>
      </w:docPartBody>
    </w:docPart>
    <w:docPart>
      <w:docPartPr>
        <w:name w:val="9119526794EC4D469C89ACE4621A11E8"/>
        <w:category>
          <w:name w:val="General"/>
          <w:gallery w:val="placeholder"/>
        </w:category>
        <w:types>
          <w:type w:val="bbPlcHdr"/>
        </w:types>
        <w:behaviors>
          <w:behavior w:val="content"/>
        </w:behaviors>
        <w:guid w:val="{F95608B2-68CD-4B4D-A06D-B4138AE652CE}"/>
      </w:docPartPr>
      <w:docPartBody>
        <w:p w:rsidR="00D25A4B" w:rsidRDefault="003F4949" w:rsidP="003F4949">
          <w:pPr>
            <w:pStyle w:val="9119526794EC4D469C89ACE4621A11E8"/>
          </w:pPr>
          <w:r w:rsidRPr="004145F7">
            <w:rPr>
              <w:rStyle w:val="PlaceholderText"/>
            </w:rPr>
            <w:t>Click or tap here to enter text.</w:t>
          </w:r>
        </w:p>
      </w:docPartBody>
    </w:docPart>
    <w:docPart>
      <w:docPartPr>
        <w:name w:val="D743396AE8B24C19B838C7BBDFD97CC3"/>
        <w:category>
          <w:name w:val="General"/>
          <w:gallery w:val="placeholder"/>
        </w:category>
        <w:types>
          <w:type w:val="bbPlcHdr"/>
        </w:types>
        <w:behaviors>
          <w:behavior w:val="content"/>
        </w:behaviors>
        <w:guid w:val="{466220B2-3EDF-4C92-BD58-99FDB6C52F43}"/>
      </w:docPartPr>
      <w:docPartBody>
        <w:p w:rsidR="00D25A4B" w:rsidRDefault="003F4949" w:rsidP="003F4949">
          <w:pPr>
            <w:pStyle w:val="D743396AE8B24C19B838C7BBDFD97CC3"/>
          </w:pPr>
          <w:r w:rsidRPr="004145F7">
            <w:rPr>
              <w:rStyle w:val="PlaceholderText"/>
            </w:rPr>
            <w:t>Click or tap here to enter text.</w:t>
          </w:r>
        </w:p>
      </w:docPartBody>
    </w:docPart>
    <w:docPart>
      <w:docPartPr>
        <w:name w:val="B4ABF65725334888AADB5B612337C623"/>
        <w:category>
          <w:name w:val="General"/>
          <w:gallery w:val="placeholder"/>
        </w:category>
        <w:types>
          <w:type w:val="bbPlcHdr"/>
        </w:types>
        <w:behaviors>
          <w:behavior w:val="content"/>
        </w:behaviors>
        <w:guid w:val="{7485B0BA-5AEC-499B-B990-23C41014E688}"/>
      </w:docPartPr>
      <w:docPartBody>
        <w:p w:rsidR="00D25A4B" w:rsidRDefault="003F4949" w:rsidP="003F4949">
          <w:pPr>
            <w:pStyle w:val="B4ABF65725334888AADB5B612337C623"/>
          </w:pPr>
          <w:r w:rsidRPr="004145F7">
            <w:rPr>
              <w:rStyle w:val="PlaceholderText"/>
            </w:rPr>
            <w:t>Click or tap here to enter text.</w:t>
          </w:r>
        </w:p>
      </w:docPartBody>
    </w:docPart>
    <w:docPart>
      <w:docPartPr>
        <w:name w:val="203B9D51A5BE42D186174FBDA977A3EB"/>
        <w:category>
          <w:name w:val="General"/>
          <w:gallery w:val="placeholder"/>
        </w:category>
        <w:types>
          <w:type w:val="bbPlcHdr"/>
        </w:types>
        <w:behaviors>
          <w:behavior w:val="content"/>
        </w:behaviors>
        <w:guid w:val="{F6B7490E-0DEE-4605-B154-BCFC1D1B50FC}"/>
      </w:docPartPr>
      <w:docPartBody>
        <w:p w:rsidR="00D25A4B" w:rsidRDefault="003F4949" w:rsidP="003F4949">
          <w:pPr>
            <w:pStyle w:val="203B9D51A5BE42D186174FBDA977A3EB"/>
          </w:pPr>
          <w:r w:rsidRPr="004145F7">
            <w:rPr>
              <w:rStyle w:val="PlaceholderText"/>
            </w:rPr>
            <w:t>Click or tap here to enter text.</w:t>
          </w:r>
        </w:p>
      </w:docPartBody>
    </w:docPart>
    <w:docPart>
      <w:docPartPr>
        <w:name w:val="F17A6395D9A9491798737D664384505E"/>
        <w:category>
          <w:name w:val="General"/>
          <w:gallery w:val="placeholder"/>
        </w:category>
        <w:types>
          <w:type w:val="bbPlcHdr"/>
        </w:types>
        <w:behaviors>
          <w:behavior w:val="content"/>
        </w:behaviors>
        <w:guid w:val="{CF9DDD2D-4B34-4975-A82E-E2BA3E2FDE62}"/>
      </w:docPartPr>
      <w:docPartBody>
        <w:p w:rsidR="00D25A4B" w:rsidRDefault="003F4949" w:rsidP="003F4949">
          <w:pPr>
            <w:pStyle w:val="F17A6395D9A9491798737D664384505E"/>
          </w:pPr>
          <w:r w:rsidRPr="004145F7">
            <w:rPr>
              <w:rStyle w:val="PlaceholderText"/>
            </w:rPr>
            <w:t>Click or tap here to enter text.</w:t>
          </w:r>
        </w:p>
      </w:docPartBody>
    </w:docPart>
    <w:docPart>
      <w:docPartPr>
        <w:name w:val="8D7D3CC4D8FC40C19F2BEEE805896774"/>
        <w:category>
          <w:name w:val="General"/>
          <w:gallery w:val="placeholder"/>
        </w:category>
        <w:types>
          <w:type w:val="bbPlcHdr"/>
        </w:types>
        <w:behaviors>
          <w:behavior w:val="content"/>
        </w:behaviors>
        <w:guid w:val="{729791C2-8317-444D-B243-0ECFA8C9BC6B}"/>
      </w:docPartPr>
      <w:docPartBody>
        <w:p w:rsidR="00D25A4B" w:rsidRDefault="003F4949" w:rsidP="003F4949">
          <w:pPr>
            <w:pStyle w:val="8D7D3CC4D8FC40C19F2BEEE805896774"/>
          </w:pPr>
          <w:r w:rsidRPr="004145F7">
            <w:rPr>
              <w:rStyle w:val="PlaceholderText"/>
            </w:rPr>
            <w:t>Click or tap here to enter text.</w:t>
          </w:r>
        </w:p>
      </w:docPartBody>
    </w:docPart>
    <w:docPart>
      <w:docPartPr>
        <w:name w:val="09320E696A7E4C2ABD0AD51A3E6B855C"/>
        <w:category>
          <w:name w:val="General"/>
          <w:gallery w:val="placeholder"/>
        </w:category>
        <w:types>
          <w:type w:val="bbPlcHdr"/>
        </w:types>
        <w:behaviors>
          <w:behavior w:val="content"/>
        </w:behaviors>
        <w:guid w:val="{4B870BBC-1931-4A49-97ED-12A21DFDFCF6}"/>
      </w:docPartPr>
      <w:docPartBody>
        <w:p w:rsidR="00D25A4B" w:rsidRDefault="003F4949" w:rsidP="003F4949">
          <w:pPr>
            <w:pStyle w:val="09320E696A7E4C2ABD0AD51A3E6B855C"/>
          </w:pPr>
          <w:r w:rsidRPr="004145F7">
            <w:rPr>
              <w:rStyle w:val="PlaceholderText"/>
            </w:rPr>
            <w:t>Click or tap here to enter text.</w:t>
          </w:r>
        </w:p>
      </w:docPartBody>
    </w:docPart>
    <w:docPart>
      <w:docPartPr>
        <w:name w:val="A7408CCE5276412DBBFD7B29113CC1D8"/>
        <w:category>
          <w:name w:val="General"/>
          <w:gallery w:val="placeholder"/>
        </w:category>
        <w:types>
          <w:type w:val="bbPlcHdr"/>
        </w:types>
        <w:behaviors>
          <w:behavior w:val="content"/>
        </w:behaviors>
        <w:guid w:val="{EAE6696A-12F3-48B2-AA0D-E3FB18E5A56D}"/>
      </w:docPartPr>
      <w:docPartBody>
        <w:p w:rsidR="00D25A4B" w:rsidRDefault="003F4949" w:rsidP="003F4949">
          <w:pPr>
            <w:pStyle w:val="A7408CCE5276412DBBFD7B29113CC1D8"/>
          </w:pPr>
          <w:r w:rsidRPr="004145F7">
            <w:rPr>
              <w:rStyle w:val="PlaceholderText"/>
            </w:rPr>
            <w:t>Click or tap here to enter text.</w:t>
          </w:r>
        </w:p>
      </w:docPartBody>
    </w:docPart>
    <w:docPart>
      <w:docPartPr>
        <w:name w:val="1C9FD9E1BA084849B3FE38B6E874EF39"/>
        <w:category>
          <w:name w:val="General"/>
          <w:gallery w:val="placeholder"/>
        </w:category>
        <w:types>
          <w:type w:val="bbPlcHdr"/>
        </w:types>
        <w:behaviors>
          <w:behavior w:val="content"/>
        </w:behaviors>
        <w:guid w:val="{A3EBE03F-5C06-4E73-BB15-9BD1529993DB}"/>
      </w:docPartPr>
      <w:docPartBody>
        <w:p w:rsidR="00D25A4B" w:rsidRDefault="003F4949" w:rsidP="003F4949">
          <w:pPr>
            <w:pStyle w:val="1C9FD9E1BA084849B3FE38B6E874EF39"/>
          </w:pPr>
          <w:r w:rsidRPr="004145F7">
            <w:rPr>
              <w:rStyle w:val="PlaceholderText"/>
            </w:rPr>
            <w:t>Click or tap here to enter text.</w:t>
          </w:r>
        </w:p>
      </w:docPartBody>
    </w:docPart>
    <w:docPart>
      <w:docPartPr>
        <w:name w:val="A930EEE49A5F4E00AC62A11D23E5CDD6"/>
        <w:category>
          <w:name w:val="General"/>
          <w:gallery w:val="placeholder"/>
        </w:category>
        <w:types>
          <w:type w:val="bbPlcHdr"/>
        </w:types>
        <w:behaviors>
          <w:behavior w:val="content"/>
        </w:behaviors>
        <w:guid w:val="{DD8F4DFA-4188-418E-A869-21B1108B2891}"/>
      </w:docPartPr>
      <w:docPartBody>
        <w:p w:rsidR="00D25A4B" w:rsidRDefault="003F4949" w:rsidP="003F4949">
          <w:pPr>
            <w:pStyle w:val="A930EEE49A5F4E00AC62A11D23E5CDD6"/>
          </w:pPr>
          <w:r w:rsidRPr="004145F7">
            <w:rPr>
              <w:rStyle w:val="PlaceholderText"/>
            </w:rPr>
            <w:t>Click or tap here to enter text.</w:t>
          </w:r>
        </w:p>
      </w:docPartBody>
    </w:docPart>
    <w:docPart>
      <w:docPartPr>
        <w:name w:val="64E066BBC7D34A23830A1601E631ADBC"/>
        <w:category>
          <w:name w:val="General"/>
          <w:gallery w:val="placeholder"/>
        </w:category>
        <w:types>
          <w:type w:val="bbPlcHdr"/>
        </w:types>
        <w:behaviors>
          <w:behavior w:val="content"/>
        </w:behaviors>
        <w:guid w:val="{F08FEB42-8CF7-401A-B51D-A21130E851E2}"/>
      </w:docPartPr>
      <w:docPartBody>
        <w:p w:rsidR="00D25A4B" w:rsidRDefault="003F4949" w:rsidP="003F4949">
          <w:pPr>
            <w:pStyle w:val="64E066BBC7D34A23830A1601E631ADBC"/>
          </w:pPr>
          <w:r w:rsidRPr="004145F7">
            <w:rPr>
              <w:rStyle w:val="PlaceholderText"/>
            </w:rPr>
            <w:t>Click or tap here to enter text.</w:t>
          </w:r>
        </w:p>
      </w:docPartBody>
    </w:docPart>
    <w:docPart>
      <w:docPartPr>
        <w:name w:val="62FAD6A28FCF4FF5A259EEB37FE7DD58"/>
        <w:category>
          <w:name w:val="General"/>
          <w:gallery w:val="placeholder"/>
        </w:category>
        <w:types>
          <w:type w:val="bbPlcHdr"/>
        </w:types>
        <w:behaviors>
          <w:behavior w:val="content"/>
        </w:behaviors>
        <w:guid w:val="{DCC74F4B-8A5A-4D1E-B561-806B661E3263}"/>
      </w:docPartPr>
      <w:docPartBody>
        <w:p w:rsidR="00D25A4B" w:rsidRDefault="003F4949" w:rsidP="003F4949">
          <w:pPr>
            <w:pStyle w:val="62FAD6A28FCF4FF5A259EEB37FE7DD58"/>
          </w:pPr>
          <w:r w:rsidRPr="004145F7">
            <w:rPr>
              <w:rStyle w:val="PlaceholderText"/>
            </w:rPr>
            <w:t>Click or tap here to enter text.</w:t>
          </w:r>
        </w:p>
      </w:docPartBody>
    </w:docPart>
    <w:docPart>
      <w:docPartPr>
        <w:name w:val="526AA69C5A6A4FBA8F91CFECEAA6C5E7"/>
        <w:category>
          <w:name w:val="General"/>
          <w:gallery w:val="placeholder"/>
        </w:category>
        <w:types>
          <w:type w:val="bbPlcHdr"/>
        </w:types>
        <w:behaviors>
          <w:behavior w:val="content"/>
        </w:behaviors>
        <w:guid w:val="{F8CAA489-5026-4AC6-AB00-703925105516}"/>
      </w:docPartPr>
      <w:docPartBody>
        <w:p w:rsidR="00D25A4B" w:rsidRDefault="003F4949" w:rsidP="003F4949">
          <w:pPr>
            <w:pStyle w:val="526AA69C5A6A4FBA8F91CFECEAA6C5E7"/>
          </w:pPr>
          <w:r w:rsidRPr="004145F7">
            <w:rPr>
              <w:rStyle w:val="PlaceholderText"/>
            </w:rPr>
            <w:t>Click or tap here to enter text.</w:t>
          </w:r>
        </w:p>
      </w:docPartBody>
    </w:docPart>
    <w:docPart>
      <w:docPartPr>
        <w:name w:val="075B9942AEB545318AED911736A2C1A5"/>
        <w:category>
          <w:name w:val="General"/>
          <w:gallery w:val="placeholder"/>
        </w:category>
        <w:types>
          <w:type w:val="bbPlcHdr"/>
        </w:types>
        <w:behaviors>
          <w:behavior w:val="content"/>
        </w:behaviors>
        <w:guid w:val="{55D99877-F3B8-433C-ABA7-ABC042F13BA2}"/>
      </w:docPartPr>
      <w:docPartBody>
        <w:p w:rsidR="00D25A4B" w:rsidRDefault="003F4949" w:rsidP="003F4949">
          <w:pPr>
            <w:pStyle w:val="075B9942AEB545318AED911736A2C1A5"/>
          </w:pPr>
          <w:r w:rsidRPr="004145F7">
            <w:rPr>
              <w:rStyle w:val="PlaceholderText"/>
            </w:rPr>
            <w:t>Click or tap here to enter text.</w:t>
          </w:r>
        </w:p>
      </w:docPartBody>
    </w:docPart>
    <w:docPart>
      <w:docPartPr>
        <w:name w:val="46D2DAB5D2F64EC8A5FE78CA2287EB42"/>
        <w:category>
          <w:name w:val="General"/>
          <w:gallery w:val="placeholder"/>
        </w:category>
        <w:types>
          <w:type w:val="bbPlcHdr"/>
        </w:types>
        <w:behaviors>
          <w:behavior w:val="content"/>
        </w:behaviors>
        <w:guid w:val="{D51CA25B-26FA-44D5-9FF7-32E8C4CC2A09}"/>
      </w:docPartPr>
      <w:docPartBody>
        <w:p w:rsidR="00D25A4B" w:rsidRDefault="003F4949" w:rsidP="003F4949">
          <w:pPr>
            <w:pStyle w:val="46D2DAB5D2F64EC8A5FE78CA2287EB42"/>
          </w:pPr>
          <w:r w:rsidRPr="004145F7">
            <w:rPr>
              <w:rStyle w:val="PlaceholderText"/>
            </w:rPr>
            <w:t>Click or tap here to enter text.</w:t>
          </w:r>
        </w:p>
      </w:docPartBody>
    </w:docPart>
    <w:docPart>
      <w:docPartPr>
        <w:name w:val="BA71FB711810427CBF87595E2776FD2A"/>
        <w:category>
          <w:name w:val="General"/>
          <w:gallery w:val="placeholder"/>
        </w:category>
        <w:types>
          <w:type w:val="bbPlcHdr"/>
        </w:types>
        <w:behaviors>
          <w:behavior w:val="content"/>
        </w:behaviors>
        <w:guid w:val="{94D4213E-0C66-4FCC-A7D2-1974218CAF07}"/>
      </w:docPartPr>
      <w:docPartBody>
        <w:p w:rsidR="00D25A4B" w:rsidRDefault="003F4949" w:rsidP="003F4949">
          <w:pPr>
            <w:pStyle w:val="BA71FB711810427CBF87595E2776FD2A"/>
          </w:pPr>
          <w:r w:rsidRPr="004145F7">
            <w:rPr>
              <w:rStyle w:val="PlaceholderText"/>
            </w:rPr>
            <w:t>Click or tap here to enter text.</w:t>
          </w:r>
        </w:p>
      </w:docPartBody>
    </w:docPart>
    <w:docPart>
      <w:docPartPr>
        <w:name w:val="231683FE47A640658FAF84549F6CDB93"/>
        <w:category>
          <w:name w:val="General"/>
          <w:gallery w:val="placeholder"/>
        </w:category>
        <w:types>
          <w:type w:val="bbPlcHdr"/>
        </w:types>
        <w:behaviors>
          <w:behavior w:val="content"/>
        </w:behaviors>
        <w:guid w:val="{9B0423F1-688E-44FC-A319-93993218C655}"/>
      </w:docPartPr>
      <w:docPartBody>
        <w:p w:rsidR="00D25A4B" w:rsidRDefault="003F4949" w:rsidP="003F4949">
          <w:pPr>
            <w:pStyle w:val="231683FE47A640658FAF84549F6CDB93"/>
          </w:pPr>
          <w:r w:rsidRPr="004145F7">
            <w:rPr>
              <w:rStyle w:val="PlaceholderText"/>
            </w:rPr>
            <w:t>Click or tap here to enter text.</w:t>
          </w:r>
        </w:p>
      </w:docPartBody>
    </w:docPart>
    <w:docPart>
      <w:docPartPr>
        <w:name w:val="26842EFC83BE42E3AA3EDE8C766F28D0"/>
        <w:category>
          <w:name w:val="General"/>
          <w:gallery w:val="placeholder"/>
        </w:category>
        <w:types>
          <w:type w:val="bbPlcHdr"/>
        </w:types>
        <w:behaviors>
          <w:behavior w:val="content"/>
        </w:behaviors>
        <w:guid w:val="{9B1D4CE8-E487-442D-9888-586E8D2AD9C0}"/>
      </w:docPartPr>
      <w:docPartBody>
        <w:p w:rsidR="00D25A4B" w:rsidRDefault="003F4949" w:rsidP="003F4949">
          <w:pPr>
            <w:pStyle w:val="26842EFC83BE42E3AA3EDE8C766F28D0"/>
          </w:pPr>
          <w:r w:rsidRPr="004145F7">
            <w:rPr>
              <w:rStyle w:val="PlaceholderText"/>
            </w:rPr>
            <w:t>Click or tap here to enter text.</w:t>
          </w:r>
        </w:p>
      </w:docPartBody>
    </w:docPart>
    <w:docPart>
      <w:docPartPr>
        <w:name w:val="359B76F1110341909C443FFCAD1B8847"/>
        <w:category>
          <w:name w:val="General"/>
          <w:gallery w:val="placeholder"/>
        </w:category>
        <w:types>
          <w:type w:val="bbPlcHdr"/>
        </w:types>
        <w:behaviors>
          <w:behavior w:val="content"/>
        </w:behaviors>
        <w:guid w:val="{7B7C3716-20B6-4C4D-B351-3FB96D480542}"/>
      </w:docPartPr>
      <w:docPartBody>
        <w:p w:rsidR="00D25A4B" w:rsidRDefault="003F4949" w:rsidP="003F4949">
          <w:pPr>
            <w:pStyle w:val="359B76F1110341909C443FFCAD1B8847"/>
          </w:pPr>
          <w:r w:rsidRPr="004145F7">
            <w:rPr>
              <w:rStyle w:val="PlaceholderText"/>
            </w:rPr>
            <w:t>Click or tap here to enter text.</w:t>
          </w:r>
        </w:p>
      </w:docPartBody>
    </w:docPart>
    <w:docPart>
      <w:docPartPr>
        <w:name w:val="1794DCE91D6B47ED9309C1477D15294E"/>
        <w:category>
          <w:name w:val="General"/>
          <w:gallery w:val="placeholder"/>
        </w:category>
        <w:types>
          <w:type w:val="bbPlcHdr"/>
        </w:types>
        <w:behaviors>
          <w:behavior w:val="content"/>
        </w:behaviors>
        <w:guid w:val="{AEE2DC0E-E0B3-46F0-8B2B-A026DB7A85A0}"/>
      </w:docPartPr>
      <w:docPartBody>
        <w:p w:rsidR="00D25A4B" w:rsidRDefault="003F4949" w:rsidP="003F4949">
          <w:pPr>
            <w:pStyle w:val="1794DCE91D6B47ED9309C1477D15294E"/>
          </w:pPr>
          <w:r w:rsidRPr="004145F7">
            <w:rPr>
              <w:rStyle w:val="PlaceholderText"/>
            </w:rPr>
            <w:t>Click or tap here to enter text.</w:t>
          </w:r>
        </w:p>
      </w:docPartBody>
    </w:docPart>
    <w:docPart>
      <w:docPartPr>
        <w:name w:val="C39182CFDDC2437FA3B9CDB590E9927F"/>
        <w:category>
          <w:name w:val="General"/>
          <w:gallery w:val="placeholder"/>
        </w:category>
        <w:types>
          <w:type w:val="bbPlcHdr"/>
        </w:types>
        <w:behaviors>
          <w:behavior w:val="content"/>
        </w:behaviors>
        <w:guid w:val="{0F611A01-7193-4899-AA01-A4C1C5DC696F}"/>
      </w:docPartPr>
      <w:docPartBody>
        <w:p w:rsidR="00D25A4B" w:rsidRDefault="003F4949" w:rsidP="003F4949">
          <w:pPr>
            <w:pStyle w:val="C39182CFDDC2437FA3B9CDB590E9927F"/>
          </w:pPr>
          <w:r w:rsidRPr="004145F7">
            <w:rPr>
              <w:rStyle w:val="PlaceholderText"/>
            </w:rPr>
            <w:t>Click or tap here to enter text.</w:t>
          </w:r>
        </w:p>
      </w:docPartBody>
    </w:docPart>
    <w:docPart>
      <w:docPartPr>
        <w:name w:val="791D5A7B541A4283AC73E1DF585F1D71"/>
        <w:category>
          <w:name w:val="General"/>
          <w:gallery w:val="placeholder"/>
        </w:category>
        <w:types>
          <w:type w:val="bbPlcHdr"/>
        </w:types>
        <w:behaviors>
          <w:behavior w:val="content"/>
        </w:behaviors>
        <w:guid w:val="{8198DD04-27CD-4953-AE11-AB3BA5D23B84}"/>
      </w:docPartPr>
      <w:docPartBody>
        <w:p w:rsidR="00D25A4B" w:rsidRDefault="003F4949" w:rsidP="003F4949">
          <w:pPr>
            <w:pStyle w:val="791D5A7B541A4283AC73E1DF585F1D71"/>
          </w:pPr>
          <w:r w:rsidRPr="004145F7">
            <w:rPr>
              <w:rStyle w:val="PlaceholderText"/>
            </w:rPr>
            <w:t>Click or tap here to enter text.</w:t>
          </w:r>
        </w:p>
      </w:docPartBody>
    </w:docPart>
    <w:docPart>
      <w:docPartPr>
        <w:name w:val="4EE809904E65477189C76D7F05F604D3"/>
        <w:category>
          <w:name w:val="General"/>
          <w:gallery w:val="placeholder"/>
        </w:category>
        <w:types>
          <w:type w:val="bbPlcHdr"/>
        </w:types>
        <w:behaviors>
          <w:behavior w:val="content"/>
        </w:behaviors>
        <w:guid w:val="{E5D71D0F-02AB-4150-A2AD-ABB16D9B88F1}"/>
      </w:docPartPr>
      <w:docPartBody>
        <w:p w:rsidR="00D25A4B" w:rsidRDefault="003F4949" w:rsidP="003F4949">
          <w:pPr>
            <w:pStyle w:val="4EE809904E65477189C76D7F05F604D3"/>
          </w:pPr>
          <w:r w:rsidRPr="004145F7">
            <w:rPr>
              <w:rStyle w:val="PlaceholderText"/>
            </w:rPr>
            <w:t>Click or tap here to enter text.</w:t>
          </w:r>
        </w:p>
      </w:docPartBody>
    </w:docPart>
    <w:docPart>
      <w:docPartPr>
        <w:name w:val="E54D71DEA53441D5B35E171C1E20F5F4"/>
        <w:category>
          <w:name w:val="General"/>
          <w:gallery w:val="placeholder"/>
        </w:category>
        <w:types>
          <w:type w:val="bbPlcHdr"/>
        </w:types>
        <w:behaviors>
          <w:behavior w:val="content"/>
        </w:behaviors>
        <w:guid w:val="{4B16AB05-ECB2-43C8-9BFB-693EAFD235EF}"/>
      </w:docPartPr>
      <w:docPartBody>
        <w:p w:rsidR="00D25A4B" w:rsidRDefault="003F4949" w:rsidP="003F4949">
          <w:pPr>
            <w:pStyle w:val="E54D71DEA53441D5B35E171C1E20F5F4"/>
          </w:pPr>
          <w:r w:rsidRPr="004145F7">
            <w:rPr>
              <w:rStyle w:val="PlaceholderText"/>
            </w:rPr>
            <w:t>Click or tap here to enter text.</w:t>
          </w:r>
        </w:p>
      </w:docPartBody>
    </w:docPart>
    <w:docPart>
      <w:docPartPr>
        <w:name w:val="C6DD1C808EA94036A4AF7D253C147128"/>
        <w:category>
          <w:name w:val="General"/>
          <w:gallery w:val="placeholder"/>
        </w:category>
        <w:types>
          <w:type w:val="bbPlcHdr"/>
        </w:types>
        <w:behaviors>
          <w:behavior w:val="content"/>
        </w:behaviors>
        <w:guid w:val="{31DDD4D2-99FB-4CBA-AFE5-0430B6FAEB3E}"/>
      </w:docPartPr>
      <w:docPartBody>
        <w:p w:rsidR="00D25A4B" w:rsidRDefault="003F4949" w:rsidP="003F4949">
          <w:pPr>
            <w:pStyle w:val="C6DD1C808EA94036A4AF7D253C147128"/>
          </w:pPr>
          <w:r w:rsidRPr="004145F7">
            <w:rPr>
              <w:rStyle w:val="PlaceholderText"/>
            </w:rPr>
            <w:t>Click or tap here to enter text.</w:t>
          </w:r>
        </w:p>
      </w:docPartBody>
    </w:docPart>
    <w:docPart>
      <w:docPartPr>
        <w:name w:val="306BD308D9BC4EA7AFB839EFA85D3BA1"/>
        <w:category>
          <w:name w:val="General"/>
          <w:gallery w:val="placeholder"/>
        </w:category>
        <w:types>
          <w:type w:val="bbPlcHdr"/>
        </w:types>
        <w:behaviors>
          <w:behavior w:val="content"/>
        </w:behaviors>
        <w:guid w:val="{FB020A6A-882F-4201-BCEC-C608555E09F5}"/>
      </w:docPartPr>
      <w:docPartBody>
        <w:p w:rsidR="00D25A4B" w:rsidRDefault="003F4949" w:rsidP="003F4949">
          <w:pPr>
            <w:pStyle w:val="306BD308D9BC4EA7AFB839EFA85D3BA1"/>
          </w:pPr>
          <w:r w:rsidRPr="004145F7">
            <w:rPr>
              <w:rStyle w:val="PlaceholderText"/>
            </w:rPr>
            <w:t>Click or tap here to enter text.</w:t>
          </w:r>
        </w:p>
      </w:docPartBody>
    </w:docPart>
    <w:docPart>
      <w:docPartPr>
        <w:name w:val="5D654004C9A24C3392436A8C3C32BB24"/>
        <w:category>
          <w:name w:val="General"/>
          <w:gallery w:val="placeholder"/>
        </w:category>
        <w:types>
          <w:type w:val="bbPlcHdr"/>
        </w:types>
        <w:behaviors>
          <w:behavior w:val="content"/>
        </w:behaviors>
        <w:guid w:val="{CB2004E1-BBFC-478E-A6EC-BC8C5A411751}"/>
      </w:docPartPr>
      <w:docPartBody>
        <w:p w:rsidR="00D25A4B" w:rsidRDefault="003F4949" w:rsidP="003F4949">
          <w:pPr>
            <w:pStyle w:val="5D654004C9A24C3392436A8C3C32BB24"/>
          </w:pPr>
          <w:r w:rsidRPr="004145F7">
            <w:rPr>
              <w:rStyle w:val="PlaceholderText"/>
            </w:rPr>
            <w:t>Click or tap here to enter text.</w:t>
          </w:r>
        </w:p>
      </w:docPartBody>
    </w:docPart>
    <w:docPart>
      <w:docPartPr>
        <w:name w:val="05CC6AE93B1548C7A42B7EA37DF8882E"/>
        <w:category>
          <w:name w:val="General"/>
          <w:gallery w:val="placeholder"/>
        </w:category>
        <w:types>
          <w:type w:val="bbPlcHdr"/>
        </w:types>
        <w:behaviors>
          <w:behavior w:val="content"/>
        </w:behaviors>
        <w:guid w:val="{E94049D2-FD07-4EB3-952C-C104CB778348}"/>
      </w:docPartPr>
      <w:docPartBody>
        <w:p w:rsidR="00D25A4B" w:rsidRDefault="003F4949" w:rsidP="003F4949">
          <w:pPr>
            <w:pStyle w:val="05CC6AE93B1548C7A42B7EA37DF8882E"/>
          </w:pPr>
          <w:r w:rsidRPr="004145F7">
            <w:rPr>
              <w:rStyle w:val="PlaceholderText"/>
            </w:rPr>
            <w:t>Click or tap here to enter text.</w:t>
          </w:r>
        </w:p>
      </w:docPartBody>
    </w:docPart>
    <w:docPart>
      <w:docPartPr>
        <w:name w:val="11D6AD4EE0DF4FD0BFC7704947AE33F7"/>
        <w:category>
          <w:name w:val="General"/>
          <w:gallery w:val="placeholder"/>
        </w:category>
        <w:types>
          <w:type w:val="bbPlcHdr"/>
        </w:types>
        <w:behaviors>
          <w:behavior w:val="content"/>
        </w:behaviors>
        <w:guid w:val="{FCBE5CB3-5020-48C2-B746-5C1A859BD994}"/>
      </w:docPartPr>
      <w:docPartBody>
        <w:p w:rsidR="00D25A4B" w:rsidRDefault="003F4949" w:rsidP="003F4949">
          <w:pPr>
            <w:pStyle w:val="11D6AD4EE0DF4FD0BFC7704947AE33F7"/>
          </w:pPr>
          <w:r w:rsidRPr="004145F7">
            <w:rPr>
              <w:rStyle w:val="PlaceholderText"/>
            </w:rPr>
            <w:t>Click or tap here to enter text.</w:t>
          </w:r>
        </w:p>
      </w:docPartBody>
    </w:docPart>
    <w:docPart>
      <w:docPartPr>
        <w:name w:val="8199596B51B84350BE6FED57355B13B0"/>
        <w:category>
          <w:name w:val="General"/>
          <w:gallery w:val="placeholder"/>
        </w:category>
        <w:types>
          <w:type w:val="bbPlcHdr"/>
        </w:types>
        <w:behaviors>
          <w:behavior w:val="content"/>
        </w:behaviors>
        <w:guid w:val="{ADC7F66B-8113-4D29-B3A5-87430FDB9C43}"/>
      </w:docPartPr>
      <w:docPartBody>
        <w:p w:rsidR="00D25A4B" w:rsidRDefault="003F4949" w:rsidP="003F4949">
          <w:pPr>
            <w:pStyle w:val="8199596B51B84350BE6FED57355B13B0"/>
          </w:pPr>
          <w:r w:rsidRPr="004145F7">
            <w:rPr>
              <w:rStyle w:val="PlaceholderText"/>
            </w:rPr>
            <w:t>Click or tap here to enter text.</w:t>
          </w:r>
        </w:p>
      </w:docPartBody>
    </w:docPart>
    <w:docPart>
      <w:docPartPr>
        <w:name w:val="692CF044D97E49269778567D60725AE3"/>
        <w:category>
          <w:name w:val="General"/>
          <w:gallery w:val="placeholder"/>
        </w:category>
        <w:types>
          <w:type w:val="bbPlcHdr"/>
        </w:types>
        <w:behaviors>
          <w:behavior w:val="content"/>
        </w:behaviors>
        <w:guid w:val="{ADF04281-6948-4D0F-99C1-FC3E61F4BE64}"/>
      </w:docPartPr>
      <w:docPartBody>
        <w:p w:rsidR="00D25A4B" w:rsidRDefault="003F4949" w:rsidP="003F4949">
          <w:pPr>
            <w:pStyle w:val="692CF044D97E49269778567D60725AE3"/>
          </w:pPr>
          <w:r w:rsidRPr="004145F7">
            <w:rPr>
              <w:rStyle w:val="PlaceholderText"/>
            </w:rPr>
            <w:t>Click or tap here to enter text.</w:t>
          </w:r>
        </w:p>
      </w:docPartBody>
    </w:docPart>
    <w:docPart>
      <w:docPartPr>
        <w:name w:val="3B2B88C6D3F74080ABAD3AA8AAEB5D30"/>
        <w:category>
          <w:name w:val="General"/>
          <w:gallery w:val="placeholder"/>
        </w:category>
        <w:types>
          <w:type w:val="bbPlcHdr"/>
        </w:types>
        <w:behaviors>
          <w:behavior w:val="content"/>
        </w:behaviors>
        <w:guid w:val="{1049DCD2-93DC-4FE5-8E7F-79F8686D3414}"/>
      </w:docPartPr>
      <w:docPartBody>
        <w:p w:rsidR="00D25A4B" w:rsidRDefault="003F4949" w:rsidP="003F4949">
          <w:pPr>
            <w:pStyle w:val="3B2B88C6D3F74080ABAD3AA8AAEB5D30"/>
          </w:pPr>
          <w:r w:rsidRPr="004145F7">
            <w:rPr>
              <w:rStyle w:val="PlaceholderText"/>
            </w:rPr>
            <w:t>Click or tap here to enter text.</w:t>
          </w:r>
        </w:p>
      </w:docPartBody>
    </w:docPart>
    <w:docPart>
      <w:docPartPr>
        <w:name w:val="72A47E80363B4039948E88C57433266F"/>
        <w:category>
          <w:name w:val="General"/>
          <w:gallery w:val="placeholder"/>
        </w:category>
        <w:types>
          <w:type w:val="bbPlcHdr"/>
        </w:types>
        <w:behaviors>
          <w:behavior w:val="content"/>
        </w:behaviors>
        <w:guid w:val="{83BBA52B-898B-4D95-8BD3-2135A970748C}"/>
      </w:docPartPr>
      <w:docPartBody>
        <w:p w:rsidR="00D25A4B" w:rsidRDefault="003F4949" w:rsidP="003F4949">
          <w:pPr>
            <w:pStyle w:val="72A47E80363B4039948E88C57433266F"/>
          </w:pPr>
          <w:r w:rsidRPr="004145F7">
            <w:rPr>
              <w:rStyle w:val="PlaceholderText"/>
            </w:rPr>
            <w:t>Click or tap here to enter text.</w:t>
          </w:r>
        </w:p>
      </w:docPartBody>
    </w:docPart>
    <w:docPart>
      <w:docPartPr>
        <w:name w:val="C44D65BAB3AA4FD5895F31737CD5D20E"/>
        <w:category>
          <w:name w:val="General"/>
          <w:gallery w:val="placeholder"/>
        </w:category>
        <w:types>
          <w:type w:val="bbPlcHdr"/>
        </w:types>
        <w:behaviors>
          <w:behavior w:val="content"/>
        </w:behaviors>
        <w:guid w:val="{5DADE23B-9BD5-4E23-880E-8114D3EAD543}"/>
      </w:docPartPr>
      <w:docPartBody>
        <w:p w:rsidR="00D25A4B" w:rsidRDefault="003F4949" w:rsidP="003F4949">
          <w:pPr>
            <w:pStyle w:val="C44D65BAB3AA4FD5895F31737CD5D20E"/>
          </w:pPr>
          <w:r w:rsidRPr="004145F7">
            <w:rPr>
              <w:rStyle w:val="PlaceholderText"/>
            </w:rPr>
            <w:t>Click or tap here to enter text.</w:t>
          </w:r>
        </w:p>
      </w:docPartBody>
    </w:docPart>
    <w:docPart>
      <w:docPartPr>
        <w:name w:val="61A92C5D7CD64D198DE676FA2860AE48"/>
        <w:category>
          <w:name w:val="General"/>
          <w:gallery w:val="placeholder"/>
        </w:category>
        <w:types>
          <w:type w:val="bbPlcHdr"/>
        </w:types>
        <w:behaviors>
          <w:behavior w:val="content"/>
        </w:behaviors>
        <w:guid w:val="{DA6C7008-4109-4126-8BC9-86EC7E654F03}"/>
      </w:docPartPr>
      <w:docPartBody>
        <w:p w:rsidR="00D25A4B" w:rsidRDefault="003F4949" w:rsidP="003F4949">
          <w:pPr>
            <w:pStyle w:val="61A92C5D7CD64D198DE676FA2860AE48"/>
          </w:pPr>
          <w:r w:rsidRPr="004145F7">
            <w:rPr>
              <w:rStyle w:val="PlaceholderText"/>
            </w:rPr>
            <w:t>Click or tap here to enter text.</w:t>
          </w:r>
        </w:p>
      </w:docPartBody>
    </w:docPart>
    <w:docPart>
      <w:docPartPr>
        <w:name w:val="7A3CAC9821CC4493B90AF9E61EDC2D33"/>
        <w:category>
          <w:name w:val="General"/>
          <w:gallery w:val="placeholder"/>
        </w:category>
        <w:types>
          <w:type w:val="bbPlcHdr"/>
        </w:types>
        <w:behaviors>
          <w:behavior w:val="content"/>
        </w:behaviors>
        <w:guid w:val="{1EA0B9D2-8129-42C6-B254-72B81A591215}"/>
      </w:docPartPr>
      <w:docPartBody>
        <w:p w:rsidR="00D25A4B" w:rsidRDefault="003F4949" w:rsidP="003F4949">
          <w:pPr>
            <w:pStyle w:val="7A3CAC9821CC4493B90AF9E61EDC2D33"/>
          </w:pPr>
          <w:r w:rsidRPr="004145F7">
            <w:rPr>
              <w:rStyle w:val="PlaceholderText"/>
            </w:rPr>
            <w:t>Click or tap here to enter text.</w:t>
          </w:r>
        </w:p>
      </w:docPartBody>
    </w:docPart>
    <w:docPart>
      <w:docPartPr>
        <w:name w:val="1FEF441C6A534D65A604C029DDD3D98C"/>
        <w:category>
          <w:name w:val="General"/>
          <w:gallery w:val="placeholder"/>
        </w:category>
        <w:types>
          <w:type w:val="bbPlcHdr"/>
        </w:types>
        <w:behaviors>
          <w:behavior w:val="content"/>
        </w:behaviors>
        <w:guid w:val="{E168D5CE-AECE-46B1-B1AA-95049EFFC1BF}"/>
      </w:docPartPr>
      <w:docPartBody>
        <w:p w:rsidR="00D25A4B" w:rsidRDefault="003F4949" w:rsidP="003F4949">
          <w:pPr>
            <w:pStyle w:val="1FEF441C6A534D65A604C029DDD3D98C"/>
          </w:pPr>
          <w:r w:rsidRPr="004145F7">
            <w:rPr>
              <w:rStyle w:val="PlaceholderText"/>
            </w:rPr>
            <w:t>Click or tap here to enter text.</w:t>
          </w:r>
        </w:p>
      </w:docPartBody>
    </w:docPart>
    <w:docPart>
      <w:docPartPr>
        <w:name w:val="17265B30A33E4B3888B25E4EE1FFFC9B"/>
        <w:category>
          <w:name w:val="General"/>
          <w:gallery w:val="placeholder"/>
        </w:category>
        <w:types>
          <w:type w:val="bbPlcHdr"/>
        </w:types>
        <w:behaviors>
          <w:behavior w:val="content"/>
        </w:behaviors>
        <w:guid w:val="{1984CA69-DD1A-4532-B8CB-1F153C3EC8B3}"/>
      </w:docPartPr>
      <w:docPartBody>
        <w:p w:rsidR="00D25A4B" w:rsidRDefault="003F4949" w:rsidP="003F4949">
          <w:pPr>
            <w:pStyle w:val="17265B30A33E4B3888B25E4EE1FFFC9B"/>
          </w:pPr>
          <w:r w:rsidRPr="004145F7">
            <w:rPr>
              <w:rStyle w:val="PlaceholderText"/>
            </w:rPr>
            <w:t>Click or tap here to enter text.</w:t>
          </w:r>
        </w:p>
      </w:docPartBody>
    </w:docPart>
    <w:docPart>
      <w:docPartPr>
        <w:name w:val="6407419C48804276AC8F2E1761C0E89D"/>
        <w:category>
          <w:name w:val="General"/>
          <w:gallery w:val="placeholder"/>
        </w:category>
        <w:types>
          <w:type w:val="bbPlcHdr"/>
        </w:types>
        <w:behaviors>
          <w:behavior w:val="content"/>
        </w:behaviors>
        <w:guid w:val="{2AB286CF-5A4E-421D-A6C5-B2C483400CDA}"/>
      </w:docPartPr>
      <w:docPartBody>
        <w:p w:rsidR="00D25A4B" w:rsidRDefault="003F4949" w:rsidP="003F4949">
          <w:pPr>
            <w:pStyle w:val="6407419C48804276AC8F2E1761C0E89D"/>
          </w:pPr>
          <w:r w:rsidRPr="004145F7">
            <w:rPr>
              <w:rStyle w:val="PlaceholderText"/>
            </w:rPr>
            <w:t>Click or tap here to enter text.</w:t>
          </w:r>
        </w:p>
      </w:docPartBody>
    </w:docPart>
    <w:docPart>
      <w:docPartPr>
        <w:name w:val="25EB1AA5D9B4490CB05315D3E89DF0D7"/>
        <w:category>
          <w:name w:val="General"/>
          <w:gallery w:val="placeholder"/>
        </w:category>
        <w:types>
          <w:type w:val="bbPlcHdr"/>
        </w:types>
        <w:behaviors>
          <w:behavior w:val="content"/>
        </w:behaviors>
        <w:guid w:val="{B56BD896-8E53-4635-AA50-FD2EC732B667}"/>
      </w:docPartPr>
      <w:docPartBody>
        <w:p w:rsidR="00D25A4B" w:rsidRDefault="003F4949" w:rsidP="003F4949">
          <w:pPr>
            <w:pStyle w:val="25EB1AA5D9B4490CB05315D3E89DF0D7"/>
          </w:pPr>
          <w:r w:rsidRPr="004145F7">
            <w:rPr>
              <w:rStyle w:val="PlaceholderText"/>
            </w:rPr>
            <w:t>Click or tap here to enter text.</w:t>
          </w:r>
        </w:p>
      </w:docPartBody>
    </w:docPart>
    <w:docPart>
      <w:docPartPr>
        <w:name w:val="BC72AE865A60481D82A4C0EA99EEE9E3"/>
        <w:category>
          <w:name w:val="General"/>
          <w:gallery w:val="placeholder"/>
        </w:category>
        <w:types>
          <w:type w:val="bbPlcHdr"/>
        </w:types>
        <w:behaviors>
          <w:behavior w:val="content"/>
        </w:behaviors>
        <w:guid w:val="{97BCFF7D-F082-41C6-A61B-03CD43B6C98E}"/>
      </w:docPartPr>
      <w:docPartBody>
        <w:p w:rsidR="00D25A4B" w:rsidRDefault="003F4949" w:rsidP="003F4949">
          <w:pPr>
            <w:pStyle w:val="BC72AE865A60481D82A4C0EA99EEE9E3"/>
          </w:pPr>
          <w:r w:rsidRPr="004145F7">
            <w:rPr>
              <w:rStyle w:val="PlaceholderText"/>
            </w:rPr>
            <w:t>Click or tap here to enter text.</w:t>
          </w:r>
        </w:p>
      </w:docPartBody>
    </w:docPart>
    <w:docPart>
      <w:docPartPr>
        <w:name w:val="6B25C1490AC0469A971A3FD8837A2B4F"/>
        <w:category>
          <w:name w:val="General"/>
          <w:gallery w:val="placeholder"/>
        </w:category>
        <w:types>
          <w:type w:val="bbPlcHdr"/>
        </w:types>
        <w:behaviors>
          <w:behavior w:val="content"/>
        </w:behaviors>
        <w:guid w:val="{A2F568A8-F384-4B1B-8BE7-B27F8FE2FD6F}"/>
      </w:docPartPr>
      <w:docPartBody>
        <w:p w:rsidR="00D25A4B" w:rsidRDefault="003F4949" w:rsidP="003F4949">
          <w:pPr>
            <w:pStyle w:val="6B25C1490AC0469A971A3FD8837A2B4F"/>
          </w:pPr>
          <w:r w:rsidRPr="004145F7">
            <w:rPr>
              <w:rStyle w:val="PlaceholderText"/>
            </w:rPr>
            <w:t>Click or tap here to enter text.</w:t>
          </w:r>
        </w:p>
      </w:docPartBody>
    </w:docPart>
    <w:docPart>
      <w:docPartPr>
        <w:name w:val="F399B66F48BF4A11A7CFC87B0FD27A77"/>
        <w:category>
          <w:name w:val="General"/>
          <w:gallery w:val="placeholder"/>
        </w:category>
        <w:types>
          <w:type w:val="bbPlcHdr"/>
        </w:types>
        <w:behaviors>
          <w:behavior w:val="content"/>
        </w:behaviors>
        <w:guid w:val="{7A1FBA54-5FFD-4051-8F69-2BD650F227AE}"/>
      </w:docPartPr>
      <w:docPartBody>
        <w:p w:rsidR="00D25A4B" w:rsidRDefault="003F4949" w:rsidP="003F4949">
          <w:pPr>
            <w:pStyle w:val="F399B66F48BF4A11A7CFC87B0FD27A77"/>
          </w:pPr>
          <w:r w:rsidRPr="004145F7">
            <w:rPr>
              <w:rStyle w:val="PlaceholderText"/>
            </w:rPr>
            <w:t>Click or tap here to enter text.</w:t>
          </w:r>
        </w:p>
      </w:docPartBody>
    </w:docPart>
    <w:docPart>
      <w:docPartPr>
        <w:name w:val="C69AAC66C3BD4052BC9E459C0C63ABA9"/>
        <w:category>
          <w:name w:val="General"/>
          <w:gallery w:val="placeholder"/>
        </w:category>
        <w:types>
          <w:type w:val="bbPlcHdr"/>
        </w:types>
        <w:behaviors>
          <w:behavior w:val="content"/>
        </w:behaviors>
        <w:guid w:val="{23579D16-2A87-40CF-BAB1-8C99167B3D79}"/>
      </w:docPartPr>
      <w:docPartBody>
        <w:p w:rsidR="00D25A4B" w:rsidRDefault="003F4949" w:rsidP="003F4949">
          <w:pPr>
            <w:pStyle w:val="C69AAC66C3BD4052BC9E459C0C63ABA9"/>
          </w:pPr>
          <w:r w:rsidRPr="004145F7">
            <w:rPr>
              <w:rStyle w:val="PlaceholderText"/>
            </w:rPr>
            <w:t>Click or tap here to enter text.</w:t>
          </w:r>
        </w:p>
      </w:docPartBody>
    </w:docPart>
    <w:docPart>
      <w:docPartPr>
        <w:name w:val="01F06CEF671D49BFBF2630188FD47548"/>
        <w:category>
          <w:name w:val="General"/>
          <w:gallery w:val="placeholder"/>
        </w:category>
        <w:types>
          <w:type w:val="bbPlcHdr"/>
        </w:types>
        <w:behaviors>
          <w:behavior w:val="content"/>
        </w:behaviors>
        <w:guid w:val="{BE914226-25D4-4DFD-BCDD-03543C59F166}"/>
      </w:docPartPr>
      <w:docPartBody>
        <w:p w:rsidR="00D25A4B" w:rsidRDefault="003F4949" w:rsidP="003F4949">
          <w:pPr>
            <w:pStyle w:val="01F06CEF671D49BFBF2630188FD47548"/>
          </w:pPr>
          <w:r w:rsidRPr="004145F7">
            <w:rPr>
              <w:rStyle w:val="PlaceholderText"/>
            </w:rPr>
            <w:t>Click or tap here to enter text.</w:t>
          </w:r>
        </w:p>
      </w:docPartBody>
    </w:docPart>
    <w:docPart>
      <w:docPartPr>
        <w:name w:val="9D9D744294994598B19F10E948179D1F"/>
        <w:category>
          <w:name w:val="General"/>
          <w:gallery w:val="placeholder"/>
        </w:category>
        <w:types>
          <w:type w:val="bbPlcHdr"/>
        </w:types>
        <w:behaviors>
          <w:behavior w:val="content"/>
        </w:behaviors>
        <w:guid w:val="{1E1F92D4-4D6F-48B8-A110-0BD9B4E10508}"/>
      </w:docPartPr>
      <w:docPartBody>
        <w:p w:rsidR="00D25A4B" w:rsidRDefault="003F4949" w:rsidP="003F4949">
          <w:pPr>
            <w:pStyle w:val="9D9D744294994598B19F10E948179D1F"/>
          </w:pPr>
          <w:r w:rsidRPr="004145F7">
            <w:rPr>
              <w:rStyle w:val="PlaceholderText"/>
            </w:rPr>
            <w:t>Click or tap here to enter text.</w:t>
          </w:r>
        </w:p>
      </w:docPartBody>
    </w:docPart>
    <w:docPart>
      <w:docPartPr>
        <w:name w:val="CBCD10D0C6BA4D4C88BC1925E745598C"/>
        <w:category>
          <w:name w:val="General"/>
          <w:gallery w:val="placeholder"/>
        </w:category>
        <w:types>
          <w:type w:val="bbPlcHdr"/>
        </w:types>
        <w:behaviors>
          <w:behavior w:val="content"/>
        </w:behaviors>
        <w:guid w:val="{60A61C59-54AF-48E5-B4E3-E26FBCB6F1DD}"/>
      </w:docPartPr>
      <w:docPartBody>
        <w:p w:rsidR="00D25A4B" w:rsidRDefault="003F4949" w:rsidP="003F4949">
          <w:pPr>
            <w:pStyle w:val="CBCD10D0C6BA4D4C88BC1925E745598C"/>
          </w:pPr>
          <w:r w:rsidRPr="004145F7">
            <w:rPr>
              <w:rStyle w:val="PlaceholderText"/>
            </w:rPr>
            <w:t>Click or tap here to enter text.</w:t>
          </w:r>
        </w:p>
      </w:docPartBody>
    </w:docPart>
    <w:docPart>
      <w:docPartPr>
        <w:name w:val="F34337FFF73C4FCA96ECF4A63756500F"/>
        <w:category>
          <w:name w:val="General"/>
          <w:gallery w:val="placeholder"/>
        </w:category>
        <w:types>
          <w:type w:val="bbPlcHdr"/>
        </w:types>
        <w:behaviors>
          <w:behavior w:val="content"/>
        </w:behaviors>
        <w:guid w:val="{741B6FC9-7B63-49E5-A365-E895A0F11170}"/>
      </w:docPartPr>
      <w:docPartBody>
        <w:p w:rsidR="00D25A4B" w:rsidRDefault="003F4949" w:rsidP="003F4949">
          <w:pPr>
            <w:pStyle w:val="F34337FFF73C4FCA96ECF4A63756500F"/>
          </w:pPr>
          <w:r w:rsidRPr="004145F7">
            <w:rPr>
              <w:rStyle w:val="PlaceholderText"/>
            </w:rPr>
            <w:t>Click or tap here to enter text.</w:t>
          </w:r>
        </w:p>
      </w:docPartBody>
    </w:docPart>
    <w:docPart>
      <w:docPartPr>
        <w:name w:val="439E7D1A726542539E313EB7BDB07E05"/>
        <w:category>
          <w:name w:val="General"/>
          <w:gallery w:val="placeholder"/>
        </w:category>
        <w:types>
          <w:type w:val="bbPlcHdr"/>
        </w:types>
        <w:behaviors>
          <w:behavior w:val="content"/>
        </w:behaviors>
        <w:guid w:val="{2DA80303-E1C0-494F-9F4C-CA16BF082EB1}"/>
      </w:docPartPr>
      <w:docPartBody>
        <w:p w:rsidR="00D25A4B" w:rsidRDefault="003F4949" w:rsidP="003F4949">
          <w:pPr>
            <w:pStyle w:val="439E7D1A726542539E313EB7BDB07E05"/>
          </w:pPr>
          <w:r w:rsidRPr="004145F7">
            <w:rPr>
              <w:rStyle w:val="PlaceholderText"/>
            </w:rPr>
            <w:t>Click or tap here to enter text.</w:t>
          </w:r>
        </w:p>
      </w:docPartBody>
    </w:docPart>
    <w:docPart>
      <w:docPartPr>
        <w:name w:val="0B24DDE84559460AA6716433447AC2DF"/>
        <w:category>
          <w:name w:val="General"/>
          <w:gallery w:val="placeholder"/>
        </w:category>
        <w:types>
          <w:type w:val="bbPlcHdr"/>
        </w:types>
        <w:behaviors>
          <w:behavior w:val="content"/>
        </w:behaviors>
        <w:guid w:val="{12B3CC9C-5094-4D7A-A1EC-1B25ED59A90F}"/>
      </w:docPartPr>
      <w:docPartBody>
        <w:p w:rsidR="00D25A4B" w:rsidRDefault="003F4949" w:rsidP="003F4949">
          <w:pPr>
            <w:pStyle w:val="0B24DDE84559460AA6716433447AC2DF"/>
          </w:pPr>
          <w:r w:rsidRPr="004145F7">
            <w:rPr>
              <w:rStyle w:val="PlaceholderText"/>
            </w:rPr>
            <w:t>Click or tap here to enter text.</w:t>
          </w:r>
        </w:p>
      </w:docPartBody>
    </w:docPart>
    <w:docPart>
      <w:docPartPr>
        <w:name w:val="8AC7D088D5864A88B26A112A23E528CD"/>
        <w:category>
          <w:name w:val="General"/>
          <w:gallery w:val="placeholder"/>
        </w:category>
        <w:types>
          <w:type w:val="bbPlcHdr"/>
        </w:types>
        <w:behaviors>
          <w:behavior w:val="content"/>
        </w:behaviors>
        <w:guid w:val="{B7B91343-AF5B-4DAC-932F-1865E9C7FEEB}"/>
      </w:docPartPr>
      <w:docPartBody>
        <w:p w:rsidR="00D25A4B" w:rsidRDefault="003F4949" w:rsidP="003F4949">
          <w:pPr>
            <w:pStyle w:val="8AC7D088D5864A88B26A112A23E528CD"/>
          </w:pPr>
          <w:r w:rsidRPr="004145F7">
            <w:rPr>
              <w:rStyle w:val="PlaceholderText"/>
            </w:rPr>
            <w:t>Click or tap here to enter text.</w:t>
          </w:r>
        </w:p>
      </w:docPartBody>
    </w:docPart>
    <w:docPart>
      <w:docPartPr>
        <w:name w:val="06E4185C98114338825C111C95535D27"/>
        <w:category>
          <w:name w:val="General"/>
          <w:gallery w:val="placeholder"/>
        </w:category>
        <w:types>
          <w:type w:val="bbPlcHdr"/>
        </w:types>
        <w:behaviors>
          <w:behavior w:val="content"/>
        </w:behaviors>
        <w:guid w:val="{EC19A8C1-E8A2-4DA6-9846-437B3AA3A4DD}"/>
      </w:docPartPr>
      <w:docPartBody>
        <w:p w:rsidR="00D25A4B" w:rsidRDefault="003F4949" w:rsidP="003F4949">
          <w:pPr>
            <w:pStyle w:val="06E4185C98114338825C111C95535D27"/>
          </w:pPr>
          <w:r w:rsidRPr="004145F7">
            <w:rPr>
              <w:rStyle w:val="PlaceholderText"/>
            </w:rPr>
            <w:t>Click or tap here to enter text.</w:t>
          </w:r>
        </w:p>
      </w:docPartBody>
    </w:docPart>
    <w:docPart>
      <w:docPartPr>
        <w:name w:val="70EA8C30693B4027BB3B93271E66A667"/>
        <w:category>
          <w:name w:val="General"/>
          <w:gallery w:val="placeholder"/>
        </w:category>
        <w:types>
          <w:type w:val="bbPlcHdr"/>
        </w:types>
        <w:behaviors>
          <w:behavior w:val="content"/>
        </w:behaviors>
        <w:guid w:val="{CE9BE90C-E11F-42AE-89FD-86C05AEB6059}"/>
      </w:docPartPr>
      <w:docPartBody>
        <w:p w:rsidR="00D25A4B" w:rsidRDefault="003F4949" w:rsidP="003F4949">
          <w:pPr>
            <w:pStyle w:val="70EA8C30693B4027BB3B93271E66A667"/>
          </w:pPr>
          <w:r w:rsidRPr="004145F7">
            <w:rPr>
              <w:rStyle w:val="PlaceholderText"/>
            </w:rPr>
            <w:t>Click or tap here to enter text.</w:t>
          </w:r>
        </w:p>
      </w:docPartBody>
    </w:docPart>
    <w:docPart>
      <w:docPartPr>
        <w:name w:val="AA5C3D5C55374542B0C338CF72D760B3"/>
        <w:category>
          <w:name w:val="General"/>
          <w:gallery w:val="placeholder"/>
        </w:category>
        <w:types>
          <w:type w:val="bbPlcHdr"/>
        </w:types>
        <w:behaviors>
          <w:behavior w:val="content"/>
        </w:behaviors>
        <w:guid w:val="{F405DB6D-DE5A-47CB-8636-7602F7E82C68}"/>
      </w:docPartPr>
      <w:docPartBody>
        <w:p w:rsidR="00D25A4B" w:rsidRDefault="003F4949" w:rsidP="003F4949">
          <w:pPr>
            <w:pStyle w:val="AA5C3D5C55374542B0C338CF72D760B3"/>
          </w:pPr>
          <w:r w:rsidRPr="004145F7">
            <w:rPr>
              <w:rStyle w:val="PlaceholderText"/>
            </w:rPr>
            <w:t>Click or tap here to enter text.</w:t>
          </w:r>
        </w:p>
      </w:docPartBody>
    </w:docPart>
    <w:docPart>
      <w:docPartPr>
        <w:name w:val="B71714E42EEA4B8A9EBEAC1981D8B9EF"/>
        <w:category>
          <w:name w:val="General"/>
          <w:gallery w:val="placeholder"/>
        </w:category>
        <w:types>
          <w:type w:val="bbPlcHdr"/>
        </w:types>
        <w:behaviors>
          <w:behavior w:val="content"/>
        </w:behaviors>
        <w:guid w:val="{241B69D3-CA42-465F-9D85-06243B52BAA5}"/>
      </w:docPartPr>
      <w:docPartBody>
        <w:p w:rsidR="00D25A4B" w:rsidRDefault="003F4949" w:rsidP="003F4949">
          <w:pPr>
            <w:pStyle w:val="B71714E42EEA4B8A9EBEAC1981D8B9EF"/>
          </w:pPr>
          <w:r w:rsidRPr="004145F7">
            <w:rPr>
              <w:rStyle w:val="PlaceholderText"/>
            </w:rPr>
            <w:t>Click or tap here to enter text.</w:t>
          </w:r>
        </w:p>
      </w:docPartBody>
    </w:docPart>
    <w:docPart>
      <w:docPartPr>
        <w:name w:val="DA4D5905BBD14968A2BC0F9E2F940858"/>
        <w:category>
          <w:name w:val="General"/>
          <w:gallery w:val="placeholder"/>
        </w:category>
        <w:types>
          <w:type w:val="bbPlcHdr"/>
        </w:types>
        <w:behaviors>
          <w:behavior w:val="content"/>
        </w:behaviors>
        <w:guid w:val="{937D7F06-87CA-4681-80E4-4B1A333B26DA}"/>
      </w:docPartPr>
      <w:docPartBody>
        <w:p w:rsidR="00D25A4B" w:rsidRDefault="003F4949" w:rsidP="003F4949">
          <w:pPr>
            <w:pStyle w:val="DA4D5905BBD14968A2BC0F9E2F940858"/>
          </w:pPr>
          <w:r w:rsidRPr="004145F7">
            <w:rPr>
              <w:rStyle w:val="PlaceholderText"/>
            </w:rPr>
            <w:t>Click or tap here to enter text.</w:t>
          </w:r>
        </w:p>
      </w:docPartBody>
    </w:docPart>
    <w:docPart>
      <w:docPartPr>
        <w:name w:val="498EC97243864311AC6379EB23F64A8A"/>
        <w:category>
          <w:name w:val="General"/>
          <w:gallery w:val="placeholder"/>
        </w:category>
        <w:types>
          <w:type w:val="bbPlcHdr"/>
        </w:types>
        <w:behaviors>
          <w:behavior w:val="content"/>
        </w:behaviors>
        <w:guid w:val="{DA9E44BD-B32D-4485-820E-737ED6B85D1F}"/>
      </w:docPartPr>
      <w:docPartBody>
        <w:p w:rsidR="00D25A4B" w:rsidRDefault="003F4949" w:rsidP="003F4949">
          <w:pPr>
            <w:pStyle w:val="498EC97243864311AC6379EB23F64A8A"/>
          </w:pPr>
          <w:r w:rsidRPr="004145F7">
            <w:rPr>
              <w:rStyle w:val="PlaceholderText"/>
            </w:rPr>
            <w:t>Click or tap here to enter text.</w:t>
          </w:r>
        </w:p>
      </w:docPartBody>
    </w:docPart>
    <w:docPart>
      <w:docPartPr>
        <w:name w:val="D3CFBD56FCA0470D82AC634461B413A5"/>
        <w:category>
          <w:name w:val="General"/>
          <w:gallery w:val="placeholder"/>
        </w:category>
        <w:types>
          <w:type w:val="bbPlcHdr"/>
        </w:types>
        <w:behaviors>
          <w:behavior w:val="content"/>
        </w:behaviors>
        <w:guid w:val="{4A2759B0-A524-442C-A8EF-11CE70156B91}"/>
      </w:docPartPr>
      <w:docPartBody>
        <w:p w:rsidR="00D25A4B" w:rsidRDefault="003F4949" w:rsidP="003F4949">
          <w:pPr>
            <w:pStyle w:val="D3CFBD56FCA0470D82AC634461B413A5"/>
          </w:pPr>
          <w:r w:rsidRPr="004145F7">
            <w:rPr>
              <w:rStyle w:val="PlaceholderText"/>
            </w:rPr>
            <w:t>Click or tap here to enter text.</w:t>
          </w:r>
        </w:p>
      </w:docPartBody>
    </w:docPart>
    <w:docPart>
      <w:docPartPr>
        <w:name w:val="17986850ED4842A1B616821F43A11125"/>
        <w:category>
          <w:name w:val="General"/>
          <w:gallery w:val="placeholder"/>
        </w:category>
        <w:types>
          <w:type w:val="bbPlcHdr"/>
        </w:types>
        <w:behaviors>
          <w:behavior w:val="content"/>
        </w:behaviors>
        <w:guid w:val="{A34FCD13-F6B0-4098-89F4-6AD4C6E8CA32}"/>
      </w:docPartPr>
      <w:docPartBody>
        <w:p w:rsidR="00D25A4B" w:rsidRDefault="003F4949" w:rsidP="003F4949">
          <w:pPr>
            <w:pStyle w:val="17986850ED4842A1B616821F43A11125"/>
          </w:pPr>
          <w:r w:rsidRPr="004145F7">
            <w:rPr>
              <w:rStyle w:val="PlaceholderText"/>
            </w:rPr>
            <w:t>Click or tap here to enter text.</w:t>
          </w:r>
        </w:p>
      </w:docPartBody>
    </w:docPart>
    <w:docPart>
      <w:docPartPr>
        <w:name w:val="A35BE57B224047BE90E985E0D4A71F2F"/>
        <w:category>
          <w:name w:val="General"/>
          <w:gallery w:val="placeholder"/>
        </w:category>
        <w:types>
          <w:type w:val="bbPlcHdr"/>
        </w:types>
        <w:behaviors>
          <w:behavior w:val="content"/>
        </w:behaviors>
        <w:guid w:val="{722E461F-9A18-4B7F-9E06-2448CF97D090}"/>
      </w:docPartPr>
      <w:docPartBody>
        <w:p w:rsidR="00D25A4B" w:rsidRDefault="003F4949" w:rsidP="003F4949">
          <w:pPr>
            <w:pStyle w:val="A35BE57B224047BE90E985E0D4A71F2F"/>
          </w:pPr>
          <w:r w:rsidRPr="004145F7">
            <w:rPr>
              <w:rStyle w:val="PlaceholderText"/>
            </w:rPr>
            <w:t>Click or tap here to enter text.</w:t>
          </w:r>
        </w:p>
      </w:docPartBody>
    </w:docPart>
    <w:docPart>
      <w:docPartPr>
        <w:name w:val="DB80DE73C0A943D792D90446E62A91DA"/>
        <w:category>
          <w:name w:val="General"/>
          <w:gallery w:val="placeholder"/>
        </w:category>
        <w:types>
          <w:type w:val="bbPlcHdr"/>
        </w:types>
        <w:behaviors>
          <w:behavior w:val="content"/>
        </w:behaviors>
        <w:guid w:val="{1ADFD96C-8E93-48FE-9ADC-0DD8E65F8F25}"/>
      </w:docPartPr>
      <w:docPartBody>
        <w:p w:rsidR="00D25A4B" w:rsidRDefault="003F4949" w:rsidP="003F4949">
          <w:pPr>
            <w:pStyle w:val="DB80DE73C0A943D792D90446E62A91DA"/>
          </w:pPr>
          <w:r w:rsidRPr="004145F7">
            <w:rPr>
              <w:rStyle w:val="PlaceholderText"/>
            </w:rPr>
            <w:t>Click or tap here to enter text.</w:t>
          </w:r>
        </w:p>
      </w:docPartBody>
    </w:docPart>
    <w:docPart>
      <w:docPartPr>
        <w:name w:val="E9FCD1B3828743459CC7362EC2A041C5"/>
        <w:category>
          <w:name w:val="General"/>
          <w:gallery w:val="placeholder"/>
        </w:category>
        <w:types>
          <w:type w:val="bbPlcHdr"/>
        </w:types>
        <w:behaviors>
          <w:behavior w:val="content"/>
        </w:behaviors>
        <w:guid w:val="{77291E7B-B441-41BD-86FE-DAEBA6FFBA3F}"/>
      </w:docPartPr>
      <w:docPartBody>
        <w:p w:rsidR="00D25A4B" w:rsidRDefault="003F4949" w:rsidP="003F4949">
          <w:pPr>
            <w:pStyle w:val="E9FCD1B3828743459CC7362EC2A041C5"/>
          </w:pPr>
          <w:r w:rsidRPr="004145F7">
            <w:rPr>
              <w:rStyle w:val="PlaceholderText"/>
            </w:rPr>
            <w:t>Click or tap here to enter text.</w:t>
          </w:r>
        </w:p>
      </w:docPartBody>
    </w:docPart>
    <w:docPart>
      <w:docPartPr>
        <w:name w:val="8F249DE1DF0D4C00B4C942DC7F78978A"/>
        <w:category>
          <w:name w:val="General"/>
          <w:gallery w:val="placeholder"/>
        </w:category>
        <w:types>
          <w:type w:val="bbPlcHdr"/>
        </w:types>
        <w:behaviors>
          <w:behavior w:val="content"/>
        </w:behaviors>
        <w:guid w:val="{51396492-9ABF-4426-B1DD-5EDBF6EB7C76}"/>
      </w:docPartPr>
      <w:docPartBody>
        <w:p w:rsidR="00D25A4B" w:rsidRDefault="003F4949" w:rsidP="003F4949">
          <w:pPr>
            <w:pStyle w:val="8F249DE1DF0D4C00B4C942DC7F78978A"/>
          </w:pPr>
          <w:r w:rsidRPr="004145F7">
            <w:rPr>
              <w:rStyle w:val="PlaceholderText"/>
            </w:rPr>
            <w:t>Click or tap here to enter text.</w:t>
          </w:r>
        </w:p>
      </w:docPartBody>
    </w:docPart>
    <w:docPart>
      <w:docPartPr>
        <w:name w:val="E850945186D84C1FAC66196C2C21B2A9"/>
        <w:category>
          <w:name w:val="General"/>
          <w:gallery w:val="placeholder"/>
        </w:category>
        <w:types>
          <w:type w:val="bbPlcHdr"/>
        </w:types>
        <w:behaviors>
          <w:behavior w:val="content"/>
        </w:behaviors>
        <w:guid w:val="{01184D5B-FECE-4F91-A27E-A37AABA89C06}"/>
      </w:docPartPr>
      <w:docPartBody>
        <w:p w:rsidR="00D25A4B" w:rsidRDefault="003F4949" w:rsidP="003F4949">
          <w:pPr>
            <w:pStyle w:val="E850945186D84C1FAC66196C2C21B2A9"/>
          </w:pPr>
          <w:r w:rsidRPr="004145F7">
            <w:rPr>
              <w:rStyle w:val="PlaceholderText"/>
            </w:rPr>
            <w:t>Click or tap here to enter text.</w:t>
          </w:r>
        </w:p>
      </w:docPartBody>
    </w:docPart>
    <w:docPart>
      <w:docPartPr>
        <w:name w:val="D9940A8FA48A4C8D96CAB0F5890A5A04"/>
        <w:category>
          <w:name w:val="General"/>
          <w:gallery w:val="placeholder"/>
        </w:category>
        <w:types>
          <w:type w:val="bbPlcHdr"/>
        </w:types>
        <w:behaviors>
          <w:behavior w:val="content"/>
        </w:behaviors>
        <w:guid w:val="{CB933EBA-E780-4318-8123-9A238A201846}"/>
      </w:docPartPr>
      <w:docPartBody>
        <w:p w:rsidR="00D25A4B" w:rsidRDefault="003F4949" w:rsidP="003F4949">
          <w:pPr>
            <w:pStyle w:val="D9940A8FA48A4C8D96CAB0F5890A5A04"/>
          </w:pPr>
          <w:r w:rsidRPr="004145F7">
            <w:rPr>
              <w:rStyle w:val="PlaceholderText"/>
            </w:rPr>
            <w:t>Click or tap here to enter text.</w:t>
          </w:r>
        </w:p>
      </w:docPartBody>
    </w:docPart>
    <w:docPart>
      <w:docPartPr>
        <w:name w:val="FEF4CEE482CA4E8F8A3631F2E3A9DF3F"/>
        <w:category>
          <w:name w:val="General"/>
          <w:gallery w:val="placeholder"/>
        </w:category>
        <w:types>
          <w:type w:val="bbPlcHdr"/>
        </w:types>
        <w:behaviors>
          <w:behavior w:val="content"/>
        </w:behaviors>
        <w:guid w:val="{74A86652-B21F-4B03-B085-F214924F37BE}"/>
      </w:docPartPr>
      <w:docPartBody>
        <w:p w:rsidR="00D25A4B" w:rsidRDefault="003F4949" w:rsidP="003F4949">
          <w:pPr>
            <w:pStyle w:val="FEF4CEE482CA4E8F8A3631F2E3A9DF3F"/>
          </w:pPr>
          <w:r w:rsidRPr="004145F7">
            <w:rPr>
              <w:rStyle w:val="PlaceholderText"/>
            </w:rPr>
            <w:t>Click or tap here to enter text.</w:t>
          </w:r>
        </w:p>
      </w:docPartBody>
    </w:docPart>
    <w:docPart>
      <w:docPartPr>
        <w:name w:val="396A96E9116C4406A93EDCE1EE04769C"/>
        <w:category>
          <w:name w:val="General"/>
          <w:gallery w:val="placeholder"/>
        </w:category>
        <w:types>
          <w:type w:val="bbPlcHdr"/>
        </w:types>
        <w:behaviors>
          <w:behavior w:val="content"/>
        </w:behaviors>
        <w:guid w:val="{E27B7A92-DCAE-480D-A8BB-24AA3271AB51}"/>
      </w:docPartPr>
      <w:docPartBody>
        <w:p w:rsidR="00D25A4B" w:rsidRDefault="003F4949" w:rsidP="003F4949">
          <w:pPr>
            <w:pStyle w:val="396A96E9116C4406A93EDCE1EE04769C"/>
          </w:pPr>
          <w:r w:rsidRPr="004145F7">
            <w:rPr>
              <w:rStyle w:val="PlaceholderText"/>
            </w:rPr>
            <w:t>Click or tap here to enter text.</w:t>
          </w:r>
        </w:p>
      </w:docPartBody>
    </w:docPart>
    <w:docPart>
      <w:docPartPr>
        <w:name w:val="165EB9DD137B4E7790C5EE6B4E66EB15"/>
        <w:category>
          <w:name w:val="General"/>
          <w:gallery w:val="placeholder"/>
        </w:category>
        <w:types>
          <w:type w:val="bbPlcHdr"/>
        </w:types>
        <w:behaviors>
          <w:behavior w:val="content"/>
        </w:behaviors>
        <w:guid w:val="{D9A01B13-79BD-4E10-BA3B-182521C27518}"/>
      </w:docPartPr>
      <w:docPartBody>
        <w:p w:rsidR="00D25A4B" w:rsidRDefault="003F4949" w:rsidP="003F4949">
          <w:pPr>
            <w:pStyle w:val="165EB9DD137B4E7790C5EE6B4E66EB15"/>
          </w:pPr>
          <w:r w:rsidRPr="004145F7">
            <w:rPr>
              <w:rStyle w:val="PlaceholderText"/>
            </w:rPr>
            <w:t>Click or tap here to enter text.</w:t>
          </w:r>
        </w:p>
      </w:docPartBody>
    </w:docPart>
    <w:docPart>
      <w:docPartPr>
        <w:name w:val="384530B76A004984B98AF7BCF8DD1710"/>
        <w:category>
          <w:name w:val="General"/>
          <w:gallery w:val="placeholder"/>
        </w:category>
        <w:types>
          <w:type w:val="bbPlcHdr"/>
        </w:types>
        <w:behaviors>
          <w:behavior w:val="content"/>
        </w:behaviors>
        <w:guid w:val="{DCCF8942-431D-460C-AAA7-B76D75AD6AD0}"/>
      </w:docPartPr>
      <w:docPartBody>
        <w:p w:rsidR="00D25A4B" w:rsidRDefault="003F4949" w:rsidP="003F4949">
          <w:pPr>
            <w:pStyle w:val="384530B76A004984B98AF7BCF8DD1710"/>
          </w:pPr>
          <w:r w:rsidRPr="004145F7">
            <w:rPr>
              <w:rStyle w:val="PlaceholderText"/>
            </w:rPr>
            <w:t>Click or tap here to enter text.</w:t>
          </w:r>
        </w:p>
      </w:docPartBody>
    </w:docPart>
    <w:docPart>
      <w:docPartPr>
        <w:name w:val="0123B8D77B1841C5B90D764A7CAA05F8"/>
        <w:category>
          <w:name w:val="General"/>
          <w:gallery w:val="placeholder"/>
        </w:category>
        <w:types>
          <w:type w:val="bbPlcHdr"/>
        </w:types>
        <w:behaviors>
          <w:behavior w:val="content"/>
        </w:behaviors>
        <w:guid w:val="{C44E0538-19B3-41B7-A4F9-A097268109B8}"/>
      </w:docPartPr>
      <w:docPartBody>
        <w:p w:rsidR="00D25A4B" w:rsidRDefault="003F4949" w:rsidP="003F4949">
          <w:pPr>
            <w:pStyle w:val="0123B8D77B1841C5B90D764A7CAA05F8"/>
          </w:pPr>
          <w:r w:rsidRPr="004145F7">
            <w:rPr>
              <w:rStyle w:val="PlaceholderText"/>
            </w:rPr>
            <w:t>Click or tap here to enter text.</w:t>
          </w:r>
        </w:p>
      </w:docPartBody>
    </w:docPart>
    <w:docPart>
      <w:docPartPr>
        <w:name w:val="2A9B97A6C8084550AB7A4792D723C933"/>
        <w:category>
          <w:name w:val="General"/>
          <w:gallery w:val="placeholder"/>
        </w:category>
        <w:types>
          <w:type w:val="bbPlcHdr"/>
        </w:types>
        <w:behaviors>
          <w:behavior w:val="content"/>
        </w:behaviors>
        <w:guid w:val="{C079DF8B-BB9A-4B99-A3B4-62E7D131AFDD}"/>
      </w:docPartPr>
      <w:docPartBody>
        <w:p w:rsidR="00D25A4B" w:rsidRDefault="003F4949" w:rsidP="003F4949">
          <w:pPr>
            <w:pStyle w:val="2A9B97A6C8084550AB7A4792D723C933"/>
          </w:pPr>
          <w:r w:rsidRPr="004145F7">
            <w:rPr>
              <w:rStyle w:val="PlaceholderText"/>
            </w:rPr>
            <w:t>Click or tap here to enter text.</w:t>
          </w:r>
        </w:p>
      </w:docPartBody>
    </w:docPart>
    <w:docPart>
      <w:docPartPr>
        <w:name w:val="E7CA7532FE31441FAF6E252C1C6A3E81"/>
        <w:category>
          <w:name w:val="General"/>
          <w:gallery w:val="placeholder"/>
        </w:category>
        <w:types>
          <w:type w:val="bbPlcHdr"/>
        </w:types>
        <w:behaviors>
          <w:behavior w:val="content"/>
        </w:behaviors>
        <w:guid w:val="{36217E60-BEA2-4CBA-AD28-366CD2422826}"/>
      </w:docPartPr>
      <w:docPartBody>
        <w:p w:rsidR="00D25A4B" w:rsidRDefault="003F4949" w:rsidP="003F4949">
          <w:pPr>
            <w:pStyle w:val="E7CA7532FE31441FAF6E252C1C6A3E81"/>
          </w:pPr>
          <w:r w:rsidRPr="004145F7">
            <w:rPr>
              <w:rStyle w:val="PlaceholderText"/>
            </w:rPr>
            <w:t>Click or tap here to enter text.</w:t>
          </w:r>
        </w:p>
      </w:docPartBody>
    </w:docPart>
    <w:docPart>
      <w:docPartPr>
        <w:name w:val="8D975F7FC712491782252809246FEABF"/>
        <w:category>
          <w:name w:val="General"/>
          <w:gallery w:val="placeholder"/>
        </w:category>
        <w:types>
          <w:type w:val="bbPlcHdr"/>
        </w:types>
        <w:behaviors>
          <w:behavior w:val="content"/>
        </w:behaviors>
        <w:guid w:val="{9B2AC364-3047-4121-9E65-B9FBCECC67EC}"/>
      </w:docPartPr>
      <w:docPartBody>
        <w:p w:rsidR="00D25A4B" w:rsidRDefault="003F4949" w:rsidP="003F4949">
          <w:pPr>
            <w:pStyle w:val="8D975F7FC712491782252809246FEABF"/>
          </w:pPr>
          <w:r w:rsidRPr="004145F7">
            <w:rPr>
              <w:rStyle w:val="PlaceholderText"/>
            </w:rPr>
            <w:t>Click or tap here to enter text.</w:t>
          </w:r>
        </w:p>
      </w:docPartBody>
    </w:docPart>
    <w:docPart>
      <w:docPartPr>
        <w:name w:val="05342322543C475980B5F46B0B8B994C"/>
        <w:category>
          <w:name w:val="General"/>
          <w:gallery w:val="placeholder"/>
        </w:category>
        <w:types>
          <w:type w:val="bbPlcHdr"/>
        </w:types>
        <w:behaviors>
          <w:behavior w:val="content"/>
        </w:behaviors>
        <w:guid w:val="{512C95D6-4C77-4688-9B53-5DE687FB0957}"/>
      </w:docPartPr>
      <w:docPartBody>
        <w:p w:rsidR="00D25A4B" w:rsidRDefault="003F4949" w:rsidP="003F4949">
          <w:pPr>
            <w:pStyle w:val="05342322543C475980B5F46B0B8B994C"/>
          </w:pPr>
          <w:r w:rsidRPr="004145F7">
            <w:rPr>
              <w:rStyle w:val="PlaceholderText"/>
            </w:rPr>
            <w:t>Click or tap here to enter text.</w:t>
          </w:r>
        </w:p>
      </w:docPartBody>
    </w:docPart>
    <w:docPart>
      <w:docPartPr>
        <w:name w:val="10C3FF17735649EFB1587E0C189932D5"/>
        <w:category>
          <w:name w:val="General"/>
          <w:gallery w:val="placeholder"/>
        </w:category>
        <w:types>
          <w:type w:val="bbPlcHdr"/>
        </w:types>
        <w:behaviors>
          <w:behavior w:val="content"/>
        </w:behaviors>
        <w:guid w:val="{58E588D8-66C4-4D79-B377-14706BFF2380}"/>
      </w:docPartPr>
      <w:docPartBody>
        <w:p w:rsidR="00D25A4B" w:rsidRDefault="003F4949" w:rsidP="003F4949">
          <w:pPr>
            <w:pStyle w:val="10C3FF17735649EFB1587E0C189932D5"/>
          </w:pPr>
          <w:r w:rsidRPr="004145F7">
            <w:rPr>
              <w:rStyle w:val="PlaceholderText"/>
            </w:rPr>
            <w:t>Click or tap here to enter text.</w:t>
          </w:r>
        </w:p>
      </w:docPartBody>
    </w:docPart>
    <w:docPart>
      <w:docPartPr>
        <w:name w:val="44765B6D37C94B40860C77843C9CD2AF"/>
        <w:category>
          <w:name w:val="General"/>
          <w:gallery w:val="placeholder"/>
        </w:category>
        <w:types>
          <w:type w:val="bbPlcHdr"/>
        </w:types>
        <w:behaviors>
          <w:behavior w:val="content"/>
        </w:behaviors>
        <w:guid w:val="{D634BFDF-C755-4C19-B749-D090A3A305F0}"/>
      </w:docPartPr>
      <w:docPartBody>
        <w:p w:rsidR="00D25A4B" w:rsidRDefault="003F4949" w:rsidP="003F4949">
          <w:pPr>
            <w:pStyle w:val="44765B6D37C94B40860C77843C9CD2AF"/>
          </w:pPr>
          <w:r w:rsidRPr="004145F7">
            <w:rPr>
              <w:rStyle w:val="PlaceholderText"/>
            </w:rPr>
            <w:t>Click or tap here to enter text.</w:t>
          </w:r>
        </w:p>
      </w:docPartBody>
    </w:docPart>
    <w:docPart>
      <w:docPartPr>
        <w:name w:val="90EC7373DD9246688171F71FDF30B309"/>
        <w:category>
          <w:name w:val="General"/>
          <w:gallery w:val="placeholder"/>
        </w:category>
        <w:types>
          <w:type w:val="bbPlcHdr"/>
        </w:types>
        <w:behaviors>
          <w:behavior w:val="content"/>
        </w:behaviors>
        <w:guid w:val="{761F08D2-7E69-49F3-A751-91779ABD0A9A}"/>
      </w:docPartPr>
      <w:docPartBody>
        <w:p w:rsidR="00D25A4B" w:rsidRDefault="003F4949" w:rsidP="003F4949">
          <w:pPr>
            <w:pStyle w:val="90EC7373DD9246688171F71FDF30B309"/>
          </w:pPr>
          <w:r w:rsidRPr="004145F7">
            <w:rPr>
              <w:rStyle w:val="PlaceholderText"/>
            </w:rPr>
            <w:t>Click or tap here to enter text.</w:t>
          </w:r>
        </w:p>
      </w:docPartBody>
    </w:docPart>
    <w:docPart>
      <w:docPartPr>
        <w:name w:val="73D2D44CF39D457F835945EB894F9551"/>
        <w:category>
          <w:name w:val="General"/>
          <w:gallery w:val="placeholder"/>
        </w:category>
        <w:types>
          <w:type w:val="bbPlcHdr"/>
        </w:types>
        <w:behaviors>
          <w:behavior w:val="content"/>
        </w:behaviors>
        <w:guid w:val="{29F831F2-634F-4915-B8AC-FF9915BF4FFB}"/>
      </w:docPartPr>
      <w:docPartBody>
        <w:p w:rsidR="00D25A4B" w:rsidRDefault="003F4949" w:rsidP="003F4949">
          <w:pPr>
            <w:pStyle w:val="73D2D44CF39D457F835945EB894F9551"/>
          </w:pPr>
          <w:r w:rsidRPr="004145F7">
            <w:rPr>
              <w:rStyle w:val="PlaceholderText"/>
            </w:rPr>
            <w:t>Click or tap here to enter text.</w:t>
          </w:r>
        </w:p>
      </w:docPartBody>
    </w:docPart>
    <w:docPart>
      <w:docPartPr>
        <w:name w:val="25FC6259BD63494F989059DF299343AB"/>
        <w:category>
          <w:name w:val="General"/>
          <w:gallery w:val="placeholder"/>
        </w:category>
        <w:types>
          <w:type w:val="bbPlcHdr"/>
        </w:types>
        <w:behaviors>
          <w:behavior w:val="content"/>
        </w:behaviors>
        <w:guid w:val="{F73AC521-D6FC-41B1-897F-6B109CC4E37F}"/>
      </w:docPartPr>
      <w:docPartBody>
        <w:p w:rsidR="00D25A4B" w:rsidRDefault="003F4949" w:rsidP="003F4949">
          <w:pPr>
            <w:pStyle w:val="25FC6259BD63494F989059DF299343AB"/>
          </w:pPr>
          <w:r w:rsidRPr="004145F7">
            <w:rPr>
              <w:rStyle w:val="PlaceholderText"/>
            </w:rPr>
            <w:t>Click or tap here to enter text.</w:t>
          </w:r>
        </w:p>
      </w:docPartBody>
    </w:docPart>
    <w:docPart>
      <w:docPartPr>
        <w:name w:val="5262A33388F442158653FCBC11F8AA1A"/>
        <w:category>
          <w:name w:val="General"/>
          <w:gallery w:val="placeholder"/>
        </w:category>
        <w:types>
          <w:type w:val="bbPlcHdr"/>
        </w:types>
        <w:behaviors>
          <w:behavior w:val="content"/>
        </w:behaviors>
        <w:guid w:val="{CB3D443B-92BB-4FF9-A644-62A36DE2CF4C}"/>
      </w:docPartPr>
      <w:docPartBody>
        <w:p w:rsidR="00D25A4B" w:rsidRDefault="003F4949" w:rsidP="003F4949">
          <w:pPr>
            <w:pStyle w:val="5262A33388F442158653FCBC11F8AA1A"/>
          </w:pPr>
          <w:r w:rsidRPr="004145F7">
            <w:rPr>
              <w:rStyle w:val="PlaceholderText"/>
            </w:rPr>
            <w:t>Click or tap here to enter text.</w:t>
          </w:r>
        </w:p>
      </w:docPartBody>
    </w:docPart>
    <w:docPart>
      <w:docPartPr>
        <w:name w:val="B7918804868240BBBB01FBE1964C64E9"/>
        <w:category>
          <w:name w:val="General"/>
          <w:gallery w:val="placeholder"/>
        </w:category>
        <w:types>
          <w:type w:val="bbPlcHdr"/>
        </w:types>
        <w:behaviors>
          <w:behavior w:val="content"/>
        </w:behaviors>
        <w:guid w:val="{5603C6EC-C182-4E51-B3CF-FB43AA4A91DB}"/>
      </w:docPartPr>
      <w:docPartBody>
        <w:p w:rsidR="00D25A4B" w:rsidRDefault="003F4949" w:rsidP="003F4949">
          <w:pPr>
            <w:pStyle w:val="B7918804868240BBBB01FBE1964C64E9"/>
          </w:pPr>
          <w:r w:rsidRPr="004145F7">
            <w:rPr>
              <w:rStyle w:val="PlaceholderText"/>
            </w:rPr>
            <w:t>Click or tap here to enter text.</w:t>
          </w:r>
        </w:p>
      </w:docPartBody>
    </w:docPart>
    <w:docPart>
      <w:docPartPr>
        <w:name w:val="361F1129BA4449C78EAC400AF4B57BAA"/>
        <w:category>
          <w:name w:val="General"/>
          <w:gallery w:val="placeholder"/>
        </w:category>
        <w:types>
          <w:type w:val="bbPlcHdr"/>
        </w:types>
        <w:behaviors>
          <w:behavior w:val="content"/>
        </w:behaviors>
        <w:guid w:val="{6570641A-EDB9-479F-A022-D20BBD30298E}"/>
      </w:docPartPr>
      <w:docPartBody>
        <w:p w:rsidR="00D25A4B" w:rsidRDefault="003F4949" w:rsidP="003F4949">
          <w:pPr>
            <w:pStyle w:val="361F1129BA4449C78EAC400AF4B57BAA"/>
          </w:pPr>
          <w:r w:rsidRPr="004145F7">
            <w:rPr>
              <w:rStyle w:val="PlaceholderText"/>
            </w:rPr>
            <w:t>Click or tap here to enter text.</w:t>
          </w:r>
        </w:p>
      </w:docPartBody>
    </w:docPart>
    <w:docPart>
      <w:docPartPr>
        <w:name w:val="44BC115A98424221A1637ED06360CBAD"/>
        <w:category>
          <w:name w:val="General"/>
          <w:gallery w:val="placeholder"/>
        </w:category>
        <w:types>
          <w:type w:val="bbPlcHdr"/>
        </w:types>
        <w:behaviors>
          <w:behavior w:val="content"/>
        </w:behaviors>
        <w:guid w:val="{9FC3DCE9-547A-4080-9A27-333836F7DB87}"/>
      </w:docPartPr>
      <w:docPartBody>
        <w:p w:rsidR="00D25A4B" w:rsidRDefault="003F4949" w:rsidP="003F4949">
          <w:pPr>
            <w:pStyle w:val="44BC115A98424221A1637ED06360CBAD"/>
          </w:pPr>
          <w:r w:rsidRPr="004145F7">
            <w:rPr>
              <w:rStyle w:val="PlaceholderText"/>
            </w:rPr>
            <w:t>Click or tap here to enter text.</w:t>
          </w:r>
        </w:p>
      </w:docPartBody>
    </w:docPart>
    <w:docPart>
      <w:docPartPr>
        <w:name w:val="A806F3F3780E4641B29D082BBF37EFA0"/>
        <w:category>
          <w:name w:val="General"/>
          <w:gallery w:val="placeholder"/>
        </w:category>
        <w:types>
          <w:type w:val="bbPlcHdr"/>
        </w:types>
        <w:behaviors>
          <w:behavior w:val="content"/>
        </w:behaviors>
        <w:guid w:val="{F5185532-DD9F-4427-A1F2-9F09671B55B4}"/>
      </w:docPartPr>
      <w:docPartBody>
        <w:p w:rsidR="00D25A4B" w:rsidRDefault="003F4949" w:rsidP="003F4949">
          <w:pPr>
            <w:pStyle w:val="A806F3F3780E4641B29D082BBF37EFA0"/>
          </w:pPr>
          <w:r w:rsidRPr="004145F7">
            <w:rPr>
              <w:rStyle w:val="PlaceholderText"/>
            </w:rPr>
            <w:t>Click or tap here to enter text.</w:t>
          </w:r>
        </w:p>
      </w:docPartBody>
    </w:docPart>
    <w:docPart>
      <w:docPartPr>
        <w:name w:val="DA5DBE80580742A7BEBE71FAFE85E787"/>
        <w:category>
          <w:name w:val="General"/>
          <w:gallery w:val="placeholder"/>
        </w:category>
        <w:types>
          <w:type w:val="bbPlcHdr"/>
        </w:types>
        <w:behaviors>
          <w:behavior w:val="content"/>
        </w:behaviors>
        <w:guid w:val="{D3E8C6AE-7156-4D7D-A2C3-54DA9F424D20}"/>
      </w:docPartPr>
      <w:docPartBody>
        <w:p w:rsidR="00D25A4B" w:rsidRDefault="003F4949" w:rsidP="003F4949">
          <w:pPr>
            <w:pStyle w:val="DA5DBE80580742A7BEBE71FAFE85E787"/>
          </w:pPr>
          <w:r w:rsidRPr="004145F7">
            <w:rPr>
              <w:rStyle w:val="PlaceholderText"/>
            </w:rPr>
            <w:t>Click or tap here to enter text.</w:t>
          </w:r>
        </w:p>
      </w:docPartBody>
    </w:docPart>
    <w:docPart>
      <w:docPartPr>
        <w:name w:val="70EEA589C7B14FB2AF2C797065EA64B4"/>
        <w:category>
          <w:name w:val="General"/>
          <w:gallery w:val="placeholder"/>
        </w:category>
        <w:types>
          <w:type w:val="bbPlcHdr"/>
        </w:types>
        <w:behaviors>
          <w:behavior w:val="content"/>
        </w:behaviors>
        <w:guid w:val="{AEF375E0-C319-4CA3-BBAA-0B53D3355ADA}"/>
      </w:docPartPr>
      <w:docPartBody>
        <w:p w:rsidR="00D25A4B" w:rsidRDefault="003F4949" w:rsidP="003F4949">
          <w:pPr>
            <w:pStyle w:val="70EEA589C7B14FB2AF2C797065EA64B4"/>
          </w:pPr>
          <w:r w:rsidRPr="004145F7">
            <w:rPr>
              <w:rStyle w:val="PlaceholderText"/>
            </w:rPr>
            <w:t>Click or tap here to enter text.</w:t>
          </w:r>
        </w:p>
      </w:docPartBody>
    </w:docPart>
    <w:docPart>
      <w:docPartPr>
        <w:name w:val="10DFCB30F67D4161A47E42D8D3058663"/>
        <w:category>
          <w:name w:val="General"/>
          <w:gallery w:val="placeholder"/>
        </w:category>
        <w:types>
          <w:type w:val="bbPlcHdr"/>
        </w:types>
        <w:behaviors>
          <w:behavior w:val="content"/>
        </w:behaviors>
        <w:guid w:val="{F52A34AC-34F7-449E-8E58-7F9D35BEF5DC}"/>
      </w:docPartPr>
      <w:docPartBody>
        <w:p w:rsidR="00D25A4B" w:rsidRDefault="003F4949" w:rsidP="003F4949">
          <w:pPr>
            <w:pStyle w:val="10DFCB30F67D4161A47E42D8D3058663"/>
          </w:pPr>
          <w:r w:rsidRPr="004145F7">
            <w:rPr>
              <w:rStyle w:val="PlaceholderText"/>
            </w:rPr>
            <w:t>Click or tap here to enter text.</w:t>
          </w:r>
        </w:p>
      </w:docPartBody>
    </w:docPart>
    <w:docPart>
      <w:docPartPr>
        <w:name w:val="907A3D977151409586AAC995EEAD01F9"/>
        <w:category>
          <w:name w:val="General"/>
          <w:gallery w:val="placeholder"/>
        </w:category>
        <w:types>
          <w:type w:val="bbPlcHdr"/>
        </w:types>
        <w:behaviors>
          <w:behavior w:val="content"/>
        </w:behaviors>
        <w:guid w:val="{F951ED30-3F73-4CCF-A718-37909DBC6AE3}"/>
      </w:docPartPr>
      <w:docPartBody>
        <w:p w:rsidR="00D25A4B" w:rsidRDefault="003F4949" w:rsidP="003F4949">
          <w:pPr>
            <w:pStyle w:val="907A3D977151409586AAC995EEAD01F9"/>
          </w:pPr>
          <w:r w:rsidRPr="004145F7">
            <w:rPr>
              <w:rStyle w:val="PlaceholderText"/>
            </w:rPr>
            <w:t>Click or tap here to enter text.</w:t>
          </w:r>
        </w:p>
      </w:docPartBody>
    </w:docPart>
    <w:docPart>
      <w:docPartPr>
        <w:name w:val="C4FBFEAAFB1E4556B4986F988BFD64AB"/>
        <w:category>
          <w:name w:val="General"/>
          <w:gallery w:val="placeholder"/>
        </w:category>
        <w:types>
          <w:type w:val="bbPlcHdr"/>
        </w:types>
        <w:behaviors>
          <w:behavior w:val="content"/>
        </w:behaviors>
        <w:guid w:val="{64AB2667-07A9-4B10-BD33-AFEDC62F9628}"/>
      </w:docPartPr>
      <w:docPartBody>
        <w:p w:rsidR="00D25A4B" w:rsidRDefault="003F4949" w:rsidP="003F4949">
          <w:pPr>
            <w:pStyle w:val="C4FBFEAAFB1E4556B4986F988BFD64AB"/>
          </w:pPr>
          <w:r w:rsidRPr="004145F7">
            <w:rPr>
              <w:rStyle w:val="PlaceholderText"/>
            </w:rPr>
            <w:t>Click or tap here to enter text.</w:t>
          </w:r>
        </w:p>
      </w:docPartBody>
    </w:docPart>
    <w:docPart>
      <w:docPartPr>
        <w:name w:val="102F713398D1415182981AF86DA104BE"/>
        <w:category>
          <w:name w:val="General"/>
          <w:gallery w:val="placeholder"/>
        </w:category>
        <w:types>
          <w:type w:val="bbPlcHdr"/>
        </w:types>
        <w:behaviors>
          <w:behavior w:val="content"/>
        </w:behaviors>
        <w:guid w:val="{89541A77-66D1-4A67-8F58-72085AB7C5E9}"/>
      </w:docPartPr>
      <w:docPartBody>
        <w:p w:rsidR="00D25A4B" w:rsidRDefault="003F4949" w:rsidP="003F4949">
          <w:pPr>
            <w:pStyle w:val="102F713398D1415182981AF86DA104BE"/>
          </w:pPr>
          <w:r w:rsidRPr="004145F7">
            <w:rPr>
              <w:rStyle w:val="PlaceholderText"/>
            </w:rPr>
            <w:t>Click or tap here to enter text.</w:t>
          </w:r>
        </w:p>
      </w:docPartBody>
    </w:docPart>
    <w:docPart>
      <w:docPartPr>
        <w:name w:val="FC61DF7E570A47CDB5E30511B5C82DEF"/>
        <w:category>
          <w:name w:val="General"/>
          <w:gallery w:val="placeholder"/>
        </w:category>
        <w:types>
          <w:type w:val="bbPlcHdr"/>
        </w:types>
        <w:behaviors>
          <w:behavior w:val="content"/>
        </w:behaviors>
        <w:guid w:val="{D2FBB0BC-E3BA-4888-81A2-A12798297B51}"/>
      </w:docPartPr>
      <w:docPartBody>
        <w:p w:rsidR="00D25A4B" w:rsidRDefault="003F4949" w:rsidP="003F4949">
          <w:pPr>
            <w:pStyle w:val="FC61DF7E570A47CDB5E30511B5C82DEF"/>
          </w:pPr>
          <w:r w:rsidRPr="004145F7">
            <w:rPr>
              <w:rStyle w:val="PlaceholderText"/>
            </w:rPr>
            <w:t>Click or tap here to enter text.</w:t>
          </w:r>
        </w:p>
      </w:docPartBody>
    </w:docPart>
    <w:docPart>
      <w:docPartPr>
        <w:name w:val="18364FF60D254EB78F76923E3FDEE627"/>
        <w:category>
          <w:name w:val="General"/>
          <w:gallery w:val="placeholder"/>
        </w:category>
        <w:types>
          <w:type w:val="bbPlcHdr"/>
        </w:types>
        <w:behaviors>
          <w:behavior w:val="content"/>
        </w:behaviors>
        <w:guid w:val="{FCA6424F-D867-4D07-9E98-918409CCAF45}"/>
      </w:docPartPr>
      <w:docPartBody>
        <w:p w:rsidR="00D25A4B" w:rsidRDefault="003F4949" w:rsidP="003F4949">
          <w:pPr>
            <w:pStyle w:val="18364FF60D254EB78F76923E3FDEE627"/>
          </w:pPr>
          <w:r w:rsidRPr="004145F7">
            <w:rPr>
              <w:rStyle w:val="PlaceholderText"/>
            </w:rPr>
            <w:t>Click or tap here to enter text.</w:t>
          </w:r>
        </w:p>
      </w:docPartBody>
    </w:docPart>
    <w:docPart>
      <w:docPartPr>
        <w:name w:val="45A6F56119534479BF987C261FCA6E15"/>
        <w:category>
          <w:name w:val="General"/>
          <w:gallery w:val="placeholder"/>
        </w:category>
        <w:types>
          <w:type w:val="bbPlcHdr"/>
        </w:types>
        <w:behaviors>
          <w:behavior w:val="content"/>
        </w:behaviors>
        <w:guid w:val="{8741F959-E18F-4511-A865-41D3BF7CF566}"/>
      </w:docPartPr>
      <w:docPartBody>
        <w:p w:rsidR="00D25A4B" w:rsidRDefault="003F4949" w:rsidP="003F4949">
          <w:pPr>
            <w:pStyle w:val="45A6F56119534479BF987C261FCA6E15"/>
          </w:pPr>
          <w:r w:rsidRPr="004145F7">
            <w:rPr>
              <w:rStyle w:val="PlaceholderText"/>
            </w:rPr>
            <w:t>Click or tap here to enter text.</w:t>
          </w:r>
        </w:p>
      </w:docPartBody>
    </w:docPart>
    <w:docPart>
      <w:docPartPr>
        <w:name w:val="36482039AF6440A2B01F679B9960DB34"/>
        <w:category>
          <w:name w:val="General"/>
          <w:gallery w:val="placeholder"/>
        </w:category>
        <w:types>
          <w:type w:val="bbPlcHdr"/>
        </w:types>
        <w:behaviors>
          <w:behavior w:val="content"/>
        </w:behaviors>
        <w:guid w:val="{6E8B323B-60EB-4268-A730-5DDF5C4E59BB}"/>
      </w:docPartPr>
      <w:docPartBody>
        <w:p w:rsidR="00D25A4B" w:rsidRDefault="003F4949" w:rsidP="003F4949">
          <w:pPr>
            <w:pStyle w:val="36482039AF6440A2B01F679B9960DB34"/>
          </w:pPr>
          <w:r w:rsidRPr="004145F7">
            <w:rPr>
              <w:rStyle w:val="PlaceholderText"/>
            </w:rPr>
            <w:t>Click or tap here to enter text.</w:t>
          </w:r>
        </w:p>
      </w:docPartBody>
    </w:docPart>
    <w:docPart>
      <w:docPartPr>
        <w:name w:val="2F8077AB38FE4D159C631509234CED03"/>
        <w:category>
          <w:name w:val="General"/>
          <w:gallery w:val="placeholder"/>
        </w:category>
        <w:types>
          <w:type w:val="bbPlcHdr"/>
        </w:types>
        <w:behaviors>
          <w:behavior w:val="content"/>
        </w:behaviors>
        <w:guid w:val="{B8FA10A4-0C06-48E8-966B-C89D00CEFE0F}"/>
      </w:docPartPr>
      <w:docPartBody>
        <w:p w:rsidR="00D25A4B" w:rsidRDefault="003F4949" w:rsidP="003F4949">
          <w:pPr>
            <w:pStyle w:val="2F8077AB38FE4D159C631509234CED03"/>
          </w:pPr>
          <w:r w:rsidRPr="004145F7">
            <w:rPr>
              <w:rStyle w:val="PlaceholderText"/>
            </w:rPr>
            <w:t>Click or tap here to enter text.</w:t>
          </w:r>
        </w:p>
      </w:docPartBody>
    </w:docPart>
    <w:docPart>
      <w:docPartPr>
        <w:name w:val="70B9804D6528490CB99FBCDD538B80CF"/>
        <w:category>
          <w:name w:val="General"/>
          <w:gallery w:val="placeholder"/>
        </w:category>
        <w:types>
          <w:type w:val="bbPlcHdr"/>
        </w:types>
        <w:behaviors>
          <w:behavior w:val="content"/>
        </w:behaviors>
        <w:guid w:val="{790C2EC3-AAFD-4D66-9474-0C3FC3215F70}"/>
      </w:docPartPr>
      <w:docPartBody>
        <w:p w:rsidR="00D25A4B" w:rsidRDefault="003F4949" w:rsidP="003F4949">
          <w:pPr>
            <w:pStyle w:val="70B9804D6528490CB99FBCDD538B80CF"/>
          </w:pPr>
          <w:r w:rsidRPr="004145F7">
            <w:rPr>
              <w:rStyle w:val="PlaceholderText"/>
            </w:rPr>
            <w:t>Click or tap here to enter text.</w:t>
          </w:r>
        </w:p>
      </w:docPartBody>
    </w:docPart>
    <w:docPart>
      <w:docPartPr>
        <w:name w:val="B71E56E134A845A9B253ACF57DC6CEF6"/>
        <w:category>
          <w:name w:val="General"/>
          <w:gallery w:val="placeholder"/>
        </w:category>
        <w:types>
          <w:type w:val="bbPlcHdr"/>
        </w:types>
        <w:behaviors>
          <w:behavior w:val="content"/>
        </w:behaviors>
        <w:guid w:val="{1F71DFD1-7A08-45A1-87DA-53F02BE5E85E}"/>
      </w:docPartPr>
      <w:docPartBody>
        <w:p w:rsidR="00D25A4B" w:rsidRDefault="003F4949" w:rsidP="003F4949">
          <w:pPr>
            <w:pStyle w:val="B71E56E134A845A9B253ACF57DC6CEF6"/>
          </w:pPr>
          <w:r w:rsidRPr="004145F7">
            <w:rPr>
              <w:rStyle w:val="PlaceholderText"/>
            </w:rPr>
            <w:t>Click or tap here to enter text.</w:t>
          </w:r>
        </w:p>
      </w:docPartBody>
    </w:docPart>
    <w:docPart>
      <w:docPartPr>
        <w:name w:val="F51D3324E4B347EFB7DF7E7E86CB3DAA"/>
        <w:category>
          <w:name w:val="General"/>
          <w:gallery w:val="placeholder"/>
        </w:category>
        <w:types>
          <w:type w:val="bbPlcHdr"/>
        </w:types>
        <w:behaviors>
          <w:behavior w:val="content"/>
        </w:behaviors>
        <w:guid w:val="{AE9264B4-1395-47D6-AB7F-D3B6E6C09B3C}"/>
      </w:docPartPr>
      <w:docPartBody>
        <w:p w:rsidR="00D25A4B" w:rsidRDefault="003F4949" w:rsidP="003F4949">
          <w:pPr>
            <w:pStyle w:val="F51D3324E4B347EFB7DF7E7E86CB3DAA"/>
          </w:pPr>
          <w:r w:rsidRPr="004145F7">
            <w:rPr>
              <w:rStyle w:val="PlaceholderText"/>
            </w:rPr>
            <w:t>Click or tap here to enter text.</w:t>
          </w:r>
        </w:p>
      </w:docPartBody>
    </w:docPart>
    <w:docPart>
      <w:docPartPr>
        <w:name w:val="E2BB84956B764E45985862D02B72D45B"/>
        <w:category>
          <w:name w:val="General"/>
          <w:gallery w:val="placeholder"/>
        </w:category>
        <w:types>
          <w:type w:val="bbPlcHdr"/>
        </w:types>
        <w:behaviors>
          <w:behavior w:val="content"/>
        </w:behaviors>
        <w:guid w:val="{C64E93A3-F21D-44BD-8CC0-52523DF717FC}"/>
      </w:docPartPr>
      <w:docPartBody>
        <w:p w:rsidR="00D25A4B" w:rsidRDefault="003F4949" w:rsidP="003F4949">
          <w:pPr>
            <w:pStyle w:val="E2BB84956B764E45985862D02B72D45B"/>
          </w:pPr>
          <w:r w:rsidRPr="004145F7">
            <w:rPr>
              <w:rStyle w:val="PlaceholderText"/>
            </w:rPr>
            <w:t>Click or tap here to enter text.</w:t>
          </w:r>
        </w:p>
      </w:docPartBody>
    </w:docPart>
    <w:docPart>
      <w:docPartPr>
        <w:name w:val="920FF366777643C08A6695C4B08C6955"/>
        <w:category>
          <w:name w:val="General"/>
          <w:gallery w:val="placeholder"/>
        </w:category>
        <w:types>
          <w:type w:val="bbPlcHdr"/>
        </w:types>
        <w:behaviors>
          <w:behavior w:val="content"/>
        </w:behaviors>
        <w:guid w:val="{9EC806B0-B5B6-4001-A276-81801EFDC6F3}"/>
      </w:docPartPr>
      <w:docPartBody>
        <w:p w:rsidR="00D25A4B" w:rsidRDefault="003F4949" w:rsidP="003F4949">
          <w:pPr>
            <w:pStyle w:val="920FF366777643C08A6695C4B08C6955"/>
          </w:pPr>
          <w:r w:rsidRPr="004145F7">
            <w:rPr>
              <w:rStyle w:val="PlaceholderText"/>
            </w:rPr>
            <w:t>Click or tap here to enter text.</w:t>
          </w:r>
        </w:p>
      </w:docPartBody>
    </w:docPart>
    <w:docPart>
      <w:docPartPr>
        <w:name w:val="74F0C95728E54DF7818A40859081FF29"/>
        <w:category>
          <w:name w:val="General"/>
          <w:gallery w:val="placeholder"/>
        </w:category>
        <w:types>
          <w:type w:val="bbPlcHdr"/>
        </w:types>
        <w:behaviors>
          <w:behavior w:val="content"/>
        </w:behaviors>
        <w:guid w:val="{35B24D54-8E95-4A08-A084-0B961EE62E2B}"/>
      </w:docPartPr>
      <w:docPartBody>
        <w:p w:rsidR="00D25A4B" w:rsidRDefault="003F4949" w:rsidP="003F4949">
          <w:pPr>
            <w:pStyle w:val="74F0C95728E54DF7818A40859081FF29"/>
          </w:pPr>
          <w:r w:rsidRPr="004145F7">
            <w:rPr>
              <w:rStyle w:val="PlaceholderText"/>
            </w:rPr>
            <w:t>Click or tap here to enter text.</w:t>
          </w:r>
        </w:p>
      </w:docPartBody>
    </w:docPart>
    <w:docPart>
      <w:docPartPr>
        <w:name w:val="68E166B85ACA440BA549FA995E68AC69"/>
        <w:category>
          <w:name w:val="General"/>
          <w:gallery w:val="placeholder"/>
        </w:category>
        <w:types>
          <w:type w:val="bbPlcHdr"/>
        </w:types>
        <w:behaviors>
          <w:behavior w:val="content"/>
        </w:behaviors>
        <w:guid w:val="{5674F746-7F12-40A4-86D5-B54A8F489CF2}"/>
      </w:docPartPr>
      <w:docPartBody>
        <w:p w:rsidR="00D25A4B" w:rsidRDefault="003F4949" w:rsidP="003F4949">
          <w:pPr>
            <w:pStyle w:val="68E166B85ACA440BA549FA995E68AC69"/>
          </w:pPr>
          <w:r w:rsidRPr="004145F7">
            <w:rPr>
              <w:rStyle w:val="PlaceholderText"/>
            </w:rPr>
            <w:t>Click or tap here to enter text.</w:t>
          </w:r>
        </w:p>
      </w:docPartBody>
    </w:docPart>
    <w:docPart>
      <w:docPartPr>
        <w:name w:val="9E4D1A9CCE1B43718DDE89C1606D3FEB"/>
        <w:category>
          <w:name w:val="General"/>
          <w:gallery w:val="placeholder"/>
        </w:category>
        <w:types>
          <w:type w:val="bbPlcHdr"/>
        </w:types>
        <w:behaviors>
          <w:behavior w:val="content"/>
        </w:behaviors>
        <w:guid w:val="{F52E0E25-7DE3-45FD-93E4-085E2EFF7CA1}"/>
      </w:docPartPr>
      <w:docPartBody>
        <w:p w:rsidR="00D25A4B" w:rsidRDefault="003F4949" w:rsidP="003F4949">
          <w:pPr>
            <w:pStyle w:val="9E4D1A9CCE1B43718DDE89C1606D3FEB"/>
          </w:pPr>
          <w:r w:rsidRPr="004145F7">
            <w:rPr>
              <w:rStyle w:val="PlaceholderText"/>
            </w:rPr>
            <w:t>Click or tap here to enter text.</w:t>
          </w:r>
        </w:p>
      </w:docPartBody>
    </w:docPart>
    <w:docPart>
      <w:docPartPr>
        <w:name w:val="B2A8D9E871EC4C00AB42E8A312820F3C"/>
        <w:category>
          <w:name w:val="General"/>
          <w:gallery w:val="placeholder"/>
        </w:category>
        <w:types>
          <w:type w:val="bbPlcHdr"/>
        </w:types>
        <w:behaviors>
          <w:behavior w:val="content"/>
        </w:behaviors>
        <w:guid w:val="{D10ACAF0-7244-4698-95C2-50AF5D040F59}"/>
      </w:docPartPr>
      <w:docPartBody>
        <w:p w:rsidR="00D25A4B" w:rsidRDefault="003F4949" w:rsidP="003F4949">
          <w:pPr>
            <w:pStyle w:val="B2A8D9E871EC4C00AB42E8A312820F3C"/>
          </w:pPr>
          <w:r w:rsidRPr="004145F7">
            <w:rPr>
              <w:rStyle w:val="PlaceholderText"/>
            </w:rPr>
            <w:t>Click or tap here to enter text.</w:t>
          </w:r>
        </w:p>
      </w:docPartBody>
    </w:docPart>
    <w:docPart>
      <w:docPartPr>
        <w:name w:val="01830B8324A942E1A51CF2A1150581F8"/>
        <w:category>
          <w:name w:val="General"/>
          <w:gallery w:val="placeholder"/>
        </w:category>
        <w:types>
          <w:type w:val="bbPlcHdr"/>
        </w:types>
        <w:behaviors>
          <w:behavior w:val="content"/>
        </w:behaviors>
        <w:guid w:val="{4F966F8C-96D8-4053-8A12-E2B8FE466ABD}"/>
      </w:docPartPr>
      <w:docPartBody>
        <w:p w:rsidR="00D25A4B" w:rsidRDefault="003F4949" w:rsidP="003F4949">
          <w:pPr>
            <w:pStyle w:val="01830B8324A942E1A51CF2A1150581F8"/>
          </w:pPr>
          <w:r w:rsidRPr="004145F7">
            <w:rPr>
              <w:rStyle w:val="PlaceholderText"/>
            </w:rPr>
            <w:t>Click or tap here to enter text.</w:t>
          </w:r>
        </w:p>
      </w:docPartBody>
    </w:docPart>
    <w:docPart>
      <w:docPartPr>
        <w:name w:val="DB009FC73F6D41D9A2FCD9F44C1A7D4C"/>
        <w:category>
          <w:name w:val="General"/>
          <w:gallery w:val="placeholder"/>
        </w:category>
        <w:types>
          <w:type w:val="bbPlcHdr"/>
        </w:types>
        <w:behaviors>
          <w:behavior w:val="content"/>
        </w:behaviors>
        <w:guid w:val="{B09DF63D-7F8F-4093-8F0F-DCB7BB3D3FE6}"/>
      </w:docPartPr>
      <w:docPartBody>
        <w:p w:rsidR="00D25A4B" w:rsidRDefault="003F4949" w:rsidP="003F4949">
          <w:pPr>
            <w:pStyle w:val="DB009FC73F6D41D9A2FCD9F44C1A7D4C"/>
          </w:pPr>
          <w:r w:rsidRPr="004145F7">
            <w:rPr>
              <w:rStyle w:val="PlaceholderText"/>
            </w:rPr>
            <w:t>Click or tap here to enter text.</w:t>
          </w:r>
        </w:p>
      </w:docPartBody>
    </w:docPart>
    <w:docPart>
      <w:docPartPr>
        <w:name w:val="BE32DBDC925143D6AAD8619E56B2BD78"/>
        <w:category>
          <w:name w:val="General"/>
          <w:gallery w:val="placeholder"/>
        </w:category>
        <w:types>
          <w:type w:val="bbPlcHdr"/>
        </w:types>
        <w:behaviors>
          <w:behavior w:val="content"/>
        </w:behaviors>
        <w:guid w:val="{859C3D7D-E55F-4088-AF0C-66C808801212}"/>
      </w:docPartPr>
      <w:docPartBody>
        <w:p w:rsidR="00D25A4B" w:rsidRDefault="003F4949" w:rsidP="003F4949">
          <w:pPr>
            <w:pStyle w:val="BE32DBDC925143D6AAD8619E56B2BD78"/>
          </w:pPr>
          <w:r w:rsidRPr="004145F7">
            <w:rPr>
              <w:rStyle w:val="PlaceholderText"/>
            </w:rPr>
            <w:t>Click or tap here to enter text.</w:t>
          </w:r>
        </w:p>
      </w:docPartBody>
    </w:docPart>
    <w:docPart>
      <w:docPartPr>
        <w:name w:val="85C68D50D9334E3BAA9867A6E893E88A"/>
        <w:category>
          <w:name w:val="General"/>
          <w:gallery w:val="placeholder"/>
        </w:category>
        <w:types>
          <w:type w:val="bbPlcHdr"/>
        </w:types>
        <w:behaviors>
          <w:behavior w:val="content"/>
        </w:behaviors>
        <w:guid w:val="{22340FEE-7F12-4403-A99D-72ED63AEA8FD}"/>
      </w:docPartPr>
      <w:docPartBody>
        <w:p w:rsidR="00D25A4B" w:rsidRDefault="003F4949" w:rsidP="003F4949">
          <w:pPr>
            <w:pStyle w:val="85C68D50D9334E3BAA9867A6E893E88A"/>
          </w:pPr>
          <w:r w:rsidRPr="004145F7">
            <w:rPr>
              <w:rStyle w:val="PlaceholderText"/>
            </w:rPr>
            <w:t>Click or tap here to enter text.</w:t>
          </w:r>
        </w:p>
      </w:docPartBody>
    </w:docPart>
    <w:docPart>
      <w:docPartPr>
        <w:name w:val="8BE7A5BCF2824D70A2DC43DE814109C5"/>
        <w:category>
          <w:name w:val="General"/>
          <w:gallery w:val="placeholder"/>
        </w:category>
        <w:types>
          <w:type w:val="bbPlcHdr"/>
        </w:types>
        <w:behaviors>
          <w:behavior w:val="content"/>
        </w:behaviors>
        <w:guid w:val="{7B931BAA-D1AA-4918-9B35-33831B1BD4AA}"/>
      </w:docPartPr>
      <w:docPartBody>
        <w:p w:rsidR="00D25A4B" w:rsidRDefault="003F4949" w:rsidP="003F4949">
          <w:pPr>
            <w:pStyle w:val="8BE7A5BCF2824D70A2DC43DE814109C5"/>
          </w:pPr>
          <w:r w:rsidRPr="004145F7">
            <w:rPr>
              <w:rStyle w:val="PlaceholderText"/>
            </w:rPr>
            <w:t>Click or tap here to enter text.</w:t>
          </w:r>
        </w:p>
      </w:docPartBody>
    </w:docPart>
    <w:docPart>
      <w:docPartPr>
        <w:name w:val="7B34A7C04CAC461C913EE7D333B7F80C"/>
        <w:category>
          <w:name w:val="General"/>
          <w:gallery w:val="placeholder"/>
        </w:category>
        <w:types>
          <w:type w:val="bbPlcHdr"/>
        </w:types>
        <w:behaviors>
          <w:behavior w:val="content"/>
        </w:behaviors>
        <w:guid w:val="{3C0CE9B2-60E3-44E3-8DBA-1B4BDD3A7FBD}"/>
      </w:docPartPr>
      <w:docPartBody>
        <w:p w:rsidR="00D25A4B" w:rsidRDefault="003F4949" w:rsidP="003F4949">
          <w:pPr>
            <w:pStyle w:val="7B34A7C04CAC461C913EE7D333B7F80C"/>
          </w:pPr>
          <w:r w:rsidRPr="004145F7">
            <w:rPr>
              <w:rStyle w:val="PlaceholderText"/>
            </w:rPr>
            <w:t>Click or tap here to enter text.</w:t>
          </w:r>
        </w:p>
      </w:docPartBody>
    </w:docPart>
    <w:docPart>
      <w:docPartPr>
        <w:name w:val="DEF86013931C406F8B23C2A2D4CB0B7A"/>
        <w:category>
          <w:name w:val="General"/>
          <w:gallery w:val="placeholder"/>
        </w:category>
        <w:types>
          <w:type w:val="bbPlcHdr"/>
        </w:types>
        <w:behaviors>
          <w:behavior w:val="content"/>
        </w:behaviors>
        <w:guid w:val="{F542F7C8-2C12-402D-921D-B2926E11358B}"/>
      </w:docPartPr>
      <w:docPartBody>
        <w:p w:rsidR="00D25A4B" w:rsidRDefault="003F4949" w:rsidP="003F4949">
          <w:pPr>
            <w:pStyle w:val="DEF86013931C406F8B23C2A2D4CB0B7A"/>
          </w:pPr>
          <w:r w:rsidRPr="004145F7">
            <w:rPr>
              <w:rStyle w:val="PlaceholderText"/>
            </w:rPr>
            <w:t>Click or tap here to enter text.</w:t>
          </w:r>
        </w:p>
      </w:docPartBody>
    </w:docPart>
    <w:docPart>
      <w:docPartPr>
        <w:name w:val="5E3102BB3BC84816857000AF232B22AD"/>
        <w:category>
          <w:name w:val="General"/>
          <w:gallery w:val="placeholder"/>
        </w:category>
        <w:types>
          <w:type w:val="bbPlcHdr"/>
        </w:types>
        <w:behaviors>
          <w:behavior w:val="content"/>
        </w:behaviors>
        <w:guid w:val="{D93E2724-61BD-4FF5-87FD-7CC87F19D4A9}"/>
      </w:docPartPr>
      <w:docPartBody>
        <w:p w:rsidR="00D25A4B" w:rsidRDefault="003F4949" w:rsidP="003F4949">
          <w:pPr>
            <w:pStyle w:val="5E3102BB3BC84816857000AF232B22AD"/>
          </w:pPr>
          <w:r w:rsidRPr="004145F7">
            <w:rPr>
              <w:rStyle w:val="PlaceholderText"/>
            </w:rPr>
            <w:t>Click or tap here to enter text.</w:t>
          </w:r>
        </w:p>
      </w:docPartBody>
    </w:docPart>
    <w:docPart>
      <w:docPartPr>
        <w:name w:val="D7ADDCD433774A128CEB3BC9B9A33F43"/>
        <w:category>
          <w:name w:val="General"/>
          <w:gallery w:val="placeholder"/>
        </w:category>
        <w:types>
          <w:type w:val="bbPlcHdr"/>
        </w:types>
        <w:behaviors>
          <w:behavior w:val="content"/>
        </w:behaviors>
        <w:guid w:val="{2608C45E-77F3-4B7E-BDDF-701C61868EF2}"/>
      </w:docPartPr>
      <w:docPartBody>
        <w:p w:rsidR="00D25A4B" w:rsidRDefault="003F4949" w:rsidP="003F4949">
          <w:pPr>
            <w:pStyle w:val="D7ADDCD433774A128CEB3BC9B9A33F43"/>
          </w:pPr>
          <w:r w:rsidRPr="004145F7">
            <w:rPr>
              <w:rStyle w:val="PlaceholderText"/>
            </w:rPr>
            <w:t>Click or tap here to enter text.</w:t>
          </w:r>
        </w:p>
      </w:docPartBody>
    </w:docPart>
    <w:docPart>
      <w:docPartPr>
        <w:name w:val="7ECD063CD6354B82BA7B611B62EDB8AA"/>
        <w:category>
          <w:name w:val="General"/>
          <w:gallery w:val="placeholder"/>
        </w:category>
        <w:types>
          <w:type w:val="bbPlcHdr"/>
        </w:types>
        <w:behaviors>
          <w:behavior w:val="content"/>
        </w:behaviors>
        <w:guid w:val="{6EF0BA48-98E4-4B09-8F81-B5F5A84E1BCA}"/>
      </w:docPartPr>
      <w:docPartBody>
        <w:p w:rsidR="00D25A4B" w:rsidRDefault="003F4949" w:rsidP="003F4949">
          <w:pPr>
            <w:pStyle w:val="7ECD063CD6354B82BA7B611B62EDB8AA"/>
          </w:pPr>
          <w:r w:rsidRPr="004145F7">
            <w:rPr>
              <w:rStyle w:val="PlaceholderText"/>
            </w:rPr>
            <w:t>Click or tap here to enter text.</w:t>
          </w:r>
        </w:p>
      </w:docPartBody>
    </w:docPart>
    <w:docPart>
      <w:docPartPr>
        <w:name w:val="4E9651D8856241468DF7E6462CED8D48"/>
        <w:category>
          <w:name w:val="General"/>
          <w:gallery w:val="placeholder"/>
        </w:category>
        <w:types>
          <w:type w:val="bbPlcHdr"/>
        </w:types>
        <w:behaviors>
          <w:behavior w:val="content"/>
        </w:behaviors>
        <w:guid w:val="{D5F62505-3E66-4914-8731-2F9E1C3AC0C0}"/>
      </w:docPartPr>
      <w:docPartBody>
        <w:p w:rsidR="00D25A4B" w:rsidRDefault="003F4949" w:rsidP="003F4949">
          <w:pPr>
            <w:pStyle w:val="4E9651D8856241468DF7E6462CED8D48"/>
          </w:pPr>
          <w:r w:rsidRPr="004145F7">
            <w:rPr>
              <w:rStyle w:val="PlaceholderText"/>
            </w:rPr>
            <w:t>Click or tap here to enter text.</w:t>
          </w:r>
        </w:p>
      </w:docPartBody>
    </w:docPart>
    <w:docPart>
      <w:docPartPr>
        <w:name w:val="2BFB0B26D5D64FDCB9BFA41254DB19A5"/>
        <w:category>
          <w:name w:val="General"/>
          <w:gallery w:val="placeholder"/>
        </w:category>
        <w:types>
          <w:type w:val="bbPlcHdr"/>
        </w:types>
        <w:behaviors>
          <w:behavior w:val="content"/>
        </w:behaviors>
        <w:guid w:val="{0CF1565A-D70C-4FB3-8681-D098A0CA9697}"/>
      </w:docPartPr>
      <w:docPartBody>
        <w:p w:rsidR="00D25A4B" w:rsidRDefault="003F4949" w:rsidP="003F4949">
          <w:pPr>
            <w:pStyle w:val="2BFB0B26D5D64FDCB9BFA41254DB19A5"/>
          </w:pPr>
          <w:r w:rsidRPr="004145F7">
            <w:rPr>
              <w:rStyle w:val="PlaceholderText"/>
            </w:rPr>
            <w:t>Click or tap here to enter text.</w:t>
          </w:r>
        </w:p>
      </w:docPartBody>
    </w:docPart>
    <w:docPart>
      <w:docPartPr>
        <w:name w:val="F319DF40644B473C89EEFD50355DBB25"/>
        <w:category>
          <w:name w:val="General"/>
          <w:gallery w:val="placeholder"/>
        </w:category>
        <w:types>
          <w:type w:val="bbPlcHdr"/>
        </w:types>
        <w:behaviors>
          <w:behavior w:val="content"/>
        </w:behaviors>
        <w:guid w:val="{C69AAF12-03AC-41D7-B5C7-EC4C3ADB7591}"/>
      </w:docPartPr>
      <w:docPartBody>
        <w:p w:rsidR="00D25A4B" w:rsidRDefault="003F4949" w:rsidP="003F4949">
          <w:pPr>
            <w:pStyle w:val="F319DF40644B473C89EEFD50355DBB25"/>
          </w:pPr>
          <w:r w:rsidRPr="004145F7">
            <w:rPr>
              <w:rStyle w:val="PlaceholderText"/>
            </w:rPr>
            <w:t>Click or tap here to enter text.</w:t>
          </w:r>
        </w:p>
      </w:docPartBody>
    </w:docPart>
    <w:docPart>
      <w:docPartPr>
        <w:name w:val="BB394A7562FE4B71BB6E3335D0534116"/>
        <w:category>
          <w:name w:val="General"/>
          <w:gallery w:val="placeholder"/>
        </w:category>
        <w:types>
          <w:type w:val="bbPlcHdr"/>
        </w:types>
        <w:behaviors>
          <w:behavior w:val="content"/>
        </w:behaviors>
        <w:guid w:val="{83E5BE3F-9E23-4F75-9446-0B0C4034CEA2}"/>
      </w:docPartPr>
      <w:docPartBody>
        <w:p w:rsidR="00D25A4B" w:rsidRDefault="003F4949" w:rsidP="003F4949">
          <w:pPr>
            <w:pStyle w:val="BB394A7562FE4B71BB6E3335D0534116"/>
          </w:pPr>
          <w:r w:rsidRPr="004145F7">
            <w:rPr>
              <w:rStyle w:val="PlaceholderText"/>
            </w:rPr>
            <w:t>Click or tap here to enter text.</w:t>
          </w:r>
        </w:p>
      </w:docPartBody>
    </w:docPart>
    <w:docPart>
      <w:docPartPr>
        <w:name w:val="FF690FBD94CD451BA621A6B117FAD7BF"/>
        <w:category>
          <w:name w:val="General"/>
          <w:gallery w:val="placeholder"/>
        </w:category>
        <w:types>
          <w:type w:val="bbPlcHdr"/>
        </w:types>
        <w:behaviors>
          <w:behavior w:val="content"/>
        </w:behaviors>
        <w:guid w:val="{AD1104CB-847A-40CE-844C-89A360B1D2E2}"/>
      </w:docPartPr>
      <w:docPartBody>
        <w:p w:rsidR="00D25A4B" w:rsidRDefault="003F4949" w:rsidP="003F4949">
          <w:pPr>
            <w:pStyle w:val="FF690FBD94CD451BA621A6B117FAD7BF"/>
          </w:pPr>
          <w:r w:rsidRPr="004145F7">
            <w:rPr>
              <w:rStyle w:val="PlaceholderText"/>
            </w:rPr>
            <w:t>Click or tap here to enter text.</w:t>
          </w:r>
        </w:p>
      </w:docPartBody>
    </w:docPart>
    <w:docPart>
      <w:docPartPr>
        <w:name w:val="EE1DFF65F6A6441B8636504EB46FC79A"/>
        <w:category>
          <w:name w:val="General"/>
          <w:gallery w:val="placeholder"/>
        </w:category>
        <w:types>
          <w:type w:val="bbPlcHdr"/>
        </w:types>
        <w:behaviors>
          <w:behavior w:val="content"/>
        </w:behaviors>
        <w:guid w:val="{AAE8B3CD-D92A-4F44-9137-A12574EA1D49}"/>
      </w:docPartPr>
      <w:docPartBody>
        <w:p w:rsidR="00D25A4B" w:rsidRDefault="003F4949" w:rsidP="003F4949">
          <w:pPr>
            <w:pStyle w:val="EE1DFF65F6A6441B8636504EB46FC79A"/>
          </w:pPr>
          <w:r w:rsidRPr="004145F7">
            <w:rPr>
              <w:rStyle w:val="PlaceholderText"/>
            </w:rPr>
            <w:t>Click or tap here to enter text.</w:t>
          </w:r>
        </w:p>
      </w:docPartBody>
    </w:docPart>
    <w:docPart>
      <w:docPartPr>
        <w:name w:val="BD5EE44EE6F74B578888B338DA9B5A94"/>
        <w:category>
          <w:name w:val="General"/>
          <w:gallery w:val="placeholder"/>
        </w:category>
        <w:types>
          <w:type w:val="bbPlcHdr"/>
        </w:types>
        <w:behaviors>
          <w:behavior w:val="content"/>
        </w:behaviors>
        <w:guid w:val="{6818CCC4-66BB-4E54-8833-21D5363F460A}"/>
      </w:docPartPr>
      <w:docPartBody>
        <w:p w:rsidR="00D25A4B" w:rsidRDefault="003F4949" w:rsidP="003F4949">
          <w:pPr>
            <w:pStyle w:val="BD5EE44EE6F74B578888B338DA9B5A94"/>
          </w:pPr>
          <w:r w:rsidRPr="004145F7">
            <w:rPr>
              <w:rStyle w:val="PlaceholderText"/>
            </w:rPr>
            <w:t>Click or tap here to enter text.</w:t>
          </w:r>
        </w:p>
      </w:docPartBody>
    </w:docPart>
    <w:docPart>
      <w:docPartPr>
        <w:name w:val="C81925EAEEBE451A871ED7FDD3E788F7"/>
        <w:category>
          <w:name w:val="General"/>
          <w:gallery w:val="placeholder"/>
        </w:category>
        <w:types>
          <w:type w:val="bbPlcHdr"/>
        </w:types>
        <w:behaviors>
          <w:behavior w:val="content"/>
        </w:behaviors>
        <w:guid w:val="{DD5DDBCA-F764-4646-9497-905D25E85B8C}"/>
      </w:docPartPr>
      <w:docPartBody>
        <w:p w:rsidR="00D25A4B" w:rsidRDefault="003F4949" w:rsidP="003F4949">
          <w:pPr>
            <w:pStyle w:val="C81925EAEEBE451A871ED7FDD3E788F7"/>
          </w:pPr>
          <w:r w:rsidRPr="004145F7">
            <w:rPr>
              <w:rStyle w:val="PlaceholderText"/>
            </w:rPr>
            <w:t>Click or tap here to enter text.</w:t>
          </w:r>
        </w:p>
      </w:docPartBody>
    </w:docPart>
    <w:docPart>
      <w:docPartPr>
        <w:name w:val="C3E747CC3C8B45BEBA1CC2E042B9AC4E"/>
        <w:category>
          <w:name w:val="General"/>
          <w:gallery w:val="placeholder"/>
        </w:category>
        <w:types>
          <w:type w:val="bbPlcHdr"/>
        </w:types>
        <w:behaviors>
          <w:behavior w:val="content"/>
        </w:behaviors>
        <w:guid w:val="{2424EC41-EB05-4813-B22A-144335FA2087}"/>
      </w:docPartPr>
      <w:docPartBody>
        <w:p w:rsidR="00D25A4B" w:rsidRDefault="003F4949" w:rsidP="003F4949">
          <w:pPr>
            <w:pStyle w:val="C3E747CC3C8B45BEBA1CC2E042B9AC4E"/>
          </w:pPr>
          <w:r w:rsidRPr="004145F7">
            <w:rPr>
              <w:rStyle w:val="PlaceholderText"/>
            </w:rPr>
            <w:t>Click or tap here to enter text.</w:t>
          </w:r>
        </w:p>
      </w:docPartBody>
    </w:docPart>
    <w:docPart>
      <w:docPartPr>
        <w:name w:val="535A1EE1C1F14248BC9E66AA3D4247E5"/>
        <w:category>
          <w:name w:val="General"/>
          <w:gallery w:val="placeholder"/>
        </w:category>
        <w:types>
          <w:type w:val="bbPlcHdr"/>
        </w:types>
        <w:behaviors>
          <w:behavior w:val="content"/>
        </w:behaviors>
        <w:guid w:val="{61640807-6979-4116-83E1-3B04A47358F8}"/>
      </w:docPartPr>
      <w:docPartBody>
        <w:p w:rsidR="00D25A4B" w:rsidRDefault="003F4949" w:rsidP="003F4949">
          <w:pPr>
            <w:pStyle w:val="535A1EE1C1F14248BC9E66AA3D4247E5"/>
          </w:pPr>
          <w:r w:rsidRPr="004145F7">
            <w:rPr>
              <w:rStyle w:val="PlaceholderText"/>
            </w:rPr>
            <w:t>Click or tap here to enter text.</w:t>
          </w:r>
        </w:p>
      </w:docPartBody>
    </w:docPart>
    <w:docPart>
      <w:docPartPr>
        <w:name w:val="33405C19BCB544C39F022B2807696407"/>
        <w:category>
          <w:name w:val="General"/>
          <w:gallery w:val="placeholder"/>
        </w:category>
        <w:types>
          <w:type w:val="bbPlcHdr"/>
        </w:types>
        <w:behaviors>
          <w:behavior w:val="content"/>
        </w:behaviors>
        <w:guid w:val="{B9425944-A2F4-413C-94C7-63CBD4EF9743}"/>
      </w:docPartPr>
      <w:docPartBody>
        <w:p w:rsidR="00D25A4B" w:rsidRDefault="003F4949" w:rsidP="003F4949">
          <w:pPr>
            <w:pStyle w:val="33405C19BCB544C39F022B2807696407"/>
          </w:pPr>
          <w:r w:rsidRPr="004145F7">
            <w:rPr>
              <w:rStyle w:val="PlaceholderText"/>
            </w:rPr>
            <w:t>Click or tap here to enter text.</w:t>
          </w:r>
        </w:p>
      </w:docPartBody>
    </w:docPart>
    <w:docPart>
      <w:docPartPr>
        <w:name w:val="093883501FCF42A8A0ED8FEB33F206D7"/>
        <w:category>
          <w:name w:val="General"/>
          <w:gallery w:val="placeholder"/>
        </w:category>
        <w:types>
          <w:type w:val="bbPlcHdr"/>
        </w:types>
        <w:behaviors>
          <w:behavior w:val="content"/>
        </w:behaviors>
        <w:guid w:val="{8B9F44EF-A7F8-4257-8141-60D9E7D56740}"/>
      </w:docPartPr>
      <w:docPartBody>
        <w:p w:rsidR="00D25A4B" w:rsidRDefault="003F4949" w:rsidP="003F4949">
          <w:pPr>
            <w:pStyle w:val="093883501FCF42A8A0ED8FEB33F206D7"/>
          </w:pPr>
          <w:r w:rsidRPr="004145F7">
            <w:rPr>
              <w:rStyle w:val="PlaceholderText"/>
            </w:rPr>
            <w:t>Click or tap here to enter text.</w:t>
          </w:r>
        </w:p>
      </w:docPartBody>
    </w:docPart>
    <w:docPart>
      <w:docPartPr>
        <w:name w:val="A3CFB9B512EE4A9A8C997559A768362E"/>
        <w:category>
          <w:name w:val="General"/>
          <w:gallery w:val="placeholder"/>
        </w:category>
        <w:types>
          <w:type w:val="bbPlcHdr"/>
        </w:types>
        <w:behaviors>
          <w:behavior w:val="content"/>
        </w:behaviors>
        <w:guid w:val="{00687B15-8210-4894-B26C-0EBFE5620E8F}"/>
      </w:docPartPr>
      <w:docPartBody>
        <w:p w:rsidR="00D25A4B" w:rsidRDefault="003F4949" w:rsidP="003F4949">
          <w:pPr>
            <w:pStyle w:val="A3CFB9B512EE4A9A8C997559A768362E"/>
          </w:pPr>
          <w:r w:rsidRPr="004145F7">
            <w:rPr>
              <w:rStyle w:val="PlaceholderText"/>
            </w:rPr>
            <w:t>Click or tap here to enter text.</w:t>
          </w:r>
        </w:p>
      </w:docPartBody>
    </w:docPart>
    <w:docPart>
      <w:docPartPr>
        <w:name w:val="5D8CC0CE701C41039190A03775437C6A"/>
        <w:category>
          <w:name w:val="General"/>
          <w:gallery w:val="placeholder"/>
        </w:category>
        <w:types>
          <w:type w:val="bbPlcHdr"/>
        </w:types>
        <w:behaviors>
          <w:behavior w:val="content"/>
        </w:behaviors>
        <w:guid w:val="{73E528D5-26B1-4B0C-ABCF-C90C5B6CA867}"/>
      </w:docPartPr>
      <w:docPartBody>
        <w:p w:rsidR="00D25A4B" w:rsidRDefault="003F4949" w:rsidP="003F4949">
          <w:pPr>
            <w:pStyle w:val="5D8CC0CE701C41039190A03775437C6A"/>
          </w:pPr>
          <w:r w:rsidRPr="004145F7">
            <w:rPr>
              <w:rStyle w:val="PlaceholderText"/>
            </w:rPr>
            <w:t>Click or tap here to enter text.</w:t>
          </w:r>
        </w:p>
      </w:docPartBody>
    </w:docPart>
    <w:docPart>
      <w:docPartPr>
        <w:name w:val="BB49B40CC10D46BBB2785231DE0B5E13"/>
        <w:category>
          <w:name w:val="General"/>
          <w:gallery w:val="placeholder"/>
        </w:category>
        <w:types>
          <w:type w:val="bbPlcHdr"/>
        </w:types>
        <w:behaviors>
          <w:behavior w:val="content"/>
        </w:behaviors>
        <w:guid w:val="{AEDBDDEA-634A-4F92-B267-D51279CE2003}"/>
      </w:docPartPr>
      <w:docPartBody>
        <w:p w:rsidR="00D25A4B" w:rsidRDefault="003F4949" w:rsidP="003F4949">
          <w:pPr>
            <w:pStyle w:val="BB49B40CC10D46BBB2785231DE0B5E13"/>
          </w:pPr>
          <w:r w:rsidRPr="004145F7">
            <w:rPr>
              <w:rStyle w:val="PlaceholderText"/>
            </w:rPr>
            <w:t>Click or tap here to enter text.</w:t>
          </w:r>
        </w:p>
      </w:docPartBody>
    </w:docPart>
    <w:docPart>
      <w:docPartPr>
        <w:name w:val="B05754183F4D4B3BB873BDE56ADCBA75"/>
        <w:category>
          <w:name w:val="General"/>
          <w:gallery w:val="placeholder"/>
        </w:category>
        <w:types>
          <w:type w:val="bbPlcHdr"/>
        </w:types>
        <w:behaviors>
          <w:behavior w:val="content"/>
        </w:behaviors>
        <w:guid w:val="{9BFDDA1E-2FA2-4DC8-AF12-BA9BE0603F35}"/>
      </w:docPartPr>
      <w:docPartBody>
        <w:p w:rsidR="00D25A4B" w:rsidRDefault="003F4949" w:rsidP="003F4949">
          <w:pPr>
            <w:pStyle w:val="B05754183F4D4B3BB873BDE56ADCBA75"/>
          </w:pPr>
          <w:r w:rsidRPr="004145F7">
            <w:rPr>
              <w:rStyle w:val="PlaceholderText"/>
            </w:rPr>
            <w:t>Click or tap here to enter text.</w:t>
          </w:r>
        </w:p>
      </w:docPartBody>
    </w:docPart>
    <w:docPart>
      <w:docPartPr>
        <w:name w:val="E56FAE76F5C44938AD9DC34439BD8B9E"/>
        <w:category>
          <w:name w:val="General"/>
          <w:gallery w:val="placeholder"/>
        </w:category>
        <w:types>
          <w:type w:val="bbPlcHdr"/>
        </w:types>
        <w:behaviors>
          <w:behavior w:val="content"/>
        </w:behaviors>
        <w:guid w:val="{958D27DC-4516-40FF-9E46-B0B4E88EF933}"/>
      </w:docPartPr>
      <w:docPartBody>
        <w:p w:rsidR="00D25A4B" w:rsidRDefault="003F4949" w:rsidP="003F4949">
          <w:pPr>
            <w:pStyle w:val="E56FAE76F5C44938AD9DC34439BD8B9E"/>
          </w:pPr>
          <w:r w:rsidRPr="004145F7">
            <w:rPr>
              <w:rStyle w:val="PlaceholderText"/>
            </w:rPr>
            <w:t>Click or tap here to enter text.</w:t>
          </w:r>
        </w:p>
      </w:docPartBody>
    </w:docPart>
    <w:docPart>
      <w:docPartPr>
        <w:name w:val="F0370E2D330440E088085F661755D2E7"/>
        <w:category>
          <w:name w:val="General"/>
          <w:gallery w:val="placeholder"/>
        </w:category>
        <w:types>
          <w:type w:val="bbPlcHdr"/>
        </w:types>
        <w:behaviors>
          <w:behavior w:val="content"/>
        </w:behaviors>
        <w:guid w:val="{8EC366A8-003A-40A2-B627-890ECEDBAB39}"/>
      </w:docPartPr>
      <w:docPartBody>
        <w:p w:rsidR="00D25A4B" w:rsidRDefault="003F4949" w:rsidP="003F4949">
          <w:pPr>
            <w:pStyle w:val="F0370E2D330440E088085F661755D2E7"/>
          </w:pPr>
          <w:r w:rsidRPr="004145F7">
            <w:rPr>
              <w:rStyle w:val="PlaceholderText"/>
            </w:rPr>
            <w:t>Click or tap here to enter text.</w:t>
          </w:r>
        </w:p>
      </w:docPartBody>
    </w:docPart>
    <w:docPart>
      <w:docPartPr>
        <w:name w:val="A332324B4A0C45FBA875B96C5988ABDC"/>
        <w:category>
          <w:name w:val="General"/>
          <w:gallery w:val="placeholder"/>
        </w:category>
        <w:types>
          <w:type w:val="bbPlcHdr"/>
        </w:types>
        <w:behaviors>
          <w:behavior w:val="content"/>
        </w:behaviors>
        <w:guid w:val="{3536E2D3-1DFF-46A8-A512-DCA19BEB20D7}"/>
      </w:docPartPr>
      <w:docPartBody>
        <w:p w:rsidR="00D25A4B" w:rsidRDefault="003F4949" w:rsidP="003F4949">
          <w:pPr>
            <w:pStyle w:val="A332324B4A0C45FBA875B96C5988ABDC"/>
          </w:pPr>
          <w:r w:rsidRPr="004145F7">
            <w:rPr>
              <w:rStyle w:val="PlaceholderText"/>
            </w:rPr>
            <w:t>Click or tap here to enter text.</w:t>
          </w:r>
        </w:p>
      </w:docPartBody>
    </w:docPart>
    <w:docPart>
      <w:docPartPr>
        <w:name w:val="57C0D819E9B44E838EBA3C07FE816AA6"/>
        <w:category>
          <w:name w:val="General"/>
          <w:gallery w:val="placeholder"/>
        </w:category>
        <w:types>
          <w:type w:val="bbPlcHdr"/>
        </w:types>
        <w:behaviors>
          <w:behavior w:val="content"/>
        </w:behaviors>
        <w:guid w:val="{8ABAF010-D335-43C6-A093-15AB2BCBF7DC}"/>
      </w:docPartPr>
      <w:docPartBody>
        <w:p w:rsidR="00D25A4B" w:rsidRDefault="003F4949" w:rsidP="003F4949">
          <w:pPr>
            <w:pStyle w:val="57C0D819E9B44E838EBA3C07FE816AA6"/>
          </w:pPr>
          <w:r w:rsidRPr="004145F7">
            <w:rPr>
              <w:rStyle w:val="PlaceholderText"/>
            </w:rPr>
            <w:t>Click or tap here to enter text.</w:t>
          </w:r>
        </w:p>
      </w:docPartBody>
    </w:docPart>
    <w:docPart>
      <w:docPartPr>
        <w:name w:val="EFCF3EDA5F444576A43E0055D89F666C"/>
        <w:category>
          <w:name w:val="General"/>
          <w:gallery w:val="placeholder"/>
        </w:category>
        <w:types>
          <w:type w:val="bbPlcHdr"/>
        </w:types>
        <w:behaviors>
          <w:behavior w:val="content"/>
        </w:behaviors>
        <w:guid w:val="{B8FF6E05-6F3B-49F3-AF29-2C0526142976}"/>
      </w:docPartPr>
      <w:docPartBody>
        <w:p w:rsidR="00D25A4B" w:rsidRDefault="003F4949" w:rsidP="003F4949">
          <w:pPr>
            <w:pStyle w:val="EFCF3EDA5F444576A43E0055D89F666C"/>
          </w:pPr>
          <w:r w:rsidRPr="004145F7">
            <w:rPr>
              <w:rStyle w:val="PlaceholderText"/>
            </w:rPr>
            <w:t>Click or tap here to enter text.</w:t>
          </w:r>
        </w:p>
      </w:docPartBody>
    </w:docPart>
    <w:docPart>
      <w:docPartPr>
        <w:name w:val="9E1AE0BF976A4B54AA24FC31A12252B8"/>
        <w:category>
          <w:name w:val="General"/>
          <w:gallery w:val="placeholder"/>
        </w:category>
        <w:types>
          <w:type w:val="bbPlcHdr"/>
        </w:types>
        <w:behaviors>
          <w:behavior w:val="content"/>
        </w:behaviors>
        <w:guid w:val="{D9EA88B6-5510-4655-A6A0-0142C42A9F05}"/>
      </w:docPartPr>
      <w:docPartBody>
        <w:p w:rsidR="00D25A4B" w:rsidRDefault="003F4949" w:rsidP="003F4949">
          <w:pPr>
            <w:pStyle w:val="9E1AE0BF976A4B54AA24FC31A12252B8"/>
          </w:pPr>
          <w:r w:rsidRPr="004145F7">
            <w:rPr>
              <w:rStyle w:val="PlaceholderText"/>
            </w:rPr>
            <w:t>Click or tap here to enter text.</w:t>
          </w:r>
        </w:p>
      </w:docPartBody>
    </w:docPart>
    <w:docPart>
      <w:docPartPr>
        <w:name w:val="1BB583FEDAA042808DD63B7372570E64"/>
        <w:category>
          <w:name w:val="General"/>
          <w:gallery w:val="placeholder"/>
        </w:category>
        <w:types>
          <w:type w:val="bbPlcHdr"/>
        </w:types>
        <w:behaviors>
          <w:behavior w:val="content"/>
        </w:behaviors>
        <w:guid w:val="{360F344C-515E-4FD2-90EE-7813ED044F52}"/>
      </w:docPartPr>
      <w:docPartBody>
        <w:p w:rsidR="00D25A4B" w:rsidRDefault="003F4949" w:rsidP="003F4949">
          <w:pPr>
            <w:pStyle w:val="1BB583FEDAA042808DD63B7372570E64"/>
          </w:pPr>
          <w:r w:rsidRPr="004145F7">
            <w:rPr>
              <w:rStyle w:val="PlaceholderText"/>
            </w:rPr>
            <w:t>Click or tap here to enter text.</w:t>
          </w:r>
        </w:p>
      </w:docPartBody>
    </w:docPart>
    <w:docPart>
      <w:docPartPr>
        <w:name w:val="28D80B7E107A4DFD841846FE5B7CD2D4"/>
        <w:category>
          <w:name w:val="General"/>
          <w:gallery w:val="placeholder"/>
        </w:category>
        <w:types>
          <w:type w:val="bbPlcHdr"/>
        </w:types>
        <w:behaviors>
          <w:behavior w:val="content"/>
        </w:behaviors>
        <w:guid w:val="{7EC2B219-E12E-42EE-BF72-2956BBB3A466}"/>
      </w:docPartPr>
      <w:docPartBody>
        <w:p w:rsidR="00D25A4B" w:rsidRDefault="003F4949" w:rsidP="003F4949">
          <w:pPr>
            <w:pStyle w:val="28D80B7E107A4DFD841846FE5B7CD2D4"/>
          </w:pPr>
          <w:r w:rsidRPr="004145F7">
            <w:rPr>
              <w:rStyle w:val="PlaceholderText"/>
            </w:rPr>
            <w:t>Click or tap here to enter text.</w:t>
          </w:r>
        </w:p>
      </w:docPartBody>
    </w:docPart>
    <w:docPart>
      <w:docPartPr>
        <w:name w:val="E760E06E44854DCBB2E3610EFCB8BC02"/>
        <w:category>
          <w:name w:val="General"/>
          <w:gallery w:val="placeholder"/>
        </w:category>
        <w:types>
          <w:type w:val="bbPlcHdr"/>
        </w:types>
        <w:behaviors>
          <w:behavior w:val="content"/>
        </w:behaviors>
        <w:guid w:val="{B342C226-4CE4-465C-A1B1-53D9CDAA7D1C}"/>
      </w:docPartPr>
      <w:docPartBody>
        <w:p w:rsidR="00D25A4B" w:rsidRDefault="003F4949" w:rsidP="003F4949">
          <w:pPr>
            <w:pStyle w:val="E760E06E44854DCBB2E3610EFCB8BC02"/>
          </w:pPr>
          <w:r w:rsidRPr="004145F7">
            <w:rPr>
              <w:rStyle w:val="PlaceholderText"/>
            </w:rPr>
            <w:t>Click or tap here to enter text.</w:t>
          </w:r>
        </w:p>
      </w:docPartBody>
    </w:docPart>
    <w:docPart>
      <w:docPartPr>
        <w:name w:val="772786E0A37E4B37806033EC98D29ACA"/>
        <w:category>
          <w:name w:val="General"/>
          <w:gallery w:val="placeholder"/>
        </w:category>
        <w:types>
          <w:type w:val="bbPlcHdr"/>
        </w:types>
        <w:behaviors>
          <w:behavior w:val="content"/>
        </w:behaviors>
        <w:guid w:val="{78EB66BD-C4B9-464F-997C-994570A2B21C}"/>
      </w:docPartPr>
      <w:docPartBody>
        <w:p w:rsidR="00D25A4B" w:rsidRDefault="003F4949" w:rsidP="003F4949">
          <w:pPr>
            <w:pStyle w:val="772786E0A37E4B37806033EC98D29ACA"/>
          </w:pPr>
          <w:r w:rsidRPr="004145F7">
            <w:rPr>
              <w:rStyle w:val="PlaceholderText"/>
            </w:rPr>
            <w:t>Click or tap here to enter text.</w:t>
          </w:r>
        </w:p>
      </w:docPartBody>
    </w:docPart>
    <w:docPart>
      <w:docPartPr>
        <w:name w:val="45E00AAF0F9B475EB2DEC84F69729116"/>
        <w:category>
          <w:name w:val="General"/>
          <w:gallery w:val="placeholder"/>
        </w:category>
        <w:types>
          <w:type w:val="bbPlcHdr"/>
        </w:types>
        <w:behaviors>
          <w:behavior w:val="content"/>
        </w:behaviors>
        <w:guid w:val="{AC8B814B-5B0C-4B9E-84BB-19E4D53C3BA5}"/>
      </w:docPartPr>
      <w:docPartBody>
        <w:p w:rsidR="00D25A4B" w:rsidRDefault="003F4949" w:rsidP="003F4949">
          <w:pPr>
            <w:pStyle w:val="45E00AAF0F9B475EB2DEC84F69729116"/>
          </w:pPr>
          <w:r w:rsidRPr="004145F7">
            <w:rPr>
              <w:rStyle w:val="PlaceholderText"/>
            </w:rPr>
            <w:t>Click or tap here to enter text.</w:t>
          </w:r>
        </w:p>
      </w:docPartBody>
    </w:docPart>
    <w:docPart>
      <w:docPartPr>
        <w:name w:val="A41DF3466CEB445E808837988D7F5B06"/>
        <w:category>
          <w:name w:val="General"/>
          <w:gallery w:val="placeholder"/>
        </w:category>
        <w:types>
          <w:type w:val="bbPlcHdr"/>
        </w:types>
        <w:behaviors>
          <w:behavior w:val="content"/>
        </w:behaviors>
        <w:guid w:val="{A2E4933A-9FC4-40AF-881B-D6604E7E5741}"/>
      </w:docPartPr>
      <w:docPartBody>
        <w:p w:rsidR="00D25A4B" w:rsidRDefault="003F4949" w:rsidP="003F4949">
          <w:pPr>
            <w:pStyle w:val="A41DF3466CEB445E808837988D7F5B06"/>
          </w:pPr>
          <w:r w:rsidRPr="004145F7">
            <w:rPr>
              <w:rStyle w:val="PlaceholderText"/>
            </w:rPr>
            <w:t>Click or tap here to enter text.</w:t>
          </w:r>
        </w:p>
      </w:docPartBody>
    </w:docPart>
    <w:docPart>
      <w:docPartPr>
        <w:name w:val="3454716FA6BA40A5B539FA603FBA5942"/>
        <w:category>
          <w:name w:val="General"/>
          <w:gallery w:val="placeholder"/>
        </w:category>
        <w:types>
          <w:type w:val="bbPlcHdr"/>
        </w:types>
        <w:behaviors>
          <w:behavior w:val="content"/>
        </w:behaviors>
        <w:guid w:val="{89A70F11-C22B-4FC0-B613-7F3F083B5BEE}"/>
      </w:docPartPr>
      <w:docPartBody>
        <w:p w:rsidR="00D25A4B" w:rsidRDefault="003F4949" w:rsidP="003F4949">
          <w:pPr>
            <w:pStyle w:val="3454716FA6BA40A5B539FA603FBA5942"/>
          </w:pPr>
          <w:r w:rsidRPr="004145F7">
            <w:rPr>
              <w:rStyle w:val="PlaceholderText"/>
            </w:rPr>
            <w:t>Click or tap here to enter text.</w:t>
          </w:r>
        </w:p>
      </w:docPartBody>
    </w:docPart>
    <w:docPart>
      <w:docPartPr>
        <w:name w:val="77302330B50642EBB6F368B99F072E4F"/>
        <w:category>
          <w:name w:val="General"/>
          <w:gallery w:val="placeholder"/>
        </w:category>
        <w:types>
          <w:type w:val="bbPlcHdr"/>
        </w:types>
        <w:behaviors>
          <w:behavior w:val="content"/>
        </w:behaviors>
        <w:guid w:val="{297735F1-E4C7-4A74-AB15-861752B6D7BB}"/>
      </w:docPartPr>
      <w:docPartBody>
        <w:p w:rsidR="00D25A4B" w:rsidRDefault="003F4949" w:rsidP="003F4949">
          <w:pPr>
            <w:pStyle w:val="77302330B50642EBB6F368B99F072E4F"/>
          </w:pPr>
          <w:r w:rsidRPr="004145F7">
            <w:rPr>
              <w:rStyle w:val="PlaceholderText"/>
            </w:rPr>
            <w:t>Click or tap here to enter text.</w:t>
          </w:r>
        </w:p>
      </w:docPartBody>
    </w:docPart>
    <w:docPart>
      <w:docPartPr>
        <w:name w:val="21F5C37A349141A3AC13299A6E601A1B"/>
        <w:category>
          <w:name w:val="General"/>
          <w:gallery w:val="placeholder"/>
        </w:category>
        <w:types>
          <w:type w:val="bbPlcHdr"/>
        </w:types>
        <w:behaviors>
          <w:behavior w:val="content"/>
        </w:behaviors>
        <w:guid w:val="{42D8D4C6-20A1-4DE6-BE9D-A0B27B395C2E}"/>
      </w:docPartPr>
      <w:docPartBody>
        <w:p w:rsidR="00D25A4B" w:rsidRDefault="003F4949" w:rsidP="003F4949">
          <w:pPr>
            <w:pStyle w:val="21F5C37A349141A3AC13299A6E601A1B"/>
          </w:pPr>
          <w:r w:rsidRPr="004145F7">
            <w:rPr>
              <w:rStyle w:val="PlaceholderText"/>
            </w:rPr>
            <w:t>Click or tap here to enter text.</w:t>
          </w:r>
        </w:p>
      </w:docPartBody>
    </w:docPart>
    <w:docPart>
      <w:docPartPr>
        <w:name w:val="DB38E47FDD27429DB08FE246288279F7"/>
        <w:category>
          <w:name w:val="General"/>
          <w:gallery w:val="placeholder"/>
        </w:category>
        <w:types>
          <w:type w:val="bbPlcHdr"/>
        </w:types>
        <w:behaviors>
          <w:behavior w:val="content"/>
        </w:behaviors>
        <w:guid w:val="{9A147579-C3E4-400F-81D4-776B65382ECF}"/>
      </w:docPartPr>
      <w:docPartBody>
        <w:p w:rsidR="00D25A4B" w:rsidRDefault="003F4949" w:rsidP="003F4949">
          <w:pPr>
            <w:pStyle w:val="DB38E47FDD27429DB08FE246288279F7"/>
          </w:pPr>
          <w:r w:rsidRPr="004145F7">
            <w:rPr>
              <w:rStyle w:val="PlaceholderText"/>
            </w:rPr>
            <w:t>Click or tap here to enter text.</w:t>
          </w:r>
        </w:p>
      </w:docPartBody>
    </w:docPart>
    <w:docPart>
      <w:docPartPr>
        <w:name w:val="630D065ADE3F4E0A819E12667F7051A4"/>
        <w:category>
          <w:name w:val="General"/>
          <w:gallery w:val="placeholder"/>
        </w:category>
        <w:types>
          <w:type w:val="bbPlcHdr"/>
        </w:types>
        <w:behaviors>
          <w:behavior w:val="content"/>
        </w:behaviors>
        <w:guid w:val="{66B9F489-357A-46F7-8C06-D463C8B4B50F}"/>
      </w:docPartPr>
      <w:docPartBody>
        <w:p w:rsidR="00D25A4B" w:rsidRDefault="003F4949" w:rsidP="003F4949">
          <w:pPr>
            <w:pStyle w:val="630D065ADE3F4E0A819E12667F7051A4"/>
          </w:pPr>
          <w:r w:rsidRPr="004145F7">
            <w:rPr>
              <w:rStyle w:val="PlaceholderText"/>
            </w:rPr>
            <w:t>Click or tap here to enter text.</w:t>
          </w:r>
        </w:p>
      </w:docPartBody>
    </w:docPart>
    <w:docPart>
      <w:docPartPr>
        <w:name w:val="12B7C0C818244DA7A1A2FF35EE02D41A"/>
        <w:category>
          <w:name w:val="General"/>
          <w:gallery w:val="placeholder"/>
        </w:category>
        <w:types>
          <w:type w:val="bbPlcHdr"/>
        </w:types>
        <w:behaviors>
          <w:behavior w:val="content"/>
        </w:behaviors>
        <w:guid w:val="{5C7CA57D-80E3-473F-BBF2-762F51A42266}"/>
      </w:docPartPr>
      <w:docPartBody>
        <w:p w:rsidR="00D25A4B" w:rsidRDefault="003F4949" w:rsidP="003F4949">
          <w:pPr>
            <w:pStyle w:val="12B7C0C818244DA7A1A2FF35EE02D41A"/>
          </w:pPr>
          <w:r w:rsidRPr="004145F7">
            <w:rPr>
              <w:rStyle w:val="PlaceholderText"/>
            </w:rPr>
            <w:t>Click or tap here to enter text.</w:t>
          </w:r>
        </w:p>
      </w:docPartBody>
    </w:docPart>
    <w:docPart>
      <w:docPartPr>
        <w:name w:val="C37ECB437DFF4E66B25FD6B2BA4A02D0"/>
        <w:category>
          <w:name w:val="General"/>
          <w:gallery w:val="placeholder"/>
        </w:category>
        <w:types>
          <w:type w:val="bbPlcHdr"/>
        </w:types>
        <w:behaviors>
          <w:behavior w:val="content"/>
        </w:behaviors>
        <w:guid w:val="{1E844B93-D4E3-4E22-9A7B-E5121FAFCFB1}"/>
      </w:docPartPr>
      <w:docPartBody>
        <w:p w:rsidR="00D25A4B" w:rsidRDefault="003F4949" w:rsidP="003F4949">
          <w:pPr>
            <w:pStyle w:val="C37ECB437DFF4E66B25FD6B2BA4A02D0"/>
          </w:pPr>
          <w:r w:rsidRPr="004145F7">
            <w:rPr>
              <w:rStyle w:val="PlaceholderText"/>
            </w:rPr>
            <w:t>Click or tap here to enter text.</w:t>
          </w:r>
        </w:p>
      </w:docPartBody>
    </w:docPart>
    <w:docPart>
      <w:docPartPr>
        <w:name w:val="B9C8E391D2FE4426A520E9FBC4F7F77F"/>
        <w:category>
          <w:name w:val="General"/>
          <w:gallery w:val="placeholder"/>
        </w:category>
        <w:types>
          <w:type w:val="bbPlcHdr"/>
        </w:types>
        <w:behaviors>
          <w:behavior w:val="content"/>
        </w:behaviors>
        <w:guid w:val="{EB70A715-AD47-4AC5-BAD3-C318D20B30D3}"/>
      </w:docPartPr>
      <w:docPartBody>
        <w:p w:rsidR="00D25A4B" w:rsidRDefault="003F4949" w:rsidP="003F4949">
          <w:pPr>
            <w:pStyle w:val="B9C8E391D2FE4426A520E9FBC4F7F77F"/>
          </w:pPr>
          <w:r w:rsidRPr="004145F7">
            <w:rPr>
              <w:rStyle w:val="PlaceholderText"/>
            </w:rPr>
            <w:t>Click or tap here to enter text.</w:t>
          </w:r>
        </w:p>
      </w:docPartBody>
    </w:docPart>
    <w:docPart>
      <w:docPartPr>
        <w:name w:val="A62BB3A1711C4EF6A75D35FAAEF20E2C"/>
        <w:category>
          <w:name w:val="General"/>
          <w:gallery w:val="placeholder"/>
        </w:category>
        <w:types>
          <w:type w:val="bbPlcHdr"/>
        </w:types>
        <w:behaviors>
          <w:behavior w:val="content"/>
        </w:behaviors>
        <w:guid w:val="{6DA077F7-3D6F-4E96-AB32-A647054770B7}"/>
      </w:docPartPr>
      <w:docPartBody>
        <w:p w:rsidR="00D25A4B" w:rsidRDefault="003F4949" w:rsidP="003F4949">
          <w:pPr>
            <w:pStyle w:val="A62BB3A1711C4EF6A75D35FAAEF20E2C"/>
          </w:pPr>
          <w:r w:rsidRPr="004145F7">
            <w:rPr>
              <w:rStyle w:val="PlaceholderText"/>
            </w:rPr>
            <w:t>Click or tap here to enter text.</w:t>
          </w:r>
        </w:p>
      </w:docPartBody>
    </w:docPart>
    <w:docPart>
      <w:docPartPr>
        <w:name w:val="46AFB06EC59C4B1F8998B6CFC6152420"/>
        <w:category>
          <w:name w:val="General"/>
          <w:gallery w:val="placeholder"/>
        </w:category>
        <w:types>
          <w:type w:val="bbPlcHdr"/>
        </w:types>
        <w:behaviors>
          <w:behavior w:val="content"/>
        </w:behaviors>
        <w:guid w:val="{5A1C3247-26E5-4DB7-9C0E-D1C2BD7E1D9D}"/>
      </w:docPartPr>
      <w:docPartBody>
        <w:p w:rsidR="00D25A4B" w:rsidRDefault="003F4949" w:rsidP="003F4949">
          <w:pPr>
            <w:pStyle w:val="46AFB06EC59C4B1F8998B6CFC6152420"/>
          </w:pPr>
          <w:r w:rsidRPr="004145F7">
            <w:rPr>
              <w:rStyle w:val="PlaceholderText"/>
            </w:rPr>
            <w:t>Click or tap here to enter text.</w:t>
          </w:r>
        </w:p>
      </w:docPartBody>
    </w:docPart>
    <w:docPart>
      <w:docPartPr>
        <w:name w:val="04C8AAC0017143FB8E5FFA0FC52A4CA7"/>
        <w:category>
          <w:name w:val="General"/>
          <w:gallery w:val="placeholder"/>
        </w:category>
        <w:types>
          <w:type w:val="bbPlcHdr"/>
        </w:types>
        <w:behaviors>
          <w:behavior w:val="content"/>
        </w:behaviors>
        <w:guid w:val="{98BD2B99-C279-4AAD-87C5-BA50618F5958}"/>
      </w:docPartPr>
      <w:docPartBody>
        <w:p w:rsidR="00D25A4B" w:rsidRDefault="003F4949" w:rsidP="003F4949">
          <w:pPr>
            <w:pStyle w:val="04C8AAC0017143FB8E5FFA0FC52A4CA7"/>
          </w:pPr>
          <w:r w:rsidRPr="004145F7">
            <w:rPr>
              <w:rStyle w:val="PlaceholderText"/>
            </w:rPr>
            <w:t>Click or tap here to enter text.</w:t>
          </w:r>
        </w:p>
      </w:docPartBody>
    </w:docPart>
    <w:docPart>
      <w:docPartPr>
        <w:name w:val="5BF001A4604B4FB88D1A9546F156C1E9"/>
        <w:category>
          <w:name w:val="General"/>
          <w:gallery w:val="placeholder"/>
        </w:category>
        <w:types>
          <w:type w:val="bbPlcHdr"/>
        </w:types>
        <w:behaviors>
          <w:behavior w:val="content"/>
        </w:behaviors>
        <w:guid w:val="{504CB609-1DB7-49B4-AC62-84CF5BA27206}"/>
      </w:docPartPr>
      <w:docPartBody>
        <w:p w:rsidR="00D25A4B" w:rsidRDefault="003F4949" w:rsidP="003F4949">
          <w:pPr>
            <w:pStyle w:val="5BF001A4604B4FB88D1A9546F156C1E9"/>
          </w:pPr>
          <w:r w:rsidRPr="004145F7">
            <w:rPr>
              <w:rStyle w:val="PlaceholderText"/>
            </w:rPr>
            <w:t>Click or tap here to enter text.</w:t>
          </w:r>
        </w:p>
      </w:docPartBody>
    </w:docPart>
    <w:docPart>
      <w:docPartPr>
        <w:name w:val="C7ADB5CF733F44DAA3D56C6F2D5FFAA1"/>
        <w:category>
          <w:name w:val="General"/>
          <w:gallery w:val="placeholder"/>
        </w:category>
        <w:types>
          <w:type w:val="bbPlcHdr"/>
        </w:types>
        <w:behaviors>
          <w:behavior w:val="content"/>
        </w:behaviors>
        <w:guid w:val="{54305591-21E8-4E53-99B2-78D69AC7CD59}"/>
      </w:docPartPr>
      <w:docPartBody>
        <w:p w:rsidR="00D25A4B" w:rsidRDefault="003F4949" w:rsidP="003F4949">
          <w:pPr>
            <w:pStyle w:val="C7ADB5CF733F44DAA3D56C6F2D5FFAA1"/>
          </w:pPr>
          <w:r w:rsidRPr="004145F7">
            <w:rPr>
              <w:rStyle w:val="PlaceholderText"/>
            </w:rPr>
            <w:t>Click or tap here to enter text.</w:t>
          </w:r>
        </w:p>
      </w:docPartBody>
    </w:docPart>
    <w:docPart>
      <w:docPartPr>
        <w:name w:val="04DBB3BDB9D84A05AC4C24004EA02EEF"/>
        <w:category>
          <w:name w:val="General"/>
          <w:gallery w:val="placeholder"/>
        </w:category>
        <w:types>
          <w:type w:val="bbPlcHdr"/>
        </w:types>
        <w:behaviors>
          <w:behavior w:val="content"/>
        </w:behaviors>
        <w:guid w:val="{C89DAA6E-74E9-4F7C-96C5-555FF3F9E5BE}"/>
      </w:docPartPr>
      <w:docPartBody>
        <w:p w:rsidR="00D25A4B" w:rsidRDefault="003F4949" w:rsidP="003F4949">
          <w:pPr>
            <w:pStyle w:val="04DBB3BDB9D84A05AC4C24004EA02EEF"/>
          </w:pPr>
          <w:r w:rsidRPr="004145F7">
            <w:rPr>
              <w:rStyle w:val="PlaceholderText"/>
            </w:rPr>
            <w:t>Click or tap here to enter text.</w:t>
          </w:r>
        </w:p>
      </w:docPartBody>
    </w:docPart>
    <w:docPart>
      <w:docPartPr>
        <w:name w:val="C92B103AD22A4C09A8140F8EDBCBBEBF"/>
        <w:category>
          <w:name w:val="General"/>
          <w:gallery w:val="placeholder"/>
        </w:category>
        <w:types>
          <w:type w:val="bbPlcHdr"/>
        </w:types>
        <w:behaviors>
          <w:behavior w:val="content"/>
        </w:behaviors>
        <w:guid w:val="{6ECDDBB8-BAAE-45FF-8CB3-31F1EEF3BF00}"/>
      </w:docPartPr>
      <w:docPartBody>
        <w:p w:rsidR="00D25A4B" w:rsidRDefault="003F4949" w:rsidP="003F4949">
          <w:pPr>
            <w:pStyle w:val="C92B103AD22A4C09A8140F8EDBCBBEBF"/>
          </w:pPr>
          <w:r w:rsidRPr="004145F7">
            <w:rPr>
              <w:rStyle w:val="PlaceholderText"/>
            </w:rPr>
            <w:t>Click or tap here to enter text.</w:t>
          </w:r>
        </w:p>
      </w:docPartBody>
    </w:docPart>
    <w:docPart>
      <w:docPartPr>
        <w:name w:val="9CA5390F1AC94EAA9641D996ED565092"/>
        <w:category>
          <w:name w:val="General"/>
          <w:gallery w:val="placeholder"/>
        </w:category>
        <w:types>
          <w:type w:val="bbPlcHdr"/>
        </w:types>
        <w:behaviors>
          <w:behavior w:val="content"/>
        </w:behaviors>
        <w:guid w:val="{037833F6-2BE0-49E3-8554-E014C3D66DF6}"/>
      </w:docPartPr>
      <w:docPartBody>
        <w:p w:rsidR="00D25A4B" w:rsidRDefault="003F4949" w:rsidP="003F4949">
          <w:pPr>
            <w:pStyle w:val="9CA5390F1AC94EAA9641D996ED565092"/>
          </w:pPr>
          <w:r w:rsidRPr="004145F7">
            <w:rPr>
              <w:rStyle w:val="PlaceholderText"/>
            </w:rPr>
            <w:t>Click or tap here to enter text.</w:t>
          </w:r>
        </w:p>
      </w:docPartBody>
    </w:docPart>
    <w:docPart>
      <w:docPartPr>
        <w:name w:val="918A72D1D49C4651B8A84D419DA340B4"/>
        <w:category>
          <w:name w:val="General"/>
          <w:gallery w:val="placeholder"/>
        </w:category>
        <w:types>
          <w:type w:val="bbPlcHdr"/>
        </w:types>
        <w:behaviors>
          <w:behavior w:val="content"/>
        </w:behaviors>
        <w:guid w:val="{B8410FE2-AB5C-47C9-9C6A-1C4EACDEE9E8}"/>
      </w:docPartPr>
      <w:docPartBody>
        <w:p w:rsidR="00D25A4B" w:rsidRDefault="003F4949" w:rsidP="003F4949">
          <w:pPr>
            <w:pStyle w:val="918A72D1D49C4651B8A84D419DA340B4"/>
          </w:pPr>
          <w:r w:rsidRPr="004145F7">
            <w:rPr>
              <w:rStyle w:val="PlaceholderText"/>
            </w:rPr>
            <w:t>Click or tap here to enter text.</w:t>
          </w:r>
        </w:p>
      </w:docPartBody>
    </w:docPart>
    <w:docPart>
      <w:docPartPr>
        <w:name w:val="108BCD091F4F4215B637F7C02B972EE1"/>
        <w:category>
          <w:name w:val="General"/>
          <w:gallery w:val="placeholder"/>
        </w:category>
        <w:types>
          <w:type w:val="bbPlcHdr"/>
        </w:types>
        <w:behaviors>
          <w:behavior w:val="content"/>
        </w:behaviors>
        <w:guid w:val="{070BE239-BB72-4E29-9A29-4D4771307A77}"/>
      </w:docPartPr>
      <w:docPartBody>
        <w:p w:rsidR="00D25A4B" w:rsidRDefault="003F4949" w:rsidP="003F4949">
          <w:pPr>
            <w:pStyle w:val="108BCD091F4F4215B637F7C02B972EE1"/>
          </w:pPr>
          <w:r w:rsidRPr="004145F7">
            <w:rPr>
              <w:rStyle w:val="PlaceholderText"/>
            </w:rPr>
            <w:t>Click or tap here to enter text.</w:t>
          </w:r>
        </w:p>
      </w:docPartBody>
    </w:docPart>
    <w:docPart>
      <w:docPartPr>
        <w:name w:val="D5A31A53BFEF4B6E906BEACF1528EF83"/>
        <w:category>
          <w:name w:val="General"/>
          <w:gallery w:val="placeholder"/>
        </w:category>
        <w:types>
          <w:type w:val="bbPlcHdr"/>
        </w:types>
        <w:behaviors>
          <w:behavior w:val="content"/>
        </w:behaviors>
        <w:guid w:val="{610110A9-6D70-4BDD-962E-CB4F7B5F5CC9}"/>
      </w:docPartPr>
      <w:docPartBody>
        <w:p w:rsidR="00D25A4B" w:rsidRDefault="003F4949" w:rsidP="003F4949">
          <w:pPr>
            <w:pStyle w:val="D5A31A53BFEF4B6E906BEACF1528EF83"/>
          </w:pPr>
          <w:r w:rsidRPr="004145F7">
            <w:rPr>
              <w:rStyle w:val="PlaceholderText"/>
            </w:rPr>
            <w:t>Click or tap here to enter text.</w:t>
          </w:r>
        </w:p>
      </w:docPartBody>
    </w:docPart>
    <w:docPart>
      <w:docPartPr>
        <w:name w:val="FBAE7B5824BA41019450C40D91C47614"/>
        <w:category>
          <w:name w:val="General"/>
          <w:gallery w:val="placeholder"/>
        </w:category>
        <w:types>
          <w:type w:val="bbPlcHdr"/>
        </w:types>
        <w:behaviors>
          <w:behavior w:val="content"/>
        </w:behaviors>
        <w:guid w:val="{E644E4AD-6FEA-4F61-8077-1B367D310D41}"/>
      </w:docPartPr>
      <w:docPartBody>
        <w:p w:rsidR="00D25A4B" w:rsidRDefault="003F4949" w:rsidP="003F4949">
          <w:pPr>
            <w:pStyle w:val="FBAE7B5824BA41019450C40D91C47614"/>
          </w:pPr>
          <w:r w:rsidRPr="004145F7">
            <w:rPr>
              <w:rStyle w:val="PlaceholderText"/>
            </w:rPr>
            <w:t>Click or tap here to enter text.</w:t>
          </w:r>
        </w:p>
      </w:docPartBody>
    </w:docPart>
    <w:docPart>
      <w:docPartPr>
        <w:name w:val="9C32D77A6407405DB2A8411A47B1B94B"/>
        <w:category>
          <w:name w:val="General"/>
          <w:gallery w:val="placeholder"/>
        </w:category>
        <w:types>
          <w:type w:val="bbPlcHdr"/>
        </w:types>
        <w:behaviors>
          <w:behavior w:val="content"/>
        </w:behaviors>
        <w:guid w:val="{4B426F91-F5A2-46BB-90AC-6240DF88C908}"/>
      </w:docPartPr>
      <w:docPartBody>
        <w:p w:rsidR="00D25A4B" w:rsidRDefault="003F4949" w:rsidP="003F4949">
          <w:pPr>
            <w:pStyle w:val="9C32D77A6407405DB2A8411A47B1B94B"/>
          </w:pPr>
          <w:r w:rsidRPr="004145F7">
            <w:rPr>
              <w:rStyle w:val="PlaceholderText"/>
            </w:rPr>
            <w:t>Click or tap here to enter text.</w:t>
          </w:r>
        </w:p>
      </w:docPartBody>
    </w:docPart>
    <w:docPart>
      <w:docPartPr>
        <w:name w:val="B6D6B04D828A451C85475A025D0A2A9F"/>
        <w:category>
          <w:name w:val="General"/>
          <w:gallery w:val="placeholder"/>
        </w:category>
        <w:types>
          <w:type w:val="bbPlcHdr"/>
        </w:types>
        <w:behaviors>
          <w:behavior w:val="content"/>
        </w:behaviors>
        <w:guid w:val="{27FF7BB6-034F-4781-A669-1CD8DD47F4C4}"/>
      </w:docPartPr>
      <w:docPartBody>
        <w:p w:rsidR="00D25A4B" w:rsidRDefault="003F4949" w:rsidP="003F4949">
          <w:pPr>
            <w:pStyle w:val="B6D6B04D828A451C85475A025D0A2A9F"/>
          </w:pPr>
          <w:r w:rsidRPr="004145F7">
            <w:rPr>
              <w:rStyle w:val="PlaceholderText"/>
            </w:rPr>
            <w:t>Click or tap here to enter text.</w:t>
          </w:r>
        </w:p>
      </w:docPartBody>
    </w:docPart>
    <w:docPart>
      <w:docPartPr>
        <w:name w:val="AAD47FFF07A9479483F8C204563D1FE3"/>
        <w:category>
          <w:name w:val="General"/>
          <w:gallery w:val="placeholder"/>
        </w:category>
        <w:types>
          <w:type w:val="bbPlcHdr"/>
        </w:types>
        <w:behaviors>
          <w:behavior w:val="content"/>
        </w:behaviors>
        <w:guid w:val="{066C2DAF-BE19-4F36-8A1F-90A9F1FCDAA1}"/>
      </w:docPartPr>
      <w:docPartBody>
        <w:p w:rsidR="00D25A4B" w:rsidRDefault="003F4949" w:rsidP="003F4949">
          <w:pPr>
            <w:pStyle w:val="AAD47FFF07A9479483F8C204563D1FE3"/>
          </w:pPr>
          <w:r w:rsidRPr="004145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Next-Demi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40"/>
    <w:rsid w:val="000226BF"/>
    <w:rsid w:val="000236A0"/>
    <w:rsid w:val="00041C95"/>
    <w:rsid w:val="000D57BB"/>
    <w:rsid w:val="001E328C"/>
    <w:rsid w:val="002F2055"/>
    <w:rsid w:val="003E4090"/>
    <w:rsid w:val="003F4949"/>
    <w:rsid w:val="004303B4"/>
    <w:rsid w:val="00430F15"/>
    <w:rsid w:val="004756F4"/>
    <w:rsid w:val="00492B39"/>
    <w:rsid w:val="007A40AA"/>
    <w:rsid w:val="007C529D"/>
    <w:rsid w:val="00854FD2"/>
    <w:rsid w:val="008C0304"/>
    <w:rsid w:val="008D6C91"/>
    <w:rsid w:val="00A52DBD"/>
    <w:rsid w:val="00A741D4"/>
    <w:rsid w:val="00AC649E"/>
    <w:rsid w:val="00B57F74"/>
    <w:rsid w:val="00B77BAB"/>
    <w:rsid w:val="00B833DB"/>
    <w:rsid w:val="00BA5F6F"/>
    <w:rsid w:val="00CB67DD"/>
    <w:rsid w:val="00CC25CC"/>
    <w:rsid w:val="00D25A4B"/>
    <w:rsid w:val="00D4036A"/>
    <w:rsid w:val="00D50525"/>
    <w:rsid w:val="00F24553"/>
    <w:rsid w:val="00F70D7B"/>
    <w:rsid w:val="00F74040"/>
    <w:rsid w:val="00FE0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4036A"/>
    <w:rPr>
      <w:color w:val="808080"/>
    </w:rPr>
  </w:style>
  <w:style w:type="paragraph" w:customStyle="1" w:styleId="160426EE1D0741D88A09D7A9BC87C41F">
    <w:name w:val="160426EE1D0741D88A09D7A9BC87C41F"/>
    <w:rsid w:val="002F2055"/>
  </w:style>
  <w:style w:type="paragraph" w:customStyle="1" w:styleId="BF1AB5CEC83944ECAC32D4EC1EB4AB7A">
    <w:name w:val="BF1AB5CEC83944ECAC32D4EC1EB4AB7A"/>
    <w:rsid w:val="002F2055"/>
  </w:style>
  <w:style w:type="paragraph" w:customStyle="1" w:styleId="0D476EB2FE3941DC8FEC173176EC80E5">
    <w:name w:val="0D476EB2FE3941DC8FEC173176EC80E5"/>
    <w:rsid w:val="002F2055"/>
  </w:style>
  <w:style w:type="paragraph" w:customStyle="1" w:styleId="E621E67B773D496C8D2C080AB0C4E55B">
    <w:name w:val="E621E67B773D496C8D2C080AB0C4E55B"/>
    <w:rsid w:val="002F2055"/>
  </w:style>
  <w:style w:type="paragraph" w:customStyle="1" w:styleId="3480FDE6A22F4B27B3ECB7F107599789">
    <w:name w:val="3480FDE6A22F4B27B3ECB7F107599789"/>
    <w:rsid w:val="002F2055"/>
  </w:style>
  <w:style w:type="paragraph" w:customStyle="1" w:styleId="70DB08940E0547038BB74C6534ABC193">
    <w:name w:val="70DB08940E0547038BB74C6534ABC193"/>
    <w:rsid w:val="002F2055"/>
  </w:style>
  <w:style w:type="paragraph" w:customStyle="1" w:styleId="4134C58169EF4CB790DD8698EE12EE88">
    <w:name w:val="4134C58169EF4CB790DD8698EE12EE88"/>
    <w:rsid w:val="00F24553"/>
  </w:style>
  <w:style w:type="paragraph" w:customStyle="1" w:styleId="62C887EF20674F3B9682E1F102E4D4BA">
    <w:name w:val="62C887EF20674F3B9682E1F102E4D4BA"/>
    <w:rsid w:val="002F2055"/>
  </w:style>
  <w:style w:type="paragraph" w:customStyle="1" w:styleId="AA5293E7FC5D42FABA8E521B6153EC91">
    <w:name w:val="AA5293E7FC5D42FABA8E521B6153EC91"/>
    <w:rsid w:val="00F24553"/>
  </w:style>
  <w:style w:type="paragraph" w:customStyle="1" w:styleId="BADD75C898104E0DBC362539757F2991">
    <w:name w:val="BADD75C898104E0DBC362539757F2991"/>
    <w:rsid w:val="002F2055"/>
  </w:style>
  <w:style w:type="paragraph" w:customStyle="1" w:styleId="7D8A9A5C1C5E4AD3B2D2254488A66C39">
    <w:name w:val="7D8A9A5C1C5E4AD3B2D2254488A66C39"/>
    <w:rsid w:val="002F2055"/>
  </w:style>
  <w:style w:type="paragraph" w:customStyle="1" w:styleId="4E997F9CC16D45CC886E4FCF69BA170F">
    <w:name w:val="4E997F9CC16D45CC886E4FCF69BA170F"/>
    <w:rsid w:val="002F2055"/>
  </w:style>
  <w:style w:type="paragraph" w:customStyle="1" w:styleId="1C1B1968C5424A628664C135FB148A69">
    <w:name w:val="1C1B1968C5424A628664C135FB148A69"/>
    <w:rsid w:val="002F2055"/>
  </w:style>
  <w:style w:type="paragraph" w:customStyle="1" w:styleId="59E6D4E8D6F54B079C0D491D2ECD17C7">
    <w:name w:val="59E6D4E8D6F54B079C0D491D2ECD17C7"/>
    <w:rsid w:val="002F2055"/>
  </w:style>
  <w:style w:type="paragraph" w:customStyle="1" w:styleId="EB8D6EE723DA4A15A185AB5D53C44A50">
    <w:name w:val="EB8D6EE723DA4A15A185AB5D53C44A50"/>
    <w:rsid w:val="002F2055"/>
  </w:style>
  <w:style w:type="paragraph" w:customStyle="1" w:styleId="D6A7451BEFB24804AE153040A4D200E6">
    <w:name w:val="D6A7451BEFB24804AE153040A4D200E6"/>
    <w:rsid w:val="002F2055"/>
  </w:style>
  <w:style w:type="paragraph" w:customStyle="1" w:styleId="21B05419349E4432A8494706D86B94E7">
    <w:name w:val="21B05419349E4432A8494706D86B94E7"/>
    <w:rsid w:val="002F2055"/>
  </w:style>
  <w:style w:type="paragraph" w:customStyle="1" w:styleId="988A9C7EF5FE4E1787785F27699EF2D4">
    <w:name w:val="988A9C7EF5FE4E1787785F27699EF2D4"/>
    <w:rsid w:val="00F24553"/>
  </w:style>
  <w:style w:type="paragraph" w:customStyle="1" w:styleId="BA03B42CEC134EF8A2841C06D7FC9EA8">
    <w:name w:val="BA03B42CEC134EF8A2841C06D7FC9EA8"/>
    <w:rsid w:val="00F24553"/>
  </w:style>
  <w:style w:type="paragraph" w:customStyle="1" w:styleId="8B8AE55A23B74E96B28CFF084C9A977F">
    <w:name w:val="8B8AE55A23B74E96B28CFF084C9A977F"/>
    <w:rsid w:val="002F2055"/>
  </w:style>
  <w:style w:type="paragraph" w:customStyle="1" w:styleId="F84EA2C71E1447FA8FED9D8F29A61394">
    <w:name w:val="F84EA2C71E1447FA8FED9D8F29A61394"/>
    <w:rsid w:val="002F2055"/>
  </w:style>
  <w:style w:type="paragraph" w:customStyle="1" w:styleId="70DD6CB6613C45339B9BF4A60EBDA4E9">
    <w:name w:val="70DD6CB6613C45339B9BF4A60EBDA4E9"/>
    <w:rsid w:val="002F2055"/>
  </w:style>
  <w:style w:type="paragraph" w:customStyle="1" w:styleId="DC86E7D517474404A72BBAC7438684BF">
    <w:name w:val="DC86E7D517474404A72BBAC7438684BF"/>
    <w:rsid w:val="00F24553"/>
  </w:style>
  <w:style w:type="paragraph" w:customStyle="1" w:styleId="920B1009BA664E748450867BB99F9580">
    <w:name w:val="920B1009BA664E748450867BB99F9580"/>
    <w:rsid w:val="002F2055"/>
  </w:style>
  <w:style w:type="paragraph" w:customStyle="1" w:styleId="DA61E5A4043C41C68C5E5F587435F3CC">
    <w:name w:val="DA61E5A4043C41C68C5E5F587435F3CC"/>
    <w:rsid w:val="002F2055"/>
  </w:style>
  <w:style w:type="paragraph" w:customStyle="1" w:styleId="4F0F652652B64723BD96CDC9E98CCD84">
    <w:name w:val="4F0F652652B64723BD96CDC9E98CCD84"/>
    <w:rsid w:val="002F2055"/>
  </w:style>
  <w:style w:type="paragraph" w:customStyle="1" w:styleId="BBED83B89AB04C67A443E62480BAC8CE">
    <w:name w:val="BBED83B89AB04C67A443E62480BAC8CE"/>
    <w:rsid w:val="002F2055"/>
  </w:style>
  <w:style w:type="paragraph" w:customStyle="1" w:styleId="F0FB8C672EBB447A85C858BFAF986F59">
    <w:name w:val="F0FB8C672EBB447A85C858BFAF986F59"/>
    <w:rsid w:val="002F2055"/>
  </w:style>
  <w:style w:type="paragraph" w:customStyle="1" w:styleId="50664594879A43B4A4F5030070B5ED19">
    <w:name w:val="50664594879A43B4A4F5030070B5ED19"/>
    <w:rsid w:val="002F2055"/>
  </w:style>
  <w:style w:type="paragraph" w:customStyle="1" w:styleId="A2D5360D227E490A8CDA14F07881A645">
    <w:name w:val="A2D5360D227E490A8CDA14F07881A645"/>
    <w:rsid w:val="002F2055"/>
  </w:style>
  <w:style w:type="paragraph" w:customStyle="1" w:styleId="09EC28EE75E7493F9B6A30AED17C7FB7">
    <w:name w:val="09EC28EE75E7493F9B6A30AED17C7FB7"/>
    <w:rsid w:val="002F2055"/>
  </w:style>
  <w:style w:type="paragraph" w:customStyle="1" w:styleId="C35B369F9D4E41F6ADDD870BA4C12CAE">
    <w:name w:val="C35B369F9D4E41F6ADDD870BA4C12CAE"/>
    <w:rsid w:val="002F2055"/>
  </w:style>
  <w:style w:type="paragraph" w:customStyle="1" w:styleId="B19F6B8781564D6B964A78530E1D009F">
    <w:name w:val="B19F6B8781564D6B964A78530E1D009F"/>
    <w:rsid w:val="002F2055"/>
  </w:style>
  <w:style w:type="paragraph" w:customStyle="1" w:styleId="5BDFE2C43FFF49B9A9C5C3DA0174F754">
    <w:name w:val="5BDFE2C43FFF49B9A9C5C3DA0174F754"/>
    <w:rsid w:val="002F2055"/>
  </w:style>
  <w:style w:type="paragraph" w:customStyle="1" w:styleId="51CFE48523BC438D91CC00B84AA68130">
    <w:name w:val="51CFE48523BC438D91CC00B84AA68130"/>
    <w:rsid w:val="002F2055"/>
  </w:style>
  <w:style w:type="paragraph" w:customStyle="1" w:styleId="9A12F5CEBDCB4FB0B595A19BD1EF94FA">
    <w:name w:val="9A12F5CEBDCB4FB0B595A19BD1EF94FA"/>
    <w:rsid w:val="002F2055"/>
  </w:style>
  <w:style w:type="paragraph" w:customStyle="1" w:styleId="0FC5E0F6E76742D1AA2ED61D66D81869">
    <w:name w:val="0FC5E0F6E76742D1AA2ED61D66D81869"/>
    <w:rsid w:val="002F2055"/>
  </w:style>
  <w:style w:type="paragraph" w:customStyle="1" w:styleId="F734E8AE39B64EEF82E7F047F99AE2ED">
    <w:name w:val="F734E8AE39B64EEF82E7F047F99AE2ED"/>
    <w:rsid w:val="002F2055"/>
  </w:style>
  <w:style w:type="paragraph" w:customStyle="1" w:styleId="4D014E9BE62F4182A2BB02CF62B4FB40">
    <w:name w:val="4D014E9BE62F4182A2BB02CF62B4FB40"/>
    <w:rsid w:val="002F2055"/>
  </w:style>
  <w:style w:type="paragraph" w:customStyle="1" w:styleId="1CF0D5C5B45747EE8F43C606F123B48E">
    <w:name w:val="1CF0D5C5B45747EE8F43C606F123B48E"/>
    <w:rsid w:val="002F2055"/>
  </w:style>
  <w:style w:type="paragraph" w:customStyle="1" w:styleId="C49B4311A5D54D7AAB98688F4BAAA73D">
    <w:name w:val="C49B4311A5D54D7AAB98688F4BAAA73D"/>
    <w:rsid w:val="002F2055"/>
  </w:style>
  <w:style w:type="paragraph" w:customStyle="1" w:styleId="C23B96343F7547FABAC9B4D281B5235A">
    <w:name w:val="C23B96343F7547FABAC9B4D281B5235A"/>
    <w:rsid w:val="002F2055"/>
  </w:style>
  <w:style w:type="paragraph" w:customStyle="1" w:styleId="0C3C9AE47E5143FAA9C338F5165A10D8">
    <w:name w:val="0C3C9AE47E5143FAA9C338F5165A10D8"/>
    <w:rsid w:val="002F2055"/>
  </w:style>
  <w:style w:type="paragraph" w:customStyle="1" w:styleId="BFB93FC3B1CA451082C6ADB8A90E24C4">
    <w:name w:val="BFB93FC3B1CA451082C6ADB8A90E24C4"/>
    <w:rsid w:val="002F2055"/>
  </w:style>
  <w:style w:type="paragraph" w:customStyle="1" w:styleId="5DC4EEE9C6B74D1B9EEF4EAE8B819106">
    <w:name w:val="5DC4EEE9C6B74D1B9EEF4EAE8B819106"/>
    <w:rsid w:val="002F2055"/>
  </w:style>
  <w:style w:type="paragraph" w:customStyle="1" w:styleId="9F775563434A44DDB07AA7FED834C98C">
    <w:name w:val="9F775563434A44DDB07AA7FED834C98C"/>
    <w:rsid w:val="002F2055"/>
  </w:style>
  <w:style w:type="paragraph" w:customStyle="1" w:styleId="808FF96866EF447AB5A336D1B11B9AEC">
    <w:name w:val="808FF96866EF447AB5A336D1B11B9AEC"/>
    <w:rsid w:val="002F2055"/>
  </w:style>
  <w:style w:type="paragraph" w:customStyle="1" w:styleId="BB480D866CA34826B2297917D939CB25">
    <w:name w:val="BB480D866CA34826B2297917D939CB25"/>
    <w:rsid w:val="002F2055"/>
  </w:style>
  <w:style w:type="paragraph" w:customStyle="1" w:styleId="B2BC3EEE0EC049E5BAA0B1F891BCC721">
    <w:name w:val="B2BC3EEE0EC049E5BAA0B1F891BCC721"/>
    <w:rsid w:val="002F2055"/>
  </w:style>
  <w:style w:type="paragraph" w:customStyle="1" w:styleId="A0C326CFFB3C4369AE88F4CF56765E75">
    <w:name w:val="A0C326CFFB3C4369AE88F4CF56765E75"/>
    <w:rsid w:val="002F2055"/>
  </w:style>
  <w:style w:type="paragraph" w:customStyle="1" w:styleId="E63AD2581D1C4155BF192919D1BDAC1B">
    <w:name w:val="E63AD2581D1C4155BF192919D1BDAC1B"/>
    <w:rsid w:val="002F2055"/>
  </w:style>
  <w:style w:type="paragraph" w:customStyle="1" w:styleId="151331E8CFF341AAB879AE3DA4D720A2">
    <w:name w:val="151331E8CFF341AAB879AE3DA4D720A2"/>
    <w:rsid w:val="002F2055"/>
  </w:style>
  <w:style w:type="paragraph" w:customStyle="1" w:styleId="CF2E7C7273C349B9A4B802E27F302179">
    <w:name w:val="CF2E7C7273C349B9A4B802E27F302179"/>
    <w:rsid w:val="002F2055"/>
  </w:style>
  <w:style w:type="paragraph" w:customStyle="1" w:styleId="083DAAF2A64E4774A3073EC80EC7EAEB">
    <w:name w:val="083DAAF2A64E4774A3073EC80EC7EAEB"/>
    <w:rsid w:val="002F2055"/>
  </w:style>
  <w:style w:type="paragraph" w:customStyle="1" w:styleId="F895FAFFB4D24F2E936837F642717755">
    <w:name w:val="F895FAFFB4D24F2E936837F642717755"/>
    <w:rsid w:val="002F2055"/>
  </w:style>
  <w:style w:type="paragraph" w:customStyle="1" w:styleId="9DB31E4F30F64D3CB12DC6F9C6DD3B48">
    <w:name w:val="9DB31E4F30F64D3CB12DC6F9C6DD3B48"/>
    <w:rsid w:val="002F2055"/>
  </w:style>
  <w:style w:type="paragraph" w:customStyle="1" w:styleId="C9FD0AE5205E4DDEBD1D7412CF626936">
    <w:name w:val="C9FD0AE5205E4DDEBD1D7412CF626936"/>
    <w:rsid w:val="00F24553"/>
  </w:style>
  <w:style w:type="paragraph" w:customStyle="1" w:styleId="86E534F4FB584855AEB49D120C95E7BF">
    <w:name w:val="86E534F4FB584855AEB49D120C95E7BF"/>
    <w:rsid w:val="00F24553"/>
  </w:style>
  <w:style w:type="paragraph" w:customStyle="1" w:styleId="B6F48AE1314E4F689C01F454E327CF09">
    <w:name w:val="B6F48AE1314E4F689C01F454E327CF09"/>
    <w:rsid w:val="00F24553"/>
  </w:style>
  <w:style w:type="paragraph" w:customStyle="1" w:styleId="A94E0E48207E46A8AD9B37831B63CC6D">
    <w:name w:val="A94E0E48207E46A8AD9B37831B63CC6D"/>
    <w:rsid w:val="002F2055"/>
  </w:style>
  <w:style w:type="paragraph" w:customStyle="1" w:styleId="6F990B9B53E5465A9BDDC3581B5A8F61">
    <w:name w:val="6F990B9B53E5465A9BDDC3581B5A8F61"/>
    <w:rsid w:val="002F2055"/>
  </w:style>
  <w:style w:type="paragraph" w:customStyle="1" w:styleId="15171735A39B4DA1BF0966ED64A8E1C5">
    <w:name w:val="15171735A39B4DA1BF0966ED64A8E1C5"/>
    <w:rsid w:val="002F2055"/>
  </w:style>
  <w:style w:type="paragraph" w:customStyle="1" w:styleId="757E92B04C6749B4AD47408CB214E204">
    <w:name w:val="757E92B04C6749B4AD47408CB214E204"/>
    <w:rsid w:val="002F2055"/>
  </w:style>
  <w:style w:type="paragraph" w:customStyle="1" w:styleId="A3E97513EECC4CB889637B95E1678A05">
    <w:name w:val="A3E97513EECC4CB889637B95E1678A05"/>
    <w:rsid w:val="002F2055"/>
  </w:style>
  <w:style w:type="paragraph" w:customStyle="1" w:styleId="FF6AB495FBEF41A0A26FDF97FA853FD2">
    <w:name w:val="FF6AB495FBEF41A0A26FDF97FA853FD2"/>
    <w:rsid w:val="002F2055"/>
  </w:style>
  <w:style w:type="paragraph" w:customStyle="1" w:styleId="49FC8C948EAB4D02A4C8C9D7F5E101D9">
    <w:name w:val="49FC8C948EAB4D02A4C8C9D7F5E101D9"/>
    <w:rsid w:val="002F2055"/>
  </w:style>
  <w:style w:type="paragraph" w:customStyle="1" w:styleId="B5B1759B83464550BFBC88893D2A1C7D">
    <w:name w:val="B5B1759B83464550BFBC88893D2A1C7D"/>
    <w:rsid w:val="002F2055"/>
  </w:style>
  <w:style w:type="paragraph" w:customStyle="1" w:styleId="508DD51477CF485CB294969A53114627">
    <w:name w:val="508DD51477CF485CB294969A53114627"/>
    <w:rsid w:val="002F2055"/>
  </w:style>
  <w:style w:type="paragraph" w:customStyle="1" w:styleId="C4EA77C4EA394B6C8DD9DFD2B6308ACA">
    <w:name w:val="C4EA77C4EA394B6C8DD9DFD2B6308ACA"/>
    <w:rsid w:val="002F2055"/>
  </w:style>
  <w:style w:type="paragraph" w:customStyle="1" w:styleId="2653E8B34D9348A29E5FBCEED1F60079">
    <w:name w:val="2653E8B34D9348A29E5FBCEED1F60079"/>
    <w:rsid w:val="002F2055"/>
  </w:style>
  <w:style w:type="paragraph" w:customStyle="1" w:styleId="1D08AABA567B4BBAB5502BC253CC5A9A">
    <w:name w:val="1D08AABA567B4BBAB5502BC253CC5A9A"/>
    <w:rsid w:val="002F2055"/>
  </w:style>
  <w:style w:type="paragraph" w:customStyle="1" w:styleId="C16375CBEAD24BB9A62CF4E97FF5B3B0">
    <w:name w:val="C16375CBEAD24BB9A62CF4E97FF5B3B0"/>
    <w:rsid w:val="002F2055"/>
  </w:style>
  <w:style w:type="paragraph" w:customStyle="1" w:styleId="A41425209D91435FBE145B08A50BF959">
    <w:name w:val="A41425209D91435FBE145B08A50BF959"/>
    <w:rsid w:val="002F2055"/>
  </w:style>
  <w:style w:type="paragraph" w:customStyle="1" w:styleId="D52BEE6255F546B8A9C5DD766957BB6B">
    <w:name w:val="D52BEE6255F546B8A9C5DD766957BB6B"/>
    <w:rsid w:val="002F2055"/>
  </w:style>
  <w:style w:type="paragraph" w:customStyle="1" w:styleId="C322E07A55C04F34BE929884484CE54E">
    <w:name w:val="C322E07A55C04F34BE929884484CE54E"/>
    <w:rsid w:val="002F2055"/>
  </w:style>
  <w:style w:type="paragraph" w:customStyle="1" w:styleId="44EE45FE4E5F4C10A529D561AA8D3C16">
    <w:name w:val="44EE45FE4E5F4C10A529D561AA8D3C16"/>
    <w:rsid w:val="002F2055"/>
  </w:style>
  <w:style w:type="paragraph" w:customStyle="1" w:styleId="A9CB56BBC1E54416BB50499FC22DF9C1">
    <w:name w:val="A9CB56BBC1E54416BB50499FC22DF9C1"/>
    <w:rsid w:val="002F2055"/>
  </w:style>
  <w:style w:type="paragraph" w:customStyle="1" w:styleId="8DB8DF536AEB42BEADE74E80290F8C19">
    <w:name w:val="8DB8DF536AEB42BEADE74E80290F8C19"/>
    <w:rsid w:val="002F2055"/>
  </w:style>
  <w:style w:type="paragraph" w:customStyle="1" w:styleId="81FC4068F6554F5983267FC5F52F225C">
    <w:name w:val="81FC4068F6554F5983267FC5F52F225C"/>
    <w:rsid w:val="002F2055"/>
  </w:style>
  <w:style w:type="paragraph" w:customStyle="1" w:styleId="64B400998A8241BEB73DA86955194CF1">
    <w:name w:val="64B400998A8241BEB73DA86955194CF1"/>
    <w:rsid w:val="002F2055"/>
  </w:style>
  <w:style w:type="paragraph" w:customStyle="1" w:styleId="309E9FE61C09403B81494F21BE820323">
    <w:name w:val="309E9FE61C09403B81494F21BE820323"/>
    <w:rsid w:val="002F2055"/>
  </w:style>
  <w:style w:type="paragraph" w:customStyle="1" w:styleId="FFE2D71CD31D4D5F82D5AA8CDF0826B6">
    <w:name w:val="FFE2D71CD31D4D5F82D5AA8CDF0826B6"/>
    <w:rsid w:val="002F2055"/>
  </w:style>
  <w:style w:type="paragraph" w:customStyle="1" w:styleId="85B1D607E4064E22BBD2FBB85BE0D99A">
    <w:name w:val="85B1D607E4064E22BBD2FBB85BE0D99A"/>
    <w:rsid w:val="002F2055"/>
  </w:style>
  <w:style w:type="paragraph" w:customStyle="1" w:styleId="70880976B38949B8BE4DCEA21EA75BDE">
    <w:name w:val="70880976B38949B8BE4DCEA21EA75BDE"/>
    <w:rsid w:val="002F2055"/>
  </w:style>
  <w:style w:type="paragraph" w:customStyle="1" w:styleId="72FD8B0A9EE3411FA1A9D40147555D5E">
    <w:name w:val="72FD8B0A9EE3411FA1A9D40147555D5E"/>
    <w:rsid w:val="00F24553"/>
  </w:style>
  <w:style w:type="paragraph" w:customStyle="1" w:styleId="B2AB7B5F0D0743C18C9D0700DA8CF2D8">
    <w:name w:val="B2AB7B5F0D0743C18C9D0700DA8CF2D8"/>
    <w:rsid w:val="00F24553"/>
  </w:style>
  <w:style w:type="paragraph" w:customStyle="1" w:styleId="A8952A2A400A4B3B84C2017D320FDB9C">
    <w:name w:val="A8952A2A400A4B3B84C2017D320FDB9C"/>
    <w:rsid w:val="002F2055"/>
  </w:style>
  <w:style w:type="paragraph" w:customStyle="1" w:styleId="31330853F0EC430CA36A98A41A842464">
    <w:name w:val="31330853F0EC430CA36A98A41A842464"/>
    <w:rsid w:val="00F24553"/>
  </w:style>
  <w:style w:type="paragraph" w:customStyle="1" w:styleId="220DE80B53474B2D9C12098305DBE3C8">
    <w:name w:val="220DE80B53474B2D9C12098305DBE3C8"/>
    <w:rsid w:val="00F24553"/>
  </w:style>
  <w:style w:type="paragraph" w:customStyle="1" w:styleId="E16F18979FA14241A604AF15A86494D1">
    <w:name w:val="E16F18979FA14241A604AF15A86494D1"/>
    <w:rsid w:val="002F2055"/>
  </w:style>
  <w:style w:type="paragraph" w:customStyle="1" w:styleId="BA928917ED264081BC56336C498A85B9">
    <w:name w:val="BA928917ED264081BC56336C498A85B9"/>
    <w:rsid w:val="002F2055"/>
  </w:style>
  <w:style w:type="paragraph" w:customStyle="1" w:styleId="264EF053FF9345AFAC60D43685450056">
    <w:name w:val="264EF053FF9345AFAC60D43685450056"/>
    <w:rsid w:val="002F2055"/>
  </w:style>
  <w:style w:type="paragraph" w:customStyle="1" w:styleId="5D25015D6BFC4547A170875BF0F227DC">
    <w:name w:val="5D25015D6BFC4547A170875BF0F227DC"/>
    <w:rsid w:val="002F2055"/>
  </w:style>
  <w:style w:type="paragraph" w:customStyle="1" w:styleId="A529FE7B83414570B44BEF02F83C4007">
    <w:name w:val="A529FE7B83414570B44BEF02F83C4007"/>
    <w:rsid w:val="002F2055"/>
  </w:style>
  <w:style w:type="paragraph" w:customStyle="1" w:styleId="5A987B6B132B4C10A0777A84F37ED94A">
    <w:name w:val="5A987B6B132B4C10A0777A84F37ED94A"/>
    <w:rsid w:val="002F2055"/>
  </w:style>
  <w:style w:type="paragraph" w:customStyle="1" w:styleId="9461B58711714E21864E722EE27B62F9">
    <w:name w:val="9461B58711714E21864E722EE27B62F9"/>
    <w:rsid w:val="002F2055"/>
  </w:style>
  <w:style w:type="paragraph" w:customStyle="1" w:styleId="6EF47026034340B28A290FC4AB88F226">
    <w:name w:val="6EF47026034340B28A290FC4AB88F226"/>
    <w:rsid w:val="002F2055"/>
  </w:style>
  <w:style w:type="paragraph" w:customStyle="1" w:styleId="CE22F2ABC7194348BA5C08F7455C4C45">
    <w:name w:val="CE22F2ABC7194348BA5C08F7455C4C45"/>
    <w:rsid w:val="002F2055"/>
  </w:style>
  <w:style w:type="paragraph" w:customStyle="1" w:styleId="0002F94F11DA445483C9F996027BBEDC">
    <w:name w:val="0002F94F11DA445483C9F996027BBEDC"/>
    <w:rsid w:val="002F2055"/>
  </w:style>
  <w:style w:type="paragraph" w:customStyle="1" w:styleId="76AF651F55834C17A503575A3D2223F1">
    <w:name w:val="76AF651F55834C17A503575A3D2223F1"/>
    <w:rsid w:val="002F2055"/>
  </w:style>
  <w:style w:type="paragraph" w:customStyle="1" w:styleId="0CDEC08496044B379BA79A87F7E8B24A">
    <w:name w:val="0CDEC08496044B379BA79A87F7E8B24A"/>
    <w:rsid w:val="002F2055"/>
  </w:style>
  <w:style w:type="paragraph" w:customStyle="1" w:styleId="116977F3FEE148D496484CAA414B0F0F">
    <w:name w:val="116977F3FEE148D496484CAA414B0F0F"/>
    <w:rsid w:val="002F2055"/>
  </w:style>
  <w:style w:type="paragraph" w:customStyle="1" w:styleId="6EE7DA1E1DDD49259B1A1F85AB001F9A">
    <w:name w:val="6EE7DA1E1DDD49259B1A1F85AB001F9A"/>
    <w:rsid w:val="002F2055"/>
  </w:style>
  <w:style w:type="paragraph" w:customStyle="1" w:styleId="8DE428904916463C80638B87B65F1A06">
    <w:name w:val="8DE428904916463C80638B87B65F1A06"/>
    <w:rsid w:val="002F2055"/>
  </w:style>
  <w:style w:type="paragraph" w:customStyle="1" w:styleId="D0BB0BAFF82C48658BBDAFD6CBBC47C2">
    <w:name w:val="D0BB0BAFF82C48658BBDAFD6CBBC47C2"/>
    <w:rsid w:val="002F2055"/>
  </w:style>
  <w:style w:type="paragraph" w:customStyle="1" w:styleId="AE461F2FCDDA4E5CA40E9AA9E94ED344">
    <w:name w:val="AE461F2FCDDA4E5CA40E9AA9E94ED344"/>
    <w:rsid w:val="000226BF"/>
  </w:style>
  <w:style w:type="paragraph" w:customStyle="1" w:styleId="D8DE2DDC9773464F940CAB90747554EC">
    <w:name w:val="D8DE2DDC9773464F940CAB90747554EC"/>
    <w:rsid w:val="000226BF"/>
  </w:style>
  <w:style w:type="paragraph" w:customStyle="1" w:styleId="BE34ECD1B71448FA8B6D8D85C2C4B712">
    <w:name w:val="BE34ECD1B71448FA8B6D8D85C2C4B712"/>
    <w:rsid w:val="000226BF"/>
  </w:style>
  <w:style w:type="paragraph" w:customStyle="1" w:styleId="87B9DBCD60B14455B796E63CF85044C0">
    <w:name w:val="87B9DBCD60B14455B796E63CF85044C0"/>
    <w:rsid w:val="00F24553"/>
  </w:style>
  <w:style w:type="paragraph" w:customStyle="1" w:styleId="964072A71D2F48B3A0C3AB61A4448594">
    <w:name w:val="964072A71D2F48B3A0C3AB61A4448594"/>
    <w:rsid w:val="00F24553"/>
  </w:style>
  <w:style w:type="paragraph" w:customStyle="1" w:styleId="BA3D5D75085343A39636364D85FBFE06">
    <w:name w:val="BA3D5D75085343A39636364D85FBFE06"/>
    <w:rsid w:val="000226BF"/>
  </w:style>
  <w:style w:type="paragraph" w:customStyle="1" w:styleId="78E1B8670CD543558804245FBF072A0C">
    <w:name w:val="78E1B8670CD543558804245FBF072A0C"/>
    <w:rsid w:val="000226BF"/>
  </w:style>
  <w:style w:type="paragraph" w:customStyle="1" w:styleId="563239FE492A4268B805E2798CC24776">
    <w:name w:val="563239FE492A4268B805E2798CC24776"/>
    <w:rsid w:val="000226BF"/>
  </w:style>
  <w:style w:type="paragraph" w:customStyle="1" w:styleId="7AF7222DB7B64C099A69AFAFE945E4E5">
    <w:name w:val="7AF7222DB7B64C099A69AFAFE945E4E5"/>
    <w:rsid w:val="000226BF"/>
  </w:style>
  <w:style w:type="paragraph" w:customStyle="1" w:styleId="04656209A83A416CB8F894955BE1F8BC">
    <w:name w:val="04656209A83A416CB8F894955BE1F8BC"/>
    <w:rsid w:val="000226BF"/>
  </w:style>
  <w:style w:type="paragraph" w:customStyle="1" w:styleId="214F36CBFA9B4B33B7970D0D07EF7386">
    <w:name w:val="214F36CBFA9B4B33B7970D0D07EF7386"/>
    <w:rsid w:val="00F24553"/>
  </w:style>
  <w:style w:type="paragraph" w:customStyle="1" w:styleId="ED95662318E64B9BA1D5031E5D043DCA">
    <w:name w:val="ED95662318E64B9BA1D5031E5D043DCA"/>
    <w:rsid w:val="000226BF"/>
  </w:style>
  <w:style w:type="paragraph" w:customStyle="1" w:styleId="5BE6F50CF6A34D118D7825B18B68F4D7">
    <w:name w:val="5BE6F50CF6A34D118D7825B18B68F4D7"/>
    <w:rsid w:val="000226BF"/>
  </w:style>
  <w:style w:type="paragraph" w:customStyle="1" w:styleId="0CCD7C1866C441399D598E2B4669D104">
    <w:name w:val="0CCD7C1866C441399D598E2B4669D104"/>
    <w:rsid w:val="000226BF"/>
  </w:style>
  <w:style w:type="paragraph" w:customStyle="1" w:styleId="E0FB5A4AF09E487CB5F1F1DAB3802057">
    <w:name w:val="E0FB5A4AF09E487CB5F1F1DAB3802057"/>
    <w:rsid w:val="000226BF"/>
  </w:style>
  <w:style w:type="paragraph" w:customStyle="1" w:styleId="3A1EAC5912064618B8C88A5C1B0DD364">
    <w:name w:val="3A1EAC5912064618B8C88A5C1B0DD364"/>
    <w:rsid w:val="00F24553"/>
  </w:style>
  <w:style w:type="paragraph" w:customStyle="1" w:styleId="A6EC52E759E3428698CEC04F4AC0744C">
    <w:name w:val="A6EC52E759E3428698CEC04F4AC0744C"/>
    <w:rsid w:val="000226BF"/>
  </w:style>
  <w:style w:type="paragraph" w:customStyle="1" w:styleId="5A134D1435F24641BD7AAD2AB97F3DD0">
    <w:name w:val="5A134D1435F24641BD7AAD2AB97F3DD0"/>
    <w:rsid w:val="000226BF"/>
  </w:style>
  <w:style w:type="paragraph" w:customStyle="1" w:styleId="5114F768464444E2864F2561438C52EB">
    <w:name w:val="5114F768464444E2864F2561438C52EB"/>
    <w:rsid w:val="000226BF"/>
  </w:style>
  <w:style w:type="paragraph" w:customStyle="1" w:styleId="D65F160868A24DA699F25CD35093A5B1">
    <w:name w:val="D65F160868A24DA699F25CD35093A5B1"/>
    <w:rsid w:val="000226BF"/>
  </w:style>
  <w:style w:type="paragraph" w:customStyle="1" w:styleId="C7B6ED55B52D44E9ADEE7F899E4DD280">
    <w:name w:val="C7B6ED55B52D44E9ADEE7F899E4DD280"/>
    <w:rsid w:val="000226BF"/>
  </w:style>
  <w:style w:type="paragraph" w:customStyle="1" w:styleId="814789131E294416A4E875451082AB58">
    <w:name w:val="814789131E294416A4E875451082AB58"/>
    <w:rsid w:val="000226BF"/>
  </w:style>
  <w:style w:type="paragraph" w:customStyle="1" w:styleId="4BD3DE001B3F45F5AA4199D9CC68186F">
    <w:name w:val="4BD3DE001B3F45F5AA4199D9CC68186F"/>
    <w:rsid w:val="00F24553"/>
  </w:style>
  <w:style w:type="paragraph" w:customStyle="1" w:styleId="E02C65A14ADE48C5946CD2E5EF14690B">
    <w:name w:val="E02C65A14ADE48C5946CD2E5EF14690B"/>
    <w:rsid w:val="00F24553"/>
  </w:style>
  <w:style w:type="paragraph" w:customStyle="1" w:styleId="0EA7C7BFF61349B8AAF0FD4FDE58A87E">
    <w:name w:val="0EA7C7BFF61349B8AAF0FD4FDE58A87E"/>
    <w:rsid w:val="00F24553"/>
  </w:style>
  <w:style w:type="paragraph" w:customStyle="1" w:styleId="1E5515D7EC71457B9CBFA5B784DC1210">
    <w:name w:val="1E5515D7EC71457B9CBFA5B784DC1210"/>
    <w:rsid w:val="000226BF"/>
  </w:style>
  <w:style w:type="paragraph" w:customStyle="1" w:styleId="09711C0E0BA3420386CD17A3171894D6">
    <w:name w:val="09711C0E0BA3420386CD17A3171894D6"/>
    <w:rsid w:val="000226BF"/>
  </w:style>
  <w:style w:type="paragraph" w:customStyle="1" w:styleId="2B7A63E96DB446F996F37C31D6161AC8">
    <w:name w:val="2B7A63E96DB446F996F37C31D6161AC8"/>
    <w:rsid w:val="000226BF"/>
  </w:style>
  <w:style w:type="paragraph" w:customStyle="1" w:styleId="2B44DBAF1CFC4B57A55D0651C9BFB082">
    <w:name w:val="2B44DBAF1CFC4B57A55D0651C9BFB082"/>
    <w:rsid w:val="000226BF"/>
  </w:style>
  <w:style w:type="paragraph" w:customStyle="1" w:styleId="6EBF0AE26D9F4761AC4873141ED32C46">
    <w:name w:val="6EBF0AE26D9F4761AC4873141ED32C46"/>
    <w:rsid w:val="000226BF"/>
  </w:style>
  <w:style w:type="paragraph" w:customStyle="1" w:styleId="13E116733D274FE7ABD6DF53AD490CFB">
    <w:name w:val="13E116733D274FE7ABD6DF53AD490CFB"/>
    <w:rsid w:val="000226BF"/>
  </w:style>
  <w:style w:type="paragraph" w:customStyle="1" w:styleId="288FC6635B824C92933283FB1FE14B20">
    <w:name w:val="288FC6635B824C92933283FB1FE14B20"/>
    <w:rsid w:val="00F24553"/>
  </w:style>
  <w:style w:type="paragraph" w:customStyle="1" w:styleId="CD921B51BEB04346A115C3672209E57C">
    <w:name w:val="CD921B51BEB04346A115C3672209E57C"/>
    <w:rsid w:val="00F24553"/>
  </w:style>
  <w:style w:type="paragraph" w:customStyle="1" w:styleId="FE2401C11AD144F7A8E50EB5EF7CD04C">
    <w:name w:val="FE2401C11AD144F7A8E50EB5EF7CD04C"/>
    <w:rsid w:val="007A40AA"/>
  </w:style>
  <w:style w:type="paragraph" w:customStyle="1" w:styleId="3CDDE5A03384404A8A99667C9D97A72D">
    <w:name w:val="3CDDE5A03384404A8A99667C9D97A72D"/>
    <w:rsid w:val="00F24553"/>
  </w:style>
  <w:style w:type="paragraph" w:customStyle="1" w:styleId="F66441C881C54937BDE5201CE85F7EC4">
    <w:name w:val="F66441C881C54937BDE5201CE85F7EC4"/>
    <w:rsid w:val="00F24553"/>
  </w:style>
  <w:style w:type="paragraph" w:customStyle="1" w:styleId="535615291AAE494598008CB897229B9D">
    <w:name w:val="535615291AAE494598008CB897229B9D"/>
    <w:rsid w:val="00F24553"/>
  </w:style>
  <w:style w:type="paragraph" w:customStyle="1" w:styleId="1B55114D145A46B1BC41A8FA5A6A29E5">
    <w:name w:val="1B55114D145A46B1BC41A8FA5A6A29E5"/>
    <w:rsid w:val="00F24553"/>
  </w:style>
  <w:style w:type="paragraph" w:customStyle="1" w:styleId="0CE3CE5F99D34BCDAF2D9087A31AC0BD">
    <w:name w:val="0CE3CE5F99D34BCDAF2D9087A31AC0BD"/>
    <w:rsid w:val="00F24553"/>
  </w:style>
  <w:style w:type="paragraph" w:customStyle="1" w:styleId="F7DE5F3AD68140FBAC34432AEA00DD7C">
    <w:name w:val="F7DE5F3AD68140FBAC34432AEA00DD7C"/>
    <w:rsid w:val="00F24553"/>
  </w:style>
  <w:style w:type="paragraph" w:customStyle="1" w:styleId="5FB9F2B721E34821A7D0A070F776EC03">
    <w:name w:val="5FB9F2B721E34821A7D0A070F776EC03"/>
    <w:rsid w:val="00F24553"/>
  </w:style>
  <w:style w:type="paragraph" w:customStyle="1" w:styleId="5C3FE04CB492480497C72D4E2E151D5E">
    <w:name w:val="5C3FE04CB492480497C72D4E2E151D5E"/>
    <w:rsid w:val="00F24553"/>
  </w:style>
  <w:style w:type="paragraph" w:customStyle="1" w:styleId="F028D57762C541389675A9C7E4774F10">
    <w:name w:val="F028D57762C541389675A9C7E4774F10"/>
    <w:rsid w:val="00F24553"/>
  </w:style>
  <w:style w:type="paragraph" w:customStyle="1" w:styleId="0E3797D191D947A89792A3FAD728E779">
    <w:name w:val="0E3797D191D947A89792A3FAD728E779"/>
    <w:rsid w:val="00F24553"/>
  </w:style>
  <w:style w:type="paragraph" w:customStyle="1" w:styleId="9558FAF0DDE744088548CB3E4B694F8C">
    <w:name w:val="9558FAF0DDE744088548CB3E4B694F8C"/>
    <w:rsid w:val="00F24553"/>
  </w:style>
  <w:style w:type="paragraph" w:customStyle="1" w:styleId="1A4C34B4FA2549B5A30A86AB2ABFF98B">
    <w:name w:val="1A4C34B4FA2549B5A30A86AB2ABFF98B"/>
    <w:rsid w:val="00F24553"/>
  </w:style>
  <w:style w:type="paragraph" w:customStyle="1" w:styleId="67BA6439EAEF478FA17DA18C8F98CC27">
    <w:name w:val="67BA6439EAEF478FA17DA18C8F98CC27"/>
    <w:rsid w:val="00F24553"/>
  </w:style>
  <w:style w:type="paragraph" w:customStyle="1" w:styleId="52ED3BB79810437BACB25639F430C0C5">
    <w:name w:val="52ED3BB79810437BACB25639F430C0C5"/>
    <w:rsid w:val="00F24553"/>
  </w:style>
  <w:style w:type="paragraph" w:customStyle="1" w:styleId="14C8CA9698E24DF1988FDC6F157A1A25">
    <w:name w:val="14C8CA9698E24DF1988FDC6F157A1A25"/>
    <w:rsid w:val="00F24553"/>
  </w:style>
  <w:style w:type="paragraph" w:customStyle="1" w:styleId="25BC824617CF4EBCB108C6EC2FA42C0B">
    <w:name w:val="25BC824617CF4EBCB108C6EC2FA42C0B"/>
    <w:rsid w:val="00F24553"/>
  </w:style>
  <w:style w:type="paragraph" w:customStyle="1" w:styleId="4BE6493A8A9C4048AE38428B1CB21873">
    <w:name w:val="4BE6493A8A9C4048AE38428B1CB21873"/>
    <w:rsid w:val="00F24553"/>
  </w:style>
  <w:style w:type="paragraph" w:customStyle="1" w:styleId="688DE5F1209E40AD829458F68F5AC2E1">
    <w:name w:val="688DE5F1209E40AD829458F68F5AC2E1"/>
    <w:rsid w:val="00F24553"/>
  </w:style>
  <w:style w:type="paragraph" w:customStyle="1" w:styleId="FC0D354010844D6686608373EBAB20DF">
    <w:name w:val="FC0D354010844D6686608373EBAB20DF"/>
    <w:rsid w:val="007A40AA"/>
  </w:style>
  <w:style w:type="paragraph" w:customStyle="1" w:styleId="439BBA1973DE42348D3C404D0DCA2809">
    <w:name w:val="439BBA1973DE42348D3C404D0DCA2809"/>
    <w:rsid w:val="007A40AA"/>
  </w:style>
  <w:style w:type="paragraph" w:customStyle="1" w:styleId="D681F2C2A42A4C3586F3A9FABFB4DF77">
    <w:name w:val="D681F2C2A42A4C3586F3A9FABFB4DF77"/>
    <w:rsid w:val="007A40AA"/>
  </w:style>
  <w:style w:type="paragraph" w:customStyle="1" w:styleId="9665A79C44124CBEABF69502B8356249">
    <w:name w:val="9665A79C44124CBEABF69502B8356249"/>
    <w:rsid w:val="00F24553"/>
  </w:style>
  <w:style w:type="paragraph" w:customStyle="1" w:styleId="B201FA9CC208424AACC417863B2A2A60">
    <w:name w:val="B201FA9CC208424AACC417863B2A2A60"/>
    <w:rsid w:val="00F24553"/>
  </w:style>
  <w:style w:type="paragraph" w:customStyle="1" w:styleId="DD2578E646694C928458D1BE45881BBF">
    <w:name w:val="DD2578E646694C928458D1BE45881BBF"/>
    <w:rsid w:val="00F24553"/>
  </w:style>
  <w:style w:type="paragraph" w:customStyle="1" w:styleId="4BBA824A8F514355B0505990068F7881">
    <w:name w:val="4BBA824A8F514355B0505990068F7881"/>
    <w:rsid w:val="00F24553"/>
  </w:style>
  <w:style w:type="paragraph" w:customStyle="1" w:styleId="B5708C03B1AC4B5FAD128164C4DB25AE">
    <w:name w:val="B5708C03B1AC4B5FAD128164C4DB25AE"/>
    <w:rsid w:val="00F24553"/>
  </w:style>
  <w:style w:type="paragraph" w:customStyle="1" w:styleId="97F43F3F407B4CFAA5763EF0CACC7203">
    <w:name w:val="97F43F3F407B4CFAA5763EF0CACC7203"/>
    <w:rsid w:val="00F24553"/>
  </w:style>
  <w:style w:type="paragraph" w:customStyle="1" w:styleId="7B77541BF787461780467275A3DAE82D">
    <w:name w:val="7B77541BF787461780467275A3DAE82D"/>
    <w:rsid w:val="00F24553"/>
  </w:style>
  <w:style w:type="paragraph" w:customStyle="1" w:styleId="F8CF582EA908469A937695F074A67B34">
    <w:name w:val="F8CF582EA908469A937695F074A67B34"/>
    <w:rsid w:val="00F24553"/>
  </w:style>
  <w:style w:type="paragraph" w:customStyle="1" w:styleId="537F7FAE2AE146ED8089363E5FE3296F">
    <w:name w:val="537F7FAE2AE146ED8089363E5FE3296F"/>
    <w:rsid w:val="00F24553"/>
  </w:style>
  <w:style w:type="paragraph" w:customStyle="1" w:styleId="A00A71D0861347179C5D24CB70C9BB62">
    <w:name w:val="A00A71D0861347179C5D24CB70C9BB62"/>
    <w:rsid w:val="00F24553"/>
  </w:style>
  <w:style w:type="paragraph" w:customStyle="1" w:styleId="25D8104DE9834F928385D6F0D7F4D603">
    <w:name w:val="25D8104DE9834F928385D6F0D7F4D603"/>
    <w:rsid w:val="00F24553"/>
  </w:style>
  <w:style w:type="paragraph" w:customStyle="1" w:styleId="58ED04C5586E450C8057092C1CD3D559">
    <w:name w:val="58ED04C5586E450C8057092C1CD3D559"/>
    <w:rsid w:val="00F24553"/>
  </w:style>
  <w:style w:type="paragraph" w:customStyle="1" w:styleId="5F1A4CAD20F143CF97112EFA825CC08F">
    <w:name w:val="5F1A4CAD20F143CF97112EFA825CC08F"/>
    <w:rsid w:val="00F24553"/>
  </w:style>
  <w:style w:type="paragraph" w:customStyle="1" w:styleId="6ED575C5C7344995AEC5A0EDE21E95F6">
    <w:name w:val="6ED575C5C7344995AEC5A0EDE21E95F6"/>
    <w:rsid w:val="00F24553"/>
  </w:style>
  <w:style w:type="paragraph" w:customStyle="1" w:styleId="CCF142BF1B23497F829CCC0C2D9D11C9">
    <w:name w:val="CCF142BF1B23497F829CCC0C2D9D11C9"/>
    <w:rsid w:val="00F24553"/>
  </w:style>
  <w:style w:type="paragraph" w:customStyle="1" w:styleId="B7796DD1861449A9AA730F6D99671D99">
    <w:name w:val="B7796DD1861449A9AA730F6D99671D99"/>
    <w:rsid w:val="00F24553"/>
  </w:style>
  <w:style w:type="paragraph" w:customStyle="1" w:styleId="A9281520923E469BA96E814E9CE5E09A">
    <w:name w:val="A9281520923E469BA96E814E9CE5E09A"/>
    <w:rsid w:val="00F24553"/>
  </w:style>
  <w:style w:type="paragraph" w:customStyle="1" w:styleId="53D1F1BEFE1F459599BE205CF5CA24F0">
    <w:name w:val="53D1F1BEFE1F459599BE205CF5CA24F0"/>
    <w:rsid w:val="00F24553"/>
  </w:style>
  <w:style w:type="paragraph" w:customStyle="1" w:styleId="3CDD43DC74214880874C752A7994A947">
    <w:name w:val="3CDD43DC74214880874C752A7994A947"/>
    <w:rsid w:val="00F24553"/>
  </w:style>
  <w:style w:type="paragraph" w:customStyle="1" w:styleId="C1E83061423144818EE42BCF952AD0B5">
    <w:name w:val="C1E83061423144818EE42BCF952AD0B5"/>
    <w:rsid w:val="00F24553"/>
  </w:style>
  <w:style w:type="paragraph" w:customStyle="1" w:styleId="BFB8CD0043964180839B35A86A8AA545">
    <w:name w:val="BFB8CD0043964180839B35A86A8AA545"/>
    <w:rsid w:val="00F24553"/>
  </w:style>
  <w:style w:type="paragraph" w:customStyle="1" w:styleId="1C696989C89E4032B33A644AD85B67CE">
    <w:name w:val="1C696989C89E4032B33A644AD85B67CE"/>
    <w:rsid w:val="00F24553"/>
  </w:style>
  <w:style w:type="paragraph" w:customStyle="1" w:styleId="0FBF24AA3C1A4BF6A019C0051766C80C">
    <w:name w:val="0FBF24AA3C1A4BF6A019C0051766C80C"/>
    <w:rsid w:val="00F24553"/>
  </w:style>
  <w:style w:type="paragraph" w:customStyle="1" w:styleId="79BC93B490D04DBE913B91542F463662">
    <w:name w:val="79BC93B490D04DBE913B91542F463662"/>
    <w:rsid w:val="00F24553"/>
  </w:style>
  <w:style w:type="paragraph" w:customStyle="1" w:styleId="73B96DA578B84888A921BC24C1975A77">
    <w:name w:val="73B96DA578B84888A921BC24C1975A77"/>
    <w:rsid w:val="00F24553"/>
  </w:style>
  <w:style w:type="paragraph" w:customStyle="1" w:styleId="07AD9D050FD84076AA8F091664C4FD44">
    <w:name w:val="07AD9D050FD84076AA8F091664C4FD44"/>
    <w:rsid w:val="00F24553"/>
  </w:style>
  <w:style w:type="paragraph" w:customStyle="1" w:styleId="D467699DBC2E4B0B846E12DCC7BC8086">
    <w:name w:val="D467699DBC2E4B0B846E12DCC7BC8086"/>
    <w:rsid w:val="00F24553"/>
  </w:style>
  <w:style w:type="paragraph" w:customStyle="1" w:styleId="4DE1085D58B54888A365C505476BBDBB">
    <w:name w:val="4DE1085D58B54888A365C505476BBDBB"/>
    <w:rsid w:val="00F24553"/>
  </w:style>
  <w:style w:type="paragraph" w:customStyle="1" w:styleId="38DC6C910B1F40D99C121AA7202BA166">
    <w:name w:val="38DC6C910B1F40D99C121AA7202BA166"/>
    <w:rsid w:val="00F24553"/>
  </w:style>
  <w:style w:type="paragraph" w:customStyle="1" w:styleId="09517C17B0284F02A70E3965B62F0604">
    <w:name w:val="09517C17B0284F02A70E3965B62F0604"/>
    <w:rsid w:val="00F24553"/>
  </w:style>
  <w:style w:type="paragraph" w:customStyle="1" w:styleId="BE63D5D2E0A3442698AF2BBC5015D50E">
    <w:name w:val="BE63D5D2E0A3442698AF2BBC5015D50E"/>
    <w:rsid w:val="00F24553"/>
  </w:style>
  <w:style w:type="paragraph" w:customStyle="1" w:styleId="7FFD24E396E144948054E98CF762192B">
    <w:name w:val="7FFD24E396E144948054E98CF762192B"/>
    <w:rsid w:val="00F24553"/>
  </w:style>
  <w:style w:type="paragraph" w:customStyle="1" w:styleId="12B863CDF4BA4763804DF78A6A31A5FB">
    <w:name w:val="12B863CDF4BA4763804DF78A6A31A5FB"/>
    <w:rsid w:val="00F24553"/>
  </w:style>
  <w:style w:type="paragraph" w:customStyle="1" w:styleId="24761692F9CC4D67829E41E22E8E03AE">
    <w:name w:val="24761692F9CC4D67829E41E22E8E03AE"/>
    <w:rsid w:val="00F24553"/>
  </w:style>
  <w:style w:type="paragraph" w:customStyle="1" w:styleId="447FDF518CC84AC89A57DFB542FE1B1A">
    <w:name w:val="447FDF518CC84AC89A57DFB542FE1B1A"/>
    <w:rsid w:val="00F24553"/>
  </w:style>
  <w:style w:type="paragraph" w:customStyle="1" w:styleId="E8D17C62B28A41E6801E9F01B61F5120">
    <w:name w:val="E8D17C62B28A41E6801E9F01B61F5120"/>
    <w:rsid w:val="00F24553"/>
  </w:style>
  <w:style w:type="paragraph" w:customStyle="1" w:styleId="2472CBB9517E4AB6A259FB0F3A65B8F1">
    <w:name w:val="2472CBB9517E4AB6A259FB0F3A65B8F1"/>
    <w:rsid w:val="00F24553"/>
  </w:style>
  <w:style w:type="paragraph" w:customStyle="1" w:styleId="F48061B2BBA54016AD4357AB4510319F">
    <w:name w:val="F48061B2BBA54016AD4357AB4510319F"/>
    <w:rsid w:val="00F24553"/>
  </w:style>
  <w:style w:type="paragraph" w:customStyle="1" w:styleId="56594A728BF94C38BFBA2D4A76A5C2AE">
    <w:name w:val="56594A728BF94C38BFBA2D4A76A5C2AE"/>
    <w:rsid w:val="007A40AA"/>
  </w:style>
  <w:style w:type="paragraph" w:customStyle="1" w:styleId="05C687E278D842B083F3B60036E01D9F">
    <w:name w:val="05C687E278D842B083F3B60036E01D9F"/>
    <w:rsid w:val="007A40AA"/>
  </w:style>
  <w:style w:type="paragraph" w:customStyle="1" w:styleId="3DC5E782BEDE47A4BC955580C7AAB4DA">
    <w:name w:val="3DC5E782BEDE47A4BC955580C7AAB4DA"/>
    <w:rsid w:val="007A40AA"/>
  </w:style>
  <w:style w:type="paragraph" w:customStyle="1" w:styleId="FCDD2B29B6C84206A556594AC3A7273C">
    <w:name w:val="FCDD2B29B6C84206A556594AC3A7273C"/>
    <w:rsid w:val="007A40AA"/>
  </w:style>
  <w:style w:type="paragraph" w:customStyle="1" w:styleId="00215AA23EF441F7A855BF22D942A8E9">
    <w:name w:val="00215AA23EF441F7A855BF22D942A8E9"/>
    <w:rsid w:val="007A40AA"/>
  </w:style>
  <w:style w:type="paragraph" w:customStyle="1" w:styleId="2D8F89ACD8E942E5AE311D7C8FE3A8AC">
    <w:name w:val="2D8F89ACD8E942E5AE311D7C8FE3A8AC"/>
    <w:rsid w:val="007A40AA"/>
  </w:style>
  <w:style w:type="paragraph" w:customStyle="1" w:styleId="BCC55DC29BD54B0291F8604DE1656229">
    <w:name w:val="BCC55DC29BD54B0291F8604DE1656229"/>
    <w:rsid w:val="007A40AA"/>
  </w:style>
  <w:style w:type="paragraph" w:customStyle="1" w:styleId="822BB339A49C4EFE9A74092E7A066294">
    <w:name w:val="822BB339A49C4EFE9A74092E7A066294"/>
    <w:rsid w:val="007A40AA"/>
  </w:style>
  <w:style w:type="paragraph" w:customStyle="1" w:styleId="C2BAB47A79F84EE590C9B5C132BBAFB1">
    <w:name w:val="C2BAB47A79F84EE590C9B5C132BBAFB1"/>
    <w:rsid w:val="007A40AA"/>
  </w:style>
  <w:style w:type="paragraph" w:customStyle="1" w:styleId="E8A0970281C04B418C90BACBEB242F1F">
    <w:name w:val="E8A0970281C04B418C90BACBEB242F1F"/>
    <w:rsid w:val="007A40AA"/>
  </w:style>
  <w:style w:type="paragraph" w:customStyle="1" w:styleId="4B47960E0E9140A8A7F8A9496138B103">
    <w:name w:val="4B47960E0E9140A8A7F8A9496138B103"/>
    <w:rsid w:val="007A40AA"/>
  </w:style>
  <w:style w:type="paragraph" w:customStyle="1" w:styleId="A8B6D2E4D2D94D32804A84F5750A8AA7">
    <w:name w:val="A8B6D2E4D2D94D32804A84F5750A8AA7"/>
    <w:rsid w:val="007A40AA"/>
  </w:style>
  <w:style w:type="paragraph" w:customStyle="1" w:styleId="A6B4875180794F28A99C105088A607A6">
    <w:name w:val="A6B4875180794F28A99C105088A607A6"/>
    <w:rsid w:val="007A40AA"/>
  </w:style>
  <w:style w:type="paragraph" w:customStyle="1" w:styleId="430BA58232FE4880B762803FBB09461E">
    <w:name w:val="430BA58232FE4880B762803FBB09461E"/>
    <w:rsid w:val="007A40AA"/>
  </w:style>
  <w:style w:type="paragraph" w:customStyle="1" w:styleId="2D17CA5C4C184646874B9048713EFABA">
    <w:name w:val="2D17CA5C4C184646874B9048713EFABA"/>
    <w:rsid w:val="007A40AA"/>
  </w:style>
  <w:style w:type="paragraph" w:customStyle="1" w:styleId="6F378AD3565242ABA94FDC5393806911">
    <w:name w:val="6F378AD3565242ABA94FDC5393806911"/>
    <w:rsid w:val="007A40AA"/>
  </w:style>
  <w:style w:type="paragraph" w:customStyle="1" w:styleId="0FFD75A3BD0E43E5B2D3AE2A01644211">
    <w:name w:val="0FFD75A3BD0E43E5B2D3AE2A01644211"/>
    <w:rsid w:val="007A40AA"/>
  </w:style>
  <w:style w:type="paragraph" w:customStyle="1" w:styleId="B1BBCA8E1575414E95545DD14BC109DA">
    <w:name w:val="B1BBCA8E1575414E95545DD14BC109DA"/>
    <w:rsid w:val="007A40AA"/>
  </w:style>
  <w:style w:type="paragraph" w:customStyle="1" w:styleId="A8DAFE6584D141E98CFBB9171BFFD61A">
    <w:name w:val="A8DAFE6584D141E98CFBB9171BFFD61A"/>
    <w:rsid w:val="007A40AA"/>
  </w:style>
  <w:style w:type="paragraph" w:customStyle="1" w:styleId="0D9753A3D1294F53B3DAEC4AD84FBE19">
    <w:name w:val="0D9753A3D1294F53B3DAEC4AD84FBE19"/>
    <w:rsid w:val="007A40AA"/>
  </w:style>
  <w:style w:type="paragraph" w:customStyle="1" w:styleId="8397011EB9D943379C0D59A7305CE0D0">
    <w:name w:val="8397011EB9D943379C0D59A7305CE0D0"/>
    <w:rsid w:val="007A40AA"/>
  </w:style>
  <w:style w:type="paragraph" w:customStyle="1" w:styleId="691DA28070454F31BAA9959E5763ACA6">
    <w:name w:val="691DA28070454F31BAA9959E5763ACA6"/>
    <w:rsid w:val="007A40AA"/>
  </w:style>
  <w:style w:type="paragraph" w:customStyle="1" w:styleId="F4394F19C210477084AB54E2F97829D5">
    <w:name w:val="F4394F19C210477084AB54E2F97829D5"/>
    <w:rsid w:val="007A40AA"/>
  </w:style>
  <w:style w:type="paragraph" w:customStyle="1" w:styleId="A134BE33D19E405D999CA276DC3E9A74">
    <w:name w:val="A134BE33D19E405D999CA276DC3E9A74"/>
    <w:rsid w:val="007A40AA"/>
  </w:style>
  <w:style w:type="paragraph" w:customStyle="1" w:styleId="C21F0157E0924B97A9BA73ECA7A86902">
    <w:name w:val="C21F0157E0924B97A9BA73ECA7A86902"/>
    <w:rsid w:val="007A40AA"/>
  </w:style>
  <w:style w:type="paragraph" w:customStyle="1" w:styleId="C84DF80349BD4EB3BBA99B891F34DC81">
    <w:name w:val="C84DF80349BD4EB3BBA99B891F34DC81"/>
    <w:rsid w:val="007A40AA"/>
  </w:style>
  <w:style w:type="paragraph" w:customStyle="1" w:styleId="C215D11F643E45C79879053C69D5ECD8">
    <w:name w:val="C215D11F643E45C79879053C69D5ECD8"/>
    <w:rsid w:val="007A40AA"/>
  </w:style>
  <w:style w:type="paragraph" w:customStyle="1" w:styleId="5E20D3A203FA42D38E3A9E9B3F2A24A2">
    <w:name w:val="5E20D3A203FA42D38E3A9E9B3F2A24A2"/>
    <w:rsid w:val="007A40AA"/>
  </w:style>
  <w:style w:type="paragraph" w:customStyle="1" w:styleId="58FFD745CE574A598097BEB4E33AC753">
    <w:name w:val="58FFD745CE574A598097BEB4E33AC753"/>
    <w:rsid w:val="007A40AA"/>
  </w:style>
  <w:style w:type="paragraph" w:customStyle="1" w:styleId="9A114E8543B242858178DFEEF1C78F9D">
    <w:name w:val="9A114E8543B242858178DFEEF1C78F9D"/>
    <w:rsid w:val="007A40AA"/>
  </w:style>
  <w:style w:type="paragraph" w:customStyle="1" w:styleId="7F37FD882D6B46F2911D97D51D25E4E8">
    <w:name w:val="7F37FD882D6B46F2911D97D51D25E4E8"/>
    <w:rsid w:val="007A40AA"/>
  </w:style>
  <w:style w:type="paragraph" w:customStyle="1" w:styleId="9B587A4C99434720BCC02D8B8DF2CDAD">
    <w:name w:val="9B587A4C99434720BCC02D8B8DF2CDAD"/>
    <w:rsid w:val="007A40AA"/>
  </w:style>
  <w:style w:type="paragraph" w:customStyle="1" w:styleId="68963E0C3B7244D78E1EBEFE2B924394">
    <w:name w:val="68963E0C3B7244D78E1EBEFE2B924394"/>
    <w:rsid w:val="007A40AA"/>
  </w:style>
  <w:style w:type="paragraph" w:customStyle="1" w:styleId="08C45A328F6B4F599C29B6D65AED2A17">
    <w:name w:val="08C45A328F6B4F599C29B6D65AED2A17"/>
    <w:rsid w:val="007A40AA"/>
  </w:style>
  <w:style w:type="paragraph" w:customStyle="1" w:styleId="6C40181E73694B8EB8D096052C21FEE0">
    <w:name w:val="6C40181E73694B8EB8D096052C21FEE0"/>
    <w:rsid w:val="007A40AA"/>
  </w:style>
  <w:style w:type="paragraph" w:customStyle="1" w:styleId="955997C818754EA49B479F290DE7F547">
    <w:name w:val="955997C818754EA49B479F290DE7F547"/>
    <w:rsid w:val="007A40AA"/>
  </w:style>
  <w:style w:type="paragraph" w:customStyle="1" w:styleId="4F471C5381934D87A9C245BD16A8E5EC">
    <w:name w:val="4F471C5381934D87A9C245BD16A8E5EC"/>
    <w:rsid w:val="007A40AA"/>
  </w:style>
  <w:style w:type="paragraph" w:customStyle="1" w:styleId="E74612B198A2466AB94975ED494CA3C3">
    <w:name w:val="E74612B198A2466AB94975ED494CA3C3"/>
    <w:rsid w:val="007A40AA"/>
  </w:style>
  <w:style w:type="paragraph" w:customStyle="1" w:styleId="DD51A9CBECEB42E28F1D01B7FC111ED8">
    <w:name w:val="DD51A9CBECEB42E28F1D01B7FC111ED8"/>
    <w:rsid w:val="007A40AA"/>
  </w:style>
  <w:style w:type="paragraph" w:customStyle="1" w:styleId="0EEA3DFAD48E4CDD8CD86C24969DA2F7">
    <w:name w:val="0EEA3DFAD48E4CDD8CD86C24969DA2F7"/>
    <w:rsid w:val="007A40AA"/>
  </w:style>
  <w:style w:type="paragraph" w:customStyle="1" w:styleId="9D8890B5BCD54A298C9FA1F6F376C04F">
    <w:name w:val="9D8890B5BCD54A298C9FA1F6F376C04F"/>
    <w:rsid w:val="007A40AA"/>
  </w:style>
  <w:style w:type="paragraph" w:customStyle="1" w:styleId="C6C55F6D38A14F0CB21B4B7E48871E6A">
    <w:name w:val="C6C55F6D38A14F0CB21B4B7E48871E6A"/>
    <w:rsid w:val="007A40AA"/>
  </w:style>
  <w:style w:type="paragraph" w:customStyle="1" w:styleId="E29603B1E6F846188A7AA8A517B1B2C4">
    <w:name w:val="E29603B1E6F846188A7AA8A517B1B2C4"/>
    <w:rsid w:val="007A40AA"/>
  </w:style>
  <w:style w:type="paragraph" w:customStyle="1" w:styleId="F56D3357CDFD4F68B3F3CE87DE72F78C">
    <w:name w:val="F56D3357CDFD4F68B3F3CE87DE72F78C"/>
    <w:rsid w:val="007A40AA"/>
  </w:style>
  <w:style w:type="paragraph" w:customStyle="1" w:styleId="9BC07FB144344C4B81853E857B556772">
    <w:name w:val="9BC07FB144344C4B81853E857B556772"/>
    <w:rsid w:val="007A40AA"/>
  </w:style>
  <w:style w:type="paragraph" w:customStyle="1" w:styleId="86D5B58DD83147F6A79ABA5347554F05">
    <w:name w:val="86D5B58DD83147F6A79ABA5347554F05"/>
    <w:rsid w:val="007A40AA"/>
  </w:style>
  <w:style w:type="paragraph" w:customStyle="1" w:styleId="D40158C48F8049E2A86833100D9AA50C">
    <w:name w:val="D40158C48F8049E2A86833100D9AA50C"/>
    <w:rsid w:val="007A40AA"/>
  </w:style>
  <w:style w:type="paragraph" w:customStyle="1" w:styleId="AD0A565D916242299100842B43CE0E49">
    <w:name w:val="AD0A565D916242299100842B43CE0E49"/>
    <w:rsid w:val="007A40AA"/>
  </w:style>
  <w:style w:type="paragraph" w:customStyle="1" w:styleId="7BF7E1A44BB94ADE9581CF0934BC2B87">
    <w:name w:val="7BF7E1A44BB94ADE9581CF0934BC2B87"/>
    <w:rsid w:val="007A40AA"/>
  </w:style>
  <w:style w:type="paragraph" w:customStyle="1" w:styleId="A332901AB65A40CE8C29ED486B320AE3">
    <w:name w:val="A332901AB65A40CE8C29ED486B320AE3"/>
    <w:rsid w:val="007A40AA"/>
  </w:style>
  <w:style w:type="paragraph" w:customStyle="1" w:styleId="118CEAEF29ED4ACB87CC734BB25E9FF7">
    <w:name w:val="118CEAEF29ED4ACB87CC734BB25E9FF7"/>
    <w:rsid w:val="007A40AA"/>
  </w:style>
  <w:style w:type="paragraph" w:customStyle="1" w:styleId="BB43BB897A344E0AB8E8B8ED7EAAE36C">
    <w:name w:val="BB43BB897A344E0AB8E8B8ED7EAAE36C"/>
    <w:rsid w:val="007A40AA"/>
  </w:style>
  <w:style w:type="paragraph" w:customStyle="1" w:styleId="5524063EE1C242828A876E55EA9D240F">
    <w:name w:val="5524063EE1C242828A876E55EA9D240F"/>
    <w:rsid w:val="007A40AA"/>
  </w:style>
  <w:style w:type="paragraph" w:customStyle="1" w:styleId="C7E72295EBCD4C4EA9F87B6127E3D71A">
    <w:name w:val="C7E72295EBCD4C4EA9F87B6127E3D71A"/>
    <w:rsid w:val="007A40AA"/>
  </w:style>
  <w:style w:type="paragraph" w:customStyle="1" w:styleId="AEE355E5CBDB4D41B420F27788F6E73A">
    <w:name w:val="AEE355E5CBDB4D41B420F27788F6E73A"/>
    <w:rsid w:val="007A40AA"/>
  </w:style>
  <w:style w:type="paragraph" w:customStyle="1" w:styleId="2136B0AAAE824695AA4CC04D23C59CBB">
    <w:name w:val="2136B0AAAE824695AA4CC04D23C59CBB"/>
    <w:rsid w:val="007A40AA"/>
  </w:style>
  <w:style w:type="paragraph" w:customStyle="1" w:styleId="3D6F60526C294F79916CEDB07FAD6477">
    <w:name w:val="3D6F60526C294F79916CEDB07FAD6477"/>
    <w:rsid w:val="007A40AA"/>
  </w:style>
  <w:style w:type="paragraph" w:customStyle="1" w:styleId="4F559B476D2047D88EE014FF2A60FDCA">
    <w:name w:val="4F559B476D2047D88EE014FF2A60FDCA"/>
    <w:rsid w:val="007A40AA"/>
  </w:style>
  <w:style w:type="paragraph" w:customStyle="1" w:styleId="F045AAC3562743B5A8BF7E444EBB7AA9">
    <w:name w:val="F045AAC3562743B5A8BF7E444EBB7AA9"/>
    <w:rsid w:val="007A40AA"/>
  </w:style>
  <w:style w:type="paragraph" w:customStyle="1" w:styleId="BA87B87E07EB467DA375B9A695F7BFC3">
    <w:name w:val="BA87B87E07EB467DA375B9A695F7BFC3"/>
    <w:rsid w:val="007A40AA"/>
  </w:style>
  <w:style w:type="paragraph" w:customStyle="1" w:styleId="B04D9F1EE0DA48DEB657F837C13BE48C">
    <w:name w:val="B04D9F1EE0DA48DEB657F837C13BE48C"/>
    <w:rsid w:val="007A40AA"/>
  </w:style>
  <w:style w:type="paragraph" w:customStyle="1" w:styleId="50ED5B37166A48318F43B51DAB15A750">
    <w:name w:val="50ED5B37166A48318F43B51DAB15A750"/>
    <w:rsid w:val="007A40AA"/>
  </w:style>
  <w:style w:type="paragraph" w:customStyle="1" w:styleId="8B9EFAC64AA448CE8209822AE05C1BEA">
    <w:name w:val="8B9EFAC64AA448CE8209822AE05C1BEA"/>
    <w:rsid w:val="007A40AA"/>
  </w:style>
  <w:style w:type="paragraph" w:customStyle="1" w:styleId="B4875E735DE5444280ED0135F8CA0EDF">
    <w:name w:val="B4875E735DE5444280ED0135F8CA0EDF"/>
    <w:rsid w:val="007A40AA"/>
  </w:style>
  <w:style w:type="paragraph" w:customStyle="1" w:styleId="0964B33E80964B7A80DC236C6BDED387">
    <w:name w:val="0964B33E80964B7A80DC236C6BDED387"/>
    <w:rsid w:val="007A40AA"/>
  </w:style>
  <w:style w:type="paragraph" w:customStyle="1" w:styleId="39149D1280DF494595DE9C4729AD293A">
    <w:name w:val="39149D1280DF494595DE9C4729AD293A"/>
    <w:rsid w:val="007A40AA"/>
  </w:style>
  <w:style w:type="paragraph" w:customStyle="1" w:styleId="7AED3539C25D4A649362849C9CDBE796">
    <w:name w:val="7AED3539C25D4A649362849C9CDBE796"/>
    <w:rsid w:val="007A40AA"/>
  </w:style>
  <w:style w:type="paragraph" w:customStyle="1" w:styleId="C0B019B269DC47989FA68E617168E549">
    <w:name w:val="C0B019B269DC47989FA68E617168E549"/>
    <w:rsid w:val="007A40AA"/>
  </w:style>
  <w:style w:type="paragraph" w:customStyle="1" w:styleId="BE6C5541E40E4E7FAC9C091AB7FCD0A3">
    <w:name w:val="BE6C5541E40E4E7FAC9C091AB7FCD0A3"/>
    <w:rsid w:val="007A40AA"/>
  </w:style>
  <w:style w:type="paragraph" w:customStyle="1" w:styleId="B85CEBEA7EEF46CD872C0B79089FA1F2">
    <w:name w:val="B85CEBEA7EEF46CD872C0B79089FA1F2"/>
    <w:rsid w:val="007A40AA"/>
  </w:style>
  <w:style w:type="paragraph" w:customStyle="1" w:styleId="BED8DF15FA7040E1AE1287CC25D27392">
    <w:name w:val="BED8DF15FA7040E1AE1287CC25D27392"/>
    <w:rsid w:val="007A40AA"/>
  </w:style>
  <w:style w:type="paragraph" w:customStyle="1" w:styleId="C81E9218C8934C88BB3BE191DD250817">
    <w:name w:val="C81E9218C8934C88BB3BE191DD250817"/>
    <w:rsid w:val="007A40AA"/>
  </w:style>
  <w:style w:type="paragraph" w:customStyle="1" w:styleId="E52C0359B6674AA5AB2A26B50540FFC0">
    <w:name w:val="E52C0359B6674AA5AB2A26B50540FFC0"/>
    <w:rsid w:val="007A40AA"/>
  </w:style>
  <w:style w:type="paragraph" w:customStyle="1" w:styleId="C33E87B521DA4EBAB7BCA784AF7608B5">
    <w:name w:val="C33E87B521DA4EBAB7BCA784AF7608B5"/>
    <w:rsid w:val="007A40AA"/>
  </w:style>
  <w:style w:type="paragraph" w:customStyle="1" w:styleId="A434EFB675C345B299A5355C3BDE536B">
    <w:name w:val="A434EFB675C345B299A5355C3BDE536B"/>
    <w:rsid w:val="007A40AA"/>
  </w:style>
  <w:style w:type="paragraph" w:customStyle="1" w:styleId="A1FA2C2219D1457E9AC9017AF0491380">
    <w:name w:val="A1FA2C2219D1457E9AC9017AF0491380"/>
    <w:rsid w:val="007A40AA"/>
  </w:style>
  <w:style w:type="paragraph" w:customStyle="1" w:styleId="18F47BF31C7647FAAE496C013A86ACBE">
    <w:name w:val="18F47BF31C7647FAAE496C013A86ACBE"/>
    <w:rsid w:val="007A40AA"/>
  </w:style>
  <w:style w:type="paragraph" w:customStyle="1" w:styleId="F6EA830465CC42899F436E1947A061DA">
    <w:name w:val="F6EA830465CC42899F436E1947A061DA"/>
    <w:rsid w:val="007A40AA"/>
  </w:style>
  <w:style w:type="paragraph" w:customStyle="1" w:styleId="8E0BC51BCB4F4235A1348E39D9DC38F0">
    <w:name w:val="8E0BC51BCB4F4235A1348E39D9DC38F0"/>
    <w:rsid w:val="007A40AA"/>
  </w:style>
  <w:style w:type="paragraph" w:customStyle="1" w:styleId="636C14AC81CA491EB1CF559593172CBE">
    <w:name w:val="636C14AC81CA491EB1CF559593172CBE"/>
    <w:rsid w:val="007A40AA"/>
  </w:style>
  <w:style w:type="paragraph" w:customStyle="1" w:styleId="7B15007C30C04650AB6413C2DA7944C4">
    <w:name w:val="7B15007C30C04650AB6413C2DA7944C4"/>
    <w:rsid w:val="007A40AA"/>
  </w:style>
  <w:style w:type="paragraph" w:customStyle="1" w:styleId="BCBBE1BD15C5416898C6811FAE66600B">
    <w:name w:val="BCBBE1BD15C5416898C6811FAE66600B"/>
    <w:rsid w:val="007A40AA"/>
  </w:style>
  <w:style w:type="paragraph" w:customStyle="1" w:styleId="F1D7078010E143629A2D8E9C58A32EAD">
    <w:name w:val="F1D7078010E143629A2D8E9C58A32EAD"/>
    <w:rsid w:val="007A40AA"/>
  </w:style>
  <w:style w:type="paragraph" w:customStyle="1" w:styleId="3EFEAE45F68344818326D6AAA3B83B98">
    <w:name w:val="3EFEAE45F68344818326D6AAA3B83B98"/>
    <w:rsid w:val="00D50525"/>
  </w:style>
  <w:style w:type="paragraph" w:customStyle="1" w:styleId="0FFA1586F4E54EA387DAEF8BC5FB2354">
    <w:name w:val="0FFA1586F4E54EA387DAEF8BC5FB2354"/>
    <w:rsid w:val="00D50525"/>
  </w:style>
  <w:style w:type="paragraph" w:customStyle="1" w:styleId="0BCEB61630EC47D596E7A01DDFCDDFDC">
    <w:name w:val="0BCEB61630EC47D596E7A01DDFCDDFDC"/>
    <w:rsid w:val="00D50525"/>
  </w:style>
  <w:style w:type="paragraph" w:customStyle="1" w:styleId="CDCBABF8E69846A189376ACE9005B38D">
    <w:name w:val="CDCBABF8E69846A189376ACE9005B38D"/>
    <w:rsid w:val="00D50525"/>
  </w:style>
  <w:style w:type="paragraph" w:customStyle="1" w:styleId="97ACC75C5454419ABF2155F805FF2CC3">
    <w:name w:val="97ACC75C5454419ABF2155F805FF2CC3"/>
    <w:rsid w:val="00D50525"/>
  </w:style>
  <w:style w:type="paragraph" w:customStyle="1" w:styleId="68D790D59C404C10B99A1237C7CDDB04">
    <w:name w:val="68D790D59C404C10B99A1237C7CDDB04"/>
    <w:rsid w:val="00D50525"/>
  </w:style>
  <w:style w:type="paragraph" w:customStyle="1" w:styleId="D6B8B2DD91BD48C2A2D935D68B266B27">
    <w:name w:val="D6B8B2DD91BD48C2A2D935D68B266B27"/>
    <w:rsid w:val="00D50525"/>
  </w:style>
  <w:style w:type="paragraph" w:customStyle="1" w:styleId="B651191BD5804B05A5DFA1D990CB6997">
    <w:name w:val="B651191BD5804B05A5DFA1D990CB6997"/>
    <w:rsid w:val="00D50525"/>
  </w:style>
  <w:style w:type="paragraph" w:customStyle="1" w:styleId="C0BC1302AA0E416AAA5C1CB101285F3F">
    <w:name w:val="C0BC1302AA0E416AAA5C1CB101285F3F"/>
    <w:rsid w:val="003F4949"/>
  </w:style>
  <w:style w:type="paragraph" w:customStyle="1" w:styleId="1C0A618D6CC94C0293E61EE386C86EAD">
    <w:name w:val="1C0A618D6CC94C0293E61EE386C86EAD"/>
    <w:rsid w:val="003F4949"/>
  </w:style>
  <w:style w:type="paragraph" w:customStyle="1" w:styleId="71120ECD0B9844A2BA3060E1E3ACCA0D">
    <w:name w:val="71120ECD0B9844A2BA3060E1E3ACCA0D"/>
    <w:rsid w:val="003F4949"/>
  </w:style>
  <w:style w:type="paragraph" w:customStyle="1" w:styleId="4F4FB7CAA09E45FCA7E6090669159BC1">
    <w:name w:val="4F4FB7CAA09E45FCA7E6090669159BC1"/>
    <w:rsid w:val="003F4949"/>
  </w:style>
  <w:style w:type="paragraph" w:customStyle="1" w:styleId="77FB918885544398882049039BD831F2">
    <w:name w:val="77FB918885544398882049039BD831F2"/>
    <w:rsid w:val="003F4949"/>
  </w:style>
  <w:style w:type="paragraph" w:customStyle="1" w:styleId="3042F78EC4724CF8B4A946CCA4FDF6A0">
    <w:name w:val="3042F78EC4724CF8B4A946CCA4FDF6A0"/>
    <w:rsid w:val="003F4949"/>
  </w:style>
  <w:style w:type="paragraph" w:customStyle="1" w:styleId="692247BD55DD433790D71EB006F18602">
    <w:name w:val="692247BD55DD433790D71EB006F18602"/>
    <w:rsid w:val="003F4949"/>
  </w:style>
  <w:style w:type="paragraph" w:customStyle="1" w:styleId="1EDF190D3728449E9B38BD25E389A5F2">
    <w:name w:val="1EDF190D3728449E9B38BD25E389A5F2"/>
    <w:rsid w:val="003F4949"/>
  </w:style>
  <w:style w:type="paragraph" w:customStyle="1" w:styleId="15DA2FB99B6C4727BF5D177A14D7A456">
    <w:name w:val="15DA2FB99B6C4727BF5D177A14D7A456"/>
    <w:rsid w:val="003F4949"/>
  </w:style>
  <w:style w:type="paragraph" w:customStyle="1" w:styleId="1C41498127FC46089A45E80885FF3B5A">
    <w:name w:val="1C41498127FC46089A45E80885FF3B5A"/>
    <w:rsid w:val="003F4949"/>
  </w:style>
  <w:style w:type="paragraph" w:customStyle="1" w:styleId="B136101A795D47AB9C8E3B9EA2B87FEE">
    <w:name w:val="B136101A795D47AB9C8E3B9EA2B87FEE"/>
    <w:rsid w:val="003F4949"/>
  </w:style>
  <w:style w:type="paragraph" w:customStyle="1" w:styleId="6EA475F5A09E4EA1BE02A4189153ACB9">
    <w:name w:val="6EA475F5A09E4EA1BE02A4189153ACB9"/>
    <w:rsid w:val="003F4949"/>
  </w:style>
  <w:style w:type="paragraph" w:customStyle="1" w:styleId="EBB5761EEDF14F3CA3E9BD04705AF707">
    <w:name w:val="EBB5761EEDF14F3CA3E9BD04705AF707"/>
    <w:rsid w:val="003F4949"/>
  </w:style>
  <w:style w:type="paragraph" w:customStyle="1" w:styleId="5B7517B128CD4AB2BA2EB6FAB4D25AA1">
    <w:name w:val="5B7517B128CD4AB2BA2EB6FAB4D25AA1"/>
    <w:rsid w:val="003F4949"/>
  </w:style>
  <w:style w:type="paragraph" w:customStyle="1" w:styleId="9119526794EC4D469C89ACE4621A11E8">
    <w:name w:val="9119526794EC4D469C89ACE4621A11E8"/>
    <w:rsid w:val="003F4949"/>
  </w:style>
  <w:style w:type="paragraph" w:customStyle="1" w:styleId="D743396AE8B24C19B838C7BBDFD97CC3">
    <w:name w:val="D743396AE8B24C19B838C7BBDFD97CC3"/>
    <w:rsid w:val="003F4949"/>
  </w:style>
  <w:style w:type="paragraph" w:customStyle="1" w:styleId="B4ABF65725334888AADB5B612337C623">
    <w:name w:val="B4ABF65725334888AADB5B612337C623"/>
    <w:rsid w:val="003F4949"/>
  </w:style>
  <w:style w:type="paragraph" w:customStyle="1" w:styleId="203B9D51A5BE42D186174FBDA977A3EB">
    <w:name w:val="203B9D51A5BE42D186174FBDA977A3EB"/>
    <w:rsid w:val="003F4949"/>
  </w:style>
  <w:style w:type="paragraph" w:customStyle="1" w:styleId="F17A6395D9A9491798737D664384505E">
    <w:name w:val="F17A6395D9A9491798737D664384505E"/>
    <w:rsid w:val="003F4949"/>
  </w:style>
  <w:style w:type="paragraph" w:customStyle="1" w:styleId="8D7D3CC4D8FC40C19F2BEEE805896774">
    <w:name w:val="8D7D3CC4D8FC40C19F2BEEE805896774"/>
    <w:rsid w:val="003F4949"/>
  </w:style>
  <w:style w:type="paragraph" w:customStyle="1" w:styleId="09320E696A7E4C2ABD0AD51A3E6B855C">
    <w:name w:val="09320E696A7E4C2ABD0AD51A3E6B855C"/>
    <w:rsid w:val="003F4949"/>
  </w:style>
  <w:style w:type="paragraph" w:customStyle="1" w:styleId="A7408CCE5276412DBBFD7B29113CC1D8">
    <w:name w:val="A7408CCE5276412DBBFD7B29113CC1D8"/>
    <w:rsid w:val="003F4949"/>
  </w:style>
  <w:style w:type="paragraph" w:customStyle="1" w:styleId="1C9FD9E1BA084849B3FE38B6E874EF39">
    <w:name w:val="1C9FD9E1BA084849B3FE38B6E874EF39"/>
    <w:rsid w:val="003F4949"/>
  </w:style>
  <w:style w:type="paragraph" w:customStyle="1" w:styleId="A930EEE49A5F4E00AC62A11D23E5CDD6">
    <w:name w:val="A930EEE49A5F4E00AC62A11D23E5CDD6"/>
    <w:rsid w:val="003F4949"/>
  </w:style>
  <w:style w:type="paragraph" w:customStyle="1" w:styleId="64E066BBC7D34A23830A1601E631ADBC">
    <w:name w:val="64E066BBC7D34A23830A1601E631ADBC"/>
    <w:rsid w:val="003F4949"/>
  </w:style>
  <w:style w:type="paragraph" w:customStyle="1" w:styleId="62FAD6A28FCF4FF5A259EEB37FE7DD58">
    <w:name w:val="62FAD6A28FCF4FF5A259EEB37FE7DD58"/>
    <w:rsid w:val="003F4949"/>
  </w:style>
  <w:style w:type="paragraph" w:customStyle="1" w:styleId="526AA69C5A6A4FBA8F91CFECEAA6C5E7">
    <w:name w:val="526AA69C5A6A4FBA8F91CFECEAA6C5E7"/>
    <w:rsid w:val="003F4949"/>
  </w:style>
  <w:style w:type="paragraph" w:customStyle="1" w:styleId="075B9942AEB545318AED911736A2C1A5">
    <w:name w:val="075B9942AEB545318AED911736A2C1A5"/>
    <w:rsid w:val="003F4949"/>
  </w:style>
  <w:style w:type="paragraph" w:customStyle="1" w:styleId="46D2DAB5D2F64EC8A5FE78CA2287EB42">
    <w:name w:val="46D2DAB5D2F64EC8A5FE78CA2287EB42"/>
    <w:rsid w:val="003F4949"/>
  </w:style>
  <w:style w:type="paragraph" w:customStyle="1" w:styleId="BA71FB711810427CBF87595E2776FD2A">
    <w:name w:val="BA71FB711810427CBF87595E2776FD2A"/>
    <w:rsid w:val="003F4949"/>
  </w:style>
  <w:style w:type="paragraph" w:customStyle="1" w:styleId="231683FE47A640658FAF84549F6CDB93">
    <w:name w:val="231683FE47A640658FAF84549F6CDB93"/>
    <w:rsid w:val="003F4949"/>
  </w:style>
  <w:style w:type="paragraph" w:customStyle="1" w:styleId="26842EFC83BE42E3AA3EDE8C766F28D0">
    <w:name w:val="26842EFC83BE42E3AA3EDE8C766F28D0"/>
    <w:rsid w:val="003F4949"/>
  </w:style>
  <w:style w:type="paragraph" w:customStyle="1" w:styleId="359B76F1110341909C443FFCAD1B8847">
    <w:name w:val="359B76F1110341909C443FFCAD1B8847"/>
    <w:rsid w:val="003F4949"/>
  </w:style>
  <w:style w:type="paragraph" w:customStyle="1" w:styleId="1794DCE91D6B47ED9309C1477D15294E">
    <w:name w:val="1794DCE91D6B47ED9309C1477D15294E"/>
    <w:rsid w:val="003F4949"/>
  </w:style>
  <w:style w:type="paragraph" w:customStyle="1" w:styleId="C39182CFDDC2437FA3B9CDB590E9927F">
    <w:name w:val="C39182CFDDC2437FA3B9CDB590E9927F"/>
    <w:rsid w:val="003F4949"/>
  </w:style>
  <w:style w:type="paragraph" w:customStyle="1" w:styleId="791D5A7B541A4283AC73E1DF585F1D71">
    <w:name w:val="791D5A7B541A4283AC73E1DF585F1D71"/>
    <w:rsid w:val="003F4949"/>
  </w:style>
  <w:style w:type="paragraph" w:customStyle="1" w:styleId="4EE809904E65477189C76D7F05F604D3">
    <w:name w:val="4EE809904E65477189C76D7F05F604D3"/>
    <w:rsid w:val="003F4949"/>
  </w:style>
  <w:style w:type="paragraph" w:customStyle="1" w:styleId="E54D71DEA53441D5B35E171C1E20F5F4">
    <w:name w:val="E54D71DEA53441D5B35E171C1E20F5F4"/>
    <w:rsid w:val="003F4949"/>
  </w:style>
  <w:style w:type="paragraph" w:customStyle="1" w:styleId="C6DD1C808EA94036A4AF7D253C147128">
    <w:name w:val="C6DD1C808EA94036A4AF7D253C147128"/>
    <w:rsid w:val="003F4949"/>
  </w:style>
  <w:style w:type="paragraph" w:customStyle="1" w:styleId="306BD308D9BC4EA7AFB839EFA85D3BA1">
    <w:name w:val="306BD308D9BC4EA7AFB839EFA85D3BA1"/>
    <w:rsid w:val="003F4949"/>
  </w:style>
  <w:style w:type="paragraph" w:customStyle="1" w:styleId="5D654004C9A24C3392436A8C3C32BB24">
    <w:name w:val="5D654004C9A24C3392436A8C3C32BB24"/>
    <w:rsid w:val="003F4949"/>
  </w:style>
  <w:style w:type="paragraph" w:customStyle="1" w:styleId="05CC6AE93B1548C7A42B7EA37DF8882E">
    <w:name w:val="05CC6AE93B1548C7A42B7EA37DF8882E"/>
    <w:rsid w:val="003F4949"/>
  </w:style>
  <w:style w:type="paragraph" w:customStyle="1" w:styleId="11D6AD4EE0DF4FD0BFC7704947AE33F7">
    <w:name w:val="11D6AD4EE0DF4FD0BFC7704947AE33F7"/>
    <w:rsid w:val="003F4949"/>
  </w:style>
  <w:style w:type="paragraph" w:customStyle="1" w:styleId="8199596B51B84350BE6FED57355B13B0">
    <w:name w:val="8199596B51B84350BE6FED57355B13B0"/>
    <w:rsid w:val="003F4949"/>
  </w:style>
  <w:style w:type="paragraph" w:customStyle="1" w:styleId="692CF044D97E49269778567D60725AE3">
    <w:name w:val="692CF044D97E49269778567D60725AE3"/>
    <w:rsid w:val="003F4949"/>
  </w:style>
  <w:style w:type="paragraph" w:customStyle="1" w:styleId="3B2B88C6D3F74080ABAD3AA8AAEB5D30">
    <w:name w:val="3B2B88C6D3F74080ABAD3AA8AAEB5D30"/>
    <w:rsid w:val="003F4949"/>
  </w:style>
  <w:style w:type="paragraph" w:customStyle="1" w:styleId="72A47E80363B4039948E88C57433266F">
    <w:name w:val="72A47E80363B4039948E88C57433266F"/>
    <w:rsid w:val="003F4949"/>
  </w:style>
  <w:style w:type="paragraph" w:customStyle="1" w:styleId="C44D65BAB3AA4FD5895F31737CD5D20E">
    <w:name w:val="C44D65BAB3AA4FD5895F31737CD5D20E"/>
    <w:rsid w:val="003F4949"/>
  </w:style>
  <w:style w:type="paragraph" w:customStyle="1" w:styleId="61A92C5D7CD64D198DE676FA2860AE48">
    <w:name w:val="61A92C5D7CD64D198DE676FA2860AE48"/>
    <w:rsid w:val="003F4949"/>
  </w:style>
  <w:style w:type="paragraph" w:customStyle="1" w:styleId="7A3CAC9821CC4493B90AF9E61EDC2D33">
    <w:name w:val="7A3CAC9821CC4493B90AF9E61EDC2D33"/>
    <w:rsid w:val="003F4949"/>
  </w:style>
  <w:style w:type="paragraph" w:customStyle="1" w:styleId="1FEF441C6A534D65A604C029DDD3D98C">
    <w:name w:val="1FEF441C6A534D65A604C029DDD3D98C"/>
    <w:rsid w:val="003F4949"/>
  </w:style>
  <w:style w:type="paragraph" w:customStyle="1" w:styleId="17265B30A33E4B3888B25E4EE1FFFC9B">
    <w:name w:val="17265B30A33E4B3888B25E4EE1FFFC9B"/>
    <w:rsid w:val="003F4949"/>
  </w:style>
  <w:style w:type="paragraph" w:customStyle="1" w:styleId="6407419C48804276AC8F2E1761C0E89D">
    <w:name w:val="6407419C48804276AC8F2E1761C0E89D"/>
    <w:rsid w:val="003F4949"/>
  </w:style>
  <w:style w:type="paragraph" w:customStyle="1" w:styleId="25EB1AA5D9B4490CB05315D3E89DF0D7">
    <w:name w:val="25EB1AA5D9B4490CB05315D3E89DF0D7"/>
    <w:rsid w:val="003F4949"/>
  </w:style>
  <w:style w:type="paragraph" w:customStyle="1" w:styleId="BC72AE865A60481D82A4C0EA99EEE9E3">
    <w:name w:val="BC72AE865A60481D82A4C0EA99EEE9E3"/>
    <w:rsid w:val="003F4949"/>
  </w:style>
  <w:style w:type="paragraph" w:customStyle="1" w:styleId="6B25C1490AC0469A971A3FD8837A2B4F">
    <w:name w:val="6B25C1490AC0469A971A3FD8837A2B4F"/>
    <w:rsid w:val="003F4949"/>
  </w:style>
  <w:style w:type="paragraph" w:customStyle="1" w:styleId="F399B66F48BF4A11A7CFC87B0FD27A77">
    <w:name w:val="F399B66F48BF4A11A7CFC87B0FD27A77"/>
    <w:rsid w:val="003F4949"/>
  </w:style>
  <w:style w:type="paragraph" w:customStyle="1" w:styleId="C69AAC66C3BD4052BC9E459C0C63ABA9">
    <w:name w:val="C69AAC66C3BD4052BC9E459C0C63ABA9"/>
    <w:rsid w:val="003F4949"/>
  </w:style>
  <w:style w:type="paragraph" w:customStyle="1" w:styleId="01F06CEF671D49BFBF2630188FD47548">
    <w:name w:val="01F06CEF671D49BFBF2630188FD47548"/>
    <w:rsid w:val="003F4949"/>
  </w:style>
  <w:style w:type="paragraph" w:customStyle="1" w:styleId="9D9D744294994598B19F10E948179D1F">
    <w:name w:val="9D9D744294994598B19F10E948179D1F"/>
    <w:rsid w:val="003F4949"/>
  </w:style>
  <w:style w:type="paragraph" w:customStyle="1" w:styleId="CBCD10D0C6BA4D4C88BC1925E745598C">
    <w:name w:val="CBCD10D0C6BA4D4C88BC1925E745598C"/>
    <w:rsid w:val="003F4949"/>
  </w:style>
  <w:style w:type="paragraph" w:customStyle="1" w:styleId="F34337FFF73C4FCA96ECF4A63756500F">
    <w:name w:val="F34337FFF73C4FCA96ECF4A63756500F"/>
    <w:rsid w:val="003F4949"/>
  </w:style>
  <w:style w:type="paragraph" w:customStyle="1" w:styleId="439E7D1A726542539E313EB7BDB07E05">
    <w:name w:val="439E7D1A726542539E313EB7BDB07E05"/>
    <w:rsid w:val="003F4949"/>
  </w:style>
  <w:style w:type="paragraph" w:customStyle="1" w:styleId="0B24DDE84559460AA6716433447AC2DF">
    <w:name w:val="0B24DDE84559460AA6716433447AC2DF"/>
    <w:rsid w:val="003F4949"/>
  </w:style>
  <w:style w:type="paragraph" w:customStyle="1" w:styleId="8AC7D088D5864A88B26A112A23E528CD">
    <w:name w:val="8AC7D088D5864A88B26A112A23E528CD"/>
    <w:rsid w:val="003F4949"/>
  </w:style>
  <w:style w:type="paragraph" w:customStyle="1" w:styleId="06E4185C98114338825C111C95535D27">
    <w:name w:val="06E4185C98114338825C111C95535D27"/>
    <w:rsid w:val="003F4949"/>
  </w:style>
  <w:style w:type="paragraph" w:customStyle="1" w:styleId="70EA8C30693B4027BB3B93271E66A667">
    <w:name w:val="70EA8C30693B4027BB3B93271E66A667"/>
    <w:rsid w:val="003F4949"/>
  </w:style>
  <w:style w:type="paragraph" w:customStyle="1" w:styleId="AA5C3D5C55374542B0C338CF72D760B3">
    <w:name w:val="AA5C3D5C55374542B0C338CF72D760B3"/>
    <w:rsid w:val="003F4949"/>
  </w:style>
  <w:style w:type="paragraph" w:customStyle="1" w:styleId="B71714E42EEA4B8A9EBEAC1981D8B9EF">
    <w:name w:val="B71714E42EEA4B8A9EBEAC1981D8B9EF"/>
    <w:rsid w:val="003F4949"/>
  </w:style>
  <w:style w:type="paragraph" w:customStyle="1" w:styleId="DA4D5905BBD14968A2BC0F9E2F940858">
    <w:name w:val="DA4D5905BBD14968A2BC0F9E2F940858"/>
    <w:rsid w:val="003F4949"/>
  </w:style>
  <w:style w:type="paragraph" w:customStyle="1" w:styleId="498EC97243864311AC6379EB23F64A8A">
    <w:name w:val="498EC97243864311AC6379EB23F64A8A"/>
    <w:rsid w:val="003F4949"/>
  </w:style>
  <w:style w:type="paragraph" w:customStyle="1" w:styleId="D3CFBD56FCA0470D82AC634461B413A5">
    <w:name w:val="D3CFBD56FCA0470D82AC634461B413A5"/>
    <w:rsid w:val="003F4949"/>
  </w:style>
  <w:style w:type="paragraph" w:customStyle="1" w:styleId="17986850ED4842A1B616821F43A11125">
    <w:name w:val="17986850ED4842A1B616821F43A11125"/>
    <w:rsid w:val="003F4949"/>
  </w:style>
  <w:style w:type="paragraph" w:customStyle="1" w:styleId="A35BE57B224047BE90E985E0D4A71F2F">
    <w:name w:val="A35BE57B224047BE90E985E0D4A71F2F"/>
    <w:rsid w:val="003F4949"/>
  </w:style>
  <w:style w:type="paragraph" w:customStyle="1" w:styleId="DB80DE73C0A943D792D90446E62A91DA">
    <w:name w:val="DB80DE73C0A943D792D90446E62A91DA"/>
    <w:rsid w:val="003F4949"/>
  </w:style>
  <w:style w:type="paragraph" w:customStyle="1" w:styleId="E9FCD1B3828743459CC7362EC2A041C5">
    <w:name w:val="E9FCD1B3828743459CC7362EC2A041C5"/>
    <w:rsid w:val="003F4949"/>
  </w:style>
  <w:style w:type="paragraph" w:customStyle="1" w:styleId="8F249DE1DF0D4C00B4C942DC7F78978A">
    <w:name w:val="8F249DE1DF0D4C00B4C942DC7F78978A"/>
    <w:rsid w:val="003F4949"/>
  </w:style>
  <w:style w:type="paragraph" w:customStyle="1" w:styleId="E850945186D84C1FAC66196C2C21B2A9">
    <w:name w:val="E850945186D84C1FAC66196C2C21B2A9"/>
    <w:rsid w:val="003F4949"/>
  </w:style>
  <w:style w:type="paragraph" w:customStyle="1" w:styleId="D9940A8FA48A4C8D96CAB0F5890A5A04">
    <w:name w:val="D9940A8FA48A4C8D96CAB0F5890A5A04"/>
    <w:rsid w:val="003F4949"/>
  </w:style>
  <w:style w:type="paragraph" w:customStyle="1" w:styleId="FEF4CEE482CA4E8F8A3631F2E3A9DF3F">
    <w:name w:val="FEF4CEE482CA4E8F8A3631F2E3A9DF3F"/>
    <w:rsid w:val="003F4949"/>
  </w:style>
  <w:style w:type="paragraph" w:customStyle="1" w:styleId="396A96E9116C4406A93EDCE1EE04769C">
    <w:name w:val="396A96E9116C4406A93EDCE1EE04769C"/>
    <w:rsid w:val="003F4949"/>
  </w:style>
  <w:style w:type="paragraph" w:customStyle="1" w:styleId="165EB9DD137B4E7790C5EE6B4E66EB15">
    <w:name w:val="165EB9DD137B4E7790C5EE6B4E66EB15"/>
    <w:rsid w:val="003F4949"/>
  </w:style>
  <w:style w:type="paragraph" w:customStyle="1" w:styleId="384530B76A004984B98AF7BCF8DD1710">
    <w:name w:val="384530B76A004984B98AF7BCF8DD1710"/>
    <w:rsid w:val="003F4949"/>
  </w:style>
  <w:style w:type="paragraph" w:customStyle="1" w:styleId="0123B8D77B1841C5B90D764A7CAA05F8">
    <w:name w:val="0123B8D77B1841C5B90D764A7CAA05F8"/>
    <w:rsid w:val="003F4949"/>
  </w:style>
  <w:style w:type="paragraph" w:customStyle="1" w:styleId="2A9B97A6C8084550AB7A4792D723C933">
    <w:name w:val="2A9B97A6C8084550AB7A4792D723C933"/>
    <w:rsid w:val="003F4949"/>
  </w:style>
  <w:style w:type="paragraph" w:customStyle="1" w:styleId="E7CA7532FE31441FAF6E252C1C6A3E81">
    <w:name w:val="E7CA7532FE31441FAF6E252C1C6A3E81"/>
    <w:rsid w:val="003F4949"/>
  </w:style>
  <w:style w:type="paragraph" w:customStyle="1" w:styleId="8D975F7FC712491782252809246FEABF">
    <w:name w:val="8D975F7FC712491782252809246FEABF"/>
    <w:rsid w:val="003F4949"/>
  </w:style>
  <w:style w:type="paragraph" w:customStyle="1" w:styleId="05342322543C475980B5F46B0B8B994C">
    <w:name w:val="05342322543C475980B5F46B0B8B994C"/>
    <w:rsid w:val="003F4949"/>
  </w:style>
  <w:style w:type="paragraph" w:customStyle="1" w:styleId="10C3FF17735649EFB1587E0C189932D5">
    <w:name w:val="10C3FF17735649EFB1587E0C189932D5"/>
    <w:rsid w:val="003F4949"/>
  </w:style>
  <w:style w:type="paragraph" w:customStyle="1" w:styleId="44765B6D37C94B40860C77843C9CD2AF">
    <w:name w:val="44765B6D37C94B40860C77843C9CD2AF"/>
    <w:rsid w:val="003F4949"/>
  </w:style>
  <w:style w:type="paragraph" w:customStyle="1" w:styleId="90EC7373DD9246688171F71FDF30B309">
    <w:name w:val="90EC7373DD9246688171F71FDF30B309"/>
    <w:rsid w:val="003F4949"/>
  </w:style>
  <w:style w:type="paragraph" w:customStyle="1" w:styleId="73D2D44CF39D457F835945EB894F9551">
    <w:name w:val="73D2D44CF39D457F835945EB894F9551"/>
    <w:rsid w:val="003F4949"/>
  </w:style>
  <w:style w:type="paragraph" w:customStyle="1" w:styleId="25FC6259BD63494F989059DF299343AB">
    <w:name w:val="25FC6259BD63494F989059DF299343AB"/>
    <w:rsid w:val="003F4949"/>
  </w:style>
  <w:style w:type="paragraph" w:customStyle="1" w:styleId="5262A33388F442158653FCBC11F8AA1A">
    <w:name w:val="5262A33388F442158653FCBC11F8AA1A"/>
    <w:rsid w:val="003F4949"/>
  </w:style>
  <w:style w:type="paragraph" w:customStyle="1" w:styleId="B7918804868240BBBB01FBE1964C64E9">
    <w:name w:val="B7918804868240BBBB01FBE1964C64E9"/>
    <w:rsid w:val="003F4949"/>
  </w:style>
  <w:style w:type="paragraph" w:customStyle="1" w:styleId="361F1129BA4449C78EAC400AF4B57BAA">
    <w:name w:val="361F1129BA4449C78EAC400AF4B57BAA"/>
    <w:rsid w:val="003F4949"/>
  </w:style>
  <w:style w:type="paragraph" w:customStyle="1" w:styleId="44BC115A98424221A1637ED06360CBAD">
    <w:name w:val="44BC115A98424221A1637ED06360CBAD"/>
    <w:rsid w:val="003F4949"/>
  </w:style>
  <w:style w:type="paragraph" w:customStyle="1" w:styleId="A806F3F3780E4641B29D082BBF37EFA0">
    <w:name w:val="A806F3F3780E4641B29D082BBF37EFA0"/>
    <w:rsid w:val="003F4949"/>
  </w:style>
  <w:style w:type="paragraph" w:customStyle="1" w:styleId="DA5DBE80580742A7BEBE71FAFE85E787">
    <w:name w:val="DA5DBE80580742A7BEBE71FAFE85E787"/>
    <w:rsid w:val="003F4949"/>
  </w:style>
  <w:style w:type="paragraph" w:customStyle="1" w:styleId="70EEA589C7B14FB2AF2C797065EA64B4">
    <w:name w:val="70EEA589C7B14FB2AF2C797065EA64B4"/>
    <w:rsid w:val="003F4949"/>
  </w:style>
  <w:style w:type="paragraph" w:customStyle="1" w:styleId="10DFCB30F67D4161A47E42D8D3058663">
    <w:name w:val="10DFCB30F67D4161A47E42D8D3058663"/>
    <w:rsid w:val="003F4949"/>
  </w:style>
  <w:style w:type="paragraph" w:customStyle="1" w:styleId="907A3D977151409586AAC995EEAD01F9">
    <w:name w:val="907A3D977151409586AAC995EEAD01F9"/>
    <w:rsid w:val="003F4949"/>
  </w:style>
  <w:style w:type="paragraph" w:customStyle="1" w:styleId="C4FBFEAAFB1E4556B4986F988BFD64AB">
    <w:name w:val="C4FBFEAAFB1E4556B4986F988BFD64AB"/>
    <w:rsid w:val="003F4949"/>
  </w:style>
  <w:style w:type="paragraph" w:customStyle="1" w:styleId="102F713398D1415182981AF86DA104BE">
    <w:name w:val="102F713398D1415182981AF86DA104BE"/>
    <w:rsid w:val="003F4949"/>
  </w:style>
  <w:style w:type="paragraph" w:customStyle="1" w:styleId="FC61DF7E570A47CDB5E30511B5C82DEF">
    <w:name w:val="FC61DF7E570A47CDB5E30511B5C82DEF"/>
    <w:rsid w:val="003F4949"/>
  </w:style>
  <w:style w:type="paragraph" w:customStyle="1" w:styleId="18364FF60D254EB78F76923E3FDEE627">
    <w:name w:val="18364FF60D254EB78F76923E3FDEE627"/>
    <w:rsid w:val="003F4949"/>
  </w:style>
  <w:style w:type="paragraph" w:customStyle="1" w:styleId="45A6F56119534479BF987C261FCA6E15">
    <w:name w:val="45A6F56119534479BF987C261FCA6E15"/>
    <w:rsid w:val="003F4949"/>
  </w:style>
  <w:style w:type="paragraph" w:customStyle="1" w:styleId="36482039AF6440A2B01F679B9960DB34">
    <w:name w:val="36482039AF6440A2B01F679B9960DB34"/>
    <w:rsid w:val="003F4949"/>
  </w:style>
  <w:style w:type="paragraph" w:customStyle="1" w:styleId="2F8077AB38FE4D159C631509234CED03">
    <w:name w:val="2F8077AB38FE4D159C631509234CED03"/>
    <w:rsid w:val="003F4949"/>
  </w:style>
  <w:style w:type="paragraph" w:customStyle="1" w:styleId="70B9804D6528490CB99FBCDD538B80CF">
    <w:name w:val="70B9804D6528490CB99FBCDD538B80CF"/>
    <w:rsid w:val="003F4949"/>
  </w:style>
  <w:style w:type="paragraph" w:customStyle="1" w:styleId="B71E56E134A845A9B253ACF57DC6CEF6">
    <w:name w:val="B71E56E134A845A9B253ACF57DC6CEF6"/>
    <w:rsid w:val="003F4949"/>
  </w:style>
  <w:style w:type="paragraph" w:customStyle="1" w:styleId="F51D3324E4B347EFB7DF7E7E86CB3DAA">
    <w:name w:val="F51D3324E4B347EFB7DF7E7E86CB3DAA"/>
    <w:rsid w:val="003F4949"/>
  </w:style>
  <w:style w:type="paragraph" w:customStyle="1" w:styleId="E2BB84956B764E45985862D02B72D45B">
    <w:name w:val="E2BB84956B764E45985862D02B72D45B"/>
    <w:rsid w:val="003F4949"/>
  </w:style>
  <w:style w:type="paragraph" w:customStyle="1" w:styleId="920FF366777643C08A6695C4B08C6955">
    <w:name w:val="920FF366777643C08A6695C4B08C6955"/>
    <w:rsid w:val="003F4949"/>
  </w:style>
  <w:style w:type="paragraph" w:customStyle="1" w:styleId="74F0C95728E54DF7818A40859081FF29">
    <w:name w:val="74F0C95728E54DF7818A40859081FF29"/>
    <w:rsid w:val="003F4949"/>
  </w:style>
  <w:style w:type="paragraph" w:customStyle="1" w:styleId="68E166B85ACA440BA549FA995E68AC69">
    <w:name w:val="68E166B85ACA440BA549FA995E68AC69"/>
    <w:rsid w:val="003F4949"/>
  </w:style>
  <w:style w:type="paragraph" w:customStyle="1" w:styleId="9E4D1A9CCE1B43718DDE89C1606D3FEB">
    <w:name w:val="9E4D1A9CCE1B43718DDE89C1606D3FEB"/>
    <w:rsid w:val="003F4949"/>
  </w:style>
  <w:style w:type="paragraph" w:customStyle="1" w:styleId="B2A8D9E871EC4C00AB42E8A312820F3C">
    <w:name w:val="B2A8D9E871EC4C00AB42E8A312820F3C"/>
    <w:rsid w:val="003F4949"/>
  </w:style>
  <w:style w:type="paragraph" w:customStyle="1" w:styleId="01830B8324A942E1A51CF2A1150581F8">
    <w:name w:val="01830B8324A942E1A51CF2A1150581F8"/>
    <w:rsid w:val="003F4949"/>
  </w:style>
  <w:style w:type="paragraph" w:customStyle="1" w:styleId="DB009FC73F6D41D9A2FCD9F44C1A7D4C">
    <w:name w:val="DB009FC73F6D41D9A2FCD9F44C1A7D4C"/>
    <w:rsid w:val="003F4949"/>
  </w:style>
  <w:style w:type="paragraph" w:customStyle="1" w:styleId="BE32DBDC925143D6AAD8619E56B2BD78">
    <w:name w:val="BE32DBDC925143D6AAD8619E56B2BD78"/>
    <w:rsid w:val="003F4949"/>
  </w:style>
  <w:style w:type="paragraph" w:customStyle="1" w:styleId="85C68D50D9334E3BAA9867A6E893E88A">
    <w:name w:val="85C68D50D9334E3BAA9867A6E893E88A"/>
    <w:rsid w:val="003F4949"/>
  </w:style>
  <w:style w:type="paragraph" w:customStyle="1" w:styleId="8BE7A5BCF2824D70A2DC43DE814109C5">
    <w:name w:val="8BE7A5BCF2824D70A2DC43DE814109C5"/>
    <w:rsid w:val="003F4949"/>
  </w:style>
  <w:style w:type="paragraph" w:customStyle="1" w:styleId="7B34A7C04CAC461C913EE7D333B7F80C">
    <w:name w:val="7B34A7C04CAC461C913EE7D333B7F80C"/>
    <w:rsid w:val="003F4949"/>
  </w:style>
  <w:style w:type="paragraph" w:customStyle="1" w:styleId="DEF86013931C406F8B23C2A2D4CB0B7A">
    <w:name w:val="DEF86013931C406F8B23C2A2D4CB0B7A"/>
    <w:rsid w:val="003F4949"/>
  </w:style>
  <w:style w:type="paragraph" w:customStyle="1" w:styleId="5E3102BB3BC84816857000AF232B22AD">
    <w:name w:val="5E3102BB3BC84816857000AF232B22AD"/>
    <w:rsid w:val="003F4949"/>
  </w:style>
  <w:style w:type="paragraph" w:customStyle="1" w:styleId="D7ADDCD433774A128CEB3BC9B9A33F43">
    <w:name w:val="D7ADDCD433774A128CEB3BC9B9A33F43"/>
    <w:rsid w:val="003F4949"/>
  </w:style>
  <w:style w:type="paragraph" w:customStyle="1" w:styleId="7ECD063CD6354B82BA7B611B62EDB8AA">
    <w:name w:val="7ECD063CD6354B82BA7B611B62EDB8AA"/>
    <w:rsid w:val="003F4949"/>
  </w:style>
  <w:style w:type="paragraph" w:customStyle="1" w:styleId="4E9651D8856241468DF7E6462CED8D48">
    <w:name w:val="4E9651D8856241468DF7E6462CED8D48"/>
    <w:rsid w:val="003F4949"/>
  </w:style>
  <w:style w:type="paragraph" w:customStyle="1" w:styleId="2BFB0B26D5D64FDCB9BFA41254DB19A5">
    <w:name w:val="2BFB0B26D5D64FDCB9BFA41254DB19A5"/>
    <w:rsid w:val="003F4949"/>
  </w:style>
  <w:style w:type="paragraph" w:customStyle="1" w:styleId="F319DF40644B473C89EEFD50355DBB25">
    <w:name w:val="F319DF40644B473C89EEFD50355DBB25"/>
    <w:rsid w:val="003F4949"/>
  </w:style>
  <w:style w:type="paragraph" w:customStyle="1" w:styleId="BB394A7562FE4B71BB6E3335D0534116">
    <w:name w:val="BB394A7562FE4B71BB6E3335D0534116"/>
    <w:rsid w:val="003F4949"/>
  </w:style>
  <w:style w:type="paragraph" w:customStyle="1" w:styleId="FF690FBD94CD451BA621A6B117FAD7BF">
    <w:name w:val="FF690FBD94CD451BA621A6B117FAD7BF"/>
    <w:rsid w:val="003F4949"/>
  </w:style>
  <w:style w:type="paragraph" w:customStyle="1" w:styleId="EE1DFF65F6A6441B8636504EB46FC79A">
    <w:name w:val="EE1DFF65F6A6441B8636504EB46FC79A"/>
    <w:rsid w:val="003F4949"/>
  </w:style>
  <w:style w:type="paragraph" w:customStyle="1" w:styleId="BD5EE44EE6F74B578888B338DA9B5A94">
    <w:name w:val="BD5EE44EE6F74B578888B338DA9B5A94"/>
    <w:rsid w:val="003F4949"/>
  </w:style>
  <w:style w:type="paragraph" w:customStyle="1" w:styleId="C81925EAEEBE451A871ED7FDD3E788F7">
    <w:name w:val="C81925EAEEBE451A871ED7FDD3E788F7"/>
    <w:rsid w:val="003F4949"/>
  </w:style>
  <w:style w:type="paragraph" w:customStyle="1" w:styleId="C3E747CC3C8B45BEBA1CC2E042B9AC4E">
    <w:name w:val="C3E747CC3C8B45BEBA1CC2E042B9AC4E"/>
    <w:rsid w:val="003F4949"/>
  </w:style>
  <w:style w:type="paragraph" w:customStyle="1" w:styleId="535A1EE1C1F14248BC9E66AA3D4247E5">
    <w:name w:val="535A1EE1C1F14248BC9E66AA3D4247E5"/>
    <w:rsid w:val="003F4949"/>
  </w:style>
  <w:style w:type="paragraph" w:customStyle="1" w:styleId="33405C19BCB544C39F022B2807696407">
    <w:name w:val="33405C19BCB544C39F022B2807696407"/>
    <w:rsid w:val="003F4949"/>
  </w:style>
  <w:style w:type="paragraph" w:customStyle="1" w:styleId="093883501FCF42A8A0ED8FEB33F206D7">
    <w:name w:val="093883501FCF42A8A0ED8FEB33F206D7"/>
    <w:rsid w:val="003F4949"/>
  </w:style>
  <w:style w:type="paragraph" w:customStyle="1" w:styleId="A3CFB9B512EE4A9A8C997559A768362E">
    <w:name w:val="A3CFB9B512EE4A9A8C997559A768362E"/>
    <w:rsid w:val="003F4949"/>
  </w:style>
  <w:style w:type="paragraph" w:customStyle="1" w:styleId="5D8CC0CE701C41039190A03775437C6A">
    <w:name w:val="5D8CC0CE701C41039190A03775437C6A"/>
    <w:rsid w:val="003F4949"/>
  </w:style>
  <w:style w:type="paragraph" w:customStyle="1" w:styleId="BB49B40CC10D46BBB2785231DE0B5E13">
    <w:name w:val="BB49B40CC10D46BBB2785231DE0B5E13"/>
    <w:rsid w:val="003F4949"/>
  </w:style>
  <w:style w:type="paragraph" w:customStyle="1" w:styleId="B05754183F4D4B3BB873BDE56ADCBA75">
    <w:name w:val="B05754183F4D4B3BB873BDE56ADCBA75"/>
    <w:rsid w:val="003F4949"/>
  </w:style>
  <w:style w:type="paragraph" w:customStyle="1" w:styleId="E56FAE76F5C44938AD9DC34439BD8B9E">
    <w:name w:val="E56FAE76F5C44938AD9DC34439BD8B9E"/>
    <w:rsid w:val="003F4949"/>
  </w:style>
  <w:style w:type="paragraph" w:customStyle="1" w:styleId="F0370E2D330440E088085F661755D2E7">
    <w:name w:val="F0370E2D330440E088085F661755D2E7"/>
    <w:rsid w:val="003F4949"/>
  </w:style>
  <w:style w:type="paragraph" w:customStyle="1" w:styleId="A332324B4A0C45FBA875B96C5988ABDC">
    <w:name w:val="A332324B4A0C45FBA875B96C5988ABDC"/>
    <w:rsid w:val="003F4949"/>
  </w:style>
  <w:style w:type="paragraph" w:customStyle="1" w:styleId="57C0D819E9B44E838EBA3C07FE816AA6">
    <w:name w:val="57C0D819E9B44E838EBA3C07FE816AA6"/>
    <w:rsid w:val="003F4949"/>
  </w:style>
  <w:style w:type="paragraph" w:customStyle="1" w:styleId="EFCF3EDA5F444576A43E0055D89F666C">
    <w:name w:val="EFCF3EDA5F444576A43E0055D89F666C"/>
    <w:rsid w:val="003F4949"/>
  </w:style>
  <w:style w:type="paragraph" w:customStyle="1" w:styleId="9E1AE0BF976A4B54AA24FC31A12252B8">
    <w:name w:val="9E1AE0BF976A4B54AA24FC31A12252B8"/>
    <w:rsid w:val="003F4949"/>
  </w:style>
  <w:style w:type="paragraph" w:customStyle="1" w:styleId="1BB583FEDAA042808DD63B7372570E64">
    <w:name w:val="1BB583FEDAA042808DD63B7372570E64"/>
    <w:rsid w:val="003F4949"/>
  </w:style>
  <w:style w:type="paragraph" w:customStyle="1" w:styleId="28D80B7E107A4DFD841846FE5B7CD2D4">
    <w:name w:val="28D80B7E107A4DFD841846FE5B7CD2D4"/>
    <w:rsid w:val="003F4949"/>
  </w:style>
  <w:style w:type="paragraph" w:customStyle="1" w:styleId="E760E06E44854DCBB2E3610EFCB8BC02">
    <w:name w:val="E760E06E44854DCBB2E3610EFCB8BC02"/>
    <w:rsid w:val="003F4949"/>
  </w:style>
  <w:style w:type="paragraph" w:customStyle="1" w:styleId="772786E0A37E4B37806033EC98D29ACA">
    <w:name w:val="772786E0A37E4B37806033EC98D29ACA"/>
    <w:rsid w:val="003F4949"/>
  </w:style>
  <w:style w:type="paragraph" w:customStyle="1" w:styleId="45E00AAF0F9B475EB2DEC84F69729116">
    <w:name w:val="45E00AAF0F9B475EB2DEC84F69729116"/>
    <w:rsid w:val="003F4949"/>
  </w:style>
  <w:style w:type="paragraph" w:customStyle="1" w:styleId="A41DF3466CEB445E808837988D7F5B06">
    <w:name w:val="A41DF3466CEB445E808837988D7F5B06"/>
    <w:rsid w:val="003F4949"/>
  </w:style>
  <w:style w:type="paragraph" w:customStyle="1" w:styleId="3454716FA6BA40A5B539FA603FBA5942">
    <w:name w:val="3454716FA6BA40A5B539FA603FBA5942"/>
    <w:rsid w:val="003F4949"/>
  </w:style>
  <w:style w:type="paragraph" w:customStyle="1" w:styleId="77302330B50642EBB6F368B99F072E4F">
    <w:name w:val="77302330B50642EBB6F368B99F072E4F"/>
    <w:rsid w:val="003F4949"/>
  </w:style>
  <w:style w:type="paragraph" w:customStyle="1" w:styleId="21F5C37A349141A3AC13299A6E601A1B">
    <w:name w:val="21F5C37A349141A3AC13299A6E601A1B"/>
    <w:rsid w:val="003F4949"/>
  </w:style>
  <w:style w:type="paragraph" w:customStyle="1" w:styleId="DB38E47FDD27429DB08FE246288279F7">
    <w:name w:val="DB38E47FDD27429DB08FE246288279F7"/>
    <w:rsid w:val="003F4949"/>
  </w:style>
  <w:style w:type="paragraph" w:customStyle="1" w:styleId="630D065ADE3F4E0A819E12667F7051A4">
    <w:name w:val="630D065ADE3F4E0A819E12667F7051A4"/>
    <w:rsid w:val="003F4949"/>
  </w:style>
  <w:style w:type="paragraph" w:customStyle="1" w:styleId="12B7C0C818244DA7A1A2FF35EE02D41A">
    <w:name w:val="12B7C0C818244DA7A1A2FF35EE02D41A"/>
    <w:rsid w:val="003F4949"/>
  </w:style>
  <w:style w:type="paragraph" w:customStyle="1" w:styleId="C37ECB437DFF4E66B25FD6B2BA4A02D0">
    <w:name w:val="C37ECB437DFF4E66B25FD6B2BA4A02D0"/>
    <w:rsid w:val="003F4949"/>
  </w:style>
  <w:style w:type="paragraph" w:customStyle="1" w:styleId="B9C8E391D2FE4426A520E9FBC4F7F77F">
    <w:name w:val="B9C8E391D2FE4426A520E9FBC4F7F77F"/>
    <w:rsid w:val="003F4949"/>
  </w:style>
  <w:style w:type="paragraph" w:customStyle="1" w:styleId="A62BB3A1711C4EF6A75D35FAAEF20E2C">
    <w:name w:val="A62BB3A1711C4EF6A75D35FAAEF20E2C"/>
    <w:rsid w:val="003F4949"/>
  </w:style>
  <w:style w:type="paragraph" w:customStyle="1" w:styleId="46AFB06EC59C4B1F8998B6CFC6152420">
    <w:name w:val="46AFB06EC59C4B1F8998B6CFC6152420"/>
    <w:rsid w:val="003F4949"/>
  </w:style>
  <w:style w:type="paragraph" w:customStyle="1" w:styleId="04C8AAC0017143FB8E5FFA0FC52A4CA7">
    <w:name w:val="04C8AAC0017143FB8E5FFA0FC52A4CA7"/>
    <w:rsid w:val="003F4949"/>
  </w:style>
  <w:style w:type="paragraph" w:customStyle="1" w:styleId="5BF001A4604B4FB88D1A9546F156C1E9">
    <w:name w:val="5BF001A4604B4FB88D1A9546F156C1E9"/>
    <w:rsid w:val="003F4949"/>
  </w:style>
  <w:style w:type="paragraph" w:customStyle="1" w:styleId="C7ADB5CF733F44DAA3D56C6F2D5FFAA1">
    <w:name w:val="C7ADB5CF733F44DAA3D56C6F2D5FFAA1"/>
    <w:rsid w:val="003F4949"/>
  </w:style>
  <w:style w:type="paragraph" w:customStyle="1" w:styleId="04DBB3BDB9D84A05AC4C24004EA02EEF">
    <w:name w:val="04DBB3BDB9D84A05AC4C24004EA02EEF"/>
    <w:rsid w:val="003F4949"/>
  </w:style>
  <w:style w:type="paragraph" w:customStyle="1" w:styleId="C92B103AD22A4C09A8140F8EDBCBBEBF">
    <w:name w:val="C92B103AD22A4C09A8140F8EDBCBBEBF"/>
    <w:rsid w:val="003F4949"/>
  </w:style>
  <w:style w:type="paragraph" w:customStyle="1" w:styleId="9CA5390F1AC94EAA9641D996ED565092">
    <w:name w:val="9CA5390F1AC94EAA9641D996ED565092"/>
    <w:rsid w:val="003F4949"/>
  </w:style>
  <w:style w:type="paragraph" w:customStyle="1" w:styleId="918A72D1D49C4651B8A84D419DA340B4">
    <w:name w:val="918A72D1D49C4651B8A84D419DA340B4"/>
    <w:rsid w:val="003F4949"/>
  </w:style>
  <w:style w:type="paragraph" w:customStyle="1" w:styleId="108BCD091F4F4215B637F7C02B972EE1">
    <w:name w:val="108BCD091F4F4215B637F7C02B972EE1"/>
    <w:rsid w:val="003F4949"/>
  </w:style>
  <w:style w:type="paragraph" w:customStyle="1" w:styleId="D5A31A53BFEF4B6E906BEACF1528EF83">
    <w:name w:val="D5A31A53BFEF4B6E906BEACF1528EF83"/>
    <w:rsid w:val="003F4949"/>
  </w:style>
  <w:style w:type="paragraph" w:customStyle="1" w:styleId="FBAE7B5824BA41019450C40D91C47614">
    <w:name w:val="FBAE7B5824BA41019450C40D91C47614"/>
    <w:rsid w:val="003F4949"/>
  </w:style>
  <w:style w:type="paragraph" w:customStyle="1" w:styleId="9C32D77A6407405DB2A8411A47B1B94B">
    <w:name w:val="9C32D77A6407405DB2A8411A47B1B94B"/>
    <w:rsid w:val="003F4949"/>
  </w:style>
  <w:style w:type="paragraph" w:customStyle="1" w:styleId="B6D6B04D828A451C85475A025D0A2A9F">
    <w:name w:val="B6D6B04D828A451C85475A025D0A2A9F"/>
    <w:rsid w:val="003F4949"/>
  </w:style>
  <w:style w:type="paragraph" w:customStyle="1" w:styleId="AAD47FFF07A9479483F8C204563D1FE3">
    <w:name w:val="AAD47FFF07A9479483F8C204563D1FE3"/>
    <w:rsid w:val="003F4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4472C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a6c10d7-b926-4fc0-945e-3cbf5049f6bd" ContentTypeId="0x010100F4C63C3BD852AE468EAEFD0E6C57C64F02" PreviousValue="false"/>
</file>

<file path=customXml/item3.xml><?xml version="1.0" encoding="utf-8"?>
<Scores xmlns="http://pefa.org/pefa-report-scores">
  <PI-0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w14:paraId="031642BE" w14:textId="410D1E04" w:rsidR="00357B7B" w:rsidRDefault="00357B7B"&gt;&lt;w:pPr&gt;&lt;w:spacing w:after="0" w:line="240" w:lineRule="auto"/&gt;&lt;w:jc w:val="center"/&gt;&lt;/w:pPr&gt;&lt;w:r w:rsidRPr="00916380"&gt;&lt;w:rPr&gt;&lt;w:rFonts w:ascii="Calibri" w:hAnsi="Calibri"/&gt;&lt;w:b/&gt;&lt;w:sz w:val="18"/&gt;&lt;w:szCs w:val="18"/&gt;&lt;/w:rPr&gt;&lt;w:t&gt;Insérer la note globale attribuée à l’indicateur PI-1&lt;/w:t&gt;&lt;/w:r&gt;&lt;/w:p&gt;&lt;w:sectPr w:rsidR="00357B7B"&gt;&lt;w:pgSz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w:rsidRDefault="00E276E3"&gt;&lt;w:pPr&gt;&lt;w:widowControl w:val="0"/&gt;&lt;w:spacing w:after="0" w:line="240" w:lineRule="auto"/&gt;&lt;w:ind w:right="86"/&gt;&lt;w:jc w:val="both"/&gt;&lt;/w:pPr&gt;&lt;w:r&gt;&lt;w:rPr&gt;&lt;w:rFonts w:ascii="Calibri" w:eastAsia="Calibri" w:hAnsi="Calibri" w:cs="Calibri"/&gt;&lt;w:sz w:val="20"/&gt;&lt;w:szCs w:val="20"/&gt;&lt;/w:rPr&gt;&lt;w:t&gt;Insert summary&lt;/w:t&gt;&lt;/w:r&gt;&lt;/w:p&gt;&lt;w:sectPr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w:rsidRDefault="00DB5FAC"&gt;&lt;w:pPr&gt;&lt;w:spacing w:after="0" w:line="240" w:lineRule="auto"/&gt;&lt;w:jc w:val="center"/&gt;&lt;/w:pPr&gt;&lt;w:r w:rsidRPr="00916380"&gt;&lt;w:rPr&gt;&lt;w:rFonts w:ascii="Calibri" w:hAnsi="Calibri"/&gt;&lt;w:b/&gt;&lt;w:sz w:val="18"/&gt;&lt;w:szCs w:val="18"/&gt;&lt;/w:rPr&gt;&lt;w:t&gt;Insérer la note globale précédente attribuée à l’indicateur PI-1&lt;/w:t&gt;&lt;/w:r&gt;&lt;/w:p&gt;&lt;w:sectPr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1>
  <PI-0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attribuée à la composante PI-1.1&lt;/w:t&gt;&lt;/w:r&gt;&lt;/w:p&gt;&lt;w:sectPr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w14:paraId="53D7D6B9" w14:textId="77777777" w:rsidR="000F0D09" w:rsidRDefault="000F0D09"&gt;&lt;w:pPr&gt;&lt;w:spacing w:after="0" w:line="240" w:lineRule="auto"/&gt;&lt;w:jc w:val="center"/&gt;&lt;/w:pPr&gt;&lt;w:r w:rsidRPr="00916380"&gt;&lt;w:rPr&gt;&lt;w:rFonts w:ascii="Calibri" w:hAnsi="Calibri"/&gt;&lt;w:sz w:val="18"/&gt;&lt;w:szCs w:val="18"/&gt;&lt;/w:rPr&gt;&lt;w:t xml:space="preserve"&gt;Insérer le résumé pour la &lt;/w:t&gt;&lt;/w:r&gt;&lt;w:r w:rsidRPr="00916380"&gt;&lt;w:rPr&gt;&lt;w:rFonts w:ascii="Calibri" w:hAnsi="Calibri"/&gt;&lt;w:sz w:val="18"/&gt;&lt;w:szCs w:val="18"/&gt;&lt;/w:rPr&gt;&lt;w:t&gt;composante PI-1.1&lt;/w:t&gt;&lt;/w:r&gt;&lt;/w:p&gt;&lt;w:sectPr w:rsidR="000F0D09"&gt;&lt;w:pgSz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précédente attribuée à la composante PI-1.1&lt;/w:t&gt;&lt;/w:r&gt;&lt;/w:p&gt;&lt;w:sectPr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1.1>
  <PI-0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w14:paraId="6D195ED5" w14:textId="77777777" w:rsidR="00491CB1" w:rsidRDefault="00491CB1"&gt;&lt;w:r w:rsidRPr="00916380"&gt;&lt;w:rPr&gt;&lt;w:rFonts w:ascii="Calibri" w:hAnsi="Calibri"/&gt;&lt;w:b/&gt;&lt;w:sz w:val="18"/&gt;&lt;w:szCs w:val="18"/&gt;&lt;/w:rPr&gt;&lt;w:t xml:space="preserve"&gt;Insérer la note globale attribuée à &lt;/w:t&gt;&lt;/w:r&gt;&lt;w:r w:rsidRPr="00916380"&gt;&lt;w:rPr&gt;&lt;w:rFonts w:ascii="Calibri" w:hAnsi="Calibri"/&gt;&lt;w:b/&gt;&lt;w:sz w:val="18"/&gt;&lt;w:szCs w:val="18"/&gt;&lt;/w:rPr&gt;&lt;w:t&gt;l’indicateur PI-2&lt;/w:t&gt;&lt;/w:r&gt;&lt;/w:p&gt;&lt;w:sectPr w:rsidR="00491CB1"&gt;&lt;w:pgSz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w14:paraId="22C059D5" w14:textId="77777777" w:rsidR="00F179E5" w:rsidRDefault="00F179E5"&gt;&lt;w:r w:rsidRPr="00916380"&gt;&lt;w:rPr&gt;&lt;w:rFonts w:ascii="Calibri" w:hAnsi="Calibri"/&gt;&lt;w:b/&gt;&lt;w:sz w:val="18"/&gt;&lt;w:szCs w:val="18"/&gt;&lt;/w:rPr&gt;&lt;w:t&gt;Insérer la note globale précédente attribuée à l’indicateur PI-2&lt;/w:t&gt;&lt;/w:r&gt;&lt;/w:p&gt;&lt;w:sectPr w:rsidR="00F179E5"&gt;&lt;w:pgSz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02>
  <PI-02.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w14:paraId="0E804856" w14:textId="77777777" w:rsidR="00CD72E8" w:rsidRDefault="00CD72E8"&gt;&lt;w:pPr&gt;&lt;w:spacing w:after="0" w:line="240" w:lineRule="auto"/&gt;&lt;w:jc w:val="center"/&gt;&lt;/w:pPr&gt;&lt;w:r w:rsidRPr="00916380"&gt;&lt;w:rPr&gt;&lt;w:rFonts w:ascii="Calibri" w:hAnsi="Calibri"/&gt;&lt;w:sz w:val="18"/&gt;&lt;w:szCs w:val="18"/&gt;&lt;/w:rPr&gt;&lt;w:t&gt;Insérer la note attribuée à la composante PI-2.1&lt;/w:t&gt;&lt;/w:r&gt;&lt;/w:p&gt;&lt;w:sectPr w:rsidR="00CD72E8"&gt;&lt;w:pgSz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w14:paraId="29ABB892" w14:textId="77777777" w:rsidR="009D50E5" w:rsidRDefault="009D50E5"&gt;&lt;w:pPr&gt;&lt;w:spacing w:after="0" w:line="240" w:lineRule="auto"/&gt;&lt;w:jc w:val="center"/&gt;&lt;/w:pPr&gt;&lt;w:r w:rsidRPr="00916380"&gt;&lt;w:rPr&gt;&lt;w:rFonts w:ascii="Calibri" w:hAnsi="Calibri"/&gt;&lt;w:sz w:val="18"/&gt;&lt;w:szCs w:val="18"/&gt;&lt;/w:rPr&gt;&lt;w:t&gt;Insérer le résumé pour la composante PI-2.1&lt;/w:t&gt;&lt;/w:r&gt;&lt;/w:p&gt;&lt;w:sectPr w:rsidR="009D50E5"&gt;&lt;w:pgSz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w14:paraId="445DE0D5" w14:textId="77777777" w:rsidR="00840667" w:rsidRDefault="00840667"&gt;&lt;w:pPr&gt;&lt;w:spacing w:after="0" w:line="240" w:lineRule="auto"/&gt;&lt;w:jc w:val="center"/&gt;&lt;/w:pPr&gt;&lt;w:r w:rsidRPr="00916380"&gt;&lt;w:rPr&gt;&lt;w:rFonts w:ascii="Calibri" w:hAnsi="Calibri"/&gt;&lt;w:sz w:val="18"/&gt;&lt;w:szCs w:val="18"/&gt;&lt;/w:rPr&gt;&lt;w:t xml:space="preserve"&gt;Insérer la &lt;/w:t&gt;&lt;/w:r&gt;&lt;w:r w:rsidRPr="00916380"&gt;&lt;w:rPr&gt;&lt;w:rFonts w:ascii="Calibri" w:hAnsi="Calibri"/&gt;&lt;w:sz w:val="18"/&gt;&lt;w:szCs w:val="18"/&gt;&lt;/w:rPr&gt;&lt;w:t&gt;note précédente attribuée à la composante PI-2.1&lt;/w:t&gt;&lt;/w:r&gt;&lt;/w:p&gt;&lt;w:sectPr w:rsidR="00840667"&gt;&lt;w:pgSz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02.1>
  <PI-02.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w14:paraId="4A9F4AAF" w14:textId="77777777" w:rsidR="008C470C" w:rsidRDefault="008C470C"&gt;&lt;w:pPr&gt;&lt;w:spacing w:after="0" w:line="240" w:lineRule="auto"/&gt;&lt;w:jc w:val="center"/&gt;&lt;/w:pPr&gt;&lt;w:r w:rsidRPr="00916380"&gt;&lt;w:rPr&gt;&lt;w:rFonts w:ascii="Calibri" w:hAnsi="Calibri"/&gt;&lt;w:sz w:val="18"/&gt;&lt;w:szCs w:val="18"/&gt;&lt;/w:rPr&gt;&lt;w:t&gt;Insérer la note attribuée à la composante PI-2.2&lt;/w:t&gt;&lt;/w:r&gt;&lt;/w:p&gt;&lt;w:sectPr w:rsidR="008C470C"&gt;&lt;w:pgSz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w14:paraId="0CA4E5C1" w14:textId="77777777" w:rsidR="00444A67" w:rsidRDefault="00444A67"&gt;&lt;w:pPr&gt;&lt;w:spacing w:after="0" w:line="240" w:lineRule="auto"/&gt;&lt;w:jc w:val="center"/&gt;&lt;/w:pPr&gt;&lt;w:r w:rsidRPr="00916380"&gt;&lt;w:rPr&gt;&lt;w:rFonts w:ascii="Calibri" w:hAnsi="Calibri"/&gt;&lt;w:sz w:val="18"/&gt;&lt;w:szCs w:val="18"/&gt;&lt;/w:rPr&gt;&lt;w:t&gt;Insérer le résumé pour la composante PI-2.2&lt;/w:t&gt;&lt;/w:r&gt;&lt;/w:p&gt;&lt;w:sectPr w:rsidR="00444A67"&gt;&lt;w:pgSz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w14:paraId="4B2097FF" w14:textId="77777777" w:rsidR="00051178" w:rsidRPr="00916380" w:rsidRDefault="00CD6835"&gt;&lt;w:pPr&gt;&lt;w:spacing w:after="0" w:line="240" w:lineRule="auto"/&gt;&lt;w:jc w:val="center"/&gt;&lt;w:rPr&gt;&lt;w:sz w:val="18"/&gt;&lt;w:szCs w:val="18"/&gt;&lt;/w:rPr&gt;&lt;/w:pPr&gt;&lt;w:r w:rsidRPr="00916380"&gt;&lt;w:rPr&gt;&lt;w:rFonts w:ascii="Calibri" w:hAnsi="Calibri"/&gt;&lt;w:sz w:val="18"/&gt;&lt;w:szCs w:val="18"/&gt;&lt;/w:rPr&gt;&lt;w:t&gt;Insérer la note précédente attribuée à la composante PI-2.2&lt;/w:t&gt;&lt;/w:r&gt;&lt;/w:p&gt;&lt;w:sectPr w:rsidR="00051178" w:rsidRPr="00916380"&gt;&lt;w:pgSz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02.2>
  <PI-02.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w14:paraId="7B1C73C6" w14:textId="77777777" w:rsidR="004F2E82" w:rsidRDefault="004F2E82"&gt;&lt;w:pPr&gt;&lt;w:spacing w:after="0" w:line="240" w:lineRule="auto"/&gt;&lt;w:jc w:val="center"/&gt;&lt;/w:pPr&gt;&lt;w:r w:rsidRPr="00916380"&gt;&lt;w:rPr&gt;&lt;w:rFonts w:ascii="Calibri" w:hAnsi="Calibri"/&gt;&lt;w:sz w:val="18"/&gt;&lt;w:szCs w:val="18"/&gt;&lt;/w:rPr&gt;&lt;w:t&gt;Insérer la note attribuée à la composante PI-2.3&lt;/w:t&gt;&lt;/w:r&gt;&lt;/w:p&gt;&lt;w:sectPr w:rsidR="004F2E82"&gt;&lt;w:pgSz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w14:paraId="026BC24E" w14:textId="77777777" w:rsidR="00D9728E" w:rsidRDefault="00D9728E"&gt;&lt;w:pPr&gt;&lt;w:spacing w:after="0" w:line="240" w:lineRule="auto"/&gt;&lt;w:jc w:val="center"/&gt;&lt;/w:pPr&gt;&lt;w:r w:rsidRPr="00916380"&gt;&lt;w:rPr&gt;&lt;w:rFonts w:ascii="Calibri" w:hAnsi="Calibri"/&gt;&lt;w:sz w:val="18"/&gt;&lt;w:szCs w:val="18"/&gt;&lt;/w:rPr&gt;&lt;w:t&gt;Insérer le résumé pour la composante PI-2.3&lt;/w:t&gt;&lt;/w:r&gt;&lt;/w:p&gt;&lt;w:sectPr w:rsidR="00D9728E"&gt;&lt;w:pgSz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w14:paraId="63082795" w14:textId="77777777" w:rsidR="00AA133E" w:rsidRDefault="00AA133E"&gt;&lt;w:pPr&gt;&lt;w:spacing w:after="0" w:line="240" w:lineRule="auto"/&gt;&lt;w:jc w:val="center"/&gt;&lt;/w:pPr&gt;&lt;w:r w:rsidRPr="00916380"&gt;&lt;w:rPr&gt;&lt;w:rFonts w:ascii="Calibri" w:hAnsi="Calibri"/&gt;&lt;w:sz w:val="18"/&gt;&lt;w:szCs w:val="18"/&gt;&lt;/w:rPr&gt;&lt;w:t&gt;Insérer la note précédente attribuée à la composante PI-2.3&lt;/w:t&gt;&lt;/w:r&gt;&lt;/w:p&gt;&lt;w:sectPr w:rsidR="00AA133E"&gt;&lt;w:pgSz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02.3>
  <PI-0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w14:paraId="14809560" w14:textId="77777777" w:rsidR="00ED64DF" w:rsidRDefault="00ED64DF"&gt;&lt;w:pPr&gt;&lt;w:spacing w:after="0" w:line="240" w:lineRule="auto"/&gt;&lt;w:jc w:val="center"/&gt;&lt;/w:pPr&gt;&lt;w:r w:rsidRPr="00916380"&gt;&lt;w:rPr&gt;&lt;w:rFonts w:ascii="Calibri" w:hAnsi="Calibri"/&gt;&lt;w:b/&gt;&lt;w:sz w:val="18"/&gt;&lt;w:szCs w:val="18"/&gt;&lt;/w:rPr&gt;&lt;w:t&gt;Insérer la note globale attribuée à l’indicateur PI-3&lt;/w:t&gt;&lt;/w:r&gt;&lt;/w:p&gt;&lt;w:sectPr w:rsidR="00ED64DF"&gt;&lt;w:pgSz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w14:paraId="14DE80AE" w14:textId="77777777" w:rsidR="008C5E40" w:rsidRDefault="008C5E40"&gt;&lt;w:pPr&gt;&lt;w:spacing w:after="0" w:line="240" w:lineRule="auto"/&gt;&lt;w:jc w:val="center"/&gt;&lt;/w:pPr&gt;&lt;w:r w:rsidRPr="00916380"&gt;&lt;w:rPr&gt;&lt;w:rFonts w:ascii="Calibri" w:hAnsi="Calibri"/&gt;&lt;w:b/&gt;&lt;w:sz w:val="18"/&gt;&lt;w:szCs w:val="18"/&gt;&lt;/w:rPr&gt;&lt;w:t&gt;Insérer la note globale précédente attribuée à l’indicateur PI-3&lt;/w:t&gt;&lt;/w:r&gt;&lt;/w:p&gt;&lt;w:sectPr w:rsidR="008C5E40"&gt;&lt;w:pgSz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03>
  <PI-03.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w14:paraId="69CF6BF8" w14:textId="77777777" w:rsidR="00E43239" w:rsidRDefault="00E43239"&gt;&lt;w:pPr&gt;&lt;w:spacing w:after="0" w:line="240" w:lineRule="auto"/&gt;&lt;w:jc w:val="center"/&gt;&lt;/w:pPr&gt;&lt;w:r w:rsidRPr="00916380"&gt;&lt;w:rPr&gt;&lt;w:rFonts w:ascii="Calibri" w:hAnsi="Calibri"/&gt;&lt;w:sz w:val="18"/&gt;&lt;w:szCs w:val="18"/&gt;&lt;/w:rPr&gt;&lt;w:t xml:space="preserve"&gt;Insérer la &lt;/w:t&gt;&lt;/w:r&gt;&lt;w:r w:rsidRPr="00916380"&gt;&lt;w:rPr&gt;&lt;w:rFonts w:ascii="Calibri" w:hAnsi="Calibri"/&gt;&lt;w:sz w:val="18"/&gt;&lt;w:szCs w:val="18"/&gt;&lt;/w:rPr&gt;&lt;w:t&gt;note attribuée à la composante PI-3.1&lt;/w:t&gt;&lt;/w:r&gt;&lt;/w:p&gt;&lt;w:sectPr w:rsidR="00E43239"&gt;&lt;w:pgSz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w14:paraId="1A9CA185" w14:textId="77777777" w:rsidR="00313623" w:rsidRDefault="00313623"&gt;&lt;w:pPr&gt;&lt;w:spacing w:after="0" w:line="240" w:lineRule="auto"/&gt;&lt;w:jc w:val="center"/&gt;&lt;/w:pPr&gt;&lt;w:r w:rsidRPr="00916380"&gt;&lt;w:rPr&gt;&lt;w:rFonts w:ascii="Calibri" w:hAnsi="Calibri"/&gt;&lt;w:sz w:val="18"/&gt;&lt;w:szCs w:val="18"/&gt;&lt;/w:rPr&gt;&lt;w:t&gt;Insérer le résumé pour la composante PI-3.1&lt;/w:t&gt;&lt;/w:r&gt;&lt;/w:p&gt;&lt;w:sectPr w:rsidR="00313623"&gt;&lt;w:pgSz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w14:paraId="50F9CD98" w14:textId="77777777" w:rsidR="00101E58" w:rsidRDefault="00101E58"&gt;&lt;w:pPr&gt;&lt;w:spacing w:after="0" w:line="240" w:lineRule="auto"/&gt;&lt;w:jc w:val="center"/&gt;&lt;/w:pPr&gt;&lt;w:r w:rsidRPr="00916380"&gt;&lt;w:rPr&gt;&lt;w:rFonts w:ascii="Calibri" w:hAnsi="Calibri"/&gt;&lt;w:sz w:val="18"/&gt;&lt;w:szCs w:val="18"/&gt;&lt;/w:rPr&gt;&lt;w:t&gt;Insérer la note précédente attribuée à la composante PI-3.1&lt;/w:t&gt;&lt;/w:r&gt;&lt;/w:p&gt;&lt;w:sectPr w:rsidR="00101E58"&gt;&lt;w:pgSz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03.1>
  <PI-03.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w:rsidRDefault="007D4B54"&gt;&lt;w:pPr&gt;&lt;w:spacing w:after="0" w:line="240" w:lineRule="auto"/&gt;&lt;w:jc w:val="center"/&gt;&lt;/w:pPr&gt;&lt;w:r w:rsidRPr="00916380"&gt;&lt;w:rPr&gt;&lt;w:rFonts w:ascii="Calibri" w:hAnsi="Calibri"/&gt;&lt;w:sz w:val="18"/&gt;&lt;w:szCs w:val="18"/&gt;&lt;/w:rPr&gt;&lt;w:t&gt;Insérer la note attribuée à la composante PI-3.2&lt;/w:t&gt;&lt;/w:r&gt;&lt;/w:p&gt;&lt;w:sectPr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w14:paraId="36C92E1C" w14:textId="77777777" w:rsidR="00CD4C02" w:rsidRDefault="00CD4C02"&gt;&lt;w:pPr&gt;&lt;w:spacing w:after="0" w:line="240" w:lineRule="auto"/&gt;&lt;w:jc w:val="center"/&gt;&lt;/w:pPr&gt;&lt;w:r w:rsidRPr="00916380"&gt;&lt;w:rPr&gt;&lt;w:rFonts w:ascii="Calibri" w:hAnsi="Calibri"/&gt;&lt;w:sz w:val="18"/&gt;&lt;w:szCs w:val="18"/&gt;&lt;/w:rPr&gt;&lt;w:t&gt;Insérer le résumé pour la composante PI-3.2&lt;/w:t&gt;&lt;/w:r&gt;&lt;/w:p&gt;&lt;w:sectPr w:rsidR="00CD4C02"&gt;&lt;w:pgSz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w:rsidRDefault="007D4B54"&gt;&lt;w:pPr&gt;&lt;w:spacing w:after="0" w:line="240" w:lineRule="auto"/&gt;&lt;w:jc w:val="center"/&gt;&lt;/w:pPr&gt;&lt;w:r w:rsidRPr="00916380"&gt;&lt;w:rPr&gt;&lt;w:rFonts w:ascii="Calibri" w:hAnsi="Calibri"/&gt;&lt;w:sz w:val="18"/&gt;&lt;w:szCs w:val="18"/&gt;&lt;/w:rPr&gt;&lt;w:t&gt;Insérer la note précédente attribuée à la composante PI-3.2&lt;/w:t&gt;&lt;/w:r&gt;&lt;/w:p&gt;&lt;w:sectPr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3.2>
  <PI-0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w:hAnsi="Calibri"/&gt;&lt;w:b/&gt;&lt;w:sz w:val="18"/&gt;&lt;w:szCs w:val="18"/&gt;&lt;/w:rPr&gt;&lt;w:t&gt;Insérer la note globale attribuée à l’indicateur PI-4&lt;/w:t&gt;&lt;/w:r&gt;&lt;/w:p&gt;&lt;w:sectPr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w:hAnsi="Calibri"/&gt;&lt;w:b/&gt;&lt;w:sz w:val="18"/&gt;&lt;w:szCs w:val="18"/&gt;&lt;/w:rPr&gt;&lt;w:t&gt;Insérer la note globale précédente attribuée à l’indicateur PI-4&lt;/w:t&gt;&lt;/w:r&gt;&lt;/w:p&gt;&lt;w:sectPr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4>
  <PI-04.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w:hAnsi="Calibri"/&gt;&lt;w:sz w:val="18"/&gt;&lt;w:szCs w:val="18"/&gt;&lt;/w:rPr&gt;&lt;w:t&gt;Insérer la note attribuée à la composante PI-4.1&lt;/w:t&gt;&lt;/w:r&gt;&lt;/w:p&gt;&lt;w:sectPr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w14:paraId="2E889BE4" w14:textId="77777777" w:rsidR="00CB0D95" w:rsidRDefault="00CB0D95"&gt;&lt;w:pPr&gt;&lt;w:spacing w:after="0" w:line="240" w:lineRule="auto"/&gt;&lt;w:jc w:val="center"/&gt;&lt;/w:pPr&gt;&lt;w:r w:rsidRPr="00916380"&gt;&lt;w:rPr&gt;&lt;w:rFonts w:ascii="Calibri" w:hAnsi="Calibri"/&gt;&lt;w:sz w:val="18"/&gt;&lt;w:szCs w:val="18"/&gt;&lt;/w:rPr&gt;&lt;w:t&gt;Insérer le résumé pour la composante PI-4.1&lt;/w:t&gt;&lt;/w:r&gt;&lt;/w:p&gt;&lt;w:sectPr w:rsidR="00CB0D95"&gt;&lt;w:pgSz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w:hAnsi="Calibri"/&gt;&lt;w:sz w:val="18"/&gt;&lt;w:szCs w:val="18"/&gt;&lt;/w:rPr&gt;&lt;w:t&gt;Insérer la note précédente attribuée à la composante PI-4.1&lt;/w:t&gt;&lt;/w:r&gt;&lt;/w:p&gt;&lt;w:sectPr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4.1>
  <PI-05>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w:hAnsi="Calibri"/&gt;&lt;w:b/&gt;&lt;w:sz w:val="18"/&gt;&lt;w:szCs w:val="18"/&gt;&lt;/w:rPr&gt;&lt;w:t&gt;Insérer la note globale attribuée à l’indicateur PI-5&lt;/w:t&gt;&lt;/w:r&gt;&lt;/w:p&gt;&lt;w:sectPr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w:hAnsi="Calibri"/&gt;&lt;w:b/&gt;&lt;w:sz w:val="18"/&gt;&lt;w:szCs w:val="18"/&gt;&lt;/w:rPr&gt;&lt;w:t&gt;Insérer la note globale précédente attribuée à l’indicateur PI-5&lt;/w:t&gt;&lt;/w:r&gt;&lt;/w:p&gt;&lt;w:sectPr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5>
  <PI-05.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w:hAnsi="Calibri"/&gt;&lt;w:sz w:val="18"/&gt;&lt;w:szCs w:val="18"/&gt;&lt;/w:rPr&gt;&lt;w:t&gt;Insérer la note attribuée à la composante PI-5.1&lt;/w:t&gt;&lt;/w:r&gt;&lt;/w:p&gt;&lt;w:sectPr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w14:paraId="6F212B0D" w14:textId="77777777" w:rsidR="009714A3" w:rsidRDefault="009714A3"&gt;&lt;w:pPr&gt;&lt;w:spacing w:after="0" w:line="240" w:lineRule="auto"/&gt;&lt;w:jc w:val="center"/&gt;&lt;/w:pPr&gt;&lt;w:r w:rsidRPr="00916380"&gt;&lt;w:rPr&gt;&lt;w:rFonts w:ascii="Calibri" w:hAnsi="Calibri"/&gt;&lt;w:sz w:val="18"/&gt;&lt;w:szCs w:val="18"/&gt;&lt;/w:rPr&gt;&lt;w:t&gt;Insérer le résumé pour la composante PI-5.1&lt;/w:t&gt;&lt;/w:r&gt;&lt;/w:p&gt;&lt;w:sectPr w:rsidR="009714A3"&gt;&lt;w:pgSz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w:hAnsi="Calibri"/&gt;&lt;w:sz w:val="18"/&gt;&lt;w:szCs w:val="18"/&gt;&lt;/w:rPr&gt;&lt;w:t&gt;Insérer la note précédente attribuée à la composante PI-5.1&lt;/w:t&gt;&lt;/w:r&gt;&lt;/w:p&gt;&lt;w:sectPr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5.1>
  <PI-06>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w:hAnsi="Calibri"/&gt;&lt;w:b/&gt;&lt;w:sz w:val="18"/&gt;&lt;w:szCs w:val="18"/&gt;&lt;/w:rPr&gt;&lt;w:t&gt;Insérer la note globale attribuée à l’indicateur PI-6&lt;/w:t&gt;&lt;/w:r&gt;&lt;/w:p&gt;&lt;w:sectPr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w:hAnsi="Calibri"/&gt;&lt;w:b/&gt;&lt;w:sz w:val="18"/&gt;&lt;w:szCs w:val="18"/&gt;&lt;/w:rPr&gt;&lt;w:t&gt;Insérer la note globale précédente attribuée à l’indicateur PI-6&lt;/w:t&gt;&lt;/w:r&gt;&lt;/w:p&gt;&lt;w:sectPr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6>
  <PI-06.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w:hAnsi="Calibri"/&gt;&lt;w:sz w:val="18"/&gt;&lt;w:szCs w:val="18"/&gt;&lt;/w:rPr&gt;&lt;w:t&gt;Insérer la note attribuée à la composante PI-6.1&lt;/w:t&gt;&lt;/w:r&gt;&lt;/w:p&gt;&lt;w:sectPr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w14:paraId="5617C4F0" w14:textId="77777777" w:rsidR="002F167C" w:rsidRDefault="002F167C"&gt;&lt;w:pPr&gt;&lt;w:spacing w:after="0" w:line="240" w:lineRule="auto"/&gt;&lt;w:jc w:val="center"/&gt;&lt;/w:pPr&gt;&lt;w:r w:rsidRPr="00916380"&gt;&lt;w:rPr&gt;&lt;w:rFonts w:ascii="Calibri" w:hAnsi="Calibri"/&gt;&lt;w:sz w:val="18"/&gt;&lt;w:szCs w:val="18"/&gt;&lt;/w:rPr&gt;&lt;w:t&gt;Insérer le résumé pour la composante PI-6.1&lt;/w:t&gt;&lt;/w:r&gt;&lt;/w:p&gt;&lt;w:sectPr w:rsidR="002F167C"&gt;&lt;w:pgSz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w:hAnsi="Calibri"/&gt;&lt;w:sz w:val="18"/&gt;&lt;w:szCs w:val="18"/&gt;&lt;/w:rPr&gt;&lt;w:t&gt;Insérer la note précédente attribuée à la composante PI-6.1&lt;/w:t&gt;&lt;/w:r&gt;&lt;/w:p&gt;&lt;w:sectPr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6.1>
  <PI-06.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w:hAnsi="Calibri"/&gt;&lt;w:sz w:val="18"/&gt;&lt;w:szCs w:val="18"/&gt;&lt;/w:rPr&gt;&lt;w:t&gt;Insérer la note attribuée à la composante PI-6.2&lt;/w:t&gt;&lt;/w:r&gt;&lt;/w:p&gt;&lt;w:sectPr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w14:paraId="7902032C" w14:textId="77777777" w:rsidR="002C5F08" w:rsidRDefault="002C5F08"&gt;&lt;w:pPr&gt;&lt;w:spacing w:after="0" w:line="240" w:lineRule="auto"/&gt;&lt;w:jc w:val="center"/&gt;&lt;/w:pPr&gt;&lt;w:r w:rsidRPr="00916380"&gt;&lt;w:rPr&gt;&lt;w:rFonts w:ascii="Calibri" w:hAnsi="Calibri"/&gt;&lt;w:sz w:val="18"/&gt;&lt;w:szCs w:val="18"/&gt;&lt;/w:rPr&gt;&lt;w:t&gt;Insérer le résumé pour la composante PI-6.2&lt;/w:t&gt;&lt;/w:r&gt;&lt;/w:p&gt;&lt;w:sectPr w:rsidR="002C5F08"&gt;&lt;w:pgSz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w:hAnsi="Calibri"/&gt;&lt;w:sz w:val="18"/&gt;&lt;w:szCs w:val="18"/&gt;&lt;/w:rPr&gt;&lt;w:t&gt;Insérer la note précédente attribuée à la composante PI-6.2&lt;/w:t&gt;&lt;/w:r&gt;&lt;/w:p&gt;&lt;w:sectPr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6.2>
  <PI-06.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w:hAnsi="Calibri"/&gt;&lt;w:sz w:val="18"/&gt;&lt;w:szCs w:val="18"/&gt;&lt;/w:rPr&gt;&lt;w:t&gt;Insérer la note attribuée à la composante PI-6.3&lt;/w:t&gt;&lt;/w:r&gt;&lt;/w:p&gt;&lt;w:sectPr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w14:paraId="34768648" w14:textId="77777777" w:rsidR="00E057E5" w:rsidRDefault="00E057E5"&gt;&lt;w:pPr&gt;&lt;w:spacing w:after="0" w:line="240" w:lineRule="auto"/&gt;&lt;w:jc w:val="center"/&gt;&lt;/w:pPr&gt;&lt;w:r w:rsidRPr="00916380"&gt;&lt;w:rPr&gt;&lt;w:rFonts w:ascii="Calibri" w:hAnsi="Calibri"/&gt;&lt;w:sz w:val="18"/&gt;&lt;w:szCs w:val="18"/&gt;&lt;/w:rPr&gt;&lt;w:t&gt;Insérer le résumé pour la composante PI-6.3&lt;/w:t&gt;&lt;/w:r&gt;&lt;/w:p&gt;&lt;w:sectPr w:rsidR="00E057E5"&gt;&lt;w:pgSz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w:hAnsi="Calibri"/&gt;&lt;w:sz w:val="18"/&gt;&lt;w:szCs w:val="18"/&gt;&lt;/w:rPr&gt;&lt;w:t&gt;Insérer la note précédente attribuée à la composante PI-6.3&lt;/w:t&gt;&lt;/w:r&gt;&lt;/w:p&gt;&lt;w:sectPr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6.3>
  <PI-07>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w:hAnsi="Calibri"/&gt;&lt;w:b/&gt;&lt;w:sz w:val="18"/&gt;&lt;w:szCs w:val="18"/&gt;&lt;/w:rPr&gt;&lt;w:t&gt;Insérer la note globale attribuée à l’indicateur PI-7&lt;/w:t&gt;&lt;/w:r&gt;&lt;/w:p&gt;&lt;w:sectPr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w:rsidRDefault="00A41BBA"&gt;&lt;w:pPr&gt;&lt;w:spacing w:after="0" w:line="240" w:lineRule="auto"/&gt;&lt;w:jc w:val="center"/&gt;&lt;/w:pPr&gt;&lt;w:r w:rsidRPr="00916380"&gt;&lt;w:rPr&gt;&lt;w:rFonts w:ascii="Calibri" w:hAnsi="Calibri"/&gt;&lt;w:b/&gt;&lt;w:sz w:val="18"/&gt;&lt;w:szCs w:val="18"/&gt;&lt;/w:rPr&gt;&lt;w:t&gt;Insérer la note globale précédente attribuée à l’indicateur PI-7&lt;/w:t&gt;&lt;/w:r&gt;&lt;/w:p&gt;&lt;w:sectPr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7>
  <PI-07.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w14:paraId="41D8F659" w14:textId="77777777" w:rsidR="000D0EBB" w:rsidRDefault="000D0EBB"&gt;&lt;w:pPr&gt;&lt;w:spacing w:after="0" w:line="240" w:lineRule="auto"/&gt;&lt;w:jc w:val="center"/&gt;&lt;/w:pPr&gt;&lt;w:r w:rsidRPr="00916380"&gt;&lt;w:rPr&gt;&lt;w:rFonts w:ascii="Calibri" w:hAnsi="Calibri"/&gt;&lt;w:sz w:val="18"/&gt;&lt;w:szCs w:val="18"/&gt;&lt;/w:rPr&gt;&lt;w:t&gt;Insérer la note attribuée à la composante PI-7.1&lt;/w:t&gt;&lt;/w:r&gt;&lt;/w:p&gt;&lt;w:sectPr w:rsidR="000D0EBB"&gt;&lt;w:pgSz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w14:paraId="226D6D7D" w14:textId="77777777" w:rsidR="00D36994" w:rsidRDefault="00D36994"&gt;&lt;w:pPr&gt;&lt;w:spacing w:after="0" w:line="240" w:lineRule="auto"/&gt;&lt;w:jc w:val="center"/&gt;&lt;/w:pPr&gt;&lt;w:r w:rsidRPr="00916380"&gt;&lt;w:rPr&gt;&lt;w:rFonts w:ascii="Calibri" w:hAnsi="Calibri"/&gt;&lt;w:sz w:val="18"/&gt;&lt;w:szCs w:val="18"/&gt;&lt;/w:rPr&gt;&lt;w:t&gt;Insérer le résumé pour la composante PI-7.1&lt;/w:t&gt;&lt;/w:r&gt;&lt;/w:p&gt;&lt;w:sectPr w:rsidR="00D36994"&gt;&lt;w:pgSz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w14:paraId="456A1AE5" w14:textId="77777777" w:rsidR="006551B8" w:rsidRDefault="006551B8"&gt;&lt;w:pPr&gt;&lt;w:spacing w:after="0" w:line="240" w:lineRule="auto"/&gt;&lt;w:jc w:val="center"/&gt;&lt;/w:pPr&gt;&lt;w:r w:rsidRPr="00916380"&gt;&lt;w:rPr&gt;&lt;w:rFonts w:ascii="Calibri" w:hAnsi="Calibri"/&gt;&lt;w:sz w:val="18"/&gt;&lt;w:szCs w:val="18"/&gt;&lt;/w:rPr&gt;&lt;w:t&gt;Insérer la note précédente attribuée à la composante PI-7.1&lt;/w:t&gt;&lt;/w:r&gt;&lt;/w:p&gt;&lt;w:sectPr w:rsidR="006551B8"&gt;&lt;w:pgSz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07.1>
  <PI-07.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w14:paraId="018A398E" w14:textId="77777777" w:rsidR="00451872" w:rsidRDefault="00451872"&gt;&lt;w:pPr&gt;&lt;w:spacing w:after="0" w:line="240" w:lineRule="auto"/&gt;&lt;w:jc w:val="center"/&gt;&lt;/w:pPr&gt;&lt;w:r w:rsidRPr="00916380"&gt;&lt;w:rPr&gt;&lt;w:rFonts w:ascii="Calibri" w:hAnsi="Calibri"/&gt;&lt;w:sz w:val="18"/&gt;&lt;w:szCs w:val="18"/&gt;&lt;/w:rPr&gt;&lt;w:t&gt;Insérer la note attribuée à la composante PI-7.2&lt;/w:t&gt;&lt;/w:r&gt;&lt;/w:p&gt;&lt;w:sectPr w:rsidR="00451872"&gt;&lt;w:pgSz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w14:paraId="65D03F64" w14:textId="77777777" w:rsidR="00FE64AC" w:rsidRDefault="00FE64AC"&gt;&lt;w:pPr&gt;&lt;w:spacing w:after="0" w:line="240" w:lineRule="auto"/&gt;&lt;w:jc w:val="center"/&gt;&lt;/w:pPr&gt;&lt;w:r w:rsidRPr="00916380"&gt;&lt;w:rPr&gt;&lt;w:rFonts w:ascii="Calibri" w:hAnsi="Calibri"/&gt;&lt;w:sz w:val="18"/&gt;&lt;w:szCs w:val="18"/&gt;&lt;/w:rPr&gt;&lt;w:t&gt;Insérer le résumé pour la composante PI-7.2&lt;/w:t&gt;&lt;/w:r&gt;&lt;/w:p&gt;&lt;w:sectPr w:rsidR="00FE64AC"&gt;&lt;w:pgSz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w14:paraId="6979AEFF" w14:textId="77777777" w:rsidR="00341593" w:rsidRDefault="00341593"&gt;&lt;w:pPr&gt;&lt;w:spacing w:after="0" w:line="240" w:lineRule="auto"/&gt;&lt;w:jc w:val="center"/&gt;&lt;/w:pPr&gt;&lt;w:r w:rsidRPr="00916380"&gt;&lt;w:rPr&gt;&lt;w:rFonts w:ascii="Calibri" w:hAnsi="Calibri"/&gt;&lt;w:sz w:val="18"/&gt;&lt;w:szCs w:val="18"/&gt;&lt;/w:rPr&gt;&lt;w:t&gt;Insérer la note précédente attribuée à la composante PI-7.2&lt;/w:t&gt;&lt;/w:r&gt;&lt;/w:p&gt;&lt;w:sectPr w:rsidR="00341593"&gt;&lt;w:pgSz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07.2>
  <PI-08>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w:hAnsi="Calibri"/&gt;&lt;w:b/&gt;&lt;w:sz w:val="18"/&gt;&lt;w:szCs w:val="18"/&gt;&lt;/w:rPr&gt;&lt;w:t&gt;Insérer la note globale attribuée à l’indicateur PI-8&lt;/w:t&gt;&lt;/w:r&gt;&lt;/w:p&gt;&lt;w:sectPr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w:hAnsi="Calibri"/&gt;&lt;w:b/&gt;&lt;w:sz w:val="18"/&gt;&lt;w:szCs w:val="18"/&gt;&lt;/w:rPr&gt;&lt;w:t&gt;Insérer la note globale précédente attribuée à l’indicateur PI-8&lt;/w:t&gt;&lt;/w:r&gt;&lt;/w:p&gt;&lt;w:sectPr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
  <PI-08.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attribuée à la composante PI-8.1&lt;/w:t&gt;&lt;/w:r&gt;&lt;/w:p&gt;&lt;w:sectPr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w14:paraId="31988717" w14:textId="77777777" w:rsidR="00D35954" w:rsidRDefault="00D35954"&gt;&lt;w:pPr&gt;&lt;w:spacing w:after="0" w:line="240" w:lineRule="auto"/&gt;&lt;w:jc w:val="center"/&gt;&lt;/w:pPr&gt;&lt;w:r w:rsidRPr="00916380"&gt;&lt;w:rPr&gt;&lt;w:rFonts w:ascii="Calibri" w:hAnsi="Calibri"/&gt;&lt;w:sz w:val="18"/&gt;&lt;w:szCs w:val="18"/&gt;&lt;/w:rPr&gt;&lt;w:t&gt;Insérer le résumé pour la composante PI-8.1&lt;/w:t&gt;&lt;/w:r&gt;&lt;/w:p&gt;&lt;w:sectPr w:rsidR="00D35954"&gt;&lt;w:pgSz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précédente attribuée à la composante PI-8.1&lt;/w:t&gt;&lt;/w:r&gt;&lt;/w:p&gt;&lt;w:sectPr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1>
  <PI-08.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attribuée à la composante PI-8.2&lt;/w:t&gt;&lt;/w:r&gt;&lt;/w:p&gt;&lt;w:sectPr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w14:paraId="6F184692" w14:textId="77777777" w:rsidR="006F48A0" w:rsidRDefault="006F48A0"&gt;&lt;w:pPr&gt;&lt;w:spacing w:after="0" w:line="240" w:lineRule="auto"/&gt;&lt;w:jc w:val="center"/&gt;&lt;/w:pPr&gt;&lt;w:r w:rsidRPr="00916380"&gt;&lt;w:rPr&gt;&lt;w:rFonts w:ascii="Calibri" w:hAnsi="Calibri"/&gt;&lt;w:sz w:val="18"/&gt;&lt;w:szCs w:val="18"/&gt;&lt;/w:rPr&gt;&lt;w:t&gt;Insérer le résumé pour la composante PI-8.2&lt;/w:t&gt;&lt;/w:r&gt;&lt;/w:p&gt;&lt;w:sectPr w:rsidR="006F48A0"&gt;&lt;w:pgSz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précédente attribuée à la composante PI-8.2&lt;/w:t&gt;&lt;/w:r&gt;&lt;/w:p&gt;&lt;w:sectPr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2>
  <PI-08.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attribuée à la composante PI-8.3&lt;/w:t&gt;&lt;/w:r&gt;&lt;/w:p&gt;&lt;w:sectPr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w14:paraId="2113D558" w14:textId="77777777" w:rsidR="00B06C72" w:rsidRDefault="00B06C72"&gt;&lt;w:pPr&gt;&lt;w:spacing w:after="0" w:line="240" w:lineRule="auto"/&gt;&lt;w:jc w:val="center"/&gt;&lt;/w:pPr&gt;&lt;w:r w:rsidRPr="00916380"&gt;&lt;w:rPr&gt;&lt;w:rFonts w:ascii="Calibri" w:hAnsi="Calibri"/&gt;&lt;w:sz w:val="18"/&gt;&lt;w:szCs w:val="18"/&gt;&lt;/w:rPr&gt;&lt;w:t&gt;Insérer le résumé pour la composante PI-8.3&lt;/w:t&gt;&lt;/w:r&gt;&lt;/w:p&gt;&lt;w:sectPr w:rsidR="00B06C72"&gt;&lt;w:pgSz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précédente attribuée à la composante PI-8.3&lt;/w:t&gt;&lt;/w:r&gt;&lt;/w:p&gt;&lt;w:sectPr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3>
  <PI-08.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attribuée à la composante PI-8.4&lt;/w:t&gt;&lt;/w:r&gt;&lt;/w:p&gt;&lt;w:sectPr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w14:paraId="0EC0E934" w14:textId="77777777" w:rsidR="0023736B" w:rsidRDefault="0023736B"&gt;&lt;w:pPr&gt;&lt;w:spacing w:after="0" w:line="240" w:lineRule="auto"/&gt;&lt;w:jc w:val="center"/&gt;&lt;/w:pPr&gt;&lt;w:r w:rsidRPr="00916380"&gt;&lt;w:rPr&gt;&lt;w:rFonts w:ascii="Calibri" w:hAnsi="Calibri"/&gt;&lt;w:sz w:val="18"/&gt;&lt;w:szCs w:val="18"/&gt;&lt;/w:rPr&gt;&lt;w:t&gt;Insérer le résumé pour la composante PI-8.4&lt;/w:t&gt;&lt;/w:r&gt;&lt;/w:p&gt;&lt;w:sectPr w:rsidR="0023736B"&gt;&lt;w:pgSz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précédente attribuée à la composante PI-8.4&lt;/w:t&gt;&lt;/w:r&gt;&lt;/w:p&gt;&lt;w:sectPr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4>
  <PI-09>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w:rsidRDefault="00C61745"&gt;&lt;w:pPr&gt;&lt;w:spacing w:after="0" w:line="240" w:lineRule="auto"/&gt;&lt;w:jc w:val="center"/&gt;&lt;/w:pPr&gt;&lt;w:r w:rsidRPr="00916380"&gt;&lt;w:rPr&gt;&lt;w:rFonts w:ascii="Calibri" w:hAnsi="Calibri"/&gt;&lt;w:b/&gt;&lt;w:sz w:val="18"/&gt;&lt;w:szCs w:val="18"/&gt;&lt;/w:rPr&gt;&lt;w:t&gt;Insérer la note globale attribuée à l’indicateur PI-9&lt;/w:t&gt;&lt;/w:r&gt;&lt;/w:p&gt;&lt;w:sectPr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w:rsidRDefault="00007AB3"&gt;&lt;w:pPr&gt;&lt;w:spacing w:after="0" w:line="240" w:lineRule="auto"/&gt;&lt;/w:pPr&gt;&lt;w:r&gt;&lt;w:rPr&gt;&lt;w:rFonts w:ascii="Calibri" w:eastAsia="Calibri" w:hAnsi="Calibri" w:cs="Calibri"/&gt;&lt;w:sz w:val="20"/&gt;&lt;w:szCs w:val="20"/&gt;&lt;/w:rPr&gt;&lt;w:t&gt;Insert summary PI-9.1&lt;/w:t&gt;&lt;/w:r&gt;&lt;/w:p&gt;&lt;w:sectPr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w:rsidRDefault="00C61745"&gt;&lt;w:pPr&gt;&lt;w:spacing w:after="0" w:line="240" w:lineRule="auto"/&gt;&lt;w:jc w:val="center"/&gt;&lt;/w:pPr&gt;&lt;w:r w:rsidRPr="00916380"&gt;&lt;w:rPr&gt;&lt;w:rFonts w:ascii="Calibri" w:hAnsi="Calibri"/&gt;&lt;w:b/&gt;&lt;w:sz w:val="18"/&gt;&lt;w:szCs w:val="18"/&gt;&lt;/w:rPr&gt;&lt;w:t&gt;Insérer la note globale précédente attribuée à l’indicateur PI-9&lt;/w:t&gt;&lt;/w:r&gt;&lt;/w:p&gt;&lt;w:sectPr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9>
  <PI-09.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attribuée à la composante PI-9.1&lt;/w:t&gt;&lt;/w:r&gt;&lt;/w:p&gt;&lt;w:sectPr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w14:paraId="3C1693B2" w14:textId="77777777" w:rsidR="007D39B6" w:rsidRDefault="007D39B6"&gt;&lt;w:pPr&gt;&lt;w:spacing w:after="0" w:line="240" w:lineRule="auto"/&gt;&lt;w:jc w:val="center"/&gt;&lt;/w:pPr&gt;&lt;w:r w:rsidRPr="00916380"&gt;&lt;w:rPr&gt;&lt;w:rFonts w:ascii="Calibri" w:hAnsi="Calibri"/&gt;&lt;w:sz w:val="18"/&gt;&lt;w:szCs w:val="18"/&gt;&lt;/w:rPr&gt;&lt;w:t&gt;Insérer le résumé pour la composante PI-9.1&lt;/w:t&gt;&lt;/w:r&gt;&lt;/w:p&gt;&lt;w:sectPr w:rsidR="007D39B6"&gt;&lt;w:pgSz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précédente attribuée à la composante PI-9.1&lt;/w:t&gt;&lt;/w:r&gt;&lt;/w:p&gt;&lt;w:sectPr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9.1>
  <PI-10>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w:hAnsi="Calibri"/&gt;&lt;w:b/&gt;&lt;w:sz w:val="18"/&gt;&lt;w:szCs w:val="18"/&gt;&lt;/w:rPr&gt;&lt;w:t&gt;Insérer la note globale attribuée à l’indicateur PI-10&lt;/w:t&gt;&lt;/w:r&gt;&lt;/w:p&gt;&lt;w:sectPr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w:hAnsi="Calibri"/&gt;&lt;w:b/&gt;&lt;w:sz w:val="18"/&gt;&lt;w:szCs w:val="18"/&gt;&lt;/w:rPr&gt;&lt;w:t&gt;Insérer la note globale précédente attribuée à l’indicateur PI-10&lt;/w:t&gt;&lt;/w:r&gt;&lt;/w:p&gt;&lt;w:sectPr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0>
  <PI-10.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attribuée à la composante PI-10.1&lt;/w:t&gt;&lt;/w:r&gt;&lt;/w:p&gt;&lt;w:sectPr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w14:paraId="69C8CB82" w14:textId="77777777" w:rsidR="005A33AE" w:rsidRDefault="005A33AE"&gt;&lt;w:pPr&gt;&lt;w:spacing w:after="0" w:line="240" w:lineRule="auto"/&gt;&lt;w:jc w:val="center"/&gt;&lt;/w:pPr&gt;&lt;w:r w:rsidRPr="00916380"&gt;&lt;w:rPr&gt;&lt;w:rFonts w:ascii="Calibri" w:hAnsi="Calibri"/&gt;&lt;w:sz w:val="18"/&gt;&lt;w:szCs w:val="18"/&gt;&lt;/w:rPr&gt;&lt;w:t xml:space="preserve"&gt;Insérer le résumé pour la &lt;/w:t&gt;&lt;/w:r&gt;&lt;w:r w:rsidRPr="00916380"&gt;&lt;w:rPr&gt;&lt;w:rFonts w:ascii="Calibri" w:hAnsi="Calibri"/&gt;&lt;w:sz w:val="18"/&gt;&lt;w:szCs w:val="18"/&gt;&lt;/w:rPr&gt;&lt;w:t&gt;composante PI-10.1&lt;/w:t&gt;&lt;/w:r&gt;&lt;/w:p&gt;&lt;w:sectPr w:rsidR="005A33AE"&gt;&lt;w:pgSz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précédente attribuée à la composante PI-10.1&lt;/w:t&gt;&lt;/w:r&gt;&lt;/w:p&gt;&lt;w:sectPr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0.1>
  <PI-10.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attribuée à la composante PI-10.2&lt;/w:t&gt;&lt;/w:r&gt;&lt;/w:p&gt;&lt;w:sectPr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w14:paraId="580CE5DF" w14:textId="77777777" w:rsidR="00E74A58" w:rsidRDefault="00E74A58"&gt;&lt;w:pPr&gt;&lt;w:spacing w:after="0" w:line="240" w:lineRule="auto"/&gt;&lt;w:jc w:val="center"/&gt;&lt;/w:pPr&gt;&lt;w:r w:rsidRPr="00916380"&gt;&lt;w:rPr&gt;&lt;w:rFonts w:ascii="Calibri" w:hAnsi="Calibri"/&gt;&lt;w:sz w:val="18"/&gt;&lt;w:szCs w:val="18"/&gt;&lt;/w:rPr&gt;&lt;w:t&gt;Insérer le résumé pour la composante PI-10.2&lt;/w:t&gt;&lt;/w:r&gt;&lt;/w:p&gt;&lt;w:sectPr w:rsidR="00E74A58"&gt;&lt;w:pgSz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précédente attribuée à la composante PI-10.2&lt;/w:t&gt;&lt;/w:r&gt;&lt;/w:p&gt;&lt;w:sectPr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0.2>
  <PI-10.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attribuée à la composante PI-10.3&lt;/w:t&gt;&lt;/w:r&gt;&lt;/w:p&gt;&lt;w:sectPr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w14:paraId="737A5A09" w14:textId="77777777" w:rsidR="00535E49" w:rsidRDefault="00535E49"&gt;&lt;w:pPr&gt;&lt;w:spacing w:after="0" w:line="240" w:lineRule="auto"/&gt;&lt;w:jc w:val="center"/&gt;&lt;/w:pPr&gt;&lt;w:r w:rsidRPr="00916380"&gt;&lt;w:rPr&gt;&lt;w:rFonts w:ascii="Calibri" w:hAnsi="Calibri"/&gt;&lt;w:sz w:val="18"/&gt;&lt;w:szCs w:val="18"/&gt;&lt;/w:rPr&gt;&lt;w:t&gt;Insérer le résumé pour la composante PI-10.3&lt;/w:t&gt;&lt;/w:r&gt;&lt;/w:p&gt;&lt;w:sectPr w:rsidR="00535E49"&gt;&lt;w:pgSz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précédente attribuée à la composante PI-10.3&lt;/w:t&gt;&lt;/w:r&gt;&lt;/w:p&gt;&lt;w:sectPr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0.3>
  <PI-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w:rsidRDefault="00C61745"&gt;&lt;w:r w:rsidRPr="00916380"&gt;&lt;w:rPr&gt;&lt;w:rFonts w:ascii="Calibri" w:hAnsi="Calibri"/&gt;&lt;w:b/&gt;&lt;w:sz w:val="18"/&gt;&lt;w:szCs w:val="18"/&gt;&lt;/w:rPr&gt;&lt;w:t&gt;Insérer la note globale attribuée à l’indicateur PI-11&lt;/w:t&gt;&lt;/w:r&gt;&lt;/w:p&gt;&lt;w:sectPr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w:rsidRDefault="00C61745"&gt;&lt;w:r w:rsidRPr="00916380"&gt;&lt;w:rPr&gt;&lt;w:rFonts w:ascii="Calibri" w:hAnsi="Calibri"/&gt;&lt;w:b/&gt;&lt;w:sz w:val="18"/&gt;&lt;w:szCs w:val="18"/&gt;&lt;/w:rPr&gt;&lt;w:t&gt;Insérer la note globale précédente attribuée à l’indicateur PI-11&lt;/w:t&gt;&lt;/w:r&gt;&lt;/w:p&gt;&lt;w:sectPr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
  <PI-1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attribuée à la composante PI-11.1&lt;/w:t&gt;&lt;/w:r&gt;&lt;/w:p&gt;&lt;w:sectPr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w14:paraId="45C322D7" w14:textId="77777777" w:rsidR="00C47B70" w:rsidRDefault="00C47B70"&gt;&lt;w:pPr&gt;&lt;w:spacing w:after="0" w:line="240" w:lineRule="auto"/&gt;&lt;w:jc w:val="center"/&gt;&lt;/w:pPr&gt;&lt;w:r w:rsidRPr="00916380"&gt;&lt;w:rPr&gt;&lt;w:rFonts w:ascii="Calibri" w:hAnsi="Calibri"/&gt;&lt;w:sz w:val="18"/&gt;&lt;w:szCs w:val="18"/&gt;&lt;/w:rPr&gt;&lt;w:t&gt;Insérer le résumé pour la composante PI-11.1&lt;/w:t&gt;&lt;/w:r&gt;&lt;/w:p&gt;&lt;w:sectPr w:rsidR="00C47B70"&gt;&lt;w:pgSz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précédente attribuée à la composante PI-11.1&lt;/w:t&gt;&lt;/w:r&gt;&lt;/w:p&gt;&lt;w:sectPr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1>
  <PI-11.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attribuée à la composante PI-11.2&lt;/w:t&gt;&lt;/w:r&gt;&lt;/w:p&gt;&lt;w:sectPr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w14:paraId="7AF78B48" w14:textId="77777777" w:rsidR="00BD46F5" w:rsidRDefault="00BD46F5"&gt;&lt;w:pPr&gt;&lt;w:spacing w:after="0" w:line="240" w:lineRule="auto"/&gt;&lt;w:jc w:val="center"/&gt;&lt;/w:pPr&gt;&lt;w:r w:rsidRPr="00916380"&gt;&lt;w:rPr&gt;&lt;w:rFonts w:ascii="Calibri" w:hAnsi="Calibri"/&gt;&lt;w:sz w:val="18"/&gt;&lt;w:szCs w:val="18"/&gt;&lt;/w:rPr&gt;&lt;w:t&gt;Insérer le résumé pour la composante PI-11.2&lt;/w:t&gt;&lt;/w:r&gt;&lt;/w:p&gt;&lt;w:sectPr w:rsidR="00BD46F5"&gt;&lt;w:pgSz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précédente attribuée à la composante PI-11.2&lt;/w:t&gt;&lt;/w:r&gt;&lt;/w:p&gt;&lt;w:sectPr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2>
  <PI-11.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attribuée à la composante PI-11.3&lt;/w:t&gt;&lt;/w:r&gt;&lt;/w:p&gt;&lt;w:sectPr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w14:paraId="04739AB2" w14:textId="77777777" w:rsidR="0023377A" w:rsidRDefault="0023377A"&gt;&lt;w:pPr&gt;&lt;w:spacing w:after="0" w:line="240" w:lineRule="auto"/&gt;&lt;w:jc w:val="center"/&gt;&lt;/w:pPr&gt;&lt;w:r w:rsidRPr="00916380"&gt;&lt;w:rPr&gt;&lt;w:rFonts w:ascii="Calibri" w:hAnsi="Calibri"/&gt;&lt;w:sz w:val="18"/&gt;&lt;w:szCs w:val="18"/&gt;&lt;/w:rPr&gt;&lt;w:t&gt;Insérer le résumé pour la composante PI-11.3&lt;/w:t&gt;&lt;/w:r&gt;&lt;/w:p&gt;&lt;w:sectPr w:rsidR="0023377A"&gt;&lt;w:pgSz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précédente attribuée à la composante PI-11.3&lt;/w:t&gt;&lt;/w:r&gt;&lt;/w:p&gt;&lt;w:sectPr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3>
  <PI-11.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attribuée à la composante PI-11.4&lt;/w:t&gt;&lt;/w:r&gt;&lt;/w:p&gt;&lt;w:sectPr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w14:paraId="62E4F1D5" w14:textId="77777777" w:rsidR="008735E5" w:rsidRDefault="008735E5"&gt;&lt;w:pPr&gt;&lt;w:spacing w:after="0" w:line="240" w:lineRule="auto"/&gt;&lt;w:jc w:val="center"/&gt;&lt;/w:pPr&gt;&lt;w:r w:rsidRPr="00916380"&gt;&lt;w:rPr&gt;&lt;w:rFonts w:ascii="Calibri" w:hAnsi="Calibri"/&gt;&lt;w:sz w:val="18"/&gt;&lt;w:szCs w:val="18"/&gt;&lt;/w:rPr&gt;&lt;w:t&gt;Insérer le résumé pour la composante PI-11.4&lt;/w:t&gt;&lt;/w:r&gt;&lt;/w:p&gt;&lt;w:sectPr w:rsidR="008735E5"&gt;&lt;w:pgSz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précédente attribuée à la composante PI-11.4&lt;/w:t&gt;&lt;/w:r&gt;&lt;/w:p&gt;&lt;w:sectPr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4>
  <PI-1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w14:paraId="30CD6F67" w14:textId="77777777" w:rsidR="00587F4B" w:rsidRDefault="00587F4B"&gt;&lt;w:pPr&gt;&lt;w:spacing w:after="0" w:line="240" w:lineRule="auto"/&gt;&lt;/w:pPr&gt;&lt;w:r w:rsidRPr="00916380"&gt;&lt;w:rPr&gt;&lt;w:rFonts w:ascii="Calibri" w:hAnsi="Calibri"/&gt;&lt;w:b/&gt;&lt;w:sz w:val="18"/&gt;&lt;w:szCs w:val="18"/&gt;&lt;/w:rPr&gt;&lt;w:t xml:space="preserve"&gt;Insérer la note globale attribuée à &lt;/w:t&gt;&lt;/w:r&gt;&lt;w:r w:rsidRPr="00916380"&gt;&lt;w:rPr&gt;&lt;w:rFonts w:ascii="Calibri" w:hAnsi="Calibri"/&gt;&lt;w:b/&gt;&lt;w:sz w:val="18"/&gt;&lt;w:szCs w:val="18"/&gt;&lt;/w:rPr&gt;&lt;w:t&gt;l’indicateur PI-12&lt;/w:t&gt;&lt;/w:r&gt;&lt;/w:p&gt;&lt;w:sectPr w:rsidR="00587F4B"&gt;&lt;w:pgSz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w14:paraId="071E4BEC" w14:textId="77777777" w:rsidR="00413074" w:rsidRDefault="00413074"&gt;&lt;w:pPr&gt;&lt;w:spacing w:after="0" w:line="240" w:lineRule="auto"/&gt;&lt;/w:pPr&gt;&lt;w:r w:rsidRPr="00916380"&gt;&lt;w:rPr&gt;&lt;w:rFonts w:ascii="Calibri" w:hAnsi="Calibri"/&gt;&lt;w:b/&gt;&lt;w:sz w:val="18"/&gt;&lt;w:szCs w:val="18"/&gt;&lt;/w:rPr&gt;&lt;w:t&gt;Insérer la note globale précédente attribuée à l’indicateur PI-12&lt;/w:t&gt;&lt;/w:r&gt;&lt;/w:p&gt;&lt;w:sectPr w:rsidR="00413074"&gt;&lt;w:pgSz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2>
  <PI-12.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w14:paraId="7A5C6291" w14:textId="77777777" w:rsidR="002C1E53" w:rsidRDefault="002C1E53"&gt;&lt;w:pPr&gt;&lt;w:spacing w:after="0" w:line="240" w:lineRule="auto"/&gt;&lt;/w:pPr&gt;&lt;w:r w:rsidRPr="00916380"&gt;&lt;w:rPr&gt;&lt;w:rFonts w:ascii="Calibri" w:hAnsi="Calibri"/&gt;&lt;w:sz w:val="18"/&gt;&lt;w:szCs w:val="18"/&gt;&lt;/w:rPr&gt;&lt;w:t&gt;Insérer la note attribuée à la composante PI-12.1&lt;/w:t&gt;&lt;/w:r&gt;&lt;/w:p&gt;&lt;w:sectPr w:rsidR="002C1E53"&gt;&lt;w:pgSz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w14:paraId="2357890D" w14:textId="77777777" w:rsidR="00D71A8C" w:rsidRDefault="00D71A8C"&gt;&lt;w:pPr&gt;&lt;w:spacing w:after="0" w:line="240" w:lineRule="auto"/&gt;&lt;w:jc w:val="center"/&gt;&lt;/w:pPr&gt;&lt;w:r w:rsidRPr="00916380"&gt;&lt;w:rPr&gt;&lt;w:rFonts w:ascii="Calibri" w:hAnsi="Calibri"/&gt;&lt;w:sz w:val="18"/&gt;&lt;w:szCs w:val="18"/&gt;&lt;/w:rPr&gt;&lt;w:t&gt;Insérer le résumé pour la composante PI-12.1&lt;/w:t&gt;&lt;/w:r&gt;&lt;/w:p&gt;&lt;w:sectPr w:rsidR="00D71A8C"&gt;&lt;w:pgSz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w14:paraId="2EDA3BB8" w14:textId="77777777" w:rsidR="00226EB0" w:rsidRDefault="00226EB0"&gt;&lt;w:pPr&gt;&lt;w:spacing w:after="0" w:line="240" w:lineRule="auto"/&gt;&lt;/w:pPr&gt;&lt;w:r w:rsidRPr="00916380"&gt;&lt;w:rPr&gt;&lt;w:rFonts w:ascii="Calibri" w:hAnsi="Calibri"/&gt;&lt;w:sz w:val="18"/&gt;&lt;w:szCs w:val="18"/&gt;&lt;/w:rPr&gt;&lt;w:t xml:space="preserve"&gt;Insérer la note &lt;/w:t&gt;&lt;/w:r&gt;&lt;w:r w:rsidRPr="00916380"&gt;&lt;w:rPr&gt;&lt;w:rFonts w:ascii="Calibri" w:hAnsi="Calibri"/&gt;&lt;w:sz w:val="18"/&gt;&lt;w:szCs w:val="18"/&gt;&lt;/w:rPr&gt;&lt;w:t&gt;précédente attribuée à la composante PI-12.1&lt;/w:t&gt;&lt;/w:r&gt;&lt;/w:p&gt;&lt;w:sectPr w:rsidR="00226EB0"&gt;&lt;w:pgSz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2.1>
  <PI-12.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w14:paraId="7FFA5941" w14:textId="77777777" w:rsidR="009E3B3E" w:rsidRDefault="009E3B3E"&gt;&lt;w:r w:rsidRPr="00916380"&gt;&lt;w:rPr&gt;&lt;w:rFonts w:ascii="Calibri" w:hAnsi="Calibri"/&gt;&lt;w:sz w:val="18"/&gt;&lt;w:szCs w:val="18"/&gt;&lt;/w:rPr&gt;&lt;w:t&gt;Insérer la note attribuée à la composante PI-12.2&lt;/w:t&gt;&lt;/w:r&gt;&lt;/w:p&gt;&lt;w:sectPr w:rsidR="009E3B3E"&gt;&lt;w:pgSz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w14:paraId="2D7E8820" w14:textId="77777777" w:rsidR="00BC071E" w:rsidRDefault="00BC071E"&gt;&lt;w:r w:rsidRPr="00916380"&gt;&lt;w:rPr&gt;&lt;w:rFonts w:ascii="Calibri" w:hAnsi="Calibri"/&gt;&lt;w:sz w:val="18"/&gt;&lt;w:szCs w:val="18"/&gt;&lt;/w:rPr&gt;&lt;w:t&gt;Insérer le résumé pour la composante PI-12.2&lt;/w:t&gt;&lt;/w:r&gt;&lt;/w:p&gt;&lt;w:sectPr w:rsidR="00BC071E"&gt;&lt;w:pgSz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w14:paraId="7BFCE615" w14:textId="77777777" w:rsidR="00D960AC" w:rsidRDefault="00D960AC"&gt;&lt;w:pPr&gt;&lt;w:spacing w:after="0" w:line="240" w:lineRule="auto"/&gt;&lt;/w:pPr&gt;&lt;w:r w:rsidRPr="00916380"&gt;&lt;w:rPr&gt;&lt;w:rFonts w:ascii="Calibri" w:hAnsi="Calibri"/&gt;&lt;w:sz w:val="18"/&gt;&lt;w:szCs w:val="18"/&gt;&lt;/w:rPr&gt;&lt;w:t xml:space="preserve"&gt;Insérer la note précédente attribuée à la &lt;/w:t&gt;&lt;/w:r&gt;&lt;w:r w:rsidRPr="00916380"&gt;&lt;w:rPr&gt;&lt;w:rFonts w:ascii="Calibri" w:hAnsi="Calibri"/&gt;&lt;w:sz w:val="18"/&gt;&lt;w:szCs w:val="18"/&gt;&lt;/w:rPr&gt;&lt;w:t&gt;composante PI-12.2&lt;/w:t&gt;&lt;/w:r&gt;&lt;/w:p&gt;&lt;w:sectPr w:rsidR="00D960AC"&gt;&lt;w:pgSz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2.2>
  <PI-12.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w14:paraId="4CFE0462" w14:textId="77777777" w:rsidR="006A0667" w:rsidRDefault="006A0667"&gt;&lt;w:r w:rsidRPr="00916380"&gt;&lt;w:rPr&gt;&lt;w:rFonts w:ascii="Calibri" w:hAnsi="Calibri"/&gt;&lt;w:sz w:val="18"/&gt;&lt;w:szCs w:val="18"/&gt;&lt;/w:rPr&gt;&lt;w:t&gt;Insérer la note attribuée à la composante PI-12.3&lt;/w:t&gt;&lt;/w:r&gt;&lt;/w:p&gt;&lt;w:sectPr w:rsidR="006A0667"&gt;&lt;w:pgSz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w14:paraId="01CE32C8" w14:textId="77777777" w:rsidR="00AC0341" w:rsidRDefault="00AC0341"&gt;&lt;w:r w:rsidRPr="00916380"&gt;&lt;w:rPr&gt;&lt;w:rFonts w:ascii="Calibri" w:hAnsi="Calibri"/&gt;&lt;w:sz w:val="18"/&gt;&lt;w:szCs w:val="18"/&gt;&lt;/w:rPr&gt;&lt;w:t&gt;Insérer la description de la composante PI-12.3&lt;/w:t&gt;&lt;/w:r&gt;&lt;/w:p&gt;&lt;w:sectPr w:rsidR="00AC0341"&gt;&lt;w:pgSz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w14:paraId="316C5EC3" w14:textId="77777777" w:rsidR="00F62F59" w:rsidRDefault="00F62F59"&gt;&lt;w:r w:rsidRPr="00916380"&gt;&lt;w:rPr&gt;&lt;w:rFonts w:ascii="Calibri" w:hAnsi="Calibri"/&gt;&lt;w:sz w:val="18"/&gt;&lt;w:szCs w:val="18"/&gt;&lt;/w:rPr&gt;&lt;w:t&gt;Insérer la note précédente attribuée à la composante PI-12.3&lt;/w:t&gt;&lt;/w:r&gt;&lt;/w:p&gt;&lt;w:sectPr w:rsidR="00F62F59"&gt;&lt;w:pgSz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2.3>
  <PI-1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w:hAnsi="Calibri"/&gt;&lt;w:b/&gt;&lt;w:sz w:val="18"/&gt;&lt;w:szCs w:val="18"/&gt;&lt;/w:rPr&gt;&lt;w:t&gt;Insérer la note globale attribuée à l’indicateur PI-13&lt;/w:t&gt;&lt;/w:r&gt;&lt;/w:p&gt;&lt;w:sectPr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w:hAnsi="Calibri"/&gt;&lt;w:b/&gt;&lt;w:sz w:val="18"/&gt;&lt;w:szCs w:val="18"/&gt;&lt;/w:rPr&gt;&lt;w:t&gt;Insérer la note globale précédente attribuée à l’indicateur PI-13&lt;/w:t&gt;&lt;/w:r&gt;&lt;/w:p&gt;&lt;w:sectPr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3>
  <PI-13.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PI-13.1&lt;/w:t&gt;&lt;/w:r&gt;&lt;/w:p&gt;&lt;w:sectPr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w14:paraId="42E84C24" w14:textId="77777777" w:rsidR="00B31D89" w:rsidRDefault="00B31D89"&gt;&lt;w:r w:rsidRPr="00916380"&gt;&lt;w:rPr&gt;&lt;w:rFonts w:ascii="Calibri" w:hAnsi="Calibri"/&gt;&lt;w:sz w:val="18"/&gt;&lt;w:szCs w:val="18"/&gt;&lt;/w:rPr&gt;&lt;w:t&gt;Insérer le résumé pour la composante PI-13.1&lt;/w:t&gt;&lt;/w:r&gt;&lt;/w:p&gt;&lt;w:sectPr w:rsidR="00B31D89"&gt;&lt;w:pgSz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PI-13.1&lt;/w:t&gt;&lt;/w:r&gt;&lt;/w:p&gt;&lt;w:sectPr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3.1>
  <PI-13.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PI-13.2&lt;/w:t&gt;&lt;/w:r&gt;&lt;/w:p&gt;&lt;w:sectPr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w14:paraId="55F8E1DD" w14:textId="77777777" w:rsidR="009A13A5" w:rsidRDefault="009A13A5"&gt;&lt;w:r w:rsidRPr="00916380"&gt;&lt;w:rPr&gt;&lt;w:rFonts w:ascii="Calibri" w:hAnsi="Calibri"/&gt;&lt;w:sz w:val="18"/&gt;&lt;w:szCs w:val="18"/&gt;&lt;/w:rPr&gt;&lt;w:t xml:space="preserve"&gt;Insérer le &lt;/w:t&gt;&lt;/w:r&gt;&lt;w:r w:rsidRPr="00916380"&gt;&lt;w:rPr&gt;&lt;w:rFonts w:ascii="Calibri" w:hAnsi="Calibri"/&gt;&lt;w:sz w:val="18"/&gt;&lt;w:szCs w:val="18"/&gt;&lt;/w:rPr&gt;&lt;w:t&gt;résumé pour la composante PI-13.2&lt;/w:t&gt;&lt;/w:r&gt;&lt;/w:p&gt;&lt;w:sectPr w:rsidR="009A13A5"&gt;&lt;w:pgSz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PI-13.2&lt;/w:t&gt;&lt;/w:r&gt;&lt;/w:p&gt;&lt;w:sectPr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3.2>
  <PI-13.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PI-13.3&lt;/w:t&gt;&lt;/w:r&gt;&lt;/w:p&gt;&lt;w:sectPr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w14:paraId="0C04304A" w14:textId="77777777" w:rsidR="00602357" w:rsidRDefault="00602357"&gt;&lt;w:r w:rsidRPr="00916380"&gt;&lt;w:rPr&gt;&lt;w:rFonts w:ascii="Calibri" w:hAnsi="Calibri"/&gt;&lt;w:sz w:val="18"/&gt;&lt;w:szCs w:val="18"/&gt;&lt;/w:rPr&gt;&lt;w:t xml:space="preserve"&gt;Insérer le résumé pour la &lt;/w:t&gt;&lt;/w:r&gt;&lt;w:r w:rsidRPr="00916380"&gt;&lt;w:rPr&gt;&lt;w:rFonts w:ascii="Calibri" w:hAnsi="Calibri"/&gt;&lt;w:sz w:val="18"/&gt;&lt;w:szCs w:val="18"/&gt;&lt;/w:rPr&gt;&lt;w:t&gt;composante PI-13.3&lt;/w:t&gt;&lt;/w:r&gt;&lt;/w:p&gt;&lt;w:sectPr w:rsidR="00602357"&gt;&lt;w:pgSz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PI-13.3&lt;/w:t&gt;&lt;/w:r&gt;&lt;/w:p&gt;&lt;w:sectPr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3.3>
  <PI-1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w:rsidRDefault="001F7CE9"&gt;&lt;w:r w:rsidRPr="00916380"&gt;&lt;w:rPr&gt;&lt;w:rFonts w:ascii="Calibri" w:hAnsi="Calibri"/&gt;&lt;w:b/&gt;&lt;w:sz w:val="18"/&gt;&lt;w:szCs w:val="18"/&gt;&lt;/w:rPr&gt;&lt;w:t&gt;Insérer la note globale attribuée à l’indicateur PI-14&lt;/w:t&gt;&lt;/w:r&gt;&lt;/w:p&gt;&lt;w:sectPr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w:rsidRDefault="001F7CE9"&gt;&lt;w:r w:rsidRPr="00916380"&gt;&lt;w:rPr&gt;&lt;w:rFonts w:ascii="Calibri" w:hAnsi="Calibri"/&gt;&lt;w:b/&gt;&lt;w:sz w:val="18"/&gt;&lt;w:szCs w:val="18"/&gt;&lt;/w:rPr&gt;&lt;w:t&gt;Insérer la note globale précédente attribuée à l’indicateur PI-14&lt;/w:t&gt;&lt;/w:r&gt;&lt;/w:p&gt;&lt;w:sectPr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4>
  <PI-14.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w14:paraId="46727247" w14:textId="77777777" w:rsidR="00BC4A9A" w:rsidRDefault="00BC4A9A"&gt;&lt;w:r w:rsidRPr="00916380"&gt;&lt;w:rPr&gt;&lt;w:rFonts w:ascii="Calibri" w:hAnsi="Calibri"/&gt;&lt;w:sz w:val="18"/&gt;&lt;w:szCs w:val="18"/&gt;&lt;/w:rPr&gt;&lt;w:t&gt;Insérer la note attribuée à la composante PI-14.1&lt;/w:t&gt;&lt;/w:r&gt;&lt;/w:p&gt;&lt;w:sectPr w:rsidR="00BC4A9A"&gt;&lt;w:pgSz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w14:paraId="7F35D429" w14:textId="77777777" w:rsidR="00C47788" w:rsidRDefault="00C47788"&gt;&lt;w:r w:rsidRPr="00916380"&gt;&lt;w:rPr&gt;&lt;w:rFonts w:ascii="Calibri" w:hAnsi="Calibri"/&gt;&lt;w:sz w:val="18"/&gt;&lt;w:szCs w:val="18"/&gt;&lt;/w:rPr&gt;&lt;w:t&gt;Insérer le résumé pour la composante PI-14.1&lt;/w:t&gt;&lt;/w:r&gt;&lt;/w:p&gt;&lt;w:sectPr w:rsidR="00C47788"&gt;&lt;w:pgSz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w14:paraId="5180BBB6" w14:textId="77777777" w:rsidR="00207D0B" w:rsidRDefault="00207D0B"&gt;&lt;w:r w:rsidRPr="00916380"&gt;&lt;w:rPr&gt;&lt;w:rFonts w:ascii="Calibri" w:hAnsi="Calibri"/&gt;&lt;w:sz w:val="18"/&gt;&lt;w:szCs w:val="18"/&gt;&lt;/w:rPr&gt;&lt;w:t&gt;Insérer la note précédente attribuée à la composante PI-14.1&lt;/w:t&gt;&lt;/w:r&gt;&lt;/w:p&gt;&lt;w:sectPr w:rsidR="00207D0B"&gt;&lt;w:pgSz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4.1>
  <PI-14.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w14:paraId="7AEF5F64" w14:textId="77777777" w:rsidR="00DD08BA" w:rsidRDefault="00DD08BA"&gt;&lt;w:r w:rsidRPr="00916380"&gt;&lt;w:rPr&gt;&lt;w:rFonts w:ascii="Calibri" w:hAnsi="Calibri"/&gt;&lt;w:sz w:val="18"/&gt;&lt;w:szCs w:val="18"/&gt;&lt;/w:rPr&gt;&lt;w:t&gt;Insérer la note attribuée à la composante PI-14.2&lt;/w:t&gt;&lt;/w:r&gt;&lt;/w:p&gt;&lt;w:sectPr w:rsidR="00DD08BA"&gt;&lt;w:pgSz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w14:paraId="15C268A3" w14:textId="77777777" w:rsidR="00B51EE3" w:rsidRDefault="00B51EE3"&gt;&lt;w:r w:rsidRPr="00916380"&gt;&lt;w:rPr&gt;&lt;w:rFonts w:ascii="Calibri" w:hAnsi="Calibri"/&gt;&lt;w:sz w:val="18"/&gt;&lt;w:szCs w:val="18"/&gt;&lt;/w:rPr&gt;&lt;w:t&gt;Insérer le résumé pour la composante PI-14.2&lt;/w:t&gt;&lt;/w:r&gt;&lt;/w:p&gt;&lt;w:sectPr w:rsidR="00B51EE3"&gt;&lt;w:pgSz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w14:paraId="2294E325" w14:textId="77777777" w:rsidR="009C2C53" w:rsidRDefault="009C2C53"&gt;&lt;w:r w:rsidRPr="00916380"&gt;&lt;w:rPr&gt;&lt;w:rFonts w:ascii="Calibri" w:hAnsi="Calibri"/&gt;&lt;w:sz w:val="18"/&gt;&lt;w:szCs w:val="18"/&gt;&lt;/w:rPr&gt;&lt;w:t&gt;Insérer la note précédente attribuée à la composante PI-14.2&lt;/w:t&gt;&lt;/w:r&gt;&lt;/w:p&gt;&lt;w:sectPr w:rsidR="009C2C53"&gt;&lt;w:pgSz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4.2>
  <PI-14.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w14:paraId="38D5A31C" w14:textId="77777777" w:rsidR="00E248C0" w:rsidRDefault="00E248C0"&gt;&lt;w:r w:rsidRPr="00916380"&gt;&lt;w:rPr&gt;&lt;w:rFonts w:ascii="Calibri" w:hAnsi="Calibri"/&gt;&lt;w:sz w:val="18"/&gt;&lt;w:szCs w:val="18"/&gt;&lt;/w:rPr&gt;&lt;w:t&gt;Insérer la note attribuée à la composante PI-14.3&lt;/w:t&gt;&lt;/w:r&gt;&lt;/w:p&gt;&lt;w:sectPr w:rsidR="00E248C0"&gt;&lt;w:pgSz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w14:paraId="7F5BFBD3" w14:textId="77777777" w:rsidR="00303EC0" w:rsidRDefault="00303EC0"&gt;&lt;w:r w:rsidRPr="00916380"&gt;&lt;w:rPr&gt;&lt;w:rFonts w:ascii="Calibri" w:hAnsi="Calibri"/&gt;&lt;w:sz w:val="18"/&gt;&lt;w:szCs w:val="18"/&gt;&lt;/w:rPr&gt;&lt;w:t xml:space="preserve"&gt;Insérer le résumé &lt;/w:t&gt;&lt;/w:r&gt;&lt;w:r w:rsidRPr="00916380"&gt;&lt;w:rPr&gt;&lt;w:rFonts w:ascii="Calibri" w:hAnsi="Calibri"/&gt;&lt;w:sz w:val="18"/&gt;&lt;w:szCs w:val="18"/&gt;&lt;/w:rPr&gt;&lt;w:t&gt;pour la composante PI-14.3&lt;/w:t&gt;&lt;/w:r&gt;&lt;/w:p&gt;&lt;w:sectPr w:rsidR="00303EC0"&gt;&lt;w:pgSz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w14:paraId="26B833B9" w14:textId="77777777" w:rsidR="00C91711" w:rsidRDefault="00C91711"&gt;&lt;w:r w:rsidRPr="00916380"&gt;&lt;w:rPr&gt;&lt;w:rFonts w:ascii="Calibri" w:hAnsi="Calibri"/&gt;&lt;w:sz w:val="18"/&gt;&lt;w:szCs w:val="18"/&gt;&lt;/w:rPr&gt;&lt;w:t&gt;Insérer la note précédente attribuée à la composante PI-14.3&lt;/w:t&gt;&lt;/w:r&gt;&lt;/w:p&gt;&lt;w:sectPr w:rsidR="00C91711"&gt;&lt;w:pgSz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4.3>
  <PI-15>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wp14"&gt;&lt;w:body&gt;&lt;w:sdt&gt;&lt;w:sdtPr&gt;&lt;w:rPr&gt;&lt;w:rFonts w:ascii="Calibri" w:eastAsia="Calibri" w:hAnsi="Calibri" w:cs="Calibri"/&gt;&lt;w:b/&gt;&lt;w:sz w:val="18"/&gt;&lt;w:szCs w:val="18"/&gt;&lt;/w:rPr&gt;&lt;w:id w:val="-708026664"/&gt;&lt;w:placeholder&gt;&lt;w:docPart w:val="D965647CA7054B21AE9C2B03B4548A17"/&gt;&lt;/w:placeholder&gt;&lt;/w:sdtPr&gt;&lt;w:sdtContent&gt;&lt;w:p w:rsidR="00000000" w:rsidRDefault="00023C3B"&gt;&lt;w:pPr&gt;&lt;w:widowControl w:val="0"/&gt;&lt;w:spacing w:after="0" w:line="240" w:lineRule="auto"/&gt;&lt;w:ind w:left="114" w:right="86" w:hanging="12"/&gt;&lt;/w:pPr&gt;&lt;w:r w:rsidRPr="00916380"&gt;&lt;w:rPr&gt;&lt;w:rFonts w:ascii="Calibri" w:hAnsi="Calibri"/&gt;&lt;w:b/&gt;&lt;w:sz w:val="18"/&gt;&lt;w:szCs w:val="18"/&gt;&lt;/w:rPr&gt;&lt;w:t&gt;Insérer la note globale attribuée à l’indicateur&lt;/w:t&gt;&lt;/w:r&gt;&lt;w:r w:rsidR="008F18AC" w:rsidRPr="00916380"&gt;&lt;w:rPr&gt;&lt;w:rFonts w:ascii="Calibri" w:hAnsi="Calibri"/&gt;&lt;w:b/&gt;&lt;w:sz w:val="18"/&gt;&lt;w:szCs w:val="18"/&gt;&lt;/w:rPr&gt;&lt;w:t&gt; &lt;/w:t&gt;&lt;/w:r&gt;&lt;w:r w:rsidRPr="00916380"&gt;&lt;w:rPr&gt;&lt;w:rFonts w:ascii="Calibri" w:hAnsi="Calibri"/&gt;&lt;w:b/&gt;&lt;w:sz w:val="18"/&gt;&lt;w:szCs w:val="18"/&gt;&lt;/w:rPr&gt;&lt;w:t&gt;PI-15&lt;/w:t&gt;&lt;/w:r&gt;&lt;/w:p&gt;&lt;/w:sdtContent&gt;&lt;/w:sdt&gt;&lt;w:sectPr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w:val="D965647CA7054B21AE9C2B03B4548A17"/&gt;&lt;w:category&gt;&lt;w:name w:val="General"/&gt;&lt;w:gallery w:val="placeholder"/&gt;&lt;/w:category&gt;&lt;w:types&gt;&lt;w:type w:val="bbPlcHdr"/&gt;&lt;/w:types&gt;&lt;w:behaviors&gt;&lt;w:behavior w:val="content"/&gt;&lt;/w:behaviors&gt;&lt;w:guid w:val="{A91BACBA-6E8B-43F1-BA67-B3C23B9FCA53}"/&gt;&lt;/w:docPartPr&gt;&lt;w:docPartBody&gt;&lt;w:p w:rsidR="00000000" w:rsidRDefault="00F74040"&gt;&lt;w:pPr&gt;&lt;w:pStyle w:val="D965647CA7054B21AE9C2B03B4548A17"/&gt;&lt;/w:pPr&gt;&lt;w:r w:rsidRPr="004145F7"&gt;&lt;w:rPr&gt;&lt;w:rStyle w:val="PlaceholderText"/&gt;&lt;/w:rPr&gt;&lt;w:t&gt;Click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w:val="normal"/&gt;&lt;w:revisionView w:markup="0" w:insDel="0" w:formatting="0"/&gt;&lt;w:defaultTabStop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w:val="99"/&gt;&lt;w:unhideWhenUsed/&gt;&lt;w:rPr&gt;&lt;w:color w:val="808080"/&gt;&lt;/w:rPr&gt;&lt;/w:style&gt;&lt;w:style w:type="paragraph" w:customStyle="1" w:styleId="D965647CA7054B21AE9C2B03B4548A17"&gt;&lt;w:name w:val="D965647CA7054B21AE9C2B03B4548A17"/&gt;&lt;/w:style&gt;&lt;/w:styles&gt;&lt;/pkg:xmlData&gt;&lt;/pkg:part&gt;&lt;pkg:part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w:rsidRDefault="00DC358E"&gt;&lt;w:r w:rsidRPr="00916380"&gt;&lt;w:rPr&gt;&lt;w:rFonts w:ascii="Calibri" w:hAnsi="Calibri"/&gt;&lt;w:b/&gt;&lt;w:sz w:val="18"/&gt;&lt;w:szCs w:val="18"/&gt;&lt;/w:rPr&gt;&lt;w:t&gt;Insérer la note globale précédente attribuée à l’indicateur PI-15&lt;/w:t&gt;&lt;/w:r&gt;&lt;/w:p&gt;&lt;w:sectPr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5>
  <PI-15.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w14:paraId="36C2AFFE" w14:textId="77777777" w:rsidR="000861DD" w:rsidRDefault="000861DD"&gt;&lt;w:r w:rsidRPr="00916380"&gt;&lt;w:rPr&gt;&lt;w:rFonts w:ascii="Calibri" w:hAnsi="Calibri"/&gt;&lt;w:sz w:val="18"/&gt;&lt;w:szCs w:val="18"/&gt;&lt;/w:rPr&gt;&lt;w:t&gt;Insérer la note attribuée à la composante PI-15.1&lt;/w:t&gt;&lt;/w:r&gt;&lt;/w:p&gt;&lt;w:sectPr w:rsidR="000861DD"&gt;&lt;w:pgSz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w14:paraId="05AAED39" w14:textId="77777777" w:rsidR="00BD0222" w:rsidRDefault="00BD0222"&gt;&lt;w:r w:rsidRPr="00916380"&gt;&lt;w:rPr&gt;&lt;w:rFonts w:ascii="Calibri" w:hAnsi="Calibri"/&gt;&lt;w:sz w:val="18"/&gt;&lt;w:szCs w:val="18"/&gt;&lt;/w:rPr&gt;&lt;w:t&gt;Insérer le résumé pour la composante PI-15.1&lt;/w:t&gt;&lt;/w:r&gt;&lt;/w:p&gt;&lt;w:sectPr w:rsidR="00BD0222"&gt;&lt;w:pgSz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w14:paraId="4FB43BAE" w14:textId="77777777" w:rsidR="00F40B0B" w:rsidRDefault="00F40B0B"&gt;&lt;w:r w:rsidRPr="00916380"&gt;&lt;w:rPr&gt;&lt;w:rFonts w:ascii="Calibri" w:hAnsi="Calibri"/&gt;&lt;w:sz w:val="18"/&gt;&lt;w:szCs w:val="18"/&gt;&lt;/w:rPr&gt;&lt;w:t&gt;Insérer la note précédente attribuée à la composante PI-15.1&lt;/w:t&gt;&lt;/w:r&gt;&lt;/w:p&gt;&lt;w:sectPr w:rsidR="00F40B0B"&gt;&lt;w:pgSz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5.1>
  <PI-15.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w14:paraId="37F544E0" w14:textId="77777777" w:rsidR="006A7992" w:rsidRDefault="006A7992"&gt;&lt;w:r w:rsidRPr="00916380"&gt;&lt;w:rPr&gt;&lt;w:rFonts w:ascii="Calibri" w:hAnsi="Calibri"/&gt;&lt;w:sz w:val="18"/&gt;&lt;w:szCs w:val="18"/&gt;&lt;/w:rPr&gt;&lt;w:t&gt;Insérer la note attribuée à la composante PI-15.2&lt;/w:t&gt;&lt;/w:r&gt;&lt;/w:p&gt;&lt;w:sectPr w:rsidR="006A7992"&gt;&lt;w:pgSz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w14:paraId="3B3B504A" w14:textId="77777777" w:rsidR="00971B9E" w:rsidRDefault="00971B9E"&gt;&lt;w:r w:rsidRPr="00916380"&gt;&lt;w:rPr&gt;&lt;w:rFonts w:ascii="Calibri" w:hAnsi="Calibri"/&gt;&lt;w:sz w:val="18"/&gt;&lt;w:szCs w:val="18"/&gt;&lt;/w:rPr&gt;&lt;w:t xml:space="preserve"&gt;Insérer le résumé pour la &lt;/w:t&gt;&lt;/w:r&gt;&lt;w:r w:rsidRPr="00916380"&gt;&lt;w:rPr&gt;&lt;w:rFonts w:ascii="Calibri" w:hAnsi="Calibri"/&gt;&lt;w:sz w:val="18"/&gt;&lt;w:szCs w:val="18"/&gt;&lt;/w:rPr&gt;&lt;w:t&gt;composante PI-15.2&lt;/w:t&gt;&lt;/w:r&gt;&lt;/w:p&gt;&lt;w:sectPr w:rsidR="00971B9E"&gt;&lt;w:pgSz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w14:paraId="25663B6F" w14:textId="77777777" w:rsidR="00DB3E4C" w:rsidRDefault="00DB3E4C"&gt;&lt;w:r w:rsidRPr="00916380"&gt;&lt;w:rPr&gt;&lt;w:rFonts w:ascii="Calibri" w:hAnsi="Calibri"/&gt;&lt;w:sz w:val="18"/&gt;&lt;w:szCs w:val="18"/&gt;&lt;/w:rPr&gt;&lt;w:t&gt;Insérer la note précédente attribuée à la composante PI-15.2&lt;/w:t&gt;&lt;/w:r&gt;&lt;/w:p&gt;&lt;w:sectPr w:rsidR="00DB3E4C"&gt;&lt;w:pgSz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5.2>
  <PI-15.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w14:paraId="58C8B4D6" w14:textId="77777777" w:rsidR="00D5108B" w:rsidRDefault="00D5108B"&gt;&lt;w:r w:rsidRPr="00916380"&gt;&lt;w:rPr&gt;&lt;w:rFonts w:ascii="Calibri" w:hAnsi="Calibri"/&gt;&lt;w:sz w:val="18"/&gt;&lt;w:szCs w:val="18"/&gt;&lt;/w:rPr&gt;&lt;w:t xml:space="preserve"&gt;Insérer la note &lt;/w:t&gt;&lt;/w:r&gt;&lt;w:r w:rsidRPr="00916380"&gt;&lt;w:rPr&gt;&lt;w:rFonts w:ascii="Calibri" w:hAnsi="Calibri"/&gt;&lt;w:sz w:val="18"/&gt;&lt;w:szCs w:val="18"/&gt;&lt;/w:rPr&gt;&lt;w:t&gt;attribuée à la composante PI-15.3&lt;/w:t&gt;&lt;/w:r&gt;&lt;/w:p&gt;&lt;w:sectPr w:rsidR="00D5108B"&gt;&lt;w:pgSz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w14:paraId="1B0DF1DB" w14:textId="77777777" w:rsidR="00E17DE9" w:rsidRDefault="00E17DE9"&gt;&lt;w:r w:rsidRPr="00916380"&gt;&lt;w:rPr&gt;&lt;w:rFonts w:ascii="Calibri" w:hAnsi="Calibri"/&gt;&lt;w:sz w:val="18"/&gt;&lt;w:szCs w:val="18"/&gt;&lt;/w:rPr&gt;&lt;w:t&gt;Insérer le résumé pour la composante PI-15.3&lt;/w:t&gt;&lt;/w:r&gt;&lt;/w:p&gt;&lt;w:sectPr w:rsidR="00E17DE9"&gt;&lt;w:pgSz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w14:paraId="213DD5E7" w14:textId="77777777" w:rsidR="00857EEA" w:rsidRDefault="00857EEA"&gt;&lt;w:r w:rsidRPr="00916380"&gt;&lt;w:rPr&gt;&lt;w:rFonts w:ascii="Calibri" w:hAnsi="Calibri"/&gt;&lt;w:sz w:val="18"/&gt;&lt;w:szCs w:val="18"/&gt;&lt;/w:rPr&gt;&lt;w:t&gt;Insérer la note précédente attribuée à la composante PI-15.3&lt;/w:t&gt;&lt;/w:r&gt;&lt;/w:p&gt;&lt;w:sectPr w:rsidR="00857EEA"&gt;&lt;w:pgSz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5.3>
  <PI-16>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w:rsidRDefault="00DC358E"&gt;&lt;w:r w:rsidRPr="00916380"&gt;&lt;w:rPr&gt;&lt;w:rFonts w:ascii="Calibri" w:hAnsi="Calibri"/&gt;&lt;w:b/&gt;&lt;w:sz w:val="18"/&gt;&lt;w:szCs w:val="18"/&gt;&lt;/w:rPr&gt;&lt;w:t&gt;Insérer la note globale attribuée à l’indicateur PI-16&lt;/w:t&gt;&lt;/w:r&gt;&lt;/w:p&gt;&lt;w:sectPr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w:rsidRDefault="00DC358E"&gt;&lt;w:r w:rsidRPr="00916380"&gt;&lt;w:rPr&gt;&lt;w:rFonts w:ascii="Calibri" w:hAnsi="Calibri"/&gt;&lt;w:b/&gt;&lt;w:sz w:val="18"/&gt;&lt;w:szCs w:val="18"/&gt;&lt;/w:rPr&gt;&lt;w:t&gt;Insérer la note globale précédente attribuée à l’indicateur PI-16&lt;/w:t&gt;&lt;/w:r&gt;&lt;/w:p&gt;&lt;w:sectPr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
  <PI-16.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w:rsidRDefault="00916380"&gt;&lt;w:pPr&gt;&lt;w:spacing w:after="0" w:line="240" w:lineRule="auto"/&gt;&lt;w:jc w:val="center"/&gt;&lt;/w:pPr&gt;&lt;w:r w:rsidRPr="00916380"&gt;&lt;w:rPr&gt;&lt;w:rFonts w:ascii="Calibri" w:hAnsi="Calibri"/&gt;&lt;w:sz w:val="18"/&gt;&lt;w:szCs w:val="18"/&gt;&lt;/w:rPr&gt;&lt;w:t&gt;Insérer la note attribuée à la composante PI-16.1&lt;/w:t&gt;&lt;/w:r&gt;&lt;/w:p&gt;&lt;w:sectPr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w14:paraId="4FE2A9ED" w14:textId="77777777" w:rsidR="004B1B73" w:rsidRDefault="004B1B73"&gt;&lt;w:r w:rsidRPr="00916380"&gt;&lt;w:rPr&gt;&lt;w:rFonts w:ascii="Calibri" w:hAnsi="Calibri"/&gt;&lt;w:sz w:val="18"/&gt;&lt;w:szCs w:val="18"/&gt;&lt;/w:rPr&gt;&lt;w:t&gt;Insérer le résumé pour la composante PI-16.1&lt;/w:t&gt;&lt;/w:r&gt;&lt;/w:p&gt;&lt;w:sectPr w:rsidR="004B1B73"&gt;&lt;w:pgSz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w14:paraId="6D941FB5" w14:textId="77777777" w:rsidR="00EC05B4" w:rsidRDefault="00EC05B4"&gt;&lt;w:pPr&gt;&lt;w:spacing w:after="0" w:line="240" w:lineRule="auto"/&gt;&lt;/w:pPr&gt;&lt;w:r w:rsidRPr="00916380"&gt;&lt;w:rPr&gt;&lt;w:rFonts w:ascii="Calibri" w:hAnsi="Calibri"/&gt;&lt;w:sz w:val="18"/&gt;&lt;w:szCs w:val="18"/&gt;&lt;/w:rPr&gt;&lt;w:t&gt;Insérer la note précédente attribuée à la composante PI-16.1&lt;/w:t&gt;&lt;/w:r&gt;&lt;/w:p&gt;&lt;w:sectPr w:rsidR="00EC05B4"&gt;&lt;w:pgSz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6.1>
  <PI-16.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w14:paraId="3110AC08" w14:textId="77777777" w:rsidR="002400CC" w:rsidRDefault="002400CC"&gt;&lt;w:r w:rsidRPr="00916380"&gt;&lt;w:rPr&gt;&lt;w:rFonts w:ascii="Calibri" w:hAnsi="Calibri"/&gt;&lt;w:sz w:val="18"/&gt;&lt;w:szCs w:val="18"/&gt;&lt;/w:rPr&gt;&lt;w:t&gt;Insérer la note attribuée à la composante PI-16.2&lt;/w:t&gt;&lt;/w:r&gt;&lt;/w:p&gt;&lt;w:sectPr w:rsidR="002400CC"&gt;&lt;w:pgSz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w14:paraId="423C4E3F" w14:textId="77777777" w:rsidR="001D49B4" w:rsidRDefault="001D49B4"&gt;&lt;w:r w:rsidRPr="00916380"&gt;&lt;w:rPr&gt;&lt;w:rFonts w:ascii="Calibri" w:hAnsi="Calibri"/&gt;&lt;w:sz w:val="18"/&gt;&lt;w:szCs w:val="18"/&gt;&lt;/w:rPr&gt;&lt;w:t xml:space="preserve"&gt;Insérer le résumé &lt;/w:t&gt;&lt;/w:r&gt;&lt;w:r w:rsidRPr="00916380"&gt;&lt;w:rPr&gt;&lt;w:rFonts w:ascii="Calibri" w:hAnsi="Calibri"/&gt;&lt;w:sz w:val="18"/&gt;&lt;w:szCs w:val="18"/&gt;&lt;/w:rPr&gt;&lt;w:t&gt;pour la composante PI-16.2&lt;/w:t&gt;&lt;/w:r&gt;&lt;/w:p&gt;&lt;w:sectPr w:rsidR="001D49B4"&gt;&lt;w:pgSz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w14:paraId="32237C5C" w14:textId="77777777" w:rsidR="0091029F" w:rsidRDefault="0091029F"&gt;&lt;w:r w:rsidRPr="00916380"&gt;&lt;w:rPr&gt;&lt;w:rFonts w:ascii="Calibri" w:hAnsi="Calibri"/&gt;&lt;w:sz w:val="18"/&gt;&lt;w:szCs w:val="18"/&gt;&lt;/w:rPr&gt;&lt;w:t&gt;Insérer la note précédente attribuée à la composante PI-16.2&lt;/w:t&gt;&lt;/w:r&gt;&lt;/w:p&gt;&lt;w:sectPr w:rsidR="0091029F"&gt;&lt;w:pgSz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6.2>
  <PI-16.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PI-16.3&lt;/w:t&gt;&lt;/w:r&gt;&lt;/w:p&gt;&lt;w:sectPr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w14:paraId="10ACF97F" w14:textId="77777777" w:rsidR="00866045" w:rsidRDefault="00866045"&gt;&lt;w:r w:rsidRPr="00916380"&gt;&lt;w:rPr&gt;&lt;w:rFonts w:ascii="Calibri" w:hAnsi="Calibri"/&gt;&lt;w:sz w:val="18"/&gt;&lt;w:szCs w:val="18"/&gt;&lt;/w:rPr&gt;&lt;w:t&gt;Insérer le résumé pour la composante PI-16.3&lt;/w:t&gt;&lt;/w:r&gt;&lt;/w:p&gt;&lt;w:sectPr w:rsidR="00866045"&gt;&lt;w:pgSz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PI-16.3&lt;/w:t&gt;&lt;/w:r&gt;&lt;/w:p&gt;&lt;w:sectPr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3>
  <PI-16.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w14:paraId="1485BECA" w14:textId="77777777" w:rsidR="006C3C0A" w:rsidRDefault="006C3C0A"&gt;&lt;w:r w:rsidRPr="00916380"&gt;&lt;w:rPr&gt;&lt;w:rFonts w:ascii="Calibri" w:hAnsi="Calibri"/&gt;&lt;w:sz w:val="18"/&gt;&lt;w:szCs w:val="18"/&gt;&lt;/w:rPr&gt;&lt;w:t&gt;Insérer la note attribuée à la composante PI-16.4&lt;/w:t&gt;&lt;/w:r&gt;&lt;/w:p&gt;&lt;w:sectPr w:rsidR="006C3C0A"&gt;&lt;w:pgSz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w14:paraId="5951ECE8" w14:textId="77777777" w:rsidR="008A3988" w:rsidRDefault="008A3988"&gt;&lt;w:r w:rsidRPr="00916380"&gt;&lt;w:rPr&gt;&lt;w:rFonts w:ascii="Calibri" w:hAnsi="Calibri"/&gt;&lt;w:sz w:val="18"/&gt;&lt;w:szCs w:val="18"/&gt;&lt;/w:rPr&gt;&lt;w:t xml:space="preserve"&gt;Insérer le résumé pour la &lt;/w:t&gt;&lt;/w:r&gt;&lt;w:r w:rsidRPr="00916380"&gt;&lt;w:rPr&gt;&lt;w:rFonts w:ascii="Calibri" w:hAnsi="Calibri"/&gt;&lt;w:sz w:val="18"/&gt;&lt;w:szCs w:val="18"/&gt;&lt;/w:rPr&gt;&lt;w:t&gt;composante PI-16.4&lt;/w:t&gt;&lt;/w:r&gt;&lt;/w:p&gt;&lt;w:sectPr w:rsidR="008A3988"&gt;&lt;w:pgSz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w14:paraId="24B17F81" w14:textId="77777777" w:rsidR="00E7621C" w:rsidRDefault="00E7621C"&gt;&lt;w:r w:rsidRPr="00916380"&gt;&lt;w:rPr&gt;&lt;w:rFonts w:ascii="Calibri" w:hAnsi="Calibri"/&gt;&lt;w:sz w:val="18"/&gt;&lt;w:szCs w:val="18"/&gt;&lt;/w:rPr&gt;&lt;w:t&gt;Insérer la note précédente attribuée à la composante PI-16.4&lt;/w:t&gt;&lt;/w:r&gt;&lt;/w:p&gt;&lt;w:sectPr w:rsidR="00E7621C"&gt;&lt;w:pgSz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6.4>
  <PI-17>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w:hAnsi="Calibri"/&gt;&lt;w:b/&gt;&lt;w:sz w:val="18"/&gt;&lt;w:szCs w:val="18"/&gt;&lt;/w:rPr&gt;&lt;w:t&gt;Insérer la note globale attribuée à l’indicateur PI-17&lt;/w:t&gt;&lt;/w:r&gt;&lt;/w:p&gt;&lt;w:sectPr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w:hAnsi="Calibri"/&gt;&lt;w:b/&gt;&lt;w:sz w:val="18"/&gt;&lt;w:szCs w:val="18"/&gt;&lt;/w:rPr&gt;&lt;w:t&gt;Insérer la note globale précédente attribuée à l’indicateur PI-17&lt;/w:t&gt;&lt;/w:r&gt;&lt;/w:p&gt;&lt;w:sectPr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7>
  <PI-17.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PI-17.1&lt;/w:t&gt;&lt;/w:r&gt;&lt;/w:p&gt;&lt;w:sectPr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w14:paraId="5CA58B91" w14:textId="77777777" w:rsidR="00197B92" w:rsidRDefault="00197B92"&gt;&lt;w:r w:rsidRPr="00916380"&gt;&lt;w:rPr&gt;&lt;w:rFonts w:ascii="Calibri" w:hAnsi="Calibri"/&gt;&lt;w:sz w:val="18"/&gt;&lt;w:szCs w:val="18"/&gt;&lt;/w:rPr&gt;&lt;w:t&gt;Insérer le résumé pour la composante PI-17.1&lt;/w:t&gt;&lt;/w:r&gt;&lt;/w:p&gt;&lt;w:sectPr w:rsidR="00197B92"&gt;&lt;w:pgSz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PI-17.1&lt;/w:t&gt;&lt;/w:r&gt;&lt;/w:p&gt;&lt;w:sectPr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7.1>
  <PI-17.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PI-17.2&lt;/w:t&gt;&lt;/w:r&gt;&lt;/w:p&gt;&lt;w:sectPr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w14:paraId="4E0BC601" w14:textId="77777777" w:rsidR="00F21B0C" w:rsidRDefault="00F21B0C"&gt;&lt;w:r w:rsidRPr="00916380"&gt;&lt;w:rPr&gt;&lt;w:rFonts w:ascii="Calibri" w:hAnsi="Calibri"/&gt;&lt;w:sz w:val="18"/&gt;&lt;w:szCs w:val="18"/&gt;&lt;/w:rPr&gt;&lt;w:t&gt;Insérer le résumé pour la composante PI-17.2&lt;/w:t&gt;&lt;/w:r&gt;&lt;/w:p&gt;&lt;w:sectPr w:rsidR="00F21B0C"&gt;&lt;w:pgSz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PI-17.2&lt;/w:t&gt;&lt;/w:r&gt;&lt;/w:p&gt;&lt;w:sectPr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7.2>
  <PI-17.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PI-17.3&lt;/w:t&gt;&lt;/w:r&gt;&lt;/w:p&gt;&lt;w:sectPr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w14:paraId="61442F4E" w14:textId="77777777" w:rsidR="006E4641" w:rsidRDefault="006E4641"&gt;&lt;w:r w:rsidRPr="00916380"&gt;&lt;w:rPr&gt;&lt;w:rFonts w:ascii="Calibri" w:hAnsi="Calibri"/&gt;&lt;w:sz w:val="18"/&gt;&lt;w:szCs w:val="18"/&gt;&lt;/w:rPr&gt;&lt;w:t xml:space="preserve"&gt;Insérer le &lt;/w:t&gt;&lt;/w:r&gt;&lt;w:r w:rsidRPr="00916380"&gt;&lt;w:rPr&gt;&lt;w:rFonts w:ascii="Calibri" w:hAnsi="Calibri"/&gt;&lt;w:sz w:val="18"/&gt;&lt;w:szCs w:val="18"/&gt;&lt;/w:rPr&gt;&lt;w:t&gt;résumé pour la composante PI-17.3&lt;/w:t&gt;&lt;/w:r&gt;&lt;/w:p&gt;&lt;w:sectPr w:rsidR="006E4641"&gt;&lt;w:pgSz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PI-17.3&lt;/w:t&gt;&lt;/w:r&gt;&lt;/w:p&gt;&lt;w:sectPr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7.3>
  <PI-18>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w14:paraId="3E7AFE6B" w14:textId="77777777" w:rsidR="00020D9F" w:rsidRDefault="00020D9F"&gt;&lt;w:r w:rsidRPr="00916380"&gt;&lt;w:rPr&gt;&lt;w:rFonts w:ascii="Calibri" w:hAnsi="Calibri"/&gt;&lt;w:b/&gt;&lt;w:sz w:val="18"/&gt;&lt;w:szCs w:val="18"/&gt;&lt;/w:rPr&gt;&lt;w:t&gt;Insérer la note globale attribuée à l’indicateur PI-18&lt;/w:t&gt;&lt;/w:r&gt;&lt;/w:p&gt;&lt;w:sectPr w:rsidR="00020D9F"&gt;&lt;w:pgSz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w14:paraId="5B6060ED" w14:textId="77777777" w:rsidR="008F3203" w:rsidRDefault="008F3203"&gt;&lt;w:r w:rsidRPr="00916380"&gt;&lt;w:rPr&gt;&lt;w:rFonts w:ascii="Calibri" w:hAnsi="Calibri"/&gt;&lt;w:b/&gt;&lt;w:sz w:val="18"/&gt;&lt;w:szCs w:val="18"/&gt;&lt;/w:rPr&gt;&lt;w:t xml:space="preserve"&gt;Insérer la note globale précédente &lt;/w:t&gt;&lt;/w:r&gt;&lt;w:r w:rsidRPr="00916380"&gt;&lt;w:rPr&gt;&lt;w:rFonts w:ascii="Calibri" w:hAnsi="Calibri"/&gt;&lt;w:b/&gt;&lt;w:sz w:val="18"/&gt;&lt;w:szCs w:val="18"/&gt;&lt;/w:rPr&gt;&lt;w:t&gt;attribuée à l’indicateur PI-18&lt;/w:t&gt;&lt;/w:r&gt;&lt;/w:p&gt;&lt;w:sectPr w:rsidR="008F3203"&gt;&lt;w:pgSz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8>
  <PI-18.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w14:paraId="44E5A909" w14:textId="77777777" w:rsidR="00345B1A" w:rsidRDefault="00345B1A"&gt;&lt;w:r w:rsidRPr="00916380"&gt;&lt;w:rPr&gt;&lt;w:rFonts w:ascii="Calibri" w:hAnsi="Calibri"/&gt;&lt;w:sz w:val="18"/&gt;&lt;w:szCs w:val="18"/&gt;&lt;/w:rPr&gt;&lt;w:t&gt;Insérer la note attribuée à la composante PI-18.1&lt;/w:t&gt;&lt;/w:r&gt;&lt;/w:p&gt;&lt;w:sectPr w:rsidR="00345B1A"&gt;&lt;w:pgSz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w14:paraId="527C4211" w14:textId="77777777" w:rsidR="007158CF" w:rsidRDefault="007158CF"&gt;&lt;w:r w:rsidRPr="00916380"&gt;&lt;w:rPr&gt;&lt;w:rFonts w:ascii="Calibri" w:hAnsi="Calibri"/&gt;&lt;w:sz w:val="18"/&gt;&lt;w:szCs w:val="18"/&gt;&lt;/w:rPr&gt;&lt;w:t&gt;Insérer le résumé pour la composante PI-18.1&lt;/w:t&gt;&lt;/w:r&gt;&lt;/w:p&gt;&lt;w:sectPr w:rsidR="007158CF"&gt;&lt;w:pgSz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w14:paraId="1ED0FE97" w14:textId="77777777" w:rsidR="004A609C" w:rsidRDefault="004A609C"&gt;&lt;w:r w:rsidRPr="00916380"&gt;&lt;w:rPr&gt;&lt;w:rFonts w:ascii="Calibri" w:hAnsi="Calibri"/&gt;&lt;w:sz w:val="18"/&gt;&lt;w:szCs w:val="18"/&gt;&lt;/w:rPr&gt;&lt;w:t&gt;Insérer la note précédente attribuée à la composante PI-18.1&lt;/w:t&gt;&lt;/w:r&gt;&lt;/w:p&gt;&lt;w:sectPr w:rsidR="004A609C"&gt;&lt;w:pgSz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8.1>
  <PI-18.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w14:paraId="5161E234" w14:textId="77777777" w:rsidR="00993542" w:rsidRDefault="00993542"&gt;&lt;w:r w:rsidRPr="00916380"&gt;&lt;w:rPr&gt;&lt;w:rFonts w:ascii="Calibri" w:hAnsi="Calibri"/&gt;&lt;w:sz w:val="18"/&gt;&lt;w:szCs w:val="18"/&gt;&lt;/w:rPr&gt;&lt;w:t&gt;Insérer la note attribuée à la composante PI-18.2&lt;/w:t&gt;&lt;/w:r&gt;&lt;/w:p&gt;&lt;w:sectPr w:rsidR="00993542"&gt;&lt;w:pgSz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w14:paraId="25A90F74" w14:textId="77777777" w:rsidR="00A13C04" w:rsidRDefault="00A13C04"&gt;&lt;w:r w:rsidRPr="00916380"&gt;&lt;w:rPr&gt;&lt;w:rFonts w:ascii="Calibri" w:hAnsi="Calibri"/&gt;&lt;w:sz w:val="18"/&gt;&lt;w:szCs w:val="18"/&gt;&lt;/w:rPr&gt;&lt;w:t&gt;Insérer le résumé pour la composante PI-18.2&lt;/w:t&gt;&lt;/w:r&gt;&lt;/w:p&gt;&lt;w:sectPr w:rsidR="00A13C04"&gt;&lt;w:pgSz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w14:paraId="1802349B" w14:textId="77777777" w:rsidR="00403713" w:rsidRDefault="00403713"&gt;&lt;w:r w:rsidRPr="00916380"&gt;&lt;w:rPr&gt;&lt;w:rFonts w:ascii="Calibri" w:hAnsi="Calibri"/&gt;&lt;w:sz w:val="18"/&gt;&lt;w:szCs w:val="18"/&gt;&lt;/w:rPr&gt;&lt;w:t&gt;Insérer la note précédente attribuée à la composante PI-18.2&lt;/w:t&gt;&lt;/w:r&gt;&lt;/w:p&gt;&lt;w:sectPr w:rsidR="00403713"&gt;&lt;w:pgSz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8.2>
  <PI-18.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w14:paraId="5B6352A4" w14:textId="77777777" w:rsidR="001651E7" w:rsidRDefault="001651E7"&gt;&lt;w:pPr&gt;&lt;w:spacing w:after="0" w:line="240" w:lineRule="auto"/&gt;&lt;w:jc w:val="center"/&gt;&lt;/w:pPr&gt;&lt;w:r w:rsidRPr="00916380"&gt;&lt;w:rPr&gt;&lt;w:rFonts w:ascii="Calibri" w:hAnsi="Calibri"/&gt;&lt;w:sz w:val="18"/&gt;&lt;w:szCs w:val="18"/&gt;&lt;/w:rPr&gt;&lt;w:t&gt;Insérer la note attribuée à la composante PI-18.3&lt;/w:t&gt;&lt;/w:r&gt;&lt;/w:p&gt;&lt;w:sectPr w:rsidR="001651E7"&gt;&lt;w:pgSz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w14:paraId="45F1B8DB" w14:textId="77777777" w:rsidR="00A711CB" w:rsidRDefault="00A711CB"&gt;&lt;w:r w:rsidRPr="00916380"&gt;&lt;w:rPr&gt;&lt;w:rFonts w:ascii="Calibri" w:hAnsi="Calibri"/&gt;&lt;w:sz w:val="18"/&gt;&lt;w:szCs w:val="18"/&gt;&lt;/w:rPr&gt;&lt;w:t&gt;Insérer le résumé pour la composante PI-18.3&lt;/w:t&gt;&lt;/w:r&gt;&lt;/w:p&gt;&lt;w:sectPr w:rsidR="00A711CB"&gt;&lt;w:pgSz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w14:paraId="2520D60B" w14:textId="77777777" w:rsidR="00D2094B" w:rsidRDefault="00D2094B"&gt;&lt;w:r w:rsidRPr="00916380"&gt;&lt;w:rPr&gt;&lt;w:rFonts w:ascii="Calibri" w:hAnsi="Calibri"/&gt;&lt;w:sz w:val="18"/&gt;&lt;w:szCs w:val="18"/&gt;&lt;/w:rPr&gt;&lt;w:t&gt;Insérer la note précédente attribuée à la composante PI-18.3&lt;/w:t&gt;&lt;/w:r&gt;&lt;/w:p&gt;&lt;w:sectPr w:rsidR="00D2094B"&gt;&lt;w:pgSz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18.3>
  <PI-18.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PI-18.4&lt;/w:t&gt;&lt;/w:r&gt;&lt;/w:p&gt;&lt;w:sectPr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w14:paraId="34C04FB7" w14:textId="77777777" w:rsidR="00634686" w:rsidRDefault="00634686"&gt;&lt;w:r w:rsidRPr="00916380"&gt;&lt;w:rPr&gt;&lt;w:rFonts w:ascii="Calibri" w:hAnsi="Calibri"/&gt;&lt;w:sz w:val="18"/&gt;&lt;w:szCs w:val="18"/&gt;&lt;/w:rPr&gt;&lt;w:t&gt;Insérer le résumé pour la composante PI-18.4&lt;/w:t&gt;&lt;/w:r&gt;&lt;/w:p&gt;&lt;w:sectPr w:rsidR="00634686"&gt;&lt;w:pgSz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PI-18.4&lt;/w:t&gt;&lt;/w:r&gt;&lt;/w:p&gt;&lt;w:sectPr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8.4>
  <PI-19>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w:hAnsi="Calibri"/&gt;&lt;w:b/&gt;&lt;w:sz w:val="18"/&gt;&lt;w:szCs w:val="18"/&gt;&lt;/w:rPr&gt;&lt;w:t&gt;Insérer la note globale attribuée à l’indicateur PI-19&lt;/w:t&gt;&lt;/w:r&gt;&lt;/w:p&gt;&lt;w:sectPr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w:hAnsi="Calibri"/&gt;&lt;w:b/&gt;&lt;w:sz w:val="18"/&gt;&lt;w:szCs w:val="18"/&gt;&lt;/w:rPr&gt;&lt;w:t&gt;Insérer la note globale précédente attribuée à l’indicateur PI-19&lt;/w:t&gt;&lt;/w:r&gt;&lt;/w:p&gt;&lt;w:sectPr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
  <PI-19.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PI-19.1&lt;/w:t&gt;&lt;/w:r&gt;&lt;/w:p&gt;&lt;w:sectPr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w14:paraId="5CADBBBB" w14:textId="77777777" w:rsidR="00B148A0" w:rsidRDefault="00B148A0"&gt;&lt;w:r w:rsidRPr="00916380"&gt;&lt;w:rPr&gt;&lt;w:rFonts w:ascii="Calibri" w:hAnsi="Calibri"/&gt;&lt;w:sz w:val="18"/&gt;&lt;w:szCs w:val="18"/&gt;&lt;/w:rPr&gt;&lt;w:t&gt;Insérer le résumé pour la composante PI-19.1&lt;/w:t&gt;&lt;/w:r&gt;&lt;/w:p&gt;&lt;w:sectPr w:rsidR="00B148A0"&gt;&lt;w:pgSz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PI-19.1&lt;/w:t&gt;&lt;/w:r&gt;&lt;/w:p&gt;&lt;w:sectPr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1>
  <PI-19.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PI-19.2&lt;/w:t&gt;&lt;/w:r&gt;&lt;/w:p&gt;&lt;w:sectPr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w14:paraId="73C5E645" w14:textId="77777777" w:rsidR="00020816" w:rsidRDefault="00020816"&gt;&lt;w:r w:rsidRPr="00916380"&gt;&lt;w:rPr&gt;&lt;w:rFonts w:ascii="Calibri" w:hAnsi="Calibri"/&gt;&lt;w:sz w:val="18"/&gt;&lt;w:szCs w:val="18"/&gt;&lt;/w:rPr&gt;&lt;w:t&gt;Insérer le résumé pour la composante PI-19.2&lt;/w:t&gt;&lt;/w:r&gt;&lt;/w:p&gt;&lt;w:sectPr w:rsidR="00020816"&gt;&lt;w:pgSz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PI-19.2&lt;/w:t&gt;&lt;/w:r&gt;&lt;/w:p&gt;&lt;w:sectPr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2>
  <PI-19.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PI-19.3&lt;/w:t&gt;&lt;/w:r&gt;&lt;/w:p&gt;&lt;w:sectPr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w14:paraId="721F4CD2" w14:textId="77777777" w:rsidR="003E7D2D" w:rsidRDefault="003E7D2D"&gt;&lt;w:r w:rsidRPr="00916380"&gt;&lt;w:rPr&gt;&lt;w:rFonts w:ascii="Calibri" w:hAnsi="Calibri"/&gt;&lt;w:sz w:val="18"/&gt;&lt;w:szCs w:val="18"/&gt;&lt;/w:rPr&gt;&lt;w:t xml:space="preserve"&gt;Insérer le résumé &lt;/w:t&gt;&lt;/w:r&gt;&lt;w:r w:rsidRPr="00916380"&gt;&lt;w:rPr&gt;&lt;w:rFonts w:ascii="Calibri" w:hAnsi="Calibri"/&gt;&lt;w:sz w:val="18"/&gt;&lt;w:szCs w:val="18"/&gt;&lt;/w:rPr&gt;&lt;w:t&gt;pour la composante PI-19.3&lt;/w:t&gt;&lt;/w:r&gt;&lt;/w:p&gt;&lt;w:sectPr w:rsidR="003E7D2D"&gt;&lt;w:pgSz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PI-19.3&lt;/w:t&gt;&lt;/w:r&gt;&lt;/w:p&gt;&lt;w:sectPr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3>
  <PI-19.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PI-19.4&lt;/w:t&gt;&lt;/w:r&gt;&lt;/w:p&gt;&lt;w:sectPr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w14:paraId="159AB3CF" w14:textId="77777777" w:rsidR="006E4C3D" w:rsidRDefault="006E4C3D"&gt;&lt;w:r w:rsidRPr="00916380"&gt;&lt;w:rPr&gt;&lt;w:rFonts w:ascii="Calibri" w:hAnsi="Calibri"/&gt;&lt;w:sz w:val="18"/&gt;&lt;w:szCs w:val="18"/&gt;&lt;/w:rPr&gt;&lt;w:t&gt;Insérer le résumé pour la composante PI-19.4&lt;/w:t&gt;&lt;/w:r&gt;&lt;/w:p&gt;&lt;w:sectPr w:rsidR="006E4C3D"&gt;&lt;w:pgSz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PI-19.4&lt;/w:t&gt;&lt;/w:r&gt;&lt;/w:p&gt;&lt;w:sectPr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4>
  <PI-20>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w14:paraId="2751E043" w14:textId="77777777" w:rsidR="00FF2AE7" w:rsidRDefault="00FF2AE7"&gt;&lt;w:r w:rsidRPr="00916380"&gt;&lt;w:rPr&gt;&lt;w:rFonts w:ascii="Calibri" w:hAnsi="Calibri"/&gt;&lt;w:b/&gt;&lt;w:sz w:val="18"/&gt;&lt;w:szCs w:val="18"/&gt;&lt;/w:rPr&gt;&lt;w:t&gt;Insérer la note globale attribuée à l’indicateur PI-20&lt;/w:t&gt;&lt;/w:r&gt;&lt;/w:p&gt;&lt;w:sectPr w:rsidR="00FF2AE7"&gt;&lt;w:pgSz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w:rsidRDefault="00AB3C17"&gt;&lt;w:r&gt;&lt;w:rPr&gt;&lt;w:rFonts w:ascii="Calibri" w:eastAsia="Calibri" w:hAnsi="Calibri" w:cs="Calibri"/&gt;&lt;w:sz w:val="20"/&gt;&lt;w:szCs w:val="20"/&gt;&lt;/w:rPr&gt;&lt;w:t&gt;Insert summary PI-20.1&lt;/w:t&gt;&lt;/w:r&gt;&lt;/w:p&gt;&lt;w:sectPr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w14:paraId="7953D84D" w14:textId="77777777" w:rsidR="00C22A0D" w:rsidRDefault="00C22A0D"&gt;&lt;w:r w:rsidRPr="00916380"&gt;&lt;w:rPr&gt;&lt;w:rFonts w:ascii="Calibri" w:hAnsi="Calibri"/&gt;&lt;w:b/&gt;&lt;w:sz w:val="18"/&gt;&lt;w:szCs w:val="18"/&gt;&lt;/w:rPr&gt;&lt;w:t&gt;Insérer la note globale précédente attribuée à l’indicateur PI-20&lt;/w:t&gt;&lt;/w:r&gt;&lt;/w:p&gt;&lt;w:sectPr w:rsidR="00C22A0D"&gt;&lt;w:pgSz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0>
  <PI-20.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w14:paraId="1C1B77A5" w14:textId="77777777" w:rsidR="00BA7CE8" w:rsidRDefault="00BA7CE8"&gt;&lt;w:pPr&gt;&lt;w:spacing w:after="0" w:line="240" w:lineRule="auto"/&gt;&lt;w:jc w:val="center"/&gt;&lt;/w:pPr&gt;&lt;w:r w:rsidRPr="00916380"&gt;&lt;w:rPr&gt;&lt;w:rFonts w:ascii="Calibri" w:hAnsi="Calibri"/&gt;&lt;w:sz w:val="18"/&gt;&lt;w:szCs w:val="18"/&gt;&lt;/w:rPr&gt;&lt;w:t&gt;Insérer la note attribuée à la composante PI-20.1&lt;/w:t&gt;&lt;/w:r&gt;&lt;/w:p&gt;&lt;w:sectPr w:rsidR="00BA7CE8"&gt;&lt;w:pgSz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w14:paraId="0F420E70" w14:textId="77777777" w:rsidR="009A18D0" w:rsidRDefault="009A18D0"&gt;&lt;w:pPr&gt;&lt;w:spacing w:after="0" w:line="240" w:lineRule="auto"/&gt;&lt;w:jc w:val="center"/&gt;&lt;/w:pPr&gt;&lt;w:r w:rsidRPr="00916380"&gt;&lt;w:rPr&gt;&lt;w:rFonts w:ascii="Calibri" w:hAnsi="Calibri"/&gt;&lt;w:sz w:val="18"/&gt;&lt;w:szCs w:val="18"/&gt;&lt;/w:rPr&gt;&lt;w:t&gt;Insérer le résumé pour la composante PI-20.1&lt;/w:t&gt;&lt;/w:r&gt;&lt;/w:p&gt;&lt;w:sectPr w:rsidR="009A18D0"&gt;&lt;w:pgSz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w14:paraId="5BC3B2F2" w14:textId="77777777" w:rsidR="00837201" w:rsidRDefault="00837201"&gt;&lt;w:pPr&gt;&lt;w:spacing w:after="0" w:line="240" w:lineRule="auto"/&gt;&lt;/w:pPr&gt;&lt;w:r w:rsidRPr="00916380"&gt;&lt;w:rPr&gt;&lt;w:rFonts w:ascii="Calibri" w:hAnsi="Calibri"/&gt;&lt;w:sz w:val="18"/&gt;&lt;w:szCs w:val="18"/&gt;&lt;/w:rPr&gt;&lt;w:t&gt;Insérer la note précédente attribuée à la composante PI-20.1&lt;/w:t&gt;&lt;/w:r&gt;&lt;/w:p&gt;&lt;w:sectPr w:rsidR="00837201"&gt;&lt;w:pgSz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0.1>
  <PI-20.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PI-20.2&lt;/w:t&gt;&lt;/w:r&gt;&lt;/w:p&gt;&lt;w:sectPr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w14:paraId="00F4AD02" w14:textId="77777777" w:rsidR="000A33C3" w:rsidRDefault="000A33C3"&gt;&lt;w:r w:rsidRPr="00916380"&gt;&lt;w:rPr&gt;&lt;w:rFonts w:ascii="Calibri" w:hAnsi="Calibri"/&gt;&lt;w:sz w:val="18"/&gt;&lt;w:szCs w:val="18"/&gt;&lt;/w:rPr&gt;&lt;w:t&gt;Insérer le résumé pour la composante PI-20.2&lt;/w:t&gt;&lt;/w:r&gt;&lt;/w:p&gt;&lt;w:sectPr w:rsidR="000A33C3"&gt;&lt;w:pgSz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PI-20.2&lt;/w:t&gt;&lt;/w:r&gt;&lt;/w:p&gt;&lt;w:sectPr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0.2>
  <PI-20.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w14:paraId="55037589" w14:textId="77777777" w:rsidR="00FB25CD" w:rsidRDefault="00FB25CD"&gt;&lt;w:r w:rsidRPr="00916380"&gt;&lt;w:rPr&gt;&lt;w:rFonts w:ascii="Calibri" w:hAnsi="Calibri"/&gt;&lt;w:sz w:val="18"/&gt;&lt;w:szCs w:val="18"/&gt;&lt;/w:rPr&gt;&lt;w:t&gt;Insérer la note attribuée à la composante PI-20.3&lt;/w:t&gt;&lt;/w:r&gt;&lt;/w:p&gt;&lt;w:sectPr w:rsidR="00FB25CD"&gt;&lt;w:pgSz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w14:paraId="2C804BB6" w14:textId="77777777" w:rsidR="00C7568D" w:rsidRDefault="00C7568D"&gt;&lt;w:r w:rsidRPr="00916380"&gt;&lt;w:rPr&gt;&lt;w:rFonts w:ascii="Calibri" w:hAnsi="Calibri"/&gt;&lt;w:sz w:val="18"/&gt;&lt;w:szCs w:val="18"/&gt;&lt;/w:rPr&gt;&lt;w:t xml:space="preserve"&gt;Insérer le résumé pour la &lt;/w:t&gt;&lt;/w:r&gt;&lt;w:r w:rsidRPr="00916380"&gt;&lt;w:rPr&gt;&lt;w:rFonts w:ascii="Calibri" w:hAnsi="Calibri"/&gt;&lt;w:sz w:val="18"/&gt;&lt;w:szCs w:val="18"/&gt;&lt;/w:rPr&gt;&lt;w:t&gt;composante PI-20.3&lt;/w:t&gt;&lt;/w:r&gt;&lt;/w:p&gt;&lt;w:sectPr w:rsidR="00C7568D"&gt;&lt;w:pgSz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w14:paraId="5A61D05A" w14:textId="77777777" w:rsidR="00BE0E4D" w:rsidRDefault="00BE0E4D"&gt;&lt;w:r w:rsidRPr="00916380"&gt;&lt;w:rPr&gt;&lt;w:rFonts w:ascii="Calibri" w:hAnsi="Calibri"/&gt;&lt;w:sz w:val="18"/&gt;&lt;w:szCs w:val="18"/&gt;&lt;/w:rPr&gt;&lt;w:t&gt;Insérer la note précédente attribuée à la composante PI-20.3&lt;/w:t&gt;&lt;/w:r&gt;&lt;/w:p&gt;&lt;w:sectPr w:rsidR="00BE0E4D"&gt;&lt;w:pgSz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0.3>
  <PI-2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w14:paraId="1BB85D39" w14:textId="77777777" w:rsidR="00BB0A63" w:rsidRDefault="00BB0A63"&gt;&lt;w:r w:rsidRPr="00916380"&gt;&lt;w:rPr&gt;&lt;w:rFonts w:ascii="Calibri" w:hAnsi="Calibri"/&gt;&lt;w:b/&gt;&lt;w:sz w:val="18"/&gt;&lt;w:szCs w:val="18"/&gt;&lt;/w:rPr&gt;&lt;w:t xml:space="preserve"&gt;Insérer la note globale &lt;/w:t&gt;&lt;/w:r&gt;&lt;w:r w:rsidRPr="00916380"&gt;&lt;w:rPr&gt;&lt;w:rFonts w:ascii="Calibri" w:hAnsi="Calibri"/&gt;&lt;w:b/&gt;&lt;w:sz w:val="18"/&gt;&lt;w:szCs w:val="18"/&gt;&lt;/w:rPr&gt;&lt;w:t&gt;attribuée à l’indicateur PI-21&lt;/w:t&gt;&lt;/w:r&gt;&lt;/w:p&gt;&lt;w:sectPr w:rsidR="00BB0A63"&gt;&lt;w:pgSz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w14:paraId="49E6BFAD" w14:textId="77777777" w:rsidR="00236A2F" w:rsidRDefault="00236A2F"&gt;&lt;w:r w:rsidRPr="00916380"&gt;&lt;w:rPr&gt;&lt;w:rFonts w:ascii="Calibri" w:hAnsi="Calibri"/&gt;&lt;w:b/&gt;&lt;w:sz w:val="18"/&gt;&lt;w:szCs w:val="18"/&gt;&lt;/w:rPr&gt;&lt;w:t&gt;Insérer la note globale précédente attribuée à l’indicateur PI-21&lt;/w:t&gt;&lt;/w:r&gt;&lt;/w:p&gt;&lt;w:sectPr w:rsidR="00236A2F"&gt;&lt;w:pgSz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1>
  <PI-2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w14:paraId="753DE278" w14:textId="77777777" w:rsidR="00830121" w:rsidRDefault="00830121"&gt;&lt;w:r w:rsidRPr="00916380"&gt;&lt;w:rPr&gt;&lt;w:rFonts w:ascii="Calibri" w:hAnsi="Calibri"/&gt;&lt;w:sz w:val="18"/&gt;&lt;w:szCs w:val="18"/&gt;&lt;/w:rPr&gt;&lt;w:t xml:space="preserve"&gt;Insérer la note attribuée à la &lt;/w:t&gt;&lt;/w:r&gt;&lt;w:r w:rsidRPr="00916380"&gt;&lt;w:rPr&gt;&lt;w:rFonts w:ascii="Calibri" w:hAnsi="Calibri"/&gt;&lt;w:sz w:val="18"/&gt;&lt;w:szCs w:val="18"/&gt;&lt;/w:rPr&gt;&lt;w:t&gt;composante PI-21.1&lt;/w:t&gt;&lt;/w:r&gt;&lt;/w:p&gt;&lt;w:sectPr w:rsidR="00830121"&gt;&lt;w:pgSz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w14:paraId="74E39D03" w14:textId="77777777" w:rsidR="006E30DB" w:rsidRDefault="006E30DB"&gt;&lt;w:r w:rsidRPr="00916380"&gt;&lt;w:rPr&gt;&lt;w:rFonts w:ascii="Calibri" w:hAnsi="Calibri"/&gt;&lt;w:sz w:val="18"/&gt;&lt;w:szCs w:val="18"/&gt;&lt;/w:rPr&gt;&lt;w:t&gt;Insérer le résumé pour la composante PI-21.1&lt;/w:t&gt;&lt;/w:r&gt;&lt;/w:p&gt;&lt;w:sectPr w:rsidR="006E30DB"&gt;&lt;w:pgSz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w14:paraId="596D8DAC" w14:textId="77777777" w:rsidR="008A40DE" w:rsidRDefault="008A40DE"&gt;&lt;w:r w:rsidRPr="00916380"&gt;&lt;w:rPr&gt;&lt;w:rFonts w:ascii="Calibri" w:hAnsi="Calibri"/&gt;&lt;w:sz w:val="18"/&gt;&lt;w:szCs w:val="18"/&gt;&lt;/w:rPr&gt;&lt;w:t&gt;Insérer la note précédente attribuée à la composante PI-21.1&lt;/w:t&gt;&lt;/w:r&gt;&lt;/w:p&gt;&lt;w:sectPr w:rsidR="008A40DE"&gt;&lt;w:pgSz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1.1>
  <PI-21.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w14:paraId="5A76CAF5" w14:textId="77777777" w:rsidR="00A85CFB" w:rsidRDefault="00A85CFB"&gt;&lt;w:r w:rsidRPr="00916380"&gt;&lt;w:rPr&gt;&lt;w:rFonts w:ascii="Calibri" w:hAnsi="Calibri"/&gt;&lt;w:sz w:val="18"/&gt;&lt;w:szCs w:val="18"/&gt;&lt;/w:rPr&gt;&lt;w:t&gt;Insérer la note attribuée à la composante PI-21.2&lt;/w:t&gt;&lt;/w:r&gt;&lt;/w:p&gt;&lt;w:sectPr w:rsidR="00A85CFB"&gt;&lt;w:pgSz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w14:paraId="4914CDEB" w14:textId="77777777" w:rsidR="00AB76A7" w:rsidRDefault="00AB76A7"&gt;&lt;w:r w:rsidRPr="00916380"&gt;&lt;w:rPr&gt;&lt;w:rFonts w:ascii="Calibri" w:hAnsi="Calibri"/&gt;&lt;w:sz w:val="18"/&gt;&lt;w:szCs w:val="18"/&gt;&lt;/w:rPr&gt;&lt;w:t&gt;Insérer le résumé pour la composante PI-21.2&lt;/w:t&gt;&lt;/w:r&gt;&lt;/w:p&gt;&lt;w:sectPr w:rsidR="00AB76A7"&gt;&lt;w:pgSz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w14:paraId="22ACBDF6" w14:textId="77777777" w:rsidR="00797606" w:rsidRDefault="00797606"&gt;&lt;w:r w:rsidRPr="00916380"&gt;&lt;w:rPr&gt;&lt;w:rFonts w:ascii="Calibri" w:hAnsi="Calibri"/&gt;&lt;w:sz w:val="18"/&gt;&lt;w:szCs w:val="18"/&gt;&lt;/w:rPr&gt;&lt;w:t xml:space="preserve"&gt;Insérer la note &lt;/w:t&gt;&lt;/w:r&gt;&lt;w:r w:rsidRPr="00916380"&gt;&lt;w:rPr&gt;&lt;w:rFonts w:ascii="Calibri" w:hAnsi="Calibri"/&gt;&lt;w:sz w:val="18"/&gt;&lt;w:szCs w:val="18"/&gt;&lt;/w:rPr&gt;&lt;w:t&gt;précédente attribuée à la composante PI-21.2&lt;/w:t&gt;&lt;/w:r&gt;&lt;/w:p&gt;&lt;w:sectPr w:rsidR="00797606"&gt;&lt;w:pgSz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1.2>
  <PI-21.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PI-21.3&lt;/w:t&gt;&lt;/w:r&gt;&lt;/w:p&gt;&lt;w:sectPr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w14:paraId="7C76C73B" w14:textId="77777777" w:rsidR="009805DF" w:rsidRDefault="009805DF"&gt;&lt;w:r w:rsidRPr="00916380"&gt;&lt;w:rPr&gt;&lt;w:rFonts w:ascii="Calibri" w:hAnsi="Calibri"/&gt;&lt;w:sz w:val="18"/&gt;&lt;w:szCs w:val="18"/&gt;&lt;/w:rPr&gt;&lt;w:t&gt;Insérer le résumé pour la composante PI-21.3&lt;/w:t&gt;&lt;/w:r&gt;&lt;/w:p&gt;&lt;w:sectPr w:rsidR="009805DF"&gt;&lt;w:pgSz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PI-21.3&lt;/w:t&gt;&lt;/w:r&gt;&lt;/w:p&gt;&lt;w:sectPr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3>
  <PI-21.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PI-21.4&lt;/w:t&gt;&lt;/w:r&gt;&lt;/w:p&gt;&lt;w:sectPr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w14:paraId="077DE089" w14:textId="77777777" w:rsidR="00E0113A" w:rsidRDefault="00E0113A"&gt;&lt;w:r w:rsidRPr="00916380"&gt;&lt;w:rPr&gt;&lt;w:rFonts w:ascii="Calibri" w:hAnsi="Calibri"/&gt;&lt;w:sz w:val="18"/&gt;&lt;w:szCs w:val="18"/&gt;&lt;/w:rPr&gt;&lt;w:t&gt;Insérer le résumé pour la composante PI-21.4&lt;/w:t&gt;&lt;/w:r&gt;&lt;/w:p&gt;&lt;w:sectPr w:rsidR="00E0113A"&gt;&lt;w:pgSz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PI-21.4&lt;/w:t&gt;&lt;/w:r&gt;&lt;/w:p&gt;&lt;w:sectPr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4>
  <PI-2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w:hAnsi="Calibri"/&gt;&lt;w:b/&gt;&lt;w:sz w:val="18"/&gt;&lt;w:szCs w:val="18"/&gt;&lt;/w:rPr&gt;&lt;w:t&gt;Insérer la note globale attribuée à l’indicateur PI-22&lt;/w:t&gt;&lt;/w:r&gt;&lt;/w:p&gt;&lt;w:sectPr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w:hAnsi="Calibri"/&gt;&lt;w:b/&gt;&lt;w:sz w:val="18"/&gt;&lt;w:szCs w:val="18"/&gt;&lt;/w:rPr&gt;&lt;w:t&gt;Insérer la note globale précédente attribuée à l’indicateur PI-22&lt;/w:t&gt;&lt;/w:r&gt;&lt;/w:p&gt;&lt;w:sectPr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2>
  <PI-22.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w14:paraId="28D7788D" w14:textId="77777777" w:rsidR="00D412F3" w:rsidRDefault="00D412F3"&gt;&lt;w:r w:rsidRPr="00916380"&gt;&lt;w:rPr&gt;&lt;w:rFonts w:ascii="Calibri" w:hAnsi="Calibri"/&gt;&lt;w:sz w:val="18"/&gt;&lt;w:szCs w:val="18"/&gt;&lt;/w:rPr&gt;&lt;w:t&gt;Insérer la note attribuée à la composante PI-22.1&lt;/w:t&gt;&lt;/w:r&gt;&lt;/w:p&gt;&lt;w:sectPr w:rsidR="00D412F3"&gt;&lt;w:pgSz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w14:paraId="3A2EE31A" w14:textId="77777777" w:rsidR="009326BF" w:rsidRDefault="009326BF"&gt;&lt;w:r w:rsidRPr="00916380"&gt;&lt;w:rPr&gt;&lt;w:rFonts w:ascii="Calibri" w:hAnsi="Calibri"/&gt;&lt;w:sz w:val="18"/&gt;&lt;w:szCs w:val="18"/&gt;&lt;/w:rPr&gt;&lt;w:t&gt;Insérer le résumé pour la composante PI-22.1&lt;/w:t&gt;&lt;/w:r&gt;&lt;/w:p&gt;&lt;w:sectPr w:rsidR="009326BF"&gt;&lt;w:pgSz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w14:paraId="3DD931A9" w14:textId="77777777" w:rsidR="00120A21" w:rsidRDefault="00120A21"&gt;&lt;w:r w:rsidRPr="00916380"&gt;&lt;w:rPr&gt;&lt;w:rFonts w:ascii="Calibri" w:hAnsi="Calibri"/&gt;&lt;w:sz w:val="18"/&gt;&lt;w:szCs w:val="18"/&gt;&lt;/w:rPr&gt;&lt;w:t xml:space="preserve"&gt;Insérer la note précédente attribuée à la &lt;/w:t&gt;&lt;/w:r&gt;&lt;w:r w:rsidRPr="00916380"&gt;&lt;w:rPr&gt;&lt;w:rFonts w:ascii="Calibri" w:hAnsi="Calibri"/&gt;&lt;w:sz w:val="18"/&gt;&lt;w:szCs w:val="18"/&gt;&lt;/w:rPr&gt;&lt;w:t&gt;composante PI-22.1&lt;/w:t&gt;&lt;/w:r&gt;&lt;/w:p&gt;&lt;w:sectPr w:rsidR="00120A21"&gt;&lt;w:pgSz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2.1>
  <PI-22.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w14:paraId="6671A46D" w14:textId="77777777" w:rsidR="009C1C2B" w:rsidRDefault="009C1C2B"&gt;&lt;w:r w:rsidRPr="00916380"&gt;&lt;w:rPr&gt;&lt;w:rFonts w:ascii="Calibri" w:hAnsi="Calibri"/&gt;&lt;w:sz w:val="18"/&gt;&lt;w:szCs w:val="18"/&gt;&lt;/w:rPr&gt;&lt;w:t&gt;Insérer la note attribuée à la composante PI-22.2&lt;/w:t&gt;&lt;/w:r&gt;&lt;/w:p&gt;&lt;w:sectPr w:rsidR="009C1C2B"&gt;&lt;w:pgSz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w14:paraId="06F77478" w14:textId="77777777" w:rsidR="000B1811" w:rsidRDefault="000B1811"&gt;&lt;w:r w:rsidRPr="00916380"&gt;&lt;w:rPr&gt;&lt;w:rFonts w:ascii="Calibri" w:hAnsi="Calibri"/&gt;&lt;w:sz w:val="18"/&gt;&lt;w:szCs w:val="18"/&gt;&lt;/w:rPr&gt;&lt;w:t&gt;Insérer le résumé pour la composante PI-22.2&lt;/w:t&gt;&lt;/w:r&gt;&lt;/w:p&gt;&lt;w:sectPr w:rsidR="000B1811"&gt;&lt;w:pgSz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w14:paraId="4F5F561B" w14:textId="77777777" w:rsidR="009976EA" w:rsidRDefault="009976EA"&gt;&lt;w:r w:rsidRPr="00916380"&gt;&lt;w:rPr&gt;&lt;w:rFonts w:ascii="Calibri" w:hAnsi="Calibri"/&gt;&lt;w:sz w:val="18"/&gt;&lt;w:szCs w:val="18"/&gt;&lt;/w:rPr&gt;&lt;w:t&gt;Insérer la note précédente attribuée à la composante PI-22.2&lt;/w:t&gt;&lt;/w:r&gt;&lt;/w:p&gt;&lt;w:sectPr w:rsidR="009976EA"&gt;&lt;w:pgSz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2.2>
  <PI-2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w14:paraId="0EF93DB5" w14:textId="77777777" w:rsidR="007D4AB4" w:rsidRDefault="007D4AB4"&gt;&lt;w:r w:rsidRPr="00916380"&gt;&lt;w:rPr&gt;&lt;w:rFonts w:ascii="Calibri" w:hAnsi="Calibri"/&gt;&lt;w:b/&gt;&lt;w:sz w:val="18"/&gt;&lt;w:szCs w:val="18"/&gt;&lt;/w:rPr&gt;&lt;w:t&gt;Insérer la note globale attribuée à l’indicateur PI-23&lt;/w:t&gt;&lt;/w:r&gt;&lt;/w:p&gt;&lt;w:sectPr w:rsidR="007D4AB4"&gt;&lt;w:pgSz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w14:paraId="7E7765F2" w14:textId="77777777" w:rsidR="00212BB2" w:rsidRDefault="00212BB2"&gt;&lt;w:r w:rsidRPr="00916380"&gt;&lt;w:rPr&gt;&lt;w:rFonts w:ascii="Calibri" w:hAnsi="Calibri"/&gt;&lt;w:b/&gt;&lt;w:sz w:val="18"/&gt;&lt;w:szCs w:val="18"/&gt;&lt;/w:rPr&gt;&lt;w:t&gt;Insérer la note globale précédente attribuée à l’indicateur PI-23&lt;/w:t&gt;&lt;/w:r&gt;&lt;/w:p&gt;&lt;w:sectPr w:rsidR="00212BB2"&gt;&lt;w:pgSz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3>
  <PI-23.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w14:paraId="41869097" w14:textId="77777777" w:rsidR="00FB5EA9" w:rsidRDefault="00FB5EA9"&gt;&lt;w:r w:rsidRPr="00916380"&gt;&lt;w:rPr&gt;&lt;w:rFonts w:ascii="Calibri" w:hAnsi="Calibri"/&gt;&lt;w:sz w:val="18"/&gt;&lt;w:szCs w:val="18"/&gt;&lt;/w:rPr&gt;&lt;w:t&gt;Insérer la note attribuée à la composante PI-23.1&lt;/w:t&gt;&lt;/w:r&gt;&lt;/w:p&gt;&lt;w:sectPr w:rsidR="00FB5EA9"&gt;&lt;w:pgSz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w14:paraId="480F041F" w14:textId="77777777" w:rsidR="00836E82" w:rsidRDefault="00836E82"&gt;&lt;w:r w:rsidRPr="00916380"&gt;&lt;w:rPr&gt;&lt;w:rFonts w:ascii="Calibri" w:hAnsi="Calibri"/&gt;&lt;w:sz w:val="18"/&gt;&lt;w:szCs w:val="18"/&gt;&lt;/w:rPr&gt;&lt;w:t xml:space="preserve"&gt;Insérer le résumé pour la &lt;/w:t&gt;&lt;/w:r&gt;&lt;w:r w:rsidRPr="00916380"&gt;&lt;w:rPr&gt;&lt;w:rFonts w:ascii="Calibri" w:hAnsi="Calibri"/&gt;&lt;w:sz w:val="18"/&gt;&lt;w:szCs w:val="18"/&gt;&lt;/w:rPr&gt;&lt;w:t&gt;composante PI-23.1&lt;/w:t&gt;&lt;/w:r&gt;&lt;/w:p&gt;&lt;w:sectPr w:rsidR="00836E82"&gt;&lt;w:pgSz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w14:paraId="780DBB27" w14:textId="77777777" w:rsidR="00721526" w:rsidRDefault="00721526"&gt;&lt;w:r w:rsidRPr="00916380"&gt;&lt;w:rPr&gt;&lt;w:rFonts w:ascii="Calibri" w:hAnsi="Calibri"/&gt;&lt;w:sz w:val="18"/&gt;&lt;w:szCs w:val="18"/&gt;&lt;/w:rPr&gt;&lt;w:t&gt;Insérer la note précédente attribuée à la composante PI-23.1&lt;/w:t&gt;&lt;/w:r&gt;&lt;/w:p&gt;&lt;w:sectPr w:rsidR="00721526"&gt;&lt;w:pgSz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3.1>
  <PI-23.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w14:paraId="0D7D977D" w14:textId="77777777" w:rsidR="00CB6A55" w:rsidRDefault="00CB6A55"&gt;&lt;w:r w:rsidRPr="00916380"&gt;&lt;w:rPr&gt;&lt;w:rFonts w:ascii="Calibri" w:hAnsi="Calibri"/&gt;&lt;w:sz w:val="18"/&gt;&lt;w:szCs w:val="18"/&gt;&lt;/w:rPr&gt;&lt;w:t&gt;Insérer la note attribuée à la composante PI-23.2&lt;/w:t&gt;&lt;/w:r&gt;&lt;/w:p&gt;&lt;w:sectPr w:rsidR="00CB6A55"&gt;&lt;w:pgSz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w14:paraId="2F190579" w14:textId="77777777" w:rsidR="002F74AC" w:rsidRDefault="002F74AC"&gt;&lt;w:r w:rsidRPr="00916380"&gt;&lt;w:rPr&gt;&lt;w:rFonts w:ascii="Calibri" w:hAnsi="Calibri"/&gt;&lt;w:sz w:val="18"/&gt;&lt;w:szCs w:val="18"/&gt;&lt;/w:rPr&gt;&lt;w:t&gt;Insérer le résumé pour la composante PI-23.2&lt;/w:t&gt;&lt;/w:r&gt;&lt;/w:p&gt;&lt;w:sectPr w:rsidR="002F74AC"&gt;&lt;w:pgSz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w14:paraId="78D76618" w14:textId="77777777" w:rsidR="00E20383" w:rsidRDefault="00E20383"&gt;&lt;w:r w:rsidRPr="00916380"&gt;&lt;w:rPr&gt;&lt;w:rFonts w:ascii="Calibri" w:hAnsi="Calibri"/&gt;&lt;w:sz w:val="18"/&gt;&lt;w:szCs w:val="18"/&gt;&lt;/w:rPr&gt;&lt;w:t&gt;Insérer la note précédente attribuée à la composante PI-23.2&lt;/w:t&gt;&lt;/w:r&gt;&lt;/w:p&gt;&lt;w:sectPr w:rsidR="00E20383"&gt;&lt;w:pgSz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3.2>
  <PI-23.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w14:paraId="2F2E8349" w14:textId="77777777" w:rsidR="00740583" w:rsidRDefault="00740583"&gt;&lt;w:r w:rsidRPr="00916380"&gt;&lt;w:rPr&gt;&lt;w:rFonts w:ascii="Calibri" w:hAnsi="Calibri"/&gt;&lt;w:sz w:val="18"/&gt;&lt;w:szCs w:val="18"/&gt;&lt;/w:rPr&gt;&lt;w:t xml:space="preserve"&gt;Insérer la note attribuée à la &lt;/w:t&gt;&lt;/w:r&gt;&lt;w:r w:rsidRPr="00916380"&gt;&lt;w:rPr&gt;&lt;w:rFonts w:ascii="Calibri" w:hAnsi="Calibri"/&gt;&lt;w:sz w:val="18"/&gt;&lt;w:szCs w:val="18"/&gt;&lt;/w:rPr&gt;&lt;w:t&gt;composante PI-23.3&lt;/w:t&gt;&lt;/w:r&gt;&lt;/w:p&gt;&lt;w:sectPr w:rsidR="00740583"&gt;&lt;w:pgSz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w14:paraId="576AB5F6" w14:textId="77777777" w:rsidR="00231755" w:rsidRDefault="00231755"&gt;&lt;w:r w:rsidRPr="00916380"&gt;&lt;w:rPr&gt;&lt;w:rFonts w:ascii="Calibri" w:hAnsi="Calibri"/&gt;&lt;w:sz w:val="18"/&gt;&lt;w:szCs w:val="18"/&gt;&lt;/w:rPr&gt;&lt;w:t&gt;Insérer la description de la composante PI-23.3&lt;/w:t&gt;&lt;/w:r&gt;&lt;/w:p&gt;&lt;w:sectPr w:rsidR="00231755"&gt;&lt;w:pgSz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w14:paraId="396651B1" w14:textId="77777777" w:rsidR="002C1773" w:rsidRDefault="002C1773"&gt;&lt;w:r w:rsidRPr="00916380"&gt;&lt;w:rPr&gt;&lt;w:rFonts w:ascii="Calibri" w:hAnsi="Calibri"/&gt;&lt;w:sz w:val="18"/&gt;&lt;w:szCs w:val="18"/&gt;&lt;/w:rPr&gt;&lt;w:t&gt;Insérer la note précédente attribuée à la composante PI-23.3&lt;/w:t&gt;&lt;/w:r&gt;&lt;/w:p&gt;&lt;w:sectPr w:rsidR="002C1773"&gt;&lt;w:pgSz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3.3>
  <PI-23.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w14:paraId="25D71D06" w14:textId="77777777" w:rsidR="00820219" w:rsidRDefault="00820219"&gt;&lt;w:r w:rsidRPr="00916380"&gt;&lt;w:rPr&gt;&lt;w:rFonts w:ascii="Calibri" w:hAnsi="Calibri"/&gt;&lt;w:sz w:val="18"/&gt;&lt;w:szCs w:val="18"/&gt;&lt;/w:rPr&gt;&lt;w:t&gt;Insérer la note attribuée à la composante PI-23.4&lt;/w:t&gt;&lt;/w:r&gt;&lt;/w:p&gt;&lt;w:sectPr w:rsidR="00820219"&gt;&lt;w:pgSz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w14:paraId="3B72A3BC" w14:textId="77777777" w:rsidR="00EA3F2C" w:rsidRDefault="00EA3F2C"&gt;&lt;w:r w:rsidRPr="00916380"&gt;&lt;w:rPr&gt;&lt;w:rFonts w:ascii="Calibri" w:hAnsi="Calibri"/&gt;&lt;w:sz w:val="18"/&gt;&lt;w:szCs w:val="18"/&gt;&lt;/w:rPr&gt;&lt;w:t&gt;Insérer la description de la composante PI-23.4&lt;/w:t&gt;&lt;/w:r&gt;&lt;/w:p&gt;&lt;w:sectPr w:rsidR="00EA3F2C"&gt;&lt;w:pgSz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w14:paraId="5581432A" w14:textId="77777777" w:rsidR="00DB5CFE" w:rsidRDefault="00DB5CFE"&gt;&lt;w:r w:rsidRPr="00916380"&gt;&lt;w:rPr&gt;&lt;w:rFonts w:ascii="Calibri" w:hAnsi="Calibri"/&gt;&lt;w:sz w:val="18"/&gt;&lt;w:szCs w:val="18"/&gt;&lt;/w:rPr&gt;&lt;w:t xml:space="preserve"&gt;Insérer la note précédente &lt;/w:t&gt;&lt;/w:r&gt;&lt;w:r w:rsidRPr="00916380"&gt;&lt;w:rPr&gt;&lt;w:rFonts w:ascii="Calibri" w:hAnsi="Calibri"/&gt;&lt;w:sz w:val="18"/&gt;&lt;w:szCs w:val="18"/&gt;&lt;/w:rPr&gt;&lt;w:t&gt;attribuée à la composante PI-23.4&lt;/w:t&gt;&lt;/w:r&gt;&lt;/w:p&gt;&lt;w:sectPr w:rsidR="00DB5CFE"&gt;&lt;w:pgSz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3.4>
  <PI-2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w14:paraId="473CCAA6" w14:textId="77777777" w:rsidR="00EE5FDF" w:rsidRDefault="00EE5FDF"&gt;&lt;w:r w:rsidRPr="00916380"&gt;&lt;w:rPr&gt;&lt;w:rFonts w:ascii="Calibri" w:hAnsi="Calibri"/&gt;&lt;w:b/&gt;&lt;w:sz w:val="18"/&gt;&lt;w:szCs w:val="18"/&gt;&lt;/w:rPr&gt;&lt;w:t&gt;Insérer la note globale attribuée à l’indicateur PI-24&lt;/w:t&gt;&lt;/w:r&gt;&lt;/w:p&gt;&lt;w:sectPr w:rsidR="00EE5FDF"&gt;&lt;w:pgSz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w14:paraId="21CA24B0" w14:textId="77777777" w:rsidR="00A707A3" w:rsidRDefault="00A707A3"&gt;&lt;w:r w:rsidRPr="00916380"&gt;&lt;w:rPr&gt;&lt;w:rFonts w:ascii="Calibri" w:hAnsi="Calibri"/&gt;&lt;w:b/&gt;&lt;w:sz w:val="18"/&gt;&lt;w:szCs w:val="18"/&gt;&lt;/w:rPr&gt;&lt;w:t xml:space="preserve"&gt;Insérer la note globale précédente attribuée à &lt;/w:t&gt;&lt;/w:r&gt;&lt;w:r w:rsidRPr="00916380"&gt;&lt;w:rPr&gt;&lt;w:rFonts w:ascii="Calibri" w:hAnsi="Calibri"/&gt;&lt;w:b/&gt;&lt;w:sz w:val="18"/&gt;&lt;w:szCs w:val="18"/&gt;&lt;/w:rPr&gt;&lt;w:t&gt;l’indicateur PI-24&lt;/w:t&gt;&lt;/w:r&gt;&lt;/w:p&gt;&lt;w:sectPr w:rsidR="00A707A3"&gt;&lt;w:pgSz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4>
  <PI-24.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w14:paraId="6AAD69D8" w14:textId="77777777" w:rsidR="009B65AA" w:rsidRDefault="009B65AA"&gt;&lt;w:r w:rsidRPr="00916380"&gt;&lt;w:rPr&gt;&lt;w:rFonts w:ascii="Calibri" w:hAnsi="Calibri"/&gt;&lt;w:sz w:val="18"/&gt;&lt;w:szCs w:val="18"/&gt;&lt;/w:rPr&gt;&lt;w:t&gt;Insérer la note attribuée à la composante PI-24.1&lt;/w:t&gt;&lt;/w:r&gt;&lt;/w:p&gt;&lt;w:sectPr w:rsidR="009B65AA"&gt;&lt;w:pgSz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w14:paraId="4E9633EA" w14:textId="77777777" w:rsidR="00A4331E" w:rsidRDefault="00A4331E"&gt;&lt;w:r w:rsidRPr="00916380"&gt;&lt;w:rPr&gt;&lt;w:rFonts w:ascii="Calibri" w:hAnsi="Calibri"/&gt;&lt;w:sz w:val="18"/&gt;&lt;w:szCs w:val="18"/&gt;&lt;/w:rPr&gt;&lt;w:t&gt;Insérer le résumé pour la composante PI-24.1&lt;/w:t&gt;&lt;/w:r&gt;&lt;/w:p&gt;&lt;w:sectPr w:rsidR="00A4331E"&gt;&lt;w:pgSz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w14:paraId="0A78700A" w14:textId="77777777" w:rsidR="00501739" w:rsidRDefault="00501739"&gt;&lt;w:r w:rsidRPr="00B933DA"&gt;&lt;w:rPr&gt;&lt;w:rFonts w:ascii="Calibri" w:hAnsi="Calibri"/&gt;&lt;w:sz w:val="18"/&gt;&lt;w:szCs w:val="18"/&gt;&lt;/w:rPr&gt;&lt;w:t&gt;Insérer la note précédente attribuée à la composante PI-24.1&lt;/w:t&gt;&lt;/w:r&gt;&lt;/w:p&gt;&lt;w:sectPr w:rsidR="00501739"&gt;&lt;w:pgSz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4.1>
  <PI-24.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PI-24.2&lt;/w:t&gt;&lt;/w:r&gt;&lt;/w:p&gt;&lt;w:sectPr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w14:paraId="430E09C6" w14:textId="77777777" w:rsidR="009C0558" w:rsidRDefault="009C0558"&gt;&lt;w:r w:rsidRPr="00916380"&gt;&lt;w:rPr&gt;&lt;w:rFonts w:ascii="Calibri" w:hAnsi="Calibri"/&gt;&lt;w:sz w:val="18"/&gt;&lt;w:szCs w:val="18"/&gt;&lt;/w:rPr&gt;&lt;w:t&gt;Insérer le résumé pour la composante PI-24.2&lt;/w:t&gt;&lt;/w:r&gt;&lt;/w:p&gt;&lt;w:sectPr w:rsidR="009C0558"&gt;&lt;w:pgSz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PI-24.2&lt;/w:t&gt;&lt;/w:r&gt;&lt;/w:p&gt;&lt;w:sectPr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2>
  <PI-24.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w14:paraId="5CEADD9A" w14:textId="77777777" w:rsidR="00AF384B" w:rsidRDefault="00AF384B"&gt;&lt;w:r w:rsidRPr="00916380"&gt;&lt;w:rPr&gt;&lt;w:rFonts w:ascii="Calibri" w:hAnsi="Calibri"/&gt;&lt;w:sz w:val="18"/&gt;&lt;w:szCs w:val="18"/&gt;&lt;/w:rPr&gt;&lt;w:t&gt;Insérer la note attribuée à la composante PI-24.3&lt;/w:t&gt;&lt;/w:r&gt;&lt;/w:p&gt;&lt;w:sectPr w:rsidR="00AF384B"&gt;&lt;w:pgSz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w14:paraId="7B5D2426" w14:textId="77777777" w:rsidR="009D15B5" w:rsidRDefault="009D15B5"&gt;&lt;w:r w:rsidRPr="00916380"&gt;&lt;w:rPr&gt;&lt;w:rFonts w:ascii="Calibri" w:hAnsi="Calibri"/&gt;&lt;w:sz w:val="18"/&gt;&lt;w:szCs w:val="18"/&gt;&lt;/w:rPr&gt;&lt;w:t&gt;Insérer le résumé pour la composante PI-24.3&lt;/w:t&gt;&lt;/w:r&gt;&lt;/w:p&gt;&lt;w:sectPr w:rsidR="009D15B5"&gt;&lt;w:pgSz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w14:paraId="31F79716" w14:textId="77777777" w:rsidR="0011120D" w:rsidRDefault="0011120D"&gt;&lt;w:r w:rsidRPr="00916380"&gt;&lt;w:rPr&gt;&lt;w:rFonts w:ascii="Calibri" w:hAnsi="Calibri"/&gt;&lt;w:sz w:val="18"/&gt;&lt;w:szCs w:val="18"/&gt;&lt;/w:rPr&gt;&lt;w:t&gt;Insérer la note précédente attribuée à la composante PI-24.3&lt;/w:t&gt;&lt;/w:r&gt;&lt;/w:p&gt;&lt;w:sectPr w:rsidR="0011120D"&gt;&lt;w:pgSz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4.3>
  <PI-24.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PI-24.4&lt;/w:t&gt;&lt;/w:r&gt;&lt;/w:p&gt;&lt;w:sectPr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w14:paraId="6A4D6534" w14:textId="77777777" w:rsidR="003D7828" w:rsidRDefault="003D7828"&gt;&lt;w:r w:rsidRPr="00916380"&gt;&lt;w:rPr&gt;&lt;w:rFonts w:ascii="Calibri" w:hAnsi="Calibri"/&gt;&lt;w:sz w:val="18"/&gt;&lt;w:szCs w:val="18"/&gt;&lt;/w:rPr&gt;&lt;w:t&gt;Insérer le résumé pour la composante PI-24.4&lt;/w:t&gt;&lt;/w:r&gt;&lt;/w:p&gt;&lt;w:sectPr w:rsidR="003D7828"&gt;&lt;w:pgSz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PI-24.4&lt;/w:t&gt;&lt;/w:r&gt;&lt;/w:p&gt;&lt;w:sectPr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4>
  <PI-25>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w14:paraId="2B285746" w14:textId="77777777" w:rsidR="00C63F86" w:rsidRDefault="00C63F86"&gt;&lt;w:r w:rsidRPr="00916380"&gt;&lt;w:rPr&gt;&lt;w:rFonts w:ascii="Calibri" w:hAnsi="Calibri"/&gt;&lt;w:b/&gt;&lt;w:sz w:val="18"/&gt;&lt;w:szCs w:val="18"/&gt;&lt;/w:rPr&gt;&lt;w:t&gt;Insérer la note globale attribuée à l’indicateur PI-25&lt;/w:t&gt;&lt;/w:r&gt;&lt;/w:p&gt;&lt;w:sectPr w:rsidR="00C63F86"&gt;&lt;w:pgSz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w14:paraId="0741E575" w14:textId="77777777" w:rsidR="005E4FA1" w:rsidRDefault="005E4FA1"&gt;&lt;w:r w:rsidRPr="00916380"&gt;&lt;w:rPr&gt;&lt;w:rFonts w:ascii="Calibri" w:hAnsi="Calibri"/&gt;&lt;w:b/&gt;&lt;w:sz w:val="18"/&gt;&lt;w:szCs w:val="18"/&gt;&lt;/w:rPr&gt;&lt;w:t&gt;Insérer la note globale précédente attribuée à l’indicateur PI-25&lt;/w:t&gt;&lt;/w:r&gt;&lt;/w:p&gt;&lt;w:sectPr w:rsidR="005E4FA1"&gt;&lt;w:pgSz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5>
  <PI-25.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PI-25.1&lt;/w:t&gt;&lt;/w:r&gt;&lt;/w:p&gt;&lt;w:sectPr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w14:paraId="6BD05BAD" w14:textId="77777777" w:rsidR="00242CC0" w:rsidRDefault="00242CC0"&gt;&lt;w:r w:rsidRPr="00916380"&gt;&lt;w:rPr&gt;&lt;w:rFonts w:ascii="Calibri" w:hAnsi="Calibri"/&gt;&lt;w:sz w:val="18"/&gt;&lt;w:szCs w:val="18"/&gt;&lt;/w:rPr&gt;&lt;w:t&gt;Insérer le résumé pour la composante PI-25.1&lt;/w:t&gt;&lt;/w:r&gt;&lt;/w:p&gt;&lt;w:sectPr w:rsidR="00242CC0"&gt;&lt;w:pgSz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PI-25.1&lt;/w:t&gt;&lt;/w:r&gt;&lt;/w:p&gt;&lt;w:sectPr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5.1>
  <PI-25.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PI-25.2&lt;/w:t&gt;&lt;/w:r&gt;&lt;/w:p&gt;&lt;w:sectPr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w14:paraId="0EF24235" w14:textId="77777777" w:rsidR="00D701F4" w:rsidRDefault="00D701F4"&gt;&lt;w:r w:rsidRPr="00916380"&gt;&lt;w:rPr&gt;&lt;w:rFonts w:ascii="Calibri" w:hAnsi="Calibri"/&gt;&lt;w:sz w:val="18"/&gt;&lt;w:szCs w:val="18"/&gt;&lt;/w:rPr&gt;&lt;w:t&gt;Insérer le résumé pour la composante PI-25.2&lt;/w:t&gt;&lt;/w:r&gt;&lt;/w:p&gt;&lt;w:sectPr w:rsidR="00D701F4"&gt;&lt;w:pgSz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PI-25.2&lt;/w:t&gt;&lt;/w:r&gt;&lt;/w:p&gt;&lt;w:sectPr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5.2>
  <PI-25.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w14:paraId="2DE7875C" w14:textId="77777777" w:rsidR="0016712A" w:rsidRDefault="0016712A"&gt;&lt;w:r w:rsidRPr="00916380"&gt;&lt;w:rPr&gt;&lt;w:rFonts w:ascii="Calibri" w:hAnsi="Calibri"/&gt;&lt;w:sz w:val="18"/&gt;&lt;w:szCs w:val="18"/&gt;&lt;/w:rPr&gt;&lt;w:t xml:space="preserve"&gt;Insérer la note &lt;/w:t&gt;&lt;/w:r&gt;&lt;w:r w:rsidRPr="00916380"&gt;&lt;w:rPr&gt;&lt;w:rFonts w:ascii="Calibri" w:hAnsi="Calibri"/&gt;&lt;w:sz w:val="18"/&gt;&lt;w:szCs w:val="18"/&gt;&lt;/w:rPr&gt;&lt;w:t&gt;attribuée à la composante PI-25.3&lt;/w:t&gt;&lt;/w:r&gt;&lt;/w:p&gt;&lt;w:sectPr w:rsidR="0016712A"&gt;&lt;w:pgSz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w14:paraId="64494C2F" w14:textId="77777777" w:rsidR="00BC081D" w:rsidRDefault="00BC081D"&gt;&lt;w:r w:rsidRPr="00916380"&gt;&lt;w:rPr&gt;&lt;w:rFonts w:ascii="Calibri" w:hAnsi="Calibri"/&gt;&lt;w:sz w:val="18"/&gt;&lt;w:szCs w:val="18"/&gt;&lt;/w:rPr&gt;&lt;w:t&gt;Insérer le résumé pour la composante PI-25.3&lt;/w:t&gt;&lt;/w:r&gt;&lt;/w:p&gt;&lt;w:sectPr w:rsidR="00BC081D"&gt;&lt;w:pgSz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w14:paraId="7CB5995F" w14:textId="77777777" w:rsidR="00647B7F" w:rsidRDefault="00647B7F"&gt;&lt;w:r w:rsidRPr="00916380"&gt;&lt;w:rPr&gt;&lt;w:rFonts w:ascii="Calibri" w:hAnsi="Calibri"/&gt;&lt;w:sz w:val="18"/&gt;&lt;w:szCs w:val="18"/&gt;&lt;/w:rPr&gt;&lt;w:t&gt;Insérer la note précédente attribuée à la composante PI-25.3&lt;/w:t&gt;&lt;/w:r&gt;&lt;/w:p&gt;&lt;w:sectPr w:rsidR="00647B7F"&gt;&lt;w:pgSz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5.3>
  <PI-26>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w:hAnsi="Calibri"/&gt;&lt;w:b/&gt;&lt;w:sz w:val="18"/&gt;&lt;w:szCs w:val="18"/&gt;&lt;/w:rPr&gt;&lt;w:t&gt;Insérer la note globale attribuée à l’indicateur PI-26&lt;/w:t&gt;&lt;/w:r&gt;&lt;/w:p&gt;&lt;w:sectPr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w:rsidRDefault="00250915"&gt;&lt;w:r w:rsidRPr="00916380"&gt;&lt;w:rPr&gt;&lt;w:rFonts w:ascii="Calibri" w:hAnsi="Calibri"/&gt;&lt;w:b/&gt;&lt;w:sz w:val="18"/&gt;&lt;w:szCs w:val="18"/&gt;&lt;/w:rPr&gt;&lt;w:t&gt;Insérer la note globale précédente attribuée à l’indicateur PI-26&lt;/w:t&gt;&lt;/w:r&gt;&lt;/w:p&gt;&lt;w:sectPr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
  <PI-26.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PI-26.1&lt;/w:t&gt;&lt;/w:r&gt;&lt;/w:p&gt;&lt;w:sectPr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w14:paraId="107547DC" w14:textId="77777777" w:rsidR="00A963B0" w:rsidRDefault="00A963B0"&gt;&lt;w:r w:rsidRPr="00916380"&gt;&lt;w:rPr&gt;&lt;w:rFonts w:ascii="Calibri" w:hAnsi="Calibri"/&gt;&lt;w:sz w:val="18"/&gt;&lt;w:szCs w:val="18"/&gt;&lt;/w:rPr&gt;&lt;w:t&gt;Insérer le résumé pour la composante PI-26.1&lt;/w:t&gt;&lt;/w:r&gt;&lt;/w:p&gt;&lt;w:sectPr w:rsidR="00A963B0"&gt;&lt;w:pgSz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PI-26.1&lt;/w:t&gt;&lt;/w:r&gt;&lt;/w:p&gt;&lt;w:sectPr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1>
  <PI-26.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w14:paraId="5BB3D351" w14:textId="77777777" w:rsidR="00A93693" w:rsidRDefault="00A93693"&gt;&lt;w:r w:rsidRPr="00916380"&gt;&lt;w:rPr&gt;&lt;w:rFonts w:ascii="Calibri" w:hAnsi="Calibri"/&gt;&lt;w:sz w:val="18"/&gt;&lt;w:szCs w:val="18"/&gt;&lt;/w:rPr&gt;&lt;w:t&gt;Insérer la note attribuée à la composante PI-26.2&lt;/w:t&gt;&lt;/w:r&gt;&lt;/w:p&gt;&lt;w:sectPr w:rsidR="00A93693"&gt;&lt;w:pgSz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w14:paraId="18191AD8" w14:textId="77777777" w:rsidR="003832B2" w:rsidRDefault="003832B2"&gt;&lt;w:r w:rsidRPr="00916380"&gt;&lt;w:rPr&gt;&lt;w:rFonts w:ascii="Calibri" w:hAnsi="Calibri"/&gt;&lt;w:sz w:val="18"/&gt;&lt;w:szCs w:val="18"/&gt;&lt;/w:rPr&gt;&lt;w:t&gt;Insérer le résumé pour la composante PI-26.2&lt;/w:t&gt;&lt;/w:r&gt;&lt;/w:p&gt;&lt;w:sectPr w:rsidR="003832B2"&gt;&lt;w:pgSz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w14:paraId="0A9EDEF0" w14:textId="77777777" w:rsidR="00845ED3" w:rsidRDefault="00845ED3"&gt;&lt;w:r w:rsidRPr="00916380"&gt;&lt;w:rPr&gt;&lt;w:rFonts w:ascii="Calibri" w:hAnsi="Calibri"/&gt;&lt;w:sz w:val="18"/&gt;&lt;w:szCs w:val="18"/&gt;&lt;/w:rPr&gt;&lt;w:t&gt;Insérer la note précédente attribuée à la composante PI-26.2&lt;/w:t&gt;&lt;/w:r&gt;&lt;/w:p&gt;&lt;w:sectPr w:rsidR="00845ED3"&gt;&lt;w:pgSz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6.2>
  <PI-26.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PI-26.3&lt;/w:t&gt;&lt;/w:r&gt;&lt;/w:p&gt;&lt;w:sectPr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w14:paraId="3AE149F6" w14:textId="77777777" w:rsidR="002D3F2F" w:rsidRDefault="002D3F2F"&gt;&lt;w:r w:rsidRPr="00916380"&gt;&lt;w:rPr&gt;&lt;w:rFonts w:ascii="Calibri" w:hAnsi="Calibri"/&gt;&lt;w:sz w:val="18"/&gt;&lt;w:szCs w:val="18"/&gt;&lt;/w:rPr&gt;&lt;w:t&gt;Insérer le résumé pour la composante PI-26.3&lt;/w:t&gt;&lt;/w:r&gt;&lt;/w:p&gt;&lt;w:sectPr w:rsidR="002D3F2F"&gt;&lt;w:pgSz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PI-26.3&lt;/w:t&gt;&lt;/w:r&gt;&lt;/w:p&gt;&lt;w:sectPr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3>
  <PI-26.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PI-26.4&lt;/w:t&gt;&lt;/w:r&gt;&lt;/w:p&gt;&lt;w:sectPr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w14:paraId="49242519" w14:textId="77777777" w:rsidR="00AE1A80" w:rsidRDefault="00AE1A80"&gt;&lt;w:r w:rsidRPr="00916380"&gt;&lt;w:rPr&gt;&lt;w:rFonts w:ascii="Calibri" w:hAnsi="Calibri"/&gt;&lt;w:sz w:val="18"/&gt;&lt;w:szCs w:val="18"/&gt;&lt;/w:rPr&gt;&lt;w:t&gt;Insérer le résumé pour la composante PI-26.4&lt;/w:t&gt;&lt;/w:r&gt;&lt;/w:p&gt;&lt;w:sectPr w:rsidR="00AE1A80"&gt;&lt;w:pgSz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PI-26.4&lt;/w:t&gt;&lt;/w:r&gt;&lt;/w:p&gt;&lt;w:sectPr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4>
  <PI-27>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w14:paraId="5D4DB883" w14:textId="77777777" w:rsidR="0062389F" w:rsidRDefault="0062389F"&gt;&lt;w:r w:rsidRPr="00916380"&gt;&lt;w:rPr&gt;&lt;w:rFonts w:ascii="Calibri" w:hAnsi="Calibri"/&gt;&lt;w:b/&gt;&lt;w:sz w:val="18"/&gt;&lt;w:szCs w:val="18"/&gt;&lt;/w:rPr&gt;&lt;w:t xml:space="preserve"&gt;Insérer la note globale attribuée à &lt;/w:t&gt;&lt;/w:r&gt;&lt;w:r w:rsidRPr="00916380"&gt;&lt;w:rPr&gt;&lt;w:rFonts w:ascii="Calibri" w:hAnsi="Calibri"/&gt;&lt;w:b/&gt;&lt;w:sz w:val="18"/&gt;&lt;w:szCs w:val="18"/&gt;&lt;/w:rPr&gt;&lt;w:t&gt;l’indicateur PI-27&lt;/w:t&gt;&lt;/w:r&gt;&lt;/w:p&gt;&lt;w:sectPr w:rsidR="0062389F"&gt;&lt;w:pgSz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w14:paraId="303FAE77" w14:textId="77777777" w:rsidR="0099240D" w:rsidRDefault="0099240D"&gt;&lt;w:r w:rsidRPr="00916380"&gt;&lt;w:rPr&gt;&lt;w:rFonts w:ascii="Calibri" w:hAnsi="Calibri"/&gt;&lt;w:b/&gt;&lt;w:sz w:val="18"/&gt;&lt;w:szCs w:val="18"/&gt;&lt;/w:rPr&gt;&lt;w:t&gt;Insérer la note globale précédente attribuée à l’indicateur PI-27&lt;/w:t&gt;&lt;/w:r&gt;&lt;/w:p&gt;&lt;w:sectPr w:rsidR="0099240D"&gt;&lt;w:pgSz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7>
  <PI-27.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attribuée à la composante PI-27.1&lt;/w:t&gt;&lt;/w:r&gt;&lt;/w:p&gt;&lt;w:sectPr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w14:paraId="0EE3643C" w14:textId="77777777" w:rsidR="002C551A" w:rsidRDefault="002C551A"&gt;&lt;w:r w:rsidRPr="00916380"&gt;&lt;w:rPr&gt;&lt;w:rFonts w:ascii="Calibri" w:hAnsi="Calibri"/&gt;&lt;w:sz w:val="18"/&gt;&lt;w:szCs w:val="18"/&gt;&lt;/w:rPr&gt;&lt;w:t&gt;Insérer le résumé pour la composante PI-27.1&lt;/w:t&gt;&lt;/w:r&gt;&lt;/w:p&gt;&lt;w:sectPr w:rsidR="002C551A"&gt;&lt;w:pgSz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w:hAnsi="Calibri"/&gt;&lt;w:sz w:val="18"/&gt;&lt;w:szCs w:val="18"/&gt;&lt;/w:rPr&gt;&lt;w:t&gt;Insérer la note précédente attribuée à la composante PI-27.1&lt;/w:t&gt;&lt;/w:r&gt;&lt;/w:p&gt;&lt;w:sectPr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7.1>
  <PI-27.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w14:paraId="6CD43CD4" w14:textId="77777777" w:rsidR="005557A7" w:rsidRDefault="005557A7"&gt;&lt;w:r w:rsidRPr="00916380"&gt;&lt;w:rPr&gt;&lt;w:rFonts w:ascii="Calibri" w:hAnsi="Calibri"/&gt;&lt;w:sz w:val="18"/&gt;&lt;w:szCs w:val="18"/&gt;&lt;/w:rPr&gt;&lt;w:t&gt;Insérer la note attribuée à la composante PI-27.2&lt;/w:t&gt;&lt;/w:r&gt;&lt;/w:p&gt;&lt;w:sectPr w:rsidR="005557A7"&gt;&lt;w:pgSz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w14:paraId="1992F498" w14:textId="77777777" w:rsidR="0022440E" w:rsidRDefault="0022440E"&gt;&lt;w:r w:rsidRPr="00916380"&gt;&lt;w:rPr&gt;&lt;w:rFonts w:ascii="Calibri" w:hAnsi="Calibri"/&gt;&lt;w:sz w:val="18"/&gt;&lt;w:szCs w:val="18"/&gt;&lt;/w:rPr&gt;&lt;w:t&gt;Insérer le résumé pour la composante PI-27.2&lt;/w:t&gt;&lt;/w:r&gt;&lt;/w:p&gt;&lt;w:sectPr w:rsidR="0022440E"&gt;&lt;w:pgSz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w14:paraId="5C3C3BAF" w14:textId="77777777" w:rsidR="006540EC" w:rsidRDefault="006540EC"&gt;&lt;w:r w:rsidRPr="00916380"&gt;&lt;w:rPr&gt;&lt;w:rFonts w:ascii="Calibri" w:hAnsi="Calibri"/&gt;&lt;w:sz w:val="18"/&gt;&lt;w:szCs w:val="18"/&gt;&lt;/w:rPr&gt;&lt;w:t&gt;Insérer la note précédente attribuée à la composante PI-27.2&lt;/w:t&gt;&lt;/w:r&gt;&lt;/w:p&gt;&lt;w:sectPr w:rsidR="006540EC"&gt;&lt;w:pgSz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7.2>
  <PI-27.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w14:paraId="429C7185" w14:textId="77777777" w:rsidR="00DA7B91" w:rsidRDefault="00DA7B91"&gt;&lt;w:r w:rsidRPr="00916380"&gt;&lt;w:rPr&gt;&lt;w:rFonts w:ascii="Calibri" w:hAnsi="Calibri"/&gt;&lt;w:sz w:val="18"/&gt;&lt;w:szCs w:val="18"/&gt;&lt;/w:rPr&gt;&lt;w:t&gt;Insérer la note attribuée à la composante PI-27.3&lt;/w:t&gt;&lt;/w:r&gt;&lt;/w:p&gt;&lt;w:sectPr w:rsidR="00DA7B91"&gt;&lt;w:pgSz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w14:paraId="3B312B6B" w14:textId="77777777" w:rsidR="00EF4C42" w:rsidRDefault="00EF4C42"&gt;&lt;w:r w:rsidRPr="00916380"&gt;&lt;w:rPr&gt;&lt;w:rFonts w:ascii="Calibri" w:hAnsi="Calibri"/&gt;&lt;w:sz w:val="18"/&gt;&lt;w:szCs w:val="18"/&gt;&lt;/w:rPr&gt;&lt;w:t&gt;Insérer le résumé pour la composante PI-27.3&lt;/w:t&gt;&lt;/w:r&gt;&lt;/w:p&gt;&lt;w:sectPr w:rsidR="00EF4C42"&gt;&lt;w:pgSz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w14:paraId="285C6567" w14:textId="77777777" w:rsidR="00CE16B1" w:rsidRDefault="00CE16B1"&gt;&lt;w:r w:rsidRPr="00916380"&gt;&lt;w:rPr&gt;&lt;w:rFonts w:ascii="Calibri" w:hAnsi="Calibri"/&gt;&lt;w:sz w:val="18"/&gt;&lt;w:szCs w:val="18"/&gt;&lt;/w:rPr&gt;&lt;w:t&gt;Insérer la note précédente attribuée à la composante PI-27.3&lt;/w:t&gt;&lt;/w:r&gt;&lt;/w:p&gt;&lt;w:sectPr w:rsidR="00CE16B1"&gt;&lt;w:pgSz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7.3>
  <PI-27.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w14:paraId="30A4D4A3" w14:textId="77777777" w:rsidR="00CA7351" w:rsidRDefault="00CA7351"&gt;&lt;w:r w:rsidRPr="00916380"&gt;&lt;w:rPr&gt;&lt;w:rFonts w:ascii="Calibri" w:hAnsi="Calibri"/&gt;&lt;w:sz w:val="18"/&gt;&lt;w:szCs w:val="18"/&gt;&lt;/w:rPr&gt;&lt;w:t&gt;Insérer la note attribuée à la composante PI-27.4&lt;/w:t&gt;&lt;/w:r&gt;&lt;/w:p&gt;&lt;w:sectPr w:rsidR="00CA7351"&gt;&lt;w:pgSz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w14:paraId="12AF8079" w14:textId="77777777" w:rsidR="007C132B" w:rsidRDefault="007C132B"&gt;&lt;w:r w:rsidRPr="00916380"&gt;&lt;w:rPr&gt;&lt;w:rFonts w:ascii="Calibri" w:hAnsi="Calibri"/&gt;&lt;w:sz w:val="18"/&gt;&lt;w:szCs w:val="18"/&gt;&lt;/w:rPr&gt;&lt;w:t&gt;Insérer le résumé pour la composante PI-27.4&lt;/w:t&gt;&lt;/w:r&gt;&lt;/w:p&gt;&lt;w:sectPr w:rsidR="007C132B"&gt;&lt;w:pgSz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w14:paraId="725DD298" w14:textId="77777777" w:rsidR="000E2444" w:rsidRDefault="000E2444"&gt;&lt;w:r w:rsidRPr="00916380"&gt;&lt;w:rPr&gt;&lt;w:rFonts w:ascii="Calibri" w:hAnsi="Calibri"/&gt;&lt;w:sz w:val="18"/&gt;&lt;w:szCs w:val="18"/&gt;&lt;/w:rPr&gt;&lt;w:t&gt;Insérer la note précédente attribuée à la composante PI-27.4&lt;/w:t&gt;&lt;/w:r&gt;&lt;/w:p&gt;&lt;w:sectPr w:rsidR="000E2444"&gt;&lt;w:pgSz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7.4>
  <PI-28>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w:hAnsi="Calibri"/&gt;&lt;w:b/&gt;&lt;w:sz w:val="18"/&gt;&lt;w:szCs w:val="18"/&gt;&lt;/w:rPr&gt;&lt;w:t&gt;Insérer la note globale attribuée à l’indicateur PI-28&lt;/w:t&gt;&lt;/w:r&gt;&lt;/w:p&gt;&lt;w:sectPr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w:hAnsi="Calibri"/&gt;&lt;w:b/&gt;&lt;w:sz w:val="18"/&gt;&lt;w:szCs w:val="18"/&gt;&lt;/w:rPr&gt;&lt;w:t&gt;Insérer la note globale précédente attribuée à l’indicateur PI-28&lt;/w:t&gt;&lt;/w:r&gt;&lt;/w:p&gt;&lt;w:sectPr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8>
  <PI-28.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w14:paraId="24BFE5B1" w14:textId="77777777" w:rsidR="00BB1004" w:rsidRDefault="00BB1004"&gt;&lt;w:r w:rsidRPr="00916380"&gt;&lt;w:rPr&gt;&lt;w:rFonts w:ascii="Calibri" w:hAnsi="Calibri"/&gt;&lt;w:sz w:val="18"/&gt;&lt;w:szCs w:val="18"/&gt;&lt;/w:rPr&gt;&lt;w:t&gt;Insérer la note attribuée à la composante PI-28.1&lt;/w:t&gt;&lt;/w:r&gt;&lt;/w:p&gt;&lt;w:sectPr w:rsidR="00BB1004"&gt;&lt;w:pgSz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w14:paraId="6AFE20D0" w14:textId="77777777" w:rsidR="00C826A9" w:rsidRDefault="00C826A9"&gt;&lt;w:r w:rsidRPr="00916380"&gt;&lt;w:rPr&gt;&lt;w:rFonts w:ascii="Calibri" w:hAnsi="Calibri"/&gt;&lt;w:sz w:val="18"/&gt;&lt;w:szCs w:val="18"/&gt;&lt;/w:rPr&gt;&lt;w:t&gt;Insérer le résumé pour la composante PI-28.1&lt;/w:t&gt;&lt;/w:r&gt;&lt;/w:p&gt;&lt;w:sectPr w:rsidR="00C826A9"&gt;&lt;w:pgSz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w14:paraId="16605036" w14:textId="77777777" w:rsidR="00C222F7" w:rsidRDefault="00C222F7"&gt;&lt;w:r w:rsidRPr="00916380"&gt;&lt;w:rPr&gt;&lt;w:rFonts w:ascii="Calibri" w:hAnsi="Calibri"/&gt;&lt;w:sz w:val="18"/&gt;&lt;w:szCs w:val="18"/&gt;&lt;/w:rPr&gt;&lt;w:t xml:space="preserve"&gt;Insérer la note &lt;/w:t&gt;&lt;/w:r&gt;&lt;w:r w:rsidRPr="00916380"&gt;&lt;w:rPr&gt;&lt;w:rFonts w:ascii="Calibri" w:hAnsi="Calibri"/&gt;&lt;w:sz w:val="18"/&gt;&lt;w:szCs w:val="18"/&gt;&lt;/w:rPr&gt;&lt;w:t&gt;précédente attribuée à la composante PI-28.1&lt;/w:t&gt;&lt;/w:r&gt;&lt;/w:p&gt;&lt;w:sectPr w:rsidR="00C222F7"&gt;&lt;w:pgSz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8.1>
  <PI-28.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w14:paraId="5771D208" w14:textId="77777777" w:rsidR="008C2CAE" w:rsidRDefault="008C2CAE"&gt;&lt;w:r w:rsidRPr="00916380"&gt;&lt;w:rPr&gt;&lt;w:rFonts w:ascii="Calibri" w:hAnsi="Calibri"/&gt;&lt;w:sz w:val="18"/&gt;&lt;w:szCs w:val="18"/&gt;&lt;/w:rPr&gt;&lt;w:t&gt;Insérer la note attribuée à la composante PI-28.2&lt;/w:t&gt;&lt;/w:r&gt;&lt;/w:p&gt;&lt;w:sectPr w:rsidR="008C2CAE"&gt;&lt;w:pgSz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w14:paraId="29F7F8FB" w14:textId="77777777" w:rsidR="004F6269" w:rsidRDefault="004F6269"&gt;&lt;w:r w:rsidRPr="00916380"&gt;&lt;w:rPr&gt;&lt;w:rFonts w:ascii="Calibri" w:hAnsi="Calibri"/&gt;&lt;w:sz w:val="18"/&gt;&lt;w:szCs w:val="18"/&gt;&lt;/w:rPr&gt;&lt;w:t&gt;Insérer le résumé pour la composante PI-28.2&lt;/w:t&gt;&lt;/w:r&gt;&lt;/w:p&gt;&lt;w:sectPr w:rsidR="004F6269"&gt;&lt;w:pgSz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w14:paraId="56F2358E" w14:textId="77777777" w:rsidR="005A7FCE" w:rsidRDefault="005A7FCE"&gt;&lt;w:r w:rsidRPr="00916380"&gt;&lt;w:rPr&gt;&lt;w:rFonts w:ascii="Calibri" w:hAnsi="Calibri"/&gt;&lt;w:sz w:val="18"/&gt;&lt;w:szCs w:val="18"/&gt;&lt;/w:rPr&gt;&lt;w:t xml:space="preserve"&gt;Insérer la note précédente attribuée à la &lt;/w:t&gt;&lt;/w:r&gt;&lt;w:r w:rsidRPr="00916380"&gt;&lt;w:rPr&gt;&lt;w:rFonts w:ascii="Calibri" w:hAnsi="Calibri"/&gt;&lt;w:sz w:val="18"/&gt;&lt;w:szCs w:val="18"/&gt;&lt;/w:rPr&gt;&lt;w:t&gt;composante PI-28.2&lt;/w:t&gt;&lt;/w:r&gt;&lt;/w:p&gt;&lt;w:sectPr w:rsidR="005A7FCE"&gt;&lt;w:pgSz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8.2>
  <PI-28.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w14:paraId="3B6B30BF" w14:textId="77777777" w:rsidR="004E06D8" w:rsidRDefault="004E06D8"&gt;&lt;w:r w:rsidRPr="00916380"&gt;&lt;w:rPr&gt;&lt;w:rFonts w:ascii="Calibri" w:hAnsi="Calibri"/&gt;&lt;w:sz w:val="18"/&gt;&lt;w:szCs w:val="18"/&gt;&lt;/w:rPr&gt;&lt;w:t&gt;Insérer la note attribuée à la composante PI-28.3&lt;/w:t&gt;&lt;/w:r&gt;&lt;/w:p&gt;&lt;w:sectPr w:rsidR="004E06D8"&gt;&lt;w:pgSz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w14:paraId="1CDA709F" w14:textId="77777777" w:rsidR="00BE08D9" w:rsidRDefault="00BE08D9"&gt;&lt;w:r w:rsidRPr="00916380"&gt;&lt;w:rPr&gt;&lt;w:rFonts w:ascii="Calibri" w:hAnsi="Calibri"/&gt;&lt;w:sz w:val="18"/&gt;&lt;w:szCs w:val="18"/&gt;&lt;/w:rPr&gt;&lt;w:t&gt;Insérer le résumé pour la composante PI-28.3&lt;/w:t&gt;&lt;/w:r&gt;&lt;/w:p&gt;&lt;w:sectPr w:rsidR="00BE08D9"&gt;&lt;w:pgSz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w14:paraId="7C7B48BC" w14:textId="77777777" w:rsidR="00D33D7C" w:rsidRDefault="00D33D7C"&gt;&lt;w:r w:rsidRPr="00916380"&gt;&lt;w:rPr&gt;&lt;w:rFonts w:ascii="Calibri" w:hAnsi="Calibri"/&gt;&lt;w:sz w:val="18"/&gt;&lt;w:szCs w:val="18"/&gt;&lt;/w:rPr&gt;&lt;w:t&gt;Insérer la note précédente attribuée à la composante PI-28.3&lt;/w:t&gt;&lt;/w:r&gt;&lt;/w:p&gt;&lt;w:sectPr w:rsidR="00D33D7C"&gt;&lt;w:pgSz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8.3>
  <PI-29>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w:hAnsi="Calibri"/&gt;&lt;w:b/&gt;&lt;w:sz w:val="18"/&gt;&lt;w:szCs w:val="18"/&gt;&lt;/w:rPr&gt;&lt;w:t&gt;Insérer la note globale attribuée à l’indicateur PI-29&lt;/w:t&gt;&lt;/w:r&gt;&lt;/w:p&gt;&lt;w:sectPr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w:rsidRDefault="00916380"&gt;&lt;w:r w:rsidRPr="00916380"&gt;&lt;w:rPr&gt;&lt;w:rFonts w:ascii="Calibri" w:hAnsi="Calibri"/&gt;&lt;w:b/&gt;&lt;w:sz w:val="18"/&gt;&lt;w:szCs w:val="18"/&gt;&lt;/w:rPr&gt;&lt;w:t&gt;Insérer la note globale précédente attribuée à l’indicateur PI-29&lt;/w:t&gt;&lt;/w:r&gt;&lt;/w:p&gt;&lt;w:sectPr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9>
  <PI-29.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w14:paraId="2043A351" w14:textId="77777777" w:rsidR="00813D4E" w:rsidRDefault="00813D4E"&gt;&lt;w:r w:rsidRPr="00916380"&gt;&lt;w:rPr&gt;&lt;w:rFonts w:ascii="Calibri" w:hAnsi="Calibri"/&gt;&lt;w:sz w:val="18"/&gt;&lt;w:szCs w:val="18"/&gt;&lt;/w:rPr&gt;&lt;w:t&gt;Insérer la note attribuée à la composante PI-29.1&lt;/w:t&gt;&lt;/w:r&gt;&lt;/w:p&gt;&lt;w:sectPr w:rsidR="00813D4E"&gt;&lt;w:pgSz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w14:paraId="17E146AC" w14:textId="77777777" w:rsidR="00AF5312" w:rsidRDefault="00AF5312"&gt;&lt;w:r w:rsidRPr="00916380"&gt;&lt;w:rPr&gt;&lt;w:rFonts w:ascii="Calibri" w:hAnsi="Calibri"/&gt;&lt;w:sz w:val="18"/&gt;&lt;w:szCs w:val="18"/&gt;&lt;/w:rPr&gt;&lt;w:t&gt;Insérer le résumé pour la composante PI-29.1&lt;/w:t&gt;&lt;/w:r&gt;&lt;/w:p&gt;&lt;w:sectPr w:rsidR="00AF5312"&gt;&lt;w:pgSz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w14:paraId="2EB691B7" w14:textId="77777777" w:rsidR="00DA2D83" w:rsidRDefault="00DA2D83"&gt;&lt;w:r w:rsidRPr="00916380"&gt;&lt;w:rPr&gt;&lt;w:rFonts w:ascii="Calibri" w:hAnsi="Calibri"/&gt;&lt;w:sz w:val="18"/&gt;&lt;w:szCs w:val="18"/&gt;&lt;/w:rPr&gt;&lt;w:t xml:space="preserve"&gt;Insérer la note précédente attribuée à la &lt;/w:t&gt;&lt;/w:r&gt;&lt;w:r w:rsidRPr="00916380"&gt;&lt;w:rPr&gt;&lt;w:rFonts w:ascii="Calibri" w:hAnsi="Calibri"/&gt;&lt;w:sz w:val="18"/&gt;&lt;w:szCs w:val="18"/&gt;&lt;/w:rPr&gt;&lt;w:t&gt;composante PI-29.1&lt;/w:t&gt;&lt;/w:r&gt;&lt;/w:p&gt;&lt;w:sectPr w:rsidR="00DA2D83"&gt;&lt;w:pgSz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9.1>
  <PI-29.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w14:paraId="6EEE7C40" w14:textId="77777777" w:rsidR="00C92955" w:rsidRDefault="00C92955"&gt;&lt;w:r w:rsidRPr="00916380"&gt;&lt;w:rPr&gt;&lt;w:rFonts w:ascii="Calibri" w:hAnsi="Calibri"/&gt;&lt;w:sz w:val="18"/&gt;&lt;w:szCs w:val="18"/&gt;&lt;/w:rPr&gt;&lt;w:t&gt;Insérer la note attribuée à la composante PI-29.2&lt;/w:t&gt;&lt;/w:r&gt;&lt;/w:p&gt;&lt;w:sectPr w:rsidR="00C92955"&gt;&lt;w:pgSz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w14:paraId="0E9DBEE5" w14:textId="77777777" w:rsidR="008D71DA" w:rsidRDefault="008D71DA"&gt;&lt;w:r w:rsidRPr="00916380"&gt;&lt;w:rPr&gt;&lt;w:rFonts w:ascii="Calibri" w:hAnsi="Calibri"/&gt;&lt;w:sz w:val="18"/&gt;&lt;w:szCs w:val="18"/&gt;&lt;/w:rPr&gt;&lt;w:t&gt;Insérer le résumé pour la composante PI-29.2&lt;/w:t&gt;&lt;/w:r&gt;&lt;/w:p&gt;&lt;w:sectPr w:rsidR="008D71DA"&gt;&lt;w:pgSz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w14:paraId="06E4C75D" w14:textId="77777777" w:rsidR="00112FF2" w:rsidRDefault="00112FF2"&gt;&lt;w:r w:rsidRPr="00916380"&gt;&lt;w:rPr&gt;&lt;w:rFonts w:ascii="Calibri" w:hAnsi="Calibri"/&gt;&lt;w:sz w:val="18"/&gt;&lt;w:szCs w:val="18"/&gt;&lt;/w:rPr&gt;&lt;w:t&gt;Insérer la note précédente attribuée à la composante PI-29.2&lt;/w:t&gt;&lt;/w:r&gt;&lt;/w:p&gt;&lt;w:sectPr w:rsidR="00112FF2"&gt;&lt;w:pgSz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9.2>
  <PI-29.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w14:paraId="12DEE1C9" w14:textId="77777777" w:rsidR="007170A4" w:rsidRDefault="007170A4"&gt;&lt;w:r w:rsidRPr="00916380"&gt;&lt;w:rPr&gt;&lt;w:rFonts w:ascii="Calibri" w:hAnsi="Calibri"/&gt;&lt;w:sz w:val="18"/&gt;&lt;w:szCs w:val="18"/&gt;&lt;/w:rPr&gt;&lt;w:t&gt;Insérer la note attribuée à la composante PI-29.3&lt;/w:t&gt;&lt;/w:r&gt;&lt;/w:p&gt;&lt;w:sectPr w:rsidR="007170A4"&gt;&lt;w:pgSz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w14:paraId="4D4E5D3B" w14:textId="77777777" w:rsidR="009D3966" w:rsidRDefault="009D3966"&gt;&lt;w:r w:rsidRPr="00916380"&gt;&lt;w:rPr&gt;&lt;w:rFonts w:ascii="Calibri" w:hAnsi="Calibri"/&gt;&lt;w:sz w:val="18"/&gt;&lt;w:szCs w:val="18"/&gt;&lt;/w:rPr&gt;&lt;w:t&gt;Insérer le résumé pour la composante PI-29.3&lt;/w:t&gt;&lt;/w:r&gt;&lt;/w:p&gt;&lt;w:sectPr w:rsidR="009D3966"&gt;&lt;w:pgSz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w14:paraId="5CF79E8D" w14:textId="77777777" w:rsidR="00D23AB4" w:rsidRDefault="00D23AB4"&gt;&lt;w:r w:rsidRPr="00916380"&gt;&lt;w:rPr&gt;&lt;w:rFonts w:ascii="Calibri" w:hAnsi="Calibri"/&gt;&lt;w:sz w:val="18"/&gt;&lt;w:szCs w:val="18"/&gt;&lt;/w:rPr&gt;&lt;w:t&gt;Insérer la note précédente attribuée à la composante PI-29.3&lt;/w:t&gt;&lt;/w:r&gt;&lt;/w:p&gt;&lt;w:sectPr w:rsidR="00D23AB4"&gt;&lt;w:pgSz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29.3>
  <PI-30>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w14:paraId="6A84BDF7" w14:textId="77777777" w:rsidR="000706D6" w:rsidRDefault="000706D6"&gt;&lt;w:r w:rsidRPr="00916380"&gt;&lt;w:rPr&gt;&lt;w:rFonts w:ascii="Calibri" w:hAnsi="Calibri"/&gt;&lt;w:b/&gt;&lt;w:sz w:val="18"/&gt;&lt;w:szCs w:val="18"/&gt;&lt;/w:rPr&gt;&lt;w:t xml:space="preserve"&gt;Insérer la note globale &lt;/w:t&gt;&lt;/w:r&gt;&lt;w:r w:rsidRPr="00916380"&gt;&lt;w:rPr&gt;&lt;w:rFonts w:ascii="Calibri" w:hAnsi="Calibri"/&gt;&lt;w:b/&gt;&lt;w:sz w:val="18"/&gt;&lt;w:szCs w:val="18"/&gt;&lt;/w:rPr&gt;&lt;w:t&gt;attribuée à l’indicateur PI-30&lt;/w:t&gt;&lt;/w:r&gt;&lt;/w:p&gt;&lt;w:sectPr w:rsidR="000706D6"&gt;&lt;w:pgSz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w14:paraId="65D42123" w14:textId="77777777" w:rsidR="00FF4D4A" w:rsidRDefault="00FF4D4A"&gt;&lt;w:r w:rsidRPr="00916380"&gt;&lt;w:rPr&gt;&lt;w:rFonts w:ascii="Calibri" w:hAnsi="Calibri"/&gt;&lt;w:b/&gt;&lt;w:sz w:val="18"/&gt;&lt;w:szCs w:val="18"/&gt;&lt;/w:rPr&gt;&lt;w:t&gt;Insérer la note globale précédente attribuée à l’indicateur PI-30&lt;/w:t&gt;&lt;/w:r&gt;&lt;/w:p&gt;&lt;w:sectPr w:rsidR="00FF4D4A"&gt;&lt;w:pgSz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30>
  <PI-30.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w14:paraId="0B09978A" w14:textId="77777777" w:rsidR="00F26F56" w:rsidRDefault="00F26F56"&gt;&lt;w:r w:rsidRPr="00916380"&gt;&lt;w:rPr&gt;&lt;w:rFonts w:ascii="Calibri" w:hAnsi="Calibri"/&gt;&lt;w:sz w:val="18"/&gt;&lt;w:szCs w:val="18"/&gt;&lt;/w:rPr&gt;&lt;w:t xml:space="preserve"&gt;Insérer la note attribuée à la &lt;/w:t&gt;&lt;/w:r&gt;&lt;w:r w:rsidRPr="00916380"&gt;&lt;w:rPr&gt;&lt;w:rFonts w:ascii="Calibri" w:hAnsi="Calibri"/&gt;&lt;w:sz w:val="18"/&gt;&lt;w:szCs w:val="18"/&gt;&lt;/w:rPr&gt;&lt;w:t&gt;composante PI-30.1&lt;/w:t&gt;&lt;/w:r&gt;&lt;/w:p&gt;&lt;w:sectPr w:rsidR="00F26F56"&gt;&lt;w:pgSz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w14:paraId="0C0C10A0" w14:textId="77777777" w:rsidR="00CF1FB5" w:rsidRDefault="00CF1FB5"&gt;&lt;w:r w:rsidRPr="00916380"&gt;&lt;w:rPr&gt;&lt;w:rFonts w:ascii="Calibri" w:hAnsi="Calibri"/&gt;&lt;w:sz w:val="18"/&gt;&lt;w:szCs w:val="18"/&gt;&lt;/w:rPr&gt;&lt;w:t&gt;Insérer le résumé pour la composante PI-30.1&lt;/w:t&gt;&lt;/w:r&gt;&lt;/w:p&gt;&lt;w:sectPr w:rsidR="00CF1FB5"&gt;&lt;w:pgSz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w14:paraId="01F74476" w14:textId="77777777" w:rsidR="00565C0F" w:rsidRDefault="00565C0F"&gt;&lt;w:r w:rsidRPr="00916380"&gt;&lt;w:rPr&gt;&lt;w:rFonts w:ascii="Calibri" w:hAnsi="Calibri"/&gt;&lt;w:sz w:val="18"/&gt;&lt;w:szCs w:val="18"/&gt;&lt;/w:rPr&gt;&lt;w:t&gt;Insérer la note précédente attribuée à la composante PI-30.1&lt;/w:t&gt;&lt;/w:r&gt;&lt;/w:p&gt;&lt;w:sectPr w:rsidR="00565C0F"&gt;&lt;w:pgSz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30.1>
  <PI-30.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w14:paraId="3B5099DF" w14:textId="77777777" w:rsidR="0010384E" w:rsidRDefault="0010384E"&gt;&lt;w:r w:rsidRPr="00916380"&gt;&lt;w:rPr&gt;&lt;w:rFonts w:ascii="Calibri" w:hAnsi="Calibri"/&gt;&lt;w:sz w:val="18"/&gt;&lt;w:szCs w:val="18"/&gt;&lt;/w:rPr&gt;&lt;w:t xml:space="preserve"&gt;Insérer la note attribuée à la &lt;/w:t&gt;&lt;/w:r&gt;&lt;w:r w:rsidRPr="00916380"&gt;&lt;w:rPr&gt;&lt;w:rFonts w:ascii="Calibri" w:hAnsi="Calibri"/&gt;&lt;w:sz w:val="18"/&gt;&lt;w:szCs w:val="18"/&gt;&lt;/w:rPr&gt;&lt;w:t&gt;composante PI-30.2&lt;/w:t&gt;&lt;/w:r&gt;&lt;/w:p&gt;&lt;w:sectPr w:rsidR="0010384E"&gt;&lt;w:pgSz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w14:paraId="25C30CBC" w14:textId="77777777" w:rsidR="008E0ECB" w:rsidRDefault="008E0ECB"&gt;&lt;w:r w:rsidRPr="00916380"&gt;&lt;w:rPr&gt;&lt;w:rFonts w:ascii="Calibri" w:hAnsi="Calibri"/&gt;&lt;w:sz w:val="18"/&gt;&lt;w:szCs w:val="18"/&gt;&lt;/w:rPr&gt;&lt;w:t&gt;Insérer le résumé pour la composante PI-30.2&lt;/w:t&gt;&lt;/w:r&gt;&lt;/w:p&gt;&lt;w:sectPr w:rsidR="008E0ECB"&gt;&lt;w:pgSz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w14:paraId="33558C2E" w14:textId="77777777" w:rsidR="00CD608C" w:rsidRDefault="00CD608C"&gt;&lt;w:r w:rsidRPr="00916380"&gt;&lt;w:rPr&gt;&lt;w:rFonts w:ascii="Calibri" w:hAnsi="Calibri"/&gt;&lt;w:sz w:val="18"/&gt;&lt;w:szCs w:val="18"/&gt;&lt;/w:rPr&gt;&lt;w:t&gt;Insérer la note précédente attribuée à la composante PI-30.2&lt;/w:t&gt;&lt;/w:r&gt;&lt;/w:p&gt;&lt;w:sectPr w:rsidR="00CD608C"&gt;&lt;w:pgSz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30.2>
  <PI-30.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w14:paraId="222D77CD" w14:textId="77777777" w:rsidR="009E6695" w:rsidRDefault="009E6695"&gt;&lt;w:r w:rsidRPr="00916380"&gt;&lt;w:rPr&gt;&lt;w:rFonts w:ascii="Calibri" w:hAnsi="Calibri"/&gt;&lt;w:sz w:val="18"/&gt;&lt;w:szCs w:val="18"/&gt;&lt;/w:rPr&gt;&lt;w:t&gt;Insérer la note attribuée à la composante PI-30.3&lt;/w:t&gt;&lt;/w:r&gt;&lt;/w:p&gt;&lt;w:sectPr w:rsidR="009E6695"&gt;&lt;w:pgSz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w14:paraId="59FC8929" w14:textId="77777777" w:rsidR="007E0271" w:rsidRDefault="007E0271"&gt;&lt;w:r w:rsidRPr="00916380"&gt;&lt;w:rPr&gt;&lt;w:rFonts w:ascii="Calibri" w:hAnsi="Calibri"/&gt;&lt;w:sz w:val="18"/&gt;&lt;w:szCs w:val="18"/&gt;&lt;/w:rPr&gt;&lt;w:t&gt;Insérer le résumé pour la composante PI-30.3&lt;/w:t&gt;&lt;/w:r&gt;&lt;/w:p&gt;&lt;w:sectPr w:rsidR="007E0271"&gt;&lt;w:pgSz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w14:paraId="391E793D" w14:textId="77777777" w:rsidR="00AB333C" w:rsidRDefault="00AB333C"&gt;&lt;w:r w:rsidRPr="00916380"&gt;&lt;w:rPr&gt;&lt;w:rFonts w:ascii="Calibri" w:hAnsi="Calibri"/&gt;&lt;w:sz w:val="18"/&gt;&lt;w:szCs w:val="18"/&gt;&lt;/w:rPr&gt;&lt;w:t xml:space="preserve"&gt;Insérer la note &lt;/w:t&gt;&lt;/w:r&gt;&lt;w:r w:rsidRPr="00916380"&gt;&lt;w:rPr&gt;&lt;w:rFonts w:ascii="Calibri" w:hAnsi="Calibri"/&gt;&lt;w:sz w:val="18"/&gt;&lt;w:szCs w:val="18"/&gt;&lt;/w:rPr&gt;&lt;w:t&gt;précédente attribuée à la composante PI-30.3&lt;/w:t&gt;&lt;/w:r&gt;&lt;/w:p&gt;&lt;w:sectPr w:rsidR="00AB333C"&gt;&lt;w:pgSz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30.3>
  <PI-30.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w14:paraId="622620EC" w14:textId="77777777" w:rsidR="00B10971" w:rsidRDefault="00B10971"&gt;&lt;w:r w:rsidRPr="00916380"&gt;&lt;w:rPr&gt;&lt;w:rFonts w:ascii="Calibri" w:hAnsi="Calibri"/&gt;&lt;w:sz w:val="18"/&gt;&lt;w:szCs w:val="18"/&gt;&lt;/w:rPr&gt;&lt;w:t&gt;Insérer la note attribuée à la composante PI-30.4&lt;/w:t&gt;&lt;/w:r&gt;&lt;/w:p&gt;&lt;w:sectPr w:rsidR="00B10971"&gt;&lt;w:pgSz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w14:paraId="77E00138" w14:textId="77777777" w:rsidR="000A524C" w:rsidRDefault="000A524C"&gt;&lt;w:r w:rsidRPr="00916380"&gt;&lt;w:rPr&gt;&lt;w:rFonts w:ascii="Calibri" w:hAnsi="Calibri"/&gt;&lt;w:sz w:val="18"/&gt;&lt;w:szCs w:val="18"/&gt;&lt;/w:rPr&gt;&lt;w:t&gt;Insérer le résumé pour la composante PI-30.4&lt;/w:t&gt;&lt;/w:r&gt;&lt;/w:p&gt;&lt;w:sectPr w:rsidR="000A524C"&gt;&lt;w:pgSz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w14:paraId="0ADF2718" w14:textId="77777777" w:rsidR="008A15D7" w:rsidRDefault="008A15D7"&gt;&lt;w:r w:rsidRPr="00B933DA"&gt;&lt;w:rPr&gt;&lt;w:rFonts w:ascii="Calibri" w:hAnsi="Calibri"/&gt;&lt;w:sz w:val="18"/&gt;&lt;w:szCs w:val="18"/&gt;&lt;/w:rPr&gt;&lt;w:t xml:space="preserve"&gt;Insérer la note précédente attribuée à la &lt;/w:t&gt;&lt;/w:r&gt;&lt;w:r w:rsidRPr="00B933DA"&gt;&lt;w:rPr&gt;&lt;w:rFonts w:ascii="Calibri" w:hAnsi="Calibri"/&gt;&lt;w:sz w:val="18"/&gt;&lt;w:szCs w:val="18"/&gt;&lt;/w:rPr&gt;&lt;w:t&gt;composante PI-30.4&lt;/w:t&gt;&lt;/w:r&gt;&lt;/w:p&gt;&lt;w:sectPr w:rsidR="008A15D7"&gt;&lt;w:pgSz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30.4>
  <PI-3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w14:paraId="199AAC96" w14:textId="77777777" w:rsidR="00074E78" w:rsidRDefault="00074E78"&gt;&lt;w:r w:rsidRPr="00916380"&gt;&lt;w:rPr&gt;&lt;w:rFonts w:ascii="Calibri" w:hAnsi="Calibri"/&gt;&lt;w:b/&gt;&lt;w:sz w:val="18"/&gt;&lt;w:szCs w:val="18"/&gt;&lt;/w:rPr&gt;&lt;w:t&gt;Insérer la note globale attribuée à l’indicateur PI-31&lt;/w:t&gt;&lt;/w:r&gt;&lt;/w:p&gt;&lt;w:sectPr w:rsidR="00074E78"&gt;&lt;w:pgSz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w14:paraId="2BF474DC" w14:textId="77777777" w:rsidR="0088478A" w:rsidRDefault="0088478A"&gt;&lt;w:r w:rsidRPr="00916380"&gt;&lt;w:rPr&gt;&lt;w:rFonts w:ascii="Calibri" w:hAnsi="Calibri"/&gt;&lt;w:b/&gt;&lt;w:sz w:val="18"/&gt;&lt;w:szCs w:val="18"/&gt;&lt;/w:rPr&gt;&lt;w:t xml:space="preserve"&gt;Insérer la note globale &lt;/w:t&gt;&lt;/w:r&gt;&lt;w:r w:rsidRPr="00916380"&gt;&lt;w:rPr&gt;&lt;w:rFonts w:ascii="Calibri" w:hAnsi="Calibri"/&gt;&lt;w:b/&gt;&lt;w:sz w:val="18"/&gt;&lt;w:szCs w:val="18"/&gt;&lt;/w:rPr&gt;&lt;w:t&gt;précédente attribuée à l’indicateur PI-31&lt;/w:t&gt;&lt;/w:r&gt;&lt;/w:p&gt;&lt;w:sectPr w:rsidR="0088478A"&gt;&lt;w:pgSz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31>
  <PI-3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w14:paraId="4D72DB24" w14:textId="77777777" w:rsidR="009868DA" w:rsidRDefault="009868DA"&gt;&lt;w:r w:rsidRPr="00916380"&gt;&lt;w:rPr&gt;&lt;w:rFonts w:ascii="Calibri" w:hAnsi="Calibri"/&gt;&lt;w:sz w:val="18"/&gt;&lt;w:szCs w:val="18"/&gt;&lt;/w:rPr&gt;&lt;w:t&gt;Insérer la note attribuée à la composante PI-31.1&lt;/w:t&gt;&lt;/w:r&gt;&lt;/w:p&gt;&lt;w:sectPr w:rsidR="009868DA"&gt;&lt;w:pgSz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w14:paraId="46AB61D4" w14:textId="77777777" w:rsidR="00B101DE" w:rsidRDefault="00B101DE"&gt;&lt;w:r w:rsidRPr="00916380"&gt;&lt;w:rPr&gt;&lt;w:rFonts w:ascii="Calibri" w:hAnsi="Calibri"/&gt;&lt;w:sz w:val="18"/&gt;&lt;w:szCs w:val="18"/&gt;&lt;/w:rPr&gt;&lt;w:t&gt;Insérer le résumé pour la composante PI-31.1&lt;/w:t&gt;&lt;/w:r&gt;&lt;/w:p&gt;&lt;w:sectPr w:rsidR="00B101DE"&gt;&lt;w:pgSz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w14:paraId="796F8406" w14:textId="77777777" w:rsidR="00E13218" w:rsidRDefault="00E13218"&gt;&lt;w:r w:rsidRPr="00916380"&gt;&lt;w:rPr&gt;&lt;w:rFonts w:ascii="Calibri" w:hAnsi="Calibri"/&gt;&lt;w:sz w:val="18"/&gt;&lt;w:szCs w:val="18"/&gt;&lt;/w:rPr&gt;&lt;w:t xml:space="preserve"&gt;Insérer la note précédente attribuée à la &lt;/w:t&gt;&lt;/w:r&gt;&lt;w:r w:rsidRPr="00916380"&gt;&lt;w:rPr&gt;&lt;w:rFonts w:ascii="Calibri" w:hAnsi="Calibri"/&gt;&lt;w:sz w:val="18"/&gt;&lt;w:szCs w:val="18"/&gt;&lt;/w:rPr&gt;&lt;w:t&gt;composante PI-31.1&lt;/w:t&gt;&lt;/w:r&gt;&lt;/w:p&gt;&lt;w:sectPr w:rsidR="00E13218"&gt;&lt;w:pgSz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31.1>
  <PI-31.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w14:paraId="311B0F7A" w14:textId="77777777" w:rsidR="00FA19D2" w:rsidRDefault="00FA19D2"&gt;&lt;w:r w:rsidRPr="00916380"&gt;&lt;w:rPr&gt;&lt;w:rFonts w:ascii="Calibri" w:hAnsi="Calibri"/&gt;&lt;w:sz w:val="18"/&gt;&lt;w:szCs w:val="18"/&gt;&lt;/w:rPr&gt;&lt;w:t&gt;Insérer la note attribuée à la composante PI-31.2&lt;/w:t&gt;&lt;/w:r&gt;&lt;/w:p&gt;&lt;w:sectPr w:rsidR="00FA19D2"&gt;&lt;w:pgSz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w14:paraId="5E217D22" w14:textId="77777777" w:rsidR="00544167" w:rsidRDefault="00544167"&gt;&lt;w:r w:rsidRPr="00916380"&gt;&lt;w:rPr&gt;&lt;w:rFonts w:ascii="Calibri" w:hAnsi="Calibri"/&gt;&lt;w:sz w:val="18"/&gt;&lt;w:szCs w:val="18"/&gt;&lt;/w:rPr&gt;&lt;w:t&gt;Insérer le résumé pour la composante PI-31.2&lt;/w:t&gt;&lt;/w:r&gt;&lt;/w:p&gt;&lt;w:sectPr w:rsidR="00544167"&gt;&lt;w:pgSz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w14:paraId="0EA7D8E9" w14:textId="77777777" w:rsidR="000C4CAF" w:rsidRDefault="000C4CAF"&gt;&lt;w:r w:rsidRPr="00916380"&gt;&lt;w:rPr&gt;&lt;w:rFonts w:ascii="Calibri" w:hAnsi="Calibri"/&gt;&lt;w:sz w:val="18"/&gt;&lt;w:szCs w:val="18"/&gt;&lt;/w:rPr&gt;&lt;w:t&gt;Insérer la note précédente attribuée à la composante PI-31.2&lt;/w:t&gt;&lt;/w:r&gt;&lt;/w:p&gt;&lt;w:sectPr w:rsidR="000C4CAF"&gt;&lt;w:pgSz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31.2>
  <PI-31.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w14:paraId="6B8ACA22" w14:textId="77777777" w:rsidR="00B1087E" w:rsidRDefault="00B1087E"&gt;&lt;w:r w:rsidRPr="00916380"&gt;&lt;w:rPr&gt;&lt;w:rFonts w:ascii="Calibri" w:hAnsi="Calibri"/&gt;&lt;w:sz w:val="18"/&gt;&lt;w:szCs w:val="18"/&gt;&lt;/w:rPr&gt;&lt;w:t&gt;Insérer la note attribuée à la composante PI-31.3&lt;/w:t&gt;&lt;/w:r&gt;&lt;/w:p&gt;&lt;w:sectPr w:rsidR="00B1087E"&gt;&lt;w:pgSz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w14:paraId="5B65A218" w14:textId="77777777" w:rsidR="007C0491" w:rsidRDefault="007C0491"&gt;&lt;w:r w:rsidRPr="00916380"&gt;&lt;w:rPr&gt;&lt;w:rFonts w:ascii="Calibri" w:hAnsi="Calibri"/&gt;&lt;w:sz w:val="18"/&gt;&lt;w:szCs w:val="18"/&gt;&lt;/w:rPr&gt;&lt;w:t&gt;Insérer le résumé pour la composante PI-31.3&lt;/w:t&gt;&lt;/w:r&gt;&lt;/w:p&gt;&lt;w:sectPr w:rsidR="007C0491"&gt;&lt;w:pgSz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w14:paraId="1FB1A87F" w14:textId="77777777" w:rsidR="00902BFF" w:rsidRDefault="00902BFF"&gt;&lt;w:r w:rsidRPr="00916380"&gt;&lt;w:rPr&gt;&lt;w:rFonts w:ascii="Calibri" w:hAnsi="Calibri"/&gt;&lt;w:sz w:val="18"/&gt;&lt;w:szCs w:val="18"/&gt;&lt;/w:rPr&gt;&lt;w:t&gt;Insérer la note précédente attribuée à la composante PI-31.3&lt;/w:t&gt;&lt;/w:r&gt;&lt;/w:p&gt;&lt;w:sectPr w:rsidR="00902BFF"&gt;&lt;w:pgSz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31.3>
  <PI-31.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w14:paraId="6CBDA36C" w14:textId="77777777" w:rsidR="001D0A54" w:rsidRDefault="001D0A54"&gt;&lt;w:r w:rsidRPr="00916380"&gt;&lt;w:rPr&gt;&lt;w:rFonts w:ascii="Calibri" w:hAnsi="Calibri"/&gt;&lt;w:sz w:val="18"/&gt;&lt;w:szCs w:val="18"/&gt;&lt;/w:rPr&gt;&lt;w:t&gt;Insérer la note attribuée à la composante PI-31.4&lt;/w:t&gt;&lt;/w:r&gt;&lt;/w:p&gt;&lt;w:sectPr w:rsidR="001D0A54"&gt;&lt;w:pgSz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w14:paraId="4CE59733" w14:textId="77777777" w:rsidR="002A5C25" w:rsidRDefault="002A5C25"&gt;&lt;w:r w:rsidRPr="00916380"&gt;&lt;w:rPr&gt;&lt;w:rFonts w:ascii="Calibri" w:hAnsi="Calibri"/&gt;&lt;w:sz w:val="18"/&gt;&lt;w:szCs w:val="18"/&gt;&lt;/w:rPr&gt;&lt;w:t&gt;Insérer le résumé pour la composante PI-31.4&lt;/w:t&gt;&lt;/w:r&gt;&lt;/w:p&gt;&lt;w:sectPr w:rsidR="002A5C25"&gt;&lt;w:pgSz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w14:paraId="0414B972" w14:textId="77777777" w:rsidR="00403814" w:rsidRDefault="00403814"&gt;&lt;w:r w:rsidRPr="00916380"&gt;&lt;w:rPr&gt;&lt;w:rFonts w:ascii="Calibri" w:hAnsi="Calibri"/&gt;&lt;w:sz w:val="18"/&gt;&lt;w:szCs w:val="18"/&gt;&lt;/w:rPr&gt;&lt;w:t&gt;Insérer la note précédente attribuée à la composante PI-31.4&lt;/w:t&gt;&lt;/w:r&gt;&lt;/w:p&gt;&lt;w:sectPr w:rsidR="00403814"&gt;&lt;w:pgSz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w:val="fr-FR"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w:val="99"/&gt;&lt;w:semiHidden/&gt;&lt;w:unhideWhenUsed/&gt;&lt;/w:style&gt;&lt;/w:styles&gt;&lt;/pkg:xmlData&gt;&lt;/pkg:part&gt;&lt;/pkg:package&gt;
</PreviousScore>
  </PI-31.4>
</Scor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2023-03-14T00:15:17+00:00</WBDocs_Document_Date>
    <TaxCatchAll xmlns="3e02667f-0271-471b-bd6e-11a2e16def1d">
      <Value>6</Value>
      <Value>5</Value>
      <Value>3</Value>
      <Value>8</Value>
      <Value>7</Value>
    </TaxCatchAll>
    <OneCMS_Subcategory xmlns="3e02667f-0271-471b-bd6e-11a2e16def1d" xsi:nil="true"/>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Props1.xml><?xml version="1.0" encoding="utf-8"?>
<ds:datastoreItem xmlns:ds="http://schemas.openxmlformats.org/officeDocument/2006/customXml" ds:itemID="{38CA835C-FD19-47CD-A3DC-65DAE3D4DE58}">
  <ds:schemaRefs>
    <ds:schemaRef ds:uri="http://schemas.microsoft.com/sharepoint/v3/contenttype/forms"/>
  </ds:schemaRefs>
</ds:datastoreItem>
</file>

<file path=customXml/itemProps2.xml><?xml version="1.0" encoding="utf-8"?>
<ds:datastoreItem xmlns:ds="http://schemas.openxmlformats.org/officeDocument/2006/customXml" ds:itemID="{93D93469-ED23-46BB-A157-E6FD701E44AA}">
  <ds:schemaRefs>
    <ds:schemaRef ds:uri="Microsoft.SharePoint.Taxonomy.ContentTypeSync"/>
  </ds:schemaRefs>
</ds:datastoreItem>
</file>

<file path=customXml/itemProps3.xml><?xml version="1.0" encoding="utf-8"?>
<ds:datastoreItem xmlns:ds="http://schemas.openxmlformats.org/officeDocument/2006/customXml" ds:itemID="{D80D5892-CE0D-497C-ADDF-BB976C954640}">
  <ds:schemaRefs>
    <ds:schemaRef ds:uri="http://pefa.org/pefa-report-scores"/>
  </ds:schemaRefs>
</ds:datastoreItem>
</file>

<file path=customXml/itemProps4.xml><?xml version="1.0" encoding="utf-8"?>
<ds:datastoreItem xmlns:ds="http://schemas.openxmlformats.org/officeDocument/2006/customXml" ds:itemID="{944B1957-B318-4711-A74B-B55C703E8087}">
  <ds:schemaRefs>
    <ds:schemaRef ds:uri="http://schemas.microsoft.com/sharepoint/events"/>
  </ds:schemaRefs>
</ds:datastoreItem>
</file>

<file path=customXml/itemProps5.xml><?xml version="1.0" encoding="utf-8"?>
<ds:datastoreItem xmlns:ds="http://schemas.openxmlformats.org/officeDocument/2006/customXml" ds:itemID="{BA04DA34-41E3-43EC-AB23-1F6E8EA62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6C6680-820C-4E4D-B6A3-7E409C70EEDF}">
  <ds:schemaRefs>
    <ds:schemaRef ds:uri="http://schemas.openxmlformats.org/officeDocument/2006/bibliography"/>
  </ds:schemaRefs>
</ds:datastoreItem>
</file>

<file path=customXml/itemProps7.xml><?xml version="1.0" encoding="utf-8"?>
<ds:datastoreItem xmlns:ds="http://schemas.openxmlformats.org/officeDocument/2006/customXml" ds:itemID="{3B9179A6-1405-4E89-95CA-3A3B1F6B347D}">
  <ds:schemaRefs>
    <ds:schemaRef ds:uri="http://schemas.microsoft.com/office/2006/metadata/properties"/>
    <ds:schemaRef ds:uri="http://schemas.microsoft.com/office/infopath/2007/PartnerControls"/>
    <ds:schemaRef ds:uri="3e02667f-0271-471b-bd6e-11a2e16def1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160</Pages>
  <Words>38807</Words>
  <Characters>221202</Characters>
  <Application>Microsoft Office Word</Application>
  <DocSecurity>0</DocSecurity>
  <Lines>1843</Lines>
  <Paragraphs>518</Paragraphs>
  <ScaleCrop>false</ScaleCrop>
  <HeadingPairs>
    <vt:vector size="2" baseType="variant">
      <vt:variant>
        <vt:lpstr>Title</vt:lpstr>
      </vt:variant>
      <vt:variant>
        <vt:i4>1</vt:i4>
      </vt:variant>
    </vt:vector>
  </HeadingPairs>
  <TitlesOfParts>
    <vt:vector size="1" baseType="lpstr">
      <vt:lpstr>PFM update</vt:lpstr>
    </vt:vector>
  </TitlesOfParts>
  <Company>World Bank Group</Company>
  <LinksUpToDate>false</LinksUpToDate>
  <CharactersWithSpaces>259491</CharactersWithSpaces>
  <SharedDoc>false</SharedDoc>
  <HLinks>
    <vt:vector size="18" baseType="variant">
      <vt:variant>
        <vt:i4>5111900</vt:i4>
      </vt:variant>
      <vt:variant>
        <vt:i4>9</vt:i4>
      </vt:variant>
      <vt:variant>
        <vt:i4>0</vt:i4>
      </vt:variant>
      <vt:variant>
        <vt:i4>5</vt:i4>
      </vt:variant>
      <vt:variant>
        <vt:lpwstr>http://www.pefa.org/</vt:lpwstr>
      </vt:variant>
      <vt:variant>
        <vt:lpwstr/>
      </vt:variant>
      <vt:variant>
        <vt:i4>5111900</vt:i4>
      </vt:variant>
      <vt:variant>
        <vt:i4>0</vt:i4>
      </vt:variant>
      <vt:variant>
        <vt:i4>0</vt:i4>
      </vt:variant>
      <vt:variant>
        <vt:i4>5</vt:i4>
      </vt:variant>
      <vt:variant>
        <vt:lpwstr>http://www.pefa.org/</vt:lpwstr>
      </vt:variant>
      <vt:variant>
        <vt:lpwstr/>
      </vt:variant>
      <vt:variant>
        <vt:i4>5111900</vt:i4>
      </vt:variant>
      <vt:variant>
        <vt:i4>0</vt:i4>
      </vt:variant>
      <vt:variant>
        <vt:i4>0</vt:i4>
      </vt:variant>
      <vt:variant>
        <vt:i4>5</vt:i4>
      </vt:variant>
      <vt:variant>
        <vt:lpwstr>http://www.pefa.org/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PFM update</dc:title>
  <dc:subject/>
  <dc:creator>Holy Tiana Rame</dc:creator>
  <cp:keywords>Justif</cp:keywords>
  <dc:description/>
  <cp:lastModifiedBy>Holy Tiana Rame</cp:lastModifiedBy>
  <cp:revision>4</cp:revision>
  <cp:lastPrinted>2016-10-18T19:42:00Z</cp:lastPrinted>
  <dcterms:created xsi:type="dcterms:W3CDTF">2024-04-10T18:52:00Z</dcterms:created>
  <dcterms:modified xsi:type="dcterms:W3CDTF">2024-04-10T18:53:00Z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fbe16eaccf4749f086104f7c67297f76">
    <vt:lpwstr>World Bank|bc205cc9-8a56-48a3-9f30-b099e7707c1b</vt:lpwstr>
  </property>
  <property fmtid="{D5CDD505-2E9C-101B-9397-08002B2CF9AE}" pid="4" name="WBDocs_Originating_Unit">
    <vt:lpwstr>5;#EA1G2|eccd389d-4f66-4494-8eaa-cd8e94c9963f;#6;#EA2G2|c7b3c88d-0687-4992-ac30-380edcf2a407;#7;#EA1G1|9401fb78-5417-4768-9943-d9a568d2a3e2;#8;#EA2G1|f2c5176f-f21a-4370-bc65-cb08c1df243a</vt:lpwstr>
  </property>
  <property fmtid="{D5CDD505-2E9C-101B-9397-08002B2CF9AE}" pid="5" name="Organization">
    <vt:lpwstr>3;#World Bank|bc205cc9-8a56-48a3-9f30-b099e7707c1b</vt:lpwstr>
  </property>
  <property fmtid="{D5CDD505-2E9C-101B-9397-08002B2CF9AE}" pid="6" name="WBDocs_Local_Document_Type">
    <vt:lpwstr/>
  </property>
</Properties>
</file>