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1BD" w:rsidRPr="00BD1935" w:rsidRDefault="000415E9" w:rsidP="00080191">
      <w:pPr>
        <w:jc w:val="center"/>
        <w:rPr>
          <w:rFonts w:ascii="Arial" w:hAnsi="Arial" w:cs="Arial"/>
          <w:b/>
          <w:spacing w:val="-4"/>
          <w:sz w:val="28"/>
          <w:szCs w:val="18"/>
          <w:lang w:val="es-ES"/>
        </w:rPr>
      </w:pPr>
      <w:r w:rsidRPr="00BD1935">
        <w:rPr>
          <w:rFonts w:ascii="Arial" w:hAnsi="Arial" w:cs="Arial"/>
          <w:b/>
          <w:spacing w:val="-4"/>
          <w:sz w:val="28"/>
          <w:szCs w:val="18"/>
          <w:lang w:val="es-ES"/>
        </w:rPr>
        <w:t>Aclaraciones</w:t>
      </w:r>
      <w:r w:rsidR="002D7404" w:rsidRPr="00BD1935">
        <w:rPr>
          <w:rFonts w:ascii="Arial" w:hAnsi="Arial" w:cs="Arial"/>
          <w:b/>
          <w:spacing w:val="-4"/>
          <w:sz w:val="28"/>
          <w:szCs w:val="18"/>
          <w:lang w:val="es-ES"/>
        </w:rPr>
        <w:t xml:space="preserve"> adicionales o modificadas </w:t>
      </w:r>
      <w:r w:rsidRPr="00BD1935">
        <w:rPr>
          <w:rFonts w:ascii="Arial" w:hAnsi="Arial" w:cs="Arial"/>
          <w:b/>
          <w:spacing w:val="-4"/>
          <w:sz w:val="28"/>
          <w:szCs w:val="18"/>
          <w:lang w:val="es-ES"/>
        </w:rPr>
        <w:t>d</w:t>
      </w:r>
      <w:r w:rsidR="002D7404" w:rsidRPr="00BD1935">
        <w:rPr>
          <w:rFonts w:ascii="Arial" w:hAnsi="Arial" w:cs="Arial"/>
          <w:b/>
          <w:spacing w:val="-4"/>
          <w:sz w:val="28"/>
          <w:szCs w:val="18"/>
          <w:lang w:val="es-ES"/>
        </w:rPr>
        <w:t xml:space="preserve">el </w:t>
      </w:r>
      <w:r w:rsidRPr="00BD1935">
        <w:rPr>
          <w:rFonts w:ascii="Arial" w:hAnsi="Arial" w:cs="Arial"/>
          <w:b/>
          <w:spacing w:val="-4"/>
          <w:sz w:val="28"/>
          <w:szCs w:val="18"/>
          <w:lang w:val="es-ES"/>
        </w:rPr>
        <w:t>M</w:t>
      </w:r>
      <w:r w:rsidR="002D7404" w:rsidRPr="00BD1935">
        <w:rPr>
          <w:rFonts w:ascii="Arial" w:hAnsi="Arial" w:cs="Arial"/>
          <w:b/>
          <w:spacing w:val="-4"/>
          <w:sz w:val="28"/>
          <w:szCs w:val="18"/>
          <w:lang w:val="es-ES"/>
        </w:rPr>
        <w:t>arco del PEFA</w:t>
      </w:r>
      <w:r w:rsidR="009373C0" w:rsidRPr="00BD1935">
        <w:rPr>
          <w:rFonts w:ascii="Arial" w:hAnsi="Arial" w:cs="Arial"/>
          <w:b/>
          <w:spacing w:val="-4"/>
          <w:sz w:val="28"/>
          <w:szCs w:val="18"/>
          <w:lang w:val="es-ES"/>
        </w:rPr>
        <w:t xml:space="preserve">, </w:t>
      </w:r>
      <w:r w:rsidR="002D7404" w:rsidRPr="00BD1935">
        <w:rPr>
          <w:rFonts w:ascii="Arial" w:hAnsi="Arial" w:cs="Arial"/>
          <w:b/>
          <w:spacing w:val="-4"/>
          <w:sz w:val="28"/>
          <w:szCs w:val="18"/>
          <w:lang w:val="es-ES"/>
        </w:rPr>
        <w:t xml:space="preserve">marzo de </w:t>
      </w:r>
      <w:r w:rsidR="00D24D61" w:rsidRPr="00BD1935">
        <w:rPr>
          <w:rFonts w:ascii="Arial" w:hAnsi="Arial" w:cs="Arial"/>
          <w:b/>
          <w:spacing w:val="-4"/>
          <w:sz w:val="28"/>
          <w:szCs w:val="18"/>
          <w:lang w:val="es-ES"/>
        </w:rPr>
        <w:t>201</w:t>
      </w:r>
      <w:r w:rsidR="009373C0" w:rsidRPr="00BD1935">
        <w:rPr>
          <w:rFonts w:ascii="Arial" w:hAnsi="Arial" w:cs="Arial"/>
          <w:b/>
          <w:spacing w:val="-4"/>
          <w:sz w:val="28"/>
          <w:szCs w:val="18"/>
          <w:lang w:val="es-ES"/>
        </w:rPr>
        <w:t>2</w:t>
      </w:r>
    </w:p>
    <w:p w:rsidR="00B401BD" w:rsidRPr="00BD1935" w:rsidRDefault="00B401BD" w:rsidP="00606259">
      <w:pPr>
        <w:rPr>
          <w:rFonts w:ascii="Arial" w:hAnsi="Arial" w:cs="Arial"/>
          <w:b/>
          <w:spacing w:val="-4"/>
          <w:sz w:val="18"/>
          <w:szCs w:val="18"/>
          <w:lang w:val="es-ES"/>
        </w:rPr>
      </w:pPr>
    </w:p>
    <w:p w:rsidR="00B401BD" w:rsidRPr="00BD1935" w:rsidRDefault="000415E9" w:rsidP="00FC534C">
      <w:pPr>
        <w:jc w:val="both"/>
        <w:rPr>
          <w:rFonts w:ascii="Arial" w:hAnsi="Arial" w:cs="Arial"/>
          <w:spacing w:val="-4"/>
          <w:sz w:val="22"/>
          <w:szCs w:val="18"/>
          <w:lang w:val="es-ES"/>
        </w:rPr>
      </w:pPr>
      <w:r w:rsidRPr="00BD1935">
        <w:rPr>
          <w:rFonts w:ascii="Arial" w:hAnsi="Arial" w:cs="Arial"/>
          <w:spacing w:val="-4"/>
          <w:sz w:val="22"/>
          <w:szCs w:val="18"/>
          <w:lang w:val="es-ES"/>
        </w:rPr>
        <w:t>L</w:t>
      </w:r>
      <w:r w:rsidR="00EF647A" w:rsidRPr="00BD1935">
        <w:rPr>
          <w:rFonts w:ascii="Arial" w:hAnsi="Arial" w:cs="Arial"/>
          <w:spacing w:val="-4"/>
          <w:sz w:val="22"/>
          <w:szCs w:val="18"/>
          <w:lang w:val="es-ES"/>
        </w:rPr>
        <w:t>a Secretaría ha preparado las siguient</w:t>
      </w:r>
      <w:r w:rsidR="00070984" w:rsidRPr="00BD1935">
        <w:rPr>
          <w:rFonts w:ascii="Arial" w:hAnsi="Arial" w:cs="Arial"/>
          <w:spacing w:val="-4"/>
          <w:sz w:val="22"/>
          <w:szCs w:val="18"/>
          <w:lang w:val="es-ES"/>
        </w:rPr>
        <w:t xml:space="preserve">es aclaraciones adicionales </w:t>
      </w:r>
      <w:r w:rsidRPr="00BD1935">
        <w:rPr>
          <w:rFonts w:ascii="Arial" w:hAnsi="Arial" w:cs="Arial"/>
          <w:spacing w:val="-4"/>
          <w:sz w:val="22"/>
          <w:szCs w:val="18"/>
          <w:lang w:val="es-ES"/>
        </w:rPr>
        <w:t>d</w:t>
      </w:r>
      <w:r w:rsidR="00EF647A" w:rsidRPr="00BD1935">
        <w:rPr>
          <w:rFonts w:ascii="Arial" w:hAnsi="Arial" w:cs="Arial"/>
          <w:spacing w:val="-4"/>
          <w:sz w:val="22"/>
          <w:szCs w:val="18"/>
          <w:lang w:val="es-ES"/>
        </w:rPr>
        <w:t>el marco de gestión del desempeño</w:t>
      </w:r>
      <w:r w:rsidRPr="00BD1935">
        <w:rPr>
          <w:rFonts w:ascii="Arial" w:hAnsi="Arial" w:cs="Arial"/>
          <w:spacing w:val="-4"/>
          <w:sz w:val="22"/>
          <w:szCs w:val="18"/>
          <w:lang w:val="es-ES"/>
        </w:rPr>
        <w:t xml:space="preserve"> en respuesta a las preguntas formuladas por evaluadores en el terreno</w:t>
      </w:r>
      <w:r w:rsidR="00EF647A" w:rsidRPr="00BD1935">
        <w:rPr>
          <w:rFonts w:ascii="Arial" w:hAnsi="Arial" w:cs="Arial"/>
          <w:spacing w:val="-4"/>
          <w:sz w:val="22"/>
          <w:szCs w:val="18"/>
          <w:lang w:val="es-ES"/>
        </w:rPr>
        <w:t xml:space="preserve">. En varios casos, se han </w:t>
      </w:r>
      <w:r w:rsidR="002179E5" w:rsidRPr="00BD1935">
        <w:rPr>
          <w:rFonts w:ascii="Arial" w:hAnsi="Arial" w:cs="Arial"/>
          <w:spacing w:val="-4"/>
          <w:sz w:val="22"/>
          <w:szCs w:val="18"/>
          <w:lang w:val="es-ES"/>
        </w:rPr>
        <w:t>modificado</w:t>
      </w:r>
      <w:r w:rsidR="00EF647A" w:rsidRPr="00BD1935">
        <w:rPr>
          <w:rFonts w:ascii="Arial" w:hAnsi="Arial" w:cs="Arial"/>
          <w:spacing w:val="-4"/>
          <w:sz w:val="22"/>
          <w:szCs w:val="18"/>
          <w:lang w:val="es-ES"/>
        </w:rPr>
        <w:t xml:space="preserve"> aclaraciones hechas anteriormente, las que </w:t>
      </w:r>
      <w:r w:rsidR="002179E5" w:rsidRPr="00BD1935">
        <w:rPr>
          <w:rFonts w:ascii="Arial" w:hAnsi="Arial" w:cs="Arial"/>
          <w:spacing w:val="-4"/>
          <w:sz w:val="22"/>
          <w:szCs w:val="18"/>
          <w:lang w:val="es-ES"/>
        </w:rPr>
        <w:t xml:space="preserve">aparecen resaltadas </w:t>
      </w:r>
      <w:r w:rsidR="00EF647A" w:rsidRPr="00BD1935">
        <w:rPr>
          <w:rFonts w:ascii="Arial" w:hAnsi="Arial" w:cs="Arial"/>
          <w:spacing w:val="-4"/>
          <w:sz w:val="22"/>
          <w:szCs w:val="18"/>
          <w:highlight w:val="yellow"/>
          <w:lang w:val="es-ES"/>
        </w:rPr>
        <w:t>en amarillo</w:t>
      </w:r>
      <w:r w:rsidR="00EF647A" w:rsidRPr="00BD1935">
        <w:rPr>
          <w:rFonts w:ascii="Arial" w:hAnsi="Arial" w:cs="Arial"/>
          <w:spacing w:val="-4"/>
          <w:sz w:val="22"/>
          <w:szCs w:val="18"/>
          <w:lang w:val="es-ES"/>
        </w:rPr>
        <w:t>.</w:t>
      </w:r>
    </w:p>
    <w:p w:rsidR="00FC534C" w:rsidRPr="00BD1935" w:rsidRDefault="00FC534C" w:rsidP="00606259">
      <w:pPr>
        <w:rPr>
          <w:rFonts w:ascii="Arial" w:hAnsi="Arial" w:cs="Arial"/>
          <w:b/>
          <w:spacing w:val="-4"/>
          <w:sz w:val="18"/>
          <w:szCs w:val="18"/>
          <w:lang w:val="es-ES"/>
        </w:rPr>
      </w:pPr>
    </w:p>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720"/>
        <w:gridCol w:w="3420"/>
        <w:gridCol w:w="9000"/>
      </w:tblGrid>
      <w:tr w:rsidR="006B49EB" w:rsidRPr="00BD1935" w:rsidTr="005D4B7E">
        <w:trPr>
          <w:trHeight w:val="20"/>
          <w:tblHeader/>
        </w:trPr>
        <w:tc>
          <w:tcPr>
            <w:tcW w:w="4140" w:type="dxa"/>
            <w:gridSpan w:val="2"/>
          </w:tcPr>
          <w:p w:rsidR="006B49EB" w:rsidRPr="00BD1935" w:rsidRDefault="006B49EB" w:rsidP="0030005B">
            <w:pPr>
              <w:autoSpaceDE w:val="0"/>
              <w:autoSpaceDN w:val="0"/>
              <w:adjustRightInd w:val="0"/>
              <w:rPr>
                <w:rFonts w:ascii="Arial" w:hAnsi="Arial" w:cs="Arial"/>
                <w:b/>
                <w:sz w:val="18"/>
                <w:szCs w:val="18"/>
                <w:lang w:val="es-ES"/>
              </w:rPr>
            </w:pPr>
            <w:r w:rsidRPr="00BD1935">
              <w:rPr>
                <w:rFonts w:ascii="Arial" w:hAnsi="Arial" w:cs="Arial"/>
                <w:b/>
                <w:sz w:val="18"/>
                <w:szCs w:val="18"/>
                <w:lang w:val="es-ES"/>
              </w:rPr>
              <w:t>Campo de aplicación de los indicadores</w:t>
            </w:r>
          </w:p>
          <w:p w:rsidR="006B49EB" w:rsidRPr="00BD1935" w:rsidRDefault="006B49EB" w:rsidP="0030005B">
            <w:pPr>
              <w:autoSpaceDE w:val="0"/>
              <w:autoSpaceDN w:val="0"/>
              <w:adjustRightInd w:val="0"/>
              <w:rPr>
                <w:rFonts w:ascii="Arial" w:hAnsi="Arial" w:cs="Arial"/>
                <w:b/>
                <w:sz w:val="18"/>
                <w:szCs w:val="18"/>
                <w:lang w:val="es-ES"/>
              </w:rPr>
            </w:pPr>
            <w:r w:rsidRPr="00BD1935">
              <w:rPr>
                <w:rFonts w:ascii="Arial" w:hAnsi="Arial" w:cs="Arial"/>
                <w:b/>
                <w:sz w:val="18"/>
                <w:szCs w:val="18"/>
                <w:lang w:val="es-ES"/>
              </w:rPr>
              <w:t>Pregunta/Problema</w:t>
            </w:r>
          </w:p>
        </w:tc>
        <w:tc>
          <w:tcPr>
            <w:tcW w:w="9000" w:type="dxa"/>
          </w:tcPr>
          <w:p w:rsidR="006B49EB" w:rsidRPr="00BD1935" w:rsidRDefault="0071758E" w:rsidP="00A9202F">
            <w:pPr>
              <w:rPr>
                <w:rFonts w:ascii="Arial" w:hAnsi="Arial" w:cs="Arial"/>
                <w:b/>
                <w:sz w:val="18"/>
                <w:szCs w:val="18"/>
                <w:lang w:val="es-ES"/>
              </w:rPr>
            </w:pPr>
            <w:r w:rsidRPr="0071758E">
              <w:rPr>
                <w:rFonts w:ascii="Arial" w:hAnsi="Arial" w:cs="Arial"/>
                <w:b/>
                <w:sz w:val="18"/>
                <w:szCs w:val="18"/>
                <w:lang w:val="es-ES"/>
              </w:rPr>
              <w:t>Aclaración</w:t>
            </w:r>
          </w:p>
        </w:tc>
      </w:tr>
      <w:tr w:rsidR="006D1B03" w:rsidRPr="00BD1935" w:rsidTr="001819D7">
        <w:trPr>
          <w:trHeight w:val="20"/>
          <w:tblHeader/>
        </w:trPr>
        <w:tc>
          <w:tcPr>
            <w:tcW w:w="720" w:type="dxa"/>
          </w:tcPr>
          <w:p w:rsidR="00D17173" w:rsidRPr="00BD1935" w:rsidRDefault="00D17173" w:rsidP="00D17173">
            <w:pPr>
              <w:autoSpaceDE w:val="0"/>
              <w:autoSpaceDN w:val="0"/>
              <w:adjustRightInd w:val="0"/>
              <w:rPr>
                <w:rFonts w:ascii="Arial" w:hAnsi="Arial" w:cs="Arial"/>
                <w:b/>
                <w:sz w:val="18"/>
                <w:szCs w:val="18"/>
                <w:highlight w:val="yellow"/>
                <w:lang w:val="es-ES"/>
              </w:rPr>
            </w:pPr>
            <w:r w:rsidRPr="00BD1935">
              <w:rPr>
                <w:rFonts w:ascii="Arial" w:hAnsi="Arial" w:cs="Arial"/>
                <w:b/>
                <w:sz w:val="18"/>
                <w:szCs w:val="18"/>
                <w:lang w:val="es-ES"/>
              </w:rPr>
              <w:t>G-b</w:t>
            </w:r>
          </w:p>
        </w:tc>
        <w:tc>
          <w:tcPr>
            <w:tcW w:w="3420" w:type="dxa"/>
          </w:tcPr>
          <w:p w:rsidR="00D17173" w:rsidRPr="00BD1935" w:rsidRDefault="00232880" w:rsidP="006B49EB">
            <w:pPr>
              <w:autoSpaceDE w:val="0"/>
              <w:autoSpaceDN w:val="0"/>
              <w:adjustRightInd w:val="0"/>
              <w:rPr>
                <w:rFonts w:ascii="Arial" w:hAnsi="Arial" w:cs="Arial"/>
                <w:sz w:val="18"/>
                <w:szCs w:val="18"/>
                <w:lang w:val="es-ES"/>
              </w:rPr>
            </w:pPr>
            <w:r w:rsidRPr="00BD1935">
              <w:rPr>
                <w:rFonts w:ascii="Arial" w:hAnsi="Arial" w:cs="Arial"/>
                <w:sz w:val="18"/>
                <w:szCs w:val="18"/>
                <w:lang w:val="es-ES"/>
              </w:rPr>
              <w:t xml:space="preserve">¿Cómo se ve afectada la calificación </w:t>
            </w:r>
            <w:r w:rsidR="000123D5" w:rsidRPr="00BD1935">
              <w:rPr>
                <w:rFonts w:ascii="Arial" w:hAnsi="Arial" w:cs="Arial"/>
                <w:sz w:val="18"/>
                <w:szCs w:val="18"/>
                <w:lang w:val="es-ES"/>
              </w:rPr>
              <w:t xml:space="preserve">del indicador general </w:t>
            </w:r>
            <w:r w:rsidRPr="00BD1935">
              <w:rPr>
                <w:rFonts w:ascii="Arial" w:hAnsi="Arial" w:cs="Arial"/>
                <w:sz w:val="18"/>
                <w:szCs w:val="18"/>
                <w:lang w:val="es-ES"/>
              </w:rPr>
              <w:t xml:space="preserve">cuando </w:t>
            </w:r>
            <w:r w:rsidRPr="00BD1935">
              <w:rPr>
                <w:rFonts w:ascii="Arial" w:hAnsi="Arial" w:cs="Arial"/>
                <w:b/>
                <w:sz w:val="18"/>
                <w:szCs w:val="18"/>
                <w:lang w:val="es-ES"/>
              </w:rPr>
              <w:t>una dimensión no recib</w:t>
            </w:r>
            <w:r w:rsidR="000123D5" w:rsidRPr="00BD1935">
              <w:rPr>
                <w:rFonts w:ascii="Arial" w:hAnsi="Arial" w:cs="Arial"/>
                <w:b/>
                <w:sz w:val="18"/>
                <w:szCs w:val="18"/>
                <w:lang w:val="es-ES"/>
              </w:rPr>
              <w:t>e</w:t>
            </w:r>
            <w:r w:rsidRPr="00BD1935">
              <w:rPr>
                <w:rFonts w:ascii="Arial" w:hAnsi="Arial" w:cs="Arial"/>
                <w:b/>
                <w:sz w:val="18"/>
                <w:szCs w:val="18"/>
                <w:lang w:val="es-ES"/>
              </w:rPr>
              <w:t xml:space="preserve"> calificación </w:t>
            </w:r>
            <w:r w:rsidR="0071758E" w:rsidRPr="0071758E">
              <w:rPr>
                <w:rFonts w:ascii="Arial" w:hAnsi="Arial" w:cs="Arial"/>
                <w:sz w:val="18"/>
                <w:szCs w:val="18"/>
                <w:lang w:val="es-ES"/>
              </w:rPr>
              <w:t>(</w:t>
            </w:r>
            <w:proofErr w:type="spellStart"/>
            <w:r w:rsidR="0071758E" w:rsidRPr="0071758E">
              <w:rPr>
                <w:rFonts w:ascii="Arial" w:hAnsi="Arial" w:cs="Arial"/>
                <w:sz w:val="18"/>
                <w:szCs w:val="18"/>
                <w:lang w:val="es-ES"/>
              </w:rPr>
              <w:t>ʻ</w:t>
            </w:r>
            <w:r w:rsidRPr="00BD1935">
              <w:rPr>
                <w:rFonts w:ascii="Arial" w:hAnsi="Arial" w:cs="Arial"/>
                <w:b/>
                <w:sz w:val="18"/>
                <w:szCs w:val="18"/>
                <w:lang w:val="es-ES"/>
              </w:rPr>
              <w:t>sin</w:t>
            </w:r>
            <w:proofErr w:type="spellEnd"/>
            <w:r w:rsidRPr="00BD1935">
              <w:rPr>
                <w:rFonts w:ascii="Arial" w:hAnsi="Arial" w:cs="Arial"/>
                <w:b/>
                <w:sz w:val="18"/>
                <w:szCs w:val="18"/>
                <w:lang w:val="es-ES"/>
              </w:rPr>
              <w:t xml:space="preserve"> calificación</w:t>
            </w:r>
            <w:r w:rsidR="0071758E" w:rsidRPr="0071758E">
              <w:rPr>
                <w:rFonts w:ascii="Arial" w:hAnsi="Arial" w:cs="Arial"/>
                <w:sz w:val="18"/>
                <w:szCs w:val="18"/>
                <w:lang w:val="es-ES"/>
              </w:rPr>
              <w:t>’)</w:t>
            </w:r>
            <w:r w:rsidRPr="00BD1935">
              <w:rPr>
                <w:rFonts w:ascii="Arial" w:hAnsi="Arial" w:cs="Arial"/>
                <w:sz w:val="18"/>
                <w:szCs w:val="18"/>
                <w:lang w:val="es-ES"/>
              </w:rPr>
              <w:t>?</w:t>
            </w:r>
          </w:p>
        </w:tc>
        <w:tc>
          <w:tcPr>
            <w:tcW w:w="9000" w:type="dxa"/>
          </w:tcPr>
          <w:p w:rsidR="00232880" w:rsidRPr="00BD1935" w:rsidRDefault="00232880" w:rsidP="00A9202F">
            <w:pPr>
              <w:rPr>
                <w:rFonts w:ascii="Arial" w:hAnsi="Arial" w:cs="Arial"/>
                <w:sz w:val="18"/>
                <w:szCs w:val="18"/>
                <w:lang w:val="es-ES"/>
              </w:rPr>
            </w:pPr>
            <w:r w:rsidRPr="00BD1935">
              <w:rPr>
                <w:rFonts w:ascii="Arial" w:hAnsi="Arial" w:cs="Arial"/>
                <w:sz w:val="18"/>
                <w:szCs w:val="18"/>
                <w:lang w:val="es-ES"/>
              </w:rPr>
              <w:t>Cuando una dimensión no recib</w:t>
            </w:r>
            <w:r w:rsidR="000123D5" w:rsidRPr="00BD1935">
              <w:rPr>
                <w:rFonts w:ascii="Arial" w:hAnsi="Arial" w:cs="Arial"/>
                <w:sz w:val="18"/>
                <w:szCs w:val="18"/>
                <w:lang w:val="es-ES"/>
              </w:rPr>
              <w:t>e</w:t>
            </w:r>
            <w:r w:rsidRPr="00BD1935">
              <w:rPr>
                <w:rFonts w:ascii="Arial" w:hAnsi="Arial" w:cs="Arial"/>
                <w:sz w:val="18"/>
                <w:szCs w:val="18"/>
                <w:lang w:val="es-ES"/>
              </w:rPr>
              <w:t xml:space="preserve"> calificación por no ser aplicable </w:t>
            </w:r>
            <w:r w:rsidR="000123D5" w:rsidRPr="00BD1935">
              <w:rPr>
                <w:rFonts w:ascii="Arial" w:hAnsi="Arial" w:cs="Arial"/>
                <w:sz w:val="18"/>
                <w:szCs w:val="18"/>
                <w:lang w:val="es-ES"/>
              </w:rPr>
              <w:t>(</w:t>
            </w:r>
            <w:r w:rsidRPr="00BD1935">
              <w:rPr>
                <w:rFonts w:ascii="Arial" w:hAnsi="Arial" w:cs="Arial"/>
                <w:sz w:val="18"/>
                <w:szCs w:val="18"/>
                <w:lang w:val="es-ES"/>
              </w:rPr>
              <w:t xml:space="preserve">No aplicable o NA), en el informe se debe </w:t>
            </w:r>
            <w:r w:rsidR="005253C4" w:rsidRPr="00BD1935">
              <w:rPr>
                <w:rFonts w:ascii="Arial" w:hAnsi="Arial" w:cs="Arial"/>
                <w:sz w:val="18"/>
                <w:szCs w:val="18"/>
                <w:lang w:val="es-ES"/>
              </w:rPr>
              <w:t xml:space="preserve">justificar debidamente </w:t>
            </w:r>
            <w:r w:rsidRPr="00BD1935">
              <w:rPr>
                <w:rFonts w:ascii="Arial" w:hAnsi="Arial" w:cs="Arial"/>
                <w:sz w:val="18"/>
                <w:szCs w:val="18"/>
                <w:lang w:val="es-ES"/>
              </w:rPr>
              <w:t>la calificación NA</w:t>
            </w:r>
            <w:r w:rsidR="005253C4" w:rsidRPr="00BD1935">
              <w:rPr>
                <w:rFonts w:ascii="Arial" w:hAnsi="Arial" w:cs="Arial"/>
                <w:sz w:val="18"/>
                <w:szCs w:val="18"/>
                <w:lang w:val="es-ES"/>
              </w:rPr>
              <w:t>, y la</w:t>
            </w:r>
            <w:r w:rsidRPr="00BD1935">
              <w:rPr>
                <w:rFonts w:ascii="Arial" w:hAnsi="Arial" w:cs="Arial"/>
                <w:sz w:val="18"/>
                <w:szCs w:val="18"/>
                <w:lang w:val="es-ES"/>
              </w:rPr>
              <w:t xml:space="preserve"> dimensión queda excluida. En otras palabras, se debe proceder como si esa dimensión no existiera. </w:t>
            </w:r>
            <w:r w:rsidR="0030335D" w:rsidRPr="00BD1935">
              <w:rPr>
                <w:rFonts w:ascii="Arial" w:hAnsi="Arial" w:cs="Arial"/>
                <w:sz w:val="18"/>
                <w:szCs w:val="18"/>
                <w:lang w:val="es-ES"/>
              </w:rPr>
              <w:t>En</w:t>
            </w:r>
            <w:r w:rsidRPr="00BD1935">
              <w:rPr>
                <w:rFonts w:ascii="Arial" w:hAnsi="Arial" w:cs="Arial"/>
                <w:sz w:val="18"/>
                <w:szCs w:val="18"/>
                <w:lang w:val="es-ES"/>
              </w:rPr>
              <w:t xml:space="preserve"> el caso de un indicador que t</w:t>
            </w:r>
            <w:r w:rsidR="005253C4" w:rsidRPr="00BD1935">
              <w:rPr>
                <w:rFonts w:ascii="Arial" w:hAnsi="Arial" w:cs="Arial"/>
                <w:sz w:val="18"/>
                <w:szCs w:val="18"/>
                <w:lang w:val="es-ES"/>
              </w:rPr>
              <w:t>enga</w:t>
            </w:r>
            <w:r w:rsidRPr="00BD1935">
              <w:rPr>
                <w:rFonts w:ascii="Arial" w:hAnsi="Arial" w:cs="Arial"/>
                <w:sz w:val="18"/>
                <w:szCs w:val="18"/>
                <w:lang w:val="es-ES"/>
              </w:rPr>
              <w:t xml:space="preserve"> tres dimensiones y una de ellas </w:t>
            </w:r>
            <w:r w:rsidR="005253C4" w:rsidRPr="00BD1935">
              <w:rPr>
                <w:rFonts w:ascii="Arial" w:hAnsi="Arial" w:cs="Arial"/>
                <w:sz w:val="18"/>
                <w:szCs w:val="18"/>
                <w:lang w:val="es-ES"/>
              </w:rPr>
              <w:t>sea</w:t>
            </w:r>
            <w:r w:rsidRPr="00BD1935">
              <w:rPr>
                <w:rFonts w:ascii="Arial" w:hAnsi="Arial" w:cs="Arial"/>
                <w:sz w:val="18"/>
                <w:szCs w:val="18"/>
                <w:lang w:val="es-ES"/>
              </w:rPr>
              <w:t xml:space="preserve"> NA, e</w:t>
            </w:r>
            <w:r w:rsidR="00A9202F" w:rsidRPr="00BD1935">
              <w:rPr>
                <w:rFonts w:ascii="Arial" w:hAnsi="Arial" w:cs="Arial"/>
                <w:sz w:val="18"/>
                <w:szCs w:val="18"/>
                <w:lang w:val="es-ES"/>
              </w:rPr>
              <w:t>ste</w:t>
            </w:r>
            <w:r w:rsidRPr="00BD1935">
              <w:rPr>
                <w:rFonts w:ascii="Arial" w:hAnsi="Arial" w:cs="Arial"/>
                <w:sz w:val="18"/>
                <w:szCs w:val="18"/>
                <w:lang w:val="es-ES"/>
              </w:rPr>
              <w:t xml:space="preserve"> se califica teniendo en cuenta las otras dos dimensiones.</w:t>
            </w:r>
            <w:r w:rsidR="00005654" w:rsidRPr="00BD1935">
              <w:rPr>
                <w:rFonts w:ascii="Arial" w:hAnsi="Arial" w:cs="Arial"/>
                <w:sz w:val="18"/>
                <w:szCs w:val="18"/>
                <w:lang w:val="es-ES"/>
              </w:rPr>
              <w:t xml:space="preserve"> </w:t>
            </w:r>
            <w:r w:rsidR="0030335D" w:rsidRPr="00BD1935">
              <w:rPr>
                <w:rFonts w:ascii="Arial" w:hAnsi="Arial" w:cs="Arial"/>
                <w:sz w:val="18"/>
                <w:szCs w:val="18"/>
                <w:lang w:val="es-ES"/>
              </w:rPr>
              <w:t>Dos ejemplos típicos de indicadores con dos dimensiones son el</w:t>
            </w:r>
            <w:r w:rsidR="00005654" w:rsidRPr="00BD1935">
              <w:rPr>
                <w:rFonts w:ascii="Arial" w:hAnsi="Arial" w:cs="Arial"/>
                <w:sz w:val="18"/>
                <w:szCs w:val="18"/>
                <w:lang w:val="es-ES"/>
              </w:rPr>
              <w:t xml:space="preserve"> </w:t>
            </w:r>
            <w:r w:rsidR="0030335D" w:rsidRPr="00BD1935">
              <w:rPr>
                <w:rFonts w:ascii="Arial" w:hAnsi="Arial" w:cs="Arial"/>
                <w:sz w:val="18"/>
                <w:szCs w:val="18"/>
                <w:lang w:val="es-ES"/>
              </w:rPr>
              <w:t xml:space="preserve">ID-9 (si no hay </w:t>
            </w:r>
            <w:r w:rsidR="00070984" w:rsidRPr="00BD1935">
              <w:rPr>
                <w:rFonts w:ascii="Arial" w:hAnsi="Arial" w:cs="Arial"/>
                <w:sz w:val="18"/>
                <w:szCs w:val="18"/>
                <w:lang w:val="es-ES"/>
              </w:rPr>
              <w:t xml:space="preserve">gobierno </w:t>
            </w:r>
            <w:proofErr w:type="spellStart"/>
            <w:r w:rsidR="00070984" w:rsidRPr="00BD1935">
              <w:rPr>
                <w:rFonts w:ascii="Arial" w:hAnsi="Arial" w:cs="Arial"/>
                <w:sz w:val="18"/>
                <w:szCs w:val="18"/>
                <w:lang w:val="es-ES"/>
              </w:rPr>
              <w:t>subnacional</w:t>
            </w:r>
            <w:proofErr w:type="spellEnd"/>
            <w:r w:rsidR="0030335D" w:rsidRPr="00BD1935">
              <w:rPr>
                <w:rFonts w:ascii="Arial" w:hAnsi="Arial" w:cs="Arial"/>
                <w:sz w:val="18"/>
                <w:szCs w:val="18"/>
                <w:lang w:val="es-ES"/>
              </w:rPr>
              <w:t xml:space="preserve">, se califica la dimensión </w:t>
            </w:r>
            <w:r w:rsidR="00070984" w:rsidRPr="00BD1935">
              <w:rPr>
                <w:rFonts w:ascii="Arial" w:hAnsi="Arial" w:cs="Arial"/>
                <w:sz w:val="18"/>
                <w:szCs w:val="18"/>
                <w:lang w:val="es-ES"/>
              </w:rPr>
              <w:t xml:space="preserve">referente a </w:t>
            </w:r>
            <w:r w:rsidR="0030335D" w:rsidRPr="00BD1935">
              <w:rPr>
                <w:rFonts w:ascii="Arial" w:hAnsi="Arial" w:cs="Arial"/>
                <w:sz w:val="18"/>
                <w:szCs w:val="18"/>
                <w:lang w:val="es-ES"/>
              </w:rPr>
              <w:t>las empresas públicas y el indicador general obtiene la misma calificación) y el ID-7 (si no existe asiste</w:t>
            </w:r>
            <w:r w:rsidR="00070984" w:rsidRPr="00BD1935">
              <w:rPr>
                <w:rFonts w:ascii="Arial" w:hAnsi="Arial" w:cs="Arial"/>
                <w:sz w:val="18"/>
                <w:szCs w:val="18"/>
                <w:lang w:val="es-ES"/>
              </w:rPr>
              <w:t>n</w:t>
            </w:r>
            <w:r w:rsidR="0030335D" w:rsidRPr="00BD1935">
              <w:rPr>
                <w:rFonts w:ascii="Arial" w:hAnsi="Arial" w:cs="Arial"/>
                <w:sz w:val="18"/>
                <w:szCs w:val="18"/>
                <w:lang w:val="es-ES"/>
              </w:rPr>
              <w:t>cia externa para proyecto</w:t>
            </w:r>
            <w:r w:rsidR="00070984" w:rsidRPr="00BD1935">
              <w:rPr>
                <w:rFonts w:ascii="Arial" w:hAnsi="Arial" w:cs="Arial"/>
                <w:sz w:val="18"/>
                <w:szCs w:val="18"/>
                <w:lang w:val="es-ES"/>
              </w:rPr>
              <w:t>s</w:t>
            </w:r>
            <w:r w:rsidR="0030335D" w:rsidRPr="00BD1935">
              <w:rPr>
                <w:rFonts w:ascii="Arial" w:hAnsi="Arial" w:cs="Arial"/>
                <w:sz w:val="18"/>
                <w:szCs w:val="18"/>
                <w:lang w:val="es-ES"/>
              </w:rPr>
              <w:t xml:space="preserve"> o programa</w:t>
            </w:r>
            <w:r w:rsidR="00070984" w:rsidRPr="00BD1935">
              <w:rPr>
                <w:rFonts w:ascii="Arial" w:hAnsi="Arial" w:cs="Arial"/>
                <w:sz w:val="18"/>
                <w:szCs w:val="18"/>
                <w:lang w:val="es-ES"/>
              </w:rPr>
              <w:t>s</w:t>
            </w:r>
            <w:r w:rsidR="0030335D" w:rsidRPr="00BD1935">
              <w:rPr>
                <w:rFonts w:ascii="Arial" w:hAnsi="Arial" w:cs="Arial"/>
                <w:sz w:val="18"/>
                <w:szCs w:val="18"/>
                <w:lang w:val="es-ES"/>
              </w:rPr>
              <w:t xml:space="preserve">, la dimensión </w:t>
            </w:r>
            <w:proofErr w:type="spellStart"/>
            <w:r w:rsidR="0030335D" w:rsidRPr="00BD1935">
              <w:rPr>
                <w:rFonts w:ascii="Arial" w:hAnsi="Arial" w:cs="Arial"/>
                <w:sz w:val="18"/>
                <w:szCs w:val="18"/>
                <w:lang w:val="es-ES"/>
              </w:rPr>
              <w:t>ii</w:t>
            </w:r>
            <w:proofErr w:type="spellEnd"/>
            <w:r w:rsidR="00070984" w:rsidRPr="00BD1935">
              <w:rPr>
                <w:rFonts w:ascii="Arial" w:hAnsi="Arial" w:cs="Arial"/>
                <w:sz w:val="18"/>
                <w:szCs w:val="18"/>
                <w:lang w:val="es-ES"/>
              </w:rPr>
              <w:t>)</w:t>
            </w:r>
            <w:r w:rsidR="0030335D" w:rsidRPr="00BD1935">
              <w:rPr>
                <w:rFonts w:ascii="Arial" w:hAnsi="Arial" w:cs="Arial"/>
                <w:sz w:val="18"/>
                <w:szCs w:val="18"/>
                <w:lang w:val="es-ES"/>
              </w:rPr>
              <w:t xml:space="preserve"> es NA y el indicador se califica</w:t>
            </w:r>
            <w:r w:rsidR="00005654" w:rsidRPr="00BD1935">
              <w:rPr>
                <w:rFonts w:ascii="Arial" w:hAnsi="Arial" w:cs="Arial"/>
                <w:sz w:val="18"/>
                <w:szCs w:val="18"/>
                <w:lang w:val="es-ES"/>
              </w:rPr>
              <w:t xml:space="preserve"> </w:t>
            </w:r>
            <w:r w:rsidR="0030335D" w:rsidRPr="00BD1935">
              <w:rPr>
                <w:rFonts w:ascii="Arial" w:hAnsi="Arial" w:cs="Arial"/>
                <w:sz w:val="18"/>
                <w:szCs w:val="18"/>
                <w:lang w:val="es-ES"/>
              </w:rPr>
              <w:t>exclusivamente en relación con la dimensión i)).</w:t>
            </w:r>
          </w:p>
          <w:p w:rsidR="00232880" w:rsidRPr="00BD1935" w:rsidRDefault="00232880" w:rsidP="00D17173">
            <w:pPr>
              <w:rPr>
                <w:rFonts w:ascii="Arial" w:hAnsi="Arial" w:cs="Arial"/>
                <w:sz w:val="18"/>
                <w:szCs w:val="18"/>
                <w:lang w:val="es-ES"/>
              </w:rPr>
            </w:pPr>
          </w:p>
          <w:p w:rsidR="00D17173" w:rsidRPr="00BD1935" w:rsidRDefault="005253C4" w:rsidP="00D17173">
            <w:pPr>
              <w:rPr>
                <w:rFonts w:ascii="Arial" w:hAnsi="Arial" w:cs="Arial"/>
                <w:sz w:val="18"/>
                <w:szCs w:val="18"/>
                <w:lang w:val="es-ES"/>
              </w:rPr>
            </w:pPr>
            <w:r w:rsidRPr="00BD1935">
              <w:rPr>
                <w:rFonts w:ascii="Arial" w:hAnsi="Arial" w:cs="Arial"/>
                <w:sz w:val="18"/>
                <w:szCs w:val="18"/>
                <w:lang w:val="es-ES"/>
              </w:rPr>
              <w:t xml:space="preserve">Es distinto </w:t>
            </w:r>
            <w:r w:rsidR="00070984" w:rsidRPr="00BD1935">
              <w:rPr>
                <w:rFonts w:ascii="Arial" w:hAnsi="Arial" w:cs="Arial"/>
                <w:sz w:val="18"/>
                <w:szCs w:val="18"/>
                <w:lang w:val="es-ES"/>
              </w:rPr>
              <w:t xml:space="preserve">cuando una dimensión no recibe calificación </w:t>
            </w:r>
            <w:r w:rsidRPr="00BD1935">
              <w:rPr>
                <w:rFonts w:ascii="Arial" w:hAnsi="Arial" w:cs="Arial"/>
                <w:sz w:val="18"/>
                <w:szCs w:val="18"/>
                <w:lang w:val="es-ES"/>
              </w:rPr>
              <w:t xml:space="preserve">por falta de información </w:t>
            </w:r>
            <w:r w:rsidR="00070984" w:rsidRPr="00BD1935">
              <w:rPr>
                <w:rFonts w:ascii="Arial" w:hAnsi="Arial" w:cs="Arial"/>
                <w:sz w:val="18"/>
                <w:szCs w:val="18"/>
                <w:lang w:val="es-ES"/>
              </w:rPr>
              <w:t xml:space="preserve">(No calificado o NC). Esto significa que el </w:t>
            </w:r>
            <w:r w:rsidR="00781737" w:rsidRPr="00BD1935">
              <w:rPr>
                <w:rFonts w:ascii="Arial" w:hAnsi="Arial" w:cs="Arial"/>
                <w:sz w:val="18"/>
                <w:szCs w:val="18"/>
                <w:lang w:val="es-ES"/>
              </w:rPr>
              <w:t xml:space="preserve">Gobierno </w:t>
            </w:r>
            <w:r w:rsidRPr="00BD1935">
              <w:rPr>
                <w:rFonts w:ascii="Arial" w:hAnsi="Arial" w:cs="Arial"/>
                <w:sz w:val="18"/>
                <w:szCs w:val="18"/>
                <w:lang w:val="es-ES"/>
              </w:rPr>
              <w:t xml:space="preserve">no </w:t>
            </w:r>
            <w:r w:rsidR="00070984" w:rsidRPr="00BD1935">
              <w:rPr>
                <w:rFonts w:ascii="Arial" w:hAnsi="Arial" w:cs="Arial"/>
                <w:sz w:val="18"/>
                <w:szCs w:val="18"/>
                <w:lang w:val="es-ES"/>
              </w:rPr>
              <w:t>dispone de información esencial (o este no desea compartirla con los evaluadores), lo que indica la existencia de un problema de desempeño que debe reflejarse en la calificación, que normalmente también debería ser NC (ver más abajo).</w:t>
            </w:r>
          </w:p>
        </w:tc>
      </w:tr>
      <w:tr w:rsidR="006D1B03" w:rsidRPr="00BD1935" w:rsidTr="001819D7">
        <w:trPr>
          <w:trHeight w:val="20"/>
          <w:tblHeader/>
        </w:trPr>
        <w:tc>
          <w:tcPr>
            <w:tcW w:w="720" w:type="dxa"/>
          </w:tcPr>
          <w:p w:rsidR="00D17173" w:rsidRPr="00BD1935" w:rsidRDefault="00D17173" w:rsidP="00D17173">
            <w:pPr>
              <w:autoSpaceDE w:val="0"/>
              <w:autoSpaceDN w:val="0"/>
              <w:adjustRightInd w:val="0"/>
              <w:rPr>
                <w:rFonts w:ascii="Arial" w:hAnsi="Arial" w:cs="Arial"/>
                <w:b/>
                <w:sz w:val="18"/>
                <w:szCs w:val="18"/>
                <w:lang w:val="es-ES"/>
              </w:rPr>
            </w:pPr>
            <w:r w:rsidRPr="00BD1935">
              <w:rPr>
                <w:rFonts w:ascii="Arial" w:hAnsi="Arial" w:cs="Arial"/>
                <w:b/>
                <w:sz w:val="18"/>
                <w:szCs w:val="18"/>
                <w:lang w:val="es-ES"/>
              </w:rPr>
              <w:t>G-c</w:t>
            </w:r>
          </w:p>
        </w:tc>
        <w:tc>
          <w:tcPr>
            <w:tcW w:w="3420" w:type="dxa"/>
          </w:tcPr>
          <w:p w:rsidR="00D17173" w:rsidRPr="00BD1935" w:rsidRDefault="00070984" w:rsidP="005D7EA4">
            <w:pPr>
              <w:autoSpaceDE w:val="0"/>
              <w:autoSpaceDN w:val="0"/>
              <w:adjustRightInd w:val="0"/>
              <w:rPr>
                <w:rFonts w:ascii="Arial" w:hAnsi="Arial" w:cs="Arial"/>
                <w:sz w:val="18"/>
                <w:szCs w:val="18"/>
                <w:lang w:val="es-ES"/>
              </w:rPr>
            </w:pPr>
            <w:r w:rsidRPr="00BD1935">
              <w:rPr>
                <w:rFonts w:ascii="Arial" w:hAnsi="Arial" w:cs="Arial"/>
                <w:sz w:val="18"/>
                <w:szCs w:val="18"/>
                <w:lang w:val="es-ES"/>
              </w:rPr>
              <w:t xml:space="preserve">¿Es correcto </w:t>
            </w:r>
            <w:r w:rsidR="00C555AF" w:rsidRPr="00BD1935">
              <w:rPr>
                <w:rFonts w:ascii="Arial" w:hAnsi="Arial" w:cs="Arial"/>
                <w:sz w:val="18"/>
                <w:szCs w:val="18"/>
                <w:lang w:val="es-ES"/>
              </w:rPr>
              <w:t xml:space="preserve">asignar la calificación general </w:t>
            </w:r>
            <w:r w:rsidR="00C555AF" w:rsidRPr="00BD1935">
              <w:rPr>
                <w:rFonts w:ascii="Arial" w:hAnsi="Arial" w:cs="Arial"/>
                <w:b/>
                <w:sz w:val="18"/>
                <w:szCs w:val="18"/>
                <w:lang w:val="es-ES"/>
              </w:rPr>
              <w:t>No califica</w:t>
            </w:r>
            <w:r w:rsidR="005D7EA4" w:rsidRPr="00BD1935">
              <w:rPr>
                <w:rFonts w:ascii="Arial" w:hAnsi="Arial" w:cs="Arial"/>
                <w:sz w:val="18"/>
                <w:szCs w:val="18"/>
                <w:lang w:val="es-ES"/>
              </w:rPr>
              <w:t xml:space="preserve"> a</w:t>
            </w:r>
            <w:r w:rsidR="00C555AF" w:rsidRPr="00BD1935">
              <w:rPr>
                <w:rFonts w:ascii="Arial" w:hAnsi="Arial" w:cs="Arial"/>
                <w:sz w:val="18"/>
                <w:szCs w:val="18"/>
                <w:lang w:val="es-ES"/>
              </w:rPr>
              <w:t xml:space="preserve"> un indicador</w:t>
            </w:r>
            <w:r w:rsidR="00005654" w:rsidRPr="00BD1935">
              <w:rPr>
                <w:rFonts w:ascii="Arial" w:hAnsi="Arial" w:cs="Arial"/>
                <w:sz w:val="18"/>
                <w:szCs w:val="18"/>
                <w:lang w:val="es-ES"/>
              </w:rPr>
              <w:t xml:space="preserve"> </w:t>
            </w:r>
            <w:r w:rsidR="005253C4" w:rsidRPr="00BD1935">
              <w:rPr>
                <w:rFonts w:ascii="Arial" w:hAnsi="Arial" w:cs="Arial"/>
                <w:sz w:val="18"/>
                <w:szCs w:val="18"/>
                <w:lang w:val="es-ES"/>
              </w:rPr>
              <w:t xml:space="preserve">del </w:t>
            </w:r>
            <w:r w:rsidR="00D17173" w:rsidRPr="00BD1935">
              <w:rPr>
                <w:rFonts w:ascii="Arial" w:hAnsi="Arial" w:cs="Arial"/>
                <w:sz w:val="18"/>
                <w:szCs w:val="18"/>
                <w:lang w:val="es-ES"/>
              </w:rPr>
              <w:t>M1</w:t>
            </w:r>
            <w:r w:rsidR="00C555AF" w:rsidRPr="00BD1935">
              <w:rPr>
                <w:rFonts w:ascii="Arial" w:hAnsi="Arial" w:cs="Arial"/>
                <w:sz w:val="18"/>
                <w:szCs w:val="18"/>
                <w:lang w:val="es-ES"/>
              </w:rPr>
              <w:t xml:space="preserve"> en que una de las dimensiones recibe </w:t>
            </w:r>
            <w:r w:rsidR="005D7EA4" w:rsidRPr="00BD1935">
              <w:rPr>
                <w:rFonts w:ascii="Arial" w:hAnsi="Arial" w:cs="Arial"/>
                <w:sz w:val="18"/>
                <w:szCs w:val="18"/>
                <w:lang w:val="es-ES"/>
              </w:rPr>
              <w:t>una</w:t>
            </w:r>
            <w:r w:rsidR="00C555AF" w:rsidRPr="00BD1935">
              <w:rPr>
                <w:rFonts w:ascii="Arial" w:hAnsi="Arial" w:cs="Arial"/>
                <w:sz w:val="18"/>
                <w:szCs w:val="18"/>
                <w:lang w:val="es-ES"/>
              </w:rPr>
              <w:t xml:space="preserve"> </w:t>
            </w:r>
            <w:r w:rsidR="00D17173" w:rsidRPr="00BD1935">
              <w:rPr>
                <w:rFonts w:ascii="Arial" w:hAnsi="Arial" w:cs="Arial"/>
                <w:sz w:val="18"/>
                <w:szCs w:val="18"/>
                <w:lang w:val="es-ES"/>
              </w:rPr>
              <w:t>‘D’</w:t>
            </w:r>
            <w:r w:rsidR="00FC534C" w:rsidRPr="00BD1935">
              <w:rPr>
                <w:rFonts w:ascii="Arial" w:hAnsi="Arial" w:cs="Arial"/>
                <w:sz w:val="18"/>
                <w:szCs w:val="18"/>
                <w:lang w:val="es-ES"/>
              </w:rPr>
              <w:t xml:space="preserve"> </w:t>
            </w:r>
            <w:r w:rsidR="00C555AF" w:rsidRPr="00BD1935">
              <w:rPr>
                <w:rFonts w:ascii="Arial" w:hAnsi="Arial" w:cs="Arial"/>
                <w:sz w:val="18"/>
                <w:szCs w:val="18"/>
                <w:lang w:val="es-ES"/>
              </w:rPr>
              <w:t xml:space="preserve">pero </w:t>
            </w:r>
            <w:r w:rsidR="005D7EA4" w:rsidRPr="00BD1935">
              <w:rPr>
                <w:rFonts w:ascii="Arial" w:hAnsi="Arial" w:cs="Arial"/>
                <w:sz w:val="18"/>
                <w:szCs w:val="18"/>
                <w:lang w:val="es-ES"/>
              </w:rPr>
              <w:t xml:space="preserve">las </w:t>
            </w:r>
            <w:r w:rsidR="00C555AF" w:rsidRPr="00BD1935">
              <w:rPr>
                <w:rFonts w:ascii="Arial" w:hAnsi="Arial" w:cs="Arial"/>
                <w:sz w:val="18"/>
                <w:szCs w:val="18"/>
                <w:lang w:val="es-ES"/>
              </w:rPr>
              <w:t>otras s</w:t>
            </w:r>
            <w:r w:rsidR="005D7EA4" w:rsidRPr="00BD1935">
              <w:rPr>
                <w:rFonts w:ascii="Arial" w:hAnsi="Arial" w:cs="Arial"/>
                <w:sz w:val="18"/>
                <w:szCs w:val="18"/>
                <w:lang w:val="es-ES"/>
              </w:rPr>
              <w:t>on NC?</w:t>
            </w:r>
            <w:r w:rsidR="00D17173" w:rsidRPr="00BD1935">
              <w:rPr>
                <w:rFonts w:ascii="Arial" w:hAnsi="Arial" w:cs="Arial"/>
                <w:sz w:val="18"/>
                <w:szCs w:val="18"/>
                <w:lang w:val="es-ES"/>
              </w:rPr>
              <w:t xml:space="preserve"> </w:t>
            </w:r>
          </w:p>
        </w:tc>
        <w:tc>
          <w:tcPr>
            <w:tcW w:w="9000" w:type="dxa"/>
          </w:tcPr>
          <w:p w:rsidR="00D17173" w:rsidRPr="00BD1935" w:rsidRDefault="00C555AF" w:rsidP="00FC534C">
            <w:pPr>
              <w:rPr>
                <w:rFonts w:ascii="Arial" w:hAnsi="Arial" w:cs="Arial"/>
                <w:sz w:val="18"/>
                <w:szCs w:val="18"/>
                <w:lang w:val="es-ES"/>
              </w:rPr>
            </w:pPr>
            <w:r w:rsidRPr="00BD1935">
              <w:rPr>
                <w:rFonts w:ascii="Arial" w:hAnsi="Arial" w:cs="Arial"/>
                <w:sz w:val="18"/>
                <w:szCs w:val="18"/>
                <w:lang w:val="es-ES"/>
              </w:rPr>
              <w:t xml:space="preserve">La calificación NC en una dimensión significa </w:t>
            </w:r>
            <w:r w:rsidR="00F5067E" w:rsidRPr="00BD1935">
              <w:rPr>
                <w:rFonts w:ascii="Arial" w:hAnsi="Arial" w:cs="Arial"/>
                <w:sz w:val="18"/>
                <w:szCs w:val="18"/>
                <w:lang w:val="es-ES"/>
              </w:rPr>
              <w:t xml:space="preserve">NC </w:t>
            </w:r>
            <w:r w:rsidRPr="00BD1935">
              <w:rPr>
                <w:rFonts w:ascii="Arial" w:hAnsi="Arial" w:cs="Arial"/>
                <w:sz w:val="18"/>
                <w:szCs w:val="18"/>
                <w:lang w:val="es-ES"/>
              </w:rPr>
              <w:t>para el indicador (independientemente de que sea M1 o M2), porque si hubiera información dis</w:t>
            </w:r>
            <w:r w:rsidR="005D7EA4" w:rsidRPr="00BD1935">
              <w:rPr>
                <w:rFonts w:ascii="Arial" w:hAnsi="Arial" w:cs="Arial"/>
                <w:sz w:val="18"/>
                <w:szCs w:val="18"/>
                <w:lang w:val="es-ES"/>
              </w:rPr>
              <w:t xml:space="preserve">ponible sobre la o las dimensiones </w:t>
            </w:r>
            <w:r w:rsidRPr="00BD1935">
              <w:rPr>
                <w:rFonts w:ascii="Arial" w:hAnsi="Arial" w:cs="Arial"/>
                <w:sz w:val="18"/>
                <w:szCs w:val="18"/>
                <w:lang w:val="es-ES"/>
              </w:rPr>
              <w:t>faltantes, la calificación podría mejorar a ‘D+’. Sin embargo, existe una excepción en el caso de un indicador M1 con 3 ó 4 dimensiones y una de ellas se</w:t>
            </w:r>
            <w:r w:rsidR="005D7EA4" w:rsidRPr="00BD1935">
              <w:rPr>
                <w:rFonts w:ascii="Arial" w:hAnsi="Arial" w:cs="Arial"/>
                <w:sz w:val="18"/>
                <w:szCs w:val="18"/>
                <w:lang w:val="es-ES"/>
              </w:rPr>
              <w:t xml:space="preserve"> califique con una </w:t>
            </w:r>
            <w:r w:rsidRPr="00BD1935">
              <w:rPr>
                <w:rFonts w:ascii="Arial" w:hAnsi="Arial" w:cs="Arial"/>
                <w:sz w:val="18"/>
                <w:szCs w:val="18"/>
                <w:lang w:val="es-ES"/>
              </w:rPr>
              <w:t>‘D’, otra sea NC y la(s) otra(s)</w:t>
            </w:r>
            <w:r w:rsidR="00ED623A" w:rsidRPr="00BD1935">
              <w:rPr>
                <w:rFonts w:ascii="Arial" w:hAnsi="Arial" w:cs="Arial"/>
                <w:sz w:val="18"/>
                <w:szCs w:val="18"/>
                <w:lang w:val="es-ES"/>
              </w:rPr>
              <w:t xml:space="preserve"> con</w:t>
            </w:r>
            <w:r w:rsidR="00005654" w:rsidRPr="00BD1935">
              <w:rPr>
                <w:rFonts w:ascii="Arial" w:hAnsi="Arial" w:cs="Arial"/>
                <w:sz w:val="18"/>
                <w:szCs w:val="18"/>
                <w:lang w:val="es-ES"/>
              </w:rPr>
              <w:t xml:space="preserve"> </w:t>
            </w:r>
            <w:r w:rsidR="00ED623A" w:rsidRPr="00BD1935">
              <w:rPr>
                <w:rFonts w:ascii="Arial" w:hAnsi="Arial" w:cs="Arial"/>
                <w:sz w:val="18"/>
                <w:szCs w:val="18"/>
                <w:lang w:val="es-ES"/>
              </w:rPr>
              <w:t>‘C’</w:t>
            </w:r>
            <w:r w:rsidR="00005654" w:rsidRPr="00BD1935">
              <w:rPr>
                <w:rFonts w:ascii="Arial" w:hAnsi="Arial" w:cs="Arial"/>
                <w:sz w:val="18"/>
                <w:szCs w:val="18"/>
                <w:lang w:val="es-ES"/>
              </w:rPr>
              <w:t xml:space="preserve"> </w:t>
            </w:r>
            <w:r w:rsidR="00225150" w:rsidRPr="00BD1935">
              <w:rPr>
                <w:rFonts w:ascii="Arial" w:hAnsi="Arial" w:cs="Arial"/>
                <w:sz w:val="18"/>
                <w:szCs w:val="18"/>
                <w:lang w:val="es-ES"/>
              </w:rPr>
              <w:t>o una calificación superior</w:t>
            </w:r>
            <w:bookmarkStart w:id="0" w:name="_GoBack"/>
            <w:r w:rsidR="00ED623A" w:rsidRPr="00BD1935">
              <w:rPr>
                <w:rFonts w:ascii="Arial" w:hAnsi="Arial" w:cs="Arial"/>
                <w:sz w:val="18"/>
                <w:szCs w:val="18"/>
                <w:lang w:val="es-ES"/>
              </w:rPr>
              <w:t>:</w:t>
            </w:r>
            <w:bookmarkEnd w:id="0"/>
            <w:r w:rsidR="00ED623A" w:rsidRPr="00BD1935">
              <w:rPr>
                <w:rFonts w:ascii="Arial" w:hAnsi="Arial" w:cs="Arial"/>
                <w:sz w:val="18"/>
                <w:szCs w:val="18"/>
                <w:lang w:val="es-ES"/>
              </w:rPr>
              <w:t xml:space="preserve"> en este caso, la calificación general podría ser ‘D+’, pero </w:t>
            </w:r>
            <w:r w:rsidR="00225150" w:rsidRPr="00BD1935">
              <w:rPr>
                <w:rFonts w:ascii="Arial" w:hAnsi="Arial" w:cs="Arial"/>
                <w:sz w:val="18"/>
                <w:szCs w:val="18"/>
                <w:lang w:val="es-ES"/>
              </w:rPr>
              <w:t xml:space="preserve">a los efectos de la </w:t>
            </w:r>
            <w:r w:rsidR="00ED623A" w:rsidRPr="00BD1935">
              <w:rPr>
                <w:rFonts w:ascii="Arial" w:hAnsi="Arial" w:cs="Arial"/>
                <w:sz w:val="18"/>
                <w:szCs w:val="18"/>
                <w:lang w:val="es-ES"/>
              </w:rPr>
              <w:t>congruencia podría ser prefer</w:t>
            </w:r>
            <w:r w:rsidR="00225150" w:rsidRPr="00BD1935">
              <w:rPr>
                <w:rFonts w:ascii="Arial" w:hAnsi="Arial" w:cs="Arial"/>
                <w:sz w:val="18"/>
                <w:szCs w:val="18"/>
                <w:lang w:val="es-ES"/>
              </w:rPr>
              <w:t>i</w:t>
            </w:r>
            <w:r w:rsidR="00ED623A" w:rsidRPr="00BD1935">
              <w:rPr>
                <w:rFonts w:ascii="Arial" w:hAnsi="Arial" w:cs="Arial"/>
                <w:sz w:val="18"/>
                <w:szCs w:val="18"/>
                <w:lang w:val="es-ES"/>
              </w:rPr>
              <w:t>ble la calificación NC.</w:t>
            </w:r>
            <w:r w:rsidR="0030005B" w:rsidRPr="00BD1935" w:rsidDel="0030005B">
              <w:rPr>
                <w:rFonts w:ascii="Arial" w:hAnsi="Arial" w:cs="Arial"/>
                <w:sz w:val="18"/>
                <w:szCs w:val="18"/>
                <w:lang w:val="es-ES"/>
              </w:rPr>
              <w:t xml:space="preserve"> </w:t>
            </w:r>
          </w:p>
        </w:tc>
      </w:tr>
      <w:tr w:rsidR="006D1B03" w:rsidRPr="00BD1935" w:rsidTr="001819D7">
        <w:trPr>
          <w:trHeight w:val="20"/>
          <w:tblHeader/>
        </w:trPr>
        <w:tc>
          <w:tcPr>
            <w:tcW w:w="720" w:type="dxa"/>
          </w:tcPr>
          <w:p w:rsidR="00D17173" w:rsidRPr="00BD1935" w:rsidRDefault="00D17173" w:rsidP="00D17173">
            <w:pPr>
              <w:autoSpaceDE w:val="0"/>
              <w:autoSpaceDN w:val="0"/>
              <w:adjustRightInd w:val="0"/>
              <w:rPr>
                <w:rFonts w:ascii="Arial" w:hAnsi="Arial" w:cs="Arial"/>
                <w:b/>
                <w:sz w:val="18"/>
                <w:szCs w:val="18"/>
                <w:lang w:val="es-ES"/>
              </w:rPr>
            </w:pPr>
            <w:r w:rsidRPr="00BD1935">
              <w:rPr>
                <w:rFonts w:ascii="Arial" w:hAnsi="Arial" w:cs="Arial"/>
                <w:b/>
                <w:sz w:val="18"/>
                <w:szCs w:val="18"/>
                <w:lang w:val="es-ES"/>
              </w:rPr>
              <w:t>G-d</w:t>
            </w:r>
          </w:p>
        </w:tc>
        <w:tc>
          <w:tcPr>
            <w:tcW w:w="3420" w:type="dxa"/>
          </w:tcPr>
          <w:p w:rsidR="00D17173" w:rsidRPr="00BD1935" w:rsidRDefault="00ED623A" w:rsidP="00225150">
            <w:pPr>
              <w:autoSpaceDE w:val="0"/>
              <w:autoSpaceDN w:val="0"/>
              <w:adjustRightInd w:val="0"/>
              <w:rPr>
                <w:rFonts w:ascii="Arial" w:hAnsi="Arial" w:cs="Arial"/>
                <w:sz w:val="18"/>
                <w:szCs w:val="18"/>
                <w:lang w:val="es-ES"/>
              </w:rPr>
            </w:pPr>
            <w:r w:rsidRPr="00BD1935">
              <w:rPr>
                <w:rFonts w:ascii="Arial" w:hAnsi="Arial" w:cs="Arial"/>
                <w:sz w:val="18"/>
                <w:szCs w:val="18"/>
                <w:lang w:val="es-ES"/>
              </w:rPr>
              <w:t xml:space="preserve">¿Es posible que la calificación de una dimensión </w:t>
            </w:r>
            <w:r w:rsidR="00225150" w:rsidRPr="00BD1935">
              <w:rPr>
                <w:rFonts w:ascii="Arial" w:hAnsi="Arial" w:cs="Arial"/>
                <w:sz w:val="18"/>
                <w:szCs w:val="18"/>
                <w:lang w:val="es-ES"/>
              </w:rPr>
              <w:t xml:space="preserve">(por ejemplo, ‘D’) </w:t>
            </w:r>
            <w:r w:rsidRPr="00BD1935">
              <w:rPr>
                <w:rFonts w:ascii="Arial" w:hAnsi="Arial" w:cs="Arial"/>
                <w:b/>
                <w:sz w:val="18"/>
                <w:szCs w:val="18"/>
                <w:lang w:val="es-ES"/>
              </w:rPr>
              <w:t xml:space="preserve">haga que la otra dimensión del mismo indicador </w:t>
            </w:r>
            <w:r w:rsidR="00225150" w:rsidRPr="00BD1935">
              <w:rPr>
                <w:rFonts w:ascii="Arial" w:hAnsi="Arial" w:cs="Arial"/>
                <w:b/>
                <w:sz w:val="18"/>
                <w:szCs w:val="18"/>
                <w:lang w:val="es-ES"/>
              </w:rPr>
              <w:t>pase a ser</w:t>
            </w:r>
            <w:r w:rsidRPr="00BD1935">
              <w:rPr>
                <w:rFonts w:ascii="Arial" w:hAnsi="Arial" w:cs="Arial"/>
                <w:b/>
                <w:sz w:val="18"/>
                <w:szCs w:val="18"/>
                <w:lang w:val="es-ES"/>
              </w:rPr>
              <w:t xml:space="preserve"> NA</w:t>
            </w:r>
            <w:r w:rsidR="0071758E" w:rsidRPr="0071758E">
              <w:rPr>
                <w:rFonts w:ascii="Arial" w:hAnsi="Arial" w:cs="Arial"/>
                <w:bCs/>
                <w:sz w:val="18"/>
                <w:szCs w:val="18"/>
                <w:lang w:val="es-ES"/>
              </w:rPr>
              <w:t>?</w:t>
            </w:r>
          </w:p>
        </w:tc>
        <w:tc>
          <w:tcPr>
            <w:tcW w:w="9000" w:type="dxa"/>
          </w:tcPr>
          <w:p w:rsidR="00D17173" w:rsidRPr="00BD1935" w:rsidRDefault="00ED623A" w:rsidP="009A398E">
            <w:pPr>
              <w:rPr>
                <w:rFonts w:ascii="Arial" w:hAnsi="Arial" w:cs="Arial"/>
                <w:sz w:val="18"/>
                <w:szCs w:val="18"/>
                <w:lang w:val="es-ES"/>
              </w:rPr>
            </w:pPr>
            <w:r w:rsidRPr="00BD1935">
              <w:rPr>
                <w:rFonts w:ascii="Arial" w:hAnsi="Arial" w:cs="Arial"/>
                <w:sz w:val="18"/>
                <w:szCs w:val="18"/>
                <w:lang w:val="es-ES"/>
              </w:rPr>
              <w:t xml:space="preserve">Sí, es posible. Por ejemplo, </w:t>
            </w:r>
            <w:r w:rsidR="00D17173" w:rsidRPr="00BD1935">
              <w:rPr>
                <w:rFonts w:ascii="Arial" w:hAnsi="Arial" w:cs="Arial"/>
                <w:sz w:val="18"/>
                <w:szCs w:val="18"/>
                <w:lang w:val="es-ES"/>
              </w:rPr>
              <w:t>e</w:t>
            </w:r>
            <w:r w:rsidRPr="00BD1935">
              <w:rPr>
                <w:rFonts w:ascii="Arial" w:hAnsi="Arial" w:cs="Arial"/>
                <w:sz w:val="18"/>
                <w:szCs w:val="18"/>
                <w:lang w:val="es-ES"/>
              </w:rPr>
              <w:t>n el caso del ID</w:t>
            </w:r>
            <w:r w:rsidR="009A398E" w:rsidRPr="00BD1935">
              <w:rPr>
                <w:rFonts w:ascii="Arial" w:hAnsi="Arial" w:cs="Arial"/>
                <w:sz w:val="18"/>
                <w:szCs w:val="18"/>
                <w:lang w:val="es-ES"/>
              </w:rPr>
              <w:t>-</w:t>
            </w:r>
            <w:r w:rsidRPr="00BD1935">
              <w:rPr>
                <w:rFonts w:ascii="Arial" w:hAnsi="Arial" w:cs="Arial"/>
                <w:sz w:val="18"/>
                <w:szCs w:val="18"/>
                <w:lang w:val="es-ES"/>
              </w:rPr>
              <w:t xml:space="preserve">21, si no existe </w:t>
            </w:r>
            <w:r w:rsidR="00C4426F" w:rsidRPr="00BD1935">
              <w:rPr>
                <w:rFonts w:ascii="Arial" w:hAnsi="Arial" w:cs="Arial"/>
                <w:sz w:val="18"/>
                <w:szCs w:val="18"/>
                <w:lang w:val="es-ES"/>
              </w:rPr>
              <w:t>una func</w:t>
            </w:r>
            <w:r w:rsidR="009A398E" w:rsidRPr="00BD1935">
              <w:rPr>
                <w:rFonts w:ascii="Arial" w:hAnsi="Arial" w:cs="Arial"/>
                <w:sz w:val="18"/>
                <w:szCs w:val="18"/>
                <w:lang w:val="es-ES"/>
              </w:rPr>
              <w:t>ión</w:t>
            </w:r>
            <w:r w:rsidR="00C4426F" w:rsidRPr="00BD1935">
              <w:rPr>
                <w:rFonts w:ascii="Arial" w:hAnsi="Arial" w:cs="Arial"/>
                <w:sz w:val="18"/>
                <w:szCs w:val="18"/>
                <w:lang w:val="es-ES"/>
              </w:rPr>
              <w:t xml:space="preserve"> de auditor</w:t>
            </w:r>
            <w:r w:rsidR="009A398E" w:rsidRPr="00BD1935">
              <w:rPr>
                <w:rFonts w:ascii="Arial" w:hAnsi="Arial" w:cs="Arial"/>
                <w:sz w:val="18"/>
                <w:szCs w:val="18"/>
                <w:lang w:val="es-ES"/>
              </w:rPr>
              <w:t>í</w:t>
            </w:r>
            <w:r w:rsidR="00C4426F" w:rsidRPr="00BD1935">
              <w:rPr>
                <w:rFonts w:ascii="Arial" w:hAnsi="Arial" w:cs="Arial"/>
                <w:sz w:val="18"/>
                <w:szCs w:val="18"/>
                <w:lang w:val="es-ES"/>
              </w:rPr>
              <w:t xml:space="preserve">a interna, la dimensión i) será ‘D’, y las dimensiones </w:t>
            </w:r>
            <w:proofErr w:type="spellStart"/>
            <w:r w:rsidR="00C4426F" w:rsidRPr="00BD1935">
              <w:rPr>
                <w:rFonts w:ascii="Arial" w:hAnsi="Arial" w:cs="Arial"/>
                <w:sz w:val="18"/>
                <w:szCs w:val="18"/>
                <w:lang w:val="es-ES"/>
              </w:rPr>
              <w:t>ii</w:t>
            </w:r>
            <w:proofErr w:type="spellEnd"/>
            <w:r w:rsidR="00C4426F" w:rsidRPr="00BD1935">
              <w:rPr>
                <w:rFonts w:ascii="Arial" w:hAnsi="Arial" w:cs="Arial"/>
                <w:sz w:val="18"/>
                <w:szCs w:val="18"/>
                <w:lang w:val="es-ES"/>
              </w:rPr>
              <w:t xml:space="preserve">) y </w:t>
            </w:r>
            <w:proofErr w:type="spellStart"/>
            <w:r w:rsidR="00C4426F" w:rsidRPr="00BD1935">
              <w:rPr>
                <w:rFonts w:ascii="Arial" w:hAnsi="Arial" w:cs="Arial"/>
                <w:sz w:val="18"/>
                <w:szCs w:val="18"/>
                <w:lang w:val="es-ES"/>
              </w:rPr>
              <w:t>iii</w:t>
            </w:r>
            <w:proofErr w:type="spellEnd"/>
            <w:r w:rsidR="00C4426F" w:rsidRPr="00BD1935">
              <w:rPr>
                <w:rFonts w:ascii="Arial" w:hAnsi="Arial" w:cs="Arial"/>
                <w:sz w:val="18"/>
                <w:szCs w:val="18"/>
                <w:lang w:val="es-ES"/>
              </w:rPr>
              <w:t>)</w:t>
            </w:r>
            <w:r w:rsidR="00005654" w:rsidRPr="00BD1935">
              <w:rPr>
                <w:rFonts w:ascii="Arial" w:hAnsi="Arial" w:cs="Arial"/>
                <w:sz w:val="18"/>
                <w:szCs w:val="18"/>
                <w:lang w:val="es-ES"/>
              </w:rPr>
              <w:t xml:space="preserve"> </w:t>
            </w:r>
            <w:r w:rsidR="00C4426F" w:rsidRPr="00BD1935">
              <w:rPr>
                <w:rFonts w:ascii="Arial" w:hAnsi="Arial" w:cs="Arial"/>
                <w:sz w:val="18"/>
                <w:szCs w:val="18"/>
                <w:lang w:val="es-ES"/>
              </w:rPr>
              <w:t>no tendrán contenido, por lo que será</w:t>
            </w:r>
            <w:r w:rsidR="00225150" w:rsidRPr="00BD1935">
              <w:rPr>
                <w:rFonts w:ascii="Arial" w:hAnsi="Arial" w:cs="Arial"/>
                <w:sz w:val="18"/>
                <w:szCs w:val="18"/>
                <w:lang w:val="es-ES"/>
              </w:rPr>
              <w:t>n</w:t>
            </w:r>
            <w:r w:rsidR="00C4426F" w:rsidRPr="00BD1935">
              <w:rPr>
                <w:rFonts w:ascii="Arial" w:hAnsi="Arial" w:cs="Arial"/>
                <w:sz w:val="18"/>
                <w:szCs w:val="18"/>
                <w:lang w:val="es-ES"/>
              </w:rPr>
              <w:t xml:space="preserve"> NA.</w:t>
            </w:r>
            <w:r w:rsidR="00E735F2" w:rsidRPr="00BD1935">
              <w:rPr>
                <w:rFonts w:ascii="Arial" w:hAnsi="Arial" w:cs="Arial"/>
                <w:sz w:val="18"/>
                <w:szCs w:val="18"/>
                <w:lang w:val="es-ES"/>
              </w:rPr>
              <w:t xml:space="preserve"> </w:t>
            </w:r>
            <w:r w:rsidR="00C4426F" w:rsidRPr="00BD1935">
              <w:rPr>
                <w:rFonts w:ascii="Arial" w:hAnsi="Arial" w:cs="Arial"/>
                <w:sz w:val="18"/>
                <w:szCs w:val="18"/>
                <w:lang w:val="es-ES"/>
              </w:rPr>
              <w:t xml:space="preserve">Por lo tanto, la calificación general del ID-21será </w:t>
            </w:r>
            <w:r w:rsidR="00FC534C" w:rsidRPr="00BD1935">
              <w:rPr>
                <w:rFonts w:ascii="Arial" w:hAnsi="Arial" w:cs="Arial"/>
                <w:sz w:val="18"/>
                <w:szCs w:val="18"/>
                <w:lang w:val="es-ES"/>
              </w:rPr>
              <w:t>‘</w:t>
            </w:r>
            <w:r w:rsidR="00D17173" w:rsidRPr="00BD1935">
              <w:rPr>
                <w:rFonts w:ascii="Arial" w:hAnsi="Arial" w:cs="Arial"/>
                <w:sz w:val="18"/>
                <w:szCs w:val="18"/>
                <w:lang w:val="es-ES"/>
              </w:rPr>
              <w:t>D</w:t>
            </w:r>
            <w:r w:rsidR="00FC534C" w:rsidRPr="00BD1935">
              <w:rPr>
                <w:rFonts w:ascii="Arial" w:hAnsi="Arial" w:cs="Arial"/>
                <w:sz w:val="18"/>
                <w:szCs w:val="18"/>
                <w:lang w:val="es-ES"/>
              </w:rPr>
              <w:t>’.</w:t>
            </w:r>
          </w:p>
        </w:tc>
      </w:tr>
      <w:tr w:rsidR="006D1B03" w:rsidRPr="00BD1935" w:rsidTr="001819D7">
        <w:trPr>
          <w:trHeight w:val="20"/>
          <w:tblHeader/>
        </w:trPr>
        <w:tc>
          <w:tcPr>
            <w:tcW w:w="720" w:type="dxa"/>
          </w:tcPr>
          <w:p w:rsidR="00D17173" w:rsidRPr="00BD1935" w:rsidRDefault="00D17173" w:rsidP="007A72DF">
            <w:pPr>
              <w:rPr>
                <w:rFonts w:ascii="Arial" w:hAnsi="Arial" w:cs="Arial"/>
                <w:b/>
                <w:spacing w:val="-4"/>
                <w:sz w:val="18"/>
                <w:szCs w:val="18"/>
                <w:lang w:val="es-ES"/>
              </w:rPr>
            </w:pPr>
            <w:r w:rsidRPr="00BD1935">
              <w:rPr>
                <w:rFonts w:ascii="Arial" w:hAnsi="Arial" w:cs="Arial"/>
                <w:b/>
                <w:spacing w:val="-4"/>
                <w:sz w:val="18"/>
                <w:szCs w:val="18"/>
                <w:lang w:val="es-ES"/>
              </w:rPr>
              <w:lastRenderedPageBreak/>
              <w:t>G-e</w:t>
            </w:r>
          </w:p>
        </w:tc>
        <w:tc>
          <w:tcPr>
            <w:tcW w:w="3420" w:type="dxa"/>
          </w:tcPr>
          <w:p w:rsidR="00D17173" w:rsidRPr="00BD1935" w:rsidRDefault="009A398E" w:rsidP="009A398E">
            <w:pPr>
              <w:rPr>
                <w:rFonts w:ascii="Arial" w:hAnsi="Arial" w:cs="Arial"/>
                <w:spacing w:val="-4"/>
                <w:sz w:val="18"/>
                <w:szCs w:val="18"/>
                <w:lang w:val="es-ES"/>
              </w:rPr>
            </w:pPr>
            <w:r w:rsidRPr="00BD1935">
              <w:rPr>
                <w:rFonts w:ascii="Arial" w:hAnsi="Arial" w:cs="Arial"/>
                <w:spacing w:val="-4"/>
                <w:sz w:val="18"/>
                <w:szCs w:val="18"/>
                <w:lang w:val="es-ES"/>
              </w:rPr>
              <w:t xml:space="preserve">Algunas dimensiones de los indicadores de desempeño tienen </w:t>
            </w:r>
            <w:proofErr w:type="spellStart"/>
            <w:r w:rsidRPr="00BD1935">
              <w:rPr>
                <w:rFonts w:ascii="Arial" w:hAnsi="Arial" w:cs="Arial"/>
                <w:spacing w:val="-4"/>
                <w:sz w:val="18"/>
                <w:szCs w:val="18"/>
                <w:lang w:val="es-ES"/>
              </w:rPr>
              <w:t>subdimensiones</w:t>
            </w:r>
            <w:proofErr w:type="spellEnd"/>
            <w:r w:rsidRPr="00BD1935">
              <w:rPr>
                <w:rFonts w:ascii="Arial" w:hAnsi="Arial" w:cs="Arial"/>
                <w:spacing w:val="-4"/>
                <w:sz w:val="18"/>
                <w:szCs w:val="18"/>
                <w:lang w:val="es-ES"/>
              </w:rPr>
              <w:t xml:space="preserve"> (por ejemplo, la dimensión 1 del ID-26). ¿</w:t>
            </w:r>
            <w:r w:rsidRPr="00BD1935">
              <w:rPr>
                <w:rFonts w:ascii="Arial" w:hAnsi="Arial" w:cs="Arial"/>
                <w:b/>
                <w:spacing w:val="-4"/>
                <w:sz w:val="18"/>
                <w:szCs w:val="18"/>
                <w:lang w:val="es-ES"/>
              </w:rPr>
              <w:t xml:space="preserve">Es posible calificar individualmente estas </w:t>
            </w:r>
            <w:proofErr w:type="spellStart"/>
            <w:r w:rsidRPr="00BD1935">
              <w:rPr>
                <w:rFonts w:ascii="Arial" w:hAnsi="Arial" w:cs="Arial"/>
                <w:b/>
                <w:spacing w:val="-4"/>
                <w:sz w:val="18"/>
                <w:szCs w:val="18"/>
                <w:lang w:val="es-ES"/>
              </w:rPr>
              <w:t>subdimensiones</w:t>
            </w:r>
            <w:proofErr w:type="spellEnd"/>
            <w:r w:rsidRPr="00BD1935">
              <w:rPr>
                <w:rFonts w:ascii="Arial" w:hAnsi="Arial" w:cs="Arial"/>
                <w:spacing w:val="-4"/>
                <w:sz w:val="18"/>
                <w:szCs w:val="18"/>
                <w:lang w:val="es-ES"/>
              </w:rPr>
              <w:t xml:space="preserve">, </w:t>
            </w:r>
            <w:r w:rsidR="00225150" w:rsidRPr="00BD1935">
              <w:rPr>
                <w:rFonts w:ascii="Arial" w:hAnsi="Arial" w:cs="Arial"/>
                <w:spacing w:val="-4"/>
                <w:sz w:val="18"/>
                <w:szCs w:val="18"/>
                <w:lang w:val="es-ES"/>
              </w:rPr>
              <w:t>para luego</w:t>
            </w:r>
            <w:r w:rsidR="00005654" w:rsidRPr="00BD1935">
              <w:rPr>
                <w:rFonts w:ascii="Arial" w:hAnsi="Arial" w:cs="Arial"/>
                <w:spacing w:val="-4"/>
                <w:sz w:val="18"/>
                <w:szCs w:val="18"/>
                <w:lang w:val="es-ES"/>
              </w:rPr>
              <w:t xml:space="preserve"> </w:t>
            </w:r>
            <w:r w:rsidRPr="00BD1935">
              <w:rPr>
                <w:rFonts w:ascii="Arial" w:hAnsi="Arial" w:cs="Arial"/>
                <w:spacing w:val="-4"/>
                <w:sz w:val="18"/>
                <w:szCs w:val="18"/>
                <w:lang w:val="es-ES"/>
              </w:rPr>
              <w:t>derivar una calificación general para esa dimensión (</w:t>
            </w:r>
            <w:r w:rsidR="00225150" w:rsidRPr="00BD1935">
              <w:rPr>
                <w:rFonts w:ascii="Arial" w:hAnsi="Arial" w:cs="Arial"/>
                <w:spacing w:val="-4"/>
                <w:sz w:val="18"/>
                <w:szCs w:val="18"/>
                <w:lang w:val="es-ES"/>
              </w:rPr>
              <w:t xml:space="preserve">ya sea </w:t>
            </w:r>
            <w:r w:rsidRPr="00BD1935">
              <w:rPr>
                <w:rFonts w:ascii="Arial" w:hAnsi="Arial" w:cs="Arial"/>
                <w:spacing w:val="-4"/>
                <w:sz w:val="18"/>
                <w:szCs w:val="18"/>
                <w:lang w:val="es-ES"/>
              </w:rPr>
              <w:t xml:space="preserve">un promedio, como en </w:t>
            </w:r>
            <w:r w:rsidR="00225150" w:rsidRPr="00BD1935">
              <w:rPr>
                <w:rFonts w:ascii="Arial" w:hAnsi="Arial" w:cs="Arial"/>
                <w:spacing w:val="-4"/>
                <w:sz w:val="18"/>
                <w:szCs w:val="18"/>
                <w:lang w:val="es-ES"/>
              </w:rPr>
              <w:t xml:space="preserve">el </w:t>
            </w:r>
            <w:r w:rsidRPr="00BD1935">
              <w:rPr>
                <w:rFonts w:ascii="Arial" w:hAnsi="Arial" w:cs="Arial"/>
                <w:spacing w:val="-4"/>
                <w:sz w:val="18"/>
                <w:szCs w:val="18"/>
                <w:lang w:val="es-ES"/>
              </w:rPr>
              <w:t>M2, o la calificación más baja con un signo +</w:t>
            </w:r>
            <w:r w:rsidR="00225150" w:rsidRPr="00BD1935">
              <w:rPr>
                <w:rFonts w:ascii="Arial" w:hAnsi="Arial" w:cs="Arial"/>
                <w:spacing w:val="-4"/>
                <w:sz w:val="18"/>
                <w:szCs w:val="18"/>
                <w:lang w:val="es-ES"/>
              </w:rPr>
              <w:t>,</w:t>
            </w:r>
            <w:r w:rsidRPr="00BD1935">
              <w:rPr>
                <w:rFonts w:ascii="Arial" w:hAnsi="Arial" w:cs="Arial"/>
                <w:spacing w:val="-4"/>
                <w:sz w:val="18"/>
                <w:szCs w:val="18"/>
                <w:lang w:val="es-ES"/>
              </w:rPr>
              <w:t xml:space="preserve"> como en </w:t>
            </w:r>
            <w:r w:rsidR="00225150" w:rsidRPr="00BD1935">
              <w:rPr>
                <w:rFonts w:ascii="Arial" w:hAnsi="Arial" w:cs="Arial"/>
                <w:spacing w:val="-4"/>
                <w:sz w:val="18"/>
                <w:szCs w:val="18"/>
                <w:lang w:val="es-ES"/>
              </w:rPr>
              <w:t xml:space="preserve">el </w:t>
            </w:r>
            <w:r w:rsidRPr="00BD1935">
              <w:rPr>
                <w:rFonts w:ascii="Arial" w:hAnsi="Arial" w:cs="Arial"/>
                <w:spacing w:val="-4"/>
                <w:sz w:val="18"/>
                <w:szCs w:val="18"/>
                <w:lang w:val="es-ES"/>
              </w:rPr>
              <w:t>M1)?</w:t>
            </w:r>
          </w:p>
        </w:tc>
        <w:tc>
          <w:tcPr>
            <w:tcW w:w="9000" w:type="dxa"/>
          </w:tcPr>
          <w:p w:rsidR="00D17173" w:rsidRPr="00BD1935" w:rsidRDefault="00D17173" w:rsidP="005106B1">
            <w:pPr>
              <w:autoSpaceDE w:val="0"/>
              <w:autoSpaceDN w:val="0"/>
              <w:adjustRightInd w:val="0"/>
              <w:rPr>
                <w:rFonts w:ascii="Arial" w:hAnsi="Arial" w:cs="Arial"/>
                <w:spacing w:val="-4"/>
                <w:sz w:val="18"/>
                <w:szCs w:val="18"/>
                <w:highlight w:val="yellow"/>
                <w:lang w:val="es-ES"/>
              </w:rPr>
            </w:pPr>
            <w:r w:rsidRPr="00BD1935">
              <w:rPr>
                <w:rFonts w:ascii="Arial" w:hAnsi="Arial" w:cs="Arial"/>
                <w:spacing w:val="-4"/>
                <w:sz w:val="18"/>
                <w:szCs w:val="18"/>
                <w:highlight w:val="yellow"/>
                <w:lang w:val="es-ES"/>
              </w:rPr>
              <w:t xml:space="preserve">No. </w:t>
            </w:r>
            <w:r w:rsidR="00026EF0" w:rsidRPr="00BD1935">
              <w:rPr>
                <w:rFonts w:ascii="Arial" w:hAnsi="Arial" w:cs="Arial"/>
                <w:spacing w:val="-4"/>
                <w:sz w:val="18"/>
                <w:szCs w:val="18"/>
                <w:highlight w:val="yellow"/>
                <w:lang w:val="es-ES"/>
              </w:rPr>
              <w:t>Solo se califican las dimensiones, no las “</w:t>
            </w:r>
            <w:proofErr w:type="spellStart"/>
            <w:r w:rsidR="00026EF0" w:rsidRPr="00BD1935">
              <w:rPr>
                <w:rFonts w:ascii="Arial" w:hAnsi="Arial" w:cs="Arial"/>
                <w:spacing w:val="-4"/>
                <w:sz w:val="18"/>
                <w:szCs w:val="18"/>
                <w:highlight w:val="yellow"/>
                <w:lang w:val="es-ES"/>
              </w:rPr>
              <w:t>subdimensiones</w:t>
            </w:r>
            <w:proofErr w:type="spellEnd"/>
            <w:r w:rsidR="00026EF0" w:rsidRPr="00BD1935">
              <w:rPr>
                <w:rFonts w:ascii="Arial" w:hAnsi="Arial" w:cs="Arial"/>
                <w:spacing w:val="-4"/>
                <w:sz w:val="18"/>
                <w:szCs w:val="18"/>
                <w:highlight w:val="yellow"/>
                <w:lang w:val="es-ES"/>
              </w:rPr>
              <w:t xml:space="preserve">”. La calificación de una dimensión depende del pleno cumplimiento de todas las </w:t>
            </w:r>
            <w:proofErr w:type="spellStart"/>
            <w:r w:rsidR="00026EF0" w:rsidRPr="00BD1935">
              <w:rPr>
                <w:rFonts w:ascii="Arial" w:hAnsi="Arial" w:cs="Arial"/>
                <w:spacing w:val="-4"/>
                <w:sz w:val="18"/>
                <w:szCs w:val="18"/>
                <w:highlight w:val="yellow"/>
                <w:lang w:val="es-ES"/>
              </w:rPr>
              <w:t>subdimensiones</w:t>
            </w:r>
            <w:proofErr w:type="spellEnd"/>
            <w:r w:rsidR="00026EF0" w:rsidRPr="00BD1935">
              <w:rPr>
                <w:rFonts w:ascii="Arial" w:hAnsi="Arial" w:cs="Arial"/>
                <w:spacing w:val="-4"/>
                <w:sz w:val="18"/>
                <w:szCs w:val="18"/>
                <w:highlight w:val="yellow"/>
                <w:lang w:val="es-ES"/>
              </w:rPr>
              <w:t xml:space="preserve"> de esa dimensión</w:t>
            </w:r>
            <w:r w:rsidR="009373C0" w:rsidRPr="00BD1935">
              <w:rPr>
                <w:rFonts w:ascii="Arial" w:hAnsi="Arial" w:cs="Arial"/>
                <w:spacing w:val="-4"/>
                <w:sz w:val="18"/>
                <w:szCs w:val="18"/>
                <w:highlight w:val="yellow"/>
                <w:lang w:val="es-ES"/>
              </w:rPr>
              <w:t>.</w:t>
            </w:r>
          </w:p>
        </w:tc>
      </w:tr>
      <w:tr w:rsidR="006D1B03" w:rsidRPr="00BD1935" w:rsidTr="001819D7">
        <w:trPr>
          <w:trHeight w:val="20"/>
          <w:tblHeader/>
        </w:trPr>
        <w:tc>
          <w:tcPr>
            <w:tcW w:w="720" w:type="dxa"/>
          </w:tcPr>
          <w:p w:rsidR="00D17173" w:rsidRPr="00BD1935" w:rsidRDefault="00D17173" w:rsidP="00D17173">
            <w:pPr>
              <w:autoSpaceDE w:val="0"/>
              <w:autoSpaceDN w:val="0"/>
              <w:adjustRightInd w:val="0"/>
              <w:rPr>
                <w:rFonts w:ascii="Arial" w:hAnsi="Arial" w:cs="Arial"/>
                <w:b/>
                <w:sz w:val="18"/>
                <w:szCs w:val="18"/>
                <w:lang w:val="es-ES"/>
              </w:rPr>
            </w:pPr>
            <w:r w:rsidRPr="00BD1935">
              <w:rPr>
                <w:rFonts w:ascii="Arial" w:hAnsi="Arial" w:cs="Arial"/>
                <w:b/>
                <w:sz w:val="18"/>
                <w:szCs w:val="18"/>
                <w:lang w:val="es-ES"/>
              </w:rPr>
              <w:t>G-f</w:t>
            </w:r>
          </w:p>
        </w:tc>
        <w:tc>
          <w:tcPr>
            <w:tcW w:w="3420" w:type="dxa"/>
          </w:tcPr>
          <w:p w:rsidR="00D17173" w:rsidRPr="00BD1935" w:rsidRDefault="00C03836" w:rsidP="00182BB3">
            <w:pPr>
              <w:autoSpaceDE w:val="0"/>
              <w:autoSpaceDN w:val="0"/>
              <w:adjustRightInd w:val="0"/>
              <w:rPr>
                <w:rFonts w:ascii="Arial" w:hAnsi="Arial" w:cs="Arial"/>
                <w:sz w:val="18"/>
                <w:szCs w:val="18"/>
                <w:lang w:val="es-ES"/>
              </w:rPr>
            </w:pPr>
            <w:r w:rsidRPr="00BD1935">
              <w:rPr>
                <w:rFonts w:ascii="Arial" w:hAnsi="Arial" w:cs="Arial"/>
                <w:sz w:val="18"/>
                <w:szCs w:val="18"/>
                <w:lang w:val="es-ES"/>
              </w:rPr>
              <w:t>¿</w:t>
            </w:r>
            <w:r w:rsidR="00026EF0" w:rsidRPr="00BD1935">
              <w:rPr>
                <w:rFonts w:ascii="Arial" w:hAnsi="Arial" w:cs="Arial"/>
                <w:sz w:val="18"/>
                <w:szCs w:val="18"/>
                <w:lang w:val="es-ES"/>
              </w:rPr>
              <w:t>En las dimensiones que tienen “</w:t>
            </w:r>
            <w:proofErr w:type="spellStart"/>
            <w:r w:rsidR="00026EF0" w:rsidRPr="00BD1935">
              <w:rPr>
                <w:rFonts w:ascii="Arial" w:hAnsi="Arial" w:cs="Arial"/>
                <w:sz w:val="18"/>
                <w:szCs w:val="18"/>
                <w:lang w:val="es-ES"/>
              </w:rPr>
              <w:t>s</w:t>
            </w:r>
            <w:r w:rsidR="00D17173" w:rsidRPr="00BD1935">
              <w:rPr>
                <w:rFonts w:ascii="Arial" w:hAnsi="Arial" w:cs="Arial"/>
                <w:sz w:val="18"/>
                <w:szCs w:val="18"/>
                <w:lang w:val="es-ES"/>
              </w:rPr>
              <w:t>ubdimension</w:t>
            </w:r>
            <w:r w:rsidR="00026EF0" w:rsidRPr="00BD1935">
              <w:rPr>
                <w:rFonts w:ascii="Arial" w:hAnsi="Arial" w:cs="Arial"/>
                <w:sz w:val="18"/>
                <w:szCs w:val="18"/>
                <w:lang w:val="es-ES"/>
              </w:rPr>
              <w:t>es</w:t>
            </w:r>
            <w:proofErr w:type="spellEnd"/>
            <w:r w:rsidR="00026EF0" w:rsidRPr="00BD1935">
              <w:rPr>
                <w:rFonts w:ascii="Arial" w:hAnsi="Arial" w:cs="Arial"/>
                <w:sz w:val="18"/>
                <w:szCs w:val="18"/>
                <w:lang w:val="es-ES"/>
              </w:rPr>
              <w:t xml:space="preserve">”, </w:t>
            </w:r>
            <w:r w:rsidR="00182BB3" w:rsidRPr="00BD1935">
              <w:rPr>
                <w:rFonts w:ascii="Arial" w:hAnsi="Arial" w:cs="Arial"/>
                <w:sz w:val="18"/>
                <w:szCs w:val="18"/>
                <w:lang w:val="es-ES"/>
              </w:rPr>
              <w:t xml:space="preserve">tales </w:t>
            </w:r>
            <w:r w:rsidR="00026EF0" w:rsidRPr="00BD1935">
              <w:rPr>
                <w:rFonts w:ascii="Arial" w:hAnsi="Arial" w:cs="Arial"/>
                <w:sz w:val="18"/>
                <w:szCs w:val="18"/>
                <w:lang w:val="es-ES"/>
              </w:rPr>
              <w:t xml:space="preserve">como </w:t>
            </w:r>
            <w:r w:rsidR="00225150" w:rsidRPr="00BD1935">
              <w:rPr>
                <w:rFonts w:ascii="Arial" w:hAnsi="Arial" w:cs="Arial"/>
                <w:sz w:val="18"/>
                <w:szCs w:val="18"/>
                <w:lang w:val="es-ES"/>
              </w:rPr>
              <w:t xml:space="preserve">la dimensión i) de los </w:t>
            </w:r>
            <w:r w:rsidR="00026EF0" w:rsidRPr="00BD1935">
              <w:rPr>
                <w:rFonts w:ascii="Arial" w:hAnsi="Arial" w:cs="Arial"/>
                <w:sz w:val="18"/>
                <w:szCs w:val="18"/>
                <w:lang w:val="es-ES"/>
              </w:rPr>
              <w:t>ID</w:t>
            </w:r>
            <w:r w:rsidR="00182BB3" w:rsidRPr="00BD1935">
              <w:rPr>
                <w:rFonts w:ascii="Arial" w:hAnsi="Arial" w:cs="Arial"/>
                <w:sz w:val="18"/>
                <w:szCs w:val="18"/>
                <w:lang w:val="es-ES"/>
              </w:rPr>
              <w:t>-11</w:t>
            </w:r>
            <w:r w:rsidR="00D17173" w:rsidRPr="00BD1935">
              <w:rPr>
                <w:rFonts w:ascii="Arial" w:hAnsi="Arial" w:cs="Arial"/>
                <w:sz w:val="18"/>
                <w:szCs w:val="18"/>
                <w:lang w:val="es-ES"/>
              </w:rPr>
              <w:t xml:space="preserve">, </w:t>
            </w:r>
            <w:r w:rsidR="00026EF0" w:rsidRPr="00BD1935">
              <w:rPr>
                <w:rFonts w:ascii="Arial" w:hAnsi="Arial" w:cs="Arial"/>
                <w:sz w:val="18"/>
                <w:szCs w:val="18"/>
                <w:lang w:val="es-ES"/>
              </w:rPr>
              <w:t>ID</w:t>
            </w:r>
            <w:r w:rsidR="00182BB3" w:rsidRPr="00BD1935">
              <w:rPr>
                <w:rFonts w:ascii="Arial" w:hAnsi="Arial" w:cs="Arial"/>
                <w:sz w:val="18"/>
                <w:szCs w:val="18"/>
                <w:lang w:val="es-ES"/>
              </w:rPr>
              <w:t>-17</w:t>
            </w:r>
            <w:r w:rsidR="00D17173" w:rsidRPr="00BD1935">
              <w:rPr>
                <w:rFonts w:ascii="Arial" w:hAnsi="Arial" w:cs="Arial"/>
                <w:sz w:val="18"/>
                <w:szCs w:val="18"/>
                <w:lang w:val="es-ES"/>
              </w:rPr>
              <w:t xml:space="preserve">, </w:t>
            </w:r>
            <w:r w:rsidR="00182BB3" w:rsidRPr="00BD1935">
              <w:rPr>
                <w:rFonts w:ascii="Arial" w:hAnsi="Arial" w:cs="Arial"/>
                <w:sz w:val="18"/>
                <w:szCs w:val="18"/>
                <w:lang w:val="es-ES"/>
              </w:rPr>
              <w:t xml:space="preserve">e </w:t>
            </w:r>
            <w:r w:rsidR="00026EF0" w:rsidRPr="00BD1935">
              <w:rPr>
                <w:rFonts w:ascii="Arial" w:hAnsi="Arial" w:cs="Arial"/>
                <w:sz w:val="18"/>
                <w:szCs w:val="18"/>
                <w:lang w:val="es-ES"/>
              </w:rPr>
              <w:t>ID</w:t>
            </w:r>
            <w:r w:rsidR="00990AB5" w:rsidRPr="00BD1935">
              <w:rPr>
                <w:rFonts w:ascii="Arial" w:hAnsi="Arial" w:cs="Arial"/>
                <w:sz w:val="18"/>
                <w:szCs w:val="18"/>
                <w:lang w:val="es-ES"/>
              </w:rPr>
              <w:t>-21</w:t>
            </w:r>
            <w:r w:rsidR="00182BB3" w:rsidRPr="00BD1935">
              <w:rPr>
                <w:rFonts w:ascii="Arial" w:hAnsi="Arial" w:cs="Arial"/>
                <w:sz w:val="18"/>
                <w:szCs w:val="18"/>
                <w:lang w:val="es-ES"/>
              </w:rPr>
              <w:t xml:space="preserve">, </w:t>
            </w:r>
            <w:r w:rsidR="00026EF0" w:rsidRPr="00BD1935">
              <w:rPr>
                <w:rFonts w:ascii="Arial" w:hAnsi="Arial" w:cs="Arial"/>
                <w:b/>
                <w:sz w:val="18"/>
                <w:szCs w:val="18"/>
                <w:lang w:val="es-ES"/>
              </w:rPr>
              <w:t>deben cumplir</w:t>
            </w:r>
            <w:r w:rsidR="00182BB3" w:rsidRPr="00BD1935">
              <w:rPr>
                <w:rFonts w:ascii="Arial" w:hAnsi="Arial" w:cs="Arial"/>
                <w:b/>
                <w:sz w:val="18"/>
                <w:szCs w:val="18"/>
                <w:lang w:val="es-ES"/>
              </w:rPr>
              <w:t>se</w:t>
            </w:r>
            <w:r w:rsidR="00026EF0" w:rsidRPr="00BD1935">
              <w:rPr>
                <w:rFonts w:ascii="Arial" w:hAnsi="Arial" w:cs="Arial"/>
                <w:b/>
                <w:sz w:val="18"/>
                <w:szCs w:val="18"/>
                <w:lang w:val="es-ES"/>
              </w:rPr>
              <w:t xml:space="preserve"> todos los requisitos</w:t>
            </w:r>
            <w:r w:rsidR="0071758E" w:rsidRPr="0071758E">
              <w:rPr>
                <w:rFonts w:ascii="Arial" w:hAnsi="Arial" w:cs="Arial"/>
                <w:bCs/>
                <w:sz w:val="18"/>
                <w:szCs w:val="18"/>
                <w:lang w:val="es-ES"/>
              </w:rPr>
              <w:t>?</w:t>
            </w:r>
          </w:p>
        </w:tc>
        <w:tc>
          <w:tcPr>
            <w:tcW w:w="9000" w:type="dxa"/>
          </w:tcPr>
          <w:p w:rsidR="00D17173" w:rsidRPr="00BD1935" w:rsidRDefault="00026EF0" w:rsidP="00CA64B7">
            <w:pPr>
              <w:rPr>
                <w:rFonts w:ascii="Arial" w:hAnsi="Arial" w:cs="Arial"/>
                <w:sz w:val="18"/>
                <w:szCs w:val="18"/>
                <w:lang w:val="es-ES"/>
              </w:rPr>
            </w:pPr>
            <w:r w:rsidRPr="00BD1935">
              <w:rPr>
                <w:rFonts w:ascii="Arial" w:hAnsi="Arial" w:cs="Arial"/>
                <w:sz w:val="18"/>
                <w:szCs w:val="18"/>
                <w:lang w:val="es-ES"/>
              </w:rPr>
              <w:t xml:space="preserve">Sí. Si los requisitos </w:t>
            </w:r>
            <w:r w:rsidR="00CA64B7" w:rsidRPr="00BD1935">
              <w:rPr>
                <w:rFonts w:ascii="Arial" w:hAnsi="Arial" w:cs="Arial"/>
                <w:sz w:val="18"/>
                <w:szCs w:val="18"/>
                <w:lang w:val="es-ES"/>
              </w:rPr>
              <w:t xml:space="preserve">solo </w:t>
            </w:r>
            <w:r w:rsidRPr="00BD1935">
              <w:rPr>
                <w:rFonts w:ascii="Arial" w:hAnsi="Arial" w:cs="Arial"/>
                <w:sz w:val="18"/>
                <w:szCs w:val="18"/>
                <w:lang w:val="es-ES"/>
              </w:rPr>
              <w:t xml:space="preserve">se cumplen parcialmente, significa que no se han satisfecho los criterios y, por lo tanto, la calificación debería ser </w:t>
            </w:r>
            <w:r w:rsidR="00182BB3" w:rsidRPr="00BD1935">
              <w:rPr>
                <w:rFonts w:ascii="Arial" w:hAnsi="Arial" w:cs="Arial"/>
                <w:sz w:val="18"/>
                <w:szCs w:val="18"/>
                <w:lang w:val="es-ES"/>
              </w:rPr>
              <w:t xml:space="preserve">el grado más alto </w:t>
            </w:r>
            <w:r w:rsidR="00123040" w:rsidRPr="00BD1935">
              <w:rPr>
                <w:rFonts w:ascii="Arial" w:hAnsi="Arial" w:cs="Arial"/>
                <w:b/>
                <w:sz w:val="18"/>
                <w:szCs w:val="18"/>
                <w:lang w:val="es-ES"/>
              </w:rPr>
              <w:t>por debajo</w:t>
            </w:r>
            <w:r w:rsidR="00123040" w:rsidRPr="00BD1935">
              <w:rPr>
                <w:rFonts w:ascii="Arial" w:hAnsi="Arial" w:cs="Arial"/>
                <w:sz w:val="18"/>
                <w:szCs w:val="18"/>
                <w:lang w:val="es-ES"/>
              </w:rPr>
              <w:t xml:space="preserve"> del nivel que no se satisface</w:t>
            </w:r>
            <w:r w:rsidR="00D17173" w:rsidRPr="00BD1935">
              <w:rPr>
                <w:rFonts w:ascii="Arial" w:hAnsi="Arial" w:cs="Arial"/>
                <w:sz w:val="18"/>
                <w:szCs w:val="18"/>
                <w:lang w:val="es-ES"/>
              </w:rPr>
              <w:t>.</w:t>
            </w:r>
            <w:r w:rsidR="00005654" w:rsidRPr="00BD1935">
              <w:rPr>
                <w:rFonts w:ascii="Arial" w:hAnsi="Arial" w:cs="Arial"/>
                <w:sz w:val="18"/>
                <w:szCs w:val="18"/>
                <w:lang w:val="es-ES"/>
              </w:rPr>
              <w:t xml:space="preserve"> </w:t>
            </w:r>
          </w:p>
        </w:tc>
      </w:tr>
      <w:tr w:rsidR="006D1B03" w:rsidRPr="00BD1935" w:rsidTr="001819D7">
        <w:trPr>
          <w:trHeight w:val="20"/>
          <w:tblHeader/>
        </w:trPr>
        <w:tc>
          <w:tcPr>
            <w:tcW w:w="720" w:type="dxa"/>
          </w:tcPr>
          <w:p w:rsidR="00D17173" w:rsidRPr="00BD1935" w:rsidRDefault="00D17173" w:rsidP="00D24D61">
            <w:pPr>
              <w:rPr>
                <w:rFonts w:ascii="Arial" w:hAnsi="Arial" w:cs="Arial"/>
                <w:b/>
                <w:sz w:val="18"/>
                <w:szCs w:val="18"/>
                <w:lang w:val="es-ES"/>
              </w:rPr>
            </w:pPr>
            <w:r w:rsidRPr="00BD1935">
              <w:rPr>
                <w:rFonts w:ascii="Arial" w:hAnsi="Arial" w:cs="Arial"/>
                <w:b/>
                <w:sz w:val="18"/>
                <w:szCs w:val="18"/>
                <w:lang w:val="es-ES"/>
              </w:rPr>
              <w:t>G-i</w:t>
            </w:r>
          </w:p>
        </w:tc>
        <w:tc>
          <w:tcPr>
            <w:tcW w:w="3420" w:type="dxa"/>
          </w:tcPr>
          <w:p w:rsidR="00D17173" w:rsidRPr="00BD1935" w:rsidRDefault="00182BB3" w:rsidP="006B49EB">
            <w:pPr>
              <w:rPr>
                <w:rFonts w:ascii="Arial" w:hAnsi="Arial" w:cs="Arial"/>
                <w:sz w:val="18"/>
                <w:szCs w:val="18"/>
                <w:lang w:val="es-ES"/>
              </w:rPr>
            </w:pPr>
            <w:r w:rsidRPr="00BD1935">
              <w:rPr>
                <w:rFonts w:ascii="Arial" w:hAnsi="Arial" w:cs="Arial"/>
                <w:sz w:val="18"/>
                <w:szCs w:val="18"/>
                <w:lang w:val="es-ES"/>
              </w:rPr>
              <w:t xml:space="preserve">El </w:t>
            </w:r>
            <w:r w:rsidR="003F0AD2" w:rsidRPr="00BD1935">
              <w:rPr>
                <w:rFonts w:ascii="Arial" w:hAnsi="Arial" w:cs="Arial"/>
                <w:sz w:val="18"/>
                <w:szCs w:val="18"/>
                <w:lang w:val="es-ES"/>
              </w:rPr>
              <w:t xml:space="preserve">Gobierno </w:t>
            </w:r>
            <w:r w:rsidR="00123040" w:rsidRPr="00BD1935">
              <w:rPr>
                <w:rFonts w:ascii="Arial" w:hAnsi="Arial" w:cs="Arial"/>
                <w:sz w:val="18"/>
                <w:szCs w:val="18"/>
                <w:lang w:val="es-ES"/>
              </w:rPr>
              <w:t xml:space="preserve">ha establecido numerosas </w:t>
            </w:r>
            <w:proofErr w:type="spellStart"/>
            <w:r w:rsidR="009831B9" w:rsidRPr="00BD1935">
              <w:rPr>
                <w:rFonts w:ascii="Arial" w:hAnsi="Arial" w:cs="Arial"/>
                <w:bCs/>
                <w:sz w:val="18"/>
                <w:szCs w:val="18"/>
                <w:lang w:val="es-ES"/>
              </w:rPr>
              <w:t>ʻ</w:t>
            </w:r>
            <w:r w:rsidR="00123040" w:rsidRPr="00BD1935">
              <w:rPr>
                <w:rFonts w:ascii="Arial" w:hAnsi="Arial" w:cs="Arial"/>
                <w:b/>
                <w:sz w:val="18"/>
                <w:szCs w:val="18"/>
                <w:lang w:val="es-ES"/>
              </w:rPr>
              <w:t>alianzas</w:t>
            </w:r>
            <w:proofErr w:type="spellEnd"/>
            <w:r w:rsidR="00123040" w:rsidRPr="00BD1935">
              <w:rPr>
                <w:rFonts w:ascii="Arial" w:hAnsi="Arial" w:cs="Arial"/>
                <w:b/>
                <w:sz w:val="18"/>
                <w:szCs w:val="18"/>
                <w:lang w:val="es-ES"/>
              </w:rPr>
              <w:t xml:space="preserve"> público-privadas</w:t>
            </w:r>
            <w:r w:rsidR="0071758E" w:rsidRPr="0071758E">
              <w:rPr>
                <w:rFonts w:ascii="Arial" w:hAnsi="Arial" w:cs="Arial"/>
                <w:sz w:val="18"/>
                <w:szCs w:val="18"/>
                <w:lang w:val="es-ES"/>
              </w:rPr>
              <w:t>’</w:t>
            </w:r>
            <w:r w:rsidR="00123040" w:rsidRPr="00BD1935">
              <w:rPr>
                <w:rFonts w:ascii="Arial" w:hAnsi="Arial" w:cs="Arial"/>
                <w:sz w:val="18"/>
                <w:szCs w:val="18"/>
                <w:lang w:val="es-ES"/>
              </w:rPr>
              <w:t xml:space="preserve"> </w:t>
            </w:r>
            <w:r w:rsidRPr="00BD1935">
              <w:rPr>
                <w:rFonts w:ascii="Arial" w:hAnsi="Arial" w:cs="Arial"/>
                <w:sz w:val="18"/>
                <w:szCs w:val="18"/>
                <w:lang w:val="es-ES"/>
              </w:rPr>
              <w:t>que no están incluidas en el presupuesto y que</w:t>
            </w:r>
            <w:r w:rsidR="00123040" w:rsidRPr="00BD1935">
              <w:rPr>
                <w:rFonts w:ascii="Arial" w:hAnsi="Arial" w:cs="Arial"/>
                <w:sz w:val="18"/>
                <w:szCs w:val="18"/>
                <w:lang w:val="es-ES"/>
              </w:rPr>
              <w:t xml:space="preserve"> además pueden crear riesgos fiscales y</w:t>
            </w:r>
            <w:r w:rsidRPr="00BD1935">
              <w:rPr>
                <w:rFonts w:ascii="Arial" w:hAnsi="Arial" w:cs="Arial"/>
                <w:sz w:val="18"/>
                <w:szCs w:val="18"/>
                <w:lang w:val="es-ES"/>
              </w:rPr>
              <w:t>,</w:t>
            </w:r>
            <w:r w:rsidR="00123040" w:rsidRPr="00BD1935">
              <w:rPr>
                <w:rFonts w:ascii="Arial" w:hAnsi="Arial" w:cs="Arial"/>
                <w:sz w:val="18"/>
                <w:szCs w:val="18"/>
                <w:lang w:val="es-ES"/>
              </w:rPr>
              <w:t xml:space="preserve"> posiblemente</w:t>
            </w:r>
            <w:r w:rsidRPr="00BD1935">
              <w:rPr>
                <w:rFonts w:ascii="Arial" w:hAnsi="Arial" w:cs="Arial"/>
                <w:sz w:val="18"/>
                <w:szCs w:val="18"/>
                <w:lang w:val="es-ES"/>
              </w:rPr>
              <w:t>,</w:t>
            </w:r>
            <w:r w:rsidR="00123040" w:rsidRPr="00BD1935">
              <w:rPr>
                <w:rFonts w:ascii="Arial" w:hAnsi="Arial" w:cs="Arial"/>
                <w:sz w:val="18"/>
                <w:szCs w:val="18"/>
                <w:lang w:val="es-ES"/>
              </w:rPr>
              <w:t xml:space="preserve"> pasivos contingentes. ¿Cómo debe</w:t>
            </w:r>
            <w:r w:rsidRPr="00BD1935">
              <w:rPr>
                <w:rFonts w:ascii="Arial" w:hAnsi="Arial" w:cs="Arial"/>
                <w:sz w:val="18"/>
                <w:szCs w:val="18"/>
                <w:lang w:val="es-ES"/>
              </w:rPr>
              <w:t>n</w:t>
            </w:r>
            <w:r w:rsidR="00123040" w:rsidRPr="00BD1935">
              <w:rPr>
                <w:rFonts w:ascii="Arial" w:hAnsi="Arial" w:cs="Arial"/>
                <w:sz w:val="18"/>
                <w:szCs w:val="18"/>
                <w:lang w:val="es-ES"/>
              </w:rPr>
              <w:t xml:space="preserve"> tratarse en la evaluación del PEFA?</w:t>
            </w:r>
          </w:p>
        </w:tc>
        <w:tc>
          <w:tcPr>
            <w:tcW w:w="9000" w:type="dxa"/>
          </w:tcPr>
          <w:p w:rsidR="00D17173" w:rsidRPr="00BD1935" w:rsidRDefault="00123040" w:rsidP="006B49EB">
            <w:pPr>
              <w:rPr>
                <w:rFonts w:ascii="Arial" w:hAnsi="Arial" w:cs="Arial"/>
                <w:sz w:val="18"/>
                <w:szCs w:val="18"/>
                <w:lang w:val="es-ES"/>
              </w:rPr>
            </w:pPr>
            <w:r w:rsidRPr="00BD1935">
              <w:rPr>
                <w:rFonts w:ascii="Arial" w:hAnsi="Arial" w:cs="Arial"/>
                <w:sz w:val="18"/>
                <w:szCs w:val="18"/>
                <w:lang w:val="es-ES"/>
              </w:rPr>
              <w:t>En un país donde se han usado ampliamente</w:t>
            </w:r>
            <w:r w:rsidR="00182BB3" w:rsidRPr="00BD1935">
              <w:rPr>
                <w:rFonts w:ascii="Arial" w:hAnsi="Arial" w:cs="Arial"/>
                <w:sz w:val="18"/>
                <w:szCs w:val="18"/>
                <w:lang w:val="es-ES"/>
              </w:rPr>
              <w:t xml:space="preserve"> las alianzas público-privadas, su impacto en los ID-9 i), 12 </w:t>
            </w:r>
            <w:proofErr w:type="spellStart"/>
            <w:r w:rsidR="00182BB3" w:rsidRPr="00BD1935">
              <w:rPr>
                <w:rFonts w:ascii="Arial" w:hAnsi="Arial" w:cs="Arial"/>
                <w:sz w:val="18"/>
                <w:szCs w:val="18"/>
                <w:lang w:val="es-ES"/>
              </w:rPr>
              <w:t>iii</w:t>
            </w:r>
            <w:proofErr w:type="spellEnd"/>
            <w:r w:rsidR="00182BB3" w:rsidRPr="00BD1935">
              <w:rPr>
                <w:rFonts w:ascii="Arial" w:hAnsi="Arial" w:cs="Arial"/>
                <w:sz w:val="18"/>
                <w:szCs w:val="18"/>
                <w:lang w:val="es-ES"/>
              </w:rPr>
              <w:t xml:space="preserve">), 17 </w:t>
            </w:r>
            <w:proofErr w:type="spellStart"/>
            <w:r w:rsidR="00182BB3" w:rsidRPr="00BD1935">
              <w:rPr>
                <w:rFonts w:ascii="Arial" w:hAnsi="Arial" w:cs="Arial"/>
                <w:sz w:val="18"/>
                <w:szCs w:val="18"/>
                <w:lang w:val="es-ES"/>
              </w:rPr>
              <w:t>iii</w:t>
            </w:r>
            <w:proofErr w:type="spellEnd"/>
            <w:r w:rsidR="00182BB3" w:rsidRPr="00BD1935">
              <w:rPr>
                <w:rFonts w:ascii="Arial" w:hAnsi="Arial" w:cs="Arial"/>
                <w:sz w:val="18"/>
                <w:szCs w:val="18"/>
                <w:lang w:val="es-ES"/>
              </w:rPr>
              <w:t xml:space="preserve">), 26, y posiblemente 12 </w:t>
            </w:r>
            <w:proofErr w:type="spellStart"/>
            <w:r w:rsidRPr="00BD1935">
              <w:rPr>
                <w:rFonts w:ascii="Arial" w:hAnsi="Arial" w:cs="Arial"/>
                <w:sz w:val="18"/>
                <w:szCs w:val="18"/>
                <w:lang w:val="es-ES"/>
              </w:rPr>
              <w:t>iv</w:t>
            </w:r>
            <w:proofErr w:type="spellEnd"/>
            <w:r w:rsidRPr="00BD1935">
              <w:rPr>
                <w:rFonts w:ascii="Arial" w:hAnsi="Arial" w:cs="Arial"/>
                <w:sz w:val="18"/>
                <w:szCs w:val="18"/>
                <w:lang w:val="es-ES"/>
              </w:rPr>
              <w:t xml:space="preserve">) y 25 (dependiendo </w:t>
            </w:r>
            <w:r w:rsidR="00182BB3" w:rsidRPr="00BD1935">
              <w:rPr>
                <w:rFonts w:ascii="Arial" w:hAnsi="Arial" w:cs="Arial"/>
                <w:sz w:val="18"/>
                <w:szCs w:val="18"/>
                <w:lang w:val="es-ES"/>
              </w:rPr>
              <w:t xml:space="preserve">del compromiso del </w:t>
            </w:r>
            <w:r w:rsidR="00E111C7" w:rsidRPr="00BD1935">
              <w:rPr>
                <w:rFonts w:ascii="Arial" w:hAnsi="Arial" w:cs="Arial"/>
                <w:sz w:val="18"/>
                <w:szCs w:val="18"/>
                <w:lang w:val="es-ES"/>
              </w:rPr>
              <w:t xml:space="preserve">Gobierno </w:t>
            </w:r>
            <w:r w:rsidR="00E203B5" w:rsidRPr="00BD1935">
              <w:rPr>
                <w:rFonts w:ascii="Arial" w:hAnsi="Arial" w:cs="Arial"/>
                <w:sz w:val="18"/>
                <w:szCs w:val="18"/>
                <w:lang w:val="es-ES"/>
              </w:rPr>
              <w:t>en virtud d</w:t>
            </w:r>
            <w:r w:rsidR="00182BB3" w:rsidRPr="00BD1935">
              <w:rPr>
                <w:rFonts w:ascii="Arial" w:hAnsi="Arial" w:cs="Arial"/>
                <w:sz w:val="18"/>
                <w:szCs w:val="18"/>
                <w:lang w:val="es-ES"/>
              </w:rPr>
              <w:t>e las condiciones del contrato</w:t>
            </w:r>
            <w:r w:rsidR="00E203B5" w:rsidRPr="00BD1935">
              <w:rPr>
                <w:rFonts w:ascii="Arial" w:hAnsi="Arial" w:cs="Arial"/>
                <w:sz w:val="18"/>
                <w:szCs w:val="18"/>
                <w:lang w:val="es-ES"/>
              </w:rPr>
              <w:t>) debería explicarse claramente en la evaluación.</w:t>
            </w:r>
          </w:p>
        </w:tc>
      </w:tr>
      <w:tr w:rsidR="006D1B03" w:rsidRPr="00BD1935" w:rsidTr="001819D7">
        <w:trPr>
          <w:trHeight w:val="20"/>
          <w:tblHeader/>
        </w:trPr>
        <w:tc>
          <w:tcPr>
            <w:tcW w:w="720" w:type="dxa"/>
          </w:tcPr>
          <w:p w:rsidR="006C7019" w:rsidRPr="00BD1935" w:rsidRDefault="006C7019" w:rsidP="00566DF8">
            <w:pPr>
              <w:widowControl w:val="0"/>
              <w:rPr>
                <w:rFonts w:ascii="Arial" w:hAnsi="Arial" w:cs="Arial"/>
                <w:b/>
                <w:spacing w:val="-4"/>
                <w:sz w:val="18"/>
                <w:szCs w:val="18"/>
                <w:lang w:val="es-ES"/>
              </w:rPr>
            </w:pPr>
            <w:r w:rsidRPr="00BD1935">
              <w:rPr>
                <w:rFonts w:ascii="Arial" w:hAnsi="Arial" w:cs="Arial"/>
                <w:b/>
                <w:spacing w:val="-4"/>
                <w:sz w:val="18"/>
                <w:szCs w:val="18"/>
                <w:lang w:val="es-ES"/>
              </w:rPr>
              <w:t>1-l</w:t>
            </w:r>
          </w:p>
        </w:tc>
        <w:tc>
          <w:tcPr>
            <w:tcW w:w="3420" w:type="dxa"/>
          </w:tcPr>
          <w:p w:rsidR="006C7019" w:rsidRPr="00BD1935" w:rsidRDefault="00E203B5" w:rsidP="00CA27E0">
            <w:pPr>
              <w:rPr>
                <w:rFonts w:ascii="Arial" w:hAnsi="Arial" w:cs="Arial"/>
                <w:sz w:val="18"/>
                <w:szCs w:val="18"/>
                <w:lang w:val="es-ES"/>
              </w:rPr>
            </w:pPr>
            <w:r w:rsidRPr="00BD1935">
              <w:rPr>
                <w:rFonts w:ascii="Arial" w:hAnsi="Arial" w:cs="Arial"/>
                <w:sz w:val="18"/>
                <w:szCs w:val="18"/>
                <w:lang w:val="es-ES"/>
              </w:rPr>
              <w:t>¿Cómo debe calificarse este indicador</w:t>
            </w:r>
            <w:r w:rsidR="00005654" w:rsidRPr="00BD1935">
              <w:rPr>
                <w:rFonts w:ascii="Arial" w:hAnsi="Arial" w:cs="Arial"/>
                <w:sz w:val="18"/>
                <w:szCs w:val="18"/>
                <w:lang w:val="es-ES"/>
              </w:rPr>
              <w:t xml:space="preserve"> </w:t>
            </w:r>
            <w:r w:rsidRPr="00BD1935">
              <w:rPr>
                <w:rFonts w:ascii="Arial" w:hAnsi="Arial" w:cs="Arial"/>
                <w:sz w:val="18"/>
                <w:szCs w:val="18"/>
                <w:lang w:val="es-ES"/>
              </w:rPr>
              <w:t xml:space="preserve">si las </w:t>
            </w:r>
            <w:r w:rsidR="006C7019" w:rsidRPr="00BD1935">
              <w:rPr>
                <w:rFonts w:ascii="Arial" w:hAnsi="Arial" w:cs="Arial"/>
                <w:b/>
                <w:sz w:val="18"/>
                <w:szCs w:val="18"/>
                <w:lang w:val="es-ES"/>
              </w:rPr>
              <w:t>de</w:t>
            </w:r>
            <w:r w:rsidRPr="00BD1935">
              <w:rPr>
                <w:rFonts w:ascii="Arial" w:hAnsi="Arial" w:cs="Arial"/>
                <w:b/>
                <w:sz w:val="18"/>
                <w:szCs w:val="18"/>
                <w:lang w:val="es-ES"/>
              </w:rPr>
              <w:t>s</w:t>
            </w:r>
            <w:r w:rsidR="006C7019" w:rsidRPr="00BD1935">
              <w:rPr>
                <w:rFonts w:ascii="Arial" w:hAnsi="Arial" w:cs="Arial"/>
                <w:b/>
                <w:sz w:val="18"/>
                <w:szCs w:val="18"/>
                <w:lang w:val="es-ES"/>
              </w:rPr>
              <w:t>via</w:t>
            </w:r>
            <w:r w:rsidRPr="00BD1935">
              <w:rPr>
                <w:rFonts w:ascii="Arial" w:hAnsi="Arial" w:cs="Arial"/>
                <w:b/>
                <w:sz w:val="18"/>
                <w:szCs w:val="18"/>
                <w:lang w:val="es-ES"/>
              </w:rPr>
              <w:t>ciones</w:t>
            </w:r>
            <w:r w:rsidR="006C7019" w:rsidRPr="00BD1935">
              <w:rPr>
                <w:rFonts w:ascii="Arial" w:hAnsi="Arial" w:cs="Arial"/>
                <w:sz w:val="18"/>
                <w:szCs w:val="18"/>
                <w:lang w:val="es-ES"/>
              </w:rPr>
              <w:t xml:space="preserve"> </w:t>
            </w:r>
            <w:r w:rsidRPr="00BD1935">
              <w:rPr>
                <w:rFonts w:ascii="Arial" w:hAnsi="Arial" w:cs="Arial"/>
                <w:sz w:val="18"/>
                <w:szCs w:val="18"/>
                <w:lang w:val="es-ES"/>
              </w:rPr>
              <w:t>son</w:t>
            </w:r>
            <w:r w:rsidR="006C7019" w:rsidRPr="00BD1935">
              <w:rPr>
                <w:rFonts w:ascii="Arial" w:hAnsi="Arial" w:cs="Arial"/>
                <w:sz w:val="18"/>
                <w:szCs w:val="18"/>
                <w:lang w:val="es-ES"/>
              </w:rPr>
              <w:t xml:space="preserve"> </w:t>
            </w:r>
            <w:r w:rsidRPr="00BD1935">
              <w:rPr>
                <w:rFonts w:ascii="Arial" w:hAnsi="Arial" w:cs="Arial"/>
                <w:sz w:val="18"/>
                <w:szCs w:val="18"/>
                <w:lang w:val="es-ES"/>
              </w:rPr>
              <w:t xml:space="preserve">de </w:t>
            </w:r>
            <w:r w:rsidR="006C7019" w:rsidRPr="00BD1935">
              <w:rPr>
                <w:rFonts w:ascii="Arial" w:hAnsi="Arial" w:cs="Arial"/>
                <w:sz w:val="18"/>
                <w:szCs w:val="18"/>
                <w:lang w:val="es-ES"/>
              </w:rPr>
              <w:t xml:space="preserve">4%, 4% </w:t>
            </w:r>
            <w:r w:rsidRPr="00BD1935">
              <w:rPr>
                <w:rFonts w:ascii="Arial" w:hAnsi="Arial" w:cs="Arial"/>
                <w:sz w:val="18"/>
                <w:szCs w:val="18"/>
                <w:lang w:val="es-ES"/>
              </w:rPr>
              <w:t xml:space="preserve">y 20%, en vista de que esto </w:t>
            </w:r>
            <w:r w:rsidR="0071758E" w:rsidRPr="0071758E">
              <w:rPr>
                <w:rFonts w:ascii="Arial" w:hAnsi="Arial" w:cs="Arial"/>
                <w:b/>
                <w:sz w:val="18"/>
                <w:szCs w:val="18"/>
                <w:lang w:val="es-ES"/>
              </w:rPr>
              <w:t>parece</w:t>
            </w:r>
            <w:r w:rsidRPr="00BD1935">
              <w:rPr>
                <w:rFonts w:ascii="Arial" w:hAnsi="Arial" w:cs="Arial"/>
                <w:sz w:val="18"/>
                <w:szCs w:val="18"/>
                <w:lang w:val="es-ES"/>
              </w:rPr>
              <w:t xml:space="preserve"> </w:t>
            </w:r>
            <w:r w:rsidRPr="00BD1935">
              <w:rPr>
                <w:rFonts w:ascii="Arial" w:hAnsi="Arial" w:cs="Arial"/>
                <w:b/>
                <w:sz w:val="18"/>
                <w:szCs w:val="18"/>
                <w:lang w:val="es-ES"/>
              </w:rPr>
              <w:t>satisfacer los requisitos para las calificaciones</w:t>
            </w:r>
            <w:r w:rsidR="00005654" w:rsidRPr="00BD1935">
              <w:rPr>
                <w:rFonts w:ascii="Arial" w:hAnsi="Arial" w:cs="Arial"/>
                <w:b/>
                <w:sz w:val="18"/>
                <w:szCs w:val="18"/>
                <w:lang w:val="es-ES"/>
              </w:rPr>
              <w:t xml:space="preserve"> </w:t>
            </w:r>
            <w:r w:rsidR="00FC534C" w:rsidRPr="00BD1935">
              <w:rPr>
                <w:rFonts w:ascii="Arial" w:hAnsi="Arial" w:cs="Arial"/>
                <w:sz w:val="18"/>
                <w:szCs w:val="18"/>
                <w:lang w:val="es-ES"/>
              </w:rPr>
              <w:t>‘</w:t>
            </w:r>
            <w:r w:rsidR="006C7019" w:rsidRPr="00BD1935">
              <w:rPr>
                <w:rFonts w:ascii="Arial" w:hAnsi="Arial" w:cs="Arial"/>
                <w:sz w:val="18"/>
                <w:szCs w:val="18"/>
                <w:lang w:val="es-ES"/>
              </w:rPr>
              <w:t>A</w:t>
            </w:r>
            <w:r w:rsidR="00FC534C" w:rsidRPr="00BD1935">
              <w:rPr>
                <w:rFonts w:ascii="Arial" w:hAnsi="Arial" w:cs="Arial"/>
                <w:sz w:val="18"/>
                <w:szCs w:val="18"/>
                <w:lang w:val="es-ES"/>
              </w:rPr>
              <w:t>’</w:t>
            </w:r>
            <w:r w:rsidR="006C7019" w:rsidRPr="00BD1935">
              <w:rPr>
                <w:rFonts w:ascii="Arial" w:hAnsi="Arial" w:cs="Arial"/>
                <w:sz w:val="18"/>
                <w:szCs w:val="18"/>
                <w:lang w:val="es-ES"/>
              </w:rPr>
              <w:t xml:space="preserve">, </w:t>
            </w:r>
            <w:r w:rsidR="00FC534C" w:rsidRPr="00BD1935">
              <w:rPr>
                <w:rFonts w:ascii="Arial" w:hAnsi="Arial" w:cs="Arial"/>
                <w:sz w:val="18"/>
                <w:szCs w:val="18"/>
                <w:lang w:val="es-ES"/>
              </w:rPr>
              <w:t>‘</w:t>
            </w:r>
            <w:r w:rsidR="006C7019" w:rsidRPr="00BD1935">
              <w:rPr>
                <w:rFonts w:ascii="Arial" w:hAnsi="Arial" w:cs="Arial"/>
                <w:sz w:val="18"/>
                <w:szCs w:val="18"/>
                <w:lang w:val="es-ES"/>
              </w:rPr>
              <w:t>B</w:t>
            </w:r>
            <w:r w:rsidR="00FC534C" w:rsidRPr="00BD1935">
              <w:rPr>
                <w:rFonts w:ascii="Arial" w:hAnsi="Arial" w:cs="Arial"/>
                <w:sz w:val="18"/>
                <w:szCs w:val="18"/>
                <w:lang w:val="es-ES"/>
              </w:rPr>
              <w:t>’</w:t>
            </w:r>
            <w:r w:rsidR="006C7019" w:rsidRPr="00BD1935">
              <w:rPr>
                <w:rFonts w:ascii="Arial" w:hAnsi="Arial" w:cs="Arial"/>
                <w:sz w:val="18"/>
                <w:szCs w:val="18"/>
                <w:lang w:val="es-ES"/>
              </w:rPr>
              <w:t xml:space="preserve"> </w:t>
            </w:r>
            <w:r w:rsidRPr="00BD1935">
              <w:rPr>
                <w:rFonts w:ascii="Arial" w:hAnsi="Arial" w:cs="Arial"/>
                <w:sz w:val="18"/>
                <w:szCs w:val="18"/>
                <w:lang w:val="es-ES"/>
              </w:rPr>
              <w:t>y</w:t>
            </w:r>
            <w:r w:rsidR="006C7019" w:rsidRPr="00BD1935">
              <w:rPr>
                <w:rFonts w:ascii="Arial" w:hAnsi="Arial" w:cs="Arial"/>
                <w:sz w:val="18"/>
                <w:szCs w:val="18"/>
                <w:lang w:val="es-ES"/>
              </w:rPr>
              <w:t xml:space="preserve"> </w:t>
            </w:r>
            <w:r w:rsidR="00FC534C" w:rsidRPr="00BD1935">
              <w:rPr>
                <w:rFonts w:ascii="Arial" w:hAnsi="Arial" w:cs="Arial"/>
                <w:sz w:val="18"/>
                <w:szCs w:val="18"/>
                <w:lang w:val="es-ES"/>
              </w:rPr>
              <w:t>‘</w:t>
            </w:r>
            <w:r w:rsidR="006C7019" w:rsidRPr="00BD1935">
              <w:rPr>
                <w:rFonts w:ascii="Arial" w:hAnsi="Arial" w:cs="Arial"/>
                <w:sz w:val="18"/>
                <w:szCs w:val="18"/>
                <w:lang w:val="es-ES"/>
              </w:rPr>
              <w:t>C</w:t>
            </w:r>
            <w:r w:rsidR="00FC534C" w:rsidRPr="00BD1935">
              <w:rPr>
                <w:rFonts w:ascii="Arial" w:hAnsi="Arial" w:cs="Arial"/>
                <w:sz w:val="18"/>
                <w:szCs w:val="18"/>
                <w:lang w:val="es-ES"/>
              </w:rPr>
              <w:t>’</w:t>
            </w:r>
            <w:r w:rsidR="006C7019" w:rsidRPr="00BD1935">
              <w:rPr>
                <w:rFonts w:ascii="Arial" w:hAnsi="Arial" w:cs="Arial"/>
                <w:sz w:val="18"/>
                <w:szCs w:val="18"/>
                <w:lang w:val="es-ES"/>
              </w:rPr>
              <w:t>?</w:t>
            </w:r>
          </w:p>
        </w:tc>
        <w:tc>
          <w:tcPr>
            <w:tcW w:w="9000" w:type="dxa"/>
          </w:tcPr>
          <w:p w:rsidR="006C7019" w:rsidRPr="00BD1935" w:rsidRDefault="00D01B10" w:rsidP="00CA27E0">
            <w:pPr>
              <w:rPr>
                <w:rFonts w:ascii="Arial" w:hAnsi="Arial" w:cs="Arial"/>
                <w:sz w:val="18"/>
                <w:szCs w:val="18"/>
                <w:lang w:val="es-ES"/>
              </w:rPr>
            </w:pPr>
            <w:r w:rsidRPr="00BD1935">
              <w:rPr>
                <w:rFonts w:ascii="Arial" w:hAnsi="Arial" w:cs="Arial"/>
                <w:sz w:val="18"/>
                <w:szCs w:val="18"/>
                <w:lang w:val="es-ES"/>
              </w:rPr>
              <w:t xml:space="preserve">La interpretación más adecuada del </w:t>
            </w:r>
            <w:r w:rsidR="00C03836" w:rsidRPr="00BD1935">
              <w:rPr>
                <w:rFonts w:ascii="Arial" w:hAnsi="Arial" w:cs="Arial"/>
                <w:sz w:val="18"/>
                <w:szCs w:val="18"/>
                <w:lang w:val="es-ES"/>
              </w:rPr>
              <w:t>criterio</w:t>
            </w:r>
            <w:r w:rsidRPr="00BD1935">
              <w:rPr>
                <w:rFonts w:ascii="Arial" w:hAnsi="Arial" w:cs="Arial"/>
                <w:sz w:val="18"/>
                <w:szCs w:val="18"/>
                <w:lang w:val="es-ES"/>
              </w:rPr>
              <w:t xml:space="preserve"> es la siguiente: </w:t>
            </w:r>
            <w:r w:rsidR="006C7019" w:rsidRPr="00BD1935">
              <w:rPr>
                <w:rFonts w:ascii="Arial" w:hAnsi="Arial" w:cs="Arial"/>
                <w:sz w:val="18"/>
                <w:szCs w:val="18"/>
                <w:lang w:val="es-ES"/>
              </w:rPr>
              <w:t>“</w:t>
            </w:r>
            <w:r w:rsidRPr="00BD1935">
              <w:rPr>
                <w:rFonts w:ascii="Arial" w:hAnsi="Arial" w:cs="Arial"/>
                <w:sz w:val="18"/>
                <w:szCs w:val="18"/>
                <w:lang w:val="es-ES"/>
              </w:rPr>
              <w:t>En al menos dos de los tres último</w:t>
            </w:r>
            <w:r w:rsidR="00CA27E0" w:rsidRPr="00BD1935">
              <w:rPr>
                <w:rFonts w:ascii="Arial" w:hAnsi="Arial" w:cs="Arial"/>
                <w:sz w:val="18"/>
                <w:szCs w:val="18"/>
                <w:lang w:val="es-ES"/>
              </w:rPr>
              <w:t>s</w:t>
            </w:r>
            <w:r w:rsidRPr="00BD1935">
              <w:rPr>
                <w:rFonts w:ascii="Arial" w:hAnsi="Arial" w:cs="Arial"/>
                <w:sz w:val="18"/>
                <w:szCs w:val="18"/>
                <w:lang w:val="es-ES"/>
              </w:rPr>
              <w:t xml:space="preserve"> años, la desviación del gasto efectivo con respecto al presupuesto no ha sido superior al 5%</w:t>
            </w:r>
            <w:r w:rsidR="00CA27E0" w:rsidRPr="00BD1935">
              <w:rPr>
                <w:rFonts w:ascii="Arial" w:hAnsi="Arial" w:cs="Arial"/>
                <w:sz w:val="18"/>
                <w:szCs w:val="18"/>
                <w:lang w:val="es-ES"/>
              </w:rPr>
              <w:t>”</w:t>
            </w:r>
            <w:r w:rsidRPr="00BD1935">
              <w:rPr>
                <w:rFonts w:ascii="Arial" w:hAnsi="Arial" w:cs="Arial"/>
                <w:sz w:val="18"/>
                <w:szCs w:val="18"/>
                <w:lang w:val="es-ES"/>
              </w:rPr>
              <w:t>, lo que amerita</w:t>
            </w:r>
            <w:r w:rsidR="00CA27E0" w:rsidRPr="00BD1935">
              <w:rPr>
                <w:rFonts w:ascii="Arial" w:hAnsi="Arial" w:cs="Arial"/>
                <w:sz w:val="18"/>
                <w:szCs w:val="18"/>
                <w:lang w:val="es-ES"/>
              </w:rPr>
              <w:t xml:space="preserve"> una</w:t>
            </w:r>
            <w:r w:rsidRPr="00BD1935">
              <w:rPr>
                <w:rFonts w:ascii="Arial" w:hAnsi="Arial" w:cs="Arial"/>
                <w:sz w:val="18"/>
                <w:szCs w:val="18"/>
                <w:lang w:val="es-ES"/>
              </w:rPr>
              <w:t xml:space="preserve"> ‘A’ (de la misma manera, “no ha sido superior al 10%” amerita una ‘B’, y “no ha sido superior al 15%” amerita una ‘C’). </w:t>
            </w:r>
          </w:p>
        </w:tc>
      </w:tr>
      <w:tr w:rsidR="006D1B03" w:rsidRPr="00BD1935" w:rsidTr="001819D7">
        <w:trPr>
          <w:trHeight w:val="20"/>
          <w:tblHeader/>
        </w:trPr>
        <w:tc>
          <w:tcPr>
            <w:tcW w:w="720" w:type="dxa"/>
          </w:tcPr>
          <w:p w:rsidR="006C7019" w:rsidRPr="00BD1935" w:rsidRDefault="006C7019" w:rsidP="00566DF8">
            <w:pPr>
              <w:rPr>
                <w:rFonts w:ascii="Arial" w:hAnsi="Arial" w:cs="Arial"/>
                <w:b/>
                <w:sz w:val="18"/>
                <w:szCs w:val="18"/>
                <w:lang w:val="es-ES"/>
              </w:rPr>
            </w:pPr>
            <w:r w:rsidRPr="00BD1935">
              <w:rPr>
                <w:rFonts w:ascii="Arial" w:hAnsi="Arial" w:cs="Arial"/>
                <w:b/>
                <w:sz w:val="18"/>
                <w:szCs w:val="18"/>
                <w:lang w:val="es-ES"/>
              </w:rPr>
              <w:t>1-m</w:t>
            </w:r>
          </w:p>
        </w:tc>
        <w:tc>
          <w:tcPr>
            <w:tcW w:w="3420" w:type="dxa"/>
          </w:tcPr>
          <w:p w:rsidR="006C7019" w:rsidRPr="00BD1935" w:rsidRDefault="00D01B10" w:rsidP="0041637F">
            <w:pPr>
              <w:rPr>
                <w:rFonts w:ascii="Arial" w:hAnsi="Arial" w:cs="Arial"/>
                <w:sz w:val="18"/>
                <w:szCs w:val="18"/>
                <w:lang w:val="es-ES"/>
              </w:rPr>
            </w:pPr>
            <w:r w:rsidRPr="00BD1935">
              <w:rPr>
                <w:rFonts w:ascii="Arial" w:hAnsi="Arial" w:cs="Arial"/>
                <w:sz w:val="18"/>
                <w:szCs w:val="18"/>
                <w:lang w:val="es-ES"/>
              </w:rPr>
              <w:t xml:space="preserve">La definición de </w:t>
            </w:r>
            <w:r w:rsidR="0071758E" w:rsidRPr="0071758E">
              <w:rPr>
                <w:rFonts w:ascii="Arial" w:hAnsi="Arial" w:cs="Arial"/>
                <w:sz w:val="18"/>
                <w:szCs w:val="18"/>
                <w:lang w:val="es-ES"/>
              </w:rPr>
              <w:t>‘</w:t>
            </w:r>
            <w:r w:rsidRPr="00BD1935">
              <w:rPr>
                <w:rFonts w:ascii="Arial" w:hAnsi="Arial" w:cs="Arial"/>
                <w:b/>
                <w:sz w:val="18"/>
                <w:szCs w:val="18"/>
                <w:lang w:val="es-ES"/>
              </w:rPr>
              <w:t>presupuesto público</w:t>
            </w:r>
            <w:r w:rsidR="0071758E" w:rsidRPr="0071758E">
              <w:rPr>
                <w:rFonts w:ascii="Arial" w:hAnsi="Arial" w:cs="Arial"/>
                <w:sz w:val="18"/>
                <w:szCs w:val="18"/>
                <w:lang w:val="es-ES"/>
              </w:rPr>
              <w:t>’</w:t>
            </w:r>
            <w:r w:rsidR="006C7019" w:rsidRPr="00BD1935">
              <w:rPr>
                <w:rFonts w:ascii="Arial" w:hAnsi="Arial" w:cs="Arial"/>
                <w:sz w:val="18"/>
                <w:szCs w:val="18"/>
                <w:lang w:val="es-ES"/>
              </w:rPr>
              <w:t xml:space="preserve"> </w:t>
            </w:r>
            <w:r w:rsidRPr="00BD1935">
              <w:rPr>
                <w:rFonts w:ascii="Arial" w:hAnsi="Arial" w:cs="Arial"/>
                <w:sz w:val="18"/>
                <w:szCs w:val="18"/>
                <w:lang w:val="es-ES"/>
              </w:rPr>
              <w:t xml:space="preserve">en la Constitución de este país no coincide con la del Manual de </w:t>
            </w:r>
            <w:r w:rsidR="0041637F" w:rsidRPr="00BD1935">
              <w:rPr>
                <w:rFonts w:ascii="Arial" w:hAnsi="Arial" w:cs="Arial"/>
                <w:sz w:val="18"/>
                <w:szCs w:val="18"/>
                <w:lang w:val="es-ES"/>
              </w:rPr>
              <w:t xml:space="preserve">estadísticas </w:t>
            </w:r>
            <w:r w:rsidRPr="00BD1935">
              <w:rPr>
                <w:rFonts w:ascii="Arial" w:hAnsi="Arial" w:cs="Arial"/>
                <w:sz w:val="18"/>
                <w:szCs w:val="18"/>
                <w:lang w:val="es-ES"/>
              </w:rPr>
              <w:t xml:space="preserve">de </w:t>
            </w:r>
            <w:r w:rsidR="0041637F" w:rsidRPr="00BD1935">
              <w:rPr>
                <w:rFonts w:ascii="Arial" w:hAnsi="Arial" w:cs="Arial"/>
                <w:sz w:val="18"/>
                <w:szCs w:val="18"/>
                <w:lang w:val="es-ES"/>
              </w:rPr>
              <w:t xml:space="preserve">finanzas públicas </w:t>
            </w:r>
            <w:r w:rsidRPr="00BD1935">
              <w:rPr>
                <w:rFonts w:ascii="Arial" w:hAnsi="Arial" w:cs="Arial"/>
                <w:sz w:val="18"/>
                <w:szCs w:val="18"/>
                <w:lang w:val="es-ES"/>
              </w:rPr>
              <w:t>(EFP) del FMI</w:t>
            </w:r>
            <w:r w:rsidR="006C7019" w:rsidRPr="00BD1935">
              <w:rPr>
                <w:rFonts w:ascii="Arial" w:hAnsi="Arial" w:cs="Arial"/>
                <w:sz w:val="18"/>
                <w:szCs w:val="18"/>
                <w:lang w:val="es-ES"/>
              </w:rPr>
              <w:t xml:space="preserve">. </w:t>
            </w:r>
            <w:r w:rsidRPr="00BD1935">
              <w:rPr>
                <w:rFonts w:ascii="Arial" w:hAnsi="Arial" w:cs="Arial"/>
                <w:sz w:val="18"/>
                <w:szCs w:val="18"/>
                <w:lang w:val="es-ES"/>
              </w:rPr>
              <w:t>¿Cómo debe calificarse el ID-1</w:t>
            </w:r>
            <w:r w:rsidR="006C7019" w:rsidRPr="00BD1935">
              <w:rPr>
                <w:rFonts w:ascii="Arial" w:hAnsi="Arial" w:cs="Arial"/>
                <w:sz w:val="18"/>
                <w:szCs w:val="18"/>
                <w:lang w:val="es-ES"/>
              </w:rPr>
              <w:t>?</w:t>
            </w:r>
          </w:p>
        </w:tc>
        <w:tc>
          <w:tcPr>
            <w:tcW w:w="9000" w:type="dxa"/>
          </w:tcPr>
          <w:p w:rsidR="00D01B10" w:rsidRPr="00BD1935" w:rsidRDefault="00D01B10" w:rsidP="006B49EB">
            <w:pPr>
              <w:rPr>
                <w:rFonts w:ascii="Arial" w:hAnsi="Arial" w:cs="Arial"/>
                <w:sz w:val="18"/>
                <w:szCs w:val="18"/>
                <w:lang w:val="es-ES"/>
              </w:rPr>
            </w:pPr>
            <w:r w:rsidRPr="00BD1935">
              <w:rPr>
                <w:rFonts w:ascii="Arial" w:hAnsi="Arial" w:cs="Arial"/>
                <w:sz w:val="18"/>
                <w:szCs w:val="18"/>
                <w:lang w:val="es-ES"/>
              </w:rPr>
              <w:t xml:space="preserve">Se debe seguir la definición </w:t>
            </w:r>
            <w:r w:rsidR="00CA27E0" w:rsidRPr="00BD1935">
              <w:rPr>
                <w:rFonts w:ascii="Arial" w:hAnsi="Arial" w:cs="Arial"/>
                <w:sz w:val="18"/>
                <w:szCs w:val="18"/>
                <w:lang w:val="es-ES"/>
              </w:rPr>
              <w:t>que se utiliza en ese país</w:t>
            </w:r>
            <w:r w:rsidRPr="00BD1935">
              <w:rPr>
                <w:rFonts w:ascii="Arial" w:hAnsi="Arial" w:cs="Arial"/>
                <w:sz w:val="18"/>
                <w:szCs w:val="18"/>
                <w:lang w:val="es-ES"/>
              </w:rPr>
              <w:t>, pero</w:t>
            </w:r>
            <w:r w:rsidR="009C72ED" w:rsidRPr="00BD1935">
              <w:rPr>
                <w:rFonts w:ascii="Arial" w:hAnsi="Arial" w:cs="Arial"/>
                <w:sz w:val="18"/>
                <w:szCs w:val="18"/>
                <w:lang w:val="es-ES"/>
              </w:rPr>
              <w:t xml:space="preserve"> en la explicación hay que dejar clara constancia de la </w:t>
            </w:r>
            <w:r w:rsidRPr="00BD1935">
              <w:rPr>
                <w:rFonts w:ascii="Arial" w:hAnsi="Arial" w:cs="Arial"/>
                <w:sz w:val="18"/>
                <w:szCs w:val="18"/>
                <w:lang w:val="es-ES"/>
              </w:rPr>
              <w:t>diferencia en la definición y, si es posible, cuantificar el efecto.</w:t>
            </w:r>
          </w:p>
        </w:tc>
      </w:tr>
      <w:tr w:rsidR="006D1B03" w:rsidRPr="00BD1935" w:rsidTr="001819D7">
        <w:trPr>
          <w:trHeight w:val="20"/>
          <w:tblHeader/>
        </w:trPr>
        <w:tc>
          <w:tcPr>
            <w:tcW w:w="720" w:type="dxa"/>
          </w:tcPr>
          <w:p w:rsidR="006C7019" w:rsidRPr="00BD1935" w:rsidRDefault="006C7019" w:rsidP="00566DF8">
            <w:pPr>
              <w:rPr>
                <w:rFonts w:ascii="Arial" w:hAnsi="Arial" w:cs="Arial"/>
                <w:b/>
                <w:sz w:val="18"/>
                <w:szCs w:val="18"/>
                <w:lang w:val="es-ES"/>
              </w:rPr>
            </w:pPr>
            <w:r w:rsidRPr="00BD1935">
              <w:rPr>
                <w:rFonts w:ascii="Arial" w:hAnsi="Arial" w:cs="Arial"/>
                <w:b/>
                <w:sz w:val="18"/>
                <w:szCs w:val="18"/>
                <w:lang w:val="es-ES"/>
              </w:rPr>
              <w:t>1-n</w:t>
            </w:r>
          </w:p>
        </w:tc>
        <w:tc>
          <w:tcPr>
            <w:tcW w:w="3420" w:type="dxa"/>
          </w:tcPr>
          <w:p w:rsidR="006C7019" w:rsidRPr="00BD1935" w:rsidRDefault="00CA27E0" w:rsidP="0041637F">
            <w:pPr>
              <w:rPr>
                <w:rFonts w:ascii="Arial" w:hAnsi="Arial" w:cs="Arial"/>
                <w:sz w:val="18"/>
                <w:szCs w:val="18"/>
                <w:lang w:val="es-ES"/>
              </w:rPr>
            </w:pPr>
            <w:r w:rsidRPr="00BD1935">
              <w:rPr>
                <w:rFonts w:ascii="Arial" w:hAnsi="Arial" w:cs="Arial"/>
                <w:sz w:val="18"/>
                <w:szCs w:val="18"/>
                <w:lang w:val="es-ES"/>
              </w:rPr>
              <w:t xml:space="preserve">A fines del ejercicio, el </w:t>
            </w:r>
            <w:r w:rsidR="0041637F" w:rsidRPr="00BD1935">
              <w:rPr>
                <w:rFonts w:ascii="Arial" w:hAnsi="Arial" w:cs="Arial"/>
                <w:sz w:val="18"/>
                <w:szCs w:val="18"/>
                <w:lang w:val="es-ES"/>
              </w:rPr>
              <w:t xml:space="preserve">Gobierno </w:t>
            </w:r>
            <w:r w:rsidR="00AA4F4B" w:rsidRPr="00BD1935">
              <w:rPr>
                <w:rFonts w:ascii="Arial" w:hAnsi="Arial" w:cs="Arial"/>
                <w:b/>
                <w:sz w:val="18"/>
                <w:szCs w:val="18"/>
                <w:lang w:val="es-ES"/>
              </w:rPr>
              <w:t>transfirió cuantiosas asignaciones de capital no utilizadas a Fondos Extrapresupuestarios</w:t>
            </w:r>
            <w:r w:rsidR="00AA4F4B" w:rsidRPr="00BD1935">
              <w:rPr>
                <w:rFonts w:ascii="Arial" w:hAnsi="Arial" w:cs="Arial"/>
                <w:sz w:val="18"/>
                <w:szCs w:val="18"/>
                <w:lang w:val="es-ES"/>
              </w:rPr>
              <w:t xml:space="preserve"> para gastarl</w:t>
            </w:r>
            <w:r w:rsidRPr="00BD1935">
              <w:rPr>
                <w:rFonts w:ascii="Arial" w:hAnsi="Arial" w:cs="Arial"/>
                <w:sz w:val="18"/>
                <w:szCs w:val="18"/>
                <w:lang w:val="es-ES"/>
              </w:rPr>
              <w:t>as</w:t>
            </w:r>
            <w:r w:rsidR="00AA4F4B" w:rsidRPr="00BD1935">
              <w:rPr>
                <w:rFonts w:ascii="Arial" w:hAnsi="Arial" w:cs="Arial"/>
                <w:sz w:val="18"/>
                <w:szCs w:val="18"/>
                <w:lang w:val="es-ES"/>
              </w:rPr>
              <w:t xml:space="preserve"> en años subsiguientes. </w:t>
            </w:r>
            <w:r w:rsidR="00091BF3" w:rsidRPr="00BD1935">
              <w:rPr>
                <w:rFonts w:ascii="Arial" w:hAnsi="Arial" w:cs="Arial"/>
                <w:sz w:val="18"/>
                <w:szCs w:val="18"/>
                <w:lang w:val="es-ES"/>
              </w:rPr>
              <w:t>Dado que</w:t>
            </w:r>
            <w:r w:rsidR="00AA4F4B" w:rsidRPr="00BD1935">
              <w:rPr>
                <w:rFonts w:ascii="Arial" w:hAnsi="Arial" w:cs="Arial"/>
                <w:sz w:val="18"/>
                <w:szCs w:val="18"/>
                <w:lang w:val="es-ES"/>
              </w:rPr>
              <w:t xml:space="preserve"> en el presupuesto no se habían hecho provisiones para </w:t>
            </w:r>
            <w:r w:rsidRPr="00BD1935">
              <w:rPr>
                <w:rFonts w:ascii="Arial" w:hAnsi="Arial" w:cs="Arial"/>
                <w:sz w:val="18"/>
                <w:szCs w:val="18"/>
                <w:lang w:val="es-ES"/>
              </w:rPr>
              <w:t>tales</w:t>
            </w:r>
            <w:r w:rsidR="00AA4F4B" w:rsidRPr="00BD1935">
              <w:rPr>
                <w:rFonts w:ascii="Arial" w:hAnsi="Arial" w:cs="Arial"/>
                <w:sz w:val="18"/>
                <w:szCs w:val="18"/>
                <w:lang w:val="es-ES"/>
              </w:rPr>
              <w:t xml:space="preserve"> transferencias, ¿es</w:t>
            </w:r>
            <w:r w:rsidR="00091BF3" w:rsidRPr="00BD1935">
              <w:rPr>
                <w:rFonts w:ascii="Arial" w:hAnsi="Arial" w:cs="Arial"/>
                <w:sz w:val="18"/>
                <w:szCs w:val="18"/>
                <w:lang w:val="es-ES"/>
              </w:rPr>
              <w:t>as cantidades</w:t>
            </w:r>
            <w:r w:rsidR="00AA4F4B" w:rsidRPr="00BD1935">
              <w:rPr>
                <w:rFonts w:ascii="Arial" w:hAnsi="Arial" w:cs="Arial"/>
                <w:sz w:val="18"/>
                <w:szCs w:val="18"/>
                <w:lang w:val="es-ES"/>
              </w:rPr>
              <w:t xml:space="preserve"> deben excluirse del cálculo del ID</w:t>
            </w:r>
            <w:r w:rsidR="006C7019" w:rsidRPr="00BD1935">
              <w:rPr>
                <w:rFonts w:ascii="Arial" w:hAnsi="Arial" w:cs="Arial"/>
                <w:sz w:val="18"/>
                <w:szCs w:val="18"/>
                <w:lang w:val="es-ES"/>
              </w:rPr>
              <w:t>-1?</w:t>
            </w:r>
          </w:p>
        </w:tc>
        <w:tc>
          <w:tcPr>
            <w:tcW w:w="9000" w:type="dxa"/>
          </w:tcPr>
          <w:p w:rsidR="006C7019" w:rsidRPr="00BD1935" w:rsidRDefault="00AE456F" w:rsidP="006B6B63">
            <w:pPr>
              <w:rPr>
                <w:rFonts w:ascii="Arial" w:hAnsi="Arial" w:cs="Arial"/>
                <w:sz w:val="18"/>
                <w:szCs w:val="18"/>
                <w:highlight w:val="yellow"/>
                <w:lang w:val="es-ES"/>
              </w:rPr>
            </w:pPr>
            <w:r w:rsidRPr="00BD1935">
              <w:rPr>
                <w:rFonts w:ascii="Arial" w:hAnsi="Arial" w:cs="Arial"/>
                <w:sz w:val="18"/>
                <w:szCs w:val="18"/>
                <w:lang w:val="es-ES"/>
              </w:rPr>
              <w:t>No</w:t>
            </w:r>
            <w:r w:rsidR="00AA4F4B" w:rsidRPr="00BD1935">
              <w:rPr>
                <w:rFonts w:ascii="Arial" w:hAnsi="Arial" w:cs="Arial"/>
                <w:sz w:val="18"/>
                <w:szCs w:val="18"/>
                <w:lang w:val="es-ES"/>
              </w:rPr>
              <w:t xml:space="preserve">. </w:t>
            </w:r>
            <w:r w:rsidR="006B6B63" w:rsidRPr="00BD1935">
              <w:rPr>
                <w:rFonts w:ascii="Arial" w:hAnsi="Arial" w:cs="Arial"/>
                <w:sz w:val="18"/>
                <w:szCs w:val="18"/>
                <w:lang w:val="es-ES"/>
              </w:rPr>
              <w:t>Estos cambios aparecerán en el ID</w:t>
            </w:r>
            <w:r w:rsidRPr="00BD1935">
              <w:rPr>
                <w:rFonts w:ascii="Arial" w:hAnsi="Arial" w:cs="Arial"/>
                <w:sz w:val="18"/>
                <w:szCs w:val="18"/>
                <w:lang w:val="es-ES"/>
              </w:rPr>
              <w:t>-2.</w:t>
            </w:r>
            <w:r w:rsidR="00005654" w:rsidRPr="00BD1935">
              <w:rPr>
                <w:rFonts w:ascii="Arial" w:hAnsi="Arial" w:cs="Arial"/>
                <w:sz w:val="18"/>
                <w:szCs w:val="18"/>
                <w:lang w:val="es-ES"/>
              </w:rPr>
              <w:t xml:space="preserve"> </w:t>
            </w:r>
            <w:r w:rsidR="006B6B63" w:rsidRPr="00BD1935">
              <w:rPr>
                <w:rFonts w:ascii="Arial" w:hAnsi="Arial" w:cs="Arial"/>
                <w:sz w:val="18"/>
                <w:szCs w:val="18"/>
                <w:lang w:val="es-ES"/>
              </w:rPr>
              <w:t>La metodología exige que la calificac</w:t>
            </w:r>
            <w:r w:rsidR="00135B6E" w:rsidRPr="00BD1935">
              <w:rPr>
                <w:rFonts w:ascii="Arial" w:hAnsi="Arial" w:cs="Arial"/>
                <w:sz w:val="18"/>
                <w:szCs w:val="18"/>
                <w:lang w:val="es-ES"/>
              </w:rPr>
              <w:t>ión se base en el presupuesto original</w:t>
            </w:r>
            <w:r w:rsidR="006B6B63" w:rsidRPr="00BD1935">
              <w:rPr>
                <w:rFonts w:ascii="Arial" w:hAnsi="Arial" w:cs="Arial"/>
                <w:sz w:val="18"/>
                <w:szCs w:val="18"/>
                <w:lang w:val="es-ES"/>
              </w:rPr>
              <w:t xml:space="preserve"> y en </w:t>
            </w:r>
            <w:r w:rsidR="00892226" w:rsidRPr="00BD1935">
              <w:rPr>
                <w:rFonts w:ascii="Arial" w:hAnsi="Arial" w:cs="Arial"/>
                <w:sz w:val="18"/>
                <w:szCs w:val="18"/>
                <w:lang w:val="es-ES"/>
              </w:rPr>
              <w:t>los resultados. Sin embargo, en la evaluación se debe explica</w:t>
            </w:r>
            <w:r w:rsidR="00CA27E0" w:rsidRPr="00BD1935">
              <w:rPr>
                <w:rFonts w:ascii="Arial" w:hAnsi="Arial" w:cs="Arial"/>
                <w:sz w:val="18"/>
                <w:szCs w:val="18"/>
                <w:lang w:val="es-ES"/>
              </w:rPr>
              <w:t>r</w:t>
            </w:r>
            <w:r w:rsidR="00892226" w:rsidRPr="00BD1935">
              <w:rPr>
                <w:rFonts w:ascii="Arial" w:hAnsi="Arial" w:cs="Arial"/>
                <w:sz w:val="18"/>
                <w:szCs w:val="18"/>
                <w:lang w:val="es-ES"/>
              </w:rPr>
              <w:t xml:space="preserve"> toda transferencia importante de </w:t>
            </w:r>
            <w:r w:rsidR="00CA27E0" w:rsidRPr="00BD1935">
              <w:rPr>
                <w:rFonts w:ascii="Arial" w:hAnsi="Arial" w:cs="Arial"/>
                <w:sz w:val="18"/>
                <w:szCs w:val="18"/>
                <w:lang w:val="es-ES"/>
              </w:rPr>
              <w:t xml:space="preserve">las </w:t>
            </w:r>
            <w:r w:rsidR="00892226" w:rsidRPr="00BD1935">
              <w:rPr>
                <w:rFonts w:ascii="Arial" w:hAnsi="Arial" w:cs="Arial"/>
                <w:sz w:val="18"/>
                <w:szCs w:val="18"/>
                <w:lang w:val="es-ES"/>
              </w:rPr>
              <w:t xml:space="preserve">asignaciones de capital </w:t>
            </w:r>
            <w:r w:rsidR="00892226" w:rsidRPr="00BD1935">
              <w:rPr>
                <w:rFonts w:ascii="Arial" w:hAnsi="Arial" w:cs="Arial"/>
                <w:b/>
                <w:sz w:val="18"/>
                <w:szCs w:val="18"/>
                <w:lang w:val="es-ES"/>
              </w:rPr>
              <w:t>presupuestadas</w:t>
            </w:r>
            <w:r w:rsidR="00892226" w:rsidRPr="00BD1935">
              <w:rPr>
                <w:rFonts w:ascii="Arial" w:hAnsi="Arial" w:cs="Arial"/>
                <w:sz w:val="18"/>
                <w:szCs w:val="18"/>
                <w:lang w:val="es-ES"/>
              </w:rPr>
              <w:t xml:space="preserve"> a Fondos Extrapresupuestarios.</w:t>
            </w:r>
          </w:p>
        </w:tc>
      </w:tr>
      <w:tr w:rsidR="006D1B03" w:rsidRPr="00BD1935" w:rsidTr="0017588B">
        <w:trPr>
          <w:trHeight w:val="2780"/>
          <w:tblHeader/>
        </w:trPr>
        <w:tc>
          <w:tcPr>
            <w:tcW w:w="720" w:type="dxa"/>
          </w:tcPr>
          <w:p w:rsidR="006C7019" w:rsidRPr="00BD1935" w:rsidRDefault="006C7019" w:rsidP="00D24D61">
            <w:pPr>
              <w:autoSpaceDE w:val="0"/>
              <w:autoSpaceDN w:val="0"/>
              <w:adjustRightInd w:val="0"/>
              <w:rPr>
                <w:rFonts w:ascii="Arial" w:hAnsi="Arial" w:cs="Arial"/>
                <w:b/>
                <w:sz w:val="18"/>
                <w:szCs w:val="18"/>
                <w:lang w:val="es-ES"/>
              </w:rPr>
            </w:pPr>
            <w:r w:rsidRPr="00BD1935">
              <w:rPr>
                <w:rFonts w:ascii="Arial" w:hAnsi="Arial" w:cs="Arial"/>
                <w:b/>
                <w:sz w:val="18"/>
                <w:szCs w:val="18"/>
                <w:lang w:val="es-ES"/>
              </w:rPr>
              <w:t>1-o</w:t>
            </w:r>
          </w:p>
        </w:tc>
        <w:tc>
          <w:tcPr>
            <w:tcW w:w="3420" w:type="dxa"/>
          </w:tcPr>
          <w:p w:rsidR="006C7019" w:rsidRPr="00BD1935" w:rsidRDefault="006C7019" w:rsidP="006B49EB">
            <w:pPr>
              <w:autoSpaceDE w:val="0"/>
              <w:autoSpaceDN w:val="0"/>
              <w:adjustRightInd w:val="0"/>
              <w:rPr>
                <w:rFonts w:ascii="Arial" w:hAnsi="Arial" w:cs="Arial"/>
                <w:sz w:val="18"/>
                <w:szCs w:val="18"/>
                <w:lang w:val="es-ES"/>
              </w:rPr>
            </w:pPr>
            <w:r w:rsidRPr="00BD1935">
              <w:rPr>
                <w:rFonts w:ascii="Arial" w:hAnsi="Arial" w:cs="Arial"/>
                <w:sz w:val="18"/>
                <w:szCs w:val="18"/>
                <w:lang w:val="es-ES"/>
              </w:rPr>
              <w:t>D</w:t>
            </w:r>
            <w:r w:rsidR="00892226" w:rsidRPr="00BD1935">
              <w:rPr>
                <w:rFonts w:ascii="Arial" w:hAnsi="Arial" w:cs="Arial"/>
                <w:sz w:val="18"/>
                <w:szCs w:val="18"/>
                <w:lang w:val="es-ES"/>
              </w:rPr>
              <w:t>urante el período</w:t>
            </w:r>
            <w:r w:rsidR="00223B0A" w:rsidRPr="00BD1935">
              <w:rPr>
                <w:rFonts w:ascii="Arial" w:hAnsi="Arial" w:cs="Arial"/>
                <w:sz w:val="18"/>
                <w:szCs w:val="18"/>
                <w:lang w:val="es-ES"/>
              </w:rPr>
              <w:t xml:space="preserve"> que abarcó la</w:t>
            </w:r>
            <w:r w:rsidR="00892226" w:rsidRPr="00BD1935">
              <w:rPr>
                <w:rFonts w:ascii="Arial" w:hAnsi="Arial" w:cs="Arial"/>
                <w:sz w:val="18"/>
                <w:szCs w:val="18"/>
                <w:lang w:val="es-ES"/>
              </w:rPr>
              <w:t xml:space="preserve"> evaluación, </w:t>
            </w:r>
            <w:r w:rsidR="00B54078" w:rsidRPr="00BD1935">
              <w:rPr>
                <w:rFonts w:ascii="Arial" w:hAnsi="Arial" w:cs="Arial"/>
                <w:sz w:val="18"/>
                <w:szCs w:val="18"/>
                <w:lang w:val="es-ES"/>
              </w:rPr>
              <w:t>mediante una reforma de la legislación se cambió el año</w:t>
            </w:r>
            <w:r w:rsidR="00892226" w:rsidRPr="00BD1935">
              <w:rPr>
                <w:rFonts w:ascii="Arial" w:hAnsi="Arial" w:cs="Arial"/>
                <w:sz w:val="18"/>
                <w:szCs w:val="18"/>
                <w:lang w:val="es-ES"/>
              </w:rPr>
              <w:t xml:space="preserve"> fiscal </w:t>
            </w:r>
            <w:r w:rsidR="00B54078" w:rsidRPr="00BD1935">
              <w:rPr>
                <w:rFonts w:ascii="Arial" w:hAnsi="Arial" w:cs="Arial"/>
                <w:sz w:val="18"/>
                <w:szCs w:val="18"/>
                <w:lang w:val="es-ES"/>
              </w:rPr>
              <w:t xml:space="preserve">por el </w:t>
            </w:r>
            <w:r w:rsidR="00892226" w:rsidRPr="00BD1935">
              <w:rPr>
                <w:rFonts w:ascii="Arial" w:hAnsi="Arial" w:cs="Arial"/>
                <w:sz w:val="18"/>
                <w:szCs w:val="18"/>
                <w:lang w:val="es-ES"/>
              </w:rPr>
              <w:t>año c</w:t>
            </w:r>
            <w:r w:rsidR="00B54078" w:rsidRPr="00BD1935">
              <w:rPr>
                <w:rFonts w:ascii="Arial" w:hAnsi="Arial" w:cs="Arial"/>
                <w:sz w:val="18"/>
                <w:szCs w:val="18"/>
                <w:lang w:val="es-ES"/>
              </w:rPr>
              <w:t>ivil</w:t>
            </w:r>
            <w:r w:rsidR="00892226" w:rsidRPr="00BD1935">
              <w:rPr>
                <w:rFonts w:ascii="Arial" w:hAnsi="Arial" w:cs="Arial"/>
                <w:sz w:val="18"/>
                <w:szCs w:val="18"/>
                <w:lang w:val="es-ES"/>
              </w:rPr>
              <w:t xml:space="preserve">. Como consecuencia de esto, hubo </w:t>
            </w:r>
            <w:r w:rsidR="0071758E" w:rsidRPr="0071758E">
              <w:rPr>
                <w:rFonts w:ascii="Arial" w:hAnsi="Arial" w:cs="Arial"/>
                <w:sz w:val="18"/>
                <w:szCs w:val="18"/>
                <w:lang w:val="es-ES"/>
              </w:rPr>
              <w:t>un</w:t>
            </w:r>
            <w:r w:rsidR="00892226" w:rsidRPr="00BD1935">
              <w:rPr>
                <w:rFonts w:ascii="Arial" w:hAnsi="Arial" w:cs="Arial"/>
                <w:b/>
                <w:sz w:val="18"/>
                <w:szCs w:val="18"/>
                <w:lang w:val="es-ES"/>
              </w:rPr>
              <w:t xml:space="preserve"> período de transición de seis meses</w:t>
            </w:r>
            <w:r w:rsidR="00892226" w:rsidRPr="00BD1935">
              <w:rPr>
                <w:rFonts w:ascii="Arial" w:hAnsi="Arial" w:cs="Arial"/>
                <w:sz w:val="18"/>
                <w:szCs w:val="18"/>
                <w:lang w:val="es-ES"/>
              </w:rPr>
              <w:t>. ¿</w:t>
            </w:r>
            <w:r w:rsidR="00B54078" w:rsidRPr="00BD1935">
              <w:rPr>
                <w:rFonts w:ascii="Arial" w:hAnsi="Arial" w:cs="Arial"/>
                <w:sz w:val="18"/>
                <w:szCs w:val="18"/>
                <w:lang w:val="es-ES"/>
              </w:rPr>
              <w:t>Es</w:t>
            </w:r>
            <w:r w:rsidR="00C03836" w:rsidRPr="00BD1935">
              <w:rPr>
                <w:rFonts w:ascii="Arial" w:hAnsi="Arial" w:cs="Arial"/>
                <w:sz w:val="18"/>
                <w:szCs w:val="18"/>
                <w:lang w:val="es-ES"/>
              </w:rPr>
              <w:t>te</w:t>
            </w:r>
            <w:r w:rsidR="00B54078" w:rsidRPr="00BD1935">
              <w:rPr>
                <w:rFonts w:ascii="Arial" w:hAnsi="Arial" w:cs="Arial"/>
                <w:sz w:val="18"/>
                <w:szCs w:val="18"/>
                <w:lang w:val="es-ES"/>
              </w:rPr>
              <w:t xml:space="preserve"> período deb</w:t>
            </w:r>
            <w:r w:rsidR="00C03836" w:rsidRPr="00BD1935">
              <w:rPr>
                <w:rFonts w:ascii="Arial" w:hAnsi="Arial" w:cs="Arial"/>
                <w:sz w:val="18"/>
                <w:szCs w:val="18"/>
                <w:lang w:val="es-ES"/>
              </w:rPr>
              <w:t>e</w:t>
            </w:r>
            <w:r w:rsidR="00B54078" w:rsidRPr="00BD1935">
              <w:rPr>
                <w:rFonts w:ascii="Arial" w:hAnsi="Arial" w:cs="Arial"/>
                <w:sz w:val="18"/>
                <w:szCs w:val="18"/>
                <w:lang w:val="es-ES"/>
              </w:rPr>
              <w:t xml:space="preserve"> considerarse </w:t>
            </w:r>
            <w:r w:rsidR="00892226" w:rsidRPr="00BD1935">
              <w:rPr>
                <w:rFonts w:ascii="Arial" w:hAnsi="Arial" w:cs="Arial"/>
                <w:sz w:val="18"/>
                <w:szCs w:val="18"/>
                <w:lang w:val="es-ES"/>
              </w:rPr>
              <w:t xml:space="preserve">como un </w:t>
            </w:r>
            <w:proofErr w:type="spellStart"/>
            <w:r w:rsidR="009831B9" w:rsidRPr="00BD1935">
              <w:rPr>
                <w:rFonts w:ascii="Arial" w:hAnsi="Arial" w:cs="Arial"/>
                <w:sz w:val="18"/>
                <w:szCs w:val="18"/>
                <w:lang w:val="es-ES"/>
              </w:rPr>
              <w:t>ʻ</w:t>
            </w:r>
            <w:r w:rsidR="00892226" w:rsidRPr="00BD1935">
              <w:rPr>
                <w:rFonts w:ascii="Arial" w:hAnsi="Arial" w:cs="Arial"/>
                <w:sz w:val="18"/>
                <w:szCs w:val="18"/>
                <w:lang w:val="es-ES"/>
              </w:rPr>
              <w:t>año</w:t>
            </w:r>
            <w:proofErr w:type="spellEnd"/>
            <w:r w:rsidR="00892226" w:rsidRPr="00BD1935">
              <w:rPr>
                <w:rFonts w:ascii="Arial" w:hAnsi="Arial" w:cs="Arial"/>
                <w:sz w:val="18"/>
                <w:szCs w:val="18"/>
                <w:lang w:val="es-ES"/>
              </w:rPr>
              <w:t xml:space="preserve"> fiscal</w:t>
            </w:r>
            <w:r w:rsidR="009831B9" w:rsidRPr="00BD1935">
              <w:rPr>
                <w:rFonts w:ascii="Arial" w:hAnsi="Arial" w:cs="Arial"/>
                <w:sz w:val="18"/>
                <w:szCs w:val="18"/>
                <w:lang w:val="es-ES"/>
              </w:rPr>
              <w:t>’</w:t>
            </w:r>
            <w:r w:rsidR="00892226" w:rsidRPr="00BD1935">
              <w:rPr>
                <w:rFonts w:ascii="Arial" w:hAnsi="Arial" w:cs="Arial"/>
                <w:sz w:val="18"/>
                <w:szCs w:val="18"/>
                <w:lang w:val="es-ES"/>
              </w:rPr>
              <w:t>?</w:t>
            </w:r>
          </w:p>
        </w:tc>
        <w:tc>
          <w:tcPr>
            <w:tcW w:w="9000" w:type="dxa"/>
          </w:tcPr>
          <w:p w:rsidR="006C7019" w:rsidRPr="00BD1935" w:rsidRDefault="00892226" w:rsidP="006B49EB">
            <w:pPr>
              <w:rPr>
                <w:rFonts w:ascii="Arial" w:hAnsi="Arial" w:cs="Arial"/>
                <w:sz w:val="18"/>
                <w:szCs w:val="18"/>
                <w:lang w:val="es-ES"/>
              </w:rPr>
            </w:pPr>
            <w:r w:rsidRPr="00BD1935">
              <w:rPr>
                <w:rFonts w:ascii="Arial" w:hAnsi="Arial" w:cs="Arial"/>
                <w:sz w:val="18"/>
                <w:szCs w:val="18"/>
                <w:lang w:val="es-ES"/>
              </w:rPr>
              <w:t xml:space="preserve">En </w:t>
            </w:r>
            <w:r w:rsidR="00670ED2" w:rsidRPr="00BD1935">
              <w:rPr>
                <w:rFonts w:ascii="Arial" w:hAnsi="Arial" w:cs="Arial"/>
                <w:sz w:val="18"/>
                <w:szCs w:val="18"/>
                <w:lang w:val="es-ES"/>
              </w:rPr>
              <w:t>la O</w:t>
            </w:r>
            <w:r w:rsidR="00670ED2" w:rsidRPr="00BD1935">
              <w:rPr>
                <w:rFonts w:ascii="Arial" w:hAnsi="Arial" w:cs="Arial"/>
                <w:bCs/>
                <w:sz w:val="18"/>
                <w:szCs w:val="18"/>
                <w:lang w:val="es-ES"/>
              </w:rPr>
              <w:t>rientación sobre las pruebas y las fuentes de información</w:t>
            </w:r>
            <w:r w:rsidR="00670ED2" w:rsidRPr="00BD1935">
              <w:rPr>
                <w:rFonts w:ascii="Arial" w:hAnsi="Arial" w:cs="Arial"/>
                <w:b/>
                <w:bCs/>
                <w:sz w:val="18"/>
                <w:szCs w:val="18"/>
                <w:lang w:val="es-ES"/>
              </w:rPr>
              <w:t xml:space="preserve"> </w:t>
            </w:r>
            <w:r w:rsidRPr="00BD1935">
              <w:rPr>
                <w:rFonts w:ascii="Arial" w:hAnsi="Arial" w:cs="Arial"/>
                <w:sz w:val="18"/>
                <w:szCs w:val="18"/>
                <w:lang w:val="es-ES"/>
              </w:rPr>
              <w:t xml:space="preserve">se definen los indicadores para los que se requiere información </w:t>
            </w:r>
            <w:r w:rsidR="00394D44" w:rsidRPr="00BD1935">
              <w:rPr>
                <w:rFonts w:ascii="Arial" w:hAnsi="Arial" w:cs="Arial"/>
                <w:sz w:val="18"/>
                <w:szCs w:val="18"/>
                <w:lang w:val="es-ES"/>
              </w:rPr>
              <w:t>de los últimos dos o tres años fiscales (ID-1, 2, 3, 11</w:t>
            </w:r>
            <w:r w:rsidR="00670ED2" w:rsidRPr="00BD1935">
              <w:rPr>
                <w:rFonts w:ascii="Arial" w:hAnsi="Arial" w:cs="Arial"/>
                <w:sz w:val="18"/>
                <w:szCs w:val="18"/>
                <w:lang w:val="es-ES"/>
              </w:rPr>
              <w:t xml:space="preserve"> </w:t>
            </w:r>
            <w:proofErr w:type="spellStart"/>
            <w:r w:rsidR="00394D44" w:rsidRPr="00BD1935">
              <w:rPr>
                <w:rFonts w:ascii="Arial" w:hAnsi="Arial" w:cs="Arial"/>
                <w:sz w:val="18"/>
                <w:szCs w:val="18"/>
                <w:lang w:val="es-ES"/>
              </w:rPr>
              <w:t>iii</w:t>
            </w:r>
            <w:proofErr w:type="spellEnd"/>
            <w:r w:rsidR="00670ED2" w:rsidRPr="00BD1935">
              <w:rPr>
                <w:rFonts w:ascii="Arial" w:hAnsi="Arial" w:cs="Arial"/>
                <w:sz w:val="18"/>
                <w:szCs w:val="18"/>
                <w:lang w:val="es-ES"/>
              </w:rPr>
              <w:t>)</w:t>
            </w:r>
            <w:r w:rsidR="00394D44" w:rsidRPr="00BD1935">
              <w:rPr>
                <w:rFonts w:ascii="Arial" w:hAnsi="Arial" w:cs="Arial"/>
                <w:sz w:val="18"/>
                <w:szCs w:val="18"/>
                <w:lang w:val="es-ES"/>
              </w:rPr>
              <w:t>, 12</w:t>
            </w:r>
            <w:r w:rsidR="00670ED2" w:rsidRPr="00BD1935">
              <w:rPr>
                <w:rFonts w:ascii="Arial" w:hAnsi="Arial" w:cs="Arial"/>
                <w:sz w:val="18"/>
                <w:szCs w:val="18"/>
                <w:lang w:val="es-ES"/>
              </w:rPr>
              <w:t xml:space="preserve"> </w:t>
            </w:r>
            <w:r w:rsidR="00394D44" w:rsidRPr="00BD1935">
              <w:rPr>
                <w:rFonts w:ascii="Arial" w:hAnsi="Arial" w:cs="Arial"/>
                <w:sz w:val="18"/>
                <w:szCs w:val="18"/>
                <w:lang w:val="es-ES"/>
              </w:rPr>
              <w:t>i</w:t>
            </w:r>
            <w:r w:rsidR="00670ED2" w:rsidRPr="00BD1935">
              <w:rPr>
                <w:rFonts w:ascii="Arial" w:hAnsi="Arial" w:cs="Arial"/>
                <w:sz w:val="18"/>
                <w:szCs w:val="18"/>
                <w:lang w:val="es-ES"/>
              </w:rPr>
              <w:t>)</w:t>
            </w:r>
            <w:r w:rsidR="00394D44" w:rsidRPr="00BD1935">
              <w:rPr>
                <w:rFonts w:ascii="Arial" w:hAnsi="Arial" w:cs="Arial"/>
                <w:sz w:val="18"/>
                <w:szCs w:val="18"/>
                <w:lang w:val="es-ES"/>
              </w:rPr>
              <w:t>, 15</w:t>
            </w:r>
            <w:r w:rsidR="00670ED2" w:rsidRPr="00BD1935">
              <w:rPr>
                <w:rFonts w:ascii="Arial" w:hAnsi="Arial" w:cs="Arial"/>
                <w:sz w:val="18"/>
                <w:szCs w:val="18"/>
                <w:lang w:val="es-ES"/>
              </w:rPr>
              <w:t xml:space="preserve"> </w:t>
            </w:r>
            <w:r w:rsidR="00394D44" w:rsidRPr="00BD1935">
              <w:rPr>
                <w:rFonts w:ascii="Arial" w:hAnsi="Arial" w:cs="Arial"/>
                <w:sz w:val="18"/>
                <w:szCs w:val="18"/>
                <w:lang w:val="es-ES"/>
              </w:rPr>
              <w:t>i</w:t>
            </w:r>
            <w:r w:rsidR="00670ED2" w:rsidRPr="00BD1935">
              <w:rPr>
                <w:rFonts w:ascii="Arial" w:hAnsi="Arial" w:cs="Arial"/>
                <w:sz w:val="18"/>
                <w:szCs w:val="18"/>
                <w:lang w:val="es-ES"/>
              </w:rPr>
              <w:t>)</w:t>
            </w:r>
            <w:r w:rsidR="00394D44" w:rsidRPr="00BD1935">
              <w:rPr>
                <w:rFonts w:ascii="Arial" w:hAnsi="Arial" w:cs="Arial"/>
                <w:sz w:val="18"/>
                <w:szCs w:val="18"/>
                <w:lang w:val="es-ES"/>
              </w:rPr>
              <w:t>, y posiblemente 25</w:t>
            </w:r>
            <w:r w:rsidR="00670ED2" w:rsidRPr="00BD1935">
              <w:rPr>
                <w:rFonts w:ascii="Arial" w:hAnsi="Arial" w:cs="Arial"/>
                <w:sz w:val="18"/>
                <w:szCs w:val="18"/>
                <w:lang w:val="es-ES"/>
              </w:rPr>
              <w:t xml:space="preserve"> </w:t>
            </w:r>
            <w:proofErr w:type="spellStart"/>
            <w:r w:rsidR="00394D44" w:rsidRPr="00BD1935">
              <w:rPr>
                <w:rFonts w:ascii="Arial" w:hAnsi="Arial" w:cs="Arial"/>
                <w:sz w:val="18"/>
                <w:szCs w:val="18"/>
                <w:lang w:val="es-ES"/>
              </w:rPr>
              <w:t>iii</w:t>
            </w:r>
            <w:proofErr w:type="spellEnd"/>
            <w:r w:rsidR="00670ED2" w:rsidRPr="00BD1935">
              <w:rPr>
                <w:rFonts w:ascii="Arial" w:hAnsi="Arial" w:cs="Arial"/>
                <w:sz w:val="18"/>
                <w:szCs w:val="18"/>
                <w:lang w:val="es-ES"/>
              </w:rPr>
              <w:t>)</w:t>
            </w:r>
            <w:r w:rsidR="00394D44" w:rsidRPr="00BD1935">
              <w:rPr>
                <w:rFonts w:ascii="Arial" w:hAnsi="Arial" w:cs="Arial"/>
                <w:sz w:val="18"/>
                <w:szCs w:val="18"/>
                <w:lang w:val="es-ES"/>
              </w:rPr>
              <w:t xml:space="preserve">, </w:t>
            </w:r>
            <w:r w:rsidR="00670ED2" w:rsidRPr="00BD1935">
              <w:rPr>
                <w:rFonts w:ascii="Arial" w:hAnsi="Arial" w:cs="Arial"/>
                <w:sz w:val="18"/>
                <w:szCs w:val="18"/>
                <w:lang w:val="es-ES"/>
              </w:rPr>
              <w:t>y</w:t>
            </w:r>
            <w:r w:rsidR="00394D44" w:rsidRPr="00BD1935">
              <w:rPr>
                <w:rFonts w:ascii="Arial" w:hAnsi="Arial" w:cs="Arial"/>
                <w:sz w:val="18"/>
                <w:szCs w:val="18"/>
                <w:lang w:val="es-ES"/>
              </w:rPr>
              <w:t xml:space="preserve"> D-1).</w:t>
            </w:r>
            <w:r w:rsidR="00005654" w:rsidRPr="00BD1935">
              <w:rPr>
                <w:rFonts w:ascii="Arial" w:hAnsi="Arial" w:cs="Arial"/>
                <w:sz w:val="18"/>
                <w:szCs w:val="18"/>
                <w:lang w:val="es-ES"/>
              </w:rPr>
              <w:t xml:space="preserve"> </w:t>
            </w:r>
            <w:r w:rsidR="00394D44" w:rsidRPr="00BD1935">
              <w:rPr>
                <w:rFonts w:ascii="Arial" w:hAnsi="Arial" w:cs="Arial"/>
                <w:sz w:val="18"/>
                <w:szCs w:val="18"/>
                <w:lang w:val="es-ES"/>
              </w:rPr>
              <w:t>Si esta información se encuentra disponible por separado para cada uno de los último</w:t>
            </w:r>
            <w:r w:rsidR="00670ED2" w:rsidRPr="00BD1935">
              <w:rPr>
                <w:rFonts w:ascii="Arial" w:hAnsi="Arial" w:cs="Arial"/>
                <w:sz w:val="18"/>
                <w:szCs w:val="18"/>
                <w:lang w:val="es-ES"/>
              </w:rPr>
              <w:t xml:space="preserve">s </w:t>
            </w:r>
            <w:r w:rsidR="00394D44" w:rsidRPr="00BD1935">
              <w:rPr>
                <w:rFonts w:ascii="Arial" w:hAnsi="Arial" w:cs="Arial"/>
                <w:sz w:val="18"/>
                <w:szCs w:val="18"/>
                <w:lang w:val="es-ES"/>
              </w:rPr>
              <w:t>tres años fiscales, no debería haber problemas, aun cuando uno de esos tres años abarque menos de 12 meses debido a una transición. Si la información correspondiente al período de transi</w:t>
            </w:r>
            <w:r w:rsidR="0017588B" w:rsidRPr="00BD1935">
              <w:rPr>
                <w:rFonts w:ascii="Arial" w:hAnsi="Arial" w:cs="Arial"/>
                <w:sz w:val="18"/>
                <w:szCs w:val="18"/>
                <w:lang w:val="es-ES"/>
              </w:rPr>
              <w:t>c</w:t>
            </w:r>
            <w:r w:rsidR="00394D44" w:rsidRPr="00BD1935">
              <w:rPr>
                <w:rFonts w:ascii="Arial" w:hAnsi="Arial" w:cs="Arial"/>
                <w:sz w:val="18"/>
                <w:szCs w:val="18"/>
                <w:lang w:val="es-ES"/>
              </w:rPr>
              <w:t xml:space="preserve">ión de seis meses no se encuentra disponible por separado, sino </w:t>
            </w:r>
            <w:r w:rsidR="00670ED2" w:rsidRPr="00BD1935">
              <w:rPr>
                <w:rFonts w:ascii="Arial" w:hAnsi="Arial" w:cs="Arial"/>
                <w:sz w:val="18"/>
                <w:szCs w:val="18"/>
                <w:lang w:val="es-ES"/>
              </w:rPr>
              <w:t xml:space="preserve">que únicamente en forma agregada para los </w:t>
            </w:r>
            <w:r w:rsidR="00394D44" w:rsidRPr="00BD1935">
              <w:rPr>
                <w:rFonts w:ascii="Arial" w:hAnsi="Arial" w:cs="Arial"/>
                <w:sz w:val="18"/>
                <w:szCs w:val="18"/>
                <w:lang w:val="es-ES"/>
              </w:rPr>
              <w:t xml:space="preserve">dos períodos presupuestarios </w:t>
            </w:r>
            <w:r w:rsidR="00DB1BBA" w:rsidRPr="00BD1935">
              <w:rPr>
                <w:rFonts w:ascii="Arial" w:hAnsi="Arial" w:cs="Arial"/>
                <w:sz w:val="18"/>
                <w:szCs w:val="18"/>
                <w:lang w:val="es-ES"/>
              </w:rPr>
              <w:t>de</w:t>
            </w:r>
            <w:r w:rsidR="00394D44" w:rsidRPr="00BD1935">
              <w:rPr>
                <w:rFonts w:ascii="Arial" w:hAnsi="Arial" w:cs="Arial"/>
                <w:sz w:val="18"/>
                <w:szCs w:val="18"/>
                <w:lang w:val="es-ES"/>
              </w:rPr>
              <w:t xml:space="preserve"> 18 meses, la información agregada de esos dos períodos tendría que considerarse como el tercero de los tres períodos presupuestarios a los efectos de los indicadores señalados. Sin embargo, para el ID-11 </w:t>
            </w:r>
            <w:proofErr w:type="spellStart"/>
            <w:r w:rsidR="00394D44" w:rsidRPr="00BD1935">
              <w:rPr>
                <w:rFonts w:ascii="Arial" w:hAnsi="Arial" w:cs="Arial"/>
                <w:sz w:val="18"/>
                <w:szCs w:val="18"/>
                <w:lang w:val="es-ES"/>
              </w:rPr>
              <w:t>iii</w:t>
            </w:r>
            <w:proofErr w:type="spellEnd"/>
            <w:r w:rsidR="00394D44" w:rsidRPr="00BD1935">
              <w:rPr>
                <w:rFonts w:ascii="Arial" w:hAnsi="Arial" w:cs="Arial"/>
                <w:sz w:val="18"/>
                <w:szCs w:val="18"/>
                <w:lang w:val="es-ES"/>
              </w:rPr>
              <w:t>),</w:t>
            </w:r>
            <w:r w:rsidR="00005654" w:rsidRPr="00BD1935">
              <w:rPr>
                <w:rFonts w:ascii="Arial" w:hAnsi="Arial" w:cs="Arial"/>
                <w:sz w:val="18"/>
                <w:szCs w:val="18"/>
                <w:lang w:val="es-ES"/>
              </w:rPr>
              <w:t xml:space="preserve"> </w:t>
            </w:r>
            <w:r w:rsidR="00394D44" w:rsidRPr="00BD1935">
              <w:rPr>
                <w:rFonts w:ascii="Arial" w:hAnsi="Arial" w:cs="Arial"/>
                <w:sz w:val="18"/>
                <w:szCs w:val="18"/>
                <w:lang w:val="es-ES"/>
              </w:rPr>
              <w:t>habrá que considerar solamente el período de t</w:t>
            </w:r>
            <w:r w:rsidR="00FE6E91" w:rsidRPr="00BD1935">
              <w:rPr>
                <w:rFonts w:ascii="Arial" w:hAnsi="Arial" w:cs="Arial"/>
                <w:sz w:val="18"/>
                <w:szCs w:val="18"/>
                <w:lang w:val="es-ES"/>
              </w:rPr>
              <w:t>r</w:t>
            </w:r>
            <w:r w:rsidR="00394D44" w:rsidRPr="00BD1935">
              <w:rPr>
                <w:rFonts w:ascii="Arial" w:hAnsi="Arial" w:cs="Arial"/>
                <w:sz w:val="18"/>
                <w:szCs w:val="18"/>
                <w:lang w:val="es-ES"/>
              </w:rPr>
              <w:t xml:space="preserve">ansición de seis meses, ya que </w:t>
            </w:r>
            <w:r w:rsidR="00DB1BBA" w:rsidRPr="00BD1935">
              <w:rPr>
                <w:rFonts w:ascii="Arial" w:hAnsi="Arial" w:cs="Arial"/>
                <w:sz w:val="18"/>
                <w:szCs w:val="18"/>
                <w:lang w:val="es-ES"/>
              </w:rPr>
              <w:t>una agregación para dos</w:t>
            </w:r>
            <w:r w:rsidR="00FE6E91" w:rsidRPr="00BD1935">
              <w:rPr>
                <w:rFonts w:ascii="Arial" w:hAnsi="Arial" w:cs="Arial"/>
                <w:sz w:val="18"/>
                <w:szCs w:val="18"/>
                <w:lang w:val="es-ES"/>
              </w:rPr>
              <w:t xml:space="preserve"> aprobaciones presupuestarias diferentes</w:t>
            </w:r>
            <w:r w:rsidR="00DB1BBA" w:rsidRPr="00BD1935">
              <w:rPr>
                <w:rFonts w:ascii="Arial" w:hAnsi="Arial" w:cs="Arial"/>
                <w:sz w:val="18"/>
                <w:szCs w:val="18"/>
                <w:lang w:val="es-ES"/>
              </w:rPr>
              <w:t xml:space="preserve"> no tiene sentido</w:t>
            </w:r>
            <w:r w:rsidR="00FE6E91" w:rsidRPr="00BD1935">
              <w:rPr>
                <w:rFonts w:ascii="Arial" w:hAnsi="Arial" w:cs="Arial"/>
                <w:sz w:val="18"/>
                <w:szCs w:val="18"/>
                <w:lang w:val="es-ES"/>
              </w:rPr>
              <w:t>.</w:t>
            </w:r>
          </w:p>
        </w:tc>
      </w:tr>
      <w:tr w:rsidR="006D1B03" w:rsidRPr="00BD1935" w:rsidTr="001819D7">
        <w:trPr>
          <w:trHeight w:val="20"/>
          <w:tblHeader/>
        </w:trPr>
        <w:tc>
          <w:tcPr>
            <w:tcW w:w="720" w:type="dxa"/>
          </w:tcPr>
          <w:p w:rsidR="006C7019" w:rsidRPr="00BD1935" w:rsidRDefault="006C7019" w:rsidP="00D24D61">
            <w:pPr>
              <w:autoSpaceDE w:val="0"/>
              <w:autoSpaceDN w:val="0"/>
              <w:adjustRightInd w:val="0"/>
              <w:rPr>
                <w:rFonts w:ascii="Arial" w:hAnsi="Arial" w:cs="Arial"/>
                <w:b/>
                <w:sz w:val="18"/>
                <w:szCs w:val="18"/>
                <w:lang w:val="es-ES"/>
              </w:rPr>
            </w:pPr>
            <w:r w:rsidRPr="00BD1935">
              <w:rPr>
                <w:rFonts w:ascii="Arial" w:hAnsi="Arial" w:cs="Arial"/>
                <w:b/>
                <w:sz w:val="18"/>
                <w:szCs w:val="18"/>
                <w:lang w:val="es-ES"/>
              </w:rPr>
              <w:t>1-p</w:t>
            </w:r>
          </w:p>
        </w:tc>
        <w:tc>
          <w:tcPr>
            <w:tcW w:w="3420" w:type="dxa"/>
          </w:tcPr>
          <w:p w:rsidR="006C7019" w:rsidRPr="00BD1935" w:rsidRDefault="0017588B" w:rsidP="00DB1BBA">
            <w:pPr>
              <w:autoSpaceDE w:val="0"/>
              <w:autoSpaceDN w:val="0"/>
              <w:adjustRightInd w:val="0"/>
              <w:rPr>
                <w:rFonts w:ascii="Arial" w:hAnsi="Arial" w:cs="Arial"/>
                <w:sz w:val="18"/>
                <w:szCs w:val="18"/>
                <w:lang w:val="es-ES"/>
              </w:rPr>
            </w:pPr>
            <w:r w:rsidRPr="00BD1935">
              <w:rPr>
                <w:rFonts w:ascii="Arial" w:hAnsi="Arial" w:cs="Arial"/>
                <w:sz w:val="18"/>
                <w:szCs w:val="18"/>
                <w:lang w:val="es-ES"/>
              </w:rPr>
              <w:t>La anterior evaluación del PEFA abarcó los ejercicios de</w:t>
            </w:r>
            <w:r w:rsidR="00005654" w:rsidRPr="00BD1935">
              <w:rPr>
                <w:rFonts w:ascii="Arial" w:hAnsi="Arial" w:cs="Arial"/>
                <w:sz w:val="18"/>
                <w:szCs w:val="18"/>
                <w:lang w:val="es-ES"/>
              </w:rPr>
              <w:t xml:space="preserve"> </w:t>
            </w:r>
            <w:r w:rsidR="006C7019" w:rsidRPr="00BD1935">
              <w:rPr>
                <w:rFonts w:ascii="Arial" w:hAnsi="Arial" w:cs="Arial"/>
                <w:sz w:val="18"/>
                <w:szCs w:val="18"/>
                <w:lang w:val="es-ES"/>
              </w:rPr>
              <w:t>2004, 2005</w:t>
            </w:r>
            <w:r w:rsidRPr="00BD1935">
              <w:rPr>
                <w:rFonts w:ascii="Arial" w:hAnsi="Arial" w:cs="Arial"/>
                <w:sz w:val="18"/>
                <w:szCs w:val="18"/>
                <w:lang w:val="es-ES"/>
              </w:rPr>
              <w:t xml:space="preserve"> y</w:t>
            </w:r>
            <w:r w:rsidR="006C7019" w:rsidRPr="00BD1935">
              <w:rPr>
                <w:rFonts w:ascii="Arial" w:hAnsi="Arial" w:cs="Arial"/>
                <w:sz w:val="18"/>
                <w:szCs w:val="18"/>
                <w:lang w:val="es-ES"/>
              </w:rPr>
              <w:t xml:space="preserve"> 2006</w:t>
            </w:r>
            <w:r w:rsidRPr="00BD1935">
              <w:rPr>
                <w:rFonts w:ascii="Arial" w:hAnsi="Arial" w:cs="Arial"/>
                <w:sz w:val="18"/>
                <w:szCs w:val="18"/>
                <w:lang w:val="es-ES"/>
              </w:rPr>
              <w:t xml:space="preserve">, y la actual evaluación comprenderá los ejercicios de </w:t>
            </w:r>
            <w:r w:rsidR="006C7019" w:rsidRPr="00BD1935">
              <w:rPr>
                <w:rFonts w:ascii="Arial" w:hAnsi="Arial" w:cs="Arial"/>
                <w:sz w:val="18"/>
                <w:szCs w:val="18"/>
                <w:lang w:val="es-ES"/>
              </w:rPr>
              <w:t xml:space="preserve">2008, 2009 </w:t>
            </w:r>
            <w:r w:rsidRPr="00BD1935">
              <w:rPr>
                <w:rFonts w:ascii="Arial" w:hAnsi="Arial" w:cs="Arial"/>
                <w:sz w:val="18"/>
                <w:szCs w:val="18"/>
                <w:lang w:val="es-ES"/>
              </w:rPr>
              <w:t>y</w:t>
            </w:r>
            <w:r w:rsidR="006C7019" w:rsidRPr="00BD1935">
              <w:rPr>
                <w:rFonts w:ascii="Arial" w:hAnsi="Arial" w:cs="Arial"/>
                <w:sz w:val="18"/>
                <w:szCs w:val="18"/>
                <w:lang w:val="es-ES"/>
              </w:rPr>
              <w:t xml:space="preserve"> 2010. </w:t>
            </w:r>
            <w:r w:rsidRPr="00BD1935">
              <w:rPr>
                <w:rFonts w:ascii="Arial" w:hAnsi="Arial" w:cs="Arial"/>
                <w:sz w:val="18"/>
                <w:szCs w:val="18"/>
                <w:lang w:val="es-ES"/>
              </w:rPr>
              <w:t>¿</w:t>
            </w:r>
            <w:r w:rsidRPr="00BD1935">
              <w:rPr>
                <w:rFonts w:ascii="Arial" w:hAnsi="Arial" w:cs="Arial"/>
                <w:b/>
                <w:sz w:val="18"/>
                <w:szCs w:val="18"/>
                <w:lang w:val="es-ES"/>
              </w:rPr>
              <w:t>Qué sucede con el ejercicio de 2007</w:t>
            </w:r>
            <w:r w:rsidR="0071758E" w:rsidRPr="0071758E">
              <w:rPr>
                <w:rFonts w:ascii="Arial" w:hAnsi="Arial" w:cs="Arial"/>
                <w:sz w:val="18"/>
                <w:szCs w:val="18"/>
                <w:lang w:val="es-ES"/>
              </w:rPr>
              <w:t>? ¿</w:t>
            </w:r>
            <w:r w:rsidRPr="00BD1935">
              <w:rPr>
                <w:rFonts w:ascii="Arial" w:hAnsi="Arial" w:cs="Arial"/>
                <w:b/>
                <w:sz w:val="18"/>
                <w:szCs w:val="18"/>
                <w:lang w:val="es-ES"/>
              </w:rPr>
              <w:t xml:space="preserve">Podemos considerar </w:t>
            </w:r>
            <w:r w:rsidR="00DB1BBA" w:rsidRPr="00BD1935">
              <w:rPr>
                <w:rFonts w:ascii="Arial" w:hAnsi="Arial" w:cs="Arial"/>
                <w:b/>
                <w:sz w:val="18"/>
                <w:szCs w:val="18"/>
                <w:lang w:val="es-ES"/>
              </w:rPr>
              <w:t xml:space="preserve">cuatro </w:t>
            </w:r>
            <w:r w:rsidRPr="00BD1935">
              <w:rPr>
                <w:rFonts w:ascii="Arial" w:hAnsi="Arial" w:cs="Arial"/>
                <w:b/>
                <w:sz w:val="18"/>
                <w:szCs w:val="18"/>
                <w:lang w:val="es-ES"/>
              </w:rPr>
              <w:t>presupuestos</w:t>
            </w:r>
            <w:r w:rsidRPr="00BD1935">
              <w:rPr>
                <w:rFonts w:ascii="Arial" w:hAnsi="Arial" w:cs="Arial"/>
                <w:sz w:val="18"/>
                <w:szCs w:val="18"/>
                <w:lang w:val="es-ES"/>
              </w:rPr>
              <w:t xml:space="preserve"> y luego adaptar el cálculo de las calificaciones?</w:t>
            </w:r>
          </w:p>
        </w:tc>
        <w:tc>
          <w:tcPr>
            <w:tcW w:w="9000" w:type="dxa"/>
          </w:tcPr>
          <w:p w:rsidR="006C7019" w:rsidRPr="00BD1935" w:rsidRDefault="006C7019" w:rsidP="00DB1BBA">
            <w:pPr>
              <w:rPr>
                <w:rFonts w:ascii="Arial" w:hAnsi="Arial" w:cs="Arial"/>
                <w:sz w:val="18"/>
                <w:szCs w:val="18"/>
                <w:lang w:val="es-ES"/>
              </w:rPr>
            </w:pPr>
            <w:r w:rsidRPr="00BD1935">
              <w:rPr>
                <w:rFonts w:ascii="Arial" w:hAnsi="Arial" w:cs="Arial"/>
                <w:sz w:val="18"/>
                <w:szCs w:val="18"/>
                <w:lang w:val="es-ES"/>
              </w:rPr>
              <w:t>No</w:t>
            </w:r>
            <w:r w:rsidR="0017588B" w:rsidRPr="00BD1935">
              <w:rPr>
                <w:rFonts w:ascii="Arial" w:hAnsi="Arial" w:cs="Arial"/>
                <w:sz w:val="18"/>
                <w:szCs w:val="18"/>
                <w:lang w:val="es-ES"/>
              </w:rPr>
              <w:t>. La laguna en la cobertura entre evaluaciones sucesivas es irrelevante.</w:t>
            </w:r>
          </w:p>
        </w:tc>
      </w:tr>
      <w:tr w:rsidR="006D1B03" w:rsidRPr="00BD1935" w:rsidTr="001819D7">
        <w:trPr>
          <w:trHeight w:val="20"/>
          <w:tblHeader/>
        </w:trPr>
        <w:tc>
          <w:tcPr>
            <w:tcW w:w="720" w:type="dxa"/>
          </w:tcPr>
          <w:p w:rsidR="006C7019" w:rsidRPr="00BD1935" w:rsidRDefault="006C7019" w:rsidP="007A72DF">
            <w:pPr>
              <w:rPr>
                <w:rFonts w:ascii="Arial" w:hAnsi="Arial" w:cs="Arial"/>
                <w:b/>
                <w:spacing w:val="-4"/>
                <w:sz w:val="18"/>
                <w:szCs w:val="18"/>
                <w:lang w:val="es-ES"/>
              </w:rPr>
            </w:pPr>
          </w:p>
        </w:tc>
        <w:tc>
          <w:tcPr>
            <w:tcW w:w="3420" w:type="dxa"/>
          </w:tcPr>
          <w:p w:rsidR="006C7019" w:rsidRPr="00BD1935" w:rsidRDefault="0071758E" w:rsidP="007A72DF">
            <w:pPr>
              <w:rPr>
                <w:rFonts w:ascii="Arial" w:hAnsi="Arial" w:cs="Arial"/>
                <w:strike/>
                <w:spacing w:val="-4"/>
                <w:sz w:val="18"/>
                <w:szCs w:val="18"/>
                <w:highlight w:val="yellow"/>
                <w:lang w:val="es-ES"/>
              </w:rPr>
            </w:pPr>
            <w:proofErr w:type="spellStart"/>
            <w:r w:rsidRPr="0071758E">
              <w:rPr>
                <w:rFonts w:ascii="Arial" w:hAnsi="Arial" w:cs="Arial"/>
                <w:strike/>
                <w:spacing w:val="-4"/>
                <w:sz w:val="18"/>
                <w:szCs w:val="18"/>
                <w:highlight w:val="yellow"/>
                <w:lang w:val="es-ES"/>
              </w:rPr>
              <w:t>What</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would</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be</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the</w:t>
            </w:r>
            <w:proofErr w:type="spellEnd"/>
            <w:r w:rsidRPr="0071758E">
              <w:rPr>
                <w:rFonts w:ascii="Arial" w:hAnsi="Arial" w:cs="Arial"/>
                <w:strike/>
                <w:spacing w:val="-4"/>
                <w:sz w:val="18"/>
                <w:szCs w:val="18"/>
                <w:highlight w:val="yellow"/>
                <w:lang w:val="es-ES"/>
              </w:rPr>
              <w:t xml:space="preserve"> score of </w:t>
            </w:r>
            <w:proofErr w:type="spellStart"/>
            <w:r w:rsidRPr="0071758E">
              <w:rPr>
                <w:rFonts w:ascii="Arial" w:hAnsi="Arial" w:cs="Arial"/>
                <w:strike/>
                <w:spacing w:val="-4"/>
                <w:sz w:val="18"/>
                <w:szCs w:val="18"/>
                <w:highlight w:val="yellow"/>
                <w:lang w:val="es-ES"/>
              </w:rPr>
              <w:t>dimension</w:t>
            </w:r>
            <w:proofErr w:type="spellEnd"/>
            <w:r w:rsidRPr="0071758E">
              <w:rPr>
                <w:rFonts w:ascii="Arial" w:hAnsi="Arial" w:cs="Arial"/>
                <w:strike/>
                <w:spacing w:val="-4"/>
                <w:sz w:val="18"/>
                <w:szCs w:val="18"/>
                <w:highlight w:val="yellow"/>
                <w:lang w:val="es-ES"/>
              </w:rPr>
              <w:t xml:space="preserve"> (i) </w:t>
            </w:r>
            <w:proofErr w:type="spellStart"/>
            <w:r w:rsidRPr="0071758E">
              <w:rPr>
                <w:rFonts w:ascii="Arial" w:hAnsi="Arial" w:cs="Arial"/>
                <w:strike/>
                <w:spacing w:val="-4"/>
                <w:sz w:val="18"/>
                <w:szCs w:val="18"/>
                <w:highlight w:val="yellow"/>
                <w:lang w:val="es-ES"/>
              </w:rPr>
              <w:t>if</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the</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variance</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exceeded</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the</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deviations</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by</w:t>
            </w:r>
            <w:proofErr w:type="spellEnd"/>
            <w:r w:rsidRPr="0071758E">
              <w:rPr>
                <w:rFonts w:ascii="Arial" w:hAnsi="Arial" w:cs="Arial"/>
                <w:strike/>
                <w:spacing w:val="-4"/>
                <w:sz w:val="18"/>
                <w:szCs w:val="18"/>
                <w:highlight w:val="yellow"/>
                <w:lang w:val="es-ES"/>
              </w:rPr>
              <w:t xml:space="preserve"> no more </w:t>
            </w:r>
            <w:proofErr w:type="spellStart"/>
            <w:r w:rsidRPr="0071758E">
              <w:rPr>
                <w:rFonts w:ascii="Arial" w:hAnsi="Arial" w:cs="Arial"/>
                <w:strike/>
                <w:spacing w:val="-4"/>
                <w:sz w:val="18"/>
                <w:szCs w:val="18"/>
                <w:highlight w:val="yellow"/>
                <w:lang w:val="es-ES"/>
              </w:rPr>
              <w:t>than</w:t>
            </w:r>
            <w:proofErr w:type="spellEnd"/>
            <w:r w:rsidRPr="0071758E">
              <w:rPr>
                <w:rFonts w:ascii="Arial" w:hAnsi="Arial" w:cs="Arial"/>
                <w:strike/>
                <w:spacing w:val="-4"/>
                <w:sz w:val="18"/>
                <w:szCs w:val="18"/>
                <w:highlight w:val="yellow"/>
                <w:lang w:val="es-ES"/>
              </w:rPr>
              <w:t xml:space="preserve"> 5% in </w:t>
            </w:r>
            <w:proofErr w:type="spellStart"/>
            <w:r w:rsidRPr="0071758E">
              <w:rPr>
                <w:rFonts w:ascii="Arial" w:hAnsi="Arial" w:cs="Arial"/>
                <w:strike/>
                <w:spacing w:val="-4"/>
                <w:sz w:val="18"/>
                <w:szCs w:val="18"/>
                <w:highlight w:val="yellow"/>
                <w:lang w:val="es-ES"/>
              </w:rPr>
              <w:t>one</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year</w:t>
            </w:r>
            <w:proofErr w:type="spellEnd"/>
            <w:r w:rsidRPr="0071758E">
              <w:rPr>
                <w:rFonts w:ascii="Arial" w:hAnsi="Arial" w:cs="Arial"/>
                <w:strike/>
                <w:spacing w:val="-4"/>
                <w:sz w:val="18"/>
                <w:szCs w:val="18"/>
                <w:highlight w:val="yellow"/>
                <w:lang w:val="es-ES"/>
              </w:rPr>
              <w:t xml:space="preserve">, and </w:t>
            </w:r>
            <w:proofErr w:type="spellStart"/>
            <w:r w:rsidRPr="0071758E">
              <w:rPr>
                <w:rFonts w:ascii="Arial" w:hAnsi="Arial" w:cs="Arial"/>
                <w:strike/>
                <w:spacing w:val="-4"/>
                <w:sz w:val="18"/>
                <w:szCs w:val="18"/>
                <w:highlight w:val="yellow"/>
                <w:lang w:val="es-ES"/>
              </w:rPr>
              <w:t>by</w:t>
            </w:r>
            <w:proofErr w:type="spellEnd"/>
            <w:r w:rsidRPr="0071758E">
              <w:rPr>
                <w:rFonts w:ascii="Arial" w:hAnsi="Arial" w:cs="Arial"/>
                <w:strike/>
                <w:spacing w:val="-4"/>
                <w:sz w:val="18"/>
                <w:szCs w:val="18"/>
                <w:highlight w:val="yellow"/>
                <w:lang w:val="es-ES"/>
              </w:rPr>
              <w:t xml:space="preserve"> more </w:t>
            </w:r>
            <w:proofErr w:type="spellStart"/>
            <w:r w:rsidRPr="0071758E">
              <w:rPr>
                <w:rFonts w:ascii="Arial" w:hAnsi="Arial" w:cs="Arial"/>
                <w:strike/>
                <w:spacing w:val="-4"/>
                <w:sz w:val="18"/>
                <w:szCs w:val="18"/>
                <w:highlight w:val="yellow"/>
                <w:lang w:val="es-ES"/>
              </w:rPr>
              <w:t>than</w:t>
            </w:r>
            <w:proofErr w:type="spellEnd"/>
            <w:r w:rsidRPr="0071758E">
              <w:rPr>
                <w:rFonts w:ascii="Arial" w:hAnsi="Arial" w:cs="Arial"/>
                <w:strike/>
                <w:spacing w:val="-4"/>
                <w:sz w:val="18"/>
                <w:szCs w:val="18"/>
                <w:highlight w:val="yellow"/>
                <w:lang w:val="es-ES"/>
              </w:rPr>
              <w:t xml:space="preserve"> 5% </w:t>
            </w:r>
            <w:proofErr w:type="spellStart"/>
            <w:r w:rsidRPr="0071758E">
              <w:rPr>
                <w:rFonts w:ascii="Arial" w:hAnsi="Arial" w:cs="Arial"/>
                <w:strike/>
                <w:spacing w:val="-4"/>
                <w:sz w:val="18"/>
                <w:szCs w:val="18"/>
                <w:highlight w:val="yellow"/>
                <w:lang w:val="es-ES"/>
              </w:rPr>
              <w:t>but</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less</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than</w:t>
            </w:r>
            <w:proofErr w:type="spellEnd"/>
            <w:r w:rsidRPr="0071758E">
              <w:rPr>
                <w:rFonts w:ascii="Arial" w:hAnsi="Arial" w:cs="Arial"/>
                <w:strike/>
                <w:spacing w:val="-4"/>
                <w:sz w:val="18"/>
                <w:szCs w:val="18"/>
                <w:highlight w:val="yellow"/>
                <w:lang w:val="es-ES"/>
              </w:rPr>
              <w:t xml:space="preserve"> 10% in </w:t>
            </w:r>
            <w:proofErr w:type="spellStart"/>
            <w:r w:rsidRPr="0071758E">
              <w:rPr>
                <w:rFonts w:ascii="Arial" w:hAnsi="Arial" w:cs="Arial"/>
                <w:strike/>
                <w:spacing w:val="-4"/>
                <w:sz w:val="18"/>
                <w:szCs w:val="18"/>
                <w:highlight w:val="yellow"/>
                <w:lang w:val="es-ES"/>
              </w:rPr>
              <w:t>the</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other</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two</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years</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e.g.</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by</w:t>
            </w:r>
            <w:proofErr w:type="spellEnd"/>
            <w:r w:rsidRPr="0071758E">
              <w:rPr>
                <w:rFonts w:ascii="Arial" w:hAnsi="Arial" w:cs="Arial"/>
                <w:strike/>
                <w:spacing w:val="-4"/>
                <w:sz w:val="18"/>
                <w:szCs w:val="18"/>
                <w:highlight w:val="yellow"/>
                <w:lang w:val="es-ES"/>
              </w:rPr>
              <w:t xml:space="preserve"> 0%, 6% and 9% </w:t>
            </w:r>
            <w:proofErr w:type="spellStart"/>
            <w:r w:rsidRPr="0071758E">
              <w:rPr>
                <w:rFonts w:ascii="Arial" w:hAnsi="Arial" w:cs="Arial"/>
                <w:strike/>
                <w:spacing w:val="-4"/>
                <w:sz w:val="18"/>
                <w:szCs w:val="18"/>
                <w:highlight w:val="yellow"/>
                <w:lang w:val="es-ES"/>
              </w:rPr>
              <w:t>respectively</w:t>
            </w:r>
            <w:proofErr w:type="spellEnd"/>
            <w:r w:rsidRPr="0071758E">
              <w:rPr>
                <w:rFonts w:ascii="Arial" w:hAnsi="Arial" w:cs="Arial"/>
                <w:strike/>
                <w:spacing w:val="-4"/>
                <w:sz w:val="18"/>
                <w:szCs w:val="18"/>
                <w:highlight w:val="yellow"/>
                <w:lang w:val="es-ES"/>
              </w:rPr>
              <w:t>)</w:t>
            </w:r>
            <w:proofErr w:type="gramStart"/>
            <w:r w:rsidRPr="0071758E">
              <w:rPr>
                <w:rFonts w:ascii="Arial" w:hAnsi="Arial" w:cs="Arial"/>
                <w:strike/>
                <w:spacing w:val="-4"/>
                <w:sz w:val="18"/>
                <w:szCs w:val="18"/>
                <w:highlight w:val="yellow"/>
                <w:lang w:val="es-ES"/>
              </w:rPr>
              <w:t>?</w:t>
            </w:r>
            <w:proofErr w:type="gramEnd"/>
          </w:p>
        </w:tc>
        <w:tc>
          <w:tcPr>
            <w:tcW w:w="9000" w:type="dxa"/>
          </w:tcPr>
          <w:p w:rsidR="006C7019" w:rsidRPr="00BD1935" w:rsidRDefault="0071758E" w:rsidP="007A72DF">
            <w:pPr>
              <w:rPr>
                <w:rFonts w:ascii="Arial" w:hAnsi="Arial" w:cs="Arial"/>
                <w:strike/>
                <w:spacing w:val="-4"/>
                <w:sz w:val="18"/>
                <w:szCs w:val="18"/>
                <w:highlight w:val="yellow"/>
                <w:lang w:val="es-ES"/>
              </w:rPr>
            </w:pPr>
            <w:proofErr w:type="spellStart"/>
            <w:r w:rsidRPr="0071758E">
              <w:rPr>
                <w:rFonts w:ascii="Arial" w:hAnsi="Arial" w:cs="Arial"/>
                <w:strike/>
                <w:spacing w:val="-4"/>
                <w:sz w:val="18"/>
                <w:szCs w:val="18"/>
                <w:highlight w:val="yellow"/>
                <w:lang w:val="es-ES"/>
              </w:rPr>
              <w:t>The</w:t>
            </w:r>
            <w:proofErr w:type="spellEnd"/>
            <w:r w:rsidRPr="0071758E">
              <w:rPr>
                <w:rFonts w:ascii="Arial" w:hAnsi="Arial" w:cs="Arial"/>
                <w:strike/>
                <w:spacing w:val="-4"/>
                <w:sz w:val="18"/>
                <w:szCs w:val="18"/>
                <w:highlight w:val="yellow"/>
                <w:lang w:val="es-ES"/>
              </w:rPr>
              <w:t xml:space="preserve"> score </w:t>
            </w:r>
            <w:proofErr w:type="spellStart"/>
            <w:r w:rsidRPr="0071758E">
              <w:rPr>
                <w:rFonts w:ascii="Arial" w:hAnsi="Arial" w:cs="Arial"/>
                <w:strike/>
                <w:spacing w:val="-4"/>
                <w:sz w:val="18"/>
                <w:szCs w:val="18"/>
                <w:highlight w:val="yellow"/>
                <w:lang w:val="es-ES"/>
              </w:rPr>
              <w:t>should</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be</w:t>
            </w:r>
            <w:proofErr w:type="spellEnd"/>
            <w:r w:rsidRPr="0071758E">
              <w:rPr>
                <w:rFonts w:ascii="Arial" w:hAnsi="Arial" w:cs="Arial"/>
                <w:strike/>
                <w:spacing w:val="-4"/>
                <w:sz w:val="18"/>
                <w:szCs w:val="18"/>
                <w:highlight w:val="yellow"/>
                <w:lang w:val="es-ES"/>
              </w:rPr>
              <w:t xml:space="preserve"> a C B, </w:t>
            </w:r>
            <w:proofErr w:type="spellStart"/>
            <w:r w:rsidRPr="0071758E">
              <w:rPr>
                <w:rFonts w:ascii="Arial" w:hAnsi="Arial" w:cs="Arial"/>
                <w:strike/>
                <w:spacing w:val="-4"/>
                <w:sz w:val="18"/>
                <w:szCs w:val="18"/>
                <w:highlight w:val="yellow"/>
                <w:lang w:val="es-ES"/>
              </w:rPr>
              <w:t>because</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two</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years</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were</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above</w:t>
            </w:r>
            <w:proofErr w:type="spellEnd"/>
            <w:r w:rsidRPr="0071758E">
              <w:rPr>
                <w:rFonts w:ascii="Arial" w:hAnsi="Arial" w:cs="Arial"/>
                <w:strike/>
                <w:spacing w:val="-4"/>
                <w:sz w:val="18"/>
                <w:szCs w:val="18"/>
                <w:highlight w:val="yellow"/>
                <w:lang w:val="es-ES"/>
              </w:rPr>
              <w:t xml:space="preserve"> 5% (so </w:t>
            </w:r>
            <w:proofErr w:type="spellStart"/>
            <w:r w:rsidRPr="0071758E">
              <w:rPr>
                <w:rFonts w:ascii="Arial" w:hAnsi="Arial" w:cs="Arial"/>
                <w:strike/>
                <w:spacing w:val="-4"/>
                <w:sz w:val="18"/>
                <w:szCs w:val="18"/>
                <w:highlight w:val="yellow"/>
                <w:lang w:val="es-ES"/>
              </w:rPr>
              <w:t>not</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an</w:t>
            </w:r>
            <w:proofErr w:type="spellEnd"/>
            <w:r w:rsidRPr="0071758E">
              <w:rPr>
                <w:rFonts w:ascii="Arial" w:hAnsi="Arial" w:cs="Arial"/>
                <w:strike/>
                <w:spacing w:val="-4"/>
                <w:sz w:val="18"/>
                <w:szCs w:val="18"/>
                <w:highlight w:val="yellow"/>
                <w:lang w:val="es-ES"/>
              </w:rPr>
              <w:t xml:space="preserve"> A B) </w:t>
            </w:r>
            <w:proofErr w:type="spellStart"/>
            <w:r w:rsidRPr="0071758E">
              <w:rPr>
                <w:rFonts w:ascii="Arial" w:hAnsi="Arial" w:cs="Arial"/>
                <w:strike/>
                <w:spacing w:val="-4"/>
                <w:sz w:val="18"/>
                <w:szCs w:val="18"/>
                <w:highlight w:val="yellow"/>
                <w:lang w:val="es-ES"/>
              </w:rPr>
              <w:t>but</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not</w:t>
            </w:r>
            <w:proofErr w:type="spellEnd"/>
            <w:r w:rsidRPr="0071758E">
              <w:rPr>
                <w:rFonts w:ascii="Arial" w:hAnsi="Arial" w:cs="Arial"/>
                <w:strike/>
                <w:spacing w:val="-4"/>
                <w:sz w:val="18"/>
                <w:szCs w:val="18"/>
                <w:highlight w:val="yellow"/>
                <w:lang w:val="es-ES"/>
              </w:rPr>
              <w:t xml:space="preserve"> more </w:t>
            </w:r>
            <w:proofErr w:type="spellStart"/>
            <w:r w:rsidRPr="0071758E">
              <w:rPr>
                <w:rFonts w:ascii="Arial" w:hAnsi="Arial" w:cs="Arial"/>
                <w:strike/>
                <w:spacing w:val="-4"/>
                <w:sz w:val="18"/>
                <w:szCs w:val="18"/>
                <w:highlight w:val="yellow"/>
                <w:lang w:val="es-ES"/>
              </w:rPr>
              <w:t>than</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one</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year</w:t>
            </w:r>
            <w:proofErr w:type="spellEnd"/>
            <w:r w:rsidRPr="0071758E">
              <w:rPr>
                <w:rFonts w:ascii="Arial" w:hAnsi="Arial" w:cs="Arial"/>
                <w:strike/>
                <w:spacing w:val="-4"/>
                <w:sz w:val="18"/>
                <w:szCs w:val="18"/>
                <w:highlight w:val="yellow"/>
                <w:lang w:val="es-ES"/>
              </w:rPr>
              <w:t xml:space="preserve"> (in </w:t>
            </w:r>
            <w:proofErr w:type="spellStart"/>
            <w:r w:rsidRPr="0071758E">
              <w:rPr>
                <w:rFonts w:ascii="Arial" w:hAnsi="Arial" w:cs="Arial"/>
                <w:strike/>
                <w:spacing w:val="-4"/>
                <w:sz w:val="18"/>
                <w:szCs w:val="18"/>
                <w:highlight w:val="yellow"/>
                <w:lang w:val="es-ES"/>
              </w:rPr>
              <w:t>fact</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none</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exceeded</w:t>
            </w:r>
            <w:proofErr w:type="spellEnd"/>
            <w:r w:rsidRPr="0071758E">
              <w:rPr>
                <w:rFonts w:ascii="Arial" w:hAnsi="Arial" w:cs="Arial"/>
                <w:strike/>
                <w:spacing w:val="-4"/>
                <w:sz w:val="18"/>
                <w:szCs w:val="18"/>
                <w:highlight w:val="yellow"/>
                <w:lang w:val="es-ES"/>
              </w:rPr>
              <w:t xml:space="preserve"> 10%.</w:t>
            </w:r>
          </w:p>
        </w:tc>
      </w:tr>
      <w:tr w:rsidR="006D1B03" w:rsidRPr="00BD1935" w:rsidTr="001819D7">
        <w:trPr>
          <w:trHeight w:val="20"/>
          <w:tblHeader/>
        </w:trPr>
        <w:tc>
          <w:tcPr>
            <w:tcW w:w="720" w:type="dxa"/>
          </w:tcPr>
          <w:p w:rsidR="006C7019" w:rsidRPr="00BD1935" w:rsidRDefault="006C7019" w:rsidP="007A72DF">
            <w:pPr>
              <w:rPr>
                <w:rFonts w:ascii="Arial" w:hAnsi="Arial" w:cs="Arial"/>
                <w:b/>
                <w:spacing w:val="-4"/>
                <w:sz w:val="18"/>
                <w:szCs w:val="18"/>
                <w:lang w:val="es-ES"/>
              </w:rPr>
            </w:pPr>
          </w:p>
        </w:tc>
        <w:tc>
          <w:tcPr>
            <w:tcW w:w="3420" w:type="dxa"/>
          </w:tcPr>
          <w:p w:rsidR="006C7019" w:rsidRPr="00BD1935" w:rsidRDefault="0071758E" w:rsidP="007A72DF">
            <w:pPr>
              <w:rPr>
                <w:rFonts w:ascii="Arial" w:hAnsi="Arial" w:cs="Arial"/>
                <w:strike/>
                <w:spacing w:val="-4"/>
                <w:sz w:val="18"/>
                <w:szCs w:val="18"/>
                <w:highlight w:val="yellow"/>
                <w:lang w:val="es-ES"/>
              </w:rPr>
            </w:pPr>
            <w:proofErr w:type="spellStart"/>
            <w:r w:rsidRPr="0071758E">
              <w:rPr>
                <w:rFonts w:ascii="Arial" w:hAnsi="Arial" w:cs="Arial"/>
                <w:strike/>
                <w:spacing w:val="-4"/>
                <w:sz w:val="18"/>
                <w:szCs w:val="18"/>
                <w:highlight w:val="yellow"/>
                <w:lang w:val="es-ES"/>
              </w:rPr>
              <w:t>How</w:t>
            </w:r>
            <w:proofErr w:type="spellEnd"/>
            <w:r w:rsidRPr="0071758E">
              <w:rPr>
                <w:rFonts w:ascii="Arial" w:hAnsi="Arial" w:cs="Arial"/>
                <w:strike/>
                <w:spacing w:val="-4"/>
                <w:sz w:val="18"/>
                <w:szCs w:val="18"/>
                <w:highlight w:val="yellow"/>
                <w:lang w:val="es-ES"/>
              </w:rPr>
              <w:t xml:space="preserve"> do </w:t>
            </w:r>
            <w:proofErr w:type="spellStart"/>
            <w:r w:rsidRPr="0071758E">
              <w:rPr>
                <w:rFonts w:ascii="Arial" w:hAnsi="Arial" w:cs="Arial"/>
                <w:strike/>
                <w:spacing w:val="-4"/>
                <w:sz w:val="18"/>
                <w:szCs w:val="18"/>
                <w:highlight w:val="yellow"/>
                <w:lang w:val="es-ES"/>
              </w:rPr>
              <w:t>you</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interpret</w:t>
            </w:r>
            <w:proofErr w:type="spellEnd"/>
            <w:r w:rsidRPr="0071758E">
              <w:rPr>
                <w:rFonts w:ascii="Arial" w:hAnsi="Arial" w:cs="Arial"/>
                <w:strike/>
                <w:spacing w:val="-4"/>
                <w:sz w:val="18"/>
                <w:szCs w:val="18"/>
                <w:highlight w:val="yellow"/>
                <w:lang w:val="es-ES"/>
              </w:rPr>
              <w:t xml:space="preserve">, “no more </w:t>
            </w:r>
            <w:proofErr w:type="spellStart"/>
            <w:r w:rsidRPr="0071758E">
              <w:rPr>
                <w:rFonts w:ascii="Arial" w:hAnsi="Arial" w:cs="Arial"/>
                <w:strike/>
                <w:spacing w:val="-4"/>
                <w:sz w:val="18"/>
                <w:szCs w:val="18"/>
                <w:highlight w:val="yellow"/>
                <w:lang w:val="es-ES"/>
              </w:rPr>
              <w:t>than</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one</w:t>
            </w:r>
            <w:proofErr w:type="spellEnd"/>
            <w:r w:rsidRPr="0071758E">
              <w:rPr>
                <w:rFonts w:ascii="Arial" w:hAnsi="Arial" w:cs="Arial"/>
                <w:strike/>
                <w:spacing w:val="-4"/>
                <w:sz w:val="18"/>
                <w:szCs w:val="18"/>
                <w:highlight w:val="yellow"/>
                <w:lang w:val="es-ES"/>
              </w:rPr>
              <w:t xml:space="preserve"> of </w:t>
            </w:r>
            <w:proofErr w:type="spellStart"/>
            <w:r w:rsidRPr="0071758E">
              <w:rPr>
                <w:rFonts w:ascii="Arial" w:hAnsi="Arial" w:cs="Arial"/>
                <w:strike/>
                <w:spacing w:val="-4"/>
                <w:sz w:val="18"/>
                <w:szCs w:val="18"/>
                <w:highlight w:val="yellow"/>
                <w:lang w:val="es-ES"/>
              </w:rPr>
              <w:t>the</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last</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three</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years</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or</w:t>
            </w:r>
            <w:proofErr w:type="spellEnd"/>
            <w:r w:rsidRPr="0071758E">
              <w:rPr>
                <w:rFonts w:ascii="Arial" w:hAnsi="Arial" w:cs="Arial"/>
                <w:strike/>
                <w:spacing w:val="-4"/>
                <w:sz w:val="18"/>
                <w:szCs w:val="18"/>
                <w:highlight w:val="yellow"/>
                <w:lang w:val="es-ES"/>
              </w:rPr>
              <w:t xml:space="preserve"> “at </w:t>
            </w:r>
            <w:proofErr w:type="spellStart"/>
            <w:r w:rsidRPr="0071758E">
              <w:rPr>
                <w:rFonts w:ascii="Arial" w:hAnsi="Arial" w:cs="Arial"/>
                <w:strike/>
                <w:spacing w:val="-4"/>
                <w:sz w:val="18"/>
                <w:szCs w:val="18"/>
                <w:highlight w:val="yellow"/>
                <w:lang w:val="es-ES"/>
              </w:rPr>
              <w:t>least</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two</w:t>
            </w:r>
            <w:proofErr w:type="spellEnd"/>
            <w:r w:rsidRPr="0071758E">
              <w:rPr>
                <w:rFonts w:ascii="Arial" w:hAnsi="Arial" w:cs="Arial"/>
                <w:strike/>
                <w:spacing w:val="-4"/>
                <w:sz w:val="18"/>
                <w:szCs w:val="18"/>
                <w:highlight w:val="yellow"/>
                <w:lang w:val="es-ES"/>
              </w:rPr>
              <w:t xml:space="preserve"> of </w:t>
            </w:r>
            <w:proofErr w:type="spellStart"/>
            <w:r w:rsidRPr="0071758E">
              <w:rPr>
                <w:rFonts w:ascii="Arial" w:hAnsi="Arial" w:cs="Arial"/>
                <w:strike/>
                <w:spacing w:val="-4"/>
                <w:sz w:val="18"/>
                <w:szCs w:val="18"/>
                <w:highlight w:val="yellow"/>
                <w:lang w:val="es-ES"/>
              </w:rPr>
              <w:t>the</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last</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three</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years</w:t>
            </w:r>
            <w:proofErr w:type="spellEnd"/>
            <w:r w:rsidRPr="0071758E">
              <w:rPr>
                <w:rFonts w:ascii="Arial" w:hAnsi="Arial" w:cs="Arial"/>
                <w:strike/>
                <w:spacing w:val="-4"/>
                <w:sz w:val="18"/>
                <w:szCs w:val="18"/>
                <w:highlight w:val="yellow"/>
                <w:lang w:val="es-ES"/>
              </w:rPr>
              <w:t>”</w:t>
            </w:r>
            <w:proofErr w:type="gramStart"/>
            <w:r w:rsidRPr="0071758E">
              <w:rPr>
                <w:rFonts w:ascii="Arial" w:hAnsi="Arial" w:cs="Arial"/>
                <w:strike/>
                <w:spacing w:val="-4"/>
                <w:sz w:val="18"/>
                <w:szCs w:val="18"/>
                <w:highlight w:val="yellow"/>
                <w:lang w:val="es-ES"/>
              </w:rPr>
              <w:t>?</w:t>
            </w:r>
            <w:proofErr w:type="gramEnd"/>
          </w:p>
        </w:tc>
        <w:tc>
          <w:tcPr>
            <w:tcW w:w="9000" w:type="dxa"/>
          </w:tcPr>
          <w:p w:rsidR="006C7019" w:rsidRPr="00BD1935" w:rsidRDefault="0071758E" w:rsidP="007A72DF">
            <w:pPr>
              <w:rPr>
                <w:rFonts w:ascii="Arial" w:hAnsi="Arial" w:cs="Arial"/>
                <w:strike/>
                <w:spacing w:val="-4"/>
                <w:sz w:val="18"/>
                <w:szCs w:val="18"/>
                <w:highlight w:val="yellow"/>
                <w:lang w:val="es-ES"/>
              </w:rPr>
            </w:pPr>
            <w:proofErr w:type="spellStart"/>
            <w:r w:rsidRPr="0071758E">
              <w:rPr>
                <w:rFonts w:ascii="Arial" w:hAnsi="Arial" w:cs="Arial"/>
                <w:strike/>
                <w:spacing w:val="-4"/>
                <w:sz w:val="18"/>
                <w:szCs w:val="18"/>
                <w:highlight w:val="yellow"/>
                <w:lang w:val="es-ES"/>
              </w:rPr>
              <w:t>Refer</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to</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clarifications</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given</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to</w:t>
            </w:r>
            <w:proofErr w:type="spellEnd"/>
            <w:r w:rsidRPr="0071758E">
              <w:rPr>
                <w:rFonts w:ascii="Arial" w:hAnsi="Arial" w:cs="Arial"/>
                <w:strike/>
                <w:spacing w:val="-4"/>
                <w:sz w:val="18"/>
                <w:szCs w:val="18"/>
                <w:highlight w:val="yellow"/>
                <w:lang w:val="es-ES"/>
              </w:rPr>
              <w:t xml:space="preserve"> PI-1 and PI-3 </w:t>
            </w:r>
            <w:proofErr w:type="spellStart"/>
            <w:r w:rsidRPr="0071758E">
              <w:rPr>
                <w:rFonts w:ascii="Arial" w:hAnsi="Arial" w:cs="Arial"/>
                <w:strike/>
                <w:spacing w:val="-4"/>
                <w:sz w:val="18"/>
                <w:szCs w:val="18"/>
                <w:highlight w:val="yellow"/>
                <w:lang w:val="es-ES"/>
              </w:rPr>
              <w:t>above</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but</w:t>
            </w:r>
            <w:proofErr w:type="spellEnd"/>
            <w:r w:rsidRPr="0071758E">
              <w:rPr>
                <w:rFonts w:ascii="Arial" w:hAnsi="Arial" w:cs="Arial"/>
                <w:strike/>
                <w:spacing w:val="-4"/>
                <w:sz w:val="18"/>
                <w:szCs w:val="18"/>
                <w:highlight w:val="yellow"/>
                <w:lang w:val="es-ES"/>
              </w:rPr>
              <w:t xml:space="preserve"> note </w:t>
            </w:r>
            <w:proofErr w:type="spellStart"/>
            <w:r w:rsidRPr="0071758E">
              <w:rPr>
                <w:rFonts w:ascii="Arial" w:hAnsi="Arial" w:cs="Arial"/>
                <w:strike/>
                <w:spacing w:val="-4"/>
                <w:sz w:val="18"/>
                <w:szCs w:val="18"/>
                <w:highlight w:val="yellow"/>
                <w:lang w:val="es-ES"/>
              </w:rPr>
              <w:t>that</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for</w:t>
            </w:r>
            <w:proofErr w:type="spellEnd"/>
            <w:r w:rsidRPr="0071758E">
              <w:rPr>
                <w:rFonts w:ascii="Arial" w:hAnsi="Arial" w:cs="Arial"/>
                <w:strike/>
                <w:spacing w:val="-4"/>
                <w:sz w:val="18"/>
                <w:szCs w:val="18"/>
                <w:highlight w:val="yellow"/>
                <w:lang w:val="es-ES"/>
              </w:rPr>
              <w:t xml:space="preserve"> a score A of PI-2, data </w:t>
            </w:r>
            <w:proofErr w:type="spellStart"/>
            <w:r w:rsidRPr="0071758E">
              <w:rPr>
                <w:rFonts w:ascii="Arial" w:hAnsi="Arial" w:cs="Arial"/>
                <w:strike/>
                <w:spacing w:val="-4"/>
                <w:sz w:val="18"/>
                <w:szCs w:val="18"/>
                <w:highlight w:val="yellow"/>
                <w:lang w:val="es-ES"/>
              </w:rPr>
              <w:t>is</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required</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for</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all</w:t>
            </w:r>
            <w:proofErr w:type="spellEnd"/>
            <w:r w:rsidRPr="0071758E">
              <w:rPr>
                <w:rFonts w:ascii="Arial" w:hAnsi="Arial" w:cs="Arial"/>
                <w:strike/>
                <w:spacing w:val="-4"/>
                <w:sz w:val="18"/>
                <w:szCs w:val="18"/>
                <w:highlight w:val="yellow"/>
                <w:lang w:val="es-ES"/>
              </w:rPr>
              <w:t xml:space="preserve"> of </w:t>
            </w:r>
            <w:proofErr w:type="spellStart"/>
            <w:r w:rsidRPr="0071758E">
              <w:rPr>
                <w:rFonts w:ascii="Arial" w:hAnsi="Arial" w:cs="Arial"/>
                <w:strike/>
                <w:spacing w:val="-4"/>
                <w:sz w:val="18"/>
                <w:szCs w:val="18"/>
                <w:highlight w:val="yellow"/>
                <w:lang w:val="es-ES"/>
              </w:rPr>
              <w:t>the</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last</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three</w:t>
            </w:r>
            <w:proofErr w:type="spellEnd"/>
            <w:r w:rsidRPr="0071758E">
              <w:rPr>
                <w:rFonts w:ascii="Arial" w:hAnsi="Arial" w:cs="Arial"/>
                <w:strike/>
                <w:spacing w:val="-4"/>
                <w:sz w:val="18"/>
                <w:szCs w:val="18"/>
                <w:highlight w:val="yellow"/>
                <w:lang w:val="es-ES"/>
              </w:rPr>
              <w:t xml:space="preserve"> fiscal </w:t>
            </w:r>
            <w:proofErr w:type="spellStart"/>
            <w:r w:rsidRPr="0071758E">
              <w:rPr>
                <w:rFonts w:ascii="Arial" w:hAnsi="Arial" w:cs="Arial"/>
                <w:strike/>
                <w:spacing w:val="-4"/>
                <w:sz w:val="18"/>
                <w:szCs w:val="18"/>
                <w:highlight w:val="yellow"/>
                <w:lang w:val="es-ES"/>
              </w:rPr>
              <w:t>years</w:t>
            </w:r>
            <w:proofErr w:type="spellEnd"/>
            <w:r w:rsidRPr="0071758E">
              <w:rPr>
                <w:rFonts w:ascii="Arial" w:hAnsi="Arial" w:cs="Arial"/>
                <w:strike/>
                <w:spacing w:val="-4"/>
                <w:sz w:val="18"/>
                <w:szCs w:val="18"/>
                <w:highlight w:val="yellow"/>
                <w:lang w:val="es-ES"/>
              </w:rPr>
              <w:t xml:space="preserve"> and </w:t>
            </w:r>
            <w:proofErr w:type="spellStart"/>
            <w:r w:rsidRPr="0071758E">
              <w:rPr>
                <w:rFonts w:ascii="Arial" w:hAnsi="Arial" w:cs="Arial"/>
                <w:strike/>
                <w:spacing w:val="-4"/>
                <w:sz w:val="18"/>
                <w:szCs w:val="18"/>
                <w:highlight w:val="yellow"/>
                <w:lang w:val="es-ES"/>
              </w:rPr>
              <w:t>the</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variance</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should</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be</w:t>
            </w:r>
            <w:proofErr w:type="spellEnd"/>
            <w:r w:rsidRPr="0071758E">
              <w:rPr>
                <w:rFonts w:ascii="Arial" w:hAnsi="Arial" w:cs="Arial"/>
                <w:strike/>
                <w:spacing w:val="-4"/>
                <w:sz w:val="18"/>
                <w:szCs w:val="18"/>
                <w:highlight w:val="yellow"/>
                <w:lang w:val="es-ES"/>
              </w:rPr>
              <w:t xml:space="preserve"> 5% </w:t>
            </w:r>
            <w:proofErr w:type="spellStart"/>
            <w:r w:rsidRPr="0071758E">
              <w:rPr>
                <w:rFonts w:ascii="Arial" w:hAnsi="Arial" w:cs="Arial"/>
                <w:strike/>
                <w:spacing w:val="-4"/>
                <w:sz w:val="18"/>
                <w:szCs w:val="18"/>
                <w:highlight w:val="yellow"/>
                <w:lang w:val="es-ES"/>
              </w:rPr>
              <w:t>or</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less</w:t>
            </w:r>
            <w:proofErr w:type="spellEnd"/>
            <w:r w:rsidRPr="0071758E">
              <w:rPr>
                <w:rFonts w:ascii="Arial" w:hAnsi="Arial" w:cs="Arial"/>
                <w:strike/>
                <w:spacing w:val="-4"/>
                <w:sz w:val="18"/>
                <w:szCs w:val="18"/>
                <w:highlight w:val="yellow"/>
                <w:lang w:val="es-ES"/>
              </w:rPr>
              <w:t xml:space="preserve"> in </w:t>
            </w:r>
            <w:proofErr w:type="spellStart"/>
            <w:r w:rsidRPr="0071758E">
              <w:rPr>
                <w:rFonts w:ascii="Arial" w:hAnsi="Arial" w:cs="Arial"/>
                <w:strike/>
                <w:spacing w:val="-4"/>
                <w:sz w:val="18"/>
                <w:szCs w:val="18"/>
                <w:highlight w:val="yellow"/>
                <w:lang w:val="es-ES"/>
              </w:rPr>
              <w:t>all</w:t>
            </w:r>
            <w:proofErr w:type="spellEnd"/>
            <w:r w:rsidRPr="0071758E">
              <w:rPr>
                <w:rFonts w:ascii="Arial" w:hAnsi="Arial" w:cs="Arial"/>
                <w:strike/>
                <w:spacing w:val="-4"/>
                <w:sz w:val="18"/>
                <w:szCs w:val="18"/>
                <w:highlight w:val="yellow"/>
                <w:lang w:val="es-ES"/>
              </w:rPr>
              <w:t xml:space="preserve"> of </w:t>
            </w:r>
            <w:proofErr w:type="spellStart"/>
            <w:r w:rsidRPr="0071758E">
              <w:rPr>
                <w:rFonts w:ascii="Arial" w:hAnsi="Arial" w:cs="Arial"/>
                <w:strike/>
                <w:spacing w:val="-4"/>
                <w:sz w:val="18"/>
                <w:szCs w:val="18"/>
                <w:highlight w:val="yellow"/>
                <w:lang w:val="es-ES"/>
              </w:rPr>
              <w:t>those</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three</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years</w:t>
            </w:r>
            <w:proofErr w:type="spellEnd"/>
            <w:r w:rsidRPr="0071758E">
              <w:rPr>
                <w:rFonts w:ascii="Arial" w:hAnsi="Arial" w:cs="Arial"/>
                <w:strike/>
                <w:spacing w:val="-4"/>
                <w:sz w:val="18"/>
                <w:szCs w:val="18"/>
                <w:highlight w:val="yellow"/>
                <w:lang w:val="es-ES"/>
              </w:rPr>
              <w:t>.</w:t>
            </w:r>
          </w:p>
        </w:tc>
      </w:tr>
      <w:tr w:rsidR="006D1B03" w:rsidRPr="00BD1935" w:rsidTr="001819D7">
        <w:trPr>
          <w:trHeight w:val="20"/>
          <w:tblHeader/>
        </w:trPr>
        <w:tc>
          <w:tcPr>
            <w:tcW w:w="720" w:type="dxa"/>
          </w:tcPr>
          <w:p w:rsidR="006C7019" w:rsidRPr="00BD1935" w:rsidRDefault="006C7019" w:rsidP="007A72DF">
            <w:pPr>
              <w:rPr>
                <w:rFonts w:ascii="Arial" w:hAnsi="Arial" w:cs="Arial"/>
                <w:b/>
                <w:spacing w:val="-4"/>
                <w:sz w:val="18"/>
                <w:szCs w:val="18"/>
                <w:lang w:val="es-ES"/>
              </w:rPr>
            </w:pPr>
          </w:p>
        </w:tc>
        <w:tc>
          <w:tcPr>
            <w:tcW w:w="3420" w:type="dxa"/>
          </w:tcPr>
          <w:p w:rsidR="006C7019" w:rsidRPr="00BD1935" w:rsidRDefault="0071758E" w:rsidP="007A72DF">
            <w:pPr>
              <w:rPr>
                <w:rFonts w:ascii="Arial" w:hAnsi="Arial" w:cs="Arial"/>
                <w:strike/>
                <w:spacing w:val="-4"/>
                <w:sz w:val="18"/>
                <w:szCs w:val="18"/>
                <w:highlight w:val="yellow"/>
                <w:lang w:val="es-ES"/>
              </w:rPr>
            </w:pPr>
            <w:proofErr w:type="spellStart"/>
            <w:r w:rsidRPr="0071758E">
              <w:rPr>
                <w:rFonts w:ascii="Arial" w:hAnsi="Arial" w:cs="Arial"/>
                <w:strike/>
                <w:spacing w:val="-4"/>
                <w:sz w:val="18"/>
                <w:szCs w:val="18"/>
                <w:highlight w:val="yellow"/>
                <w:lang w:val="es-ES"/>
              </w:rPr>
              <w:t>How</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should</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contingency</w:t>
            </w:r>
            <w:proofErr w:type="spellEnd"/>
            <w:r w:rsidRPr="0071758E">
              <w:rPr>
                <w:rFonts w:ascii="Arial" w:hAnsi="Arial" w:cs="Arial"/>
                <w:strike/>
                <w:spacing w:val="-4"/>
                <w:sz w:val="18"/>
                <w:szCs w:val="18"/>
                <w:highlight w:val="yellow"/>
                <w:lang w:val="es-ES"/>
              </w:rPr>
              <w:t>” and/</w:t>
            </w:r>
            <w:proofErr w:type="spellStart"/>
            <w:r w:rsidRPr="0071758E">
              <w:rPr>
                <w:rFonts w:ascii="Arial" w:hAnsi="Arial" w:cs="Arial"/>
                <w:strike/>
                <w:spacing w:val="-4"/>
                <w:sz w:val="18"/>
                <w:szCs w:val="18"/>
                <w:highlight w:val="yellow"/>
                <w:lang w:val="es-ES"/>
              </w:rPr>
              <w:t>or</w:t>
            </w:r>
            <w:proofErr w:type="spellEnd"/>
            <w:r w:rsidRPr="0071758E">
              <w:rPr>
                <w:rFonts w:ascii="Arial" w:hAnsi="Arial" w:cs="Arial"/>
                <w:strike/>
                <w:spacing w:val="-4"/>
                <w:sz w:val="18"/>
                <w:szCs w:val="18"/>
                <w:highlight w:val="yellow"/>
                <w:lang w:val="es-ES"/>
              </w:rPr>
              <w:t xml:space="preserve"> “reserve” </w:t>
            </w:r>
            <w:proofErr w:type="spellStart"/>
            <w:r w:rsidRPr="0071758E">
              <w:rPr>
                <w:rFonts w:ascii="Arial" w:hAnsi="Arial" w:cs="Arial"/>
                <w:strike/>
                <w:spacing w:val="-4"/>
                <w:sz w:val="18"/>
                <w:szCs w:val="18"/>
                <w:highlight w:val="yellow"/>
                <w:lang w:val="es-ES"/>
              </w:rPr>
              <w:t>items</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be</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treated</w:t>
            </w:r>
            <w:proofErr w:type="spellEnd"/>
            <w:r w:rsidRPr="0071758E">
              <w:rPr>
                <w:rFonts w:ascii="Arial" w:hAnsi="Arial" w:cs="Arial"/>
                <w:strike/>
                <w:spacing w:val="-4"/>
                <w:sz w:val="18"/>
                <w:szCs w:val="18"/>
                <w:highlight w:val="yellow"/>
                <w:lang w:val="es-ES"/>
              </w:rPr>
              <w:t xml:space="preserve"> in </w:t>
            </w:r>
            <w:proofErr w:type="spellStart"/>
            <w:r w:rsidRPr="0071758E">
              <w:rPr>
                <w:rFonts w:ascii="Arial" w:hAnsi="Arial" w:cs="Arial"/>
                <w:strike/>
                <w:spacing w:val="-4"/>
                <w:sz w:val="18"/>
                <w:szCs w:val="18"/>
                <w:highlight w:val="yellow"/>
                <w:lang w:val="es-ES"/>
              </w:rPr>
              <w:t>the</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scoring</w:t>
            </w:r>
            <w:proofErr w:type="spellEnd"/>
            <w:r w:rsidRPr="0071758E">
              <w:rPr>
                <w:rFonts w:ascii="Arial" w:hAnsi="Arial" w:cs="Arial"/>
                <w:strike/>
                <w:spacing w:val="-4"/>
                <w:sz w:val="18"/>
                <w:szCs w:val="18"/>
                <w:highlight w:val="yellow"/>
                <w:lang w:val="es-ES"/>
              </w:rPr>
              <w:t xml:space="preserve"> of PI-2</w:t>
            </w:r>
            <w:proofErr w:type="gramStart"/>
            <w:r w:rsidRPr="0071758E">
              <w:rPr>
                <w:rFonts w:ascii="Arial" w:hAnsi="Arial" w:cs="Arial"/>
                <w:strike/>
                <w:spacing w:val="-4"/>
                <w:sz w:val="18"/>
                <w:szCs w:val="18"/>
                <w:highlight w:val="yellow"/>
                <w:lang w:val="es-ES"/>
              </w:rPr>
              <w:t>?</w:t>
            </w:r>
            <w:proofErr w:type="gramEnd"/>
          </w:p>
        </w:tc>
        <w:tc>
          <w:tcPr>
            <w:tcW w:w="9000" w:type="dxa"/>
          </w:tcPr>
          <w:p w:rsidR="006C7019" w:rsidRPr="00BD1935" w:rsidRDefault="0071758E" w:rsidP="007A72DF">
            <w:pPr>
              <w:rPr>
                <w:rFonts w:ascii="Arial" w:hAnsi="Arial" w:cs="Arial"/>
                <w:strike/>
                <w:spacing w:val="-4"/>
                <w:sz w:val="18"/>
                <w:szCs w:val="18"/>
                <w:highlight w:val="yellow"/>
                <w:lang w:val="es-ES"/>
              </w:rPr>
            </w:pPr>
            <w:proofErr w:type="spellStart"/>
            <w:r w:rsidRPr="0071758E">
              <w:rPr>
                <w:rFonts w:ascii="Arial" w:hAnsi="Arial" w:cs="Arial"/>
                <w:strike/>
                <w:spacing w:val="-4"/>
                <w:sz w:val="18"/>
                <w:szCs w:val="18"/>
                <w:highlight w:val="yellow"/>
                <w:lang w:val="es-ES"/>
              </w:rPr>
              <w:t>The</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larger</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the</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contingency</w:t>
            </w:r>
            <w:proofErr w:type="spellEnd"/>
            <w:r w:rsidRPr="0071758E">
              <w:rPr>
                <w:rFonts w:ascii="Arial" w:hAnsi="Arial" w:cs="Arial"/>
                <w:strike/>
                <w:spacing w:val="-4"/>
                <w:sz w:val="18"/>
                <w:szCs w:val="18"/>
                <w:highlight w:val="yellow"/>
                <w:lang w:val="es-ES"/>
              </w:rPr>
              <w:t xml:space="preserve"> and/</w:t>
            </w:r>
            <w:proofErr w:type="spellStart"/>
            <w:r w:rsidRPr="0071758E">
              <w:rPr>
                <w:rFonts w:ascii="Arial" w:hAnsi="Arial" w:cs="Arial"/>
                <w:strike/>
                <w:spacing w:val="-4"/>
                <w:sz w:val="18"/>
                <w:szCs w:val="18"/>
                <w:highlight w:val="yellow"/>
                <w:lang w:val="es-ES"/>
              </w:rPr>
              <w:t>or</w:t>
            </w:r>
            <w:proofErr w:type="spellEnd"/>
            <w:r w:rsidRPr="0071758E">
              <w:rPr>
                <w:rFonts w:ascii="Arial" w:hAnsi="Arial" w:cs="Arial"/>
                <w:strike/>
                <w:spacing w:val="-4"/>
                <w:sz w:val="18"/>
                <w:szCs w:val="18"/>
                <w:highlight w:val="yellow"/>
                <w:lang w:val="es-ES"/>
              </w:rPr>
              <w:t xml:space="preserve"> reserve </w:t>
            </w:r>
            <w:proofErr w:type="spellStart"/>
            <w:r w:rsidRPr="0071758E">
              <w:rPr>
                <w:rFonts w:ascii="Arial" w:hAnsi="Arial" w:cs="Arial"/>
                <w:strike/>
                <w:spacing w:val="-4"/>
                <w:sz w:val="18"/>
                <w:szCs w:val="18"/>
                <w:highlight w:val="yellow"/>
                <w:lang w:val="es-ES"/>
              </w:rPr>
              <w:t>item</w:t>
            </w:r>
            <w:proofErr w:type="spellEnd"/>
            <w:r w:rsidRPr="0071758E">
              <w:rPr>
                <w:rFonts w:ascii="Arial" w:hAnsi="Arial" w:cs="Arial"/>
                <w:strike/>
                <w:spacing w:val="-4"/>
                <w:sz w:val="18"/>
                <w:szCs w:val="18"/>
                <w:highlight w:val="yellow"/>
                <w:lang w:val="es-ES"/>
              </w:rPr>
              <w:t xml:space="preserve"> in a </w:t>
            </w:r>
            <w:proofErr w:type="spellStart"/>
            <w:r w:rsidRPr="0071758E">
              <w:rPr>
                <w:rFonts w:ascii="Arial" w:hAnsi="Arial" w:cs="Arial"/>
                <w:strike/>
                <w:spacing w:val="-4"/>
                <w:sz w:val="18"/>
                <w:szCs w:val="18"/>
                <w:highlight w:val="yellow"/>
                <w:lang w:val="es-ES"/>
              </w:rPr>
              <w:t>budget</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the</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higher</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its</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unpredictability</w:t>
            </w:r>
            <w:proofErr w:type="spellEnd"/>
            <w:r w:rsidRPr="0071758E">
              <w:rPr>
                <w:rFonts w:ascii="Arial" w:hAnsi="Arial" w:cs="Arial"/>
                <w:strike/>
                <w:spacing w:val="-4"/>
                <w:sz w:val="18"/>
                <w:szCs w:val="18"/>
                <w:highlight w:val="yellow"/>
                <w:lang w:val="es-ES"/>
              </w:rPr>
              <w:t xml:space="preserve"> in </w:t>
            </w:r>
            <w:proofErr w:type="spellStart"/>
            <w:r w:rsidRPr="0071758E">
              <w:rPr>
                <w:rFonts w:ascii="Arial" w:hAnsi="Arial" w:cs="Arial"/>
                <w:strike/>
                <w:spacing w:val="-4"/>
                <w:sz w:val="18"/>
                <w:szCs w:val="18"/>
                <w:highlight w:val="yellow"/>
                <w:lang w:val="es-ES"/>
              </w:rPr>
              <w:t>principle</w:t>
            </w:r>
            <w:proofErr w:type="spellEnd"/>
            <w:r w:rsidRPr="0071758E">
              <w:rPr>
                <w:rFonts w:ascii="Arial" w:hAnsi="Arial" w:cs="Arial"/>
                <w:strike/>
                <w:spacing w:val="-4"/>
                <w:sz w:val="18"/>
                <w:szCs w:val="18"/>
                <w:highlight w:val="yellow"/>
                <w:lang w:val="es-ES"/>
              </w:rPr>
              <w:t xml:space="preserve"> and </w:t>
            </w:r>
            <w:proofErr w:type="spellStart"/>
            <w:r w:rsidRPr="0071758E">
              <w:rPr>
                <w:rFonts w:ascii="Arial" w:hAnsi="Arial" w:cs="Arial"/>
                <w:strike/>
                <w:spacing w:val="-4"/>
                <w:sz w:val="18"/>
                <w:szCs w:val="18"/>
                <w:highlight w:val="yellow"/>
                <w:lang w:val="es-ES"/>
              </w:rPr>
              <w:t>the</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lower</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its</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credibility</w:t>
            </w:r>
            <w:proofErr w:type="spellEnd"/>
            <w:r w:rsidRPr="0071758E">
              <w:rPr>
                <w:rFonts w:ascii="Arial" w:hAnsi="Arial" w:cs="Arial"/>
                <w:strike/>
                <w:spacing w:val="-4"/>
                <w:sz w:val="18"/>
                <w:szCs w:val="18"/>
                <w:highlight w:val="yellow"/>
                <w:lang w:val="es-ES"/>
              </w:rPr>
              <w:t xml:space="preserve"> and </w:t>
            </w:r>
            <w:proofErr w:type="spellStart"/>
            <w:r w:rsidRPr="0071758E">
              <w:rPr>
                <w:rFonts w:ascii="Arial" w:hAnsi="Arial" w:cs="Arial"/>
                <w:strike/>
                <w:spacing w:val="-4"/>
                <w:sz w:val="18"/>
                <w:szCs w:val="18"/>
                <w:highlight w:val="yellow"/>
                <w:lang w:val="es-ES"/>
              </w:rPr>
              <w:t>usefulness</w:t>
            </w:r>
            <w:proofErr w:type="spellEnd"/>
            <w:r w:rsidRPr="0071758E">
              <w:rPr>
                <w:rFonts w:ascii="Arial" w:hAnsi="Arial" w:cs="Arial"/>
                <w:strike/>
                <w:spacing w:val="-4"/>
                <w:sz w:val="18"/>
                <w:szCs w:val="18"/>
                <w:highlight w:val="yellow"/>
                <w:lang w:val="es-ES"/>
              </w:rPr>
              <w:t xml:space="preserve"> as a </w:t>
            </w:r>
            <w:proofErr w:type="spellStart"/>
            <w:r w:rsidRPr="0071758E">
              <w:rPr>
                <w:rFonts w:ascii="Arial" w:hAnsi="Arial" w:cs="Arial"/>
                <w:strike/>
                <w:spacing w:val="-4"/>
                <w:sz w:val="18"/>
                <w:szCs w:val="18"/>
                <w:highlight w:val="yellow"/>
                <w:lang w:val="es-ES"/>
              </w:rPr>
              <w:t>statement</w:t>
            </w:r>
            <w:proofErr w:type="spellEnd"/>
            <w:r w:rsidRPr="0071758E">
              <w:rPr>
                <w:rFonts w:ascii="Arial" w:hAnsi="Arial" w:cs="Arial"/>
                <w:strike/>
                <w:spacing w:val="-4"/>
                <w:sz w:val="18"/>
                <w:szCs w:val="18"/>
                <w:highlight w:val="yellow"/>
                <w:lang w:val="es-ES"/>
              </w:rPr>
              <w:t xml:space="preserve"> of </w:t>
            </w:r>
            <w:proofErr w:type="spellStart"/>
            <w:r w:rsidRPr="0071758E">
              <w:rPr>
                <w:rFonts w:ascii="Arial" w:hAnsi="Arial" w:cs="Arial"/>
                <w:strike/>
                <w:spacing w:val="-4"/>
                <w:sz w:val="18"/>
                <w:szCs w:val="18"/>
                <w:highlight w:val="yellow"/>
                <w:lang w:val="es-ES"/>
              </w:rPr>
              <w:t>policy</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intent</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Thus</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the</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contingency</w:t>
            </w:r>
            <w:proofErr w:type="spellEnd"/>
            <w:r w:rsidRPr="0071758E">
              <w:rPr>
                <w:rFonts w:ascii="Arial" w:hAnsi="Arial" w:cs="Arial"/>
                <w:strike/>
                <w:spacing w:val="-4"/>
                <w:sz w:val="18"/>
                <w:szCs w:val="18"/>
                <w:highlight w:val="yellow"/>
                <w:lang w:val="es-ES"/>
              </w:rPr>
              <w:t xml:space="preserve">/reserve </w:t>
            </w:r>
            <w:proofErr w:type="spellStart"/>
            <w:r w:rsidRPr="0071758E">
              <w:rPr>
                <w:rFonts w:ascii="Arial" w:hAnsi="Arial" w:cs="Arial"/>
                <w:strike/>
                <w:spacing w:val="-4"/>
                <w:sz w:val="18"/>
                <w:szCs w:val="18"/>
                <w:highlight w:val="yellow"/>
                <w:lang w:val="es-ES"/>
              </w:rPr>
              <w:t>item</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should</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be</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included</w:t>
            </w:r>
            <w:proofErr w:type="spellEnd"/>
            <w:r w:rsidRPr="0071758E">
              <w:rPr>
                <w:rFonts w:ascii="Arial" w:hAnsi="Arial" w:cs="Arial"/>
                <w:strike/>
                <w:spacing w:val="-4"/>
                <w:sz w:val="18"/>
                <w:szCs w:val="18"/>
                <w:highlight w:val="yellow"/>
                <w:lang w:val="es-ES"/>
              </w:rPr>
              <w:t xml:space="preserve"> in </w:t>
            </w:r>
            <w:proofErr w:type="spellStart"/>
            <w:r w:rsidRPr="0071758E">
              <w:rPr>
                <w:rFonts w:ascii="Arial" w:hAnsi="Arial" w:cs="Arial"/>
                <w:strike/>
                <w:spacing w:val="-4"/>
                <w:sz w:val="18"/>
                <w:szCs w:val="18"/>
                <w:highlight w:val="yellow"/>
                <w:lang w:val="es-ES"/>
              </w:rPr>
              <w:t>the</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calculation</w:t>
            </w:r>
            <w:proofErr w:type="spellEnd"/>
            <w:r w:rsidRPr="0071758E">
              <w:rPr>
                <w:rFonts w:ascii="Arial" w:hAnsi="Arial" w:cs="Arial"/>
                <w:strike/>
                <w:spacing w:val="-4"/>
                <w:sz w:val="18"/>
                <w:szCs w:val="18"/>
                <w:highlight w:val="yellow"/>
                <w:lang w:val="es-ES"/>
              </w:rPr>
              <w:t xml:space="preserve"> (as a </w:t>
            </w:r>
            <w:proofErr w:type="spellStart"/>
            <w:r w:rsidRPr="0071758E">
              <w:rPr>
                <w:rFonts w:ascii="Arial" w:hAnsi="Arial" w:cs="Arial"/>
                <w:strike/>
                <w:spacing w:val="-4"/>
                <w:sz w:val="18"/>
                <w:szCs w:val="18"/>
                <w:highlight w:val="yellow"/>
                <w:lang w:val="es-ES"/>
              </w:rPr>
              <w:t>separate</w:t>
            </w:r>
            <w:proofErr w:type="spellEnd"/>
            <w:r w:rsidRPr="0071758E">
              <w:rPr>
                <w:rFonts w:ascii="Arial" w:hAnsi="Arial" w:cs="Arial"/>
                <w:strike/>
                <w:spacing w:val="-4"/>
                <w:sz w:val="18"/>
                <w:szCs w:val="18"/>
                <w:highlight w:val="yellow"/>
                <w:lang w:val="es-ES"/>
              </w:rPr>
              <w:t xml:space="preserve"> line, </w:t>
            </w:r>
            <w:proofErr w:type="spellStart"/>
            <w:r w:rsidRPr="0071758E">
              <w:rPr>
                <w:rFonts w:ascii="Arial" w:hAnsi="Arial" w:cs="Arial"/>
                <w:strike/>
                <w:spacing w:val="-4"/>
                <w:sz w:val="18"/>
                <w:szCs w:val="18"/>
                <w:highlight w:val="yellow"/>
                <w:lang w:val="es-ES"/>
              </w:rPr>
              <w:t>if</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its</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magnitude</w:t>
            </w:r>
            <w:proofErr w:type="spellEnd"/>
            <w:r w:rsidRPr="0071758E">
              <w:rPr>
                <w:rFonts w:ascii="Arial" w:hAnsi="Arial" w:cs="Arial"/>
                <w:strike/>
                <w:spacing w:val="-4"/>
                <w:sz w:val="18"/>
                <w:szCs w:val="18"/>
                <w:highlight w:val="yellow"/>
                <w:lang w:val="es-ES"/>
              </w:rPr>
              <w:t xml:space="preserve"> places </w:t>
            </w:r>
            <w:proofErr w:type="spellStart"/>
            <w:r w:rsidRPr="0071758E">
              <w:rPr>
                <w:rFonts w:ascii="Arial" w:hAnsi="Arial" w:cs="Arial"/>
                <w:strike/>
                <w:spacing w:val="-4"/>
                <w:sz w:val="18"/>
                <w:szCs w:val="18"/>
                <w:highlight w:val="yellow"/>
                <w:lang w:val="es-ES"/>
              </w:rPr>
              <w:t>it</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amongst</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the</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twenty</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largest</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items</w:t>
            </w:r>
            <w:proofErr w:type="spellEnd"/>
            <w:r w:rsidRPr="0071758E">
              <w:rPr>
                <w:rFonts w:ascii="Arial" w:hAnsi="Arial" w:cs="Arial"/>
                <w:strike/>
                <w:spacing w:val="-4"/>
                <w:sz w:val="18"/>
                <w:szCs w:val="18"/>
                <w:highlight w:val="yellow"/>
                <w:lang w:val="es-ES"/>
              </w:rPr>
              <w:t xml:space="preserve">).  </w:t>
            </w:r>
          </w:p>
        </w:tc>
      </w:tr>
      <w:tr w:rsidR="006D1B03" w:rsidRPr="00BD1935" w:rsidTr="001819D7">
        <w:trPr>
          <w:trHeight w:val="20"/>
          <w:tblHeader/>
        </w:trPr>
        <w:tc>
          <w:tcPr>
            <w:tcW w:w="720" w:type="dxa"/>
          </w:tcPr>
          <w:p w:rsidR="006C7019" w:rsidRPr="00BD1935" w:rsidRDefault="006C7019" w:rsidP="002E3F41">
            <w:pPr>
              <w:rPr>
                <w:rFonts w:ascii="Arial" w:hAnsi="Arial" w:cs="Arial"/>
                <w:b/>
                <w:spacing w:val="-4"/>
                <w:sz w:val="18"/>
                <w:szCs w:val="18"/>
                <w:lang w:val="es-ES"/>
              </w:rPr>
            </w:pPr>
            <w:r w:rsidRPr="00BD1935">
              <w:rPr>
                <w:rFonts w:ascii="Arial" w:hAnsi="Arial" w:cs="Arial"/>
                <w:b/>
                <w:spacing w:val="-4"/>
                <w:sz w:val="18"/>
                <w:szCs w:val="18"/>
                <w:lang w:val="es-ES"/>
              </w:rPr>
              <w:t>2-a</w:t>
            </w:r>
          </w:p>
        </w:tc>
        <w:tc>
          <w:tcPr>
            <w:tcW w:w="3420" w:type="dxa"/>
          </w:tcPr>
          <w:p w:rsidR="00B401BD" w:rsidRPr="00BD1935" w:rsidRDefault="0071758E" w:rsidP="00D17173">
            <w:pPr>
              <w:rPr>
                <w:rFonts w:ascii="Arial" w:hAnsi="Arial" w:cs="Arial"/>
                <w:spacing w:val="-4"/>
                <w:sz w:val="18"/>
                <w:szCs w:val="18"/>
                <w:lang w:val="es-ES"/>
              </w:rPr>
            </w:pPr>
            <w:r w:rsidRPr="0071758E">
              <w:rPr>
                <w:rFonts w:ascii="Arial" w:hAnsi="Arial" w:cs="Arial"/>
                <w:spacing w:val="-4"/>
                <w:sz w:val="18"/>
                <w:szCs w:val="18"/>
                <w:lang w:val="es-ES"/>
              </w:rPr>
              <w:t>¿</w:t>
            </w:r>
            <w:r w:rsidR="000D33CF" w:rsidRPr="00BD1935">
              <w:rPr>
                <w:rFonts w:ascii="Arial" w:hAnsi="Arial" w:cs="Arial"/>
                <w:b/>
                <w:spacing w:val="-4"/>
                <w:sz w:val="18"/>
                <w:szCs w:val="18"/>
                <w:lang w:val="es-ES"/>
              </w:rPr>
              <w:t xml:space="preserve">Qué </w:t>
            </w:r>
            <w:r w:rsidR="00CF3666" w:rsidRPr="00BD1935">
              <w:rPr>
                <w:rFonts w:ascii="Arial" w:hAnsi="Arial" w:cs="Arial"/>
                <w:b/>
                <w:spacing w:val="-4"/>
                <w:sz w:val="18"/>
                <w:szCs w:val="18"/>
                <w:lang w:val="es-ES"/>
              </w:rPr>
              <w:t>ejercicios</w:t>
            </w:r>
            <w:r w:rsidR="000D33CF" w:rsidRPr="00BD1935">
              <w:rPr>
                <w:rFonts w:ascii="Arial" w:hAnsi="Arial" w:cs="Arial"/>
                <w:b/>
                <w:spacing w:val="-4"/>
                <w:sz w:val="18"/>
                <w:szCs w:val="18"/>
                <w:lang w:val="es-ES"/>
              </w:rPr>
              <w:t xml:space="preserve"> debe</w:t>
            </w:r>
            <w:r w:rsidR="00CF3666" w:rsidRPr="00BD1935">
              <w:rPr>
                <w:rFonts w:ascii="Arial" w:hAnsi="Arial" w:cs="Arial"/>
                <w:b/>
                <w:spacing w:val="-4"/>
                <w:sz w:val="18"/>
                <w:szCs w:val="18"/>
                <w:lang w:val="es-ES"/>
              </w:rPr>
              <w:t>n incluirse</w:t>
            </w:r>
            <w:r w:rsidR="000D33CF" w:rsidRPr="00BD1935">
              <w:rPr>
                <w:rFonts w:ascii="Arial" w:hAnsi="Arial" w:cs="Arial"/>
                <w:b/>
                <w:spacing w:val="-4"/>
                <w:sz w:val="18"/>
                <w:szCs w:val="18"/>
                <w:lang w:val="es-ES"/>
              </w:rPr>
              <w:t xml:space="preserve"> en la evaluación</w:t>
            </w:r>
            <w:r w:rsidR="000D33CF" w:rsidRPr="00BD1935">
              <w:rPr>
                <w:rFonts w:ascii="Arial" w:hAnsi="Arial" w:cs="Arial"/>
                <w:spacing w:val="-4"/>
                <w:sz w:val="18"/>
                <w:szCs w:val="18"/>
                <w:lang w:val="es-ES"/>
              </w:rPr>
              <w:t xml:space="preserve"> de este </w:t>
            </w:r>
            <w:r w:rsidR="006C7019" w:rsidRPr="00BD1935">
              <w:rPr>
                <w:rFonts w:ascii="Arial" w:hAnsi="Arial" w:cs="Arial"/>
                <w:spacing w:val="-4"/>
                <w:sz w:val="18"/>
                <w:szCs w:val="18"/>
                <w:lang w:val="es-ES"/>
              </w:rPr>
              <w:t>indica</w:t>
            </w:r>
            <w:r w:rsidR="000D33CF" w:rsidRPr="00BD1935">
              <w:rPr>
                <w:rFonts w:ascii="Arial" w:hAnsi="Arial" w:cs="Arial"/>
                <w:spacing w:val="-4"/>
                <w:sz w:val="18"/>
                <w:szCs w:val="18"/>
                <w:lang w:val="es-ES"/>
              </w:rPr>
              <w:t>dor</w:t>
            </w:r>
            <w:r w:rsidR="006C7019" w:rsidRPr="00BD1935">
              <w:rPr>
                <w:rFonts w:ascii="Arial" w:hAnsi="Arial" w:cs="Arial"/>
                <w:spacing w:val="-4"/>
                <w:sz w:val="18"/>
                <w:szCs w:val="18"/>
                <w:lang w:val="es-ES"/>
              </w:rPr>
              <w:t xml:space="preserve">? </w:t>
            </w:r>
          </w:p>
          <w:p w:rsidR="00B32203" w:rsidRPr="00BD1935" w:rsidRDefault="00B32203" w:rsidP="00A55A1B">
            <w:pPr>
              <w:rPr>
                <w:rFonts w:ascii="Arial" w:hAnsi="Arial" w:cs="Arial"/>
                <w:spacing w:val="-4"/>
                <w:sz w:val="18"/>
                <w:szCs w:val="18"/>
                <w:lang w:val="es-ES"/>
              </w:rPr>
            </w:pPr>
            <w:r w:rsidRPr="00BD1935">
              <w:rPr>
                <w:rFonts w:ascii="Arial" w:hAnsi="Arial" w:cs="Arial"/>
                <w:sz w:val="18"/>
                <w:szCs w:val="18"/>
                <w:lang w:val="es-ES"/>
              </w:rPr>
              <w:t>Ejemplo: Durante uno de los últimos tres ejercicios presupuestarios</w:t>
            </w:r>
            <w:r w:rsidR="00F85DFD" w:rsidRPr="00BD1935">
              <w:rPr>
                <w:rFonts w:ascii="Arial" w:hAnsi="Arial" w:cs="Arial"/>
                <w:sz w:val="18"/>
                <w:szCs w:val="18"/>
                <w:lang w:val="es-ES"/>
              </w:rPr>
              <w:t>,</w:t>
            </w:r>
            <w:r w:rsidRPr="00BD1935">
              <w:rPr>
                <w:rFonts w:ascii="Arial" w:hAnsi="Arial" w:cs="Arial"/>
                <w:sz w:val="18"/>
                <w:szCs w:val="18"/>
                <w:lang w:val="es-ES"/>
              </w:rPr>
              <w:t xml:space="preserve"> el país sufrió una crisis constitucional/política, que hizo que el </w:t>
            </w:r>
            <w:r w:rsidR="00872CF7" w:rsidRPr="00BD1935">
              <w:rPr>
                <w:rFonts w:ascii="Arial" w:hAnsi="Arial" w:cs="Arial"/>
                <w:sz w:val="18"/>
                <w:szCs w:val="18"/>
                <w:lang w:val="es-ES"/>
              </w:rPr>
              <w:t xml:space="preserve">Gobierno </w:t>
            </w:r>
            <w:r w:rsidRPr="00BD1935">
              <w:rPr>
                <w:rFonts w:ascii="Arial" w:hAnsi="Arial" w:cs="Arial"/>
                <w:sz w:val="18"/>
                <w:szCs w:val="18"/>
                <w:lang w:val="es-ES"/>
              </w:rPr>
              <w:t xml:space="preserve">no pudiera funcionar durante la mitad del año. ¿Se puede excluir ese ejercicio del conjunto de datos </w:t>
            </w:r>
            <w:r w:rsidR="002A37FF" w:rsidRPr="00BD1935">
              <w:rPr>
                <w:rFonts w:ascii="Arial" w:hAnsi="Arial" w:cs="Arial"/>
                <w:sz w:val="18"/>
                <w:szCs w:val="18"/>
                <w:lang w:val="es-ES"/>
              </w:rPr>
              <w:t>de</w:t>
            </w:r>
            <w:r w:rsidRPr="00BD1935">
              <w:rPr>
                <w:rFonts w:ascii="Arial" w:hAnsi="Arial" w:cs="Arial"/>
                <w:sz w:val="18"/>
                <w:szCs w:val="18"/>
                <w:lang w:val="es-ES"/>
              </w:rPr>
              <w:t xml:space="preserve"> los tres ejercicios y reemplazarlo por el ejercicio presupuestario anterior a dicho período?</w:t>
            </w:r>
          </w:p>
        </w:tc>
        <w:tc>
          <w:tcPr>
            <w:tcW w:w="9000" w:type="dxa"/>
          </w:tcPr>
          <w:p w:rsidR="00B401BD" w:rsidRPr="00BD1935" w:rsidRDefault="007E7E97" w:rsidP="00D17173">
            <w:pPr>
              <w:autoSpaceDE w:val="0"/>
              <w:autoSpaceDN w:val="0"/>
              <w:adjustRightInd w:val="0"/>
              <w:rPr>
                <w:rFonts w:ascii="Arial" w:hAnsi="Arial" w:cs="Arial"/>
                <w:spacing w:val="-4"/>
                <w:sz w:val="18"/>
                <w:szCs w:val="18"/>
                <w:lang w:val="es-ES"/>
              </w:rPr>
            </w:pPr>
            <w:r w:rsidRPr="00BD1935">
              <w:rPr>
                <w:rFonts w:ascii="Arial" w:hAnsi="Arial" w:cs="Arial"/>
                <w:spacing w:val="-4"/>
                <w:sz w:val="18"/>
                <w:szCs w:val="18"/>
                <w:lang w:val="es-ES"/>
              </w:rPr>
              <w:t xml:space="preserve">La evaluación ya tiene en cuenta la existencia de un </w:t>
            </w:r>
            <w:r w:rsidR="00B32203" w:rsidRPr="00BD1935">
              <w:rPr>
                <w:rFonts w:ascii="Arial" w:hAnsi="Arial" w:cs="Arial"/>
                <w:spacing w:val="-4"/>
                <w:sz w:val="18"/>
                <w:szCs w:val="18"/>
                <w:lang w:val="es-ES"/>
              </w:rPr>
              <w:t xml:space="preserve">ejercicio </w:t>
            </w:r>
            <w:r w:rsidRPr="00BD1935">
              <w:rPr>
                <w:rFonts w:ascii="Arial" w:hAnsi="Arial" w:cs="Arial"/>
                <w:spacing w:val="-4"/>
                <w:sz w:val="18"/>
                <w:szCs w:val="18"/>
                <w:lang w:val="es-ES"/>
              </w:rPr>
              <w:t>anormal o “atípico” entr</w:t>
            </w:r>
            <w:r w:rsidR="00B32203" w:rsidRPr="00BD1935">
              <w:rPr>
                <w:rFonts w:ascii="Arial" w:hAnsi="Arial" w:cs="Arial"/>
                <w:spacing w:val="-4"/>
                <w:sz w:val="18"/>
                <w:szCs w:val="18"/>
                <w:lang w:val="es-ES"/>
              </w:rPr>
              <w:t>e los últimos tres ejercicios</w:t>
            </w:r>
            <w:r w:rsidRPr="00BD1935">
              <w:rPr>
                <w:rFonts w:ascii="Arial" w:hAnsi="Arial" w:cs="Arial"/>
                <w:spacing w:val="-4"/>
                <w:sz w:val="18"/>
                <w:szCs w:val="18"/>
                <w:lang w:val="es-ES"/>
              </w:rPr>
              <w:t xml:space="preserve">, de la siguiente manera: </w:t>
            </w:r>
            <w:r w:rsidR="00952A75" w:rsidRPr="00BD1935">
              <w:rPr>
                <w:rFonts w:ascii="Arial" w:hAnsi="Arial" w:cs="Arial"/>
                <w:spacing w:val="-4"/>
                <w:sz w:val="18"/>
                <w:szCs w:val="18"/>
                <w:lang w:val="es-ES"/>
              </w:rPr>
              <w:t xml:space="preserve">los </w:t>
            </w:r>
            <w:r w:rsidRPr="00BD1935">
              <w:rPr>
                <w:rFonts w:ascii="Arial" w:hAnsi="Arial" w:cs="Arial"/>
                <w:spacing w:val="-4"/>
                <w:sz w:val="18"/>
                <w:szCs w:val="18"/>
                <w:lang w:val="es-ES"/>
              </w:rPr>
              <w:t xml:space="preserve">indicadores exigen que se calcule la desviación </w:t>
            </w:r>
            <w:r w:rsidR="00B32203" w:rsidRPr="00BD1935">
              <w:rPr>
                <w:rFonts w:ascii="Arial" w:hAnsi="Arial" w:cs="Arial"/>
                <w:spacing w:val="-4"/>
                <w:sz w:val="18"/>
                <w:szCs w:val="18"/>
                <w:lang w:val="es-ES"/>
              </w:rPr>
              <w:t>para</w:t>
            </w:r>
            <w:r w:rsidRPr="00BD1935">
              <w:rPr>
                <w:rFonts w:ascii="Arial" w:hAnsi="Arial" w:cs="Arial"/>
                <w:spacing w:val="-4"/>
                <w:sz w:val="18"/>
                <w:szCs w:val="18"/>
                <w:lang w:val="es-ES"/>
              </w:rPr>
              <w:t xml:space="preserve"> cada uno de los tres </w:t>
            </w:r>
            <w:r w:rsidR="00B32203" w:rsidRPr="00BD1935">
              <w:rPr>
                <w:rFonts w:ascii="Arial" w:hAnsi="Arial" w:cs="Arial"/>
                <w:spacing w:val="-4"/>
                <w:sz w:val="18"/>
                <w:szCs w:val="18"/>
                <w:lang w:val="es-ES"/>
              </w:rPr>
              <w:t>ejercicios</w:t>
            </w:r>
            <w:r w:rsidRPr="00BD1935">
              <w:rPr>
                <w:rFonts w:ascii="Arial" w:hAnsi="Arial" w:cs="Arial"/>
                <w:spacing w:val="-4"/>
                <w:sz w:val="18"/>
                <w:szCs w:val="18"/>
                <w:lang w:val="es-ES"/>
              </w:rPr>
              <w:t xml:space="preserve">. </w:t>
            </w:r>
            <w:r w:rsidR="00B32203" w:rsidRPr="00BD1935">
              <w:rPr>
                <w:rFonts w:ascii="Arial" w:hAnsi="Arial" w:cs="Arial"/>
                <w:spacing w:val="-4"/>
                <w:sz w:val="18"/>
                <w:szCs w:val="18"/>
                <w:lang w:val="es-ES"/>
              </w:rPr>
              <w:t>La</w:t>
            </w:r>
            <w:r w:rsidR="002A37FF" w:rsidRPr="00BD1935">
              <w:rPr>
                <w:rFonts w:ascii="Arial" w:hAnsi="Arial" w:cs="Arial"/>
                <w:spacing w:val="-4"/>
                <w:sz w:val="18"/>
                <w:szCs w:val="18"/>
                <w:lang w:val="es-ES"/>
              </w:rPr>
              <w:t>s</w:t>
            </w:r>
            <w:r w:rsidR="00B32203" w:rsidRPr="00BD1935">
              <w:rPr>
                <w:rFonts w:ascii="Arial" w:hAnsi="Arial" w:cs="Arial"/>
                <w:spacing w:val="-4"/>
                <w:sz w:val="18"/>
                <w:szCs w:val="18"/>
                <w:lang w:val="es-ES"/>
              </w:rPr>
              <w:t xml:space="preserve"> </w:t>
            </w:r>
            <w:r w:rsidRPr="00BD1935">
              <w:rPr>
                <w:rFonts w:ascii="Arial" w:hAnsi="Arial" w:cs="Arial"/>
                <w:spacing w:val="-4"/>
                <w:sz w:val="18"/>
                <w:szCs w:val="18"/>
                <w:lang w:val="es-ES"/>
              </w:rPr>
              <w:t>calificaci</w:t>
            </w:r>
            <w:r w:rsidR="002A37FF" w:rsidRPr="00BD1935">
              <w:rPr>
                <w:rFonts w:ascii="Arial" w:hAnsi="Arial" w:cs="Arial"/>
                <w:spacing w:val="-4"/>
                <w:sz w:val="18"/>
                <w:szCs w:val="18"/>
                <w:lang w:val="es-ES"/>
              </w:rPr>
              <w:t>ones</w:t>
            </w:r>
            <w:r w:rsidRPr="00BD1935">
              <w:rPr>
                <w:rFonts w:ascii="Arial" w:hAnsi="Arial" w:cs="Arial"/>
                <w:spacing w:val="-4"/>
                <w:sz w:val="18"/>
                <w:szCs w:val="18"/>
                <w:lang w:val="es-ES"/>
              </w:rPr>
              <w:t xml:space="preserve"> ‘A’, ‘B’ y ‘C’ se especifica</w:t>
            </w:r>
            <w:r w:rsidR="002A37FF" w:rsidRPr="00BD1935">
              <w:rPr>
                <w:rFonts w:ascii="Arial" w:hAnsi="Arial" w:cs="Arial"/>
                <w:spacing w:val="-4"/>
                <w:sz w:val="18"/>
                <w:szCs w:val="18"/>
                <w:lang w:val="es-ES"/>
              </w:rPr>
              <w:t>n</w:t>
            </w:r>
            <w:r w:rsidRPr="00BD1935">
              <w:rPr>
                <w:rFonts w:ascii="Arial" w:hAnsi="Arial" w:cs="Arial"/>
                <w:spacing w:val="-4"/>
                <w:sz w:val="18"/>
                <w:szCs w:val="18"/>
                <w:lang w:val="es-ES"/>
              </w:rPr>
              <w:t xml:space="preserve"> de tal manera que </w:t>
            </w:r>
            <w:r w:rsidR="002A37FF" w:rsidRPr="00BD1935">
              <w:rPr>
                <w:rFonts w:ascii="Arial" w:hAnsi="Arial" w:cs="Arial"/>
                <w:spacing w:val="-4"/>
                <w:sz w:val="18"/>
                <w:szCs w:val="18"/>
                <w:lang w:val="es-ES"/>
              </w:rPr>
              <w:t xml:space="preserve">se </w:t>
            </w:r>
            <w:r w:rsidR="00B32203" w:rsidRPr="00BD1935">
              <w:rPr>
                <w:rFonts w:ascii="Arial" w:hAnsi="Arial" w:cs="Arial"/>
                <w:spacing w:val="-4"/>
                <w:sz w:val="18"/>
                <w:szCs w:val="18"/>
                <w:lang w:val="es-ES"/>
              </w:rPr>
              <w:t xml:space="preserve">permita que uno de los ejercicios </w:t>
            </w:r>
            <w:r w:rsidRPr="00BD1935">
              <w:rPr>
                <w:rFonts w:ascii="Arial" w:hAnsi="Arial" w:cs="Arial"/>
                <w:spacing w:val="-4"/>
                <w:sz w:val="18"/>
                <w:szCs w:val="18"/>
                <w:lang w:val="es-ES"/>
              </w:rPr>
              <w:t xml:space="preserve">sea “atípico”, y </w:t>
            </w:r>
            <w:r w:rsidR="002A37FF" w:rsidRPr="00BD1935">
              <w:rPr>
                <w:rFonts w:ascii="Arial" w:hAnsi="Arial" w:cs="Arial"/>
                <w:spacing w:val="-4"/>
                <w:sz w:val="18"/>
                <w:szCs w:val="18"/>
                <w:lang w:val="es-ES"/>
              </w:rPr>
              <w:t>en la medida que</w:t>
            </w:r>
            <w:r w:rsidR="00945AD4" w:rsidRPr="00BD1935">
              <w:rPr>
                <w:rFonts w:ascii="Arial" w:hAnsi="Arial" w:cs="Arial"/>
                <w:spacing w:val="-4"/>
                <w:sz w:val="18"/>
                <w:szCs w:val="18"/>
                <w:lang w:val="es-ES"/>
              </w:rPr>
              <w:t xml:space="preserve"> </w:t>
            </w:r>
            <w:r w:rsidRPr="00BD1935">
              <w:rPr>
                <w:rFonts w:ascii="Arial" w:hAnsi="Arial" w:cs="Arial"/>
                <w:spacing w:val="-4"/>
                <w:sz w:val="18"/>
                <w:szCs w:val="18"/>
                <w:lang w:val="es-ES"/>
              </w:rPr>
              <w:t xml:space="preserve">los otros dos </w:t>
            </w:r>
            <w:r w:rsidR="00945AD4" w:rsidRPr="00BD1935">
              <w:rPr>
                <w:rFonts w:ascii="Arial" w:hAnsi="Arial" w:cs="Arial"/>
                <w:spacing w:val="-4"/>
                <w:sz w:val="18"/>
                <w:szCs w:val="18"/>
                <w:lang w:val="es-ES"/>
              </w:rPr>
              <w:t xml:space="preserve">ejercicios se enmarquen dentro </w:t>
            </w:r>
            <w:r w:rsidRPr="00BD1935">
              <w:rPr>
                <w:rFonts w:ascii="Arial" w:hAnsi="Arial" w:cs="Arial"/>
                <w:spacing w:val="-4"/>
                <w:sz w:val="18"/>
                <w:szCs w:val="18"/>
                <w:lang w:val="es-ES"/>
              </w:rPr>
              <w:t>de los límites especificados, la calificación está justificada.</w:t>
            </w:r>
            <w:r w:rsidR="006C7019" w:rsidRPr="00BD1935">
              <w:rPr>
                <w:rFonts w:ascii="Arial" w:hAnsi="Arial" w:cs="Arial"/>
                <w:spacing w:val="-4"/>
                <w:sz w:val="18"/>
                <w:szCs w:val="18"/>
                <w:lang w:val="es-ES"/>
              </w:rPr>
              <w:t xml:space="preserve"> </w:t>
            </w:r>
          </w:p>
          <w:p w:rsidR="00B401BD" w:rsidRPr="00BD1935" w:rsidRDefault="00B401BD" w:rsidP="00D17173">
            <w:pPr>
              <w:autoSpaceDE w:val="0"/>
              <w:autoSpaceDN w:val="0"/>
              <w:adjustRightInd w:val="0"/>
              <w:rPr>
                <w:rFonts w:ascii="Arial" w:hAnsi="Arial" w:cs="Arial"/>
                <w:spacing w:val="-4"/>
                <w:sz w:val="18"/>
                <w:szCs w:val="18"/>
                <w:lang w:val="es-ES"/>
              </w:rPr>
            </w:pPr>
          </w:p>
          <w:p w:rsidR="005047D5" w:rsidRPr="00BD1935" w:rsidRDefault="007E7E97" w:rsidP="00D17173">
            <w:pPr>
              <w:autoSpaceDE w:val="0"/>
              <w:autoSpaceDN w:val="0"/>
              <w:adjustRightInd w:val="0"/>
              <w:rPr>
                <w:rFonts w:ascii="Arial" w:hAnsi="Arial" w:cs="Arial"/>
                <w:spacing w:val="-4"/>
                <w:sz w:val="18"/>
                <w:szCs w:val="18"/>
                <w:lang w:val="es-ES"/>
              </w:rPr>
            </w:pPr>
            <w:r w:rsidRPr="00BD1935">
              <w:rPr>
                <w:rFonts w:ascii="Arial" w:hAnsi="Arial" w:cs="Arial"/>
                <w:spacing w:val="-4"/>
                <w:sz w:val="18"/>
                <w:szCs w:val="18"/>
                <w:lang w:val="es-ES"/>
              </w:rPr>
              <w:t>En el ejemplo presentado, si la desviación en el año de crisis es mayor que en los otros dos años, el año de crisis pasa a ser el año “atípico”. La calificación</w:t>
            </w:r>
            <w:r w:rsidR="00005654" w:rsidRPr="00BD1935">
              <w:rPr>
                <w:rFonts w:ascii="Arial" w:hAnsi="Arial" w:cs="Arial"/>
                <w:spacing w:val="-4"/>
                <w:sz w:val="18"/>
                <w:szCs w:val="18"/>
                <w:lang w:val="es-ES"/>
              </w:rPr>
              <w:t xml:space="preserve"> </w:t>
            </w:r>
            <w:r w:rsidR="002A37FF" w:rsidRPr="00BD1935">
              <w:rPr>
                <w:rFonts w:ascii="Arial" w:hAnsi="Arial" w:cs="Arial"/>
                <w:spacing w:val="-4"/>
                <w:sz w:val="18"/>
                <w:szCs w:val="18"/>
                <w:lang w:val="es-ES"/>
              </w:rPr>
              <w:t>otorgada</w:t>
            </w:r>
            <w:r w:rsidRPr="00BD1935">
              <w:rPr>
                <w:rFonts w:ascii="Arial" w:hAnsi="Arial" w:cs="Arial"/>
                <w:spacing w:val="-4"/>
                <w:sz w:val="18"/>
                <w:szCs w:val="18"/>
                <w:lang w:val="es-ES"/>
              </w:rPr>
              <w:t xml:space="preserve"> depende</w:t>
            </w:r>
            <w:r w:rsidR="002A37FF" w:rsidRPr="00BD1935">
              <w:rPr>
                <w:rFonts w:ascii="Arial" w:hAnsi="Arial" w:cs="Arial"/>
                <w:spacing w:val="-4"/>
                <w:sz w:val="18"/>
                <w:szCs w:val="18"/>
                <w:lang w:val="es-ES"/>
              </w:rPr>
              <w:t>rá</w:t>
            </w:r>
            <w:r w:rsidRPr="00BD1935">
              <w:rPr>
                <w:rFonts w:ascii="Arial" w:hAnsi="Arial" w:cs="Arial"/>
                <w:spacing w:val="-4"/>
                <w:sz w:val="18"/>
                <w:szCs w:val="18"/>
                <w:lang w:val="es-ES"/>
              </w:rPr>
              <w:t xml:space="preserve"> de los límites dentro de los cuales se ubiquen los otros dos </w:t>
            </w:r>
            <w:r w:rsidR="002A37FF" w:rsidRPr="00BD1935">
              <w:rPr>
                <w:rFonts w:ascii="Arial" w:hAnsi="Arial" w:cs="Arial"/>
                <w:spacing w:val="-4"/>
                <w:sz w:val="18"/>
                <w:szCs w:val="18"/>
                <w:lang w:val="es-ES"/>
              </w:rPr>
              <w:t>ejercicios</w:t>
            </w:r>
            <w:r w:rsidRPr="00BD1935">
              <w:rPr>
                <w:rFonts w:ascii="Arial" w:hAnsi="Arial" w:cs="Arial"/>
                <w:spacing w:val="-4"/>
                <w:sz w:val="18"/>
                <w:szCs w:val="18"/>
                <w:lang w:val="es-ES"/>
              </w:rPr>
              <w:t xml:space="preserve">. La razón </w:t>
            </w:r>
            <w:r w:rsidR="004D36C3" w:rsidRPr="00BD1935">
              <w:rPr>
                <w:rFonts w:ascii="Arial" w:hAnsi="Arial" w:cs="Arial"/>
                <w:spacing w:val="-4"/>
                <w:sz w:val="18"/>
                <w:szCs w:val="18"/>
                <w:lang w:val="es-ES"/>
              </w:rPr>
              <w:t xml:space="preserve">por la que un </w:t>
            </w:r>
            <w:r w:rsidR="002A37FF" w:rsidRPr="00BD1935">
              <w:rPr>
                <w:rFonts w:ascii="Arial" w:hAnsi="Arial" w:cs="Arial"/>
                <w:spacing w:val="-4"/>
                <w:sz w:val="18"/>
                <w:szCs w:val="18"/>
                <w:lang w:val="es-ES"/>
              </w:rPr>
              <w:t>ejercicio</w:t>
            </w:r>
            <w:r w:rsidR="004D36C3" w:rsidRPr="00BD1935">
              <w:rPr>
                <w:rFonts w:ascii="Arial" w:hAnsi="Arial" w:cs="Arial"/>
                <w:spacing w:val="-4"/>
                <w:sz w:val="18"/>
                <w:szCs w:val="18"/>
                <w:lang w:val="es-ES"/>
              </w:rPr>
              <w:t xml:space="preserve"> es “atípico” es irrelevante </w:t>
            </w:r>
            <w:r w:rsidR="005047D5" w:rsidRPr="00BD1935">
              <w:rPr>
                <w:rFonts w:ascii="Arial" w:hAnsi="Arial" w:cs="Arial"/>
                <w:spacing w:val="-4"/>
                <w:sz w:val="18"/>
                <w:szCs w:val="18"/>
                <w:lang w:val="es-ES"/>
              </w:rPr>
              <w:t xml:space="preserve">para </w:t>
            </w:r>
            <w:r w:rsidRPr="00BD1935">
              <w:rPr>
                <w:rFonts w:ascii="Arial" w:hAnsi="Arial" w:cs="Arial"/>
                <w:spacing w:val="-4"/>
                <w:sz w:val="18"/>
                <w:szCs w:val="18"/>
                <w:lang w:val="es-ES"/>
              </w:rPr>
              <w:t xml:space="preserve">el indicador </w:t>
            </w:r>
            <w:r w:rsidR="004D36C3" w:rsidRPr="00BD1935">
              <w:rPr>
                <w:rFonts w:ascii="Arial" w:hAnsi="Arial" w:cs="Arial"/>
                <w:spacing w:val="-4"/>
                <w:sz w:val="18"/>
                <w:szCs w:val="18"/>
                <w:lang w:val="es-ES"/>
              </w:rPr>
              <w:t xml:space="preserve">(pueden </w:t>
            </w:r>
            <w:r w:rsidR="005047D5" w:rsidRPr="00BD1935">
              <w:rPr>
                <w:rFonts w:ascii="Arial" w:hAnsi="Arial" w:cs="Arial"/>
                <w:spacing w:val="-4"/>
                <w:sz w:val="18"/>
                <w:szCs w:val="18"/>
                <w:lang w:val="es-ES"/>
              </w:rPr>
              <w:t xml:space="preserve">ser los mercados internacionales de productos básicos, </w:t>
            </w:r>
            <w:r w:rsidR="002A37FF" w:rsidRPr="00BD1935">
              <w:rPr>
                <w:rFonts w:ascii="Arial" w:hAnsi="Arial" w:cs="Arial"/>
                <w:spacing w:val="-4"/>
                <w:sz w:val="18"/>
                <w:szCs w:val="18"/>
                <w:lang w:val="es-ES"/>
              </w:rPr>
              <w:t xml:space="preserve">los </w:t>
            </w:r>
            <w:r w:rsidR="005047D5" w:rsidRPr="00BD1935">
              <w:rPr>
                <w:rFonts w:ascii="Arial" w:hAnsi="Arial" w:cs="Arial"/>
                <w:spacing w:val="-4"/>
                <w:sz w:val="18"/>
                <w:szCs w:val="18"/>
                <w:lang w:val="es-ES"/>
              </w:rPr>
              <w:t xml:space="preserve">desastres naturales, </w:t>
            </w:r>
            <w:r w:rsidR="002A37FF" w:rsidRPr="00BD1935">
              <w:rPr>
                <w:rFonts w:ascii="Arial" w:hAnsi="Arial" w:cs="Arial"/>
                <w:spacing w:val="-4"/>
                <w:sz w:val="18"/>
                <w:szCs w:val="18"/>
                <w:lang w:val="es-ES"/>
              </w:rPr>
              <w:t xml:space="preserve">las </w:t>
            </w:r>
            <w:r w:rsidR="005047D5" w:rsidRPr="00BD1935">
              <w:rPr>
                <w:rFonts w:ascii="Arial" w:hAnsi="Arial" w:cs="Arial"/>
                <w:spacing w:val="-4"/>
                <w:sz w:val="18"/>
                <w:szCs w:val="18"/>
                <w:lang w:val="es-ES"/>
              </w:rPr>
              <w:t xml:space="preserve">crisis políticas, </w:t>
            </w:r>
            <w:r w:rsidR="002A37FF" w:rsidRPr="00BD1935">
              <w:rPr>
                <w:rFonts w:ascii="Arial" w:hAnsi="Arial" w:cs="Arial"/>
                <w:spacing w:val="-4"/>
                <w:sz w:val="18"/>
                <w:szCs w:val="18"/>
                <w:lang w:val="es-ES"/>
              </w:rPr>
              <w:t xml:space="preserve">la falta de </w:t>
            </w:r>
            <w:r w:rsidR="005047D5" w:rsidRPr="00BD1935">
              <w:rPr>
                <w:rFonts w:ascii="Arial" w:hAnsi="Arial" w:cs="Arial"/>
                <w:spacing w:val="-4"/>
                <w:sz w:val="18"/>
                <w:szCs w:val="18"/>
                <w:lang w:val="es-ES"/>
              </w:rPr>
              <w:t xml:space="preserve">disciplina </w:t>
            </w:r>
            <w:r w:rsidR="002A37FF" w:rsidRPr="00BD1935">
              <w:rPr>
                <w:rFonts w:ascii="Arial" w:hAnsi="Arial" w:cs="Arial"/>
                <w:spacing w:val="-4"/>
                <w:sz w:val="18"/>
                <w:szCs w:val="18"/>
                <w:lang w:val="es-ES"/>
              </w:rPr>
              <w:t>presupuestaria o la</w:t>
            </w:r>
            <w:r w:rsidR="005047D5" w:rsidRPr="00BD1935">
              <w:rPr>
                <w:rFonts w:ascii="Arial" w:hAnsi="Arial" w:cs="Arial"/>
                <w:spacing w:val="-4"/>
                <w:sz w:val="18"/>
                <w:szCs w:val="18"/>
                <w:lang w:val="es-ES"/>
              </w:rPr>
              <w:t xml:space="preserve"> ausencia de datos para calcular la desviación).</w:t>
            </w:r>
          </w:p>
          <w:p w:rsidR="00B401BD" w:rsidRPr="00BD1935" w:rsidRDefault="00B401BD" w:rsidP="00D17173">
            <w:pPr>
              <w:autoSpaceDE w:val="0"/>
              <w:autoSpaceDN w:val="0"/>
              <w:adjustRightInd w:val="0"/>
              <w:rPr>
                <w:rFonts w:ascii="Arial" w:hAnsi="Arial" w:cs="Arial"/>
                <w:spacing w:val="-4"/>
                <w:sz w:val="18"/>
                <w:szCs w:val="18"/>
                <w:lang w:val="es-ES"/>
              </w:rPr>
            </w:pPr>
          </w:p>
          <w:p w:rsidR="006C7019" w:rsidRPr="00BD1935" w:rsidRDefault="0071758E" w:rsidP="00D17173">
            <w:pPr>
              <w:autoSpaceDE w:val="0"/>
              <w:autoSpaceDN w:val="0"/>
              <w:adjustRightInd w:val="0"/>
              <w:rPr>
                <w:rFonts w:ascii="Arial" w:hAnsi="Arial" w:cs="Arial"/>
                <w:strike/>
                <w:spacing w:val="-4"/>
                <w:sz w:val="18"/>
                <w:szCs w:val="18"/>
                <w:lang w:val="es-ES"/>
              </w:rPr>
            </w:pPr>
            <w:r w:rsidRPr="0071758E">
              <w:rPr>
                <w:rFonts w:ascii="Arial" w:hAnsi="Arial" w:cs="Arial"/>
                <w:strike/>
                <w:spacing w:val="-4"/>
                <w:sz w:val="18"/>
                <w:szCs w:val="18"/>
                <w:highlight w:val="yellow"/>
                <w:lang w:val="es-ES"/>
              </w:rPr>
              <w:t xml:space="preserve">A </w:t>
            </w:r>
            <w:proofErr w:type="spellStart"/>
            <w:r w:rsidRPr="0071758E">
              <w:rPr>
                <w:rFonts w:ascii="Arial" w:hAnsi="Arial" w:cs="Arial"/>
                <w:strike/>
                <w:spacing w:val="-4"/>
                <w:sz w:val="18"/>
                <w:szCs w:val="18"/>
                <w:highlight w:val="yellow"/>
                <w:lang w:val="es-ES"/>
              </w:rPr>
              <w:t>different</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wording</w:t>
            </w:r>
            <w:proofErr w:type="spellEnd"/>
            <w:r w:rsidRPr="0071758E">
              <w:rPr>
                <w:rFonts w:ascii="Arial" w:hAnsi="Arial" w:cs="Arial"/>
                <w:strike/>
                <w:spacing w:val="-4"/>
                <w:sz w:val="18"/>
                <w:szCs w:val="18"/>
                <w:highlight w:val="yellow"/>
                <w:lang w:val="es-ES"/>
              </w:rPr>
              <w:t xml:space="preserve"> of PI-1 Score A, </w:t>
            </w:r>
            <w:proofErr w:type="spellStart"/>
            <w:r w:rsidRPr="0071758E">
              <w:rPr>
                <w:rFonts w:ascii="Arial" w:hAnsi="Arial" w:cs="Arial"/>
                <w:strike/>
                <w:spacing w:val="-4"/>
                <w:sz w:val="18"/>
                <w:szCs w:val="18"/>
                <w:highlight w:val="yellow"/>
                <w:lang w:val="es-ES"/>
              </w:rPr>
              <w:t>but</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with</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the</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same</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meaning</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is</w:t>
            </w:r>
            <w:proofErr w:type="spellEnd"/>
            <w:r w:rsidRPr="0071758E">
              <w:rPr>
                <w:rFonts w:ascii="Arial" w:hAnsi="Arial" w:cs="Arial"/>
                <w:strike/>
                <w:spacing w:val="-4"/>
                <w:sz w:val="18"/>
                <w:szCs w:val="18"/>
                <w:highlight w:val="yellow"/>
                <w:lang w:val="es-ES"/>
              </w:rPr>
              <w:t>: "</w:t>
            </w:r>
            <w:proofErr w:type="spellStart"/>
            <w:r w:rsidRPr="0071758E">
              <w:rPr>
                <w:rFonts w:ascii="Arial" w:hAnsi="Arial" w:cs="Arial"/>
                <w:strike/>
                <w:spacing w:val="-4"/>
                <w:sz w:val="18"/>
                <w:szCs w:val="18"/>
                <w:highlight w:val="yellow"/>
                <w:lang w:val="es-ES"/>
              </w:rPr>
              <w:t>The</w:t>
            </w:r>
            <w:proofErr w:type="spellEnd"/>
            <w:r w:rsidRPr="0071758E">
              <w:rPr>
                <w:rFonts w:ascii="Arial" w:hAnsi="Arial" w:cs="Arial"/>
                <w:strike/>
                <w:spacing w:val="-4"/>
                <w:sz w:val="18"/>
                <w:szCs w:val="18"/>
                <w:highlight w:val="yellow"/>
                <w:lang w:val="es-ES"/>
              </w:rPr>
              <w:t xml:space="preserve"> actual </w:t>
            </w:r>
            <w:proofErr w:type="spellStart"/>
            <w:r w:rsidRPr="0071758E">
              <w:rPr>
                <w:rFonts w:ascii="Arial" w:hAnsi="Arial" w:cs="Arial"/>
                <w:strike/>
                <w:spacing w:val="-4"/>
                <w:sz w:val="18"/>
                <w:szCs w:val="18"/>
                <w:highlight w:val="yellow"/>
                <w:lang w:val="es-ES"/>
              </w:rPr>
              <w:t>expenditure</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deviated</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from</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budget</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by</w:t>
            </w:r>
            <w:proofErr w:type="spellEnd"/>
            <w:r w:rsidRPr="0071758E">
              <w:rPr>
                <w:rFonts w:ascii="Arial" w:hAnsi="Arial" w:cs="Arial"/>
                <w:strike/>
                <w:spacing w:val="-4"/>
                <w:sz w:val="18"/>
                <w:szCs w:val="18"/>
                <w:highlight w:val="yellow"/>
                <w:lang w:val="es-ES"/>
              </w:rPr>
              <w:t xml:space="preserve"> 5% </w:t>
            </w:r>
            <w:proofErr w:type="spellStart"/>
            <w:r w:rsidRPr="0071758E">
              <w:rPr>
                <w:rFonts w:ascii="Arial" w:hAnsi="Arial" w:cs="Arial"/>
                <w:strike/>
                <w:spacing w:val="-4"/>
                <w:sz w:val="18"/>
                <w:szCs w:val="18"/>
                <w:highlight w:val="yellow"/>
                <w:lang w:val="es-ES"/>
              </w:rPr>
              <w:t>or</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less</w:t>
            </w:r>
            <w:proofErr w:type="spellEnd"/>
            <w:r w:rsidRPr="0071758E">
              <w:rPr>
                <w:rFonts w:ascii="Arial" w:hAnsi="Arial" w:cs="Arial"/>
                <w:strike/>
                <w:spacing w:val="-4"/>
                <w:sz w:val="18"/>
                <w:szCs w:val="18"/>
                <w:highlight w:val="yellow"/>
                <w:lang w:val="es-ES"/>
              </w:rPr>
              <w:t xml:space="preserve"> in at </w:t>
            </w:r>
            <w:proofErr w:type="spellStart"/>
            <w:r w:rsidRPr="0071758E">
              <w:rPr>
                <w:rFonts w:ascii="Arial" w:hAnsi="Arial" w:cs="Arial"/>
                <w:strike/>
                <w:spacing w:val="-4"/>
                <w:sz w:val="18"/>
                <w:szCs w:val="18"/>
                <w:highlight w:val="yellow"/>
                <w:lang w:val="es-ES"/>
              </w:rPr>
              <w:t>least</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two</w:t>
            </w:r>
            <w:proofErr w:type="spellEnd"/>
            <w:r w:rsidRPr="0071758E">
              <w:rPr>
                <w:rFonts w:ascii="Arial" w:hAnsi="Arial" w:cs="Arial"/>
                <w:strike/>
                <w:spacing w:val="-4"/>
                <w:sz w:val="18"/>
                <w:szCs w:val="18"/>
                <w:highlight w:val="yellow"/>
                <w:lang w:val="es-ES"/>
              </w:rPr>
              <w:t xml:space="preserve"> of </w:t>
            </w:r>
            <w:proofErr w:type="spellStart"/>
            <w:r w:rsidRPr="0071758E">
              <w:rPr>
                <w:rFonts w:ascii="Arial" w:hAnsi="Arial" w:cs="Arial"/>
                <w:strike/>
                <w:spacing w:val="-4"/>
                <w:sz w:val="18"/>
                <w:szCs w:val="18"/>
                <w:highlight w:val="yellow"/>
                <w:lang w:val="es-ES"/>
              </w:rPr>
              <w:t>the</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last</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three</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years</w:t>
            </w:r>
            <w:proofErr w:type="spellEnd"/>
            <w:r w:rsidRPr="0071758E">
              <w:rPr>
                <w:rFonts w:ascii="Arial" w:hAnsi="Arial" w:cs="Arial"/>
                <w:strike/>
                <w:spacing w:val="-4"/>
                <w:sz w:val="18"/>
                <w:szCs w:val="18"/>
                <w:highlight w:val="yellow"/>
                <w:lang w:val="es-ES"/>
              </w:rPr>
              <w:t>”.</w:t>
            </w:r>
          </w:p>
        </w:tc>
      </w:tr>
      <w:tr w:rsidR="006D1B03" w:rsidRPr="00BD1935" w:rsidTr="001819D7">
        <w:trPr>
          <w:trHeight w:val="20"/>
          <w:tblHeader/>
        </w:trPr>
        <w:tc>
          <w:tcPr>
            <w:tcW w:w="720" w:type="dxa"/>
          </w:tcPr>
          <w:p w:rsidR="006C7019" w:rsidRPr="00BD1935" w:rsidRDefault="006C7019" w:rsidP="002E3F41">
            <w:pPr>
              <w:rPr>
                <w:rFonts w:ascii="Arial" w:hAnsi="Arial" w:cs="Arial"/>
                <w:b/>
                <w:spacing w:val="-4"/>
                <w:sz w:val="18"/>
                <w:szCs w:val="18"/>
                <w:lang w:val="es-ES"/>
              </w:rPr>
            </w:pPr>
            <w:r w:rsidRPr="00BD1935">
              <w:rPr>
                <w:rFonts w:ascii="Arial" w:hAnsi="Arial" w:cs="Arial"/>
                <w:b/>
                <w:spacing w:val="-4"/>
                <w:sz w:val="18"/>
                <w:szCs w:val="18"/>
                <w:lang w:val="es-ES"/>
              </w:rPr>
              <w:t>2-b</w:t>
            </w:r>
          </w:p>
        </w:tc>
        <w:tc>
          <w:tcPr>
            <w:tcW w:w="3420" w:type="dxa"/>
          </w:tcPr>
          <w:p w:rsidR="006C7019" w:rsidRPr="00BD1935" w:rsidRDefault="005047D5" w:rsidP="006B49EB">
            <w:pPr>
              <w:rPr>
                <w:rFonts w:ascii="Arial" w:hAnsi="Arial" w:cs="Arial"/>
                <w:spacing w:val="-4"/>
                <w:sz w:val="18"/>
                <w:szCs w:val="18"/>
                <w:lang w:val="es-ES"/>
              </w:rPr>
            </w:pPr>
            <w:r w:rsidRPr="00BD1935">
              <w:rPr>
                <w:rFonts w:ascii="Arial" w:hAnsi="Arial" w:cs="Arial"/>
                <w:spacing w:val="-4"/>
                <w:sz w:val="18"/>
                <w:szCs w:val="18"/>
                <w:lang w:val="es-ES"/>
              </w:rPr>
              <w:t>¿</w:t>
            </w:r>
            <w:r w:rsidR="008A317C" w:rsidRPr="00BD1935">
              <w:rPr>
                <w:rFonts w:ascii="Arial" w:hAnsi="Arial" w:cs="Arial"/>
                <w:spacing w:val="-4"/>
                <w:sz w:val="18"/>
                <w:szCs w:val="18"/>
                <w:lang w:val="es-ES"/>
              </w:rPr>
              <w:t xml:space="preserve">Hay </w:t>
            </w:r>
            <w:r w:rsidR="00135B6E" w:rsidRPr="00BD1935">
              <w:rPr>
                <w:rFonts w:ascii="Arial" w:hAnsi="Arial" w:cs="Arial"/>
                <w:spacing w:val="-4"/>
                <w:sz w:val="18"/>
                <w:szCs w:val="18"/>
                <w:lang w:val="es-ES"/>
              </w:rPr>
              <w:t xml:space="preserve">algún </w:t>
            </w:r>
            <w:r w:rsidR="00135B6E" w:rsidRPr="00BD1935">
              <w:rPr>
                <w:rFonts w:ascii="Arial" w:hAnsi="Arial" w:cs="Arial"/>
                <w:b/>
                <w:spacing w:val="-4"/>
                <w:sz w:val="18"/>
                <w:szCs w:val="18"/>
                <w:lang w:val="es-ES"/>
              </w:rPr>
              <w:t>límite</w:t>
            </w:r>
            <w:r w:rsidR="008A317C" w:rsidRPr="00BD1935">
              <w:rPr>
                <w:rFonts w:ascii="Arial" w:hAnsi="Arial" w:cs="Arial"/>
                <w:b/>
                <w:spacing w:val="-4"/>
                <w:sz w:val="18"/>
                <w:szCs w:val="18"/>
                <w:lang w:val="es-ES"/>
              </w:rPr>
              <w:t xml:space="preserve"> de la desviación </w:t>
            </w:r>
            <w:r w:rsidR="00DB1F6E" w:rsidRPr="00BD1935">
              <w:rPr>
                <w:rFonts w:ascii="Arial" w:hAnsi="Arial" w:cs="Arial"/>
                <w:b/>
                <w:spacing w:val="-4"/>
                <w:sz w:val="18"/>
                <w:szCs w:val="18"/>
                <w:lang w:val="es-ES"/>
              </w:rPr>
              <w:t>con respecto a los montos</w:t>
            </w:r>
            <w:r w:rsidR="008A317C" w:rsidRPr="00BD1935">
              <w:rPr>
                <w:rFonts w:ascii="Arial" w:hAnsi="Arial" w:cs="Arial"/>
                <w:b/>
                <w:spacing w:val="-4"/>
                <w:sz w:val="18"/>
                <w:szCs w:val="18"/>
                <w:lang w:val="es-ES"/>
              </w:rPr>
              <w:t xml:space="preserve"> presupuestados para el </w:t>
            </w:r>
            <w:r w:rsidR="0071758E" w:rsidRPr="0071758E">
              <w:rPr>
                <w:rFonts w:ascii="Arial" w:hAnsi="Arial" w:cs="Arial"/>
                <w:spacing w:val="-4"/>
                <w:sz w:val="18"/>
                <w:szCs w:val="18"/>
                <w:lang w:val="es-ES"/>
              </w:rPr>
              <w:t>ejercicio</w:t>
            </w:r>
            <w:r w:rsidR="008A317C" w:rsidRPr="00BD1935">
              <w:rPr>
                <w:rFonts w:ascii="Arial" w:hAnsi="Arial" w:cs="Arial"/>
                <w:b/>
                <w:spacing w:val="-4"/>
                <w:sz w:val="18"/>
                <w:szCs w:val="18"/>
                <w:lang w:val="es-ES"/>
              </w:rPr>
              <w:t xml:space="preserve"> </w:t>
            </w:r>
            <w:r w:rsidR="0071758E" w:rsidRPr="0071758E">
              <w:rPr>
                <w:rFonts w:ascii="Arial" w:hAnsi="Arial" w:cs="Arial"/>
                <w:spacing w:val="-4"/>
                <w:sz w:val="18"/>
                <w:szCs w:val="18"/>
                <w:lang w:val="es-ES"/>
              </w:rPr>
              <w:t>“</w:t>
            </w:r>
            <w:r w:rsidR="008A317C" w:rsidRPr="00BD1935">
              <w:rPr>
                <w:rFonts w:ascii="Arial" w:hAnsi="Arial" w:cs="Arial"/>
                <w:b/>
                <w:spacing w:val="-4"/>
                <w:sz w:val="18"/>
                <w:szCs w:val="18"/>
                <w:lang w:val="es-ES"/>
              </w:rPr>
              <w:t>atípico</w:t>
            </w:r>
            <w:r w:rsidR="0071758E" w:rsidRPr="0071758E">
              <w:rPr>
                <w:rFonts w:ascii="Arial" w:hAnsi="Arial" w:cs="Arial"/>
                <w:spacing w:val="-4"/>
                <w:sz w:val="18"/>
                <w:szCs w:val="18"/>
                <w:lang w:val="es-ES"/>
              </w:rPr>
              <w:t>”</w:t>
            </w:r>
            <w:r w:rsidR="008A317C" w:rsidRPr="00BD1935">
              <w:rPr>
                <w:rFonts w:ascii="Arial" w:hAnsi="Arial" w:cs="Arial"/>
                <w:spacing w:val="-4"/>
                <w:sz w:val="18"/>
                <w:szCs w:val="18"/>
                <w:lang w:val="es-ES"/>
              </w:rPr>
              <w:t>?</w:t>
            </w:r>
          </w:p>
        </w:tc>
        <w:tc>
          <w:tcPr>
            <w:tcW w:w="9000" w:type="dxa"/>
          </w:tcPr>
          <w:p w:rsidR="006C7019" w:rsidRPr="00BD1935" w:rsidRDefault="008A317C" w:rsidP="00DB1F6E">
            <w:pPr>
              <w:autoSpaceDE w:val="0"/>
              <w:autoSpaceDN w:val="0"/>
              <w:adjustRightInd w:val="0"/>
              <w:rPr>
                <w:rFonts w:ascii="Arial" w:hAnsi="Arial" w:cs="Arial"/>
                <w:spacing w:val="-4"/>
                <w:sz w:val="18"/>
                <w:szCs w:val="18"/>
                <w:lang w:val="es-ES"/>
              </w:rPr>
            </w:pPr>
            <w:r w:rsidRPr="00BD1935">
              <w:rPr>
                <w:rFonts w:ascii="Arial" w:hAnsi="Arial" w:cs="Arial"/>
                <w:spacing w:val="-4"/>
                <w:sz w:val="18"/>
                <w:szCs w:val="18"/>
                <w:lang w:val="es-ES"/>
              </w:rPr>
              <w:t>No</w:t>
            </w:r>
            <w:r w:rsidR="006F0935" w:rsidRPr="00BD1935">
              <w:rPr>
                <w:rFonts w:ascii="Arial" w:hAnsi="Arial" w:cs="Arial"/>
                <w:spacing w:val="-4"/>
                <w:sz w:val="18"/>
                <w:szCs w:val="18"/>
                <w:lang w:val="es-ES"/>
              </w:rPr>
              <w:t xml:space="preserve">. No hay límites de la desviación </w:t>
            </w:r>
            <w:r w:rsidR="00DB1F6E" w:rsidRPr="00BD1935">
              <w:rPr>
                <w:rFonts w:ascii="Arial" w:hAnsi="Arial" w:cs="Arial"/>
                <w:spacing w:val="-4"/>
                <w:sz w:val="18"/>
                <w:szCs w:val="18"/>
                <w:lang w:val="es-ES"/>
              </w:rPr>
              <w:t xml:space="preserve">de los montos </w:t>
            </w:r>
            <w:r w:rsidR="007F1C02" w:rsidRPr="00BD1935">
              <w:rPr>
                <w:rFonts w:ascii="Arial" w:hAnsi="Arial" w:cs="Arial"/>
                <w:spacing w:val="-4"/>
                <w:sz w:val="18"/>
                <w:szCs w:val="18"/>
                <w:lang w:val="es-ES"/>
              </w:rPr>
              <w:t>presupuest</w:t>
            </w:r>
            <w:r w:rsidR="00DB1F6E" w:rsidRPr="00BD1935">
              <w:rPr>
                <w:rFonts w:ascii="Arial" w:hAnsi="Arial" w:cs="Arial"/>
                <w:spacing w:val="-4"/>
                <w:sz w:val="18"/>
                <w:szCs w:val="18"/>
                <w:lang w:val="es-ES"/>
              </w:rPr>
              <w:t xml:space="preserve">ados con respecto a </w:t>
            </w:r>
            <w:r w:rsidR="007F1C02" w:rsidRPr="00BD1935">
              <w:rPr>
                <w:rFonts w:ascii="Arial" w:hAnsi="Arial" w:cs="Arial"/>
                <w:spacing w:val="-4"/>
                <w:sz w:val="18"/>
                <w:szCs w:val="18"/>
                <w:lang w:val="es-ES"/>
              </w:rPr>
              <w:t>las cifras reales en un año atípico</w:t>
            </w:r>
            <w:r w:rsidR="006C7019" w:rsidRPr="00BD1935">
              <w:rPr>
                <w:rFonts w:ascii="Arial" w:hAnsi="Arial" w:cs="Arial"/>
                <w:spacing w:val="-4"/>
                <w:sz w:val="18"/>
                <w:szCs w:val="18"/>
                <w:lang w:val="es-ES"/>
              </w:rPr>
              <w:t xml:space="preserve">. </w:t>
            </w:r>
            <w:proofErr w:type="spellStart"/>
            <w:r w:rsidR="0071758E" w:rsidRPr="0071758E">
              <w:rPr>
                <w:rFonts w:ascii="Arial" w:hAnsi="Arial" w:cs="Arial"/>
                <w:strike/>
                <w:spacing w:val="-4"/>
                <w:sz w:val="18"/>
                <w:szCs w:val="18"/>
                <w:highlight w:val="yellow"/>
                <w:lang w:val="es-ES"/>
              </w:rPr>
              <w:t>E.g.</w:t>
            </w:r>
            <w:proofErr w:type="spellEnd"/>
            <w:r w:rsidR="0071758E" w:rsidRPr="0071758E">
              <w:rPr>
                <w:rFonts w:ascii="Arial" w:hAnsi="Arial" w:cs="Arial"/>
                <w:strike/>
                <w:spacing w:val="-4"/>
                <w:sz w:val="18"/>
                <w:szCs w:val="18"/>
                <w:highlight w:val="yellow"/>
                <w:lang w:val="es-ES"/>
              </w:rPr>
              <w:t xml:space="preserve"> </w:t>
            </w:r>
            <w:proofErr w:type="spellStart"/>
            <w:r w:rsidR="0071758E" w:rsidRPr="0071758E">
              <w:rPr>
                <w:rFonts w:ascii="Arial" w:hAnsi="Arial" w:cs="Arial"/>
                <w:strike/>
                <w:spacing w:val="-4"/>
                <w:sz w:val="18"/>
                <w:szCs w:val="18"/>
                <w:highlight w:val="yellow"/>
                <w:lang w:val="es-ES"/>
              </w:rPr>
              <w:t>for</w:t>
            </w:r>
            <w:proofErr w:type="spellEnd"/>
            <w:r w:rsidR="0071758E" w:rsidRPr="0071758E">
              <w:rPr>
                <w:rFonts w:ascii="Arial" w:hAnsi="Arial" w:cs="Arial"/>
                <w:strike/>
                <w:spacing w:val="-4"/>
                <w:sz w:val="18"/>
                <w:szCs w:val="18"/>
                <w:highlight w:val="yellow"/>
                <w:lang w:val="es-ES"/>
              </w:rPr>
              <w:t xml:space="preserve"> PI-1, as </w:t>
            </w:r>
            <w:proofErr w:type="spellStart"/>
            <w:r w:rsidR="0071758E" w:rsidRPr="0071758E">
              <w:rPr>
                <w:rFonts w:ascii="Arial" w:hAnsi="Arial" w:cs="Arial"/>
                <w:strike/>
                <w:spacing w:val="-4"/>
                <w:sz w:val="18"/>
                <w:szCs w:val="18"/>
                <w:highlight w:val="yellow"/>
                <w:lang w:val="es-ES"/>
              </w:rPr>
              <w:t>long</w:t>
            </w:r>
            <w:proofErr w:type="spellEnd"/>
            <w:r w:rsidR="0071758E" w:rsidRPr="0071758E">
              <w:rPr>
                <w:rFonts w:ascii="Arial" w:hAnsi="Arial" w:cs="Arial"/>
                <w:strike/>
                <w:spacing w:val="-4"/>
                <w:sz w:val="18"/>
                <w:szCs w:val="18"/>
                <w:highlight w:val="yellow"/>
                <w:lang w:val="es-ES"/>
              </w:rPr>
              <w:t xml:space="preserve"> as </w:t>
            </w:r>
            <w:proofErr w:type="spellStart"/>
            <w:r w:rsidR="0071758E" w:rsidRPr="0071758E">
              <w:rPr>
                <w:rFonts w:ascii="Arial" w:hAnsi="Arial" w:cs="Arial"/>
                <w:strike/>
                <w:spacing w:val="-4"/>
                <w:sz w:val="18"/>
                <w:szCs w:val="18"/>
                <w:highlight w:val="yellow"/>
                <w:lang w:val="es-ES"/>
              </w:rPr>
              <w:t>two</w:t>
            </w:r>
            <w:proofErr w:type="spellEnd"/>
            <w:r w:rsidR="0071758E" w:rsidRPr="0071758E">
              <w:rPr>
                <w:rFonts w:ascii="Arial" w:hAnsi="Arial" w:cs="Arial"/>
                <w:strike/>
                <w:spacing w:val="-4"/>
                <w:sz w:val="18"/>
                <w:szCs w:val="18"/>
                <w:highlight w:val="yellow"/>
                <w:lang w:val="es-ES"/>
              </w:rPr>
              <w:t xml:space="preserve"> of </w:t>
            </w:r>
            <w:proofErr w:type="spellStart"/>
            <w:r w:rsidR="0071758E" w:rsidRPr="0071758E">
              <w:rPr>
                <w:rFonts w:ascii="Arial" w:hAnsi="Arial" w:cs="Arial"/>
                <w:strike/>
                <w:spacing w:val="-4"/>
                <w:sz w:val="18"/>
                <w:szCs w:val="18"/>
                <w:highlight w:val="yellow"/>
                <w:lang w:val="es-ES"/>
              </w:rPr>
              <w:t>the</w:t>
            </w:r>
            <w:proofErr w:type="spellEnd"/>
            <w:r w:rsidR="0071758E" w:rsidRPr="0071758E">
              <w:rPr>
                <w:rFonts w:ascii="Arial" w:hAnsi="Arial" w:cs="Arial"/>
                <w:strike/>
                <w:spacing w:val="-4"/>
                <w:sz w:val="18"/>
                <w:szCs w:val="18"/>
                <w:highlight w:val="yellow"/>
                <w:lang w:val="es-ES"/>
              </w:rPr>
              <w:t xml:space="preserve"> </w:t>
            </w:r>
            <w:proofErr w:type="spellStart"/>
            <w:r w:rsidR="0071758E" w:rsidRPr="0071758E">
              <w:rPr>
                <w:rFonts w:ascii="Arial" w:hAnsi="Arial" w:cs="Arial"/>
                <w:strike/>
                <w:spacing w:val="-4"/>
                <w:sz w:val="18"/>
                <w:szCs w:val="18"/>
                <w:highlight w:val="yellow"/>
                <w:lang w:val="es-ES"/>
              </w:rPr>
              <w:t>last</w:t>
            </w:r>
            <w:proofErr w:type="spellEnd"/>
            <w:r w:rsidR="0071758E" w:rsidRPr="0071758E">
              <w:rPr>
                <w:rFonts w:ascii="Arial" w:hAnsi="Arial" w:cs="Arial"/>
                <w:strike/>
                <w:spacing w:val="-4"/>
                <w:sz w:val="18"/>
                <w:szCs w:val="18"/>
                <w:highlight w:val="yellow"/>
                <w:lang w:val="es-ES"/>
              </w:rPr>
              <w:t xml:space="preserve"> </w:t>
            </w:r>
            <w:proofErr w:type="spellStart"/>
            <w:r w:rsidR="0071758E" w:rsidRPr="0071758E">
              <w:rPr>
                <w:rFonts w:ascii="Arial" w:hAnsi="Arial" w:cs="Arial"/>
                <w:strike/>
                <w:spacing w:val="-4"/>
                <w:sz w:val="18"/>
                <w:szCs w:val="18"/>
                <w:highlight w:val="yellow"/>
                <w:lang w:val="es-ES"/>
              </w:rPr>
              <w:t>three</w:t>
            </w:r>
            <w:proofErr w:type="spellEnd"/>
            <w:r w:rsidR="0071758E" w:rsidRPr="0071758E">
              <w:rPr>
                <w:rFonts w:ascii="Arial" w:hAnsi="Arial" w:cs="Arial"/>
                <w:strike/>
                <w:spacing w:val="-4"/>
                <w:sz w:val="18"/>
                <w:szCs w:val="18"/>
                <w:highlight w:val="yellow"/>
                <w:lang w:val="es-ES"/>
              </w:rPr>
              <w:t xml:space="preserve"> </w:t>
            </w:r>
            <w:proofErr w:type="spellStart"/>
            <w:r w:rsidR="0071758E" w:rsidRPr="0071758E">
              <w:rPr>
                <w:rFonts w:ascii="Arial" w:hAnsi="Arial" w:cs="Arial"/>
                <w:strike/>
                <w:spacing w:val="-4"/>
                <w:sz w:val="18"/>
                <w:szCs w:val="18"/>
                <w:highlight w:val="yellow"/>
                <w:lang w:val="es-ES"/>
              </w:rPr>
              <w:t>years</w:t>
            </w:r>
            <w:proofErr w:type="spellEnd"/>
            <w:r w:rsidR="0071758E" w:rsidRPr="0071758E">
              <w:rPr>
                <w:rFonts w:ascii="Arial" w:hAnsi="Arial" w:cs="Arial"/>
                <w:strike/>
                <w:spacing w:val="-4"/>
                <w:sz w:val="18"/>
                <w:szCs w:val="18"/>
                <w:highlight w:val="yellow"/>
                <w:lang w:val="es-ES"/>
              </w:rPr>
              <w:t xml:space="preserve"> </w:t>
            </w:r>
            <w:proofErr w:type="spellStart"/>
            <w:r w:rsidR="0071758E" w:rsidRPr="0071758E">
              <w:rPr>
                <w:rFonts w:ascii="Arial" w:hAnsi="Arial" w:cs="Arial"/>
                <w:strike/>
                <w:spacing w:val="-4"/>
                <w:sz w:val="18"/>
                <w:szCs w:val="18"/>
                <w:highlight w:val="yellow"/>
                <w:lang w:val="es-ES"/>
              </w:rPr>
              <w:t>have</w:t>
            </w:r>
            <w:proofErr w:type="spellEnd"/>
            <w:r w:rsidR="0071758E" w:rsidRPr="0071758E">
              <w:rPr>
                <w:rFonts w:ascii="Arial" w:hAnsi="Arial" w:cs="Arial"/>
                <w:strike/>
                <w:spacing w:val="-4"/>
                <w:sz w:val="18"/>
                <w:szCs w:val="18"/>
                <w:highlight w:val="yellow"/>
                <w:lang w:val="es-ES"/>
              </w:rPr>
              <w:t xml:space="preserve"> a </w:t>
            </w:r>
            <w:proofErr w:type="spellStart"/>
            <w:r w:rsidR="0071758E" w:rsidRPr="0071758E">
              <w:rPr>
                <w:rFonts w:ascii="Arial" w:hAnsi="Arial" w:cs="Arial"/>
                <w:strike/>
                <w:spacing w:val="-4"/>
                <w:sz w:val="18"/>
                <w:szCs w:val="18"/>
                <w:highlight w:val="yellow"/>
                <w:lang w:val="es-ES"/>
              </w:rPr>
              <w:t>deviation</w:t>
            </w:r>
            <w:proofErr w:type="spellEnd"/>
            <w:r w:rsidR="0071758E" w:rsidRPr="0071758E">
              <w:rPr>
                <w:rFonts w:ascii="Arial" w:hAnsi="Arial" w:cs="Arial"/>
                <w:strike/>
                <w:spacing w:val="-4"/>
                <w:sz w:val="18"/>
                <w:szCs w:val="18"/>
                <w:highlight w:val="yellow"/>
                <w:lang w:val="es-ES"/>
              </w:rPr>
              <w:t xml:space="preserve"> </w:t>
            </w:r>
            <w:proofErr w:type="spellStart"/>
            <w:r w:rsidR="0071758E" w:rsidRPr="0071758E">
              <w:rPr>
                <w:rFonts w:ascii="Arial" w:hAnsi="Arial" w:cs="Arial"/>
                <w:strike/>
                <w:spacing w:val="-4"/>
                <w:sz w:val="18"/>
                <w:szCs w:val="18"/>
                <w:highlight w:val="yellow"/>
                <w:lang w:val="es-ES"/>
              </w:rPr>
              <w:t>below</w:t>
            </w:r>
            <w:proofErr w:type="spellEnd"/>
            <w:r w:rsidR="0071758E" w:rsidRPr="0071758E">
              <w:rPr>
                <w:rFonts w:ascii="Arial" w:hAnsi="Arial" w:cs="Arial"/>
                <w:strike/>
                <w:spacing w:val="-4"/>
                <w:sz w:val="18"/>
                <w:szCs w:val="18"/>
                <w:highlight w:val="yellow"/>
                <w:lang w:val="es-ES"/>
              </w:rPr>
              <w:t xml:space="preserve"> 5%, </w:t>
            </w:r>
            <w:proofErr w:type="spellStart"/>
            <w:r w:rsidR="0071758E" w:rsidRPr="0071758E">
              <w:rPr>
                <w:rFonts w:ascii="Arial" w:hAnsi="Arial" w:cs="Arial"/>
                <w:strike/>
                <w:spacing w:val="-4"/>
                <w:sz w:val="18"/>
                <w:szCs w:val="18"/>
                <w:highlight w:val="yellow"/>
                <w:lang w:val="es-ES"/>
              </w:rPr>
              <w:t>the</w:t>
            </w:r>
            <w:proofErr w:type="spellEnd"/>
            <w:r w:rsidR="0071758E" w:rsidRPr="0071758E">
              <w:rPr>
                <w:rFonts w:ascii="Arial" w:hAnsi="Arial" w:cs="Arial"/>
                <w:strike/>
                <w:spacing w:val="-4"/>
                <w:sz w:val="18"/>
                <w:szCs w:val="18"/>
                <w:highlight w:val="yellow"/>
                <w:lang w:val="es-ES"/>
              </w:rPr>
              <w:t xml:space="preserve"> </w:t>
            </w:r>
            <w:proofErr w:type="spellStart"/>
            <w:r w:rsidR="0071758E" w:rsidRPr="0071758E">
              <w:rPr>
                <w:rFonts w:ascii="Arial" w:hAnsi="Arial" w:cs="Arial"/>
                <w:strike/>
                <w:spacing w:val="-4"/>
                <w:sz w:val="18"/>
                <w:szCs w:val="18"/>
                <w:highlight w:val="yellow"/>
                <w:lang w:val="es-ES"/>
              </w:rPr>
              <w:t>indicator</w:t>
            </w:r>
            <w:proofErr w:type="spellEnd"/>
            <w:r w:rsidR="0071758E" w:rsidRPr="0071758E">
              <w:rPr>
                <w:rFonts w:ascii="Arial" w:hAnsi="Arial" w:cs="Arial"/>
                <w:strike/>
                <w:spacing w:val="-4"/>
                <w:sz w:val="18"/>
                <w:szCs w:val="18"/>
                <w:highlight w:val="yellow"/>
                <w:lang w:val="es-ES"/>
              </w:rPr>
              <w:t xml:space="preserve"> scores </w:t>
            </w:r>
            <w:proofErr w:type="spellStart"/>
            <w:r w:rsidR="0071758E" w:rsidRPr="0071758E">
              <w:rPr>
                <w:rFonts w:ascii="Arial" w:hAnsi="Arial" w:cs="Arial"/>
                <w:strike/>
                <w:spacing w:val="-4"/>
                <w:sz w:val="18"/>
                <w:szCs w:val="18"/>
                <w:highlight w:val="yellow"/>
                <w:lang w:val="es-ES"/>
              </w:rPr>
              <w:t>an</w:t>
            </w:r>
            <w:proofErr w:type="spellEnd"/>
            <w:r w:rsidR="0071758E" w:rsidRPr="0071758E">
              <w:rPr>
                <w:rFonts w:ascii="Arial" w:hAnsi="Arial" w:cs="Arial"/>
                <w:strike/>
                <w:spacing w:val="-4"/>
                <w:sz w:val="18"/>
                <w:szCs w:val="18"/>
                <w:highlight w:val="yellow"/>
                <w:lang w:val="es-ES"/>
              </w:rPr>
              <w:t xml:space="preserve"> A </w:t>
            </w:r>
            <w:proofErr w:type="spellStart"/>
            <w:r w:rsidR="0071758E" w:rsidRPr="0071758E">
              <w:rPr>
                <w:rFonts w:ascii="Arial" w:hAnsi="Arial" w:cs="Arial"/>
                <w:strike/>
                <w:spacing w:val="-4"/>
                <w:sz w:val="18"/>
                <w:szCs w:val="18"/>
                <w:highlight w:val="yellow"/>
                <w:lang w:val="es-ES"/>
              </w:rPr>
              <w:t>even</w:t>
            </w:r>
            <w:proofErr w:type="spellEnd"/>
            <w:r w:rsidR="0071758E" w:rsidRPr="0071758E">
              <w:rPr>
                <w:rFonts w:ascii="Arial" w:hAnsi="Arial" w:cs="Arial"/>
                <w:strike/>
                <w:spacing w:val="-4"/>
                <w:sz w:val="18"/>
                <w:szCs w:val="18"/>
                <w:highlight w:val="yellow"/>
                <w:lang w:val="es-ES"/>
              </w:rPr>
              <w:t xml:space="preserve"> </w:t>
            </w:r>
            <w:proofErr w:type="spellStart"/>
            <w:r w:rsidR="0071758E" w:rsidRPr="0071758E">
              <w:rPr>
                <w:rFonts w:ascii="Arial" w:hAnsi="Arial" w:cs="Arial"/>
                <w:strike/>
                <w:spacing w:val="-4"/>
                <w:sz w:val="18"/>
                <w:szCs w:val="18"/>
                <w:highlight w:val="yellow"/>
                <w:lang w:val="es-ES"/>
              </w:rPr>
              <w:t>if</w:t>
            </w:r>
            <w:proofErr w:type="spellEnd"/>
            <w:r w:rsidR="0071758E" w:rsidRPr="0071758E">
              <w:rPr>
                <w:rFonts w:ascii="Arial" w:hAnsi="Arial" w:cs="Arial"/>
                <w:strike/>
                <w:spacing w:val="-4"/>
                <w:sz w:val="18"/>
                <w:szCs w:val="18"/>
                <w:highlight w:val="yellow"/>
                <w:lang w:val="es-ES"/>
              </w:rPr>
              <w:t xml:space="preserve"> </w:t>
            </w:r>
            <w:proofErr w:type="spellStart"/>
            <w:r w:rsidR="0071758E" w:rsidRPr="0071758E">
              <w:rPr>
                <w:rFonts w:ascii="Arial" w:hAnsi="Arial" w:cs="Arial"/>
                <w:strike/>
                <w:spacing w:val="-4"/>
                <w:sz w:val="18"/>
                <w:szCs w:val="18"/>
                <w:highlight w:val="yellow"/>
                <w:lang w:val="es-ES"/>
              </w:rPr>
              <w:t>third</w:t>
            </w:r>
            <w:proofErr w:type="spellEnd"/>
            <w:r w:rsidR="0071758E" w:rsidRPr="0071758E">
              <w:rPr>
                <w:rFonts w:ascii="Arial" w:hAnsi="Arial" w:cs="Arial"/>
                <w:strike/>
                <w:spacing w:val="-4"/>
                <w:sz w:val="18"/>
                <w:szCs w:val="18"/>
                <w:highlight w:val="yellow"/>
                <w:lang w:val="es-ES"/>
              </w:rPr>
              <w:t xml:space="preserve"> </w:t>
            </w:r>
            <w:proofErr w:type="spellStart"/>
            <w:r w:rsidR="0071758E" w:rsidRPr="0071758E">
              <w:rPr>
                <w:rFonts w:ascii="Arial" w:hAnsi="Arial" w:cs="Arial"/>
                <w:strike/>
                <w:spacing w:val="-4"/>
                <w:sz w:val="18"/>
                <w:szCs w:val="18"/>
                <w:highlight w:val="yellow"/>
                <w:lang w:val="es-ES"/>
              </w:rPr>
              <w:t>year</w:t>
            </w:r>
            <w:proofErr w:type="spellEnd"/>
            <w:r w:rsidR="0071758E" w:rsidRPr="0071758E">
              <w:rPr>
                <w:rFonts w:ascii="Arial" w:hAnsi="Arial" w:cs="Arial"/>
                <w:strike/>
                <w:spacing w:val="-4"/>
                <w:sz w:val="18"/>
                <w:szCs w:val="18"/>
                <w:highlight w:val="yellow"/>
                <w:lang w:val="es-ES"/>
              </w:rPr>
              <w:t xml:space="preserve"> </w:t>
            </w:r>
            <w:proofErr w:type="spellStart"/>
            <w:r w:rsidR="0071758E" w:rsidRPr="0071758E">
              <w:rPr>
                <w:rFonts w:ascii="Arial" w:hAnsi="Arial" w:cs="Arial"/>
                <w:strike/>
                <w:spacing w:val="-4"/>
                <w:sz w:val="18"/>
                <w:szCs w:val="18"/>
                <w:highlight w:val="yellow"/>
                <w:lang w:val="es-ES"/>
              </w:rPr>
              <w:t>deviation</w:t>
            </w:r>
            <w:proofErr w:type="spellEnd"/>
            <w:r w:rsidR="0071758E" w:rsidRPr="0071758E">
              <w:rPr>
                <w:rFonts w:ascii="Arial" w:hAnsi="Arial" w:cs="Arial"/>
                <w:strike/>
                <w:spacing w:val="-4"/>
                <w:sz w:val="18"/>
                <w:szCs w:val="18"/>
                <w:highlight w:val="yellow"/>
                <w:lang w:val="es-ES"/>
              </w:rPr>
              <w:t xml:space="preserve"> </w:t>
            </w:r>
            <w:proofErr w:type="spellStart"/>
            <w:r w:rsidR="0071758E" w:rsidRPr="0071758E">
              <w:rPr>
                <w:rFonts w:ascii="Arial" w:hAnsi="Arial" w:cs="Arial"/>
                <w:strike/>
                <w:spacing w:val="-4"/>
                <w:sz w:val="18"/>
                <w:szCs w:val="18"/>
                <w:highlight w:val="yellow"/>
                <w:lang w:val="es-ES"/>
              </w:rPr>
              <w:t>is</w:t>
            </w:r>
            <w:proofErr w:type="spellEnd"/>
            <w:r w:rsidR="0071758E" w:rsidRPr="0071758E">
              <w:rPr>
                <w:rFonts w:ascii="Arial" w:hAnsi="Arial" w:cs="Arial"/>
                <w:strike/>
                <w:spacing w:val="-4"/>
                <w:sz w:val="18"/>
                <w:szCs w:val="18"/>
                <w:highlight w:val="yellow"/>
                <w:lang w:val="es-ES"/>
              </w:rPr>
              <w:t xml:space="preserve"> </w:t>
            </w:r>
            <w:proofErr w:type="spellStart"/>
            <w:r w:rsidR="0071758E" w:rsidRPr="0071758E">
              <w:rPr>
                <w:rFonts w:ascii="Arial" w:hAnsi="Arial" w:cs="Arial"/>
                <w:strike/>
                <w:spacing w:val="-4"/>
                <w:sz w:val="18"/>
                <w:szCs w:val="18"/>
                <w:highlight w:val="yellow"/>
                <w:lang w:val="es-ES"/>
              </w:rPr>
              <w:t>above</w:t>
            </w:r>
            <w:proofErr w:type="spellEnd"/>
            <w:r w:rsidR="0071758E" w:rsidRPr="0071758E">
              <w:rPr>
                <w:rFonts w:ascii="Arial" w:hAnsi="Arial" w:cs="Arial"/>
                <w:strike/>
                <w:spacing w:val="-4"/>
                <w:sz w:val="18"/>
                <w:szCs w:val="18"/>
                <w:highlight w:val="yellow"/>
                <w:lang w:val="es-ES"/>
              </w:rPr>
              <w:t xml:space="preserve"> 15%.</w:t>
            </w:r>
          </w:p>
        </w:tc>
      </w:tr>
      <w:tr w:rsidR="006D1B03" w:rsidRPr="00BD1935" w:rsidTr="001819D7">
        <w:trPr>
          <w:trHeight w:val="20"/>
          <w:tblHeader/>
        </w:trPr>
        <w:tc>
          <w:tcPr>
            <w:tcW w:w="720" w:type="dxa"/>
          </w:tcPr>
          <w:p w:rsidR="006C7019" w:rsidRPr="00BD1935" w:rsidRDefault="006C7019" w:rsidP="00D24D61">
            <w:pPr>
              <w:rPr>
                <w:rFonts w:ascii="Arial" w:hAnsi="Arial" w:cs="Arial"/>
                <w:b/>
                <w:sz w:val="18"/>
                <w:szCs w:val="18"/>
                <w:highlight w:val="yellow"/>
                <w:lang w:val="es-ES"/>
              </w:rPr>
            </w:pPr>
            <w:r w:rsidRPr="00BD1935">
              <w:rPr>
                <w:rFonts w:ascii="Arial" w:hAnsi="Arial" w:cs="Arial"/>
                <w:b/>
                <w:sz w:val="18"/>
                <w:szCs w:val="18"/>
                <w:lang w:val="es-ES"/>
              </w:rPr>
              <w:t>2-i</w:t>
            </w:r>
          </w:p>
        </w:tc>
        <w:tc>
          <w:tcPr>
            <w:tcW w:w="3420" w:type="dxa"/>
          </w:tcPr>
          <w:p w:rsidR="00B401BD" w:rsidRPr="00BD1935" w:rsidRDefault="007F1C02" w:rsidP="00D24D61">
            <w:pPr>
              <w:rPr>
                <w:rFonts w:ascii="Arial" w:hAnsi="Arial" w:cs="Arial"/>
                <w:i/>
                <w:sz w:val="18"/>
                <w:szCs w:val="18"/>
                <w:lang w:val="es-ES"/>
              </w:rPr>
            </w:pPr>
            <w:r w:rsidRPr="00BD1935">
              <w:rPr>
                <w:rFonts w:ascii="Arial" w:hAnsi="Arial" w:cs="Arial"/>
                <w:sz w:val="18"/>
                <w:szCs w:val="18"/>
                <w:lang w:val="es-ES"/>
              </w:rPr>
              <w:t xml:space="preserve">Recibí la siguiente información con respecto a </w:t>
            </w:r>
            <w:proofErr w:type="spellStart"/>
            <w:r w:rsidR="001450B1" w:rsidRPr="00BD1935">
              <w:rPr>
                <w:rFonts w:ascii="Arial" w:hAnsi="Arial" w:cs="Arial"/>
                <w:sz w:val="18"/>
                <w:szCs w:val="18"/>
                <w:lang w:val="es-ES"/>
              </w:rPr>
              <w:t>ʻ</w:t>
            </w:r>
            <w:r w:rsidR="00F7376F" w:rsidRPr="00BD1935">
              <w:rPr>
                <w:rFonts w:ascii="Arial" w:hAnsi="Arial" w:cs="Arial"/>
                <w:b/>
                <w:sz w:val="18"/>
                <w:szCs w:val="18"/>
                <w:lang w:val="es-ES"/>
              </w:rPr>
              <w:t>contingencias</w:t>
            </w:r>
            <w:proofErr w:type="spellEnd"/>
            <w:r w:rsidR="0071758E" w:rsidRPr="0071758E">
              <w:rPr>
                <w:rFonts w:ascii="Arial" w:hAnsi="Arial" w:cs="Arial"/>
                <w:sz w:val="18"/>
                <w:szCs w:val="18"/>
                <w:lang w:val="es-ES"/>
              </w:rPr>
              <w:t>’</w:t>
            </w:r>
            <w:r w:rsidR="00F7376F" w:rsidRPr="00BD1935">
              <w:rPr>
                <w:rFonts w:ascii="Arial" w:hAnsi="Arial" w:cs="Arial"/>
                <w:sz w:val="18"/>
                <w:szCs w:val="18"/>
                <w:lang w:val="es-ES"/>
              </w:rPr>
              <w:t xml:space="preserve"> en el presupuesto: </w:t>
            </w:r>
            <w:r w:rsidR="0071758E" w:rsidRPr="0071758E">
              <w:rPr>
                <w:rFonts w:ascii="Arial" w:hAnsi="Arial" w:cs="Arial"/>
                <w:sz w:val="18"/>
                <w:szCs w:val="18"/>
                <w:lang w:val="es-ES"/>
              </w:rPr>
              <w:t xml:space="preserve">“Téngase presente que en nuestro sistema de clasificación de códigos del presupuesto no tenemos ninguno denominado </w:t>
            </w:r>
            <w:proofErr w:type="spellStart"/>
            <w:r w:rsidR="00B12037" w:rsidRPr="00BD1935">
              <w:rPr>
                <w:rFonts w:ascii="Arial" w:hAnsi="Arial" w:cs="Arial"/>
                <w:sz w:val="18"/>
                <w:szCs w:val="18"/>
                <w:lang w:val="es-ES"/>
              </w:rPr>
              <w:t>ʻ</w:t>
            </w:r>
            <w:r w:rsidR="0071758E" w:rsidRPr="0071758E">
              <w:rPr>
                <w:rFonts w:ascii="Arial" w:hAnsi="Arial" w:cs="Arial"/>
                <w:sz w:val="18"/>
                <w:szCs w:val="18"/>
                <w:lang w:val="es-ES"/>
              </w:rPr>
              <w:t>Contingencias</w:t>
            </w:r>
            <w:proofErr w:type="spellEnd"/>
            <w:r w:rsidR="00B12037" w:rsidRPr="00BD1935">
              <w:rPr>
                <w:rFonts w:ascii="Arial" w:hAnsi="Arial" w:cs="Arial"/>
                <w:sz w:val="18"/>
                <w:szCs w:val="18"/>
                <w:lang w:val="es-ES"/>
              </w:rPr>
              <w:t>’</w:t>
            </w:r>
            <w:r w:rsidR="0071758E" w:rsidRPr="0071758E">
              <w:rPr>
                <w:rFonts w:ascii="Arial" w:hAnsi="Arial" w:cs="Arial"/>
                <w:sz w:val="18"/>
                <w:szCs w:val="18"/>
                <w:lang w:val="es-ES"/>
              </w:rPr>
              <w:t xml:space="preserve">. Sin embargo, a nivel central reservamos recursos para circunstancias imprevistas bajo </w:t>
            </w:r>
            <w:proofErr w:type="spellStart"/>
            <w:r w:rsidR="00202403" w:rsidRPr="00BD1935">
              <w:rPr>
                <w:rFonts w:ascii="Arial" w:hAnsi="Arial" w:cs="Arial"/>
                <w:sz w:val="18"/>
                <w:szCs w:val="18"/>
                <w:lang w:val="es-ES"/>
              </w:rPr>
              <w:t>ʻ</w:t>
            </w:r>
            <w:r w:rsidR="0071758E" w:rsidRPr="0071758E">
              <w:rPr>
                <w:rFonts w:ascii="Arial" w:hAnsi="Arial" w:cs="Arial"/>
                <w:sz w:val="18"/>
                <w:szCs w:val="18"/>
                <w:lang w:val="es-ES"/>
              </w:rPr>
              <w:t>Asignación</w:t>
            </w:r>
            <w:proofErr w:type="spellEnd"/>
            <w:r w:rsidR="0071758E" w:rsidRPr="0071758E">
              <w:rPr>
                <w:rFonts w:ascii="Arial" w:hAnsi="Arial" w:cs="Arial"/>
                <w:sz w:val="18"/>
                <w:szCs w:val="18"/>
                <w:lang w:val="es-ES"/>
              </w:rPr>
              <w:t xml:space="preserve"> para imprevistos</w:t>
            </w:r>
            <w:r w:rsidR="00202403" w:rsidRPr="00BD1935">
              <w:rPr>
                <w:rFonts w:ascii="Arial" w:hAnsi="Arial" w:cs="Arial"/>
                <w:sz w:val="18"/>
                <w:szCs w:val="18"/>
                <w:lang w:val="es-ES"/>
              </w:rPr>
              <w:t>’</w:t>
            </w:r>
            <w:r w:rsidR="0071758E" w:rsidRPr="0071758E">
              <w:rPr>
                <w:rFonts w:ascii="Arial" w:hAnsi="Arial" w:cs="Arial"/>
                <w:sz w:val="18"/>
                <w:szCs w:val="18"/>
                <w:lang w:val="es-ES"/>
              </w:rPr>
              <w:t xml:space="preserve"> en el Ministerio de Hacienda. Estos recursos se distribuyen entre los distintos ministerios según sus necesidades especiales en el transcurso del ejercicio, y se ajustan dentro de las respectivas asignaciones en el presupuesto modificado. Por lo tanto, en el presupuesto modificado, las asignaciones correspondientes a “Asignación para imprevistos” se han reducido considerablemente”. </w:t>
            </w:r>
          </w:p>
          <w:p w:rsidR="006C7019" w:rsidRPr="00BD1935" w:rsidRDefault="00F7376F" w:rsidP="009721FA">
            <w:pPr>
              <w:rPr>
                <w:rFonts w:ascii="Arial" w:hAnsi="Arial" w:cs="Arial"/>
                <w:sz w:val="18"/>
                <w:szCs w:val="18"/>
                <w:lang w:val="es-ES"/>
              </w:rPr>
            </w:pPr>
            <w:r w:rsidRPr="00BD1935">
              <w:rPr>
                <w:rFonts w:ascii="Arial" w:hAnsi="Arial" w:cs="Arial"/>
                <w:sz w:val="18"/>
                <w:szCs w:val="18"/>
                <w:lang w:val="es-ES"/>
              </w:rPr>
              <w:t xml:space="preserve">Dado que no existe gasto directo con cargo a esto, y los fondos se asignan durante el año, </w:t>
            </w:r>
            <w:r w:rsidR="009721FA" w:rsidRPr="00BD1935">
              <w:rPr>
                <w:rFonts w:ascii="Arial" w:hAnsi="Arial" w:cs="Arial"/>
                <w:sz w:val="18"/>
                <w:szCs w:val="18"/>
                <w:lang w:val="es-ES"/>
              </w:rPr>
              <w:t>¿</w:t>
            </w:r>
            <w:r w:rsidRPr="00BD1935">
              <w:rPr>
                <w:rFonts w:ascii="Arial" w:hAnsi="Arial" w:cs="Arial"/>
                <w:sz w:val="18"/>
                <w:szCs w:val="18"/>
                <w:lang w:val="es-ES"/>
              </w:rPr>
              <w:t xml:space="preserve">sería correcto decir que </w:t>
            </w:r>
            <w:r w:rsidRPr="00BD1935">
              <w:rPr>
                <w:rFonts w:ascii="Arial" w:hAnsi="Arial" w:cs="Arial"/>
                <w:b/>
                <w:sz w:val="18"/>
                <w:szCs w:val="18"/>
                <w:lang w:val="es-ES"/>
              </w:rPr>
              <w:t xml:space="preserve">no </w:t>
            </w:r>
            <w:r w:rsidR="009721FA" w:rsidRPr="00BD1935">
              <w:rPr>
                <w:rFonts w:ascii="Arial" w:hAnsi="Arial" w:cs="Arial"/>
                <w:b/>
                <w:sz w:val="18"/>
                <w:szCs w:val="18"/>
                <w:lang w:val="es-ES"/>
              </w:rPr>
              <w:t>es necesario</w:t>
            </w:r>
            <w:r w:rsidRPr="00BD1935">
              <w:rPr>
                <w:rFonts w:ascii="Arial" w:hAnsi="Arial" w:cs="Arial"/>
                <w:b/>
                <w:sz w:val="18"/>
                <w:szCs w:val="18"/>
                <w:lang w:val="es-ES"/>
              </w:rPr>
              <w:t xml:space="preserve"> descontarlos del presupuesto original agregado</w:t>
            </w:r>
            <w:r w:rsidRPr="00BD1935">
              <w:rPr>
                <w:rFonts w:ascii="Arial" w:hAnsi="Arial" w:cs="Arial"/>
                <w:sz w:val="18"/>
                <w:szCs w:val="18"/>
                <w:lang w:val="es-ES"/>
              </w:rPr>
              <w:t>, puesto que</w:t>
            </w:r>
            <w:r w:rsidR="009721FA" w:rsidRPr="00BD1935">
              <w:rPr>
                <w:rFonts w:ascii="Arial" w:hAnsi="Arial" w:cs="Arial"/>
                <w:sz w:val="18"/>
                <w:szCs w:val="18"/>
                <w:lang w:val="es-ES"/>
              </w:rPr>
              <w:t xml:space="preserve"> de todas formas </w:t>
            </w:r>
            <w:r w:rsidRPr="00BD1935">
              <w:rPr>
                <w:rFonts w:ascii="Arial" w:hAnsi="Arial" w:cs="Arial"/>
                <w:sz w:val="18"/>
                <w:szCs w:val="18"/>
                <w:lang w:val="es-ES"/>
              </w:rPr>
              <w:t>se ha</w:t>
            </w:r>
            <w:r w:rsidR="009721FA" w:rsidRPr="00BD1935">
              <w:rPr>
                <w:rFonts w:ascii="Arial" w:hAnsi="Arial" w:cs="Arial"/>
                <w:sz w:val="18"/>
                <w:szCs w:val="18"/>
                <w:lang w:val="es-ES"/>
              </w:rPr>
              <w:t>n</w:t>
            </w:r>
            <w:r w:rsidRPr="00BD1935">
              <w:rPr>
                <w:rFonts w:ascii="Arial" w:hAnsi="Arial" w:cs="Arial"/>
                <w:sz w:val="18"/>
                <w:szCs w:val="18"/>
                <w:lang w:val="es-ES"/>
              </w:rPr>
              <w:t xml:space="preserve"> asignado a los ministerios sectoriales? En ese caso, no </w:t>
            </w:r>
            <w:r w:rsidR="00C03836" w:rsidRPr="00BD1935">
              <w:rPr>
                <w:rFonts w:ascii="Arial" w:hAnsi="Arial" w:cs="Arial"/>
                <w:sz w:val="18"/>
                <w:szCs w:val="18"/>
                <w:lang w:val="es-ES"/>
              </w:rPr>
              <w:t xml:space="preserve">hay que tener una dimensión </w:t>
            </w:r>
            <w:proofErr w:type="spellStart"/>
            <w:r w:rsidR="00C03836" w:rsidRPr="00BD1935">
              <w:rPr>
                <w:rFonts w:ascii="Arial" w:hAnsi="Arial" w:cs="Arial"/>
                <w:sz w:val="18"/>
                <w:szCs w:val="18"/>
                <w:lang w:val="es-ES"/>
              </w:rPr>
              <w:t>ii</w:t>
            </w:r>
            <w:proofErr w:type="spellEnd"/>
            <w:r w:rsidR="00C03836" w:rsidRPr="00BD1935">
              <w:rPr>
                <w:rFonts w:ascii="Arial" w:hAnsi="Arial" w:cs="Arial"/>
                <w:sz w:val="18"/>
                <w:szCs w:val="18"/>
                <w:lang w:val="es-ES"/>
              </w:rPr>
              <w:t>)</w:t>
            </w:r>
            <w:r w:rsidRPr="00BD1935">
              <w:rPr>
                <w:rFonts w:ascii="Arial" w:hAnsi="Arial" w:cs="Arial"/>
                <w:sz w:val="18"/>
                <w:szCs w:val="18"/>
                <w:lang w:val="es-ES"/>
              </w:rPr>
              <w:t>.</w:t>
            </w:r>
          </w:p>
        </w:tc>
        <w:tc>
          <w:tcPr>
            <w:tcW w:w="9000" w:type="dxa"/>
          </w:tcPr>
          <w:p w:rsidR="00B401BD" w:rsidRPr="00BD1935" w:rsidRDefault="00F7376F" w:rsidP="00D24D61">
            <w:pPr>
              <w:rPr>
                <w:rFonts w:ascii="Arial" w:hAnsi="Arial" w:cs="Arial"/>
                <w:sz w:val="18"/>
                <w:szCs w:val="18"/>
                <w:lang w:val="es-ES"/>
              </w:rPr>
            </w:pPr>
            <w:r w:rsidRPr="00BD1935">
              <w:rPr>
                <w:rFonts w:ascii="Arial" w:hAnsi="Arial" w:cs="Arial"/>
                <w:sz w:val="18"/>
                <w:szCs w:val="18"/>
                <w:lang w:val="es-ES"/>
              </w:rPr>
              <w:t xml:space="preserve">Una </w:t>
            </w:r>
            <w:proofErr w:type="spellStart"/>
            <w:r w:rsidR="00202403" w:rsidRPr="00BD1935">
              <w:rPr>
                <w:rFonts w:ascii="Arial" w:hAnsi="Arial" w:cs="Arial"/>
                <w:sz w:val="18"/>
                <w:szCs w:val="18"/>
                <w:lang w:val="es-ES"/>
              </w:rPr>
              <w:t>ʻ</w:t>
            </w:r>
            <w:r w:rsidRPr="00BD1935">
              <w:rPr>
                <w:rFonts w:ascii="Arial" w:hAnsi="Arial" w:cs="Arial"/>
                <w:sz w:val="18"/>
                <w:szCs w:val="18"/>
                <w:lang w:val="es-ES"/>
              </w:rPr>
              <w:t>Asignación</w:t>
            </w:r>
            <w:proofErr w:type="spellEnd"/>
            <w:r w:rsidRPr="00BD1935">
              <w:rPr>
                <w:rFonts w:ascii="Arial" w:hAnsi="Arial" w:cs="Arial"/>
                <w:sz w:val="18"/>
                <w:szCs w:val="18"/>
                <w:lang w:val="es-ES"/>
              </w:rPr>
              <w:t xml:space="preserve"> para imprevistos</w:t>
            </w:r>
            <w:r w:rsidR="00202403" w:rsidRPr="00BD1935">
              <w:rPr>
                <w:rFonts w:ascii="Arial" w:hAnsi="Arial" w:cs="Arial"/>
                <w:sz w:val="18"/>
                <w:szCs w:val="18"/>
                <w:lang w:val="es-ES"/>
              </w:rPr>
              <w:t>’</w:t>
            </w:r>
            <w:r w:rsidRPr="00BD1935">
              <w:rPr>
                <w:rFonts w:ascii="Arial" w:hAnsi="Arial" w:cs="Arial"/>
                <w:sz w:val="18"/>
                <w:szCs w:val="18"/>
                <w:lang w:val="es-ES"/>
              </w:rPr>
              <w:t xml:space="preserve"> es una contingencia</w:t>
            </w:r>
            <w:r w:rsidR="006C7019" w:rsidRPr="00BD1935">
              <w:rPr>
                <w:rFonts w:ascii="Arial" w:hAnsi="Arial" w:cs="Arial"/>
                <w:sz w:val="18"/>
                <w:szCs w:val="18"/>
                <w:lang w:val="es-ES"/>
              </w:rPr>
              <w:t xml:space="preserve"> (</w:t>
            </w:r>
            <w:r w:rsidRPr="00BD1935">
              <w:rPr>
                <w:rFonts w:ascii="Arial" w:hAnsi="Arial" w:cs="Arial"/>
                <w:sz w:val="18"/>
                <w:szCs w:val="18"/>
                <w:lang w:val="es-ES"/>
              </w:rPr>
              <w:t xml:space="preserve">en algunos países podría llamarse simplemente </w:t>
            </w:r>
            <w:r w:rsidR="006C7019" w:rsidRPr="00BD1935">
              <w:rPr>
                <w:rFonts w:ascii="Arial" w:hAnsi="Arial" w:cs="Arial"/>
                <w:sz w:val="18"/>
                <w:szCs w:val="18"/>
                <w:lang w:val="es-ES"/>
              </w:rPr>
              <w:t>‘Reserv</w:t>
            </w:r>
            <w:r w:rsidRPr="00BD1935">
              <w:rPr>
                <w:rFonts w:ascii="Arial" w:hAnsi="Arial" w:cs="Arial"/>
                <w:sz w:val="18"/>
                <w:szCs w:val="18"/>
                <w:lang w:val="es-ES"/>
              </w:rPr>
              <w:t>a</w:t>
            </w:r>
            <w:r w:rsidR="006C7019" w:rsidRPr="00BD1935">
              <w:rPr>
                <w:rFonts w:ascii="Arial" w:hAnsi="Arial" w:cs="Arial"/>
                <w:sz w:val="18"/>
                <w:szCs w:val="18"/>
                <w:lang w:val="es-ES"/>
              </w:rPr>
              <w:t>’).</w:t>
            </w:r>
          </w:p>
          <w:p w:rsidR="00B401BD" w:rsidRPr="00BD1935" w:rsidRDefault="00B401BD" w:rsidP="00D24D61">
            <w:pPr>
              <w:rPr>
                <w:rFonts w:ascii="Arial" w:hAnsi="Arial" w:cs="Arial"/>
                <w:i/>
                <w:sz w:val="18"/>
                <w:szCs w:val="18"/>
                <w:lang w:val="es-ES"/>
              </w:rPr>
            </w:pPr>
          </w:p>
          <w:p w:rsidR="00B401BD" w:rsidRPr="00BD1935" w:rsidRDefault="00B401BD" w:rsidP="00D24D61">
            <w:pPr>
              <w:rPr>
                <w:rFonts w:ascii="Arial" w:hAnsi="Arial" w:cs="Arial"/>
                <w:i/>
                <w:sz w:val="18"/>
                <w:szCs w:val="18"/>
                <w:lang w:val="es-ES"/>
              </w:rPr>
            </w:pPr>
          </w:p>
          <w:p w:rsidR="00B401BD" w:rsidRPr="00BD1935" w:rsidRDefault="00B401BD" w:rsidP="00D24D61">
            <w:pPr>
              <w:rPr>
                <w:rFonts w:ascii="Arial" w:hAnsi="Arial" w:cs="Arial"/>
                <w:i/>
                <w:sz w:val="18"/>
                <w:szCs w:val="18"/>
                <w:lang w:val="es-ES"/>
              </w:rPr>
            </w:pPr>
          </w:p>
          <w:p w:rsidR="00B401BD" w:rsidRPr="00BD1935" w:rsidRDefault="00B401BD" w:rsidP="00D24D61">
            <w:pPr>
              <w:rPr>
                <w:rFonts w:ascii="Arial" w:hAnsi="Arial" w:cs="Arial"/>
                <w:i/>
                <w:sz w:val="18"/>
                <w:szCs w:val="18"/>
                <w:lang w:val="es-ES"/>
              </w:rPr>
            </w:pPr>
          </w:p>
          <w:p w:rsidR="00B401BD" w:rsidRPr="00BD1935" w:rsidRDefault="00B401BD" w:rsidP="00D24D61">
            <w:pPr>
              <w:rPr>
                <w:rFonts w:ascii="Arial" w:hAnsi="Arial" w:cs="Arial"/>
                <w:i/>
                <w:sz w:val="18"/>
                <w:szCs w:val="18"/>
                <w:lang w:val="es-ES"/>
              </w:rPr>
            </w:pPr>
          </w:p>
          <w:p w:rsidR="00B401BD" w:rsidRPr="00BD1935" w:rsidRDefault="00B401BD" w:rsidP="00D24D61">
            <w:pPr>
              <w:rPr>
                <w:rFonts w:ascii="Arial" w:hAnsi="Arial" w:cs="Arial"/>
                <w:i/>
                <w:sz w:val="18"/>
                <w:szCs w:val="18"/>
                <w:lang w:val="es-ES"/>
              </w:rPr>
            </w:pPr>
          </w:p>
          <w:p w:rsidR="00B401BD" w:rsidRPr="00BD1935" w:rsidRDefault="00B401BD" w:rsidP="00D24D61">
            <w:pPr>
              <w:rPr>
                <w:rFonts w:ascii="Arial" w:hAnsi="Arial" w:cs="Arial"/>
                <w:i/>
                <w:sz w:val="18"/>
                <w:szCs w:val="18"/>
                <w:lang w:val="es-ES"/>
              </w:rPr>
            </w:pPr>
          </w:p>
          <w:p w:rsidR="00B401BD" w:rsidRPr="00BD1935" w:rsidRDefault="00B401BD" w:rsidP="00D24D61">
            <w:pPr>
              <w:rPr>
                <w:rFonts w:ascii="Arial" w:hAnsi="Arial" w:cs="Arial"/>
                <w:i/>
                <w:sz w:val="18"/>
                <w:szCs w:val="18"/>
                <w:lang w:val="es-ES"/>
              </w:rPr>
            </w:pPr>
          </w:p>
          <w:p w:rsidR="00B401BD" w:rsidRPr="00BD1935" w:rsidRDefault="00B401BD" w:rsidP="00D24D61">
            <w:pPr>
              <w:rPr>
                <w:rFonts w:ascii="Arial" w:hAnsi="Arial" w:cs="Arial"/>
                <w:i/>
                <w:sz w:val="18"/>
                <w:szCs w:val="18"/>
                <w:lang w:val="es-ES"/>
              </w:rPr>
            </w:pPr>
          </w:p>
          <w:p w:rsidR="00B401BD" w:rsidRPr="00BD1935" w:rsidRDefault="00B401BD" w:rsidP="00D24D61">
            <w:pPr>
              <w:rPr>
                <w:rFonts w:ascii="Arial" w:hAnsi="Arial" w:cs="Arial"/>
                <w:i/>
                <w:sz w:val="18"/>
                <w:szCs w:val="18"/>
                <w:lang w:val="es-ES"/>
              </w:rPr>
            </w:pPr>
          </w:p>
          <w:p w:rsidR="00B401BD" w:rsidRPr="00BD1935" w:rsidRDefault="00B401BD" w:rsidP="00D24D61">
            <w:pPr>
              <w:rPr>
                <w:rFonts w:ascii="Arial" w:hAnsi="Arial" w:cs="Arial"/>
                <w:i/>
                <w:sz w:val="18"/>
                <w:szCs w:val="18"/>
                <w:lang w:val="es-ES"/>
              </w:rPr>
            </w:pPr>
          </w:p>
          <w:p w:rsidR="00B401BD" w:rsidRPr="00BD1935" w:rsidRDefault="00B401BD" w:rsidP="00D24D61">
            <w:pPr>
              <w:rPr>
                <w:rFonts w:ascii="Arial" w:hAnsi="Arial" w:cs="Arial"/>
                <w:i/>
                <w:sz w:val="18"/>
                <w:szCs w:val="18"/>
                <w:lang w:val="es-ES"/>
              </w:rPr>
            </w:pPr>
          </w:p>
          <w:p w:rsidR="00B401BD" w:rsidRPr="00BD1935" w:rsidRDefault="00B401BD" w:rsidP="00D24D61">
            <w:pPr>
              <w:rPr>
                <w:rFonts w:ascii="Arial" w:hAnsi="Arial" w:cs="Arial"/>
                <w:i/>
                <w:sz w:val="18"/>
                <w:szCs w:val="18"/>
                <w:lang w:val="es-ES"/>
              </w:rPr>
            </w:pPr>
          </w:p>
          <w:p w:rsidR="00B401BD" w:rsidRPr="00BD1935" w:rsidRDefault="00B401BD" w:rsidP="00D24D61">
            <w:pPr>
              <w:rPr>
                <w:rFonts w:ascii="Arial" w:hAnsi="Arial" w:cs="Arial"/>
                <w:i/>
                <w:sz w:val="18"/>
                <w:szCs w:val="18"/>
                <w:lang w:val="es-ES"/>
              </w:rPr>
            </w:pPr>
          </w:p>
          <w:p w:rsidR="00B401BD" w:rsidRPr="00BD1935" w:rsidRDefault="00B401BD" w:rsidP="00D24D61">
            <w:pPr>
              <w:rPr>
                <w:rFonts w:ascii="Arial" w:hAnsi="Arial" w:cs="Arial"/>
                <w:i/>
                <w:sz w:val="18"/>
                <w:szCs w:val="18"/>
                <w:lang w:val="es-ES"/>
              </w:rPr>
            </w:pPr>
          </w:p>
          <w:p w:rsidR="00B401BD" w:rsidRPr="00BD1935" w:rsidRDefault="00B401BD" w:rsidP="00D24D61">
            <w:pPr>
              <w:rPr>
                <w:rFonts w:ascii="Arial" w:hAnsi="Arial" w:cs="Arial"/>
                <w:i/>
                <w:sz w:val="18"/>
                <w:szCs w:val="18"/>
                <w:lang w:val="es-ES"/>
              </w:rPr>
            </w:pPr>
          </w:p>
          <w:p w:rsidR="009721FA" w:rsidRPr="00BD1935" w:rsidRDefault="009721FA" w:rsidP="009E5E8E">
            <w:pPr>
              <w:rPr>
                <w:rFonts w:ascii="Arial" w:hAnsi="Arial" w:cs="Arial"/>
                <w:sz w:val="18"/>
                <w:szCs w:val="18"/>
                <w:lang w:val="es-ES"/>
              </w:rPr>
            </w:pPr>
          </w:p>
          <w:p w:rsidR="009721FA" w:rsidRPr="00BD1935" w:rsidRDefault="009721FA" w:rsidP="009E5E8E">
            <w:pPr>
              <w:rPr>
                <w:rFonts w:ascii="Arial" w:hAnsi="Arial" w:cs="Arial"/>
                <w:sz w:val="18"/>
                <w:szCs w:val="18"/>
                <w:lang w:val="es-ES"/>
              </w:rPr>
            </w:pPr>
          </w:p>
          <w:p w:rsidR="009721FA" w:rsidRPr="00BD1935" w:rsidRDefault="009721FA" w:rsidP="009E5E8E">
            <w:pPr>
              <w:rPr>
                <w:rFonts w:ascii="Arial" w:hAnsi="Arial" w:cs="Arial"/>
                <w:sz w:val="18"/>
                <w:szCs w:val="18"/>
                <w:lang w:val="es-ES"/>
              </w:rPr>
            </w:pPr>
          </w:p>
          <w:p w:rsidR="006C7019" w:rsidRPr="00BD1935" w:rsidRDefault="009E5E8E" w:rsidP="000F781B">
            <w:pPr>
              <w:rPr>
                <w:rFonts w:ascii="Arial" w:hAnsi="Arial" w:cs="Arial"/>
                <w:spacing w:val="-4"/>
                <w:sz w:val="18"/>
                <w:szCs w:val="18"/>
                <w:lang w:val="es-ES"/>
              </w:rPr>
            </w:pPr>
            <w:r w:rsidRPr="00BD1935">
              <w:rPr>
                <w:rFonts w:ascii="Arial" w:hAnsi="Arial" w:cs="Arial"/>
                <w:sz w:val="18"/>
                <w:szCs w:val="18"/>
                <w:lang w:val="es-ES"/>
              </w:rPr>
              <w:t xml:space="preserve">Por lo tanto, la respuesta es negativa, y se deberá proceder de la siguiente manera: </w:t>
            </w:r>
            <w:r w:rsidR="000F781B" w:rsidRPr="00BD1935">
              <w:rPr>
                <w:rFonts w:ascii="Arial" w:hAnsi="Arial" w:cs="Arial"/>
                <w:sz w:val="18"/>
                <w:szCs w:val="18"/>
                <w:lang w:val="es-ES"/>
              </w:rPr>
              <w:t xml:space="preserve">para </w:t>
            </w:r>
            <w:r w:rsidRPr="00BD1935">
              <w:rPr>
                <w:rFonts w:ascii="Arial" w:hAnsi="Arial" w:cs="Arial"/>
                <w:sz w:val="18"/>
                <w:szCs w:val="18"/>
                <w:lang w:val="es-ES"/>
              </w:rPr>
              <w:t>la dimensión i)</w:t>
            </w:r>
            <w:r w:rsidR="000F781B" w:rsidRPr="00BD1935">
              <w:rPr>
                <w:rFonts w:ascii="Arial" w:hAnsi="Arial" w:cs="Arial"/>
                <w:sz w:val="18"/>
                <w:szCs w:val="18"/>
                <w:lang w:val="es-ES"/>
              </w:rPr>
              <w:t>,</w:t>
            </w:r>
            <w:r w:rsidRPr="00BD1935">
              <w:rPr>
                <w:rFonts w:ascii="Arial" w:hAnsi="Arial" w:cs="Arial"/>
                <w:sz w:val="18"/>
                <w:szCs w:val="18"/>
                <w:lang w:val="es-ES"/>
              </w:rPr>
              <w:t xml:space="preserve"> </w:t>
            </w:r>
            <w:r w:rsidR="000F781B" w:rsidRPr="00BD1935">
              <w:rPr>
                <w:rFonts w:ascii="Arial" w:hAnsi="Arial" w:cs="Arial"/>
                <w:sz w:val="18"/>
                <w:szCs w:val="18"/>
                <w:lang w:val="es-ES"/>
              </w:rPr>
              <w:t xml:space="preserve">eliminar </w:t>
            </w:r>
            <w:r w:rsidRPr="00BD1935">
              <w:rPr>
                <w:rFonts w:ascii="Arial" w:hAnsi="Arial" w:cs="Arial"/>
                <w:sz w:val="18"/>
                <w:szCs w:val="18"/>
                <w:lang w:val="es-ES"/>
              </w:rPr>
              <w:t xml:space="preserve">del cálculo </w:t>
            </w:r>
            <w:r w:rsidR="009721FA" w:rsidRPr="00BD1935">
              <w:rPr>
                <w:rFonts w:ascii="Arial" w:hAnsi="Arial" w:cs="Arial"/>
                <w:sz w:val="18"/>
                <w:szCs w:val="18"/>
                <w:lang w:val="es-ES"/>
              </w:rPr>
              <w:t xml:space="preserve">la </w:t>
            </w:r>
            <w:proofErr w:type="spellStart"/>
            <w:r w:rsidR="000F781B" w:rsidRPr="00BD1935">
              <w:rPr>
                <w:rFonts w:ascii="Arial" w:hAnsi="Arial" w:cs="Arial"/>
                <w:sz w:val="18"/>
                <w:szCs w:val="18"/>
                <w:lang w:val="es-ES"/>
              </w:rPr>
              <w:t>ʻ</w:t>
            </w:r>
            <w:r w:rsidR="009721FA" w:rsidRPr="00BD1935">
              <w:rPr>
                <w:rFonts w:ascii="Arial" w:hAnsi="Arial" w:cs="Arial"/>
                <w:sz w:val="18"/>
                <w:szCs w:val="18"/>
                <w:lang w:val="es-ES"/>
              </w:rPr>
              <w:t>A</w:t>
            </w:r>
            <w:r w:rsidRPr="00BD1935">
              <w:rPr>
                <w:rFonts w:ascii="Arial" w:hAnsi="Arial" w:cs="Arial"/>
                <w:sz w:val="18"/>
                <w:szCs w:val="18"/>
                <w:lang w:val="es-ES"/>
              </w:rPr>
              <w:t>signación</w:t>
            </w:r>
            <w:proofErr w:type="spellEnd"/>
            <w:r w:rsidRPr="00BD1935">
              <w:rPr>
                <w:rFonts w:ascii="Arial" w:hAnsi="Arial" w:cs="Arial"/>
                <w:sz w:val="18"/>
                <w:szCs w:val="18"/>
                <w:lang w:val="es-ES"/>
              </w:rPr>
              <w:t xml:space="preserve"> para imprevistos</w:t>
            </w:r>
            <w:r w:rsidR="000F781B" w:rsidRPr="00BD1935">
              <w:rPr>
                <w:rFonts w:ascii="Arial" w:hAnsi="Arial" w:cs="Arial"/>
                <w:sz w:val="18"/>
                <w:szCs w:val="18"/>
                <w:lang w:val="es-ES"/>
              </w:rPr>
              <w:t>’</w:t>
            </w:r>
            <w:r w:rsidRPr="00BD1935">
              <w:rPr>
                <w:rFonts w:ascii="Arial" w:hAnsi="Arial" w:cs="Arial"/>
                <w:sz w:val="18"/>
                <w:szCs w:val="18"/>
                <w:lang w:val="es-ES"/>
              </w:rPr>
              <w:t xml:space="preserve"> del Ministerio de Hacienda; para la dimensión </w:t>
            </w:r>
            <w:proofErr w:type="spellStart"/>
            <w:r w:rsidRPr="00BD1935">
              <w:rPr>
                <w:rFonts w:ascii="Arial" w:hAnsi="Arial" w:cs="Arial"/>
                <w:sz w:val="18"/>
                <w:szCs w:val="18"/>
                <w:lang w:val="es-ES"/>
              </w:rPr>
              <w:t>ii</w:t>
            </w:r>
            <w:proofErr w:type="spellEnd"/>
            <w:r w:rsidRPr="00BD1935">
              <w:rPr>
                <w:rFonts w:ascii="Arial" w:hAnsi="Arial" w:cs="Arial"/>
                <w:sz w:val="18"/>
                <w:szCs w:val="18"/>
                <w:lang w:val="es-ES"/>
              </w:rPr>
              <w:t xml:space="preserve">), el presupuesto modificado es irrelevante. De la nota se desprende que se hace una transferencia, y que el monto que probablemente se </w:t>
            </w:r>
            <w:r w:rsidR="0071758E" w:rsidRPr="0071758E">
              <w:rPr>
                <w:rFonts w:ascii="Arial" w:hAnsi="Arial" w:cs="Arial"/>
                <w:b/>
                <w:i/>
                <w:sz w:val="18"/>
                <w:szCs w:val="18"/>
                <w:lang w:val="es-ES"/>
              </w:rPr>
              <w:t>cargue directamente</w:t>
            </w:r>
            <w:r w:rsidRPr="00BD1935">
              <w:rPr>
                <w:rFonts w:ascii="Arial" w:hAnsi="Arial" w:cs="Arial"/>
                <w:sz w:val="18"/>
                <w:szCs w:val="18"/>
                <w:lang w:val="es-ES"/>
              </w:rPr>
              <w:t xml:space="preserve"> a la </w:t>
            </w:r>
            <w:proofErr w:type="spellStart"/>
            <w:r w:rsidR="000F781B" w:rsidRPr="00BD1935">
              <w:rPr>
                <w:rFonts w:ascii="Arial" w:hAnsi="Arial" w:cs="Arial"/>
                <w:sz w:val="18"/>
                <w:szCs w:val="18"/>
                <w:lang w:val="es-ES"/>
              </w:rPr>
              <w:t>ʻAsignación</w:t>
            </w:r>
            <w:proofErr w:type="spellEnd"/>
            <w:r w:rsidR="000F781B" w:rsidRPr="00BD1935">
              <w:rPr>
                <w:rFonts w:ascii="Arial" w:hAnsi="Arial" w:cs="Arial"/>
                <w:sz w:val="18"/>
                <w:szCs w:val="18"/>
                <w:lang w:val="es-ES"/>
              </w:rPr>
              <w:t xml:space="preserve"> </w:t>
            </w:r>
            <w:r w:rsidRPr="00BD1935">
              <w:rPr>
                <w:rFonts w:ascii="Arial" w:hAnsi="Arial" w:cs="Arial"/>
                <w:sz w:val="18"/>
                <w:szCs w:val="18"/>
                <w:lang w:val="es-ES"/>
              </w:rPr>
              <w:t>para imprevistos</w:t>
            </w:r>
            <w:r w:rsidR="000F781B" w:rsidRPr="00BD1935">
              <w:rPr>
                <w:rFonts w:ascii="Arial" w:hAnsi="Arial" w:cs="Arial"/>
                <w:sz w:val="18"/>
                <w:szCs w:val="18"/>
                <w:lang w:val="es-ES"/>
              </w:rPr>
              <w:t>’</w:t>
            </w:r>
            <w:r w:rsidRPr="00BD1935">
              <w:rPr>
                <w:rFonts w:ascii="Arial" w:hAnsi="Arial" w:cs="Arial"/>
                <w:sz w:val="18"/>
                <w:szCs w:val="18"/>
                <w:lang w:val="es-ES"/>
              </w:rPr>
              <w:t xml:space="preserve"> sea pequeño, de manera que al aplicar los criterios de calificación, el resultado puede ser una</w:t>
            </w:r>
            <w:r w:rsidR="009721FA" w:rsidRPr="00BD1935">
              <w:rPr>
                <w:rFonts w:ascii="Arial" w:hAnsi="Arial" w:cs="Arial"/>
                <w:sz w:val="18"/>
                <w:szCs w:val="18"/>
                <w:lang w:val="es-ES"/>
              </w:rPr>
              <w:t xml:space="preserve"> </w:t>
            </w:r>
            <w:r w:rsidR="006C7019" w:rsidRPr="00BD1935">
              <w:rPr>
                <w:rFonts w:ascii="Arial" w:hAnsi="Arial" w:cs="Arial"/>
                <w:sz w:val="18"/>
                <w:szCs w:val="18"/>
                <w:lang w:val="es-ES"/>
              </w:rPr>
              <w:t>'A'.</w:t>
            </w:r>
          </w:p>
        </w:tc>
      </w:tr>
      <w:tr w:rsidR="006D1B03" w:rsidRPr="00BD1935" w:rsidTr="001819D7">
        <w:trPr>
          <w:trHeight w:val="20"/>
          <w:tblHeader/>
        </w:trPr>
        <w:tc>
          <w:tcPr>
            <w:tcW w:w="720" w:type="dxa"/>
          </w:tcPr>
          <w:p w:rsidR="006C7019" w:rsidRPr="00BD1935" w:rsidRDefault="006C7019" w:rsidP="00D24D61">
            <w:pPr>
              <w:rPr>
                <w:rFonts w:ascii="Arial" w:hAnsi="Arial" w:cs="Arial"/>
                <w:b/>
                <w:spacing w:val="-4"/>
                <w:sz w:val="18"/>
                <w:szCs w:val="18"/>
                <w:lang w:val="es-ES"/>
              </w:rPr>
            </w:pPr>
            <w:r w:rsidRPr="00BD1935">
              <w:rPr>
                <w:rFonts w:ascii="Arial" w:hAnsi="Arial" w:cs="Arial"/>
                <w:b/>
                <w:spacing w:val="-4"/>
                <w:sz w:val="18"/>
                <w:szCs w:val="18"/>
                <w:lang w:val="es-ES"/>
              </w:rPr>
              <w:t>2-j</w:t>
            </w:r>
          </w:p>
        </w:tc>
        <w:tc>
          <w:tcPr>
            <w:tcW w:w="3420" w:type="dxa"/>
          </w:tcPr>
          <w:p w:rsidR="006C7019" w:rsidRPr="00BD1935" w:rsidRDefault="009E5E8E" w:rsidP="00A32F6A">
            <w:pPr>
              <w:rPr>
                <w:rFonts w:ascii="Arial" w:hAnsi="Arial" w:cs="Arial"/>
                <w:spacing w:val="-4"/>
                <w:sz w:val="18"/>
                <w:szCs w:val="18"/>
                <w:lang w:val="es-ES"/>
              </w:rPr>
            </w:pPr>
            <w:r w:rsidRPr="00BD1935">
              <w:rPr>
                <w:rFonts w:ascii="Arial" w:hAnsi="Arial" w:cs="Arial"/>
                <w:spacing w:val="-4"/>
                <w:sz w:val="18"/>
                <w:szCs w:val="18"/>
                <w:lang w:val="es-ES"/>
              </w:rPr>
              <w:t>¿Cuál sería la calificación de la dimensión</w:t>
            </w:r>
            <w:r w:rsidR="00A32F6A" w:rsidRPr="00BD1935">
              <w:rPr>
                <w:rFonts w:ascii="Arial" w:hAnsi="Arial" w:cs="Arial"/>
                <w:spacing w:val="-4"/>
                <w:sz w:val="18"/>
                <w:szCs w:val="18"/>
                <w:lang w:val="es-ES"/>
              </w:rPr>
              <w:t xml:space="preserve"> i) si la</w:t>
            </w:r>
            <w:r w:rsidR="0071758E" w:rsidRPr="0071758E">
              <w:rPr>
                <w:rFonts w:ascii="Arial" w:hAnsi="Arial" w:cs="Arial"/>
                <w:b/>
                <w:spacing w:val="-4"/>
                <w:sz w:val="18"/>
                <w:szCs w:val="18"/>
                <w:lang w:val="es-ES"/>
              </w:rPr>
              <w:t xml:space="preserve"> varianza fuera</w:t>
            </w:r>
            <w:r w:rsidR="00A32F6A" w:rsidRPr="00BD1935">
              <w:rPr>
                <w:rFonts w:ascii="Arial" w:hAnsi="Arial" w:cs="Arial"/>
                <w:spacing w:val="-4"/>
                <w:sz w:val="18"/>
                <w:szCs w:val="18"/>
                <w:lang w:val="es-ES"/>
              </w:rPr>
              <w:t xml:space="preserve"> no más de</w:t>
            </w:r>
            <w:r w:rsidR="000B5A37" w:rsidRPr="00BD1935">
              <w:rPr>
                <w:rFonts w:ascii="Arial" w:hAnsi="Arial" w:cs="Arial"/>
                <w:spacing w:val="-4"/>
                <w:sz w:val="18"/>
                <w:szCs w:val="18"/>
                <w:lang w:val="es-ES"/>
              </w:rPr>
              <w:t xml:space="preserve"> 5% </w:t>
            </w:r>
            <w:r w:rsidR="0071758E" w:rsidRPr="0071758E">
              <w:rPr>
                <w:rFonts w:ascii="Arial" w:hAnsi="Arial" w:cs="Arial"/>
                <w:b/>
                <w:spacing w:val="-4"/>
                <w:sz w:val="18"/>
                <w:szCs w:val="18"/>
                <w:lang w:val="es-ES"/>
              </w:rPr>
              <w:t>superior a las desviaciones</w:t>
            </w:r>
            <w:r w:rsidR="000B5A37" w:rsidRPr="00BD1935">
              <w:rPr>
                <w:rFonts w:ascii="Arial" w:hAnsi="Arial" w:cs="Arial"/>
                <w:spacing w:val="-4"/>
                <w:sz w:val="18"/>
                <w:szCs w:val="18"/>
                <w:lang w:val="es-ES"/>
              </w:rPr>
              <w:t xml:space="preserve"> en un </w:t>
            </w:r>
            <w:r w:rsidR="00A32F6A" w:rsidRPr="00BD1935">
              <w:rPr>
                <w:rFonts w:ascii="Arial" w:hAnsi="Arial" w:cs="Arial"/>
                <w:spacing w:val="-4"/>
                <w:sz w:val="18"/>
                <w:szCs w:val="18"/>
                <w:lang w:val="es-ES"/>
              </w:rPr>
              <w:t>ejercicio</w:t>
            </w:r>
            <w:r w:rsidR="000B5A37" w:rsidRPr="00BD1935">
              <w:rPr>
                <w:rFonts w:ascii="Arial" w:hAnsi="Arial" w:cs="Arial"/>
                <w:spacing w:val="-4"/>
                <w:sz w:val="18"/>
                <w:szCs w:val="18"/>
                <w:lang w:val="es-ES"/>
              </w:rPr>
              <w:t xml:space="preserve">, y más de 5% pero menos de 10% </w:t>
            </w:r>
            <w:r w:rsidR="00A32F6A" w:rsidRPr="00BD1935">
              <w:rPr>
                <w:rFonts w:ascii="Arial" w:hAnsi="Arial" w:cs="Arial"/>
                <w:spacing w:val="-4"/>
                <w:sz w:val="18"/>
                <w:szCs w:val="18"/>
                <w:lang w:val="es-ES"/>
              </w:rPr>
              <w:t xml:space="preserve">superior </w:t>
            </w:r>
            <w:r w:rsidR="000B5A37" w:rsidRPr="00BD1935">
              <w:rPr>
                <w:rFonts w:ascii="Arial" w:hAnsi="Arial" w:cs="Arial"/>
                <w:spacing w:val="-4"/>
                <w:sz w:val="18"/>
                <w:szCs w:val="18"/>
                <w:lang w:val="es-ES"/>
              </w:rPr>
              <w:t xml:space="preserve">en los otros dos </w:t>
            </w:r>
            <w:r w:rsidR="00A32F6A" w:rsidRPr="00BD1935">
              <w:rPr>
                <w:rFonts w:ascii="Arial" w:hAnsi="Arial" w:cs="Arial"/>
                <w:spacing w:val="-4"/>
                <w:sz w:val="18"/>
                <w:szCs w:val="18"/>
                <w:lang w:val="es-ES"/>
              </w:rPr>
              <w:t>ejercicios</w:t>
            </w:r>
            <w:r w:rsidR="000B5A37" w:rsidRPr="00BD1935">
              <w:rPr>
                <w:rFonts w:ascii="Arial" w:hAnsi="Arial" w:cs="Arial"/>
                <w:spacing w:val="-4"/>
                <w:sz w:val="18"/>
                <w:szCs w:val="18"/>
                <w:lang w:val="es-ES"/>
              </w:rPr>
              <w:t xml:space="preserve"> (por ejemplo, 0%, 6% y 9%, respectivamente)</w:t>
            </w:r>
            <w:r w:rsidR="006C7019" w:rsidRPr="00BD1935">
              <w:rPr>
                <w:rFonts w:ascii="Arial" w:hAnsi="Arial" w:cs="Arial"/>
                <w:spacing w:val="-4"/>
                <w:sz w:val="18"/>
                <w:szCs w:val="18"/>
                <w:lang w:val="es-ES"/>
              </w:rPr>
              <w:t>?</w:t>
            </w:r>
          </w:p>
        </w:tc>
        <w:tc>
          <w:tcPr>
            <w:tcW w:w="9000" w:type="dxa"/>
          </w:tcPr>
          <w:p w:rsidR="006C7019" w:rsidRPr="00BD1935" w:rsidRDefault="00107282" w:rsidP="00107282">
            <w:pPr>
              <w:rPr>
                <w:rFonts w:ascii="Arial" w:hAnsi="Arial" w:cs="Arial"/>
                <w:spacing w:val="-4"/>
                <w:sz w:val="18"/>
                <w:szCs w:val="18"/>
                <w:lang w:val="es-ES"/>
              </w:rPr>
            </w:pPr>
            <w:r w:rsidRPr="00BD1935">
              <w:rPr>
                <w:rFonts w:ascii="Arial" w:hAnsi="Arial" w:cs="Arial"/>
                <w:spacing w:val="-4"/>
                <w:sz w:val="18"/>
                <w:szCs w:val="18"/>
                <w:lang w:val="es-ES"/>
              </w:rPr>
              <w:t>La calificación debe ser</w:t>
            </w:r>
            <w:r w:rsidR="00FC534C" w:rsidRPr="00BD1935">
              <w:rPr>
                <w:rFonts w:ascii="Arial" w:hAnsi="Arial" w:cs="Arial"/>
                <w:spacing w:val="-4"/>
                <w:sz w:val="18"/>
                <w:szCs w:val="18"/>
                <w:lang w:val="es-ES"/>
              </w:rPr>
              <w:t xml:space="preserve"> ‘</w:t>
            </w:r>
            <w:r w:rsidR="006C7019" w:rsidRPr="00BD1935">
              <w:rPr>
                <w:rFonts w:ascii="Arial" w:hAnsi="Arial" w:cs="Arial"/>
                <w:spacing w:val="-4"/>
                <w:sz w:val="18"/>
                <w:szCs w:val="18"/>
                <w:lang w:val="es-ES"/>
              </w:rPr>
              <w:t>B</w:t>
            </w:r>
            <w:r w:rsidR="00FC534C" w:rsidRPr="00BD1935">
              <w:rPr>
                <w:rFonts w:ascii="Arial" w:hAnsi="Arial" w:cs="Arial"/>
                <w:spacing w:val="-4"/>
                <w:sz w:val="18"/>
                <w:szCs w:val="18"/>
                <w:lang w:val="es-ES"/>
              </w:rPr>
              <w:t>’</w:t>
            </w:r>
            <w:r w:rsidRPr="00BD1935">
              <w:rPr>
                <w:rFonts w:ascii="Arial" w:hAnsi="Arial" w:cs="Arial"/>
                <w:spacing w:val="-4"/>
                <w:sz w:val="18"/>
                <w:szCs w:val="18"/>
                <w:lang w:val="es-ES"/>
              </w:rPr>
              <w:t xml:space="preserve">, </w:t>
            </w:r>
            <w:r w:rsidR="00C03836" w:rsidRPr="00BD1935">
              <w:rPr>
                <w:rFonts w:ascii="Arial" w:hAnsi="Arial" w:cs="Arial"/>
                <w:spacing w:val="-4"/>
                <w:sz w:val="18"/>
                <w:szCs w:val="18"/>
                <w:lang w:val="es-ES"/>
              </w:rPr>
              <w:t>porque</w:t>
            </w:r>
            <w:r w:rsidRPr="00BD1935">
              <w:rPr>
                <w:rFonts w:ascii="Arial" w:hAnsi="Arial" w:cs="Arial"/>
                <w:spacing w:val="-4"/>
                <w:sz w:val="18"/>
                <w:szCs w:val="18"/>
                <w:lang w:val="es-ES"/>
              </w:rPr>
              <w:t xml:space="preserve"> </w:t>
            </w:r>
            <w:r w:rsidR="00A32F6A" w:rsidRPr="00BD1935">
              <w:rPr>
                <w:rFonts w:ascii="Arial" w:hAnsi="Arial" w:cs="Arial"/>
                <w:spacing w:val="-4"/>
                <w:sz w:val="18"/>
                <w:szCs w:val="18"/>
                <w:lang w:val="es-ES"/>
              </w:rPr>
              <w:t>en dos ejercicios</w:t>
            </w:r>
            <w:r w:rsidRPr="00BD1935">
              <w:rPr>
                <w:rFonts w:ascii="Arial" w:hAnsi="Arial" w:cs="Arial"/>
                <w:spacing w:val="-4"/>
                <w:sz w:val="18"/>
                <w:szCs w:val="18"/>
                <w:lang w:val="es-ES"/>
              </w:rPr>
              <w:t xml:space="preserve"> fueron superiores a 5%</w:t>
            </w:r>
            <w:r w:rsidR="00005654" w:rsidRPr="00BD1935">
              <w:rPr>
                <w:rFonts w:ascii="Arial" w:hAnsi="Arial" w:cs="Arial"/>
                <w:spacing w:val="-4"/>
                <w:sz w:val="18"/>
                <w:szCs w:val="18"/>
                <w:lang w:val="es-ES"/>
              </w:rPr>
              <w:t xml:space="preserve"> </w:t>
            </w:r>
            <w:r w:rsidRPr="00BD1935">
              <w:rPr>
                <w:rFonts w:ascii="Arial" w:hAnsi="Arial" w:cs="Arial"/>
                <w:spacing w:val="-4"/>
                <w:sz w:val="18"/>
                <w:szCs w:val="18"/>
                <w:lang w:val="es-ES"/>
              </w:rPr>
              <w:t>(por lo tanto, no corresponde una</w:t>
            </w:r>
            <w:r w:rsidR="006C7019" w:rsidRPr="00BD1935">
              <w:rPr>
                <w:rFonts w:ascii="Arial" w:hAnsi="Arial" w:cs="Arial"/>
                <w:spacing w:val="-4"/>
                <w:sz w:val="18"/>
                <w:szCs w:val="18"/>
                <w:lang w:val="es-ES"/>
              </w:rPr>
              <w:t xml:space="preserve"> </w:t>
            </w:r>
            <w:r w:rsidR="00FC534C" w:rsidRPr="00BD1935">
              <w:rPr>
                <w:rFonts w:ascii="Arial" w:hAnsi="Arial" w:cs="Arial"/>
                <w:spacing w:val="-4"/>
                <w:sz w:val="18"/>
                <w:szCs w:val="18"/>
                <w:lang w:val="es-ES"/>
              </w:rPr>
              <w:t>‘</w:t>
            </w:r>
            <w:r w:rsidR="006C7019" w:rsidRPr="00BD1935">
              <w:rPr>
                <w:rFonts w:ascii="Arial" w:hAnsi="Arial" w:cs="Arial"/>
                <w:spacing w:val="-4"/>
                <w:sz w:val="18"/>
                <w:szCs w:val="18"/>
                <w:lang w:val="es-ES"/>
              </w:rPr>
              <w:t>A</w:t>
            </w:r>
            <w:r w:rsidR="00FC534C" w:rsidRPr="00BD1935">
              <w:rPr>
                <w:rFonts w:ascii="Arial" w:hAnsi="Arial" w:cs="Arial"/>
                <w:spacing w:val="-4"/>
                <w:sz w:val="18"/>
                <w:szCs w:val="18"/>
                <w:lang w:val="es-ES"/>
              </w:rPr>
              <w:t>’</w:t>
            </w:r>
            <w:r w:rsidR="00A32F6A" w:rsidRPr="00BD1935">
              <w:rPr>
                <w:rFonts w:ascii="Arial" w:hAnsi="Arial" w:cs="Arial"/>
                <w:spacing w:val="-4"/>
                <w:sz w:val="18"/>
                <w:szCs w:val="18"/>
                <w:lang w:val="es-ES"/>
              </w:rPr>
              <w:t>), pero no hubo más de un año</w:t>
            </w:r>
            <w:r w:rsidR="00005654" w:rsidRPr="00BD1935">
              <w:rPr>
                <w:rFonts w:ascii="Arial" w:hAnsi="Arial" w:cs="Arial"/>
                <w:spacing w:val="-4"/>
                <w:sz w:val="18"/>
                <w:szCs w:val="18"/>
                <w:lang w:val="es-ES"/>
              </w:rPr>
              <w:t xml:space="preserve"> </w:t>
            </w:r>
            <w:r w:rsidR="00A32F6A" w:rsidRPr="00BD1935">
              <w:rPr>
                <w:rFonts w:ascii="Arial" w:hAnsi="Arial" w:cs="Arial"/>
                <w:spacing w:val="-4"/>
                <w:sz w:val="18"/>
                <w:szCs w:val="18"/>
                <w:lang w:val="es-ES"/>
              </w:rPr>
              <w:t>(</w:t>
            </w:r>
            <w:r w:rsidRPr="00BD1935">
              <w:rPr>
                <w:rFonts w:ascii="Arial" w:hAnsi="Arial" w:cs="Arial"/>
                <w:spacing w:val="-4"/>
                <w:sz w:val="18"/>
                <w:szCs w:val="18"/>
                <w:lang w:val="es-ES"/>
              </w:rPr>
              <w:t>en realidad no hubo ningún año) en que superar</w:t>
            </w:r>
            <w:r w:rsidR="00A32F6A" w:rsidRPr="00BD1935">
              <w:rPr>
                <w:rFonts w:ascii="Arial" w:hAnsi="Arial" w:cs="Arial"/>
                <w:spacing w:val="-4"/>
                <w:sz w:val="18"/>
                <w:szCs w:val="18"/>
                <w:lang w:val="es-ES"/>
              </w:rPr>
              <w:t>an</w:t>
            </w:r>
            <w:r w:rsidRPr="00BD1935">
              <w:rPr>
                <w:rFonts w:ascii="Arial" w:hAnsi="Arial" w:cs="Arial"/>
                <w:spacing w:val="-4"/>
                <w:sz w:val="18"/>
                <w:szCs w:val="18"/>
                <w:lang w:val="es-ES"/>
              </w:rPr>
              <w:t xml:space="preserve"> el 10%.</w:t>
            </w:r>
          </w:p>
        </w:tc>
      </w:tr>
      <w:tr w:rsidR="006D1B03" w:rsidRPr="00BD1935" w:rsidTr="001819D7">
        <w:trPr>
          <w:trHeight w:val="20"/>
          <w:tblHeader/>
        </w:trPr>
        <w:tc>
          <w:tcPr>
            <w:tcW w:w="720" w:type="dxa"/>
          </w:tcPr>
          <w:p w:rsidR="006C7019" w:rsidRPr="00BD1935" w:rsidRDefault="006C7019" w:rsidP="00D24D61">
            <w:pPr>
              <w:rPr>
                <w:rFonts w:ascii="Arial" w:hAnsi="Arial" w:cs="Arial"/>
                <w:b/>
                <w:spacing w:val="-4"/>
                <w:sz w:val="18"/>
                <w:szCs w:val="18"/>
                <w:lang w:val="es-ES"/>
              </w:rPr>
            </w:pPr>
            <w:r w:rsidRPr="00BD1935">
              <w:rPr>
                <w:rFonts w:ascii="Arial" w:hAnsi="Arial" w:cs="Arial"/>
                <w:b/>
                <w:spacing w:val="-4"/>
                <w:sz w:val="18"/>
                <w:szCs w:val="18"/>
                <w:lang w:val="es-ES"/>
              </w:rPr>
              <w:t>2-k</w:t>
            </w:r>
          </w:p>
        </w:tc>
        <w:tc>
          <w:tcPr>
            <w:tcW w:w="3420" w:type="dxa"/>
          </w:tcPr>
          <w:p w:rsidR="006C7019" w:rsidRPr="00BD1935" w:rsidRDefault="00107282" w:rsidP="00A32F6A">
            <w:pPr>
              <w:rPr>
                <w:rFonts w:ascii="Arial" w:hAnsi="Arial" w:cs="Arial"/>
                <w:spacing w:val="-4"/>
                <w:sz w:val="18"/>
                <w:szCs w:val="18"/>
                <w:lang w:val="es-ES"/>
              </w:rPr>
            </w:pPr>
            <w:r w:rsidRPr="00BD1935">
              <w:rPr>
                <w:rFonts w:ascii="Arial" w:hAnsi="Arial" w:cs="Arial"/>
                <w:spacing w:val="-4"/>
                <w:sz w:val="18"/>
                <w:szCs w:val="18"/>
                <w:lang w:val="es-ES"/>
              </w:rPr>
              <w:t xml:space="preserve">En la dimensión </w:t>
            </w:r>
            <w:proofErr w:type="spellStart"/>
            <w:r w:rsidR="006C7019" w:rsidRPr="00BD1935">
              <w:rPr>
                <w:rFonts w:ascii="Arial" w:hAnsi="Arial" w:cs="Arial"/>
                <w:spacing w:val="-4"/>
                <w:sz w:val="18"/>
                <w:szCs w:val="18"/>
                <w:lang w:val="es-ES"/>
              </w:rPr>
              <w:t>ii</w:t>
            </w:r>
            <w:proofErr w:type="spellEnd"/>
            <w:r w:rsidR="006C7019" w:rsidRPr="00BD1935">
              <w:rPr>
                <w:rFonts w:ascii="Arial" w:hAnsi="Arial" w:cs="Arial"/>
                <w:spacing w:val="-4"/>
                <w:sz w:val="18"/>
                <w:szCs w:val="18"/>
                <w:lang w:val="es-ES"/>
              </w:rPr>
              <w:t>)</w:t>
            </w:r>
            <w:r w:rsidR="00A32F6A" w:rsidRPr="00BD1935">
              <w:rPr>
                <w:rFonts w:ascii="Arial" w:hAnsi="Arial" w:cs="Arial"/>
                <w:spacing w:val="-4"/>
                <w:sz w:val="18"/>
                <w:szCs w:val="18"/>
                <w:lang w:val="es-ES"/>
              </w:rPr>
              <w:t>, ¿c</w:t>
            </w:r>
            <w:r w:rsidRPr="00BD1935">
              <w:rPr>
                <w:rFonts w:ascii="Arial" w:hAnsi="Arial" w:cs="Arial"/>
                <w:spacing w:val="-4"/>
                <w:sz w:val="18"/>
                <w:szCs w:val="18"/>
                <w:lang w:val="es-ES"/>
              </w:rPr>
              <w:t xml:space="preserve">ómo se calcula el </w:t>
            </w:r>
            <w:r w:rsidRPr="00BD1935">
              <w:rPr>
                <w:rFonts w:ascii="Arial" w:hAnsi="Arial" w:cs="Arial"/>
                <w:b/>
                <w:spacing w:val="-4"/>
                <w:sz w:val="18"/>
                <w:szCs w:val="18"/>
                <w:lang w:val="es-ES"/>
              </w:rPr>
              <w:t>porcentaje medio de</w:t>
            </w:r>
            <w:r w:rsidR="00A32F6A" w:rsidRPr="00BD1935">
              <w:rPr>
                <w:rFonts w:ascii="Arial" w:hAnsi="Arial" w:cs="Arial"/>
                <w:b/>
                <w:spacing w:val="-4"/>
                <w:sz w:val="18"/>
                <w:szCs w:val="18"/>
                <w:lang w:val="es-ES"/>
              </w:rPr>
              <w:t xml:space="preserve"> </w:t>
            </w:r>
            <w:r w:rsidRPr="00BD1935">
              <w:rPr>
                <w:rFonts w:ascii="Arial" w:hAnsi="Arial" w:cs="Arial"/>
                <w:b/>
                <w:spacing w:val="-4"/>
                <w:sz w:val="18"/>
                <w:szCs w:val="18"/>
                <w:lang w:val="es-ES"/>
              </w:rPr>
              <w:t>contingencia</w:t>
            </w:r>
            <w:r w:rsidR="00251208" w:rsidRPr="00BD1935">
              <w:rPr>
                <w:rFonts w:ascii="Arial" w:hAnsi="Arial" w:cs="Arial"/>
                <w:b/>
                <w:spacing w:val="-4"/>
                <w:sz w:val="18"/>
                <w:szCs w:val="18"/>
                <w:lang w:val="es-ES"/>
              </w:rPr>
              <w:t>s</w:t>
            </w:r>
            <w:r w:rsidRPr="00BD1935">
              <w:rPr>
                <w:rFonts w:ascii="Arial" w:hAnsi="Arial" w:cs="Arial"/>
                <w:spacing w:val="-4"/>
                <w:sz w:val="18"/>
                <w:szCs w:val="18"/>
                <w:lang w:val="es-ES"/>
              </w:rPr>
              <w:t xml:space="preserve"> </w:t>
            </w:r>
            <w:r w:rsidR="00A32F6A" w:rsidRPr="00BD1935">
              <w:rPr>
                <w:rFonts w:ascii="Arial" w:hAnsi="Arial" w:cs="Arial"/>
                <w:spacing w:val="-4"/>
                <w:sz w:val="18"/>
                <w:szCs w:val="18"/>
                <w:lang w:val="es-ES"/>
              </w:rPr>
              <w:t>durante</w:t>
            </w:r>
            <w:r w:rsidRPr="00BD1935">
              <w:rPr>
                <w:rFonts w:ascii="Arial" w:hAnsi="Arial" w:cs="Arial"/>
                <w:spacing w:val="-4"/>
                <w:sz w:val="18"/>
                <w:szCs w:val="18"/>
                <w:lang w:val="es-ES"/>
              </w:rPr>
              <w:t xml:space="preserve"> los últimos tres </w:t>
            </w:r>
            <w:r w:rsidR="00A32F6A" w:rsidRPr="00BD1935">
              <w:rPr>
                <w:rFonts w:ascii="Arial" w:hAnsi="Arial" w:cs="Arial"/>
                <w:spacing w:val="-4"/>
                <w:sz w:val="18"/>
                <w:szCs w:val="18"/>
                <w:lang w:val="es-ES"/>
              </w:rPr>
              <w:t>ejercicios</w:t>
            </w:r>
            <w:r w:rsidRPr="00BD1935">
              <w:rPr>
                <w:rFonts w:ascii="Arial" w:hAnsi="Arial" w:cs="Arial"/>
                <w:spacing w:val="-4"/>
                <w:sz w:val="18"/>
                <w:szCs w:val="18"/>
                <w:lang w:val="es-ES"/>
              </w:rPr>
              <w:t>?</w:t>
            </w:r>
            <w:r w:rsidR="00005654" w:rsidRPr="00BD1935">
              <w:rPr>
                <w:rFonts w:ascii="Arial" w:hAnsi="Arial" w:cs="Arial"/>
                <w:spacing w:val="-4"/>
                <w:sz w:val="18"/>
                <w:szCs w:val="18"/>
                <w:lang w:val="es-ES"/>
              </w:rPr>
              <w:t xml:space="preserve"> </w:t>
            </w:r>
          </w:p>
        </w:tc>
        <w:tc>
          <w:tcPr>
            <w:tcW w:w="9000" w:type="dxa"/>
          </w:tcPr>
          <w:p w:rsidR="006C7019" w:rsidRPr="00BD1935" w:rsidRDefault="00251208" w:rsidP="00112F4A">
            <w:pPr>
              <w:rPr>
                <w:rFonts w:ascii="Arial" w:hAnsi="Arial" w:cs="Arial"/>
                <w:spacing w:val="-4"/>
                <w:sz w:val="18"/>
                <w:szCs w:val="18"/>
                <w:lang w:val="es-ES"/>
              </w:rPr>
            </w:pPr>
            <w:r w:rsidRPr="00BD1935">
              <w:rPr>
                <w:rFonts w:ascii="Arial" w:hAnsi="Arial" w:cs="Arial"/>
                <w:spacing w:val="-4"/>
                <w:sz w:val="18"/>
                <w:szCs w:val="18"/>
                <w:lang w:val="es-ES"/>
              </w:rPr>
              <w:t xml:space="preserve">Un promedio simple es suficiente. Por ejemplo, si los porcentajes de gasto efectivo </w:t>
            </w:r>
            <w:r w:rsidR="00A32F6A" w:rsidRPr="00BD1935">
              <w:rPr>
                <w:rFonts w:ascii="Arial" w:hAnsi="Arial" w:cs="Arial"/>
                <w:spacing w:val="-4"/>
                <w:sz w:val="18"/>
                <w:szCs w:val="18"/>
                <w:lang w:val="es-ES"/>
              </w:rPr>
              <w:t xml:space="preserve">con cargo a </w:t>
            </w:r>
            <w:r w:rsidRPr="00BD1935">
              <w:rPr>
                <w:rFonts w:ascii="Arial" w:hAnsi="Arial" w:cs="Arial"/>
                <w:spacing w:val="-4"/>
                <w:sz w:val="18"/>
                <w:szCs w:val="18"/>
                <w:lang w:val="es-ES"/>
              </w:rPr>
              <w:t>los fondos para contingencias en relación con</w:t>
            </w:r>
            <w:r w:rsidR="00112F4A" w:rsidRPr="00BD1935">
              <w:rPr>
                <w:rFonts w:ascii="Arial" w:hAnsi="Arial" w:cs="Arial"/>
                <w:spacing w:val="-4"/>
                <w:sz w:val="18"/>
                <w:szCs w:val="18"/>
                <w:lang w:val="es-ES"/>
              </w:rPr>
              <w:t xml:space="preserve"> el</w:t>
            </w:r>
            <w:r w:rsidRPr="00BD1935">
              <w:rPr>
                <w:rFonts w:ascii="Arial" w:hAnsi="Arial" w:cs="Arial"/>
                <w:spacing w:val="-4"/>
                <w:sz w:val="18"/>
                <w:szCs w:val="18"/>
                <w:lang w:val="es-ES"/>
              </w:rPr>
              <w:t xml:space="preserve"> presupuesto total original fueran 2%, 4% y 6%, el promedio sería 4%, </w:t>
            </w:r>
            <w:r w:rsidR="00112F4A" w:rsidRPr="00BD1935">
              <w:rPr>
                <w:rFonts w:ascii="Arial" w:hAnsi="Arial" w:cs="Arial"/>
                <w:spacing w:val="-4"/>
                <w:sz w:val="18"/>
                <w:szCs w:val="18"/>
                <w:lang w:val="es-ES"/>
              </w:rPr>
              <w:t>y la calificación que corresponde</w:t>
            </w:r>
            <w:r w:rsidR="00B34C8C" w:rsidRPr="00BD1935">
              <w:rPr>
                <w:rFonts w:ascii="Arial" w:hAnsi="Arial" w:cs="Arial"/>
                <w:spacing w:val="-4"/>
                <w:sz w:val="18"/>
                <w:szCs w:val="18"/>
                <w:lang w:val="es-ES"/>
              </w:rPr>
              <w:t>ría</w:t>
            </w:r>
            <w:r w:rsidR="00112F4A" w:rsidRPr="00BD1935">
              <w:rPr>
                <w:rFonts w:ascii="Arial" w:hAnsi="Arial" w:cs="Arial"/>
                <w:spacing w:val="-4"/>
                <w:sz w:val="18"/>
                <w:szCs w:val="18"/>
                <w:lang w:val="es-ES"/>
              </w:rPr>
              <w:t xml:space="preserve"> s</w:t>
            </w:r>
            <w:r w:rsidR="00B34C8C" w:rsidRPr="00BD1935">
              <w:rPr>
                <w:rFonts w:ascii="Arial" w:hAnsi="Arial" w:cs="Arial"/>
                <w:spacing w:val="-4"/>
                <w:sz w:val="18"/>
                <w:szCs w:val="18"/>
                <w:lang w:val="es-ES"/>
              </w:rPr>
              <w:t>ería</w:t>
            </w:r>
            <w:r w:rsidR="00112F4A" w:rsidRPr="00BD1935">
              <w:rPr>
                <w:rFonts w:ascii="Arial" w:hAnsi="Arial" w:cs="Arial"/>
                <w:spacing w:val="-4"/>
                <w:sz w:val="18"/>
                <w:szCs w:val="18"/>
                <w:lang w:val="es-ES"/>
              </w:rPr>
              <w:t xml:space="preserve"> una </w:t>
            </w:r>
            <w:r w:rsidR="00FC534C" w:rsidRPr="00BD1935">
              <w:rPr>
                <w:rFonts w:ascii="Arial" w:hAnsi="Arial" w:cs="Arial"/>
                <w:spacing w:val="-4"/>
                <w:sz w:val="18"/>
                <w:szCs w:val="18"/>
                <w:lang w:val="es-ES"/>
              </w:rPr>
              <w:t>‘</w:t>
            </w:r>
            <w:r w:rsidR="006C7019" w:rsidRPr="00BD1935">
              <w:rPr>
                <w:rFonts w:ascii="Arial" w:hAnsi="Arial" w:cs="Arial"/>
                <w:spacing w:val="-4"/>
                <w:sz w:val="18"/>
                <w:szCs w:val="18"/>
                <w:lang w:val="es-ES"/>
              </w:rPr>
              <w:t>B</w:t>
            </w:r>
            <w:r w:rsidR="00FC534C" w:rsidRPr="00BD1935">
              <w:rPr>
                <w:rFonts w:ascii="Arial" w:hAnsi="Arial" w:cs="Arial"/>
                <w:spacing w:val="-4"/>
                <w:sz w:val="18"/>
                <w:szCs w:val="18"/>
                <w:lang w:val="es-ES"/>
              </w:rPr>
              <w:t>’</w:t>
            </w:r>
            <w:r w:rsidR="006C7019" w:rsidRPr="00BD1935">
              <w:rPr>
                <w:rFonts w:ascii="Arial" w:hAnsi="Arial" w:cs="Arial"/>
                <w:spacing w:val="-4"/>
                <w:sz w:val="18"/>
                <w:szCs w:val="18"/>
                <w:lang w:val="es-ES"/>
              </w:rPr>
              <w:t>.</w:t>
            </w:r>
          </w:p>
        </w:tc>
      </w:tr>
      <w:tr w:rsidR="006D1B03" w:rsidRPr="00BD1935" w:rsidTr="001819D7">
        <w:trPr>
          <w:trHeight w:val="20"/>
          <w:tblHeader/>
        </w:trPr>
        <w:tc>
          <w:tcPr>
            <w:tcW w:w="720" w:type="dxa"/>
          </w:tcPr>
          <w:p w:rsidR="006C7019" w:rsidRPr="00BD1935" w:rsidRDefault="006C7019" w:rsidP="00D24D61">
            <w:pPr>
              <w:autoSpaceDE w:val="0"/>
              <w:autoSpaceDN w:val="0"/>
              <w:adjustRightInd w:val="0"/>
              <w:rPr>
                <w:rFonts w:ascii="Arial" w:hAnsi="Arial" w:cs="Arial"/>
                <w:b/>
                <w:sz w:val="18"/>
                <w:szCs w:val="18"/>
                <w:lang w:val="es-ES"/>
              </w:rPr>
            </w:pPr>
            <w:r w:rsidRPr="00BD1935">
              <w:rPr>
                <w:rFonts w:ascii="Arial" w:hAnsi="Arial" w:cs="Arial"/>
                <w:b/>
                <w:sz w:val="18"/>
                <w:szCs w:val="18"/>
                <w:lang w:val="es-ES"/>
              </w:rPr>
              <w:t>2-l</w:t>
            </w:r>
          </w:p>
        </w:tc>
        <w:tc>
          <w:tcPr>
            <w:tcW w:w="3420" w:type="dxa"/>
          </w:tcPr>
          <w:p w:rsidR="006C7019" w:rsidRPr="00BD1935" w:rsidRDefault="00251208" w:rsidP="00BD1935">
            <w:pPr>
              <w:autoSpaceDE w:val="0"/>
              <w:autoSpaceDN w:val="0"/>
              <w:adjustRightInd w:val="0"/>
              <w:rPr>
                <w:rFonts w:ascii="Arial" w:hAnsi="Arial" w:cs="Arial"/>
                <w:sz w:val="18"/>
                <w:szCs w:val="18"/>
                <w:lang w:val="es-ES"/>
              </w:rPr>
            </w:pPr>
            <w:r w:rsidRPr="00BD1935">
              <w:rPr>
                <w:rFonts w:ascii="Arial" w:hAnsi="Arial" w:cs="Arial"/>
                <w:sz w:val="18"/>
                <w:szCs w:val="18"/>
                <w:lang w:val="es-ES"/>
              </w:rPr>
              <w:t>Dim</w:t>
            </w:r>
            <w:r w:rsidR="00112F4A" w:rsidRPr="00BD1935">
              <w:rPr>
                <w:rFonts w:ascii="Arial" w:hAnsi="Arial" w:cs="Arial"/>
                <w:sz w:val="18"/>
                <w:szCs w:val="18"/>
                <w:lang w:val="es-ES"/>
              </w:rPr>
              <w:t>ensión</w:t>
            </w:r>
            <w:r w:rsidRPr="00BD1935">
              <w:rPr>
                <w:rFonts w:ascii="Arial" w:hAnsi="Arial" w:cs="Arial"/>
                <w:sz w:val="18"/>
                <w:szCs w:val="18"/>
                <w:lang w:val="es-ES"/>
              </w:rPr>
              <w:t xml:space="preserve"> </w:t>
            </w:r>
            <w:proofErr w:type="spellStart"/>
            <w:r w:rsidR="006C7019" w:rsidRPr="00BD1935">
              <w:rPr>
                <w:rFonts w:ascii="Arial" w:hAnsi="Arial" w:cs="Arial"/>
                <w:sz w:val="18"/>
                <w:szCs w:val="18"/>
                <w:lang w:val="es-ES"/>
              </w:rPr>
              <w:t>ii</w:t>
            </w:r>
            <w:proofErr w:type="spellEnd"/>
            <w:r w:rsidR="006C7019" w:rsidRPr="00BD1935">
              <w:rPr>
                <w:rFonts w:ascii="Arial" w:hAnsi="Arial" w:cs="Arial"/>
                <w:sz w:val="18"/>
                <w:szCs w:val="18"/>
                <w:lang w:val="es-ES"/>
              </w:rPr>
              <w:t>)</w:t>
            </w:r>
            <w:r w:rsidR="00112F4A" w:rsidRPr="00BD1935">
              <w:rPr>
                <w:rFonts w:ascii="Arial" w:hAnsi="Arial" w:cs="Arial"/>
                <w:sz w:val="18"/>
                <w:szCs w:val="18"/>
                <w:lang w:val="es-ES"/>
              </w:rPr>
              <w:t>:</w:t>
            </w:r>
            <w:r w:rsidR="006C7019" w:rsidRPr="00BD1935">
              <w:rPr>
                <w:rFonts w:ascii="Arial" w:hAnsi="Arial" w:cs="Arial"/>
                <w:sz w:val="18"/>
                <w:szCs w:val="18"/>
                <w:lang w:val="es-ES"/>
              </w:rPr>
              <w:t xml:space="preserve"> </w:t>
            </w:r>
            <w:r w:rsidR="00BD1935">
              <w:rPr>
                <w:rFonts w:ascii="Arial" w:hAnsi="Arial" w:cs="Arial"/>
                <w:sz w:val="18"/>
                <w:szCs w:val="18"/>
                <w:lang w:val="es-ES"/>
              </w:rPr>
              <w:t>s</w:t>
            </w:r>
            <w:r w:rsidR="00BD1935" w:rsidRPr="00BD1935">
              <w:rPr>
                <w:rFonts w:ascii="Arial" w:hAnsi="Arial" w:cs="Arial"/>
                <w:sz w:val="18"/>
                <w:szCs w:val="18"/>
                <w:lang w:val="es-ES"/>
              </w:rPr>
              <w:t xml:space="preserve">i </w:t>
            </w:r>
            <w:r w:rsidR="00112F4A" w:rsidRPr="00BD1935">
              <w:rPr>
                <w:rFonts w:ascii="Arial" w:hAnsi="Arial" w:cs="Arial"/>
                <w:b/>
                <w:sz w:val="18"/>
                <w:szCs w:val="18"/>
                <w:lang w:val="es-ES"/>
              </w:rPr>
              <w:t xml:space="preserve">en el presupuesto </w:t>
            </w:r>
            <w:r w:rsidRPr="00BD1935">
              <w:rPr>
                <w:rFonts w:ascii="Arial" w:hAnsi="Arial" w:cs="Arial"/>
                <w:b/>
                <w:sz w:val="18"/>
                <w:szCs w:val="18"/>
                <w:lang w:val="es-ES"/>
              </w:rPr>
              <w:t>no hay fondos para contingencias</w:t>
            </w:r>
            <w:r w:rsidRPr="00BD1935">
              <w:rPr>
                <w:rFonts w:ascii="Arial" w:hAnsi="Arial" w:cs="Arial"/>
                <w:sz w:val="18"/>
                <w:szCs w:val="18"/>
                <w:lang w:val="es-ES"/>
              </w:rPr>
              <w:t>, y no se lle</w:t>
            </w:r>
            <w:r w:rsidR="00112F4A" w:rsidRPr="00BD1935">
              <w:rPr>
                <w:rFonts w:ascii="Arial" w:hAnsi="Arial" w:cs="Arial"/>
                <w:sz w:val="18"/>
                <w:szCs w:val="18"/>
                <w:lang w:val="es-ES"/>
              </w:rPr>
              <w:t>v</w:t>
            </w:r>
            <w:r w:rsidRPr="00BD1935">
              <w:rPr>
                <w:rFonts w:ascii="Arial" w:hAnsi="Arial" w:cs="Arial"/>
                <w:sz w:val="18"/>
                <w:szCs w:val="18"/>
                <w:lang w:val="es-ES"/>
              </w:rPr>
              <w:t>a contabilidad o no existe ningún tipo de referencia oficia</w:t>
            </w:r>
            <w:r w:rsidR="00112F4A" w:rsidRPr="00BD1935">
              <w:rPr>
                <w:rFonts w:ascii="Arial" w:hAnsi="Arial" w:cs="Arial"/>
                <w:sz w:val="18"/>
                <w:szCs w:val="18"/>
                <w:lang w:val="es-ES"/>
              </w:rPr>
              <w:t>l a gastos para contingencias,</w:t>
            </w:r>
            <w:r w:rsidR="00C03836" w:rsidRPr="00BD1935">
              <w:rPr>
                <w:rFonts w:ascii="Arial" w:hAnsi="Arial" w:cs="Arial"/>
                <w:sz w:val="18"/>
                <w:szCs w:val="18"/>
                <w:lang w:val="es-ES"/>
              </w:rPr>
              <w:t xml:space="preserve"> </w:t>
            </w:r>
            <w:r w:rsidR="00112F4A" w:rsidRPr="00BD1935">
              <w:rPr>
                <w:rFonts w:ascii="Arial" w:hAnsi="Arial" w:cs="Arial"/>
                <w:sz w:val="18"/>
                <w:szCs w:val="18"/>
                <w:lang w:val="es-ES"/>
              </w:rPr>
              <w:t>¿</w:t>
            </w:r>
            <w:r w:rsidRPr="00BD1935">
              <w:rPr>
                <w:rFonts w:ascii="Arial" w:hAnsi="Arial" w:cs="Arial"/>
                <w:sz w:val="18"/>
                <w:szCs w:val="18"/>
                <w:lang w:val="es-ES"/>
              </w:rPr>
              <w:t xml:space="preserve">cómo se puede calificar en la </w:t>
            </w:r>
            <w:r w:rsidR="006C7019" w:rsidRPr="00BD1935">
              <w:rPr>
                <w:rFonts w:ascii="Arial" w:hAnsi="Arial" w:cs="Arial"/>
                <w:sz w:val="18"/>
                <w:szCs w:val="18"/>
                <w:lang w:val="es-ES"/>
              </w:rPr>
              <w:t>dim</w:t>
            </w:r>
            <w:r w:rsidR="00112F4A" w:rsidRPr="00BD1935">
              <w:rPr>
                <w:rFonts w:ascii="Arial" w:hAnsi="Arial" w:cs="Arial"/>
                <w:sz w:val="18"/>
                <w:szCs w:val="18"/>
                <w:lang w:val="es-ES"/>
              </w:rPr>
              <w:t>ensión</w:t>
            </w:r>
            <w:r w:rsidR="006C7019" w:rsidRPr="00BD1935">
              <w:rPr>
                <w:rFonts w:ascii="Arial" w:hAnsi="Arial" w:cs="Arial"/>
                <w:sz w:val="18"/>
                <w:szCs w:val="18"/>
                <w:lang w:val="es-ES"/>
              </w:rPr>
              <w:t xml:space="preserve"> </w:t>
            </w:r>
            <w:proofErr w:type="spellStart"/>
            <w:r w:rsidRPr="00BD1935">
              <w:rPr>
                <w:rFonts w:ascii="Arial" w:hAnsi="Arial" w:cs="Arial"/>
                <w:sz w:val="18"/>
                <w:szCs w:val="18"/>
                <w:lang w:val="es-ES"/>
              </w:rPr>
              <w:t>ii</w:t>
            </w:r>
            <w:proofErr w:type="spellEnd"/>
            <w:r w:rsidRPr="00BD1935">
              <w:rPr>
                <w:rFonts w:ascii="Arial" w:hAnsi="Arial" w:cs="Arial"/>
                <w:sz w:val="18"/>
                <w:szCs w:val="18"/>
                <w:lang w:val="es-ES"/>
              </w:rPr>
              <w:t>)</w:t>
            </w:r>
            <w:r w:rsidR="006C7019" w:rsidRPr="00BD1935">
              <w:rPr>
                <w:rFonts w:ascii="Arial" w:hAnsi="Arial" w:cs="Arial"/>
                <w:sz w:val="18"/>
                <w:szCs w:val="18"/>
                <w:lang w:val="es-ES"/>
              </w:rPr>
              <w:t>?</w:t>
            </w:r>
          </w:p>
        </w:tc>
        <w:tc>
          <w:tcPr>
            <w:tcW w:w="9000" w:type="dxa"/>
          </w:tcPr>
          <w:p w:rsidR="006C7019" w:rsidRPr="00BD1935" w:rsidRDefault="00251208" w:rsidP="00351139">
            <w:pPr>
              <w:autoSpaceDE w:val="0"/>
              <w:autoSpaceDN w:val="0"/>
              <w:adjustRightInd w:val="0"/>
              <w:rPr>
                <w:rFonts w:ascii="Arial" w:hAnsi="Arial" w:cs="Arial"/>
                <w:sz w:val="18"/>
                <w:szCs w:val="18"/>
                <w:lang w:val="es-ES"/>
              </w:rPr>
            </w:pPr>
            <w:r w:rsidRPr="00BD1935">
              <w:rPr>
                <w:rFonts w:ascii="Arial" w:hAnsi="Arial" w:cs="Arial"/>
                <w:sz w:val="18"/>
                <w:szCs w:val="18"/>
                <w:lang w:val="es-ES"/>
              </w:rPr>
              <w:t xml:space="preserve">Dado que no hay gastos con cargo a </w:t>
            </w:r>
            <w:r w:rsidR="00112F4A" w:rsidRPr="00BD1935">
              <w:rPr>
                <w:rFonts w:ascii="Arial" w:hAnsi="Arial" w:cs="Arial"/>
                <w:sz w:val="18"/>
                <w:szCs w:val="18"/>
                <w:lang w:val="es-ES"/>
              </w:rPr>
              <w:t>contingencias</w:t>
            </w:r>
            <w:r w:rsidRPr="00BD1935">
              <w:rPr>
                <w:rFonts w:ascii="Arial" w:hAnsi="Arial" w:cs="Arial"/>
                <w:sz w:val="18"/>
                <w:szCs w:val="18"/>
                <w:lang w:val="es-ES"/>
              </w:rPr>
              <w:t xml:space="preserve">, al parecer esto cumpliría las condiciones para </w:t>
            </w:r>
            <w:r w:rsidR="00112F4A" w:rsidRPr="00BD1935">
              <w:rPr>
                <w:rFonts w:ascii="Arial" w:hAnsi="Arial" w:cs="Arial"/>
                <w:sz w:val="18"/>
                <w:szCs w:val="18"/>
                <w:lang w:val="es-ES"/>
              </w:rPr>
              <w:t>otorgar una</w:t>
            </w:r>
            <w:r w:rsidRPr="00BD1935">
              <w:rPr>
                <w:rFonts w:ascii="Arial" w:hAnsi="Arial" w:cs="Arial"/>
                <w:sz w:val="18"/>
                <w:szCs w:val="18"/>
                <w:lang w:val="es-ES"/>
              </w:rPr>
              <w:t xml:space="preserve"> </w:t>
            </w:r>
            <w:r w:rsidR="006C7019" w:rsidRPr="00BD1935">
              <w:rPr>
                <w:rFonts w:ascii="Arial" w:hAnsi="Arial" w:cs="Arial"/>
                <w:sz w:val="18"/>
                <w:szCs w:val="18"/>
                <w:lang w:val="es-ES"/>
              </w:rPr>
              <w:t>'A'.</w:t>
            </w:r>
          </w:p>
        </w:tc>
      </w:tr>
      <w:tr w:rsidR="006D1B03" w:rsidRPr="00BD1935" w:rsidTr="001819D7">
        <w:trPr>
          <w:trHeight w:val="20"/>
          <w:tblHeader/>
        </w:trPr>
        <w:tc>
          <w:tcPr>
            <w:tcW w:w="720" w:type="dxa"/>
          </w:tcPr>
          <w:p w:rsidR="00C07271" w:rsidRPr="00BD1935" w:rsidRDefault="009C1F22" w:rsidP="00D17173">
            <w:pPr>
              <w:rPr>
                <w:rFonts w:ascii="Arial" w:hAnsi="Arial" w:cs="Arial"/>
                <w:b/>
                <w:spacing w:val="-4"/>
                <w:sz w:val="18"/>
                <w:szCs w:val="18"/>
                <w:lang w:val="es-ES"/>
              </w:rPr>
            </w:pPr>
            <w:r w:rsidRPr="00BD1935">
              <w:rPr>
                <w:rFonts w:ascii="Arial" w:hAnsi="Arial" w:cs="Arial"/>
                <w:b/>
                <w:spacing w:val="-4"/>
                <w:sz w:val="18"/>
                <w:szCs w:val="18"/>
                <w:lang w:val="es-ES"/>
              </w:rPr>
              <w:t>3-b</w:t>
            </w:r>
          </w:p>
        </w:tc>
        <w:tc>
          <w:tcPr>
            <w:tcW w:w="3420" w:type="dxa"/>
          </w:tcPr>
          <w:p w:rsidR="00C07271" w:rsidRPr="00BD1935" w:rsidRDefault="00C03836" w:rsidP="00135B6E">
            <w:pPr>
              <w:rPr>
                <w:rFonts w:ascii="Arial" w:hAnsi="Arial" w:cs="Arial"/>
                <w:spacing w:val="-4"/>
                <w:sz w:val="18"/>
                <w:szCs w:val="18"/>
                <w:lang w:val="es-ES"/>
              </w:rPr>
            </w:pPr>
            <w:r w:rsidRPr="00BD1935">
              <w:rPr>
                <w:rFonts w:ascii="Arial" w:hAnsi="Arial" w:cs="Arial"/>
                <w:spacing w:val="-4"/>
                <w:sz w:val="18"/>
                <w:szCs w:val="18"/>
                <w:lang w:val="es-ES"/>
              </w:rPr>
              <w:t>¿</w:t>
            </w:r>
            <w:r w:rsidR="00947C9E" w:rsidRPr="00BD1935">
              <w:rPr>
                <w:rFonts w:ascii="Arial" w:hAnsi="Arial" w:cs="Arial"/>
                <w:spacing w:val="-4"/>
                <w:sz w:val="18"/>
                <w:szCs w:val="18"/>
                <w:lang w:val="es-ES"/>
              </w:rPr>
              <w:t xml:space="preserve">Existen </w:t>
            </w:r>
            <w:r w:rsidR="00947C9E" w:rsidRPr="00BD1935">
              <w:rPr>
                <w:rFonts w:ascii="Arial" w:hAnsi="Arial" w:cs="Arial"/>
                <w:b/>
                <w:spacing w:val="-4"/>
                <w:sz w:val="18"/>
                <w:szCs w:val="18"/>
                <w:lang w:val="es-ES"/>
              </w:rPr>
              <w:t>límites</w:t>
            </w:r>
            <w:r w:rsidR="00135B6E" w:rsidRPr="00BD1935">
              <w:rPr>
                <w:rFonts w:ascii="Arial" w:hAnsi="Arial" w:cs="Arial"/>
                <w:b/>
                <w:spacing w:val="-4"/>
                <w:sz w:val="18"/>
                <w:szCs w:val="18"/>
                <w:lang w:val="es-ES"/>
              </w:rPr>
              <w:t xml:space="preserve"> de</w:t>
            </w:r>
            <w:r w:rsidR="00947C9E" w:rsidRPr="00BD1935">
              <w:rPr>
                <w:rFonts w:ascii="Arial" w:hAnsi="Arial" w:cs="Arial"/>
                <w:b/>
                <w:spacing w:val="-4"/>
                <w:sz w:val="18"/>
                <w:szCs w:val="18"/>
                <w:lang w:val="es-ES"/>
              </w:rPr>
              <w:t xml:space="preserve"> la desviación</w:t>
            </w:r>
            <w:r w:rsidR="00005654" w:rsidRPr="00BD1935">
              <w:rPr>
                <w:rFonts w:ascii="Arial" w:hAnsi="Arial" w:cs="Arial"/>
                <w:b/>
                <w:spacing w:val="-4"/>
                <w:sz w:val="18"/>
                <w:szCs w:val="18"/>
                <w:lang w:val="es-ES"/>
              </w:rPr>
              <w:t xml:space="preserve"> </w:t>
            </w:r>
            <w:r w:rsidR="00947C9E" w:rsidRPr="00BD1935">
              <w:rPr>
                <w:rFonts w:ascii="Arial" w:hAnsi="Arial" w:cs="Arial"/>
                <w:b/>
                <w:spacing w:val="-4"/>
                <w:sz w:val="18"/>
                <w:szCs w:val="18"/>
                <w:lang w:val="es-ES"/>
              </w:rPr>
              <w:t xml:space="preserve">con respecto a </w:t>
            </w:r>
            <w:r w:rsidR="00135B6E" w:rsidRPr="00BD1935">
              <w:rPr>
                <w:rFonts w:ascii="Arial" w:hAnsi="Arial" w:cs="Arial"/>
                <w:b/>
                <w:spacing w:val="-4"/>
                <w:sz w:val="18"/>
                <w:szCs w:val="18"/>
                <w:lang w:val="es-ES"/>
              </w:rPr>
              <w:t>los montos presupuestados para</w:t>
            </w:r>
            <w:r w:rsidR="00005654" w:rsidRPr="00BD1935">
              <w:rPr>
                <w:rFonts w:ascii="Arial" w:hAnsi="Arial" w:cs="Arial"/>
                <w:b/>
                <w:spacing w:val="-4"/>
                <w:sz w:val="18"/>
                <w:szCs w:val="18"/>
                <w:lang w:val="es-ES"/>
              </w:rPr>
              <w:t xml:space="preserve"> </w:t>
            </w:r>
            <w:r w:rsidR="00135B6E" w:rsidRPr="00BD1935">
              <w:rPr>
                <w:rFonts w:ascii="Arial" w:hAnsi="Arial" w:cs="Arial"/>
                <w:b/>
                <w:spacing w:val="-4"/>
                <w:sz w:val="18"/>
                <w:szCs w:val="18"/>
                <w:lang w:val="es-ES"/>
              </w:rPr>
              <w:t>el</w:t>
            </w:r>
            <w:r w:rsidR="0071758E" w:rsidRPr="0071758E">
              <w:rPr>
                <w:rFonts w:ascii="Arial" w:hAnsi="Arial" w:cs="Arial"/>
                <w:spacing w:val="-4"/>
                <w:sz w:val="18"/>
                <w:szCs w:val="18"/>
                <w:lang w:val="es-ES"/>
              </w:rPr>
              <w:t xml:space="preserve"> ejercicio “</w:t>
            </w:r>
            <w:r w:rsidR="00947C9E" w:rsidRPr="00BD1935">
              <w:rPr>
                <w:rFonts w:ascii="Arial" w:hAnsi="Arial" w:cs="Arial"/>
                <w:b/>
                <w:spacing w:val="-4"/>
                <w:sz w:val="18"/>
                <w:szCs w:val="18"/>
                <w:lang w:val="es-ES"/>
              </w:rPr>
              <w:t>atípico</w:t>
            </w:r>
            <w:r w:rsidR="00947C9E" w:rsidRPr="00BD1935">
              <w:rPr>
                <w:rFonts w:ascii="Arial" w:hAnsi="Arial" w:cs="Arial"/>
                <w:spacing w:val="-4"/>
                <w:sz w:val="18"/>
                <w:szCs w:val="18"/>
                <w:lang w:val="es-ES"/>
              </w:rPr>
              <w:t>”?</w:t>
            </w:r>
          </w:p>
        </w:tc>
        <w:tc>
          <w:tcPr>
            <w:tcW w:w="9000" w:type="dxa"/>
          </w:tcPr>
          <w:p w:rsidR="00C07271" w:rsidRPr="00BD1935" w:rsidRDefault="00135B6E" w:rsidP="00351139">
            <w:pPr>
              <w:autoSpaceDE w:val="0"/>
              <w:autoSpaceDN w:val="0"/>
              <w:adjustRightInd w:val="0"/>
              <w:rPr>
                <w:rFonts w:ascii="Arial" w:hAnsi="Arial" w:cs="Arial"/>
                <w:spacing w:val="-4"/>
                <w:sz w:val="18"/>
                <w:szCs w:val="18"/>
                <w:lang w:val="es-ES"/>
              </w:rPr>
            </w:pPr>
            <w:r w:rsidRPr="00BD1935">
              <w:rPr>
                <w:rFonts w:ascii="Arial" w:hAnsi="Arial" w:cs="Arial"/>
                <w:spacing w:val="-4"/>
                <w:sz w:val="18"/>
                <w:szCs w:val="18"/>
                <w:lang w:val="es-ES"/>
              </w:rPr>
              <w:t>No hay límites de la desviación entre las cifras del presupuesto y las cifras reales en un año atípico</w:t>
            </w:r>
            <w:r w:rsidR="00C07271" w:rsidRPr="00BD1935">
              <w:rPr>
                <w:rFonts w:ascii="Arial" w:hAnsi="Arial" w:cs="Arial"/>
                <w:spacing w:val="-4"/>
                <w:sz w:val="18"/>
                <w:szCs w:val="18"/>
                <w:lang w:val="es-ES"/>
              </w:rPr>
              <w:t xml:space="preserve">. </w:t>
            </w:r>
            <w:proofErr w:type="spellStart"/>
            <w:r w:rsidR="0071758E" w:rsidRPr="0071758E">
              <w:rPr>
                <w:rFonts w:ascii="Arial" w:hAnsi="Arial" w:cs="Arial"/>
                <w:strike/>
                <w:spacing w:val="-4"/>
                <w:sz w:val="18"/>
                <w:szCs w:val="18"/>
                <w:highlight w:val="yellow"/>
                <w:lang w:val="es-ES"/>
              </w:rPr>
              <w:t>E.g.</w:t>
            </w:r>
            <w:proofErr w:type="spellEnd"/>
            <w:r w:rsidR="0071758E" w:rsidRPr="0071758E">
              <w:rPr>
                <w:rFonts w:ascii="Arial" w:hAnsi="Arial" w:cs="Arial"/>
                <w:strike/>
                <w:spacing w:val="-4"/>
                <w:sz w:val="18"/>
                <w:szCs w:val="18"/>
                <w:highlight w:val="yellow"/>
                <w:lang w:val="es-ES"/>
              </w:rPr>
              <w:t xml:space="preserve"> </w:t>
            </w:r>
            <w:proofErr w:type="spellStart"/>
            <w:r w:rsidR="0071758E" w:rsidRPr="0071758E">
              <w:rPr>
                <w:rFonts w:ascii="Arial" w:hAnsi="Arial" w:cs="Arial"/>
                <w:strike/>
                <w:spacing w:val="-4"/>
                <w:sz w:val="18"/>
                <w:szCs w:val="18"/>
                <w:highlight w:val="yellow"/>
                <w:lang w:val="es-ES"/>
              </w:rPr>
              <w:t>for</w:t>
            </w:r>
            <w:proofErr w:type="spellEnd"/>
            <w:r w:rsidR="0071758E" w:rsidRPr="0071758E">
              <w:rPr>
                <w:rFonts w:ascii="Arial" w:hAnsi="Arial" w:cs="Arial"/>
                <w:strike/>
                <w:spacing w:val="-4"/>
                <w:sz w:val="18"/>
                <w:szCs w:val="18"/>
                <w:highlight w:val="yellow"/>
                <w:lang w:val="es-ES"/>
              </w:rPr>
              <w:t xml:space="preserve"> PI-1, as </w:t>
            </w:r>
            <w:proofErr w:type="spellStart"/>
            <w:r w:rsidR="0071758E" w:rsidRPr="0071758E">
              <w:rPr>
                <w:rFonts w:ascii="Arial" w:hAnsi="Arial" w:cs="Arial"/>
                <w:strike/>
                <w:spacing w:val="-4"/>
                <w:sz w:val="18"/>
                <w:szCs w:val="18"/>
                <w:highlight w:val="yellow"/>
                <w:lang w:val="es-ES"/>
              </w:rPr>
              <w:t>long</w:t>
            </w:r>
            <w:proofErr w:type="spellEnd"/>
            <w:r w:rsidR="0071758E" w:rsidRPr="0071758E">
              <w:rPr>
                <w:rFonts w:ascii="Arial" w:hAnsi="Arial" w:cs="Arial"/>
                <w:strike/>
                <w:spacing w:val="-4"/>
                <w:sz w:val="18"/>
                <w:szCs w:val="18"/>
                <w:highlight w:val="yellow"/>
                <w:lang w:val="es-ES"/>
              </w:rPr>
              <w:t xml:space="preserve"> as </w:t>
            </w:r>
            <w:proofErr w:type="spellStart"/>
            <w:r w:rsidR="0071758E" w:rsidRPr="0071758E">
              <w:rPr>
                <w:rFonts w:ascii="Arial" w:hAnsi="Arial" w:cs="Arial"/>
                <w:strike/>
                <w:spacing w:val="-4"/>
                <w:sz w:val="18"/>
                <w:szCs w:val="18"/>
                <w:highlight w:val="yellow"/>
                <w:lang w:val="es-ES"/>
              </w:rPr>
              <w:t>two</w:t>
            </w:r>
            <w:proofErr w:type="spellEnd"/>
            <w:r w:rsidR="0071758E" w:rsidRPr="0071758E">
              <w:rPr>
                <w:rFonts w:ascii="Arial" w:hAnsi="Arial" w:cs="Arial"/>
                <w:strike/>
                <w:spacing w:val="-4"/>
                <w:sz w:val="18"/>
                <w:szCs w:val="18"/>
                <w:highlight w:val="yellow"/>
                <w:lang w:val="es-ES"/>
              </w:rPr>
              <w:t xml:space="preserve"> of </w:t>
            </w:r>
            <w:proofErr w:type="spellStart"/>
            <w:r w:rsidR="0071758E" w:rsidRPr="0071758E">
              <w:rPr>
                <w:rFonts w:ascii="Arial" w:hAnsi="Arial" w:cs="Arial"/>
                <w:strike/>
                <w:spacing w:val="-4"/>
                <w:sz w:val="18"/>
                <w:szCs w:val="18"/>
                <w:highlight w:val="yellow"/>
                <w:lang w:val="es-ES"/>
              </w:rPr>
              <w:t>the</w:t>
            </w:r>
            <w:proofErr w:type="spellEnd"/>
            <w:r w:rsidR="0071758E" w:rsidRPr="0071758E">
              <w:rPr>
                <w:rFonts w:ascii="Arial" w:hAnsi="Arial" w:cs="Arial"/>
                <w:strike/>
                <w:spacing w:val="-4"/>
                <w:sz w:val="18"/>
                <w:szCs w:val="18"/>
                <w:highlight w:val="yellow"/>
                <w:lang w:val="es-ES"/>
              </w:rPr>
              <w:t xml:space="preserve"> </w:t>
            </w:r>
            <w:proofErr w:type="spellStart"/>
            <w:r w:rsidR="0071758E" w:rsidRPr="0071758E">
              <w:rPr>
                <w:rFonts w:ascii="Arial" w:hAnsi="Arial" w:cs="Arial"/>
                <w:strike/>
                <w:spacing w:val="-4"/>
                <w:sz w:val="18"/>
                <w:szCs w:val="18"/>
                <w:highlight w:val="yellow"/>
                <w:lang w:val="es-ES"/>
              </w:rPr>
              <w:t>last</w:t>
            </w:r>
            <w:proofErr w:type="spellEnd"/>
            <w:r w:rsidR="0071758E" w:rsidRPr="0071758E">
              <w:rPr>
                <w:rFonts w:ascii="Arial" w:hAnsi="Arial" w:cs="Arial"/>
                <w:strike/>
                <w:spacing w:val="-4"/>
                <w:sz w:val="18"/>
                <w:szCs w:val="18"/>
                <w:highlight w:val="yellow"/>
                <w:lang w:val="es-ES"/>
              </w:rPr>
              <w:t xml:space="preserve"> </w:t>
            </w:r>
            <w:proofErr w:type="spellStart"/>
            <w:r w:rsidR="0071758E" w:rsidRPr="0071758E">
              <w:rPr>
                <w:rFonts w:ascii="Arial" w:hAnsi="Arial" w:cs="Arial"/>
                <w:strike/>
                <w:spacing w:val="-4"/>
                <w:sz w:val="18"/>
                <w:szCs w:val="18"/>
                <w:highlight w:val="yellow"/>
                <w:lang w:val="es-ES"/>
              </w:rPr>
              <w:t>three</w:t>
            </w:r>
            <w:proofErr w:type="spellEnd"/>
            <w:r w:rsidR="0071758E" w:rsidRPr="0071758E">
              <w:rPr>
                <w:rFonts w:ascii="Arial" w:hAnsi="Arial" w:cs="Arial"/>
                <w:strike/>
                <w:spacing w:val="-4"/>
                <w:sz w:val="18"/>
                <w:szCs w:val="18"/>
                <w:highlight w:val="yellow"/>
                <w:lang w:val="es-ES"/>
              </w:rPr>
              <w:t xml:space="preserve"> </w:t>
            </w:r>
            <w:proofErr w:type="spellStart"/>
            <w:r w:rsidR="0071758E" w:rsidRPr="0071758E">
              <w:rPr>
                <w:rFonts w:ascii="Arial" w:hAnsi="Arial" w:cs="Arial"/>
                <w:strike/>
                <w:spacing w:val="-4"/>
                <w:sz w:val="18"/>
                <w:szCs w:val="18"/>
                <w:highlight w:val="yellow"/>
                <w:lang w:val="es-ES"/>
              </w:rPr>
              <w:t>years</w:t>
            </w:r>
            <w:proofErr w:type="spellEnd"/>
            <w:r w:rsidR="0071758E" w:rsidRPr="0071758E">
              <w:rPr>
                <w:rFonts w:ascii="Arial" w:hAnsi="Arial" w:cs="Arial"/>
                <w:strike/>
                <w:spacing w:val="-4"/>
                <w:sz w:val="18"/>
                <w:szCs w:val="18"/>
                <w:highlight w:val="yellow"/>
                <w:lang w:val="es-ES"/>
              </w:rPr>
              <w:t xml:space="preserve"> </w:t>
            </w:r>
            <w:proofErr w:type="spellStart"/>
            <w:r w:rsidR="0071758E" w:rsidRPr="0071758E">
              <w:rPr>
                <w:rFonts w:ascii="Arial" w:hAnsi="Arial" w:cs="Arial"/>
                <w:strike/>
                <w:spacing w:val="-4"/>
                <w:sz w:val="18"/>
                <w:szCs w:val="18"/>
                <w:highlight w:val="yellow"/>
                <w:lang w:val="es-ES"/>
              </w:rPr>
              <w:t>have</w:t>
            </w:r>
            <w:proofErr w:type="spellEnd"/>
            <w:r w:rsidR="0071758E" w:rsidRPr="0071758E">
              <w:rPr>
                <w:rFonts w:ascii="Arial" w:hAnsi="Arial" w:cs="Arial"/>
                <w:strike/>
                <w:spacing w:val="-4"/>
                <w:sz w:val="18"/>
                <w:szCs w:val="18"/>
                <w:highlight w:val="yellow"/>
                <w:lang w:val="es-ES"/>
              </w:rPr>
              <w:t xml:space="preserve"> a </w:t>
            </w:r>
            <w:proofErr w:type="spellStart"/>
            <w:r w:rsidR="0071758E" w:rsidRPr="0071758E">
              <w:rPr>
                <w:rFonts w:ascii="Arial" w:hAnsi="Arial" w:cs="Arial"/>
                <w:strike/>
                <w:spacing w:val="-4"/>
                <w:sz w:val="18"/>
                <w:szCs w:val="18"/>
                <w:highlight w:val="yellow"/>
                <w:lang w:val="es-ES"/>
              </w:rPr>
              <w:t>deviation</w:t>
            </w:r>
            <w:proofErr w:type="spellEnd"/>
            <w:r w:rsidR="0071758E" w:rsidRPr="0071758E">
              <w:rPr>
                <w:rFonts w:ascii="Arial" w:hAnsi="Arial" w:cs="Arial"/>
                <w:strike/>
                <w:spacing w:val="-4"/>
                <w:sz w:val="18"/>
                <w:szCs w:val="18"/>
                <w:highlight w:val="yellow"/>
                <w:lang w:val="es-ES"/>
              </w:rPr>
              <w:t xml:space="preserve"> </w:t>
            </w:r>
            <w:proofErr w:type="spellStart"/>
            <w:r w:rsidR="0071758E" w:rsidRPr="0071758E">
              <w:rPr>
                <w:rFonts w:ascii="Arial" w:hAnsi="Arial" w:cs="Arial"/>
                <w:strike/>
                <w:spacing w:val="-4"/>
                <w:sz w:val="18"/>
                <w:szCs w:val="18"/>
                <w:highlight w:val="yellow"/>
                <w:lang w:val="es-ES"/>
              </w:rPr>
              <w:t>below</w:t>
            </w:r>
            <w:proofErr w:type="spellEnd"/>
            <w:r w:rsidR="0071758E" w:rsidRPr="0071758E">
              <w:rPr>
                <w:rFonts w:ascii="Arial" w:hAnsi="Arial" w:cs="Arial"/>
                <w:strike/>
                <w:spacing w:val="-4"/>
                <w:sz w:val="18"/>
                <w:szCs w:val="18"/>
                <w:highlight w:val="yellow"/>
                <w:lang w:val="es-ES"/>
              </w:rPr>
              <w:t xml:space="preserve"> 5%, </w:t>
            </w:r>
            <w:proofErr w:type="spellStart"/>
            <w:r w:rsidR="0071758E" w:rsidRPr="0071758E">
              <w:rPr>
                <w:rFonts w:ascii="Arial" w:hAnsi="Arial" w:cs="Arial"/>
                <w:strike/>
                <w:spacing w:val="-4"/>
                <w:sz w:val="18"/>
                <w:szCs w:val="18"/>
                <w:highlight w:val="yellow"/>
                <w:lang w:val="es-ES"/>
              </w:rPr>
              <w:t>the</w:t>
            </w:r>
            <w:proofErr w:type="spellEnd"/>
            <w:r w:rsidR="0071758E" w:rsidRPr="0071758E">
              <w:rPr>
                <w:rFonts w:ascii="Arial" w:hAnsi="Arial" w:cs="Arial"/>
                <w:strike/>
                <w:spacing w:val="-4"/>
                <w:sz w:val="18"/>
                <w:szCs w:val="18"/>
                <w:highlight w:val="yellow"/>
                <w:lang w:val="es-ES"/>
              </w:rPr>
              <w:t xml:space="preserve"> </w:t>
            </w:r>
            <w:proofErr w:type="spellStart"/>
            <w:r w:rsidR="0071758E" w:rsidRPr="0071758E">
              <w:rPr>
                <w:rFonts w:ascii="Arial" w:hAnsi="Arial" w:cs="Arial"/>
                <w:strike/>
                <w:spacing w:val="-4"/>
                <w:sz w:val="18"/>
                <w:szCs w:val="18"/>
                <w:highlight w:val="yellow"/>
                <w:lang w:val="es-ES"/>
              </w:rPr>
              <w:t>indicator</w:t>
            </w:r>
            <w:proofErr w:type="spellEnd"/>
            <w:r w:rsidR="0071758E" w:rsidRPr="0071758E">
              <w:rPr>
                <w:rFonts w:ascii="Arial" w:hAnsi="Arial" w:cs="Arial"/>
                <w:strike/>
                <w:spacing w:val="-4"/>
                <w:sz w:val="18"/>
                <w:szCs w:val="18"/>
                <w:highlight w:val="yellow"/>
                <w:lang w:val="es-ES"/>
              </w:rPr>
              <w:t xml:space="preserve"> scores </w:t>
            </w:r>
            <w:proofErr w:type="spellStart"/>
            <w:r w:rsidR="0071758E" w:rsidRPr="0071758E">
              <w:rPr>
                <w:rFonts w:ascii="Arial" w:hAnsi="Arial" w:cs="Arial"/>
                <w:strike/>
                <w:spacing w:val="-4"/>
                <w:sz w:val="18"/>
                <w:szCs w:val="18"/>
                <w:highlight w:val="yellow"/>
                <w:lang w:val="es-ES"/>
              </w:rPr>
              <w:t>an</w:t>
            </w:r>
            <w:proofErr w:type="spellEnd"/>
            <w:r w:rsidR="0071758E" w:rsidRPr="0071758E">
              <w:rPr>
                <w:rFonts w:ascii="Arial" w:hAnsi="Arial" w:cs="Arial"/>
                <w:strike/>
                <w:spacing w:val="-4"/>
                <w:sz w:val="18"/>
                <w:szCs w:val="18"/>
                <w:highlight w:val="yellow"/>
                <w:lang w:val="es-ES"/>
              </w:rPr>
              <w:t xml:space="preserve"> A </w:t>
            </w:r>
            <w:proofErr w:type="spellStart"/>
            <w:r w:rsidR="0071758E" w:rsidRPr="0071758E">
              <w:rPr>
                <w:rFonts w:ascii="Arial" w:hAnsi="Arial" w:cs="Arial"/>
                <w:strike/>
                <w:spacing w:val="-4"/>
                <w:sz w:val="18"/>
                <w:szCs w:val="18"/>
                <w:highlight w:val="yellow"/>
                <w:lang w:val="es-ES"/>
              </w:rPr>
              <w:t>even</w:t>
            </w:r>
            <w:proofErr w:type="spellEnd"/>
            <w:r w:rsidR="0071758E" w:rsidRPr="0071758E">
              <w:rPr>
                <w:rFonts w:ascii="Arial" w:hAnsi="Arial" w:cs="Arial"/>
                <w:strike/>
                <w:spacing w:val="-4"/>
                <w:sz w:val="18"/>
                <w:szCs w:val="18"/>
                <w:highlight w:val="yellow"/>
                <w:lang w:val="es-ES"/>
              </w:rPr>
              <w:t xml:space="preserve"> </w:t>
            </w:r>
            <w:proofErr w:type="spellStart"/>
            <w:r w:rsidR="0071758E" w:rsidRPr="0071758E">
              <w:rPr>
                <w:rFonts w:ascii="Arial" w:hAnsi="Arial" w:cs="Arial"/>
                <w:strike/>
                <w:spacing w:val="-4"/>
                <w:sz w:val="18"/>
                <w:szCs w:val="18"/>
                <w:highlight w:val="yellow"/>
                <w:lang w:val="es-ES"/>
              </w:rPr>
              <w:t>if</w:t>
            </w:r>
            <w:proofErr w:type="spellEnd"/>
            <w:r w:rsidR="0071758E" w:rsidRPr="0071758E">
              <w:rPr>
                <w:rFonts w:ascii="Arial" w:hAnsi="Arial" w:cs="Arial"/>
                <w:strike/>
                <w:spacing w:val="-4"/>
                <w:sz w:val="18"/>
                <w:szCs w:val="18"/>
                <w:highlight w:val="yellow"/>
                <w:lang w:val="es-ES"/>
              </w:rPr>
              <w:t xml:space="preserve"> </w:t>
            </w:r>
            <w:proofErr w:type="spellStart"/>
            <w:r w:rsidR="0071758E" w:rsidRPr="0071758E">
              <w:rPr>
                <w:rFonts w:ascii="Arial" w:hAnsi="Arial" w:cs="Arial"/>
                <w:strike/>
                <w:spacing w:val="-4"/>
                <w:sz w:val="18"/>
                <w:szCs w:val="18"/>
                <w:highlight w:val="yellow"/>
                <w:lang w:val="es-ES"/>
              </w:rPr>
              <w:t>third</w:t>
            </w:r>
            <w:proofErr w:type="spellEnd"/>
            <w:r w:rsidR="0071758E" w:rsidRPr="0071758E">
              <w:rPr>
                <w:rFonts w:ascii="Arial" w:hAnsi="Arial" w:cs="Arial"/>
                <w:strike/>
                <w:spacing w:val="-4"/>
                <w:sz w:val="18"/>
                <w:szCs w:val="18"/>
                <w:highlight w:val="yellow"/>
                <w:lang w:val="es-ES"/>
              </w:rPr>
              <w:t xml:space="preserve"> </w:t>
            </w:r>
            <w:proofErr w:type="spellStart"/>
            <w:r w:rsidR="0071758E" w:rsidRPr="0071758E">
              <w:rPr>
                <w:rFonts w:ascii="Arial" w:hAnsi="Arial" w:cs="Arial"/>
                <w:strike/>
                <w:spacing w:val="-4"/>
                <w:sz w:val="18"/>
                <w:szCs w:val="18"/>
                <w:highlight w:val="yellow"/>
                <w:lang w:val="es-ES"/>
              </w:rPr>
              <w:t>year</w:t>
            </w:r>
            <w:proofErr w:type="spellEnd"/>
            <w:r w:rsidR="0071758E" w:rsidRPr="0071758E">
              <w:rPr>
                <w:rFonts w:ascii="Arial" w:hAnsi="Arial" w:cs="Arial"/>
                <w:strike/>
                <w:spacing w:val="-4"/>
                <w:sz w:val="18"/>
                <w:szCs w:val="18"/>
                <w:highlight w:val="yellow"/>
                <w:lang w:val="es-ES"/>
              </w:rPr>
              <w:t xml:space="preserve"> </w:t>
            </w:r>
            <w:proofErr w:type="spellStart"/>
            <w:r w:rsidR="0071758E" w:rsidRPr="0071758E">
              <w:rPr>
                <w:rFonts w:ascii="Arial" w:hAnsi="Arial" w:cs="Arial"/>
                <w:strike/>
                <w:spacing w:val="-4"/>
                <w:sz w:val="18"/>
                <w:szCs w:val="18"/>
                <w:highlight w:val="yellow"/>
                <w:lang w:val="es-ES"/>
              </w:rPr>
              <w:t>deviation</w:t>
            </w:r>
            <w:proofErr w:type="spellEnd"/>
            <w:r w:rsidR="0071758E" w:rsidRPr="0071758E">
              <w:rPr>
                <w:rFonts w:ascii="Arial" w:hAnsi="Arial" w:cs="Arial"/>
                <w:strike/>
                <w:spacing w:val="-4"/>
                <w:sz w:val="18"/>
                <w:szCs w:val="18"/>
                <w:highlight w:val="yellow"/>
                <w:lang w:val="es-ES"/>
              </w:rPr>
              <w:t xml:space="preserve"> </w:t>
            </w:r>
            <w:proofErr w:type="spellStart"/>
            <w:r w:rsidR="0071758E" w:rsidRPr="0071758E">
              <w:rPr>
                <w:rFonts w:ascii="Arial" w:hAnsi="Arial" w:cs="Arial"/>
                <w:strike/>
                <w:spacing w:val="-4"/>
                <w:sz w:val="18"/>
                <w:szCs w:val="18"/>
                <w:highlight w:val="yellow"/>
                <w:lang w:val="es-ES"/>
              </w:rPr>
              <w:t>is</w:t>
            </w:r>
            <w:proofErr w:type="spellEnd"/>
            <w:r w:rsidR="0071758E" w:rsidRPr="0071758E">
              <w:rPr>
                <w:rFonts w:ascii="Arial" w:hAnsi="Arial" w:cs="Arial"/>
                <w:strike/>
                <w:spacing w:val="-4"/>
                <w:sz w:val="18"/>
                <w:szCs w:val="18"/>
                <w:highlight w:val="yellow"/>
                <w:lang w:val="es-ES"/>
              </w:rPr>
              <w:t xml:space="preserve"> </w:t>
            </w:r>
            <w:proofErr w:type="spellStart"/>
            <w:r w:rsidR="0071758E" w:rsidRPr="0071758E">
              <w:rPr>
                <w:rFonts w:ascii="Arial" w:hAnsi="Arial" w:cs="Arial"/>
                <w:strike/>
                <w:spacing w:val="-4"/>
                <w:sz w:val="18"/>
                <w:szCs w:val="18"/>
                <w:highlight w:val="yellow"/>
                <w:lang w:val="es-ES"/>
              </w:rPr>
              <w:t>above</w:t>
            </w:r>
            <w:proofErr w:type="spellEnd"/>
            <w:r w:rsidR="0071758E" w:rsidRPr="0071758E">
              <w:rPr>
                <w:rFonts w:ascii="Arial" w:hAnsi="Arial" w:cs="Arial"/>
                <w:strike/>
                <w:spacing w:val="-4"/>
                <w:sz w:val="18"/>
                <w:szCs w:val="18"/>
                <w:highlight w:val="yellow"/>
                <w:lang w:val="es-ES"/>
              </w:rPr>
              <w:t xml:space="preserve"> 15%.</w:t>
            </w:r>
          </w:p>
        </w:tc>
      </w:tr>
      <w:tr w:rsidR="006D1B03" w:rsidRPr="00BD1935" w:rsidTr="001819D7">
        <w:trPr>
          <w:trHeight w:val="20"/>
          <w:tblHeader/>
        </w:trPr>
        <w:tc>
          <w:tcPr>
            <w:tcW w:w="720" w:type="dxa"/>
          </w:tcPr>
          <w:p w:rsidR="00C07271" w:rsidRPr="00BD1935" w:rsidRDefault="00C07271" w:rsidP="00D17173">
            <w:pPr>
              <w:widowControl w:val="0"/>
              <w:rPr>
                <w:rFonts w:ascii="Arial" w:hAnsi="Arial" w:cs="Arial"/>
                <w:b/>
                <w:spacing w:val="-4"/>
                <w:sz w:val="18"/>
                <w:szCs w:val="18"/>
                <w:highlight w:val="green"/>
                <w:lang w:val="es-ES"/>
              </w:rPr>
            </w:pPr>
          </w:p>
        </w:tc>
        <w:tc>
          <w:tcPr>
            <w:tcW w:w="3420" w:type="dxa"/>
            <w:shd w:val="clear" w:color="auto" w:fill="auto"/>
          </w:tcPr>
          <w:p w:rsidR="00C07271" w:rsidRPr="00BD1935" w:rsidRDefault="0071758E" w:rsidP="00D17173">
            <w:pPr>
              <w:widowControl w:val="0"/>
              <w:rPr>
                <w:rFonts w:ascii="Arial" w:hAnsi="Arial" w:cs="Arial"/>
                <w:strike/>
                <w:spacing w:val="-4"/>
                <w:sz w:val="18"/>
                <w:szCs w:val="18"/>
                <w:highlight w:val="yellow"/>
                <w:lang w:val="es-ES"/>
              </w:rPr>
            </w:pPr>
            <w:proofErr w:type="spellStart"/>
            <w:r w:rsidRPr="0071758E">
              <w:rPr>
                <w:rFonts w:ascii="Arial" w:hAnsi="Arial" w:cs="Arial"/>
                <w:strike/>
                <w:spacing w:val="-4"/>
                <w:sz w:val="18"/>
                <w:szCs w:val="18"/>
                <w:highlight w:val="yellow"/>
                <w:lang w:val="es-ES"/>
              </w:rPr>
              <w:t>Aggregate</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Revenue</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Outturn</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Revenue</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outturns</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significantly</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higher</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than</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the</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budgeted</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amount</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always</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receive</w:t>
            </w:r>
            <w:proofErr w:type="spellEnd"/>
            <w:r w:rsidRPr="0071758E">
              <w:rPr>
                <w:rFonts w:ascii="Arial" w:hAnsi="Arial" w:cs="Arial"/>
                <w:strike/>
                <w:spacing w:val="-4"/>
                <w:sz w:val="18"/>
                <w:szCs w:val="18"/>
                <w:highlight w:val="yellow"/>
                <w:lang w:val="es-ES"/>
              </w:rPr>
              <w:t xml:space="preserve"> A scores. </w:t>
            </w:r>
            <w:proofErr w:type="spellStart"/>
            <w:r w:rsidR="00C07271" w:rsidRPr="00BD1935">
              <w:rPr>
                <w:rFonts w:ascii="Arial" w:hAnsi="Arial" w:cs="Arial"/>
                <w:strike/>
                <w:spacing w:val="-4"/>
                <w:sz w:val="18"/>
                <w:szCs w:val="18"/>
                <w:highlight w:val="yellow"/>
                <w:lang w:val="es-ES"/>
              </w:rPr>
              <w:t>How</w:t>
            </w:r>
            <w:proofErr w:type="spellEnd"/>
            <w:r w:rsidR="00C07271" w:rsidRPr="00BD1935">
              <w:rPr>
                <w:rFonts w:ascii="Arial" w:hAnsi="Arial" w:cs="Arial"/>
                <w:strike/>
                <w:spacing w:val="-4"/>
                <w:sz w:val="18"/>
                <w:szCs w:val="18"/>
                <w:highlight w:val="yellow"/>
                <w:lang w:val="es-ES"/>
              </w:rPr>
              <w:t xml:space="preserve"> </w:t>
            </w:r>
            <w:proofErr w:type="spellStart"/>
            <w:r w:rsidR="00C07271" w:rsidRPr="00BD1935">
              <w:rPr>
                <w:rFonts w:ascii="Arial" w:hAnsi="Arial" w:cs="Arial"/>
                <w:strike/>
                <w:spacing w:val="-4"/>
                <w:sz w:val="18"/>
                <w:szCs w:val="18"/>
                <w:highlight w:val="yellow"/>
                <w:lang w:val="es-ES"/>
              </w:rPr>
              <w:t>should</w:t>
            </w:r>
            <w:proofErr w:type="spellEnd"/>
            <w:r w:rsidR="00C07271" w:rsidRPr="00BD1935">
              <w:rPr>
                <w:rFonts w:ascii="Arial" w:hAnsi="Arial" w:cs="Arial"/>
                <w:strike/>
                <w:spacing w:val="-4"/>
                <w:sz w:val="18"/>
                <w:szCs w:val="18"/>
                <w:highlight w:val="yellow"/>
                <w:lang w:val="es-ES"/>
              </w:rPr>
              <w:t xml:space="preserve"> </w:t>
            </w:r>
            <w:proofErr w:type="spellStart"/>
            <w:r w:rsidR="00C07271" w:rsidRPr="00BD1935">
              <w:rPr>
                <w:rFonts w:ascii="Arial" w:hAnsi="Arial" w:cs="Arial"/>
                <w:strike/>
                <w:spacing w:val="-4"/>
                <w:sz w:val="18"/>
                <w:szCs w:val="18"/>
                <w:highlight w:val="yellow"/>
                <w:lang w:val="es-ES"/>
              </w:rPr>
              <w:t>the</w:t>
            </w:r>
            <w:proofErr w:type="spellEnd"/>
            <w:r w:rsidR="00C07271" w:rsidRPr="00BD1935">
              <w:rPr>
                <w:rFonts w:ascii="Arial" w:hAnsi="Arial" w:cs="Arial"/>
                <w:strike/>
                <w:spacing w:val="-4"/>
                <w:sz w:val="18"/>
                <w:szCs w:val="18"/>
                <w:highlight w:val="yellow"/>
                <w:lang w:val="es-ES"/>
              </w:rPr>
              <w:t xml:space="preserve"> PFM-PR </w:t>
            </w:r>
            <w:proofErr w:type="spellStart"/>
            <w:r w:rsidR="00C07271" w:rsidRPr="00BD1935">
              <w:rPr>
                <w:rFonts w:ascii="Arial" w:hAnsi="Arial" w:cs="Arial"/>
                <w:strike/>
                <w:spacing w:val="-4"/>
                <w:sz w:val="18"/>
                <w:szCs w:val="18"/>
                <w:highlight w:val="yellow"/>
                <w:lang w:val="es-ES"/>
              </w:rPr>
              <w:t>comment</w:t>
            </w:r>
            <w:proofErr w:type="spellEnd"/>
            <w:r w:rsidR="00C07271" w:rsidRPr="00BD1935">
              <w:rPr>
                <w:rFonts w:ascii="Arial" w:hAnsi="Arial" w:cs="Arial"/>
                <w:strike/>
                <w:spacing w:val="-4"/>
                <w:sz w:val="18"/>
                <w:szCs w:val="18"/>
                <w:highlight w:val="yellow"/>
                <w:lang w:val="es-ES"/>
              </w:rPr>
              <w:t xml:space="preserve"> </w:t>
            </w:r>
            <w:proofErr w:type="spellStart"/>
            <w:r w:rsidR="00C07271" w:rsidRPr="00BD1935">
              <w:rPr>
                <w:rFonts w:ascii="Arial" w:hAnsi="Arial" w:cs="Arial"/>
                <w:strike/>
                <w:spacing w:val="-4"/>
                <w:sz w:val="18"/>
                <w:szCs w:val="18"/>
                <w:highlight w:val="yellow"/>
                <w:lang w:val="es-ES"/>
              </w:rPr>
              <w:t>on</w:t>
            </w:r>
            <w:proofErr w:type="spellEnd"/>
            <w:r w:rsidR="00C07271" w:rsidRPr="00BD1935">
              <w:rPr>
                <w:rFonts w:ascii="Arial" w:hAnsi="Arial" w:cs="Arial"/>
                <w:strike/>
                <w:spacing w:val="-4"/>
                <w:sz w:val="18"/>
                <w:szCs w:val="18"/>
                <w:highlight w:val="yellow"/>
                <w:lang w:val="es-ES"/>
              </w:rPr>
              <w:t xml:space="preserve"> </w:t>
            </w:r>
            <w:proofErr w:type="spellStart"/>
            <w:r w:rsidR="00C07271" w:rsidRPr="00BD1935">
              <w:rPr>
                <w:rFonts w:ascii="Arial" w:hAnsi="Arial" w:cs="Arial"/>
                <w:strike/>
                <w:spacing w:val="-4"/>
                <w:sz w:val="18"/>
                <w:szCs w:val="18"/>
                <w:highlight w:val="yellow"/>
                <w:lang w:val="es-ES"/>
              </w:rPr>
              <w:t>this</w:t>
            </w:r>
            <w:proofErr w:type="spellEnd"/>
            <w:r w:rsidR="00C07271" w:rsidRPr="00BD1935">
              <w:rPr>
                <w:rFonts w:ascii="Arial" w:hAnsi="Arial" w:cs="Arial"/>
                <w:strike/>
                <w:spacing w:val="-4"/>
                <w:sz w:val="18"/>
                <w:szCs w:val="18"/>
                <w:highlight w:val="yellow"/>
                <w:lang w:val="es-ES"/>
              </w:rPr>
              <w:t xml:space="preserve"> </w:t>
            </w:r>
            <w:proofErr w:type="spellStart"/>
            <w:r w:rsidR="00C07271" w:rsidRPr="00BD1935">
              <w:rPr>
                <w:rFonts w:ascii="Arial" w:hAnsi="Arial" w:cs="Arial"/>
                <w:strike/>
                <w:spacing w:val="-4"/>
                <w:sz w:val="18"/>
                <w:szCs w:val="18"/>
                <w:highlight w:val="yellow"/>
                <w:lang w:val="es-ES"/>
              </w:rPr>
              <w:t>situation</w:t>
            </w:r>
            <w:proofErr w:type="spellEnd"/>
            <w:r w:rsidR="00C07271" w:rsidRPr="00BD1935">
              <w:rPr>
                <w:rFonts w:ascii="Arial" w:hAnsi="Arial" w:cs="Arial"/>
                <w:strike/>
                <w:spacing w:val="-4"/>
                <w:sz w:val="18"/>
                <w:szCs w:val="18"/>
                <w:highlight w:val="yellow"/>
                <w:lang w:val="es-ES"/>
              </w:rPr>
              <w:t>?</w:t>
            </w:r>
            <w:r w:rsidR="00005654" w:rsidRPr="00BD1935">
              <w:rPr>
                <w:rFonts w:ascii="Arial" w:hAnsi="Arial" w:cs="Arial"/>
                <w:strike/>
                <w:spacing w:val="-4"/>
                <w:sz w:val="18"/>
                <w:szCs w:val="18"/>
                <w:highlight w:val="yellow"/>
                <w:lang w:val="es-ES"/>
              </w:rPr>
              <w:t xml:space="preserve">  </w:t>
            </w:r>
          </w:p>
        </w:tc>
        <w:tc>
          <w:tcPr>
            <w:tcW w:w="9000" w:type="dxa"/>
            <w:shd w:val="clear" w:color="auto" w:fill="auto"/>
          </w:tcPr>
          <w:p w:rsidR="00C07271" w:rsidRPr="00BD1935" w:rsidRDefault="0071758E" w:rsidP="00D17173">
            <w:pPr>
              <w:rPr>
                <w:rFonts w:ascii="Arial" w:hAnsi="Arial" w:cs="Arial"/>
                <w:strike/>
                <w:spacing w:val="-4"/>
                <w:sz w:val="18"/>
                <w:szCs w:val="18"/>
                <w:highlight w:val="yellow"/>
                <w:lang w:val="es-ES"/>
              </w:rPr>
            </w:pPr>
            <w:proofErr w:type="spellStart"/>
            <w:r w:rsidRPr="0071758E">
              <w:rPr>
                <w:rFonts w:ascii="Arial" w:hAnsi="Arial" w:cs="Arial"/>
                <w:strike/>
                <w:spacing w:val="-4"/>
                <w:sz w:val="18"/>
                <w:szCs w:val="18"/>
                <w:highlight w:val="yellow"/>
                <w:lang w:val="es-ES"/>
              </w:rPr>
              <w:t>Underestimation</w:t>
            </w:r>
            <w:proofErr w:type="spellEnd"/>
            <w:r w:rsidRPr="0071758E">
              <w:rPr>
                <w:rFonts w:ascii="Arial" w:hAnsi="Arial" w:cs="Arial"/>
                <w:strike/>
                <w:spacing w:val="-4"/>
                <w:sz w:val="18"/>
                <w:szCs w:val="18"/>
                <w:highlight w:val="yellow"/>
                <w:lang w:val="es-ES"/>
              </w:rPr>
              <w:t xml:space="preserve"> of </w:t>
            </w:r>
            <w:proofErr w:type="spellStart"/>
            <w:r w:rsidRPr="0071758E">
              <w:rPr>
                <w:rFonts w:ascii="Arial" w:hAnsi="Arial" w:cs="Arial"/>
                <w:strike/>
                <w:spacing w:val="-4"/>
                <w:sz w:val="18"/>
                <w:szCs w:val="18"/>
                <w:highlight w:val="yellow"/>
                <w:lang w:val="es-ES"/>
              </w:rPr>
              <w:t>revenues</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will</w:t>
            </w:r>
            <w:proofErr w:type="spellEnd"/>
            <w:r w:rsidRPr="0071758E">
              <w:rPr>
                <w:rFonts w:ascii="Arial" w:hAnsi="Arial" w:cs="Arial"/>
                <w:strike/>
                <w:spacing w:val="-4"/>
                <w:sz w:val="18"/>
                <w:szCs w:val="18"/>
                <w:highlight w:val="yellow"/>
                <w:lang w:val="es-ES"/>
              </w:rPr>
              <w:t xml:space="preserve"> lead </w:t>
            </w:r>
            <w:proofErr w:type="spellStart"/>
            <w:r w:rsidRPr="0071758E">
              <w:rPr>
                <w:rFonts w:ascii="Arial" w:hAnsi="Arial" w:cs="Arial"/>
                <w:strike/>
                <w:spacing w:val="-4"/>
                <w:sz w:val="18"/>
                <w:szCs w:val="18"/>
                <w:highlight w:val="yellow"/>
                <w:lang w:val="es-ES"/>
              </w:rPr>
              <w:t>to</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either</w:t>
            </w:r>
            <w:proofErr w:type="spellEnd"/>
            <w:r w:rsidRPr="0071758E">
              <w:rPr>
                <w:rFonts w:ascii="Arial" w:hAnsi="Arial" w:cs="Arial"/>
                <w:strike/>
                <w:spacing w:val="-4"/>
                <w:sz w:val="18"/>
                <w:szCs w:val="18"/>
                <w:highlight w:val="yellow"/>
                <w:lang w:val="es-ES"/>
              </w:rPr>
              <w:t xml:space="preserve">: (i) </w:t>
            </w:r>
            <w:proofErr w:type="spellStart"/>
            <w:r w:rsidRPr="0071758E">
              <w:rPr>
                <w:rFonts w:ascii="Arial" w:hAnsi="Arial" w:cs="Arial"/>
                <w:strike/>
                <w:spacing w:val="-4"/>
                <w:sz w:val="18"/>
                <w:szCs w:val="18"/>
                <w:highlight w:val="yellow"/>
                <w:lang w:val="es-ES"/>
              </w:rPr>
              <w:t>the</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additional</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resources</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being</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used</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to</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pay</w:t>
            </w:r>
            <w:proofErr w:type="spellEnd"/>
            <w:r w:rsidRPr="0071758E">
              <w:rPr>
                <w:rFonts w:ascii="Arial" w:hAnsi="Arial" w:cs="Arial"/>
                <w:strike/>
                <w:spacing w:val="-4"/>
                <w:sz w:val="18"/>
                <w:szCs w:val="18"/>
                <w:highlight w:val="yellow"/>
                <w:lang w:val="es-ES"/>
              </w:rPr>
              <w:t xml:space="preserve"> off </w:t>
            </w:r>
            <w:proofErr w:type="spellStart"/>
            <w:r w:rsidRPr="0071758E">
              <w:rPr>
                <w:rFonts w:ascii="Arial" w:hAnsi="Arial" w:cs="Arial"/>
                <w:strike/>
                <w:spacing w:val="-4"/>
                <w:sz w:val="18"/>
                <w:szCs w:val="18"/>
                <w:highlight w:val="yellow"/>
                <w:lang w:val="es-ES"/>
              </w:rPr>
              <w:t>public</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debt</w:t>
            </w:r>
            <w:proofErr w:type="spellEnd"/>
            <w:r w:rsidRPr="0071758E">
              <w:rPr>
                <w:rFonts w:ascii="Arial" w:hAnsi="Arial" w:cs="Arial"/>
                <w:strike/>
                <w:spacing w:val="-4"/>
                <w:sz w:val="18"/>
                <w:szCs w:val="18"/>
                <w:highlight w:val="yellow"/>
                <w:lang w:val="es-ES"/>
              </w:rPr>
              <w:t xml:space="preserve"> and/</w:t>
            </w:r>
            <w:proofErr w:type="spellStart"/>
            <w:r w:rsidRPr="0071758E">
              <w:rPr>
                <w:rFonts w:ascii="Arial" w:hAnsi="Arial" w:cs="Arial"/>
                <w:strike/>
                <w:spacing w:val="-4"/>
                <w:sz w:val="18"/>
                <w:szCs w:val="18"/>
                <w:highlight w:val="yellow"/>
                <w:lang w:val="es-ES"/>
              </w:rPr>
              <w:t>or</w:t>
            </w:r>
            <w:proofErr w:type="spellEnd"/>
            <w:r w:rsidRPr="0071758E">
              <w:rPr>
                <w:rFonts w:ascii="Arial" w:hAnsi="Arial" w:cs="Arial"/>
                <w:strike/>
                <w:spacing w:val="-4"/>
                <w:sz w:val="18"/>
                <w:szCs w:val="18"/>
                <w:highlight w:val="yellow"/>
                <w:lang w:val="es-ES"/>
              </w:rPr>
              <w:t xml:space="preserve"> reduce </w:t>
            </w:r>
            <w:proofErr w:type="spellStart"/>
            <w:r w:rsidRPr="0071758E">
              <w:rPr>
                <w:rFonts w:ascii="Arial" w:hAnsi="Arial" w:cs="Arial"/>
                <w:strike/>
                <w:spacing w:val="-4"/>
                <w:sz w:val="18"/>
                <w:szCs w:val="18"/>
                <w:highlight w:val="yellow"/>
                <w:lang w:val="es-ES"/>
              </w:rPr>
              <w:t>the</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planned</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deficit</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or</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ii</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increased</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expenditure</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The</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latter</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will</w:t>
            </w:r>
            <w:proofErr w:type="spellEnd"/>
            <w:r w:rsidRPr="0071758E">
              <w:rPr>
                <w:rFonts w:ascii="Arial" w:hAnsi="Arial" w:cs="Arial"/>
                <w:strike/>
                <w:spacing w:val="-4"/>
                <w:sz w:val="18"/>
                <w:szCs w:val="18"/>
                <w:highlight w:val="yellow"/>
                <w:lang w:val="es-ES"/>
              </w:rPr>
              <w:t xml:space="preserve"> lead </w:t>
            </w:r>
            <w:proofErr w:type="spellStart"/>
            <w:r w:rsidRPr="0071758E">
              <w:rPr>
                <w:rFonts w:ascii="Arial" w:hAnsi="Arial" w:cs="Arial"/>
                <w:strike/>
                <w:spacing w:val="-4"/>
                <w:sz w:val="18"/>
                <w:szCs w:val="18"/>
                <w:highlight w:val="yellow"/>
                <w:lang w:val="es-ES"/>
              </w:rPr>
              <w:t>to</w:t>
            </w:r>
            <w:proofErr w:type="spellEnd"/>
            <w:r w:rsidRPr="0071758E">
              <w:rPr>
                <w:rFonts w:ascii="Arial" w:hAnsi="Arial" w:cs="Arial"/>
                <w:strike/>
                <w:spacing w:val="-4"/>
                <w:sz w:val="18"/>
                <w:szCs w:val="18"/>
                <w:highlight w:val="yellow"/>
                <w:lang w:val="es-ES"/>
              </w:rPr>
              <w:t xml:space="preserve"> a </w:t>
            </w:r>
            <w:proofErr w:type="spellStart"/>
            <w:r w:rsidRPr="0071758E">
              <w:rPr>
                <w:rFonts w:ascii="Arial" w:hAnsi="Arial" w:cs="Arial"/>
                <w:strike/>
                <w:spacing w:val="-4"/>
                <w:sz w:val="18"/>
                <w:szCs w:val="18"/>
                <w:highlight w:val="yellow"/>
                <w:lang w:val="es-ES"/>
              </w:rPr>
              <w:t>lower</w:t>
            </w:r>
            <w:proofErr w:type="spellEnd"/>
            <w:r w:rsidRPr="0071758E">
              <w:rPr>
                <w:rFonts w:ascii="Arial" w:hAnsi="Arial" w:cs="Arial"/>
                <w:strike/>
                <w:spacing w:val="-4"/>
                <w:sz w:val="18"/>
                <w:szCs w:val="18"/>
                <w:highlight w:val="yellow"/>
                <w:lang w:val="es-ES"/>
              </w:rPr>
              <w:t xml:space="preserve"> rating </w:t>
            </w:r>
            <w:proofErr w:type="spellStart"/>
            <w:r w:rsidRPr="0071758E">
              <w:rPr>
                <w:rFonts w:ascii="Arial" w:hAnsi="Arial" w:cs="Arial"/>
                <w:strike/>
                <w:spacing w:val="-4"/>
                <w:sz w:val="18"/>
                <w:szCs w:val="18"/>
                <w:highlight w:val="yellow"/>
                <w:lang w:val="es-ES"/>
              </w:rPr>
              <w:t>for</w:t>
            </w:r>
            <w:proofErr w:type="spellEnd"/>
            <w:r w:rsidRPr="0071758E">
              <w:rPr>
                <w:rFonts w:ascii="Arial" w:hAnsi="Arial" w:cs="Arial"/>
                <w:strike/>
                <w:spacing w:val="-4"/>
                <w:sz w:val="18"/>
                <w:szCs w:val="18"/>
                <w:highlight w:val="yellow"/>
                <w:lang w:val="es-ES"/>
              </w:rPr>
              <w:t xml:space="preserve"> PI-1. </w:t>
            </w:r>
            <w:proofErr w:type="spellStart"/>
            <w:r w:rsidRPr="0071758E">
              <w:rPr>
                <w:rFonts w:ascii="Arial" w:hAnsi="Arial" w:cs="Arial"/>
                <w:strike/>
                <w:spacing w:val="-4"/>
                <w:sz w:val="18"/>
                <w:szCs w:val="18"/>
                <w:highlight w:val="yellow"/>
                <w:lang w:val="es-ES"/>
              </w:rPr>
              <w:t>The</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former</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will</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not</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affect</w:t>
            </w:r>
            <w:proofErr w:type="spellEnd"/>
            <w:r w:rsidRPr="0071758E">
              <w:rPr>
                <w:rFonts w:ascii="Arial" w:hAnsi="Arial" w:cs="Arial"/>
                <w:strike/>
                <w:spacing w:val="-4"/>
                <w:sz w:val="18"/>
                <w:szCs w:val="18"/>
                <w:highlight w:val="yellow"/>
                <w:lang w:val="es-ES"/>
              </w:rPr>
              <w:t xml:space="preserve"> PI-1, so </w:t>
            </w:r>
            <w:proofErr w:type="spellStart"/>
            <w:r w:rsidRPr="0071758E">
              <w:rPr>
                <w:rFonts w:ascii="Arial" w:hAnsi="Arial" w:cs="Arial"/>
                <w:strike/>
                <w:spacing w:val="-4"/>
                <w:sz w:val="18"/>
                <w:szCs w:val="18"/>
                <w:highlight w:val="yellow"/>
                <w:lang w:val="es-ES"/>
              </w:rPr>
              <w:t>the</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appropriate</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story</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should</w:t>
            </w:r>
            <w:proofErr w:type="spellEnd"/>
            <w:r w:rsidRPr="0071758E">
              <w:rPr>
                <w:rFonts w:ascii="Arial" w:hAnsi="Arial" w:cs="Arial"/>
                <w:strike/>
                <w:spacing w:val="-4"/>
                <w:sz w:val="18"/>
                <w:szCs w:val="18"/>
                <w:highlight w:val="yellow"/>
                <w:lang w:val="es-ES"/>
              </w:rPr>
              <w:t xml:space="preserve"> come </w:t>
            </w:r>
            <w:proofErr w:type="spellStart"/>
            <w:r w:rsidRPr="0071758E">
              <w:rPr>
                <w:rFonts w:ascii="Arial" w:hAnsi="Arial" w:cs="Arial"/>
                <w:strike/>
                <w:spacing w:val="-4"/>
                <w:sz w:val="18"/>
                <w:szCs w:val="18"/>
                <w:highlight w:val="yellow"/>
                <w:lang w:val="es-ES"/>
              </w:rPr>
              <w:t>out</w:t>
            </w:r>
            <w:proofErr w:type="spellEnd"/>
            <w:r w:rsidRPr="0071758E">
              <w:rPr>
                <w:rFonts w:ascii="Arial" w:hAnsi="Arial" w:cs="Arial"/>
                <w:strike/>
                <w:spacing w:val="-4"/>
                <w:sz w:val="18"/>
                <w:szCs w:val="18"/>
                <w:highlight w:val="yellow"/>
                <w:lang w:val="es-ES"/>
              </w:rPr>
              <w:t xml:space="preserve"> in </w:t>
            </w:r>
            <w:proofErr w:type="spellStart"/>
            <w:r w:rsidRPr="0071758E">
              <w:rPr>
                <w:rFonts w:ascii="Arial" w:hAnsi="Arial" w:cs="Arial"/>
                <w:strike/>
                <w:spacing w:val="-4"/>
                <w:sz w:val="18"/>
                <w:szCs w:val="18"/>
                <w:highlight w:val="yellow"/>
                <w:lang w:val="es-ES"/>
              </w:rPr>
              <w:t>the</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Summary</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Assessment</w:t>
            </w:r>
            <w:proofErr w:type="spellEnd"/>
            <w:r w:rsidRPr="0071758E">
              <w:rPr>
                <w:rFonts w:ascii="Arial" w:hAnsi="Arial" w:cs="Arial"/>
                <w:strike/>
                <w:spacing w:val="-4"/>
                <w:sz w:val="18"/>
                <w:szCs w:val="18"/>
                <w:highlight w:val="yellow"/>
                <w:lang w:val="es-ES"/>
              </w:rPr>
              <w:t xml:space="preserve"> of </w:t>
            </w:r>
            <w:proofErr w:type="spellStart"/>
            <w:r w:rsidRPr="0071758E">
              <w:rPr>
                <w:rFonts w:ascii="Arial" w:hAnsi="Arial" w:cs="Arial"/>
                <w:strike/>
                <w:spacing w:val="-4"/>
                <w:sz w:val="18"/>
                <w:szCs w:val="18"/>
                <w:highlight w:val="yellow"/>
                <w:lang w:val="es-ES"/>
              </w:rPr>
              <w:t>the</w:t>
            </w:r>
            <w:proofErr w:type="spellEnd"/>
            <w:r w:rsidRPr="0071758E">
              <w:rPr>
                <w:rFonts w:ascii="Arial" w:hAnsi="Arial" w:cs="Arial"/>
                <w:strike/>
                <w:spacing w:val="-4"/>
                <w:sz w:val="18"/>
                <w:szCs w:val="18"/>
                <w:highlight w:val="yellow"/>
                <w:lang w:val="es-ES"/>
              </w:rPr>
              <w:t xml:space="preserve"> PFM-PR. </w:t>
            </w:r>
          </w:p>
        </w:tc>
      </w:tr>
      <w:tr w:rsidR="006D1B03" w:rsidRPr="00BD1935" w:rsidTr="001819D7">
        <w:trPr>
          <w:trHeight w:val="20"/>
          <w:tblHeader/>
        </w:trPr>
        <w:tc>
          <w:tcPr>
            <w:tcW w:w="720" w:type="dxa"/>
          </w:tcPr>
          <w:p w:rsidR="00C07271" w:rsidRPr="00BD1935" w:rsidRDefault="009C1F22" w:rsidP="00D24D61">
            <w:pPr>
              <w:widowControl w:val="0"/>
              <w:rPr>
                <w:rFonts w:ascii="Arial" w:hAnsi="Arial" w:cs="Arial"/>
                <w:b/>
                <w:spacing w:val="-4"/>
                <w:sz w:val="18"/>
                <w:szCs w:val="18"/>
                <w:lang w:val="es-ES"/>
              </w:rPr>
            </w:pPr>
            <w:r w:rsidRPr="00BD1935">
              <w:rPr>
                <w:rFonts w:ascii="Arial" w:hAnsi="Arial" w:cs="Arial"/>
                <w:b/>
                <w:spacing w:val="-4"/>
                <w:sz w:val="18"/>
                <w:szCs w:val="18"/>
                <w:lang w:val="es-ES"/>
              </w:rPr>
              <w:t>3-f</w:t>
            </w:r>
          </w:p>
        </w:tc>
        <w:tc>
          <w:tcPr>
            <w:tcW w:w="3420" w:type="dxa"/>
          </w:tcPr>
          <w:p w:rsidR="00C07271" w:rsidRPr="00BD1935" w:rsidRDefault="00CC7AE1" w:rsidP="00351139">
            <w:pPr>
              <w:widowControl w:val="0"/>
              <w:rPr>
                <w:rFonts w:ascii="Arial" w:hAnsi="Arial" w:cs="Arial"/>
                <w:spacing w:val="-4"/>
                <w:sz w:val="18"/>
                <w:szCs w:val="18"/>
                <w:lang w:val="es-ES"/>
              </w:rPr>
            </w:pPr>
            <w:r w:rsidRPr="00BD1935">
              <w:rPr>
                <w:rFonts w:ascii="Arial" w:hAnsi="Arial" w:cs="Arial"/>
                <w:spacing w:val="-4"/>
                <w:sz w:val="18"/>
                <w:szCs w:val="18"/>
                <w:lang w:val="es-ES"/>
              </w:rPr>
              <w:t>¿Cómo se debería calificar el ID</w:t>
            </w:r>
            <w:r w:rsidR="00C07271" w:rsidRPr="00BD1935">
              <w:rPr>
                <w:rFonts w:ascii="Arial" w:hAnsi="Arial" w:cs="Arial"/>
                <w:spacing w:val="-4"/>
                <w:sz w:val="18"/>
                <w:szCs w:val="18"/>
                <w:lang w:val="es-ES"/>
              </w:rPr>
              <w:t>-3</w:t>
            </w:r>
            <w:r w:rsidR="00005654" w:rsidRPr="00BD1935">
              <w:rPr>
                <w:rFonts w:ascii="Arial" w:hAnsi="Arial" w:cs="Arial"/>
                <w:spacing w:val="-4"/>
                <w:sz w:val="18"/>
                <w:szCs w:val="18"/>
                <w:lang w:val="es-ES"/>
              </w:rPr>
              <w:t xml:space="preserve"> </w:t>
            </w:r>
            <w:r w:rsidR="00135B6E" w:rsidRPr="00BD1935">
              <w:rPr>
                <w:rFonts w:ascii="Arial" w:hAnsi="Arial" w:cs="Arial"/>
                <w:spacing w:val="-4"/>
                <w:sz w:val="18"/>
                <w:szCs w:val="18"/>
                <w:lang w:val="es-ES"/>
              </w:rPr>
              <w:t xml:space="preserve">cuando el </w:t>
            </w:r>
            <w:r w:rsidR="00351139" w:rsidRPr="00BD1935">
              <w:rPr>
                <w:rFonts w:ascii="Arial" w:hAnsi="Arial" w:cs="Arial"/>
                <w:spacing w:val="-4"/>
                <w:sz w:val="18"/>
                <w:szCs w:val="18"/>
                <w:lang w:val="es-ES"/>
              </w:rPr>
              <w:t xml:space="preserve">Gobierno </w:t>
            </w:r>
            <w:r w:rsidRPr="00BD1935">
              <w:rPr>
                <w:rFonts w:ascii="Arial" w:hAnsi="Arial" w:cs="Arial"/>
                <w:spacing w:val="-4"/>
                <w:sz w:val="18"/>
                <w:szCs w:val="18"/>
                <w:lang w:val="es-ES"/>
              </w:rPr>
              <w:t>utiliza</w:t>
            </w:r>
            <w:r w:rsidR="00135B6E" w:rsidRPr="00BD1935">
              <w:rPr>
                <w:rFonts w:ascii="Arial" w:hAnsi="Arial" w:cs="Arial"/>
                <w:spacing w:val="-4"/>
                <w:sz w:val="18"/>
                <w:szCs w:val="18"/>
                <w:lang w:val="es-ES"/>
              </w:rPr>
              <w:t xml:space="preserve"> el </w:t>
            </w:r>
            <w:r w:rsidRPr="00BD1935">
              <w:rPr>
                <w:rFonts w:ascii="Arial" w:hAnsi="Arial" w:cs="Arial"/>
                <w:spacing w:val="-4"/>
                <w:sz w:val="18"/>
                <w:szCs w:val="18"/>
                <w:lang w:val="es-ES"/>
              </w:rPr>
              <w:t>EFP del FMI</w:t>
            </w:r>
            <w:r w:rsidR="00C07271" w:rsidRPr="00BD1935">
              <w:rPr>
                <w:rFonts w:ascii="Arial" w:hAnsi="Arial" w:cs="Arial"/>
                <w:spacing w:val="-4"/>
                <w:sz w:val="18"/>
                <w:szCs w:val="18"/>
                <w:lang w:val="es-ES"/>
              </w:rPr>
              <w:t xml:space="preserve"> </w:t>
            </w:r>
            <w:r w:rsidRPr="00BD1935">
              <w:rPr>
                <w:rFonts w:ascii="Arial" w:hAnsi="Arial" w:cs="Arial"/>
                <w:spacing w:val="-4"/>
                <w:sz w:val="18"/>
                <w:szCs w:val="18"/>
                <w:lang w:val="es-ES"/>
              </w:rPr>
              <w:t xml:space="preserve">de </w:t>
            </w:r>
            <w:r w:rsidR="00C07271" w:rsidRPr="00BD1935">
              <w:rPr>
                <w:rFonts w:ascii="Arial" w:hAnsi="Arial" w:cs="Arial"/>
                <w:spacing w:val="-4"/>
                <w:sz w:val="18"/>
                <w:szCs w:val="18"/>
                <w:lang w:val="es-ES"/>
              </w:rPr>
              <w:t xml:space="preserve">2001, </w:t>
            </w:r>
            <w:r w:rsidRPr="00BD1935">
              <w:rPr>
                <w:rFonts w:ascii="Arial" w:hAnsi="Arial" w:cs="Arial"/>
                <w:spacing w:val="-4"/>
                <w:sz w:val="18"/>
                <w:szCs w:val="18"/>
                <w:lang w:val="es-ES"/>
              </w:rPr>
              <w:t xml:space="preserve">que sólo contabiliza </w:t>
            </w:r>
            <w:r w:rsidR="0071758E" w:rsidRPr="0071758E">
              <w:rPr>
                <w:rFonts w:ascii="Arial" w:hAnsi="Arial" w:cs="Arial"/>
                <w:b/>
                <w:spacing w:val="-4"/>
                <w:sz w:val="18"/>
                <w:szCs w:val="18"/>
                <w:lang w:val="es-ES"/>
              </w:rPr>
              <w:t>los</w:t>
            </w:r>
            <w:r w:rsidRPr="00BD1935">
              <w:rPr>
                <w:rFonts w:ascii="Arial" w:hAnsi="Arial" w:cs="Arial"/>
                <w:spacing w:val="-4"/>
                <w:sz w:val="18"/>
                <w:szCs w:val="18"/>
                <w:lang w:val="es-ES"/>
              </w:rPr>
              <w:t xml:space="preserve"> </w:t>
            </w:r>
            <w:r w:rsidRPr="00BD1935">
              <w:rPr>
                <w:rFonts w:ascii="Arial" w:hAnsi="Arial" w:cs="Arial"/>
                <w:b/>
                <w:spacing w:val="-4"/>
                <w:sz w:val="18"/>
                <w:szCs w:val="18"/>
                <w:lang w:val="es-ES"/>
              </w:rPr>
              <w:t>ingresos corrientes</w:t>
            </w:r>
            <w:r w:rsidRPr="00BD1935">
              <w:rPr>
                <w:rFonts w:ascii="Arial" w:hAnsi="Arial" w:cs="Arial"/>
                <w:spacing w:val="-4"/>
                <w:sz w:val="18"/>
                <w:szCs w:val="18"/>
                <w:lang w:val="es-ES"/>
              </w:rPr>
              <w:t xml:space="preserve"> por encima de la </w:t>
            </w:r>
            <w:r w:rsidR="00BA1F35" w:rsidRPr="00BD1935">
              <w:rPr>
                <w:rFonts w:ascii="Arial" w:hAnsi="Arial" w:cs="Arial"/>
                <w:spacing w:val="-4"/>
                <w:sz w:val="18"/>
                <w:szCs w:val="18"/>
                <w:lang w:val="es-ES"/>
              </w:rPr>
              <w:t>línea</w:t>
            </w:r>
            <w:r w:rsidR="00C07271" w:rsidRPr="00BD1935">
              <w:rPr>
                <w:rFonts w:ascii="Arial" w:hAnsi="Arial" w:cs="Arial"/>
                <w:spacing w:val="-4"/>
                <w:sz w:val="18"/>
                <w:szCs w:val="18"/>
                <w:lang w:val="es-ES"/>
              </w:rPr>
              <w:t>?</w:t>
            </w:r>
          </w:p>
        </w:tc>
        <w:tc>
          <w:tcPr>
            <w:tcW w:w="9000" w:type="dxa"/>
          </w:tcPr>
          <w:p w:rsidR="00C07271" w:rsidRPr="00BD1935" w:rsidRDefault="00CC7AE1" w:rsidP="005777BC">
            <w:pPr>
              <w:rPr>
                <w:rFonts w:ascii="Arial" w:hAnsi="Arial" w:cs="Arial"/>
                <w:spacing w:val="-4"/>
                <w:sz w:val="18"/>
                <w:szCs w:val="18"/>
                <w:lang w:val="es-ES"/>
              </w:rPr>
            </w:pPr>
            <w:r w:rsidRPr="00BD1935">
              <w:rPr>
                <w:rFonts w:ascii="Arial" w:hAnsi="Arial" w:cs="Arial"/>
                <w:spacing w:val="-4"/>
                <w:sz w:val="18"/>
                <w:szCs w:val="18"/>
                <w:lang w:val="es-ES"/>
              </w:rPr>
              <w:t>El ID</w:t>
            </w:r>
            <w:r w:rsidR="00C07271" w:rsidRPr="00BD1935">
              <w:rPr>
                <w:rFonts w:ascii="Arial" w:hAnsi="Arial" w:cs="Arial"/>
                <w:spacing w:val="-4"/>
                <w:sz w:val="18"/>
                <w:szCs w:val="18"/>
                <w:lang w:val="es-ES"/>
              </w:rPr>
              <w:t xml:space="preserve">-3 </w:t>
            </w:r>
            <w:r w:rsidRPr="00BD1935">
              <w:rPr>
                <w:rFonts w:ascii="Arial" w:hAnsi="Arial" w:cs="Arial"/>
                <w:spacing w:val="-4"/>
                <w:sz w:val="18"/>
                <w:szCs w:val="18"/>
                <w:lang w:val="es-ES"/>
              </w:rPr>
              <w:t xml:space="preserve">comprende </w:t>
            </w:r>
            <w:r w:rsidR="005777BC" w:rsidRPr="00BD1935">
              <w:rPr>
                <w:rFonts w:ascii="Arial" w:hAnsi="Arial" w:cs="Arial"/>
                <w:spacing w:val="-4"/>
                <w:sz w:val="18"/>
                <w:szCs w:val="18"/>
                <w:lang w:val="es-ES"/>
              </w:rPr>
              <w:t xml:space="preserve">todos </w:t>
            </w:r>
            <w:r w:rsidRPr="00BD1935">
              <w:rPr>
                <w:rFonts w:ascii="Arial" w:hAnsi="Arial" w:cs="Arial"/>
                <w:spacing w:val="-4"/>
                <w:sz w:val="18"/>
                <w:szCs w:val="18"/>
                <w:lang w:val="es-ES"/>
              </w:rPr>
              <w:t>los ingresos internos, ya sean corrientes o de capital, independientemente de que se utilice el EFP de 1986 o el de 2001, o el cálculo del déficit. En consecuencia, incluye las entradas de capital por concepto de venta de activos y el importe de las privatizaciones.</w:t>
            </w:r>
            <w:r w:rsidR="00C07271" w:rsidRPr="00BD1935">
              <w:rPr>
                <w:rFonts w:ascii="Arial" w:hAnsi="Arial" w:cs="Arial"/>
                <w:spacing w:val="-4"/>
                <w:sz w:val="18"/>
                <w:szCs w:val="18"/>
                <w:lang w:val="es-ES"/>
              </w:rPr>
              <w:t xml:space="preserve"> </w:t>
            </w:r>
          </w:p>
        </w:tc>
      </w:tr>
      <w:tr w:rsidR="006D1B03" w:rsidRPr="00BD1935" w:rsidTr="001819D7">
        <w:trPr>
          <w:trHeight w:val="20"/>
          <w:tblHeader/>
        </w:trPr>
        <w:tc>
          <w:tcPr>
            <w:tcW w:w="720" w:type="dxa"/>
          </w:tcPr>
          <w:p w:rsidR="00C07271" w:rsidRPr="00BD1935" w:rsidRDefault="009C1F22" w:rsidP="00D24D61">
            <w:pPr>
              <w:widowControl w:val="0"/>
              <w:rPr>
                <w:rFonts w:ascii="Arial" w:hAnsi="Arial" w:cs="Arial"/>
                <w:b/>
                <w:spacing w:val="-4"/>
                <w:sz w:val="18"/>
                <w:szCs w:val="18"/>
                <w:lang w:val="es-ES"/>
              </w:rPr>
            </w:pPr>
            <w:r w:rsidRPr="00BD1935">
              <w:rPr>
                <w:rFonts w:ascii="Arial" w:hAnsi="Arial" w:cs="Arial"/>
                <w:b/>
                <w:spacing w:val="-4"/>
                <w:sz w:val="18"/>
                <w:szCs w:val="18"/>
                <w:lang w:val="es-ES"/>
              </w:rPr>
              <w:t>3-g</w:t>
            </w:r>
          </w:p>
        </w:tc>
        <w:tc>
          <w:tcPr>
            <w:tcW w:w="3420" w:type="dxa"/>
          </w:tcPr>
          <w:p w:rsidR="00C07271" w:rsidRPr="00BD1935" w:rsidRDefault="00BA1F35" w:rsidP="005777BC">
            <w:pPr>
              <w:widowControl w:val="0"/>
              <w:rPr>
                <w:rFonts w:ascii="Arial" w:hAnsi="Arial" w:cs="Arial"/>
                <w:spacing w:val="-4"/>
                <w:sz w:val="18"/>
                <w:szCs w:val="18"/>
                <w:lang w:val="es-ES"/>
              </w:rPr>
            </w:pPr>
            <w:r w:rsidRPr="00BD1935">
              <w:rPr>
                <w:rFonts w:ascii="Arial" w:hAnsi="Arial" w:cs="Arial"/>
                <w:spacing w:val="-4"/>
                <w:sz w:val="18"/>
                <w:szCs w:val="18"/>
                <w:lang w:val="es-ES"/>
              </w:rPr>
              <w:t xml:space="preserve">Algunos </w:t>
            </w:r>
            <w:r w:rsidRPr="00BD1935">
              <w:rPr>
                <w:rFonts w:ascii="Arial" w:hAnsi="Arial" w:cs="Arial"/>
                <w:b/>
                <w:spacing w:val="-4"/>
                <w:sz w:val="18"/>
                <w:szCs w:val="18"/>
                <w:lang w:val="es-ES"/>
              </w:rPr>
              <w:t xml:space="preserve">ingresos departamentales </w:t>
            </w:r>
            <w:r w:rsidR="005777BC" w:rsidRPr="00BD1935">
              <w:rPr>
                <w:rFonts w:ascii="Arial" w:hAnsi="Arial" w:cs="Arial"/>
                <w:b/>
                <w:spacing w:val="-4"/>
                <w:sz w:val="18"/>
                <w:szCs w:val="18"/>
                <w:lang w:val="es-ES"/>
              </w:rPr>
              <w:t xml:space="preserve">son extrapresupuestarios </w:t>
            </w:r>
            <w:r w:rsidRPr="00BD1935">
              <w:rPr>
                <w:rFonts w:ascii="Arial" w:hAnsi="Arial" w:cs="Arial"/>
                <w:spacing w:val="-4"/>
                <w:sz w:val="18"/>
                <w:szCs w:val="18"/>
                <w:lang w:val="es-ES"/>
              </w:rPr>
              <w:t>y no se incluyen en los informes de ingresos y gastos. ¿Cómo se deben tratar estos ingresos?</w:t>
            </w:r>
          </w:p>
        </w:tc>
        <w:tc>
          <w:tcPr>
            <w:tcW w:w="9000" w:type="dxa"/>
          </w:tcPr>
          <w:p w:rsidR="00C07271" w:rsidRPr="00BD1935" w:rsidRDefault="00BA1F35" w:rsidP="007509C3">
            <w:pPr>
              <w:rPr>
                <w:rFonts w:ascii="Arial" w:hAnsi="Arial" w:cs="Arial"/>
                <w:spacing w:val="-4"/>
                <w:sz w:val="18"/>
                <w:szCs w:val="18"/>
                <w:lang w:val="es-ES"/>
              </w:rPr>
            </w:pPr>
            <w:r w:rsidRPr="00BD1935">
              <w:rPr>
                <w:rFonts w:ascii="Arial" w:hAnsi="Arial" w:cs="Arial"/>
                <w:spacing w:val="-4"/>
                <w:sz w:val="18"/>
                <w:szCs w:val="18"/>
                <w:lang w:val="es-ES"/>
              </w:rPr>
              <w:t xml:space="preserve">En principio, todos los ingresos internos deberían incluirse en </w:t>
            </w:r>
            <w:r w:rsidR="007509C3" w:rsidRPr="00BD1935">
              <w:rPr>
                <w:rFonts w:ascii="Arial" w:hAnsi="Arial" w:cs="Arial"/>
                <w:spacing w:val="-4"/>
                <w:sz w:val="18"/>
                <w:szCs w:val="18"/>
                <w:lang w:val="es-ES"/>
              </w:rPr>
              <w:t xml:space="preserve">la evaluación </w:t>
            </w:r>
            <w:r w:rsidRPr="00BD1935">
              <w:rPr>
                <w:rFonts w:ascii="Arial" w:hAnsi="Arial" w:cs="Arial"/>
                <w:spacing w:val="-4"/>
                <w:sz w:val="18"/>
                <w:szCs w:val="18"/>
                <w:lang w:val="es-ES"/>
              </w:rPr>
              <w:t>del ID-3.</w:t>
            </w:r>
            <w:r w:rsidR="00005654" w:rsidRPr="00BD1935">
              <w:rPr>
                <w:rFonts w:ascii="Arial" w:hAnsi="Arial" w:cs="Arial"/>
                <w:spacing w:val="-4"/>
                <w:sz w:val="18"/>
                <w:szCs w:val="18"/>
                <w:lang w:val="es-ES"/>
              </w:rPr>
              <w:t xml:space="preserve"> </w:t>
            </w:r>
            <w:r w:rsidRPr="00BD1935">
              <w:rPr>
                <w:rFonts w:ascii="Arial" w:hAnsi="Arial" w:cs="Arial"/>
                <w:spacing w:val="-4"/>
                <w:sz w:val="18"/>
                <w:szCs w:val="18"/>
                <w:lang w:val="es-ES"/>
              </w:rPr>
              <w:t>Si no se declara</w:t>
            </w:r>
            <w:r w:rsidR="005777BC" w:rsidRPr="00BD1935">
              <w:rPr>
                <w:rFonts w:ascii="Arial" w:hAnsi="Arial" w:cs="Arial"/>
                <w:spacing w:val="-4"/>
                <w:sz w:val="18"/>
                <w:szCs w:val="18"/>
                <w:lang w:val="es-ES"/>
              </w:rPr>
              <w:t>n</w:t>
            </w:r>
            <w:r w:rsidRPr="00BD1935">
              <w:rPr>
                <w:rFonts w:ascii="Arial" w:hAnsi="Arial" w:cs="Arial"/>
                <w:spacing w:val="-4"/>
                <w:sz w:val="18"/>
                <w:szCs w:val="18"/>
                <w:lang w:val="es-ES"/>
              </w:rPr>
              <w:t xml:space="preserve"> algunos ingresos departamentales, éstos deberían estimarse en la evaluación del ID</w:t>
            </w:r>
            <w:r w:rsidR="00C07271" w:rsidRPr="00BD1935">
              <w:rPr>
                <w:rFonts w:ascii="Arial" w:hAnsi="Arial" w:cs="Arial"/>
                <w:spacing w:val="-4"/>
                <w:sz w:val="18"/>
                <w:szCs w:val="18"/>
                <w:lang w:val="es-ES"/>
              </w:rPr>
              <w:t xml:space="preserve">-7 i) </w:t>
            </w:r>
            <w:r w:rsidR="0089668C" w:rsidRPr="00BD1935">
              <w:rPr>
                <w:rFonts w:ascii="Arial" w:hAnsi="Arial" w:cs="Arial"/>
                <w:spacing w:val="-4"/>
                <w:sz w:val="18"/>
                <w:szCs w:val="18"/>
                <w:lang w:val="es-ES"/>
              </w:rPr>
              <w:t xml:space="preserve">y </w:t>
            </w:r>
            <w:r w:rsidR="005777BC" w:rsidRPr="00BD1935">
              <w:rPr>
                <w:rFonts w:ascii="Arial" w:hAnsi="Arial" w:cs="Arial"/>
                <w:spacing w:val="-4"/>
                <w:sz w:val="18"/>
                <w:szCs w:val="18"/>
                <w:lang w:val="es-ES"/>
              </w:rPr>
              <w:t xml:space="preserve">en la </w:t>
            </w:r>
            <w:r w:rsidR="0089668C" w:rsidRPr="00BD1935">
              <w:rPr>
                <w:rFonts w:ascii="Arial" w:hAnsi="Arial" w:cs="Arial"/>
                <w:spacing w:val="-4"/>
                <w:sz w:val="18"/>
                <w:szCs w:val="18"/>
                <w:lang w:val="es-ES"/>
              </w:rPr>
              <w:t>explicación correspondiente al ID</w:t>
            </w:r>
            <w:r w:rsidR="00C07271" w:rsidRPr="00BD1935">
              <w:rPr>
                <w:rFonts w:ascii="Arial" w:hAnsi="Arial" w:cs="Arial"/>
                <w:spacing w:val="-4"/>
                <w:sz w:val="18"/>
                <w:szCs w:val="18"/>
                <w:lang w:val="es-ES"/>
              </w:rPr>
              <w:t xml:space="preserve">-3 </w:t>
            </w:r>
            <w:r w:rsidR="0089668C" w:rsidRPr="00BD1935">
              <w:rPr>
                <w:rFonts w:ascii="Arial" w:hAnsi="Arial" w:cs="Arial"/>
                <w:spacing w:val="-4"/>
                <w:sz w:val="18"/>
                <w:szCs w:val="18"/>
                <w:lang w:val="es-ES"/>
              </w:rPr>
              <w:t>se debería hacer una referencia cruzada</w:t>
            </w:r>
            <w:r w:rsidR="00C07271" w:rsidRPr="00BD1935">
              <w:rPr>
                <w:rFonts w:ascii="Arial" w:hAnsi="Arial" w:cs="Arial"/>
                <w:spacing w:val="-4"/>
                <w:sz w:val="18"/>
                <w:szCs w:val="18"/>
                <w:lang w:val="es-ES"/>
              </w:rPr>
              <w:t>.</w:t>
            </w:r>
          </w:p>
        </w:tc>
      </w:tr>
      <w:tr w:rsidR="006D1B03" w:rsidRPr="00BD1935" w:rsidTr="001819D7">
        <w:trPr>
          <w:trHeight w:val="20"/>
          <w:tblHeader/>
        </w:trPr>
        <w:tc>
          <w:tcPr>
            <w:tcW w:w="720" w:type="dxa"/>
          </w:tcPr>
          <w:p w:rsidR="00C07271" w:rsidRPr="00BD1935" w:rsidRDefault="009C1F22" w:rsidP="00041455">
            <w:pPr>
              <w:widowControl w:val="0"/>
              <w:rPr>
                <w:rFonts w:ascii="Arial" w:hAnsi="Arial" w:cs="Arial"/>
                <w:b/>
                <w:spacing w:val="-4"/>
                <w:sz w:val="18"/>
                <w:szCs w:val="18"/>
                <w:lang w:val="es-ES"/>
              </w:rPr>
            </w:pPr>
            <w:r w:rsidRPr="00BD1935">
              <w:rPr>
                <w:rFonts w:ascii="Arial" w:hAnsi="Arial" w:cs="Arial"/>
                <w:b/>
                <w:spacing w:val="-4"/>
                <w:sz w:val="18"/>
                <w:szCs w:val="18"/>
                <w:lang w:val="es-ES"/>
              </w:rPr>
              <w:t>3-h</w:t>
            </w:r>
          </w:p>
        </w:tc>
        <w:tc>
          <w:tcPr>
            <w:tcW w:w="3420" w:type="dxa"/>
          </w:tcPr>
          <w:p w:rsidR="00C07271" w:rsidRPr="00BD1935" w:rsidRDefault="0089668C" w:rsidP="00FA1EDC">
            <w:pPr>
              <w:widowControl w:val="0"/>
              <w:rPr>
                <w:rFonts w:ascii="Arial" w:hAnsi="Arial" w:cs="Arial"/>
                <w:spacing w:val="-4"/>
                <w:sz w:val="18"/>
                <w:szCs w:val="18"/>
                <w:lang w:val="es-ES"/>
              </w:rPr>
            </w:pPr>
            <w:r w:rsidRPr="00BD1935">
              <w:rPr>
                <w:rFonts w:ascii="Arial" w:hAnsi="Arial" w:cs="Arial"/>
                <w:spacing w:val="-4"/>
                <w:sz w:val="18"/>
                <w:szCs w:val="18"/>
                <w:lang w:val="es-ES"/>
              </w:rPr>
              <w:t xml:space="preserve">La recaudación de algunas </w:t>
            </w:r>
            <w:r w:rsidR="0071758E" w:rsidRPr="0071758E">
              <w:rPr>
                <w:rFonts w:ascii="Arial" w:hAnsi="Arial" w:cs="Arial"/>
                <w:b/>
                <w:spacing w:val="-4"/>
                <w:sz w:val="18"/>
                <w:szCs w:val="18"/>
                <w:lang w:val="es-ES"/>
              </w:rPr>
              <w:t>partidas de ingresos se comparte</w:t>
            </w:r>
            <w:r w:rsidRPr="00BD1935">
              <w:rPr>
                <w:rFonts w:ascii="Arial" w:hAnsi="Arial" w:cs="Arial"/>
                <w:spacing w:val="-4"/>
                <w:sz w:val="18"/>
                <w:szCs w:val="18"/>
                <w:lang w:val="es-ES"/>
              </w:rPr>
              <w:t xml:space="preserve"> entre el </w:t>
            </w:r>
            <w:r w:rsidR="00FA1EDC" w:rsidRPr="00BD1935">
              <w:rPr>
                <w:rFonts w:ascii="Arial" w:hAnsi="Arial" w:cs="Arial"/>
                <w:spacing w:val="-4"/>
                <w:sz w:val="18"/>
                <w:szCs w:val="18"/>
                <w:lang w:val="es-ES"/>
              </w:rPr>
              <w:t xml:space="preserve">Gobierno </w:t>
            </w:r>
            <w:r w:rsidRPr="00BD1935">
              <w:rPr>
                <w:rFonts w:ascii="Arial" w:hAnsi="Arial" w:cs="Arial"/>
                <w:spacing w:val="-4"/>
                <w:sz w:val="18"/>
                <w:szCs w:val="18"/>
                <w:lang w:val="es-ES"/>
              </w:rPr>
              <w:t xml:space="preserve">central y los gobiernos locales. </w:t>
            </w:r>
            <w:r w:rsidR="00C03836" w:rsidRPr="00BD1935">
              <w:rPr>
                <w:rFonts w:ascii="Arial" w:hAnsi="Arial" w:cs="Arial"/>
                <w:spacing w:val="-4"/>
                <w:sz w:val="18"/>
                <w:szCs w:val="18"/>
                <w:lang w:val="es-ES"/>
              </w:rPr>
              <w:t>¿</w:t>
            </w:r>
            <w:r w:rsidRPr="00BD1935">
              <w:rPr>
                <w:rFonts w:ascii="Arial" w:hAnsi="Arial" w:cs="Arial"/>
                <w:spacing w:val="-4"/>
                <w:sz w:val="18"/>
                <w:szCs w:val="18"/>
                <w:lang w:val="es-ES"/>
              </w:rPr>
              <w:t xml:space="preserve">En una evaluación del </w:t>
            </w:r>
            <w:r w:rsidR="00FA1EDC" w:rsidRPr="00BD1935">
              <w:rPr>
                <w:rFonts w:ascii="Arial" w:hAnsi="Arial" w:cs="Arial"/>
                <w:spacing w:val="-4"/>
                <w:sz w:val="18"/>
                <w:szCs w:val="18"/>
                <w:lang w:val="es-ES"/>
              </w:rPr>
              <w:t xml:space="preserve">Gobierno </w:t>
            </w:r>
            <w:r w:rsidRPr="00BD1935">
              <w:rPr>
                <w:rFonts w:ascii="Arial" w:hAnsi="Arial" w:cs="Arial"/>
                <w:spacing w:val="-4"/>
                <w:sz w:val="18"/>
                <w:szCs w:val="18"/>
                <w:lang w:val="es-ES"/>
              </w:rPr>
              <w:t>central, qué se incluye en el ID</w:t>
            </w:r>
            <w:r w:rsidR="00C07271" w:rsidRPr="00BD1935">
              <w:rPr>
                <w:rFonts w:ascii="Arial" w:hAnsi="Arial" w:cs="Arial"/>
                <w:spacing w:val="-4"/>
                <w:sz w:val="18"/>
                <w:szCs w:val="18"/>
                <w:lang w:val="es-ES"/>
              </w:rPr>
              <w:t>-3?</w:t>
            </w:r>
          </w:p>
        </w:tc>
        <w:tc>
          <w:tcPr>
            <w:tcW w:w="9000" w:type="dxa"/>
          </w:tcPr>
          <w:p w:rsidR="00C07271" w:rsidRPr="00BD1935" w:rsidRDefault="0089668C" w:rsidP="00FA1EDC">
            <w:pPr>
              <w:rPr>
                <w:rFonts w:ascii="Arial" w:hAnsi="Arial" w:cs="Arial"/>
                <w:spacing w:val="-4"/>
                <w:sz w:val="18"/>
                <w:szCs w:val="18"/>
                <w:highlight w:val="yellow"/>
                <w:lang w:val="es-ES"/>
              </w:rPr>
            </w:pPr>
            <w:r w:rsidRPr="00BD1935">
              <w:rPr>
                <w:rFonts w:ascii="Arial" w:hAnsi="Arial" w:cs="Arial"/>
                <w:sz w:val="18"/>
                <w:szCs w:val="18"/>
                <w:lang w:val="es-ES"/>
              </w:rPr>
              <w:t xml:space="preserve">Si los ingresos pasan a través del presupuesto del </w:t>
            </w:r>
            <w:r w:rsidR="00FA1EDC" w:rsidRPr="00BD1935">
              <w:rPr>
                <w:rFonts w:ascii="Arial" w:hAnsi="Arial" w:cs="Arial"/>
                <w:sz w:val="18"/>
                <w:szCs w:val="18"/>
                <w:lang w:val="es-ES"/>
              </w:rPr>
              <w:t xml:space="preserve">Gobierno </w:t>
            </w:r>
            <w:r w:rsidRPr="00BD1935">
              <w:rPr>
                <w:rFonts w:ascii="Arial" w:hAnsi="Arial" w:cs="Arial"/>
                <w:sz w:val="18"/>
                <w:szCs w:val="18"/>
                <w:lang w:val="es-ES"/>
              </w:rPr>
              <w:t>central, deben incluirse. Sin em</w:t>
            </w:r>
            <w:r w:rsidR="00A23485" w:rsidRPr="00BD1935">
              <w:rPr>
                <w:rFonts w:ascii="Arial" w:hAnsi="Arial" w:cs="Arial"/>
                <w:sz w:val="18"/>
                <w:szCs w:val="18"/>
                <w:lang w:val="es-ES"/>
              </w:rPr>
              <w:t>bargo, si se “comparten” antes d</w:t>
            </w:r>
            <w:r w:rsidRPr="00BD1935">
              <w:rPr>
                <w:rFonts w:ascii="Arial" w:hAnsi="Arial" w:cs="Arial"/>
                <w:sz w:val="18"/>
                <w:szCs w:val="18"/>
                <w:lang w:val="es-ES"/>
              </w:rPr>
              <w:t>e llegar</w:t>
            </w:r>
            <w:r w:rsidR="00A23485" w:rsidRPr="00BD1935">
              <w:rPr>
                <w:rFonts w:ascii="Arial" w:hAnsi="Arial" w:cs="Arial"/>
                <w:sz w:val="18"/>
                <w:szCs w:val="18"/>
                <w:lang w:val="es-ES"/>
              </w:rPr>
              <w:t xml:space="preserve"> </w:t>
            </w:r>
            <w:r w:rsidRPr="00BD1935">
              <w:rPr>
                <w:rFonts w:ascii="Arial" w:hAnsi="Arial" w:cs="Arial"/>
                <w:sz w:val="18"/>
                <w:szCs w:val="18"/>
                <w:lang w:val="es-ES"/>
              </w:rPr>
              <w:t xml:space="preserve">a las cuentas/fondos del </w:t>
            </w:r>
            <w:r w:rsidR="00FA1EDC" w:rsidRPr="00BD1935">
              <w:rPr>
                <w:rFonts w:ascii="Arial" w:hAnsi="Arial" w:cs="Arial"/>
                <w:sz w:val="18"/>
                <w:szCs w:val="18"/>
                <w:lang w:val="es-ES"/>
              </w:rPr>
              <w:t xml:space="preserve">Gobierno </w:t>
            </w:r>
            <w:r w:rsidRPr="00BD1935">
              <w:rPr>
                <w:rFonts w:ascii="Arial" w:hAnsi="Arial" w:cs="Arial"/>
                <w:sz w:val="18"/>
                <w:szCs w:val="18"/>
                <w:lang w:val="es-ES"/>
              </w:rPr>
              <w:t>central, deberían excluirse, puesto que en el presupuesto no quedarán reflejados los ingresos estimados ni ningún gasto con cargo a la porción de los ingresos correspondiente a los gobiernos locales</w:t>
            </w:r>
            <w:r w:rsidR="00AE456F" w:rsidRPr="00BD1935">
              <w:rPr>
                <w:rFonts w:ascii="Arial" w:hAnsi="Arial" w:cs="Arial"/>
                <w:sz w:val="18"/>
                <w:szCs w:val="18"/>
                <w:lang w:val="es-ES"/>
              </w:rPr>
              <w:t>.</w:t>
            </w:r>
          </w:p>
        </w:tc>
      </w:tr>
      <w:tr w:rsidR="006D1B03" w:rsidRPr="00BD1935" w:rsidTr="001819D7">
        <w:trPr>
          <w:trHeight w:val="20"/>
          <w:tblHeader/>
        </w:trPr>
        <w:tc>
          <w:tcPr>
            <w:tcW w:w="720" w:type="dxa"/>
          </w:tcPr>
          <w:p w:rsidR="00C07271" w:rsidRPr="00BD1935" w:rsidRDefault="009C1F22" w:rsidP="00D17173">
            <w:pPr>
              <w:autoSpaceDE w:val="0"/>
              <w:autoSpaceDN w:val="0"/>
              <w:adjustRightInd w:val="0"/>
              <w:rPr>
                <w:rFonts w:ascii="Arial" w:hAnsi="Arial" w:cs="Arial"/>
                <w:b/>
                <w:sz w:val="18"/>
                <w:szCs w:val="18"/>
                <w:lang w:val="es-ES"/>
              </w:rPr>
            </w:pPr>
            <w:r w:rsidRPr="00BD1935">
              <w:rPr>
                <w:rFonts w:ascii="Arial" w:hAnsi="Arial" w:cs="Arial"/>
                <w:b/>
                <w:sz w:val="18"/>
                <w:szCs w:val="18"/>
                <w:lang w:val="es-ES"/>
              </w:rPr>
              <w:t>4-c</w:t>
            </w:r>
          </w:p>
        </w:tc>
        <w:tc>
          <w:tcPr>
            <w:tcW w:w="3420" w:type="dxa"/>
          </w:tcPr>
          <w:p w:rsidR="00C07271" w:rsidRPr="00BD1935" w:rsidRDefault="0089668C" w:rsidP="00FA1EDC">
            <w:pPr>
              <w:autoSpaceDE w:val="0"/>
              <w:autoSpaceDN w:val="0"/>
              <w:adjustRightInd w:val="0"/>
              <w:rPr>
                <w:rFonts w:ascii="Arial" w:hAnsi="Arial" w:cs="Arial"/>
                <w:sz w:val="18"/>
                <w:szCs w:val="18"/>
                <w:lang w:val="es-ES"/>
              </w:rPr>
            </w:pPr>
            <w:r w:rsidRPr="00BD1935">
              <w:rPr>
                <w:rFonts w:ascii="Arial" w:hAnsi="Arial" w:cs="Arial"/>
                <w:sz w:val="18"/>
                <w:szCs w:val="18"/>
                <w:lang w:val="es-ES"/>
              </w:rPr>
              <w:t>Dimensió</w:t>
            </w:r>
            <w:r w:rsidR="00A23485" w:rsidRPr="00BD1935">
              <w:rPr>
                <w:rFonts w:ascii="Arial" w:hAnsi="Arial" w:cs="Arial"/>
                <w:sz w:val="18"/>
                <w:szCs w:val="18"/>
                <w:lang w:val="es-ES"/>
              </w:rPr>
              <w:t xml:space="preserve">n </w:t>
            </w:r>
            <w:r w:rsidR="00C07271" w:rsidRPr="00BD1935">
              <w:rPr>
                <w:rFonts w:ascii="Arial" w:hAnsi="Arial" w:cs="Arial"/>
                <w:sz w:val="18"/>
                <w:szCs w:val="18"/>
                <w:lang w:val="es-ES"/>
              </w:rPr>
              <w:t xml:space="preserve">i): </w:t>
            </w:r>
            <w:r w:rsidRPr="00BD1935">
              <w:rPr>
                <w:rFonts w:ascii="Arial" w:hAnsi="Arial" w:cs="Arial"/>
                <w:sz w:val="18"/>
                <w:szCs w:val="18"/>
                <w:lang w:val="es-ES"/>
              </w:rPr>
              <w:t>¿</w:t>
            </w:r>
            <w:r w:rsidR="00FA1EDC" w:rsidRPr="00BD1935">
              <w:rPr>
                <w:rFonts w:ascii="Arial" w:hAnsi="Arial" w:cs="Arial"/>
                <w:sz w:val="18"/>
                <w:szCs w:val="18"/>
                <w:lang w:val="es-ES"/>
              </w:rPr>
              <w:t xml:space="preserve">cuál </w:t>
            </w:r>
            <w:r w:rsidRPr="00BD1935">
              <w:rPr>
                <w:rFonts w:ascii="Arial" w:hAnsi="Arial" w:cs="Arial"/>
                <w:sz w:val="18"/>
                <w:szCs w:val="18"/>
                <w:lang w:val="es-ES"/>
              </w:rPr>
              <w:t>es el</w:t>
            </w:r>
            <w:r w:rsidR="00C07271" w:rsidRPr="00BD1935">
              <w:rPr>
                <w:rFonts w:ascii="Arial" w:hAnsi="Arial" w:cs="Arial"/>
                <w:sz w:val="18"/>
                <w:szCs w:val="18"/>
                <w:lang w:val="es-ES"/>
              </w:rPr>
              <w:t xml:space="preserve"> </w:t>
            </w:r>
            <w:r w:rsidR="0071758E" w:rsidRPr="0071758E">
              <w:rPr>
                <w:rFonts w:ascii="Arial" w:hAnsi="Arial" w:cs="Arial"/>
                <w:sz w:val="18"/>
                <w:szCs w:val="18"/>
                <w:lang w:val="es-ES"/>
              </w:rPr>
              <w:t>'</w:t>
            </w:r>
            <w:r w:rsidRPr="00BD1935">
              <w:rPr>
                <w:rFonts w:ascii="Arial" w:hAnsi="Arial" w:cs="Arial"/>
                <w:b/>
                <w:sz w:val="18"/>
                <w:szCs w:val="18"/>
                <w:lang w:val="es-ES"/>
              </w:rPr>
              <w:t>gasto total</w:t>
            </w:r>
            <w:r w:rsidR="0071758E" w:rsidRPr="0071758E">
              <w:rPr>
                <w:rFonts w:ascii="Arial" w:hAnsi="Arial" w:cs="Arial"/>
                <w:sz w:val="18"/>
                <w:szCs w:val="18"/>
                <w:lang w:val="es-ES"/>
              </w:rPr>
              <w:t>'</w:t>
            </w:r>
            <w:r w:rsidR="00C07271" w:rsidRPr="00BD1935">
              <w:rPr>
                <w:rFonts w:ascii="Arial" w:hAnsi="Arial" w:cs="Arial"/>
                <w:sz w:val="18"/>
                <w:szCs w:val="18"/>
                <w:lang w:val="es-ES"/>
              </w:rPr>
              <w:t xml:space="preserve"> </w:t>
            </w:r>
            <w:r w:rsidRPr="00BD1935">
              <w:rPr>
                <w:rFonts w:ascii="Arial" w:hAnsi="Arial" w:cs="Arial"/>
                <w:sz w:val="18"/>
                <w:szCs w:val="18"/>
                <w:lang w:val="es-ES"/>
              </w:rPr>
              <w:t xml:space="preserve">sobre el </w:t>
            </w:r>
            <w:r w:rsidR="00FA1EDC" w:rsidRPr="00BD1935">
              <w:rPr>
                <w:rFonts w:ascii="Arial" w:hAnsi="Arial" w:cs="Arial"/>
                <w:sz w:val="18"/>
                <w:szCs w:val="18"/>
                <w:lang w:val="es-ES"/>
              </w:rPr>
              <w:t xml:space="preserve">que </w:t>
            </w:r>
            <w:r w:rsidRPr="00BD1935">
              <w:rPr>
                <w:rFonts w:ascii="Arial" w:hAnsi="Arial" w:cs="Arial"/>
                <w:sz w:val="18"/>
                <w:szCs w:val="18"/>
                <w:lang w:val="es-ES"/>
              </w:rPr>
              <w:t>se calcula el porcentaje de atrasos</w:t>
            </w:r>
            <w:r w:rsidR="00C07271" w:rsidRPr="00BD1935">
              <w:rPr>
                <w:rFonts w:ascii="Arial" w:hAnsi="Arial" w:cs="Arial"/>
                <w:sz w:val="18"/>
                <w:szCs w:val="18"/>
                <w:lang w:val="es-ES"/>
              </w:rPr>
              <w:t xml:space="preserve">? </w:t>
            </w:r>
            <w:r w:rsidR="00A23485" w:rsidRPr="00BD1935">
              <w:rPr>
                <w:rFonts w:ascii="Arial" w:hAnsi="Arial" w:cs="Arial"/>
                <w:sz w:val="18"/>
                <w:szCs w:val="18"/>
                <w:lang w:val="es-ES"/>
              </w:rPr>
              <w:t>¿E</w:t>
            </w:r>
            <w:r w:rsidRPr="00BD1935">
              <w:rPr>
                <w:rFonts w:ascii="Arial" w:hAnsi="Arial" w:cs="Arial"/>
                <w:sz w:val="18"/>
                <w:szCs w:val="18"/>
                <w:lang w:val="es-ES"/>
              </w:rPr>
              <w:t xml:space="preserve">s el gasto total y el financiamiento neto según el EFP, o el total una vez descontado el gasto en proyectos financiado con divisas, puesto que esto último no pasa a través de los sistemas del </w:t>
            </w:r>
            <w:r w:rsidR="00FA1EDC" w:rsidRPr="00BD1935">
              <w:rPr>
                <w:rFonts w:ascii="Arial" w:hAnsi="Arial" w:cs="Arial"/>
                <w:sz w:val="18"/>
                <w:szCs w:val="18"/>
                <w:lang w:val="es-ES"/>
              </w:rPr>
              <w:t xml:space="preserve">Gobierno </w:t>
            </w:r>
            <w:r w:rsidR="00A23485" w:rsidRPr="00BD1935">
              <w:rPr>
                <w:rFonts w:ascii="Arial" w:hAnsi="Arial" w:cs="Arial"/>
                <w:sz w:val="18"/>
                <w:szCs w:val="18"/>
                <w:lang w:val="es-ES"/>
              </w:rPr>
              <w:t>ni a los registros de atrasos de pagos</w:t>
            </w:r>
            <w:r w:rsidRPr="00BD1935">
              <w:rPr>
                <w:rFonts w:ascii="Arial" w:hAnsi="Arial" w:cs="Arial"/>
                <w:sz w:val="18"/>
                <w:szCs w:val="18"/>
                <w:lang w:val="es-ES"/>
              </w:rPr>
              <w:t>?</w:t>
            </w:r>
            <w:r w:rsidR="00005654" w:rsidRPr="00BD1935">
              <w:rPr>
                <w:rFonts w:ascii="Arial" w:hAnsi="Arial" w:cs="Arial"/>
                <w:sz w:val="18"/>
                <w:szCs w:val="18"/>
                <w:lang w:val="es-ES"/>
              </w:rPr>
              <w:t xml:space="preserve"> </w:t>
            </w:r>
            <w:r w:rsidRPr="00BD1935">
              <w:rPr>
                <w:rFonts w:ascii="Arial" w:hAnsi="Arial" w:cs="Arial"/>
                <w:sz w:val="18"/>
                <w:szCs w:val="18"/>
                <w:lang w:val="es-ES"/>
              </w:rPr>
              <w:t>¿Se incluyen los intereses, a diferencia del ID</w:t>
            </w:r>
            <w:r w:rsidR="00C07271" w:rsidRPr="00BD1935">
              <w:rPr>
                <w:rFonts w:ascii="Arial" w:hAnsi="Arial" w:cs="Arial"/>
                <w:sz w:val="18"/>
                <w:szCs w:val="18"/>
                <w:lang w:val="es-ES"/>
              </w:rPr>
              <w:t xml:space="preserve">-1 </w:t>
            </w:r>
            <w:r w:rsidRPr="00BD1935">
              <w:rPr>
                <w:rFonts w:ascii="Arial" w:hAnsi="Arial" w:cs="Arial"/>
                <w:sz w:val="18"/>
                <w:szCs w:val="18"/>
                <w:lang w:val="es-ES"/>
              </w:rPr>
              <w:t>y</w:t>
            </w:r>
            <w:r w:rsidR="00C07271" w:rsidRPr="00BD1935">
              <w:rPr>
                <w:rFonts w:ascii="Arial" w:hAnsi="Arial" w:cs="Arial"/>
                <w:sz w:val="18"/>
                <w:szCs w:val="18"/>
                <w:lang w:val="es-ES"/>
              </w:rPr>
              <w:t xml:space="preserve"> </w:t>
            </w:r>
            <w:r w:rsidR="00A23485" w:rsidRPr="00BD1935">
              <w:rPr>
                <w:rFonts w:ascii="Arial" w:hAnsi="Arial" w:cs="Arial"/>
                <w:sz w:val="18"/>
                <w:szCs w:val="18"/>
                <w:lang w:val="es-ES"/>
              </w:rPr>
              <w:t>el ID-</w:t>
            </w:r>
            <w:r w:rsidR="00C07271" w:rsidRPr="00BD1935">
              <w:rPr>
                <w:rFonts w:ascii="Arial" w:hAnsi="Arial" w:cs="Arial"/>
                <w:sz w:val="18"/>
                <w:szCs w:val="18"/>
                <w:lang w:val="es-ES"/>
              </w:rPr>
              <w:t xml:space="preserve">2? </w:t>
            </w:r>
            <w:r w:rsidRPr="00BD1935">
              <w:rPr>
                <w:rFonts w:ascii="Arial" w:hAnsi="Arial" w:cs="Arial"/>
                <w:sz w:val="18"/>
                <w:szCs w:val="18"/>
                <w:lang w:val="es-ES"/>
              </w:rPr>
              <w:t xml:space="preserve">Esto puede </w:t>
            </w:r>
            <w:r w:rsidR="00A23485" w:rsidRPr="00BD1935">
              <w:rPr>
                <w:rFonts w:ascii="Arial" w:hAnsi="Arial" w:cs="Arial"/>
                <w:sz w:val="18"/>
                <w:szCs w:val="18"/>
                <w:lang w:val="es-ES"/>
              </w:rPr>
              <w:t>marcar una gran diferencia en el porcentaje</w:t>
            </w:r>
            <w:r w:rsidR="00C07271" w:rsidRPr="00BD1935">
              <w:rPr>
                <w:rFonts w:ascii="Arial" w:hAnsi="Arial" w:cs="Arial"/>
                <w:sz w:val="18"/>
                <w:szCs w:val="18"/>
                <w:lang w:val="es-ES"/>
              </w:rPr>
              <w:t>.</w:t>
            </w:r>
          </w:p>
        </w:tc>
        <w:tc>
          <w:tcPr>
            <w:tcW w:w="9000" w:type="dxa"/>
          </w:tcPr>
          <w:p w:rsidR="00C07271" w:rsidRPr="00BD1935" w:rsidRDefault="0089668C" w:rsidP="00DC5340">
            <w:pPr>
              <w:rPr>
                <w:rFonts w:ascii="Arial" w:hAnsi="Arial" w:cs="Arial"/>
                <w:sz w:val="18"/>
                <w:szCs w:val="18"/>
                <w:highlight w:val="yellow"/>
                <w:lang w:val="es-ES"/>
              </w:rPr>
            </w:pPr>
            <w:r w:rsidRPr="00BD1935">
              <w:rPr>
                <w:rFonts w:ascii="Arial" w:hAnsi="Arial" w:cs="Arial"/>
                <w:sz w:val="18"/>
                <w:szCs w:val="18"/>
                <w:lang w:val="es-ES"/>
              </w:rPr>
              <w:t xml:space="preserve">Si existen </w:t>
            </w:r>
            <w:r w:rsidR="00A23485" w:rsidRPr="00BD1935">
              <w:rPr>
                <w:rFonts w:ascii="Arial" w:hAnsi="Arial" w:cs="Arial"/>
                <w:sz w:val="18"/>
                <w:szCs w:val="18"/>
                <w:lang w:val="es-ES"/>
              </w:rPr>
              <w:t xml:space="preserve">atrasos </w:t>
            </w:r>
            <w:r w:rsidRPr="00BD1935">
              <w:rPr>
                <w:rFonts w:ascii="Arial" w:hAnsi="Arial" w:cs="Arial"/>
                <w:sz w:val="18"/>
                <w:szCs w:val="18"/>
                <w:lang w:val="es-ES"/>
              </w:rPr>
              <w:t>con respecto</w:t>
            </w:r>
            <w:r w:rsidR="00A23485" w:rsidRPr="00BD1935">
              <w:rPr>
                <w:rFonts w:ascii="Arial" w:hAnsi="Arial" w:cs="Arial"/>
                <w:sz w:val="18"/>
                <w:szCs w:val="18"/>
                <w:lang w:val="es-ES"/>
              </w:rPr>
              <w:t xml:space="preserve"> a</w:t>
            </w:r>
            <w:r w:rsidRPr="00BD1935">
              <w:rPr>
                <w:rFonts w:ascii="Arial" w:hAnsi="Arial" w:cs="Arial"/>
                <w:sz w:val="18"/>
                <w:szCs w:val="18"/>
                <w:lang w:val="es-ES"/>
              </w:rPr>
              <w:t xml:space="preserve"> proyectos financiados con divisas y el gasto no ha pasado a través de los sistemas nacionales, deberían excluirse</w:t>
            </w:r>
            <w:r w:rsidR="00A23485" w:rsidRPr="00BD1935">
              <w:rPr>
                <w:rFonts w:ascii="Arial" w:hAnsi="Arial" w:cs="Arial"/>
                <w:sz w:val="18"/>
                <w:szCs w:val="18"/>
                <w:lang w:val="es-ES"/>
              </w:rPr>
              <w:t xml:space="preserve"> los intereses</w:t>
            </w:r>
            <w:r w:rsidRPr="00BD1935">
              <w:rPr>
                <w:rFonts w:ascii="Arial" w:hAnsi="Arial" w:cs="Arial"/>
                <w:sz w:val="18"/>
                <w:szCs w:val="18"/>
                <w:lang w:val="es-ES"/>
              </w:rPr>
              <w:t>. En caso contrario, en el cálculo</w:t>
            </w:r>
            <w:r w:rsidR="00A23485" w:rsidRPr="00BD1935">
              <w:rPr>
                <w:rFonts w:ascii="Arial" w:hAnsi="Arial" w:cs="Arial"/>
                <w:sz w:val="18"/>
                <w:szCs w:val="18"/>
                <w:lang w:val="es-ES"/>
              </w:rPr>
              <w:t xml:space="preserve"> d</w:t>
            </w:r>
            <w:r w:rsidRPr="00BD1935">
              <w:rPr>
                <w:rFonts w:ascii="Arial" w:hAnsi="Arial" w:cs="Arial"/>
                <w:sz w:val="18"/>
                <w:szCs w:val="18"/>
                <w:lang w:val="es-ES"/>
              </w:rPr>
              <w:t xml:space="preserve">e los atrasos </w:t>
            </w:r>
            <w:r w:rsidR="00A23485" w:rsidRPr="00BD1935">
              <w:rPr>
                <w:rFonts w:ascii="Arial" w:hAnsi="Arial" w:cs="Arial"/>
                <w:sz w:val="18"/>
                <w:szCs w:val="18"/>
                <w:lang w:val="es-ES"/>
              </w:rPr>
              <w:t xml:space="preserve">de pagos de </w:t>
            </w:r>
            <w:r w:rsidRPr="00BD1935">
              <w:rPr>
                <w:rFonts w:ascii="Arial" w:hAnsi="Arial" w:cs="Arial"/>
                <w:sz w:val="18"/>
                <w:szCs w:val="18"/>
                <w:lang w:val="es-ES"/>
              </w:rPr>
              <w:t>gastos</w:t>
            </w:r>
            <w:r w:rsidR="00DC5340" w:rsidRPr="00BD1935">
              <w:rPr>
                <w:rFonts w:ascii="Arial" w:hAnsi="Arial" w:cs="Arial"/>
                <w:sz w:val="18"/>
                <w:szCs w:val="18"/>
                <w:lang w:val="es-ES"/>
              </w:rPr>
              <w:t xml:space="preserve"> deberían incluirse los intereses</w:t>
            </w:r>
            <w:r w:rsidR="008301B4" w:rsidRPr="00BD1935">
              <w:rPr>
                <w:rFonts w:ascii="Arial" w:hAnsi="Arial" w:cs="Arial"/>
                <w:sz w:val="18"/>
                <w:szCs w:val="18"/>
                <w:lang w:val="es-ES"/>
              </w:rPr>
              <w:t>,</w:t>
            </w:r>
            <w:r w:rsidR="00803C1D" w:rsidRPr="00BD1935">
              <w:rPr>
                <w:rFonts w:ascii="Arial" w:hAnsi="Arial" w:cs="Arial"/>
                <w:sz w:val="18"/>
                <w:szCs w:val="18"/>
                <w:lang w:val="es-ES"/>
              </w:rPr>
              <w:t xml:space="preserve"> dado que estos </w:t>
            </w:r>
            <w:r w:rsidR="008301B4" w:rsidRPr="00BD1935">
              <w:rPr>
                <w:rFonts w:ascii="Arial" w:hAnsi="Arial" w:cs="Arial"/>
                <w:sz w:val="18"/>
                <w:szCs w:val="18"/>
                <w:lang w:val="es-ES"/>
              </w:rPr>
              <w:t>también pueden estar en mora</w:t>
            </w:r>
            <w:r w:rsidRPr="00BD1935">
              <w:rPr>
                <w:rFonts w:ascii="Arial" w:hAnsi="Arial" w:cs="Arial"/>
                <w:sz w:val="18"/>
                <w:szCs w:val="18"/>
                <w:lang w:val="es-ES"/>
              </w:rPr>
              <w:t xml:space="preserve">. </w:t>
            </w:r>
            <w:r w:rsidR="009B5333" w:rsidRPr="00BD1935">
              <w:rPr>
                <w:rFonts w:ascii="Arial" w:hAnsi="Arial" w:cs="Arial"/>
                <w:sz w:val="18"/>
                <w:szCs w:val="18"/>
                <w:lang w:val="es-ES"/>
              </w:rPr>
              <w:t>No hay ninguna indicación de que</w:t>
            </w:r>
            <w:r w:rsidR="00005654" w:rsidRPr="00BD1935">
              <w:rPr>
                <w:rFonts w:ascii="Arial" w:hAnsi="Arial" w:cs="Arial"/>
                <w:sz w:val="18"/>
                <w:szCs w:val="18"/>
                <w:lang w:val="es-ES"/>
              </w:rPr>
              <w:t xml:space="preserve"> </w:t>
            </w:r>
            <w:r w:rsidR="009B5333" w:rsidRPr="00BD1935">
              <w:rPr>
                <w:rFonts w:ascii="Arial" w:hAnsi="Arial" w:cs="Arial"/>
                <w:sz w:val="18"/>
                <w:szCs w:val="18"/>
                <w:lang w:val="es-ES"/>
              </w:rPr>
              <w:t xml:space="preserve">el ID-4 deba tener la misma base cuantitativa que </w:t>
            </w:r>
            <w:r w:rsidR="00DC5340" w:rsidRPr="00BD1935">
              <w:rPr>
                <w:rFonts w:ascii="Arial" w:hAnsi="Arial" w:cs="Arial"/>
                <w:sz w:val="18"/>
                <w:szCs w:val="18"/>
                <w:lang w:val="es-ES"/>
              </w:rPr>
              <w:t>el</w:t>
            </w:r>
            <w:r w:rsidR="009B5333" w:rsidRPr="00BD1935">
              <w:rPr>
                <w:rFonts w:ascii="Arial" w:hAnsi="Arial" w:cs="Arial"/>
                <w:sz w:val="18"/>
                <w:szCs w:val="18"/>
                <w:lang w:val="es-ES"/>
              </w:rPr>
              <w:t xml:space="preserve"> ID-1 y el ID-2, en que los intereses se excluyen</w:t>
            </w:r>
            <w:r w:rsidR="00005654" w:rsidRPr="00BD1935">
              <w:rPr>
                <w:rFonts w:ascii="Arial" w:hAnsi="Arial" w:cs="Arial"/>
                <w:sz w:val="18"/>
                <w:szCs w:val="18"/>
                <w:lang w:val="es-ES"/>
              </w:rPr>
              <w:t xml:space="preserve"> </w:t>
            </w:r>
            <w:r w:rsidR="009B5333" w:rsidRPr="00BD1935">
              <w:rPr>
                <w:rFonts w:ascii="Arial" w:hAnsi="Arial" w:cs="Arial"/>
                <w:sz w:val="18"/>
                <w:szCs w:val="18"/>
                <w:lang w:val="es-ES"/>
              </w:rPr>
              <w:t>por razones</w:t>
            </w:r>
            <w:r w:rsidR="00DC5340" w:rsidRPr="00BD1935">
              <w:rPr>
                <w:rFonts w:ascii="Arial" w:hAnsi="Arial" w:cs="Arial"/>
                <w:sz w:val="18"/>
                <w:szCs w:val="18"/>
                <w:lang w:val="es-ES"/>
              </w:rPr>
              <w:t xml:space="preserve"> relacionadas específicamente</w:t>
            </w:r>
            <w:r w:rsidR="009B5333" w:rsidRPr="00BD1935">
              <w:rPr>
                <w:rFonts w:ascii="Arial" w:hAnsi="Arial" w:cs="Arial"/>
                <w:sz w:val="18"/>
                <w:szCs w:val="18"/>
                <w:lang w:val="es-ES"/>
              </w:rPr>
              <w:t xml:space="preserve"> con el cálculo del resultad</w:t>
            </w:r>
            <w:r w:rsidR="00480A10" w:rsidRPr="00BD1935">
              <w:rPr>
                <w:rFonts w:ascii="Arial" w:hAnsi="Arial" w:cs="Arial"/>
                <w:sz w:val="18"/>
                <w:szCs w:val="18"/>
                <w:lang w:val="es-ES"/>
              </w:rPr>
              <w:t>o</w:t>
            </w:r>
            <w:r w:rsidR="009B5333" w:rsidRPr="00BD1935">
              <w:rPr>
                <w:rFonts w:ascii="Arial" w:hAnsi="Arial" w:cs="Arial"/>
                <w:sz w:val="18"/>
                <w:szCs w:val="18"/>
                <w:lang w:val="es-ES"/>
              </w:rPr>
              <w:t xml:space="preserve"> final</w:t>
            </w:r>
            <w:r w:rsidR="00AE456F" w:rsidRPr="00BD1935">
              <w:rPr>
                <w:rFonts w:ascii="Arial" w:hAnsi="Arial" w:cs="Arial"/>
                <w:sz w:val="18"/>
                <w:szCs w:val="18"/>
                <w:lang w:val="es-ES"/>
              </w:rPr>
              <w:t>.</w:t>
            </w:r>
          </w:p>
        </w:tc>
      </w:tr>
      <w:tr w:rsidR="006D1B03" w:rsidRPr="00BD1935" w:rsidTr="001819D7">
        <w:trPr>
          <w:trHeight w:val="20"/>
          <w:tblHeader/>
        </w:trPr>
        <w:tc>
          <w:tcPr>
            <w:tcW w:w="720" w:type="dxa"/>
          </w:tcPr>
          <w:p w:rsidR="00C07271" w:rsidRPr="00BD1935" w:rsidRDefault="009C1F22" w:rsidP="00D24D61">
            <w:pPr>
              <w:autoSpaceDE w:val="0"/>
              <w:autoSpaceDN w:val="0"/>
              <w:adjustRightInd w:val="0"/>
              <w:rPr>
                <w:rFonts w:ascii="Arial" w:hAnsi="Arial" w:cs="Arial"/>
                <w:b/>
                <w:sz w:val="18"/>
                <w:szCs w:val="18"/>
                <w:lang w:val="es-ES"/>
              </w:rPr>
            </w:pPr>
            <w:r w:rsidRPr="00BD1935">
              <w:rPr>
                <w:rFonts w:ascii="Arial" w:hAnsi="Arial" w:cs="Arial"/>
                <w:b/>
                <w:sz w:val="18"/>
                <w:szCs w:val="18"/>
                <w:lang w:val="es-ES"/>
              </w:rPr>
              <w:t>4-e</w:t>
            </w:r>
          </w:p>
        </w:tc>
        <w:tc>
          <w:tcPr>
            <w:tcW w:w="3420" w:type="dxa"/>
          </w:tcPr>
          <w:p w:rsidR="00C07271" w:rsidRPr="00BD1935" w:rsidRDefault="00DC5340" w:rsidP="00DC5340">
            <w:pPr>
              <w:autoSpaceDE w:val="0"/>
              <w:autoSpaceDN w:val="0"/>
              <w:adjustRightInd w:val="0"/>
              <w:rPr>
                <w:rFonts w:ascii="Arial" w:hAnsi="Arial" w:cs="Arial"/>
                <w:sz w:val="18"/>
                <w:szCs w:val="18"/>
                <w:lang w:val="es-ES"/>
              </w:rPr>
            </w:pPr>
            <w:r w:rsidRPr="00BD1935">
              <w:rPr>
                <w:rFonts w:ascii="Arial" w:hAnsi="Arial" w:cs="Arial"/>
                <w:sz w:val="18"/>
                <w:szCs w:val="18"/>
                <w:lang w:val="es-ES"/>
              </w:rPr>
              <w:t>¿Si l</w:t>
            </w:r>
            <w:r w:rsidR="00480A10" w:rsidRPr="00BD1935">
              <w:rPr>
                <w:rFonts w:ascii="Arial" w:hAnsi="Arial" w:cs="Arial"/>
                <w:sz w:val="18"/>
                <w:szCs w:val="18"/>
                <w:lang w:val="es-ES"/>
              </w:rPr>
              <w:t>a</w:t>
            </w:r>
            <w:r w:rsidR="00005654" w:rsidRPr="00BD1935">
              <w:rPr>
                <w:rFonts w:ascii="Arial" w:hAnsi="Arial" w:cs="Arial"/>
                <w:sz w:val="18"/>
                <w:szCs w:val="18"/>
                <w:lang w:val="es-ES"/>
              </w:rPr>
              <w:t xml:space="preserve"> </w:t>
            </w:r>
            <w:r w:rsidR="00480A10" w:rsidRPr="00BD1935">
              <w:rPr>
                <w:rFonts w:ascii="Arial" w:hAnsi="Arial" w:cs="Arial"/>
                <w:sz w:val="18"/>
                <w:szCs w:val="18"/>
                <w:lang w:val="es-ES"/>
              </w:rPr>
              <w:t>calificación de la dimensión</w:t>
            </w:r>
            <w:r w:rsidRPr="00BD1935">
              <w:rPr>
                <w:rFonts w:ascii="Arial" w:hAnsi="Arial" w:cs="Arial"/>
                <w:sz w:val="18"/>
                <w:szCs w:val="18"/>
                <w:lang w:val="es-ES"/>
              </w:rPr>
              <w:t xml:space="preserve"> </w:t>
            </w:r>
            <w:proofErr w:type="spellStart"/>
            <w:r w:rsidR="00C07271" w:rsidRPr="00BD1935">
              <w:rPr>
                <w:rFonts w:ascii="Arial" w:hAnsi="Arial" w:cs="Arial"/>
                <w:sz w:val="18"/>
                <w:szCs w:val="18"/>
                <w:lang w:val="es-ES"/>
              </w:rPr>
              <w:t>ii</w:t>
            </w:r>
            <w:proofErr w:type="spellEnd"/>
            <w:r w:rsidR="00C07271" w:rsidRPr="00BD1935">
              <w:rPr>
                <w:rFonts w:ascii="Arial" w:hAnsi="Arial" w:cs="Arial"/>
                <w:sz w:val="18"/>
                <w:szCs w:val="18"/>
                <w:lang w:val="es-ES"/>
              </w:rPr>
              <w:t>)</w:t>
            </w:r>
            <w:r w:rsidR="00005654" w:rsidRPr="00BD1935">
              <w:rPr>
                <w:rFonts w:ascii="Arial" w:hAnsi="Arial" w:cs="Arial"/>
                <w:sz w:val="18"/>
                <w:szCs w:val="18"/>
                <w:lang w:val="es-ES"/>
              </w:rPr>
              <w:t xml:space="preserve"> </w:t>
            </w:r>
            <w:r w:rsidR="00712467" w:rsidRPr="00BD1935">
              <w:rPr>
                <w:rFonts w:ascii="Arial" w:hAnsi="Arial" w:cs="Arial"/>
                <w:sz w:val="18"/>
                <w:szCs w:val="18"/>
                <w:lang w:val="es-ES"/>
              </w:rPr>
              <w:t>f</w:t>
            </w:r>
            <w:r w:rsidR="00480A10" w:rsidRPr="00BD1935">
              <w:rPr>
                <w:rFonts w:ascii="Arial" w:hAnsi="Arial" w:cs="Arial"/>
                <w:sz w:val="18"/>
                <w:szCs w:val="18"/>
                <w:lang w:val="es-ES"/>
              </w:rPr>
              <w:t>uera ‘D’</w:t>
            </w:r>
            <w:r w:rsidR="00005654" w:rsidRPr="00BD1935">
              <w:rPr>
                <w:rFonts w:ascii="Arial" w:hAnsi="Arial" w:cs="Arial"/>
                <w:sz w:val="18"/>
                <w:szCs w:val="18"/>
                <w:lang w:val="es-ES"/>
              </w:rPr>
              <w:t xml:space="preserve"> </w:t>
            </w:r>
            <w:r w:rsidR="00480A10" w:rsidRPr="00BD1935">
              <w:rPr>
                <w:rFonts w:ascii="Arial" w:hAnsi="Arial" w:cs="Arial"/>
                <w:sz w:val="18"/>
                <w:szCs w:val="18"/>
                <w:lang w:val="es-ES"/>
              </w:rPr>
              <w:t>debido a la</w:t>
            </w:r>
            <w:r w:rsidR="00005654" w:rsidRPr="00BD1935">
              <w:rPr>
                <w:rFonts w:ascii="Arial" w:hAnsi="Arial" w:cs="Arial"/>
                <w:sz w:val="18"/>
                <w:szCs w:val="18"/>
                <w:lang w:val="es-ES"/>
              </w:rPr>
              <w:t xml:space="preserve"> </w:t>
            </w:r>
            <w:r w:rsidR="00480A10" w:rsidRPr="00BD1935">
              <w:rPr>
                <w:rFonts w:ascii="Arial" w:hAnsi="Arial" w:cs="Arial"/>
                <w:b/>
                <w:sz w:val="18"/>
                <w:szCs w:val="18"/>
                <w:lang w:val="es-ES"/>
              </w:rPr>
              <w:t>falta de datos confiables</w:t>
            </w:r>
            <w:r w:rsidR="0071758E" w:rsidRPr="0071758E">
              <w:rPr>
                <w:rFonts w:ascii="Arial" w:hAnsi="Arial" w:cs="Arial"/>
                <w:sz w:val="18"/>
                <w:szCs w:val="18"/>
                <w:lang w:val="es-ES"/>
              </w:rPr>
              <w:t xml:space="preserve">, </w:t>
            </w:r>
            <w:r w:rsidR="00480A10" w:rsidRPr="00BD1935">
              <w:rPr>
                <w:rFonts w:ascii="Arial" w:hAnsi="Arial" w:cs="Arial"/>
                <w:sz w:val="18"/>
                <w:szCs w:val="18"/>
                <w:lang w:val="es-ES"/>
              </w:rPr>
              <w:t xml:space="preserve">la calificación </w:t>
            </w:r>
            <w:r w:rsidRPr="00BD1935">
              <w:rPr>
                <w:rFonts w:ascii="Arial" w:hAnsi="Arial" w:cs="Arial"/>
                <w:sz w:val="18"/>
                <w:szCs w:val="18"/>
                <w:lang w:val="es-ES"/>
              </w:rPr>
              <w:t>general</w:t>
            </w:r>
            <w:r w:rsidR="00480A10" w:rsidRPr="00BD1935">
              <w:rPr>
                <w:rFonts w:ascii="Arial" w:hAnsi="Arial" w:cs="Arial"/>
                <w:sz w:val="18"/>
                <w:szCs w:val="18"/>
                <w:lang w:val="es-ES"/>
              </w:rPr>
              <w:t xml:space="preserve"> es automáticamente</w:t>
            </w:r>
            <w:r w:rsidR="0071758E" w:rsidRPr="0071758E">
              <w:rPr>
                <w:rFonts w:ascii="Arial" w:hAnsi="Arial" w:cs="Arial"/>
                <w:sz w:val="18"/>
                <w:szCs w:val="18"/>
                <w:lang w:val="es-ES"/>
              </w:rPr>
              <w:t xml:space="preserve"> </w:t>
            </w:r>
            <w:r w:rsidR="00C07271" w:rsidRPr="00BD1935">
              <w:rPr>
                <w:rFonts w:ascii="Arial" w:hAnsi="Arial" w:cs="Arial"/>
                <w:sz w:val="18"/>
                <w:szCs w:val="18"/>
                <w:lang w:val="es-ES"/>
              </w:rPr>
              <w:t>‘D’?</w:t>
            </w:r>
          </w:p>
        </w:tc>
        <w:tc>
          <w:tcPr>
            <w:tcW w:w="9000" w:type="dxa"/>
          </w:tcPr>
          <w:p w:rsidR="00C07271" w:rsidRPr="00BD1935" w:rsidRDefault="00AE456F" w:rsidP="00DC5340">
            <w:pPr>
              <w:rPr>
                <w:rFonts w:ascii="Arial" w:hAnsi="Arial" w:cs="Arial"/>
                <w:sz w:val="18"/>
                <w:szCs w:val="18"/>
                <w:highlight w:val="yellow"/>
                <w:lang w:val="es-ES"/>
              </w:rPr>
            </w:pPr>
            <w:r w:rsidRPr="00BD1935">
              <w:rPr>
                <w:rFonts w:ascii="Arial" w:hAnsi="Arial" w:cs="Arial"/>
                <w:sz w:val="18"/>
                <w:szCs w:val="18"/>
                <w:lang w:val="es-ES"/>
              </w:rPr>
              <w:t>No</w:t>
            </w:r>
            <w:r w:rsidR="00480A10" w:rsidRPr="00BD1935">
              <w:rPr>
                <w:rFonts w:ascii="Arial" w:hAnsi="Arial" w:cs="Arial"/>
                <w:sz w:val="18"/>
                <w:szCs w:val="18"/>
                <w:lang w:val="es-ES"/>
              </w:rPr>
              <w:t xml:space="preserve">. </w:t>
            </w:r>
            <w:r w:rsidR="00712467" w:rsidRPr="00BD1935">
              <w:rPr>
                <w:rFonts w:ascii="Arial" w:hAnsi="Arial" w:cs="Arial"/>
                <w:sz w:val="18"/>
                <w:szCs w:val="18"/>
                <w:lang w:val="es-ES"/>
              </w:rPr>
              <w:t xml:space="preserve">Si no existen datos confiables sobre los atrasos, la calificación de la dimensión </w:t>
            </w:r>
            <w:proofErr w:type="spellStart"/>
            <w:r w:rsidRPr="00BD1935">
              <w:rPr>
                <w:rFonts w:ascii="Arial" w:hAnsi="Arial" w:cs="Arial"/>
                <w:sz w:val="18"/>
                <w:szCs w:val="18"/>
                <w:lang w:val="es-ES"/>
              </w:rPr>
              <w:t>ii</w:t>
            </w:r>
            <w:proofErr w:type="spellEnd"/>
            <w:r w:rsidRPr="00BD1935">
              <w:rPr>
                <w:rFonts w:ascii="Arial" w:hAnsi="Arial" w:cs="Arial"/>
                <w:sz w:val="18"/>
                <w:szCs w:val="18"/>
                <w:lang w:val="es-ES"/>
              </w:rPr>
              <w:t xml:space="preserve">) </w:t>
            </w:r>
            <w:r w:rsidR="00712467" w:rsidRPr="00BD1935">
              <w:rPr>
                <w:rFonts w:ascii="Arial" w:hAnsi="Arial" w:cs="Arial"/>
                <w:sz w:val="18"/>
                <w:szCs w:val="18"/>
                <w:lang w:val="es-ES"/>
              </w:rPr>
              <w:t xml:space="preserve">será </w:t>
            </w:r>
            <w:r w:rsidRPr="00BD1935">
              <w:rPr>
                <w:rFonts w:ascii="Arial" w:hAnsi="Arial" w:cs="Arial"/>
                <w:sz w:val="18"/>
                <w:szCs w:val="18"/>
                <w:lang w:val="es-ES"/>
              </w:rPr>
              <w:t>‘D’.</w:t>
            </w:r>
            <w:r w:rsidR="00005654" w:rsidRPr="00BD1935">
              <w:rPr>
                <w:rFonts w:ascii="Arial" w:hAnsi="Arial" w:cs="Arial"/>
                <w:sz w:val="18"/>
                <w:szCs w:val="18"/>
                <w:lang w:val="es-ES"/>
              </w:rPr>
              <w:t xml:space="preserve"> </w:t>
            </w:r>
            <w:r w:rsidR="00DC5340" w:rsidRPr="00BD1935">
              <w:rPr>
                <w:rFonts w:ascii="Arial" w:hAnsi="Arial" w:cs="Arial"/>
                <w:sz w:val="18"/>
                <w:szCs w:val="18"/>
                <w:lang w:val="es-ES"/>
              </w:rPr>
              <w:t>N</w:t>
            </w:r>
            <w:r w:rsidR="00712467" w:rsidRPr="00BD1935">
              <w:rPr>
                <w:rFonts w:ascii="Arial" w:hAnsi="Arial" w:cs="Arial"/>
                <w:sz w:val="18"/>
                <w:szCs w:val="18"/>
                <w:lang w:val="es-ES"/>
              </w:rPr>
              <w:t xml:space="preserve">o obstante, si bien esto puede indicar que la información requerida para la dimensión </w:t>
            </w:r>
            <w:r w:rsidRPr="00BD1935">
              <w:rPr>
                <w:rFonts w:ascii="Arial" w:hAnsi="Arial" w:cs="Arial"/>
                <w:sz w:val="18"/>
                <w:szCs w:val="18"/>
                <w:lang w:val="es-ES"/>
              </w:rPr>
              <w:t xml:space="preserve">i) </w:t>
            </w:r>
            <w:r w:rsidR="00712467" w:rsidRPr="00BD1935">
              <w:rPr>
                <w:rFonts w:ascii="Arial" w:hAnsi="Arial" w:cs="Arial"/>
                <w:sz w:val="18"/>
                <w:szCs w:val="18"/>
                <w:lang w:val="es-ES"/>
              </w:rPr>
              <w:t>no es confiable, los evaluadores tal</w:t>
            </w:r>
            <w:r w:rsidR="00DC5340" w:rsidRPr="00BD1935">
              <w:rPr>
                <w:rFonts w:ascii="Arial" w:hAnsi="Arial" w:cs="Arial"/>
                <w:sz w:val="18"/>
                <w:szCs w:val="18"/>
                <w:lang w:val="es-ES"/>
              </w:rPr>
              <w:t xml:space="preserve"> vez</w:t>
            </w:r>
            <w:r w:rsidR="00712467" w:rsidRPr="00BD1935">
              <w:rPr>
                <w:rFonts w:ascii="Arial" w:hAnsi="Arial" w:cs="Arial"/>
                <w:sz w:val="18"/>
                <w:szCs w:val="18"/>
                <w:lang w:val="es-ES"/>
              </w:rPr>
              <w:t xml:space="preserve"> puedan encontrar pruebas suficientes </w:t>
            </w:r>
            <w:r w:rsidR="00DC5340" w:rsidRPr="00BD1935">
              <w:rPr>
                <w:rFonts w:ascii="Arial" w:hAnsi="Arial" w:cs="Arial"/>
                <w:sz w:val="18"/>
                <w:szCs w:val="18"/>
                <w:lang w:val="es-ES"/>
              </w:rPr>
              <w:t>que</w:t>
            </w:r>
            <w:r w:rsidR="00712467" w:rsidRPr="00BD1935">
              <w:rPr>
                <w:rFonts w:ascii="Arial" w:hAnsi="Arial" w:cs="Arial"/>
                <w:sz w:val="18"/>
                <w:szCs w:val="18"/>
                <w:lang w:val="es-ES"/>
              </w:rPr>
              <w:t xml:space="preserve"> permitan asignar una calificación. </w:t>
            </w:r>
          </w:p>
        </w:tc>
      </w:tr>
      <w:tr w:rsidR="006D1B03" w:rsidRPr="00BD1935" w:rsidTr="001819D7">
        <w:trPr>
          <w:trHeight w:val="20"/>
          <w:tblHeader/>
        </w:trPr>
        <w:tc>
          <w:tcPr>
            <w:tcW w:w="720" w:type="dxa"/>
          </w:tcPr>
          <w:p w:rsidR="00C07271" w:rsidRPr="00BD1935" w:rsidRDefault="009C1F22" w:rsidP="00D24D61">
            <w:pPr>
              <w:rPr>
                <w:rFonts w:ascii="Arial" w:hAnsi="Arial" w:cs="Arial"/>
                <w:b/>
                <w:sz w:val="18"/>
                <w:szCs w:val="18"/>
                <w:highlight w:val="yellow"/>
                <w:lang w:val="es-ES"/>
              </w:rPr>
            </w:pPr>
            <w:r w:rsidRPr="00BD1935">
              <w:rPr>
                <w:rFonts w:ascii="Arial" w:hAnsi="Arial" w:cs="Arial"/>
                <w:b/>
                <w:sz w:val="18"/>
                <w:szCs w:val="18"/>
                <w:lang w:val="es-ES"/>
              </w:rPr>
              <w:t>5-e</w:t>
            </w:r>
          </w:p>
        </w:tc>
        <w:tc>
          <w:tcPr>
            <w:tcW w:w="3420" w:type="dxa"/>
          </w:tcPr>
          <w:p w:rsidR="00C07271" w:rsidRPr="00BD1935" w:rsidRDefault="00712467" w:rsidP="00006D7A">
            <w:pPr>
              <w:rPr>
                <w:rFonts w:ascii="Arial" w:hAnsi="Arial" w:cs="Arial"/>
                <w:sz w:val="18"/>
                <w:szCs w:val="18"/>
                <w:lang w:val="es-ES"/>
              </w:rPr>
            </w:pPr>
            <w:r w:rsidRPr="00BD1935">
              <w:rPr>
                <w:rFonts w:ascii="Arial" w:hAnsi="Arial" w:cs="Arial"/>
                <w:sz w:val="18"/>
                <w:szCs w:val="18"/>
                <w:lang w:val="es-ES"/>
              </w:rPr>
              <w:t xml:space="preserve">La </w:t>
            </w:r>
            <w:r w:rsidR="0071758E" w:rsidRPr="0071758E">
              <w:rPr>
                <w:rFonts w:ascii="Arial" w:hAnsi="Arial" w:cs="Arial"/>
                <w:b/>
                <w:sz w:val="18"/>
                <w:szCs w:val="18"/>
                <w:lang w:val="es-ES"/>
              </w:rPr>
              <w:t>clasificación utilizada</w:t>
            </w:r>
            <w:r w:rsidRPr="00BD1935">
              <w:rPr>
                <w:rFonts w:ascii="Arial" w:hAnsi="Arial" w:cs="Arial"/>
                <w:sz w:val="18"/>
                <w:szCs w:val="18"/>
                <w:lang w:val="es-ES"/>
              </w:rPr>
              <w:t xml:space="preserve"> por el </w:t>
            </w:r>
            <w:r w:rsidR="001B230E" w:rsidRPr="00BD1935">
              <w:rPr>
                <w:rFonts w:ascii="Arial" w:hAnsi="Arial" w:cs="Arial"/>
                <w:sz w:val="18"/>
                <w:szCs w:val="18"/>
                <w:lang w:val="es-ES"/>
              </w:rPr>
              <w:t xml:space="preserve">Gobierno </w:t>
            </w:r>
            <w:r w:rsidRPr="00BD1935">
              <w:rPr>
                <w:rFonts w:ascii="Arial" w:hAnsi="Arial" w:cs="Arial"/>
                <w:sz w:val="18"/>
                <w:szCs w:val="18"/>
                <w:lang w:val="es-ES"/>
              </w:rPr>
              <w:t xml:space="preserve">en la estrategia </w:t>
            </w:r>
            <w:r w:rsidR="006B1892" w:rsidRPr="00BD1935">
              <w:rPr>
                <w:rFonts w:ascii="Arial" w:hAnsi="Arial" w:cs="Arial"/>
                <w:sz w:val="18"/>
                <w:szCs w:val="18"/>
                <w:lang w:val="es-ES"/>
              </w:rPr>
              <w:t>de lucha contra</w:t>
            </w:r>
            <w:r w:rsidRPr="00BD1935">
              <w:rPr>
                <w:rFonts w:ascii="Arial" w:hAnsi="Arial" w:cs="Arial"/>
                <w:sz w:val="18"/>
                <w:szCs w:val="18"/>
                <w:lang w:val="es-ES"/>
              </w:rPr>
              <w:t xml:space="preserve"> la pobreza no coincide exactamente con la norma de la Clasificación de las Funciones de las Administraciones Públicas (CFAP). ¿</w:t>
            </w:r>
            <w:r w:rsidR="006B1892" w:rsidRPr="00BD1935">
              <w:rPr>
                <w:rFonts w:ascii="Arial" w:hAnsi="Arial" w:cs="Arial"/>
                <w:sz w:val="18"/>
                <w:szCs w:val="18"/>
                <w:lang w:val="es-ES"/>
              </w:rPr>
              <w:t xml:space="preserve">Esta situación exige </w:t>
            </w:r>
            <w:r w:rsidRPr="00BD1935">
              <w:rPr>
                <w:rFonts w:ascii="Arial" w:hAnsi="Arial" w:cs="Arial"/>
                <w:sz w:val="18"/>
                <w:szCs w:val="18"/>
                <w:lang w:val="es-ES"/>
              </w:rPr>
              <w:t>a</w:t>
            </w:r>
            <w:r w:rsidR="006B1892" w:rsidRPr="00BD1935">
              <w:rPr>
                <w:rFonts w:ascii="Arial" w:hAnsi="Arial" w:cs="Arial"/>
                <w:sz w:val="18"/>
                <w:szCs w:val="18"/>
                <w:lang w:val="es-ES"/>
              </w:rPr>
              <w:t>utomáticamente una calificación</w:t>
            </w:r>
            <w:r w:rsidRPr="00BD1935">
              <w:rPr>
                <w:rFonts w:ascii="Arial" w:hAnsi="Arial" w:cs="Arial"/>
                <w:sz w:val="18"/>
                <w:szCs w:val="18"/>
                <w:lang w:val="es-ES"/>
              </w:rPr>
              <w:t xml:space="preserve"> ‘C’</w:t>
            </w:r>
            <w:r w:rsidR="00C07271" w:rsidRPr="00BD1935">
              <w:rPr>
                <w:rFonts w:ascii="Arial" w:hAnsi="Arial" w:cs="Arial"/>
                <w:sz w:val="18"/>
                <w:szCs w:val="18"/>
                <w:lang w:val="es-ES"/>
              </w:rPr>
              <w:t xml:space="preserve">? </w:t>
            </w:r>
          </w:p>
        </w:tc>
        <w:tc>
          <w:tcPr>
            <w:tcW w:w="9000" w:type="dxa"/>
          </w:tcPr>
          <w:p w:rsidR="00C07271" w:rsidRPr="00BD1935" w:rsidRDefault="00AE456F" w:rsidP="00712467">
            <w:pPr>
              <w:rPr>
                <w:rFonts w:ascii="Arial" w:hAnsi="Arial" w:cs="Arial"/>
                <w:sz w:val="18"/>
                <w:szCs w:val="18"/>
                <w:highlight w:val="yellow"/>
                <w:lang w:val="es-ES"/>
              </w:rPr>
            </w:pPr>
            <w:r w:rsidRPr="00BD1935">
              <w:rPr>
                <w:rFonts w:ascii="Arial" w:hAnsi="Arial" w:cs="Arial"/>
                <w:sz w:val="18"/>
                <w:szCs w:val="18"/>
                <w:lang w:val="es-ES"/>
              </w:rPr>
              <w:t>No</w:t>
            </w:r>
            <w:r w:rsidR="00712467" w:rsidRPr="00BD1935">
              <w:rPr>
                <w:rFonts w:ascii="Arial" w:hAnsi="Arial" w:cs="Arial"/>
                <w:sz w:val="18"/>
                <w:szCs w:val="18"/>
                <w:lang w:val="es-ES"/>
              </w:rPr>
              <w:t xml:space="preserve">. Es probable que los países menos industrializados (PMI) utilicen su propia clasificación funcional basada en el </w:t>
            </w:r>
            <w:r w:rsidR="006B1892" w:rsidRPr="00BD1935">
              <w:rPr>
                <w:rFonts w:ascii="Arial" w:hAnsi="Arial" w:cs="Arial"/>
                <w:sz w:val="18"/>
                <w:szCs w:val="18"/>
                <w:lang w:val="es-ES"/>
              </w:rPr>
              <w:t>DELP</w:t>
            </w:r>
            <w:r w:rsidR="00712467" w:rsidRPr="00BD1935">
              <w:rPr>
                <w:rFonts w:ascii="Arial" w:hAnsi="Arial" w:cs="Arial"/>
                <w:sz w:val="18"/>
                <w:szCs w:val="18"/>
                <w:lang w:val="es-ES"/>
              </w:rPr>
              <w:t>, por ejemplo, para identificar los gastos en agua y saneamiento, que no</w:t>
            </w:r>
            <w:r w:rsidR="006B1892" w:rsidRPr="00BD1935">
              <w:rPr>
                <w:rFonts w:ascii="Arial" w:hAnsi="Arial" w:cs="Arial"/>
                <w:sz w:val="18"/>
                <w:szCs w:val="18"/>
                <w:lang w:val="es-ES"/>
              </w:rPr>
              <w:t xml:space="preserve"> están reconocidos en la CFAP (esta última se </w:t>
            </w:r>
            <w:r w:rsidR="00712467" w:rsidRPr="00BD1935">
              <w:rPr>
                <w:rFonts w:ascii="Arial" w:hAnsi="Arial" w:cs="Arial"/>
                <w:sz w:val="18"/>
                <w:szCs w:val="18"/>
                <w:lang w:val="es-ES"/>
              </w:rPr>
              <w:t>utiliza principalmente para la presentación de informes internacionales</w:t>
            </w:r>
            <w:r w:rsidR="006B1892" w:rsidRPr="00BD1935">
              <w:rPr>
                <w:rFonts w:ascii="Arial" w:hAnsi="Arial" w:cs="Arial"/>
                <w:sz w:val="18"/>
                <w:szCs w:val="18"/>
                <w:lang w:val="es-ES"/>
              </w:rPr>
              <w:t>)</w:t>
            </w:r>
            <w:r w:rsidR="00712467" w:rsidRPr="00BD1935">
              <w:rPr>
                <w:rFonts w:ascii="Arial" w:hAnsi="Arial" w:cs="Arial"/>
                <w:sz w:val="18"/>
                <w:szCs w:val="18"/>
                <w:lang w:val="es-ES"/>
              </w:rPr>
              <w:t xml:space="preserve">. Los requisitos para </w:t>
            </w:r>
            <w:r w:rsidR="006B1892" w:rsidRPr="00BD1935">
              <w:rPr>
                <w:rFonts w:ascii="Arial" w:hAnsi="Arial" w:cs="Arial"/>
                <w:sz w:val="18"/>
                <w:szCs w:val="18"/>
                <w:lang w:val="es-ES"/>
              </w:rPr>
              <w:t>otorgar</w:t>
            </w:r>
            <w:r w:rsidR="00712467" w:rsidRPr="00BD1935">
              <w:rPr>
                <w:rFonts w:ascii="Arial" w:hAnsi="Arial" w:cs="Arial"/>
                <w:sz w:val="18"/>
                <w:szCs w:val="18"/>
                <w:lang w:val="es-ES"/>
              </w:rPr>
              <w:t xml:space="preserve"> la calificación</w:t>
            </w:r>
            <w:r w:rsidR="00005654" w:rsidRPr="00BD1935">
              <w:rPr>
                <w:rFonts w:ascii="Arial" w:hAnsi="Arial" w:cs="Arial"/>
                <w:sz w:val="18"/>
                <w:szCs w:val="18"/>
                <w:lang w:val="es-ES"/>
              </w:rPr>
              <w:t xml:space="preserve"> </w:t>
            </w:r>
            <w:r w:rsidRPr="00BD1935">
              <w:rPr>
                <w:rFonts w:ascii="Arial" w:hAnsi="Arial" w:cs="Arial"/>
                <w:sz w:val="18"/>
                <w:szCs w:val="18"/>
                <w:lang w:val="es-ES"/>
              </w:rPr>
              <w:t xml:space="preserve">‘A’ </w:t>
            </w:r>
            <w:r w:rsidR="00712467" w:rsidRPr="00BD1935">
              <w:rPr>
                <w:rFonts w:ascii="Arial" w:hAnsi="Arial" w:cs="Arial"/>
                <w:sz w:val="18"/>
                <w:szCs w:val="18"/>
                <w:lang w:val="es-ES"/>
              </w:rPr>
              <w:t>y</w:t>
            </w:r>
            <w:r w:rsidRPr="00BD1935">
              <w:rPr>
                <w:rFonts w:ascii="Arial" w:hAnsi="Arial" w:cs="Arial"/>
                <w:sz w:val="18"/>
                <w:szCs w:val="18"/>
                <w:lang w:val="es-ES"/>
              </w:rPr>
              <w:t xml:space="preserve"> ‘B’ </w:t>
            </w:r>
            <w:r w:rsidR="00712467" w:rsidRPr="00BD1935">
              <w:rPr>
                <w:rFonts w:ascii="Arial" w:hAnsi="Arial" w:cs="Arial"/>
                <w:sz w:val="18"/>
                <w:szCs w:val="18"/>
                <w:lang w:val="es-ES"/>
              </w:rPr>
              <w:t xml:space="preserve">pueden considerarse cumplidos siempre y cuando un país utilice una clasificación funcional en su presupuesto y sus cuentas nacionales, y </w:t>
            </w:r>
            <w:r w:rsidR="00723D88" w:rsidRPr="00BD1935">
              <w:rPr>
                <w:rFonts w:ascii="Arial" w:hAnsi="Arial" w:cs="Arial"/>
                <w:sz w:val="18"/>
                <w:szCs w:val="18"/>
                <w:lang w:val="es-ES"/>
              </w:rPr>
              <w:t>haya</w:t>
            </w:r>
            <w:r w:rsidR="00712467" w:rsidRPr="00BD1935">
              <w:rPr>
                <w:rFonts w:ascii="Arial" w:hAnsi="Arial" w:cs="Arial"/>
                <w:sz w:val="18"/>
                <w:szCs w:val="18"/>
                <w:lang w:val="es-ES"/>
              </w:rPr>
              <w:t xml:space="preserve"> pruebas (en forma impresa)</w:t>
            </w:r>
            <w:r w:rsidR="00005654" w:rsidRPr="00BD1935">
              <w:rPr>
                <w:rFonts w:ascii="Arial" w:hAnsi="Arial" w:cs="Arial"/>
                <w:sz w:val="18"/>
                <w:szCs w:val="18"/>
                <w:lang w:val="es-ES"/>
              </w:rPr>
              <w:t xml:space="preserve"> </w:t>
            </w:r>
            <w:r w:rsidR="00723D88" w:rsidRPr="00BD1935">
              <w:rPr>
                <w:rFonts w:ascii="Arial" w:hAnsi="Arial" w:cs="Arial"/>
                <w:sz w:val="18"/>
                <w:szCs w:val="18"/>
                <w:lang w:val="es-ES"/>
              </w:rPr>
              <w:t>de que se ha utilizado un cuadro puente para</w:t>
            </w:r>
            <w:r w:rsidR="006B1892" w:rsidRPr="00BD1935">
              <w:rPr>
                <w:rFonts w:ascii="Arial" w:hAnsi="Arial" w:cs="Arial"/>
                <w:sz w:val="18"/>
                <w:szCs w:val="18"/>
                <w:lang w:val="es-ES"/>
              </w:rPr>
              <w:t xml:space="preserve"> convertir la clasificación funcional </w:t>
            </w:r>
            <w:r w:rsidR="00723D88" w:rsidRPr="00BD1935">
              <w:rPr>
                <w:rFonts w:ascii="Arial" w:hAnsi="Arial" w:cs="Arial"/>
                <w:sz w:val="18"/>
                <w:szCs w:val="18"/>
                <w:lang w:val="es-ES"/>
              </w:rPr>
              <w:t>a una clasificación conforme a la CFAP</w:t>
            </w:r>
            <w:r w:rsidR="00AD1C02" w:rsidRPr="00BD1935">
              <w:rPr>
                <w:rFonts w:ascii="Arial" w:hAnsi="Arial" w:cs="Arial"/>
                <w:sz w:val="18"/>
                <w:szCs w:val="18"/>
                <w:lang w:val="es-ES"/>
              </w:rPr>
              <w:t xml:space="preserve"> para la presentación de informes al FMI </w:t>
            </w:r>
            <w:r w:rsidR="008C778B" w:rsidRPr="00BD1935">
              <w:rPr>
                <w:rFonts w:ascii="Arial" w:hAnsi="Arial" w:cs="Arial"/>
                <w:sz w:val="18"/>
                <w:szCs w:val="18"/>
                <w:lang w:val="es-ES"/>
              </w:rPr>
              <w:t xml:space="preserve">referentes al </w:t>
            </w:r>
            <w:r w:rsidR="00AD1C02" w:rsidRPr="00BD1935">
              <w:rPr>
                <w:rFonts w:ascii="Arial" w:hAnsi="Arial" w:cs="Arial"/>
                <w:sz w:val="18"/>
                <w:szCs w:val="18"/>
                <w:lang w:val="es-ES"/>
              </w:rPr>
              <w:t>EFP.</w:t>
            </w:r>
          </w:p>
        </w:tc>
      </w:tr>
      <w:tr w:rsidR="006D1B03" w:rsidRPr="00BD1935" w:rsidTr="001819D7">
        <w:trPr>
          <w:trHeight w:val="20"/>
          <w:tblHeader/>
        </w:trPr>
        <w:tc>
          <w:tcPr>
            <w:tcW w:w="720" w:type="dxa"/>
          </w:tcPr>
          <w:p w:rsidR="00C07271" w:rsidRPr="00BD1935" w:rsidRDefault="009C1F22" w:rsidP="00D17173">
            <w:pPr>
              <w:rPr>
                <w:rFonts w:ascii="Arial" w:hAnsi="Arial" w:cs="Arial"/>
                <w:b/>
                <w:sz w:val="18"/>
                <w:szCs w:val="18"/>
                <w:highlight w:val="yellow"/>
                <w:lang w:val="es-ES"/>
              </w:rPr>
            </w:pPr>
            <w:r w:rsidRPr="00BD1935">
              <w:rPr>
                <w:rFonts w:ascii="Arial" w:hAnsi="Arial" w:cs="Arial"/>
                <w:b/>
                <w:sz w:val="18"/>
                <w:szCs w:val="18"/>
                <w:lang w:val="es-ES"/>
              </w:rPr>
              <w:t>6-a</w:t>
            </w:r>
          </w:p>
        </w:tc>
        <w:tc>
          <w:tcPr>
            <w:tcW w:w="3420" w:type="dxa"/>
          </w:tcPr>
          <w:p w:rsidR="00C07271" w:rsidRPr="00BD1935" w:rsidRDefault="00AD1C02" w:rsidP="003A7EC6">
            <w:pPr>
              <w:rPr>
                <w:rFonts w:ascii="Arial" w:hAnsi="Arial" w:cs="Arial"/>
                <w:sz w:val="18"/>
                <w:szCs w:val="18"/>
                <w:lang w:val="es-ES"/>
              </w:rPr>
            </w:pPr>
            <w:r w:rsidRPr="00BD1935">
              <w:rPr>
                <w:rFonts w:ascii="Arial" w:hAnsi="Arial" w:cs="Arial"/>
                <w:sz w:val="18"/>
                <w:szCs w:val="18"/>
                <w:lang w:val="es-ES"/>
              </w:rPr>
              <w:t xml:space="preserve">Las referencias al </w:t>
            </w:r>
            <w:proofErr w:type="spellStart"/>
            <w:r w:rsidR="003A7EC6" w:rsidRPr="00BD1935">
              <w:rPr>
                <w:rFonts w:ascii="Arial" w:hAnsi="Arial" w:cs="Arial"/>
                <w:sz w:val="18"/>
                <w:szCs w:val="18"/>
                <w:lang w:val="es-ES"/>
              </w:rPr>
              <w:t>ʻ</w:t>
            </w:r>
            <w:r w:rsidRPr="00BD1935">
              <w:rPr>
                <w:rFonts w:ascii="Arial" w:hAnsi="Arial" w:cs="Arial"/>
                <w:b/>
                <w:sz w:val="18"/>
                <w:szCs w:val="18"/>
                <w:lang w:val="es-ES"/>
              </w:rPr>
              <w:t>ejercicio</w:t>
            </w:r>
            <w:proofErr w:type="spellEnd"/>
            <w:r w:rsidRPr="00BD1935">
              <w:rPr>
                <w:rFonts w:ascii="Arial" w:hAnsi="Arial" w:cs="Arial"/>
                <w:b/>
                <w:sz w:val="18"/>
                <w:szCs w:val="18"/>
                <w:lang w:val="es-ES"/>
              </w:rPr>
              <w:t xml:space="preserve"> corriente</w:t>
            </w:r>
            <w:r w:rsidR="0071758E" w:rsidRPr="0071758E">
              <w:rPr>
                <w:rFonts w:ascii="Arial" w:hAnsi="Arial" w:cs="Arial"/>
                <w:sz w:val="18"/>
                <w:szCs w:val="18"/>
                <w:lang w:val="es-ES"/>
              </w:rPr>
              <w:t>’</w:t>
            </w:r>
            <w:r w:rsidRPr="00BD1935">
              <w:rPr>
                <w:rFonts w:ascii="Arial" w:hAnsi="Arial" w:cs="Arial"/>
                <w:sz w:val="18"/>
                <w:szCs w:val="18"/>
                <w:lang w:val="es-ES"/>
              </w:rPr>
              <w:t xml:space="preserve"> </w:t>
            </w:r>
            <w:r w:rsidR="0071758E" w:rsidRPr="0071758E">
              <w:rPr>
                <w:rFonts w:ascii="Arial" w:hAnsi="Arial" w:cs="Arial"/>
                <w:b/>
                <w:sz w:val="18"/>
                <w:szCs w:val="18"/>
                <w:lang w:val="es-ES"/>
              </w:rPr>
              <w:t>y</w:t>
            </w:r>
            <w:r w:rsidRPr="00BD1935">
              <w:rPr>
                <w:rFonts w:ascii="Arial" w:hAnsi="Arial" w:cs="Arial"/>
                <w:sz w:val="18"/>
                <w:szCs w:val="18"/>
                <w:lang w:val="es-ES"/>
              </w:rPr>
              <w:t xml:space="preserve"> al </w:t>
            </w:r>
            <w:proofErr w:type="spellStart"/>
            <w:r w:rsidR="003A7EC6" w:rsidRPr="00BD1935">
              <w:rPr>
                <w:rFonts w:ascii="Arial" w:hAnsi="Arial" w:cs="Arial"/>
                <w:sz w:val="18"/>
                <w:szCs w:val="18"/>
                <w:lang w:val="es-ES"/>
              </w:rPr>
              <w:t>ʻ</w:t>
            </w:r>
            <w:r w:rsidRPr="00BD1935">
              <w:rPr>
                <w:rFonts w:ascii="Arial" w:hAnsi="Arial" w:cs="Arial"/>
                <w:b/>
                <w:sz w:val="18"/>
                <w:szCs w:val="18"/>
                <w:lang w:val="es-ES"/>
              </w:rPr>
              <w:t>ejercicio</w:t>
            </w:r>
            <w:proofErr w:type="spellEnd"/>
            <w:r w:rsidRPr="00BD1935">
              <w:rPr>
                <w:rFonts w:ascii="Arial" w:hAnsi="Arial" w:cs="Arial"/>
                <w:b/>
                <w:sz w:val="18"/>
                <w:szCs w:val="18"/>
                <w:lang w:val="es-ES"/>
              </w:rPr>
              <w:t xml:space="preserve"> anterior</w:t>
            </w:r>
            <w:r w:rsidR="0071758E" w:rsidRPr="0071758E">
              <w:rPr>
                <w:rFonts w:ascii="Arial" w:hAnsi="Arial" w:cs="Arial"/>
                <w:sz w:val="18"/>
                <w:szCs w:val="18"/>
                <w:lang w:val="es-ES"/>
              </w:rPr>
              <w:t>’</w:t>
            </w:r>
            <w:r w:rsidRPr="00BD1935">
              <w:rPr>
                <w:rFonts w:ascii="Arial" w:hAnsi="Arial" w:cs="Arial"/>
                <w:sz w:val="18"/>
                <w:szCs w:val="18"/>
                <w:lang w:val="es-ES"/>
              </w:rPr>
              <w:t xml:space="preserve"> son confusas. ¿Cómo deben interpretarse</w:t>
            </w:r>
            <w:r w:rsidR="00C07271" w:rsidRPr="00BD1935">
              <w:rPr>
                <w:rFonts w:ascii="Arial" w:hAnsi="Arial" w:cs="Arial"/>
                <w:sz w:val="18"/>
                <w:szCs w:val="18"/>
                <w:lang w:val="es-ES"/>
              </w:rPr>
              <w:t>?</w:t>
            </w:r>
          </w:p>
        </w:tc>
        <w:tc>
          <w:tcPr>
            <w:tcW w:w="9000" w:type="dxa"/>
          </w:tcPr>
          <w:p w:rsidR="00AD1C02" w:rsidRPr="00BD1935" w:rsidRDefault="003A7EC6" w:rsidP="003A7EC6">
            <w:pPr>
              <w:rPr>
                <w:rFonts w:ascii="Arial" w:hAnsi="Arial" w:cs="Arial"/>
                <w:sz w:val="18"/>
                <w:szCs w:val="18"/>
                <w:highlight w:val="yellow"/>
                <w:lang w:val="es-ES"/>
              </w:rPr>
            </w:pPr>
            <w:proofErr w:type="spellStart"/>
            <w:r w:rsidRPr="00BD1935">
              <w:rPr>
                <w:rFonts w:ascii="Arial" w:hAnsi="Arial" w:cs="Arial"/>
                <w:sz w:val="18"/>
                <w:szCs w:val="18"/>
                <w:highlight w:val="yellow"/>
                <w:lang w:val="es-ES"/>
              </w:rPr>
              <w:t>ʻ</w:t>
            </w:r>
            <w:r w:rsidR="00AD1C02" w:rsidRPr="00BD1935">
              <w:rPr>
                <w:rFonts w:ascii="Arial" w:hAnsi="Arial" w:cs="Arial"/>
                <w:sz w:val="18"/>
                <w:szCs w:val="18"/>
                <w:highlight w:val="yellow"/>
                <w:lang w:val="es-ES"/>
              </w:rPr>
              <w:t>Ejercicio</w:t>
            </w:r>
            <w:proofErr w:type="spellEnd"/>
            <w:r w:rsidR="00AD1C02" w:rsidRPr="00BD1935">
              <w:rPr>
                <w:rFonts w:ascii="Arial" w:hAnsi="Arial" w:cs="Arial"/>
                <w:sz w:val="18"/>
                <w:szCs w:val="18"/>
                <w:highlight w:val="yellow"/>
                <w:lang w:val="es-ES"/>
              </w:rPr>
              <w:t xml:space="preserve"> corriente</w:t>
            </w:r>
            <w:r w:rsidRPr="00BD1935">
              <w:rPr>
                <w:rFonts w:ascii="Arial" w:hAnsi="Arial" w:cs="Arial"/>
                <w:sz w:val="18"/>
                <w:szCs w:val="18"/>
                <w:highlight w:val="yellow"/>
                <w:lang w:val="es-ES"/>
              </w:rPr>
              <w:t>’</w:t>
            </w:r>
            <w:r w:rsidR="00AD1C02" w:rsidRPr="00BD1935">
              <w:rPr>
                <w:rFonts w:ascii="Arial" w:hAnsi="Arial" w:cs="Arial"/>
                <w:sz w:val="18"/>
                <w:szCs w:val="18"/>
                <w:highlight w:val="yellow"/>
                <w:lang w:val="es-ES"/>
              </w:rPr>
              <w:t xml:space="preserve"> se refiere al año en que se prepara el presupuesto, que es el </w:t>
            </w:r>
            <w:proofErr w:type="spellStart"/>
            <w:r w:rsidRPr="00BD1935">
              <w:rPr>
                <w:rFonts w:ascii="Arial" w:hAnsi="Arial" w:cs="Arial"/>
                <w:sz w:val="18"/>
                <w:szCs w:val="18"/>
                <w:highlight w:val="yellow"/>
                <w:lang w:val="es-ES"/>
              </w:rPr>
              <w:t>ʻ</w:t>
            </w:r>
            <w:r w:rsidR="00AD1C02" w:rsidRPr="00BD1935">
              <w:rPr>
                <w:rFonts w:ascii="Arial" w:hAnsi="Arial" w:cs="Arial"/>
                <w:sz w:val="18"/>
                <w:szCs w:val="18"/>
                <w:highlight w:val="yellow"/>
                <w:lang w:val="es-ES"/>
              </w:rPr>
              <w:t>año</w:t>
            </w:r>
            <w:proofErr w:type="spellEnd"/>
            <w:r w:rsidR="00AD1C02" w:rsidRPr="00BD1935">
              <w:rPr>
                <w:rFonts w:ascii="Arial" w:hAnsi="Arial" w:cs="Arial"/>
                <w:sz w:val="18"/>
                <w:szCs w:val="18"/>
                <w:highlight w:val="yellow"/>
                <w:lang w:val="es-ES"/>
              </w:rPr>
              <w:t xml:space="preserve"> del presupuesto -1</w:t>
            </w:r>
            <w:r w:rsidRPr="00BD1935">
              <w:rPr>
                <w:rFonts w:ascii="Arial" w:hAnsi="Arial" w:cs="Arial"/>
                <w:sz w:val="18"/>
                <w:szCs w:val="18"/>
                <w:highlight w:val="yellow"/>
                <w:lang w:val="es-ES"/>
              </w:rPr>
              <w:t>’</w:t>
            </w:r>
            <w:r w:rsidR="00AD1C02" w:rsidRPr="00BD1935">
              <w:rPr>
                <w:rFonts w:ascii="Arial" w:hAnsi="Arial" w:cs="Arial"/>
                <w:sz w:val="18"/>
                <w:szCs w:val="18"/>
                <w:highlight w:val="yellow"/>
                <w:lang w:val="es-ES"/>
              </w:rPr>
              <w:t>, y</w:t>
            </w:r>
            <w:r w:rsidR="00005654" w:rsidRPr="00BD1935">
              <w:rPr>
                <w:rFonts w:ascii="Arial" w:hAnsi="Arial" w:cs="Arial"/>
                <w:sz w:val="18"/>
                <w:szCs w:val="18"/>
                <w:highlight w:val="yellow"/>
                <w:lang w:val="es-ES"/>
              </w:rPr>
              <w:t xml:space="preserve"> </w:t>
            </w:r>
            <w:r w:rsidR="00AD1C02" w:rsidRPr="00BD1935">
              <w:rPr>
                <w:rFonts w:ascii="Arial" w:hAnsi="Arial" w:cs="Arial"/>
                <w:sz w:val="18"/>
                <w:szCs w:val="18"/>
                <w:highlight w:val="yellow"/>
                <w:lang w:val="es-ES"/>
              </w:rPr>
              <w:t xml:space="preserve">el </w:t>
            </w:r>
            <w:proofErr w:type="spellStart"/>
            <w:r w:rsidRPr="00BD1935">
              <w:rPr>
                <w:rFonts w:ascii="Arial" w:hAnsi="Arial" w:cs="Arial"/>
                <w:sz w:val="18"/>
                <w:szCs w:val="18"/>
                <w:highlight w:val="yellow"/>
                <w:lang w:val="es-ES"/>
              </w:rPr>
              <w:t>ʻ</w:t>
            </w:r>
            <w:r w:rsidR="00AD1C02" w:rsidRPr="00BD1935">
              <w:rPr>
                <w:rFonts w:ascii="Arial" w:hAnsi="Arial" w:cs="Arial"/>
                <w:sz w:val="18"/>
                <w:szCs w:val="18"/>
                <w:highlight w:val="yellow"/>
                <w:lang w:val="es-ES"/>
              </w:rPr>
              <w:t>ejercicio</w:t>
            </w:r>
            <w:proofErr w:type="spellEnd"/>
            <w:r w:rsidR="00AD1C02" w:rsidRPr="00BD1935">
              <w:rPr>
                <w:rFonts w:ascii="Arial" w:hAnsi="Arial" w:cs="Arial"/>
                <w:sz w:val="18"/>
                <w:szCs w:val="18"/>
                <w:highlight w:val="yellow"/>
                <w:lang w:val="es-ES"/>
              </w:rPr>
              <w:t xml:space="preserve"> anterior</w:t>
            </w:r>
            <w:r w:rsidRPr="00BD1935">
              <w:rPr>
                <w:rFonts w:ascii="Arial" w:hAnsi="Arial" w:cs="Arial"/>
                <w:sz w:val="18"/>
                <w:szCs w:val="18"/>
                <w:highlight w:val="yellow"/>
                <w:lang w:val="es-ES"/>
              </w:rPr>
              <w:t xml:space="preserve">’ </w:t>
            </w:r>
            <w:r w:rsidR="00AD1C02" w:rsidRPr="00BD1935">
              <w:rPr>
                <w:rFonts w:ascii="Arial" w:hAnsi="Arial" w:cs="Arial"/>
                <w:sz w:val="18"/>
                <w:szCs w:val="18"/>
                <w:highlight w:val="yellow"/>
                <w:lang w:val="es-ES"/>
              </w:rPr>
              <w:t xml:space="preserve">es el </w:t>
            </w:r>
            <w:proofErr w:type="spellStart"/>
            <w:r w:rsidRPr="00BD1935">
              <w:rPr>
                <w:rFonts w:ascii="Arial" w:hAnsi="Arial" w:cs="Arial"/>
                <w:sz w:val="18"/>
                <w:szCs w:val="18"/>
                <w:highlight w:val="yellow"/>
                <w:lang w:val="es-ES"/>
              </w:rPr>
              <w:t>ʻ</w:t>
            </w:r>
            <w:r w:rsidR="00AD1C02" w:rsidRPr="00BD1935">
              <w:rPr>
                <w:rFonts w:ascii="Arial" w:hAnsi="Arial" w:cs="Arial"/>
                <w:sz w:val="18"/>
                <w:szCs w:val="18"/>
                <w:highlight w:val="yellow"/>
                <w:lang w:val="es-ES"/>
              </w:rPr>
              <w:t>año</w:t>
            </w:r>
            <w:proofErr w:type="spellEnd"/>
            <w:r w:rsidR="00AD1C02" w:rsidRPr="00BD1935">
              <w:rPr>
                <w:rFonts w:ascii="Arial" w:hAnsi="Arial" w:cs="Arial"/>
                <w:sz w:val="18"/>
                <w:szCs w:val="18"/>
                <w:highlight w:val="yellow"/>
                <w:lang w:val="es-ES"/>
              </w:rPr>
              <w:t xml:space="preserve"> del presupuesto – 2</w:t>
            </w:r>
            <w:r w:rsidRPr="00BD1935">
              <w:rPr>
                <w:rFonts w:ascii="Arial" w:hAnsi="Arial" w:cs="Arial"/>
                <w:sz w:val="18"/>
                <w:szCs w:val="18"/>
                <w:highlight w:val="yellow"/>
                <w:lang w:val="es-ES"/>
              </w:rPr>
              <w:t>’</w:t>
            </w:r>
            <w:r w:rsidR="00AD1C02" w:rsidRPr="00BD1935">
              <w:rPr>
                <w:rFonts w:ascii="Arial" w:hAnsi="Arial" w:cs="Arial"/>
                <w:sz w:val="18"/>
                <w:szCs w:val="18"/>
                <w:highlight w:val="yellow"/>
                <w:lang w:val="es-ES"/>
              </w:rPr>
              <w:t>.</w:t>
            </w:r>
          </w:p>
        </w:tc>
      </w:tr>
      <w:tr w:rsidR="006D1B03" w:rsidRPr="00BD1935" w:rsidTr="001819D7">
        <w:trPr>
          <w:trHeight w:val="20"/>
          <w:tblHeader/>
        </w:trPr>
        <w:tc>
          <w:tcPr>
            <w:tcW w:w="720" w:type="dxa"/>
          </w:tcPr>
          <w:p w:rsidR="00C07271" w:rsidRPr="00BD1935" w:rsidRDefault="009C1F22" w:rsidP="00D17173">
            <w:pPr>
              <w:rPr>
                <w:rFonts w:ascii="Arial" w:hAnsi="Arial" w:cs="Arial"/>
                <w:b/>
                <w:bCs/>
                <w:sz w:val="18"/>
                <w:szCs w:val="18"/>
                <w:highlight w:val="yellow"/>
                <w:lang w:val="es-ES"/>
              </w:rPr>
            </w:pPr>
            <w:r w:rsidRPr="00BD1935">
              <w:rPr>
                <w:rFonts w:ascii="Arial" w:hAnsi="Arial" w:cs="Arial"/>
                <w:b/>
                <w:bCs/>
                <w:sz w:val="18"/>
                <w:szCs w:val="18"/>
                <w:lang w:val="es-ES"/>
              </w:rPr>
              <w:t>6-c</w:t>
            </w:r>
          </w:p>
        </w:tc>
        <w:tc>
          <w:tcPr>
            <w:tcW w:w="3420" w:type="dxa"/>
          </w:tcPr>
          <w:p w:rsidR="00C07271" w:rsidRPr="00BD1935" w:rsidRDefault="00556222" w:rsidP="009F22CB">
            <w:pPr>
              <w:rPr>
                <w:rFonts w:ascii="Arial" w:hAnsi="Arial" w:cs="Arial"/>
                <w:sz w:val="18"/>
                <w:szCs w:val="18"/>
                <w:lang w:val="es-ES"/>
              </w:rPr>
            </w:pPr>
            <w:r w:rsidRPr="00BD1935">
              <w:rPr>
                <w:rFonts w:ascii="Arial" w:hAnsi="Arial" w:cs="Arial"/>
                <w:bCs/>
                <w:sz w:val="18"/>
                <w:szCs w:val="18"/>
                <w:lang w:val="es-ES"/>
              </w:rPr>
              <w:t>El Ministerio de Hacienda presenta datos sobre el gobierno general</w:t>
            </w:r>
            <w:r w:rsidR="008C778B" w:rsidRPr="00BD1935">
              <w:rPr>
                <w:rFonts w:ascii="Arial" w:hAnsi="Arial" w:cs="Arial"/>
                <w:bCs/>
                <w:sz w:val="18"/>
                <w:szCs w:val="18"/>
                <w:lang w:val="es-ES"/>
              </w:rPr>
              <w:t xml:space="preserve"> </w:t>
            </w:r>
            <w:r w:rsidRPr="00BD1935">
              <w:rPr>
                <w:rFonts w:ascii="Arial" w:hAnsi="Arial" w:cs="Arial"/>
                <w:bCs/>
                <w:sz w:val="18"/>
                <w:szCs w:val="18"/>
                <w:lang w:val="es-ES"/>
              </w:rPr>
              <w:t xml:space="preserve">a las autoridades legislativas sin hacer una distinción entre </w:t>
            </w:r>
            <w:r w:rsidR="009F22CB" w:rsidRPr="00BD1935">
              <w:rPr>
                <w:rFonts w:ascii="Arial" w:hAnsi="Arial" w:cs="Arial"/>
                <w:bCs/>
                <w:sz w:val="18"/>
                <w:szCs w:val="18"/>
                <w:lang w:val="es-ES"/>
              </w:rPr>
              <w:t xml:space="preserve">Gobierno </w:t>
            </w:r>
            <w:r w:rsidRPr="00BD1935">
              <w:rPr>
                <w:rFonts w:ascii="Arial" w:hAnsi="Arial" w:cs="Arial"/>
                <w:bCs/>
                <w:sz w:val="18"/>
                <w:szCs w:val="18"/>
                <w:lang w:val="es-ES"/>
              </w:rPr>
              <w:t xml:space="preserve">central y gobiernos locales. Dado que la presentación de </w:t>
            </w:r>
            <w:r w:rsidRPr="00BD1935">
              <w:rPr>
                <w:rFonts w:ascii="Arial" w:hAnsi="Arial" w:cs="Arial"/>
                <w:b/>
                <w:bCs/>
                <w:sz w:val="18"/>
                <w:szCs w:val="18"/>
                <w:lang w:val="es-ES"/>
              </w:rPr>
              <w:t xml:space="preserve">información sobre el gobierno general reviste más utilidad que la información exclusivamente sobre el </w:t>
            </w:r>
            <w:r w:rsidR="009F22CB" w:rsidRPr="00BD1935">
              <w:rPr>
                <w:rFonts w:ascii="Arial" w:hAnsi="Arial" w:cs="Arial"/>
                <w:b/>
                <w:bCs/>
                <w:sz w:val="18"/>
                <w:szCs w:val="18"/>
                <w:lang w:val="es-ES"/>
              </w:rPr>
              <w:t xml:space="preserve">Gobierno </w:t>
            </w:r>
            <w:r w:rsidRPr="00BD1935">
              <w:rPr>
                <w:rFonts w:ascii="Arial" w:hAnsi="Arial" w:cs="Arial"/>
                <w:b/>
                <w:bCs/>
                <w:sz w:val="18"/>
                <w:szCs w:val="18"/>
                <w:lang w:val="es-ES"/>
              </w:rPr>
              <w:t>central</w:t>
            </w:r>
            <w:r w:rsidRPr="00BD1935">
              <w:rPr>
                <w:rFonts w:ascii="Arial" w:hAnsi="Arial" w:cs="Arial"/>
                <w:bCs/>
                <w:sz w:val="18"/>
                <w:szCs w:val="18"/>
                <w:lang w:val="es-ES"/>
              </w:rPr>
              <w:t xml:space="preserve">, </w:t>
            </w:r>
            <w:r w:rsidR="008C778B" w:rsidRPr="00BD1935">
              <w:rPr>
                <w:rFonts w:ascii="Arial" w:hAnsi="Arial" w:cs="Arial"/>
                <w:bCs/>
                <w:sz w:val="18"/>
                <w:szCs w:val="18"/>
                <w:lang w:val="es-ES"/>
              </w:rPr>
              <w:t>¿</w:t>
            </w:r>
            <w:r w:rsidRPr="00BD1935">
              <w:rPr>
                <w:rFonts w:ascii="Arial" w:hAnsi="Arial" w:cs="Arial"/>
                <w:bCs/>
                <w:sz w:val="18"/>
                <w:szCs w:val="18"/>
                <w:lang w:val="es-ES"/>
              </w:rPr>
              <w:t>puede usarse esa información para calificar este indicador</w:t>
            </w:r>
            <w:r w:rsidR="00C07271" w:rsidRPr="00BD1935">
              <w:rPr>
                <w:rFonts w:ascii="Arial" w:hAnsi="Arial" w:cs="Arial"/>
                <w:sz w:val="18"/>
                <w:szCs w:val="18"/>
                <w:lang w:val="es-ES"/>
              </w:rPr>
              <w:t>?</w:t>
            </w:r>
          </w:p>
        </w:tc>
        <w:tc>
          <w:tcPr>
            <w:tcW w:w="9000" w:type="dxa"/>
          </w:tcPr>
          <w:p w:rsidR="00C07271" w:rsidRPr="00BD1935" w:rsidRDefault="00556222" w:rsidP="00D17173">
            <w:pPr>
              <w:rPr>
                <w:rFonts w:ascii="Arial" w:hAnsi="Arial" w:cs="Arial"/>
                <w:sz w:val="18"/>
                <w:szCs w:val="18"/>
                <w:highlight w:val="yellow"/>
                <w:lang w:val="es-ES"/>
              </w:rPr>
            </w:pPr>
            <w:r w:rsidRPr="00BD1935">
              <w:rPr>
                <w:rFonts w:ascii="Arial" w:hAnsi="Arial" w:cs="Arial"/>
                <w:sz w:val="18"/>
                <w:szCs w:val="18"/>
                <w:lang w:val="es-ES"/>
              </w:rPr>
              <w:t xml:space="preserve">Aunque </w:t>
            </w:r>
            <w:r w:rsidR="008C778B" w:rsidRPr="00BD1935">
              <w:rPr>
                <w:rFonts w:ascii="Arial" w:hAnsi="Arial" w:cs="Arial"/>
                <w:sz w:val="18"/>
                <w:szCs w:val="18"/>
                <w:lang w:val="es-ES"/>
              </w:rPr>
              <w:t xml:space="preserve">esto </w:t>
            </w:r>
            <w:r w:rsidRPr="00BD1935">
              <w:rPr>
                <w:rFonts w:ascii="Arial" w:hAnsi="Arial" w:cs="Arial"/>
                <w:sz w:val="18"/>
                <w:szCs w:val="18"/>
                <w:lang w:val="es-ES"/>
              </w:rPr>
              <w:t>no es estrictamente co</w:t>
            </w:r>
            <w:r w:rsidR="008C778B" w:rsidRPr="00BD1935">
              <w:rPr>
                <w:rFonts w:ascii="Arial" w:hAnsi="Arial" w:cs="Arial"/>
                <w:sz w:val="18"/>
                <w:szCs w:val="18"/>
                <w:lang w:val="es-ES"/>
              </w:rPr>
              <w:t>mpatible</w:t>
            </w:r>
            <w:r w:rsidRPr="00BD1935">
              <w:rPr>
                <w:rFonts w:ascii="Arial" w:hAnsi="Arial" w:cs="Arial"/>
                <w:sz w:val="18"/>
                <w:szCs w:val="18"/>
                <w:lang w:val="es-ES"/>
              </w:rPr>
              <w:t xml:space="preserve"> con la metodología, </w:t>
            </w:r>
            <w:r w:rsidR="008C778B" w:rsidRPr="00BD1935">
              <w:rPr>
                <w:rFonts w:ascii="Arial" w:hAnsi="Arial" w:cs="Arial"/>
                <w:sz w:val="18"/>
                <w:szCs w:val="18"/>
                <w:lang w:val="es-ES"/>
              </w:rPr>
              <w:t>si</w:t>
            </w:r>
            <w:r w:rsidRPr="00BD1935">
              <w:rPr>
                <w:rFonts w:ascii="Arial" w:hAnsi="Arial" w:cs="Arial"/>
                <w:sz w:val="18"/>
                <w:szCs w:val="18"/>
                <w:lang w:val="es-ES"/>
              </w:rPr>
              <w:t xml:space="preserve"> los datos sobre el </w:t>
            </w:r>
            <w:r w:rsidR="009F22CB" w:rsidRPr="00BD1935">
              <w:rPr>
                <w:rFonts w:ascii="Arial" w:hAnsi="Arial" w:cs="Arial"/>
                <w:sz w:val="18"/>
                <w:szCs w:val="18"/>
                <w:lang w:val="es-ES"/>
              </w:rPr>
              <w:t xml:space="preserve">Gobierno </w:t>
            </w:r>
            <w:r w:rsidRPr="00BD1935">
              <w:rPr>
                <w:rFonts w:ascii="Arial" w:hAnsi="Arial" w:cs="Arial"/>
                <w:sz w:val="18"/>
                <w:szCs w:val="18"/>
                <w:lang w:val="es-ES"/>
              </w:rPr>
              <w:t>central no pued</w:t>
            </w:r>
            <w:r w:rsidR="008C778B" w:rsidRPr="00BD1935">
              <w:rPr>
                <w:rFonts w:ascii="Arial" w:hAnsi="Arial" w:cs="Arial"/>
                <w:sz w:val="18"/>
                <w:szCs w:val="18"/>
                <w:lang w:val="es-ES"/>
              </w:rPr>
              <w:t>en</w:t>
            </w:r>
            <w:r w:rsidRPr="00BD1935">
              <w:rPr>
                <w:rFonts w:ascii="Arial" w:hAnsi="Arial" w:cs="Arial"/>
                <w:sz w:val="18"/>
                <w:szCs w:val="18"/>
                <w:lang w:val="es-ES"/>
              </w:rPr>
              <w:t xml:space="preserve"> separarse de los d</w:t>
            </w:r>
            <w:r w:rsidR="008C778B" w:rsidRPr="00BD1935">
              <w:rPr>
                <w:rFonts w:ascii="Arial" w:hAnsi="Arial" w:cs="Arial"/>
                <w:sz w:val="18"/>
                <w:szCs w:val="18"/>
                <w:lang w:val="es-ES"/>
              </w:rPr>
              <w:t>atos sobre el gobierno general (</w:t>
            </w:r>
            <w:r w:rsidRPr="00BD1935">
              <w:rPr>
                <w:rFonts w:ascii="Arial" w:hAnsi="Arial" w:cs="Arial"/>
                <w:sz w:val="18"/>
                <w:szCs w:val="18"/>
                <w:lang w:val="es-ES"/>
              </w:rPr>
              <w:t xml:space="preserve">como suele ocurrir en los Estados unitarios), </w:t>
            </w:r>
            <w:r w:rsidR="008C778B" w:rsidRPr="00BD1935">
              <w:rPr>
                <w:rFonts w:ascii="Arial" w:hAnsi="Arial" w:cs="Arial"/>
                <w:sz w:val="18"/>
                <w:szCs w:val="18"/>
                <w:lang w:val="es-ES"/>
              </w:rPr>
              <w:t>puede permitirse</w:t>
            </w:r>
            <w:r w:rsidRPr="00BD1935">
              <w:rPr>
                <w:rFonts w:ascii="Arial" w:hAnsi="Arial" w:cs="Arial"/>
                <w:sz w:val="18"/>
                <w:szCs w:val="18"/>
                <w:lang w:val="es-ES"/>
              </w:rPr>
              <w:t xml:space="preserve"> en la calificación</w:t>
            </w:r>
            <w:r w:rsidR="008C778B" w:rsidRPr="00BD1935">
              <w:rPr>
                <w:rFonts w:ascii="Arial" w:hAnsi="Arial" w:cs="Arial"/>
                <w:sz w:val="18"/>
                <w:szCs w:val="18"/>
                <w:lang w:val="es-ES"/>
              </w:rPr>
              <w:t>,</w:t>
            </w:r>
            <w:r w:rsidRPr="00BD1935">
              <w:rPr>
                <w:rFonts w:ascii="Arial" w:hAnsi="Arial" w:cs="Arial"/>
                <w:sz w:val="18"/>
                <w:szCs w:val="18"/>
                <w:lang w:val="es-ES"/>
              </w:rPr>
              <w:t xml:space="preserve"> pero debe indicarse claramente en el texto explicativo.</w:t>
            </w:r>
          </w:p>
        </w:tc>
      </w:tr>
      <w:tr w:rsidR="006D1B03" w:rsidRPr="00BD1935" w:rsidTr="001819D7">
        <w:trPr>
          <w:trHeight w:val="20"/>
          <w:tblHeader/>
        </w:trPr>
        <w:tc>
          <w:tcPr>
            <w:tcW w:w="720" w:type="dxa"/>
          </w:tcPr>
          <w:p w:rsidR="00C07271" w:rsidRPr="00BD1935" w:rsidRDefault="0031538C" w:rsidP="00D17173">
            <w:pPr>
              <w:rPr>
                <w:rFonts w:ascii="Arial" w:hAnsi="Arial" w:cs="Arial"/>
                <w:b/>
                <w:sz w:val="18"/>
                <w:szCs w:val="18"/>
                <w:highlight w:val="yellow"/>
                <w:lang w:val="es-ES"/>
              </w:rPr>
            </w:pPr>
            <w:r w:rsidRPr="00BD1935">
              <w:rPr>
                <w:rFonts w:ascii="Arial" w:hAnsi="Arial" w:cs="Arial"/>
                <w:b/>
                <w:sz w:val="18"/>
                <w:szCs w:val="18"/>
                <w:lang w:val="es-ES"/>
              </w:rPr>
              <w:t>7-a</w:t>
            </w:r>
          </w:p>
        </w:tc>
        <w:tc>
          <w:tcPr>
            <w:tcW w:w="3420" w:type="dxa"/>
          </w:tcPr>
          <w:p w:rsidR="00C07271" w:rsidRPr="00BD1935" w:rsidRDefault="00556222" w:rsidP="00556222">
            <w:pPr>
              <w:rPr>
                <w:rFonts w:ascii="Arial" w:hAnsi="Arial" w:cs="Arial"/>
                <w:sz w:val="18"/>
                <w:szCs w:val="18"/>
                <w:lang w:val="es-ES"/>
              </w:rPr>
            </w:pPr>
            <w:r w:rsidRPr="00BD1935">
              <w:rPr>
                <w:rFonts w:ascii="Arial" w:hAnsi="Arial" w:cs="Arial"/>
                <w:sz w:val="18"/>
                <w:szCs w:val="18"/>
                <w:lang w:val="es-ES"/>
              </w:rPr>
              <w:t>Los criterios de calificación se refieren al gasto. ¿</w:t>
            </w:r>
            <w:r w:rsidR="0071758E" w:rsidRPr="0071758E">
              <w:rPr>
                <w:rFonts w:ascii="Arial" w:hAnsi="Arial" w:cs="Arial"/>
                <w:b/>
                <w:sz w:val="18"/>
                <w:szCs w:val="18"/>
                <w:lang w:val="es-ES"/>
              </w:rPr>
              <w:t xml:space="preserve">Qué ocurre </w:t>
            </w:r>
            <w:r w:rsidRPr="00BD1935">
              <w:rPr>
                <w:rFonts w:ascii="Arial" w:hAnsi="Arial" w:cs="Arial"/>
                <w:b/>
                <w:sz w:val="18"/>
                <w:szCs w:val="18"/>
                <w:lang w:val="es-ES"/>
              </w:rPr>
              <w:t>con los ingresos</w:t>
            </w:r>
            <w:r w:rsidRPr="00BD1935">
              <w:rPr>
                <w:rFonts w:ascii="Arial" w:hAnsi="Arial" w:cs="Arial"/>
                <w:sz w:val="18"/>
                <w:szCs w:val="18"/>
                <w:lang w:val="es-ES"/>
              </w:rPr>
              <w:t>?</w:t>
            </w:r>
          </w:p>
        </w:tc>
        <w:tc>
          <w:tcPr>
            <w:tcW w:w="9000" w:type="dxa"/>
          </w:tcPr>
          <w:p w:rsidR="00C07271" w:rsidRPr="00BD1935" w:rsidRDefault="00556222" w:rsidP="00556222">
            <w:pPr>
              <w:rPr>
                <w:rFonts w:ascii="Arial" w:hAnsi="Arial" w:cs="Arial"/>
                <w:sz w:val="18"/>
                <w:szCs w:val="18"/>
                <w:highlight w:val="yellow"/>
                <w:lang w:val="es-ES"/>
              </w:rPr>
            </w:pPr>
            <w:r w:rsidRPr="00BD1935">
              <w:rPr>
                <w:rFonts w:ascii="Arial" w:hAnsi="Arial" w:cs="Arial"/>
                <w:sz w:val="18"/>
                <w:szCs w:val="18"/>
                <w:lang w:val="es-ES"/>
              </w:rPr>
              <w:t xml:space="preserve">El título del ID-7 es muy claro: </w:t>
            </w:r>
            <w:proofErr w:type="spellStart"/>
            <w:r w:rsidR="009F22CB" w:rsidRPr="00BD1935">
              <w:rPr>
                <w:rFonts w:ascii="Arial" w:hAnsi="Arial" w:cs="Arial"/>
                <w:sz w:val="18"/>
                <w:szCs w:val="18"/>
                <w:lang w:val="es-ES"/>
              </w:rPr>
              <w:t>ʻ</w:t>
            </w:r>
            <w:r w:rsidRPr="00BD1935">
              <w:rPr>
                <w:rFonts w:ascii="Arial" w:hAnsi="Arial" w:cs="Arial"/>
                <w:b/>
                <w:sz w:val="18"/>
                <w:szCs w:val="18"/>
                <w:lang w:val="es-ES"/>
              </w:rPr>
              <w:t>Magnitud</w:t>
            </w:r>
            <w:proofErr w:type="spellEnd"/>
            <w:r w:rsidRPr="00BD1935">
              <w:rPr>
                <w:rFonts w:ascii="Arial" w:hAnsi="Arial" w:cs="Arial"/>
                <w:b/>
                <w:sz w:val="18"/>
                <w:szCs w:val="18"/>
                <w:lang w:val="es-ES"/>
              </w:rPr>
              <w:t xml:space="preserve"> de las operaciones gubernamentales no incluidas en informes presupuestales</w:t>
            </w:r>
            <w:r w:rsidR="0071758E" w:rsidRPr="0071758E">
              <w:rPr>
                <w:rFonts w:ascii="Arial" w:hAnsi="Arial" w:cs="Arial"/>
                <w:sz w:val="18"/>
                <w:szCs w:val="18"/>
                <w:lang w:val="es-ES"/>
              </w:rPr>
              <w:t>’,</w:t>
            </w:r>
            <w:r w:rsidR="00C07271" w:rsidRPr="00BD1935">
              <w:rPr>
                <w:rFonts w:ascii="Arial" w:hAnsi="Arial" w:cs="Arial"/>
                <w:b/>
                <w:sz w:val="18"/>
                <w:szCs w:val="18"/>
                <w:lang w:val="es-ES"/>
              </w:rPr>
              <w:t xml:space="preserve"> </w:t>
            </w:r>
            <w:r w:rsidR="008C778B" w:rsidRPr="00BD1935">
              <w:rPr>
                <w:rFonts w:ascii="Arial" w:hAnsi="Arial" w:cs="Arial"/>
                <w:sz w:val="18"/>
                <w:szCs w:val="18"/>
                <w:lang w:val="es-ES"/>
              </w:rPr>
              <w:t>y</w:t>
            </w:r>
            <w:r w:rsidRPr="00BD1935">
              <w:rPr>
                <w:rFonts w:ascii="Arial" w:hAnsi="Arial" w:cs="Arial"/>
                <w:sz w:val="18"/>
                <w:szCs w:val="18"/>
                <w:lang w:val="es-ES"/>
              </w:rPr>
              <w:t xml:space="preserve"> normalmente debería entenderse que incluye </w:t>
            </w:r>
            <w:r w:rsidRPr="00BD1935">
              <w:rPr>
                <w:rFonts w:ascii="Arial" w:hAnsi="Arial" w:cs="Arial"/>
                <w:b/>
                <w:sz w:val="18"/>
                <w:szCs w:val="18"/>
                <w:lang w:val="es-ES"/>
              </w:rPr>
              <w:t>tanto</w:t>
            </w:r>
            <w:r w:rsidR="00A5367C" w:rsidRPr="00BD1935">
              <w:rPr>
                <w:rFonts w:ascii="Arial" w:hAnsi="Arial" w:cs="Arial"/>
                <w:sz w:val="18"/>
                <w:szCs w:val="18"/>
                <w:lang w:val="es-ES"/>
              </w:rPr>
              <w:t xml:space="preserve"> los gastos </w:t>
            </w:r>
            <w:r w:rsidR="0071758E" w:rsidRPr="0071758E">
              <w:rPr>
                <w:rFonts w:ascii="Arial" w:hAnsi="Arial" w:cs="Arial"/>
                <w:sz w:val="18"/>
                <w:szCs w:val="18"/>
                <w:lang w:val="es-ES"/>
              </w:rPr>
              <w:t>como</w:t>
            </w:r>
            <w:r w:rsidR="00A5367C" w:rsidRPr="00BD1935">
              <w:rPr>
                <w:rFonts w:ascii="Arial" w:hAnsi="Arial" w:cs="Arial"/>
                <w:sz w:val="18"/>
                <w:szCs w:val="18"/>
                <w:lang w:val="es-ES"/>
              </w:rPr>
              <w:t xml:space="preserve"> los ingresos. Además, en el primer párrafo de las directrices </w:t>
            </w:r>
            <w:r w:rsidR="00FF45B9" w:rsidRPr="00BD1935">
              <w:rPr>
                <w:rFonts w:ascii="Arial" w:hAnsi="Arial" w:cs="Arial"/>
                <w:sz w:val="18"/>
                <w:szCs w:val="18"/>
                <w:lang w:val="es-ES"/>
              </w:rPr>
              <w:t xml:space="preserve">(libro azul) </w:t>
            </w:r>
            <w:r w:rsidR="00A5367C" w:rsidRPr="00BD1935">
              <w:rPr>
                <w:rFonts w:ascii="Arial" w:hAnsi="Arial" w:cs="Arial"/>
                <w:sz w:val="18"/>
                <w:szCs w:val="18"/>
                <w:lang w:val="es-ES"/>
              </w:rPr>
              <w:t xml:space="preserve">se explica que la dimensión </w:t>
            </w:r>
            <w:r w:rsidR="00FF45B9" w:rsidRPr="00BD1935">
              <w:rPr>
                <w:rFonts w:ascii="Arial" w:hAnsi="Arial" w:cs="Arial"/>
                <w:sz w:val="18"/>
                <w:szCs w:val="18"/>
                <w:lang w:val="es-ES"/>
              </w:rPr>
              <w:t xml:space="preserve">se refiere a las actividades y, </w:t>
            </w:r>
            <w:r w:rsidR="00A5367C" w:rsidRPr="00BD1935">
              <w:rPr>
                <w:rFonts w:ascii="Arial" w:hAnsi="Arial" w:cs="Arial"/>
                <w:sz w:val="18"/>
                <w:szCs w:val="18"/>
                <w:lang w:val="es-ES"/>
              </w:rPr>
              <w:t xml:space="preserve">en consecuencia, </w:t>
            </w:r>
            <w:r w:rsidR="00A5367C" w:rsidRPr="00BD1935">
              <w:rPr>
                <w:rFonts w:ascii="Arial" w:hAnsi="Arial" w:cs="Arial"/>
                <w:b/>
                <w:sz w:val="18"/>
                <w:szCs w:val="18"/>
                <w:lang w:val="es-ES"/>
              </w:rPr>
              <w:t>tanto</w:t>
            </w:r>
            <w:r w:rsidR="00A5367C" w:rsidRPr="00BD1935">
              <w:rPr>
                <w:rFonts w:ascii="Arial" w:hAnsi="Arial" w:cs="Arial"/>
                <w:sz w:val="18"/>
                <w:szCs w:val="18"/>
                <w:lang w:val="es-ES"/>
              </w:rPr>
              <w:t xml:space="preserve"> a los gastos</w:t>
            </w:r>
            <w:r w:rsidR="00FF45B9" w:rsidRPr="00BD1935">
              <w:rPr>
                <w:rFonts w:ascii="Arial" w:hAnsi="Arial" w:cs="Arial"/>
                <w:sz w:val="18"/>
                <w:szCs w:val="18"/>
                <w:lang w:val="es-ES"/>
              </w:rPr>
              <w:t xml:space="preserve"> </w:t>
            </w:r>
            <w:r w:rsidR="0071758E" w:rsidRPr="0071758E">
              <w:rPr>
                <w:rFonts w:ascii="Arial" w:hAnsi="Arial" w:cs="Arial"/>
                <w:sz w:val="18"/>
                <w:szCs w:val="18"/>
                <w:lang w:val="es-ES"/>
              </w:rPr>
              <w:t xml:space="preserve">como </w:t>
            </w:r>
            <w:r w:rsidR="00FF45B9" w:rsidRPr="00BD1935">
              <w:rPr>
                <w:rFonts w:ascii="Arial" w:hAnsi="Arial" w:cs="Arial"/>
                <w:sz w:val="18"/>
                <w:szCs w:val="18"/>
                <w:lang w:val="es-ES"/>
              </w:rPr>
              <w:t>a</w:t>
            </w:r>
            <w:r w:rsidR="00A5367C" w:rsidRPr="00BD1935">
              <w:rPr>
                <w:rFonts w:ascii="Arial" w:hAnsi="Arial" w:cs="Arial"/>
                <w:sz w:val="18"/>
                <w:szCs w:val="18"/>
                <w:lang w:val="es-ES"/>
              </w:rPr>
              <w:t xml:space="preserve"> los ingresos:</w:t>
            </w:r>
            <w:r w:rsidR="00FF45B9" w:rsidRPr="00BD1935">
              <w:rPr>
                <w:rFonts w:ascii="Arial" w:hAnsi="Arial" w:cs="Arial"/>
                <w:sz w:val="18"/>
                <w:szCs w:val="18"/>
                <w:lang w:val="es-ES"/>
              </w:rPr>
              <w:t xml:space="preserve"> tanto </w:t>
            </w:r>
            <w:r w:rsidR="00A5367C" w:rsidRPr="00BD1935">
              <w:rPr>
                <w:rFonts w:ascii="Arial" w:hAnsi="Arial" w:cs="Arial"/>
                <w:sz w:val="18"/>
                <w:szCs w:val="18"/>
                <w:lang w:val="es-ES"/>
              </w:rPr>
              <w:t xml:space="preserve">los ingresos </w:t>
            </w:r>
            <w:r w:rsidR="00FF45B9" w:rsidRPr="00BD1935">
              <w:rPr>
                <w:rFonts w:ascii="Arial" w:hAnsi="Arial" w:cs="Arial"/>
                <w:sz w:val="18"/>
                <w:szCs w:val="18"/>
                <w:lang w:val="es-ES"/>
              </w:rPr>
              <w:t>extrapresupuestarios como los gastos extrapresupuestarios constituyen una anomalía</w:t>
            </w:r>
            <w:r w:rsidR="00A5367C" w:rsidRPr="00BD1935">
              <w:rPr>
                <w:rFonts w:ascii="Arial" w:hAnsi="Arial" w:cs="Arial"/>
                <w:sz w:val="18"/>
                <w:szCs w:val="18"/>
                <w:lang w:val="es-ES"/>
              </w:rPr>
              <w:t>.</w:t>
            </w:r>
          </w:p>
        </w:tc>
      </w:tr>
      <w:tr w:rsidR="006D1B03" w:rsidRPr="00BD1935" w:rsidTr="001819D7">
        <w:trPr>
          <w:trHeight w:val="20"/>
          <w:tblHeader/>
        </w:trPr>
        <w:tc>
          <w:tcPr>
            <w:tcW w:w="720" w:type="dxa"/>
          </w:tcPr>
          <w:p w:rsidR="00C07271" w:rsidRPr="00BD1935" w:rsidRDefault="0031538C" w:rsidP="007A72DF">
            <w:pPr>
              <w:rPr>
                <w:rFonts w:ascii="Arial" w:hAnsi="Arial" w:cs="Arial"/>
                <w:b/>
                <w:spacing w:val="-4"/>
                <w:sz w:val="18"/>
                <w:szCs w:val="18"/>
                <w:lang w:val="es-ES"/>
              </w:rPr>
            </w:pPr>
            <w:r w:rsidRPr="00BD1935">
              <w:rPr>
                <w:rFonts w:ascii="Arial" w:hAnsi="Arial" w:cs="Arial"/>
                <w:b/>
                <w:spacing w:val="-4"/>
                <w:sz w:val="18"/>
                <w:szCs w:val="18"/>
                <w:lang w:val="es-ES"/>
              </w:rPr>
              <w:t>7-f</w:t>
            </w:r>
          </w:p>
        </w:tc>
        <w:tc>
          <w:tcPr>
            <w:tcW w:w="3420" w:type="dxa"/>
          </w:tcPr>
          <w:p w:rsidR="00C07271" w:rsidRPr="00BD1935" w:rsidRDefault="00A5367C" w:rsidP="007A72DF">
            <w:pPr>
              <w:rPr>
                <w:rFonts w:ascii="Arial" w:hAnsi="Arial" w:cs="Arial"/>
                <w:spacing w:val="-4"/>
                <w:sz w:val="18"/>
                <w:szCs w:val="18"/>
                <w:lang w:val="es-ES"/>
              </w:rPr>
            </w:pPr>
            <w:r w:rsidRPr="00BD1935">
              <w:rPr>
                <w:rFonts w:ascii="Arial" w:hAnsi="Arial" w:cs="Arial"/>
                <w:sz w:val="18"/>
                <w:szCs w:val="18"/>
                <w:lang w:val="es-ES"/>
              </w:rPr>
              <w:t xml:space="preserve">¿Cómo deben tratarse </w:t>
            </w:r>
            <w:r w:rsidR="0071758E" w:rsidRPr="0071758E">
              <w:rPr>
                <w:rFonts w:ascii="Arial" w:hAnsi="Arial" w:cs="Arial"/>
                <w:b/>
                <w:sz w:val="18"/>
                <w:szCs w:val="18"/>
                <w:lang w:val="es-ES"/>
              </w:rPr>
              <w:t xml:space="preserve">los </w:t>
            </w:r>
            <w:r w:rsidRPr="00BD1935">
              <w:rPr>
                <w:rFonts w:ascii="Arial" w:hAnsi="Arial" w:cs="Arial"/>
                <w:b/>
                <w:sz w:val="18"/>
                <w:szCs w:val="18"/>
                <w:lang w:val="es-ES"/>
              </w:rPr>
              <w:t xml:space="preserve">ingresos no tributarios </w:t>
            </w:r>
            <w:r w:rsidRPr="00BD1935">
              <w:rPr>
                <w:rFonts w:ascii="Arial" w:hAnsi="Arial" w:cs="Arial"/>
                <w:sz w:val="18"/>
                <w:szCs w:val="18"/>
                <w:lang w:val="es-ES"/>
              </w:rPr>
              <w:t xml:space="preserve">que perciben los </w:t>
            </w:r>
            <w:r w:rsidR="009068F2" w:rsidRPr="00BD1935">
              <w:rPr>
                <w:rFonts w:ascii="Arial" w:hAnsi="Arial" w:cs="Arial"/>
                <w:sz w:val="18"/>
                <w:szCs w:val="18"/>
                <w:lang w:val="es-ES"/>
              </w:rPr>
              <w:t>ministerios, departamentos y organismos (</w:t>
            </w:r>
            <w:r w:rsidRPr="00BD1935">
              <w:rPr>
                <w:rFonts w:ascii="Arial" w:hAnsi="Arial" w:cs="Arial"/>
                <w:sz w:val="18"/>
                <w:szCs w:val="18"/>
                <w:lang w:val="es-ES"/>
              </w:rPr>
              <w:t>MDO</w:t>
            </w:r>
            <w:r w:rsidR="009068F2" w:rsidRPr="00BD1935">
              <w:rPr>
                <w:rFonts w:ascii="Arial" w:hAnsi="Arial" w:cs="Arial"/>
                <w:sz w:val="18"/>
                <w:szCs w:val="18"/>
                <w:lang w:val="es-ES"/>
              </w:rPr>
              <w:t>)</w:t>
            </w:r>
            <w:r w:rsidRPr="00BD1935">
              <w:rPr>
                <w:rFonts w:ascii="Arial" w:hAnsi="Arial" w:cs="Arial"/>
                <w:sz w:val="18"/>
                <w:szCs w:val="18"/>
                <w:lang w:val="es-ES"/>
              </w:rPr>
              <w:t>?</w:t>
            </w:r>
          </w:p>
        </w:tc>
        <w:tc>
          <w:tcPr>
            <w:tcW w:w="9000" w:type="dxa"/>
          </w:tcPr>
          <w:p w:rsidR="00B401BD" w:rsidRPr="00BD1935" w:rsidRDefault="0071758E" w:rsidP="00A5367C">
            <w:pPr>
              <w:pStyle w:val="Default"/>
              <w:rPr>
                <w:rFonts w:ascii="Arial" w:hAnsi="Arial" w:cs="Arial"/>
                <w:i/>
                <w:color w:val="auto"/>
                <w:spacing w:val="-4"/>
                <w:sz w:val="18"/>
                <w:szCs w:val="18"/>
                <w:highlight w:val="yellow"/>
                <w:lang w:val="es-ES"/>
              </w:rPr>
            </w:pPr>
            <w:r w:rsidRPr="0071758E">
              <w:rPr>
                <w:rFonts w:ascii="Arial" w:hAnsi="Arial" w:cs="Arial"/>
                <w:color w:val="auto"/>
                <w:sz w:val="18"/>
                <w:szCs w:val="18"/>
                <w:lang w:val="es-ES"/>
              </w:rPr>
              <w:t xml:space="preserve">En muchos países, los MDO perciben ingresos procedentes de tasas y cargos aplicados a los usuarios, dividendos de empresas estatales, regalías por concepto de explotación minera, e ingresos derivados de los acuerdos de producción compartida, multas y renta de propiedades, los que, además de las asignaciones presupuestarias, utilizan para cubrir sus propios gastos, sin que estos flujos de caja se registren en las cuentas del Gobierno central. Esta situación puede ser legal o (con frecuencia) ilegal. En cualquier caso, para que los informes fiscales sean exhaustivos y transparentes es necesario incluir dichos ingresos y gastos. La dimensión i) de este indicador debe tener en cuenta todos los gastos de este tipo </w:t>
            </w:r>
            <w:r w:rsidR="00FC534C" w:rsidRPr="00BD1935">
              <w:rPr>
                <w:rFonts w:ascii="Arial" w:hAnsi="Arial" w:cs="Arial"/>
                <w:color w:val="auto"/>
                <w:spacing w:val="-4"/>
                <w:sz w:val="18"/>
                <w:szCs w:val="18"/>
                <w:highlight w:val="yellow"/>
                <w:lang w:val="es-ES"/>
              </w:rPr>
              <w:t>(</w:t>
            </w:r>
            <w:r w:rsidR="00AB0BC5" w:rsidRPr="00BD1935">
              <w:rPr>
                <w:rFonts w:ascii="Arial" w:hAnsi="Arial" w:cs="Arial"/>
                <w:color w:val="auto"/>
                <w:spacing w:val="-4"/>
                <w:sz w:val="18"/>
                <w:szCs w:val="18"/>
                <w:highlight w:val="yellow"/>
                <w:lang w:val="es-ES"/>
              </w:rPr>
              <w:t xml:space="preserve">y todos los ingresos </w:t>
            </w:r>
            <w:r w:rsidR="00A5367C" w:rsidRPr="00BD1935">
              <w:rPr>
                <w:rFonts w:ascii="Arial" w:hAnsi="Arial" w:cs="Arial"/>
                <w:color w:val="auto"/>
                <w:spacing w:val="-4"/>
                <w:sz w:val="18"/>
                <w:szCs w:val="18"/>
                <w:highlight w:val="yellow"/>
                <w:lang w:val="es-ES"/>
              </w:rPr>
              <w:t>terminan como gastos</w:t>
            </w:r>
            <w:r w:rsidR="00FC534C" w:rsidRPr="00BD1935">
              <w:rPr>
                <w:rFonts w:ascii="Arial" w:hAnsi="Arial" w:cs="Arial"/>
                <w:color w:val="auto"/>
                <w:spacing w:val="-4"/>
                <w:sz w:val="18"/>
                <w:szCs w:val="18"/>
                <w:highlight w:val="yellow"/>
                <w:lang w:val="es-ES"/>
              </w:rPr>
              <w:t>).</w:t>
            </w:r>
            <w:r w:rsidR="00FC534C" w:rsidRPr="00BD1935">
              <w:rPr>
                <w:rFonts w:ascii="Arial" w:hAnsi="Arial" w:cs="Arial"/>
                <w:i/>
                <w:color w:val="auto"/>
                <w:spacing w:val="-4"/>
                <w:sz w:val="18"/>
                <w:szCs w:val="18"/>
                <w:highlight w:val="yellow"/>
                <w:lang w:val="es-ES"/>
              </w:rPr>
              <w:t xml:space="preserve"> </w:t>
            </w:r>
          </w:p>
          <w:p w:rsidR="00B401BD" w:rsidRPr="00BD1935" w:rsidRDefault="00B401BD" w:rsidP="00F73A6D">
            <w:pPr>
              <w:rPr>
                <w:rFonts w:ascii="Arial" w:hAnsi="Arial" w:cs="Arial"/>
                <w:spacing w:val="-4"/>
                <w:sz w:val="18"/>
                <w:szCs w:val="18"/>
                <w:lang w:val="es-ES"/>
              </w:rPr>
            </w:pPr>
          </w:p>
          <w:p w:rsidR="006C7019" w:rsidRPr="00BD1935" w:rsidRDefault="00F73A6D" w:rsidP="00E869F7">
            <w:pPr>
              <w:rPr>
                <w:rFonts w:ascii="Arial" w:hAnsi="Arial" w:cs="Arial"/>
                <w:spacing w:val="-4"/>
                <w:sz w:val="18"/>
                <w:szCs w:val="18"/>
                <w:lang w:val="es-ES"/>
              </w:rPr>
            </w:pPr>
            <w:r w:rsidRPr="00BD1935">
              <w:rPr>
                <w:rFonts w:ascii="Arial" w:hAnsi="Arial" w:cs="Arial"/>
                <w:spacing w:val="-4"/>
                <w:sz w:val="18"/>
                <w:szCs w:val="18"/>
                <w:highlight w:val="yellow"/>
                <w:lang w:val="es-ES"/>
              </w:rPr>
              <w:t>N</w:t>
            </w:r>
            <w:r w:rsidR="00A5367C" w:rsidRPr="00BD1935">
              <w:rPr>
                <w:rFonts w:ascii="Arial" w:hAnsi="Arial" w:cs="Arial"/>
                <w:spacing w:val="-4"/>
                <w:sz w:val="18"/>
                <w:szCs w:val="18"/>
                <w:highlight w:val="yellow"/>
                <w:lang w:val="es-ES"/>
              </w:rPr>
              <w:t>ota</w:t>
            </w:r>
            <w:r w:rsidRPr="00BD1935">
              <w:rPr>
                <w:rFonts w:ascii="Arial" w:hAnsi="Arial" w:cs="Arial"/>
                <w:spacing w:val="-4"/>
                <w:sz w:val="18"/>
                <w:szCs w:val="18"/>
                <w:highlight w:val="yellow"/>
                <w:lang w:val="es-ES"/>
              </w:rPr>
              <w:t>.</w:t>
            </w:r>
            <w:r w:rsidRPr="00BD1935">
              <w:rPr>
                <w:rFonts w:ascii="Arial" w:hAnsi="Arial" w:cs="Arial"/>
                <w:i/>
                <w:spacing w:val="-4"/>
                <w:sz w:val="18"/>
                <w:szCs w:val="18"/>
                <w:highlight w:val="yellow"/>
                <w:lang w:val="es-ES"/>
              </w:rPr>
              <w:t xml:space="preserve"> </w:t>
            </w:r>
            <w:r w:rsidR="00A5367C" w:rsidRPr="00BD1935">
              <w:rPr>
                <w:rFonts w:ascii="Arial" w:hAnsi="Arial" w:cs="Arial"/>
                <w:sz w:val="18"/>
                <w:szCs w:val="18"/>
                <w:highlight w:val="yellow"/>
                <w:lang w:val="es-ES"/>
              </w:rPr>
              <w:t xml:space="preserve">El FMI y/o el Banco Mundial tienen </w:t>
            </w:r>
            <w:r w:rsidR="00E869F7" w:rsidRPr="00BD1935">
              <w:rPr>
                <w:rFonts w:ascii="Arial" w:hAnsi="Arial" w:cs="Arial"/>
                <w:sz w:val="18"/>
                <w:szCs w:val="18"/>
                <w:highlight w:val="yellow"/>
                <w:lang w:val="es-ES"/>
              </w:rPr>
              <w:t xml:space="preserve">orientaciones </w:t>
            </w:r>
            <w:r w:rsidR="00AB0BC5" w:rsidRPr="00BD1935">
              <w:rPr>
                <w:rFonts w:ascii="Arial" w:hAnsi="Arial" w:cs="Arial"/>
                <w:bCs/>
                <w:sz w:val="18"/>
                <w:szCs w:val="18"/>
                <w:highlight w:val="yellow"/>
                <w:lang w:val="es-ES"/>
              </w:rPr>
              <w:t>sobre las pruebas y las fuentes de información</w:t>
            </w:r>
            <w:r w:rsidR="00AB0BC5" w:rsidRPr="00BD1935">
              <w:rPr>
                <w:rFonts w:ascii="Arial" w:hAnsi="Arial" w:cs="Arial"/>
                <w:b/>
                <w:bCs/>
                <w:sz w:val="18"/>
                <w:szCs w:val="18"/>
                <w:highlight w:val="yellow"/>
                <w:lang w:val="es-ES"/>
              </w:rPr>
              <w:t xml:space="preserve"> </w:t>
            </w:r>
            <w:r w:rsidR="00E869F7" w:rsidRPr="00BD1935">
              <w:rPr>
                <w:rFonts w:ascii="Arial" w:hAnsi="Arial" w:cs="Arial"/>
                <w:sz w:val="18"/>
                <w:szCs w:val="18"/>
                <w:highlight w:val="yellow"/>
                <w:lang w:val="es-ES"/>
              </w:rPr>
              <w:t>para corroborar los datos</w:t>
            </w:r>
            <w:r w:rsidR="006C7019" w:rsidRPr="00BD1935">
              <w:rPr>
                <w:rFonts w:ascii="Arial" w:hAnsi="Arial" w:cs="Arial"/>
                <w:sz w:val="18"/>
                <w:szCs w:val="18"/>
                <w:highlight w:val="yellow"/>
                <w:lang w:val="es-ES"/>
              </w:rPr>
              <w:t>.</w:t>
            </w:r>
          </w:p>
        </w:tc>
      </w:tr>
      <w:tr w:rsidR="006D1B03" w:rsidRPr="00BD1935" w:rsidTr="001819D7">
        <w:trPr>
          <w:trHeight w:val="20"/>
          <w:tblHeader/>
        </w:trPr>
        <w:tc>
          <w:tcPr>
            <w:tcW w:w="720" w:type="dxa"/>
          </w:tcPr>
          <w:p w:rsidR="00C07271" w:rsidRPr="00BD1935" w:rsidRDefault="0031538C" w:rsidP="00D24D61">
            <w:pPr>
              <w:rPr>
                <w:rFonts w:ascii="Arial" w:hAnsi="Arial" w:cs="Arial"/>
                <w:b/>
                <w:spacing w:val="-4"/>
                <w:sz w:val="18"/>
                <w:szCs w:val="18"/>
                <w:highlight w:val="yellow"/>
                <w:lang w:val="es-ES"/>
              </w:rPr>
            </w:pPr>
            <w:r w:rsidRPr="00BD1935">
              <w:rPr>
                <w:rFonts w:ascii="Arial" w:hAnsi="Arial" w:cs="Arial"/>
                <w:b/>
                <w:spacing w:val="-4"/>
                <w:sz w:val="18"/>
                <w:szCs w:val="18"/>
                <w:lang w:val="es-ES"/>
              </w:rPr>
              <w:t>7-h</w:t>
            </w:r>
          </w:p>
        </w:tc>
        <w:tc>
          <w:tcPr>
            <w:tcW w:w="3420" w:type="dxa"/>
          </w:tcPr>
          <w:p w:rsidR="00B401BD" w:rsidRPr="00BD1935" w:rsidRDefault="00AB0BC5" w:rsidP="00D24D61">
            <w:pPr>
              <w:rPr>
                <w:rFonts w:ascii="Arial" w:hAnsi="Arial" w:cs="Arial"/>
                <w:sz w:val="18"/>
                <w:szCs w:val="18"/>
                <w:lang w:val="es-ES"/>
              </w:rPr>
            </w:pPr>
            <w:r w:rsidRPr="00BD1935">
              <w:rPr>
                <w:rFonts w:ascii="Arial" w:hAnsi="Arial" w:cs="Arial"/>
                <w:spacing w:val="-4"/>
                <w:sz w:val="18"/>
                <w:szCs w:val="18"/>
                <w:lang w:val="es-ES"/>
              </w:rPr>
              <w:t>Dimensión</w:t>
            </w:r>
            <w:r w:rsidR="00E869F7" w:rsidRPr="00BD1935">
              <w:rPr>
                <w:rFonts w:ascii="Arial" w:hAnsi="Arial" w:cs="Arial"/>
                <w:spacing w:val="-4"/>
                <w:sz w:val="18"/>
                <w:szCs w:val="18"/>
                <w:lang w:val="es-ES"/>
              </w:rPr>
              <w:t xml:space="preserve"> </w:t>
            </w:r>
            <w:r w:rsidR="00C07271" w:rsidRPr="00BD1935">
              <w:rPr>
                <w:rFonts w:ascii="Arial" w:hAnsi="Arial" w:cs="Arial"/>
                <w:spacing w:val="-4"/>
                <w:sz w:val="18"/>
                <w:szCs w:val="18"/>
                <w:lang w:val="es-ES"/>
              </w:rPr>
              <w:t>i):</w:t>
            </w:r>
            <w:r w:rsidRPr="00BD1935">
              <w:rPr>
                <w:rFonts w:ascii="Arial" w:hAnsi="Arial" w:cs="Arial"/>
                <w:spacing w:val="-4"/>
                <w:sz w:val="18"/>
                <w:szCs w:val="18"/>
                <w:lang w:val="es-ES"/>
              </w:rPr>
              <w:t xml:space="preserve"> ¿</w:t>
            </w:r>
            <w:r w:rsidR="00B30ADD" w:rsidRPr="00BD1935">
              <w:rPr>
                <w:rFonts w:ascii="Arial" w:hAnsi="Arial" w:cs="Arial"/>
                <w:spacing w:val="-4"/>
                <w:sz w:val="18"/>
                <w:szCs w:val="18"/>
                <w:lang w:val="es-ES"/>
              </w:rPr>
              <w:t xml:space="preserve">las </w:t>
            </w:r>
            <w:r w:rsidR="00E869F7" w:rsidRPr="00BD1935">
              <w:rPr>
                <w:rFonts w:ascii="Arial" w:hAnsi="Arial" w:cs="Arial"/>
                <w:spacing w:val="-4"/>
                <w:sz w:val="18"/>
                <w:szCs w:val="18"/>
                <w:lang w:val="es-ES"/>
              </w:rPr>
              <w:t xml:space="preserve">siguientes partidas son </w:t>
            </w:r>
            <w:r w:rsidR="00E869F7" w:rsidRPr="00BD1935">
              <w:rPr>
                <w:rFonts w:ascii="Arial" w:hAnsi="Arial" w:cs="Arial"/>
                <w:b/>
                <w:spacing w:val="-4"/>
                <w:sz w:val="18"/>
                <w:szCs w:val="18"/>
                <w:lang w:val="es-ES"/>
              </w:rPr>
              <w:t>gastos no registrados</w:t>
            </w:r>
            <w:r w:rsidR="00E869F7" w:rsidRPr="00BD1935">
              <w:rPr>
                <w:rFonts w:ascii="Arial" w:hAnsi="Arial" w:cs="Arial"/>
                <w:spacing w:val="-4"/>
                <w:sz w:val="18"/>
                <w:szCs w:val="18"/>
                <w:lang w:val="es-ES"/>
              </w:rPr>
              <w:t>?</w:t>
            </w:r>
          </w:p>
          <w:p w:rsidR="003648CF" w:rsidRPr="00BD1935" w:rsidRDefault="003648CF" w:rsidP="00D24D61">
            <w:pPr>
              <w:rPr>
                <w:rFonts w:ascii="Arial" w:hAnsi="Arial" w:cs="Arial"/>
                <w:sz w:val="18"/>
                <w:szCs w:val="18"/>
                <w:lang w:val="es-ES"/>
              </w:rPr>
            </w:pPr>
            <w:r w:rsidRPr="00BD1935">
              <w:rPr>
                <w:rFonts w:ascii="Arial" w:hAnsi="Arial" w:cs="Arial"/>
                <w:sz w:val="18"/>
                <w:szCs w:val="18"/>
                <w:lang w:val="es-ES"/>
              </w:rPr>
              <w:t>Porciones no gastadas de</w:t>
            </w:r>
            <w:r w:rsidR="00A91AB6" w:rsidRPr="00BD1935">
              <w:rPr>
                <w:rFonts w:ascii="Arial" w:hAnsi="Arial" w:cs="Arial"/>
                <w:sz w:val="18"/>
                <w:szCs w:val="18"/>
                <w:lang w:val="es-ES"/>
              </w:rPr>
              <w:t xml:space="preserve"> gastos votados</w:t>
            </w:r>
            <w:r w:rsidRPr="00BD1935">
              <w:rPr>
                <w:rFonts w:ascii="Arial" w:hAnsi="Arial" w:cs="Arial"/>
                <w:sz w:val="18"/>
                <w:szCs w:val="18"/>
                <w:lang w:val="es-ES"/>
              </w:rPr>
              <w:t xml:space="preserve"> en ejercicios anteriores para pagar compromisos pendientes</w:t>
            </w:r>
          </w:p>
          <w:p w:rsidR="00B401BD" w:rsidRPr="00BD1935" w:rsidRDefault="00B401BD" w:rsidP="00D24D61">
            <w:pPr>
              <w:rPr>
                <w:rFonts w:ascii="Arial" w:hAnsi="Arial" w:cs="Arial"/>
                <w:sz w:val="18"/>
                <w:szCs w:val="18"/>
                <w:lang w:val="es-ES"/>
              </w:rPr>
            </w:pPr>
          </w:p>
          <w:p w:rsidR="00B34430" w:rsidRPr="00BD1935" w:rsidRDefault="00B34430" w:rsidP="00D24D61">
            <w:pPr>
              <w:rPr>
                <w:rFonts w:ascii="Arial" w:hAnsi="Arial" w:cs="Arial"/>
                <w:sz w:val="18"/>
                <w:szCs w:val="18"/>
                <w:lang w:val="es-ES"/>
              </w:rPr>
            </w:pPr>
          </w:p>
          <w:p w:rsidR="00B34430" w:rsidRPr="00BD1935" w:rsidRDefault="00B34430" w:rsidP="00D24D61">
            <w:pPr>
              <w:rPr>
                <w:rFonts w:ascii="Arial" w:hAnsi="Arial" w:cs="Arial"/>
                <w:sz w:val="18"/>
                <w:szCs w:val="18"/>
                <w:lang w:val="es-ES"/>
              </w:rPr>
            </w:pPr>
          </w:p>
          <w:p w:rsidR="00B401BD" w:rsidRPr="00BD1935" w:rsidRDefault="003648CF" w:rsidP="00D24D61">
            <w:pPr>
              <w:rPr>
                <w:rFonts w:ascii="Arial" w:hAnsi="Arial" w:cs="Arial"/>
                <w:sz w:val="18"/>
                <w:szCs w:val="18"/>
                <w:lang w:val="es-ES"/>
              </w:rPr>
            </w:pPr>
            <w:r w:rsidRPr="00BD1935">
              <w:rPr>
                <w:rFonts w:ascii="Arial" w:hAnsi="Arial" w:cs="Arial"/>
                <w:sz w:val="18"/>
                <w:szCs w:val="18"/>
                <w:lang w:val="es-ES"/>
              </w:rPr>
              <w:t>Depósitos de fianza para causas judiciales</w:t>
            </w:r>
          </w:p>
          <w:p w:rsidR="003648CF" w:rsidRPr="00BD1935" w:rsidRDefault="003648CF" w:rsidP="00D24D61">
            <w:pPr>
              <w:rPr>
                <w:rFonts w:ascii="Arial" w:hAnsi="Arial" w:cs="Arial"/>
                <w:sz w:val="18"/>
                <w:szCs w:val="18"/>
                <w:lang w:val="es-ES"/>
              </w:rPr>
            </w:pPr>
          </w:p>
          <w:p w:rsidR="00B401BD" w:rsidRPr="00BD1935" w:rsidRDefault="00C07271" w:rsidP="00D24D61">
            <w:pPr>
              <w:rPr>
                <w:rFonts w:ascii="Arial" w:hAnsi="Arial" w:cs="Arial"/>
                <w:sz w:val="18"/>
                <w:szCs w:val="18"/>
                <w:lang w:val="es-ES"/>
              </w:rPr>
            </w:pPr>
            <w:r w:rsidRPr="00BD1935">
              <w:rPr>
                <w:rFonts w:ascii="Arial" w:hAnsi="Arial" w:cs="Arial"/>
                <w:sz w:val="18"/>
                <w:szCs w:val="18"/>
                <w:lang w:val="es-ES"/>
              </w:rPr>
              <w:t>F</w:t>
            </w:r>
            <w:r w:rsidR="003648CF" w:rsidRPr="00BD1935">
              <w:rPr>
                <w:rFonts w:ascii="Arial" w:hAnsi="Arial" w:cs="Arial"/>
                <w:sz w:val="18"/>
                <w:szCs w:val="18"/>
                <w:lang w:val="es-ES"/>
              </w:rPr>
              <w:t>ondos para becas en el extranjero</w:t>
            </w:r>
          </w:p>
          <w:p w:rsidR="00B401BD" w:rsidRPr="00BD1935" w:rsidRDefault="00B401BD" w:rsidP="00D24D61">
            <w:pPr>
              <w:rPr>
                <w:rFonts w:ascii="Arial" w:hAnsi="Arial" w:cs="Arial"/>
                <w:sz w:val="18"/>
                <w:szCs w:val="18"/>
                <w:lang w:val="es-ES"/>
              </w:rPr>
            </w:pPr>
          </w:p>
          <w:p w:rsidR="00A91AB6" w:rsidRPr="00BD1935" w:rsidRDefault="00A91AB6" w:rsidP="00D24D61">
            <w:pPr>
              <w:rPr>
                <w:rFonts w:ascii="Arial" w:hAnsi="Arial" w:cs="Arial"/>
                <w:sz w:val="18"/>
                <w:szCs w:val="18"/>
                <w:lang w:val="es-ES"/>
              </w:rPr>
            </w:pPr>
          </w:p>
          <w:p w:rsidR="00B401BD" w:rsidRPr="00BD1935" w:rsidRDefault="003648CF" w:rsidP="00D24D61">
            <w:pPr>
              <w:rPr>
                <w:rFonts w:ascii="Arial" w:hAnsi="Arial" w:cs="Arial"/>
                <w:sz w:val="18"/>
                <w:szCs w:val="18"/>
                <w:lang w:val="es-ES"/>
              </w:rPr>
            </w:pPr>
            <w:r w:rsidRPr="00BD1935">
              <w:rPr>
                <w:rFonts w:ascii="Arial" w:hAnsi="Arial" w:cs="Arial"/>
                <w:sz w:val="18"/>
                <w:szCs w:val="18"/>
                <w:lang w:val="es-ES"/>
              </w:rPr>
              <w:t>Recursos derivados de unidades</w:t>
            </w:r>
            <w:r w:rsidR="00005654" w:rsidRPr="00BD1935">
              <w:rPr>
                <w:rFonts w:ascii="Arial" w:hAnsi="Arial" w:cs="Arial"/>
                <w:sz w:val="18"/>
                <w:szCs w:val="18"/>
                <w:lang w:val="es-ES"/>
              </w:rPr>
              <w:t xml:space="preserve"> </w:t>
            </w:r>
            <w:r w:rsidRPr="00BD1935">
              <w:rPr>
                <w:rFonts w:ascii="Arial" w:hAnsi="Arial" w:cs="Arial"/>
                <w:sz w:val="18"/>
                <w:szCs w:val="18"/>
                <w:lang w:val="es-ES"/>
              </w:rPr>
              <w:t>manufacturer</w:t>
            </w:r>
            <w:r w:rsidR="00B34430" w:rsidRPr="00BD1935">
              <w:rPr>
                <w:rFonts w:ascii="Arial" w:hAnsi="Arial" w:cs="Arial"/>
                <w:sz w:val="18"/>
                <w:szCs w:val="18"/>
                <w:lang w:val="es-ES"/>
              </w:rPr>
              <w:t>as de</w:t>
            </w:r>
            <w:r w:rsidR="00A91AB6" w:rsidRPr="00BD1935">
              <w:rPr>
                <w:rFonts w:ascii="Arial" w:hAnsi="Arial" w:cs="Arial"/>
                <w:sz w:val="18"/>
                <w:szCs w:val="18"/>
                <w:lang w:val="es-ES"/>
              </w:rPr>
              <w:t xml:space="preserve"> establecimientos carcelarios</w:t>
            </w:r>
          </w:p>
          <w:p w:rsidR="00B401BD" w:rsidRPr="00BD1935" w:rsidRDefault="00B401BD" w:rsidP="00D24D61">
            <w:pPr>
              <w:rPr>
                <w:rFonts w:ascii="Arial" w:hAnsi="Arial" w:cs="Arial"/>
                <w:sz w:val="18"/>
                <w:szCs w:val="18"/>
                <w:lang w:val="es-ES"/>
              </w:rPr>
            </w:pPr>
          </w:p>
          <w:p w:rsidR="00B34430" w:rsidRPr="00BD1935" w:rsidRDefault="00B34430" w:rsidP="003648CF">
            <w:pPr>
              <w:rPr>
                <w:rFonts w:ascii="Arial" w:hAnsi="Arial" w:cs="Arial"/>
                <w:sz w:val="18"/>
                <w:szCs w:val="18"/>
                <w:lang w:val="es-ES"/>
              </w:rPr>
            </w:pPr>
          </w:p>
          <w:p w:rsidR="00B34430" w:rsidRPr="00BD1935" w:rsidRDefault="00B34430" w:rsidP="003648CF">
            <w:pPr>
              <w:rPr>
                <w:rFonts w:ascii="Arial" w:hAnsi="Arial" w:cs="Arial"/>
                <w:sz w:val="18"/>
                <w:szCs w:val="18"/>
                <w:lang w:val="es-ES"/>
              </w:rPr>
            </w:pPr>
          </w:p>
          <w:p w:rsidR="00B34430" w:rsidRPr="00BD1935" w:rsidRDefault="00B34430" w:rsidP="003648CF">
            <w:pPr>
              <w:rPr>
                <w:rFonts w:ascii="Arial" w:hAnsi="Arial" w:cs="Arial"/>
                <w:sz w:val="18"/>
                <w:szCs w:val="18"/>
                <w:lang w:val="es-ES"/>
              </w:rPr>
            </w:pPr>
          </w:p>
          <w:p w:rsidR="00B34430" w:rsidRPr="00BD1935" w:rsidRDefault="00B34430" w:rsidP="003648CF">
            <w:pPr>
              <w:rPr>
                <w:rFonts w:ascii="Arial" w:hAnsi="Arial" w:cs="Arial"/>
                <w:sz w:val="18"/>
                <w:szCs w:val="18"/>
                <w:lang w:val="es-ES"/>
              </w:rPr>
            </w:pPr>
          </w:p>
          <w:p w:rsidR="00B34430" w:rsidRPr="00BD1935" w:rsidRDefault="00B34430" w:rsidP="003648CF">
            <w:pPr>
              <w:rPr>
                <w:rFonts w:ascii="Arial" w:hAnsi="Arial" w:cs="Arial"/>
                <w:sz w:val="18"/>
                <w:szCs w:val="18"/>
                <w:lang w:val="es-ES"/>
              </w:rPr>
            </w:pPr>
          </w:p>
          <w:p w:rsidR="00C07271" w:rsidRPr="00BD1935" w:rsidRDefault="003648CF" w:rsidP="003648CF">
            <w:pPr>
              <w:rPr>
                <w:rFonts w:ascii="Arial" w:hAnsi="Arial" w:cs="Arial"/>
                <w:i/>
                <w:sz w:val="18"/>
                <w:szCs w:val="18"/>
                <w:lang w:val="es-ES"/>
              </w:rPr>
            </w:pPr>
            <w:r w:rsidRPr="00BD1935">
              <w:rPr>
                <w:rFonts w:ascii="Arial" w:hAnsi="Arial" w:cs="Arial"/>
                <w:sz w:val="18"/>
                <w:szCs w:val="18"/>
                <w:lang w:val="es-ES"/>
              </w:rPr>
              <w:t>Retenciones (deducciones salariales)</w:t>
            </w:r>
          </w:p>
        </w:tc>
        <w:tc>
          <w:tcPr>
            <w:tcW w:w="9000" w:type="dxa"/>
          </w:tcPr>
          <w:p w:rsidR="00B401BD" w:rsidRPr="00BD1935" w:rsidRDefault="00B401BD" w:rsidP="00D24D61">
            <w:pPr>
              <w:rPr>
                <w:rFonts w:ascii="Arial" w:hAnsi="Arial" w:cs="Arial"/>
                <w:sz w:val="18"/>
                <w:szCs w:val="18"/>
                <w:lang w:val="es-ES"/>
              </w:rPr>
            </w:pPr>
          </w:p>
          <w:p w:rsidR="00B401BD" w:rsidRPr="00BD1935" w:rsidRDefault="00B401BD" w:rsidP="00D24D61">
            <w:pPr>
              <w:rPr>
                <w:rFonts w:ascii="Arial" w:hAnsi="Arial" w:cs="Arial"/>
                <w:sz w:val="18"/>
                <w:szCs w:val="18"/>
                <w:lang w:val="es-ES"/>
              </w:rPr>
            </w:pPr>
          </w:p>
          <w:p w:rsidR="00B401BD" w:rsidRPr="00BD1935" w:rsidRDefault="00C07271" w:rsidP="00D24D61">
            <w:pPr>
              <w:rPr>
                <w:rFonts w:ascii="Arial" w:hAnsi="Arial" w:cs="Arial"/>
                <w:sz w:val="18"/>
                <w:szCs w:val="18"/>
                <w:lang w:val="es-ES"/>
              </w:rPr>
            </w:pPr>
            <w:r w:rsidRPr="00BD1935">
              <w:rPr>
                <w:rFonts w:ascii="Arial" w:hAnsi="Arial" w:cs="Arial"/>
                <w:sz w:val="18"/>
                <w:szCs w:val="18"/>
                <w:lang w:val="es-ES"/>
              </w:rPr>
              <w:t xml:space="preserve">No. </w:t>
            </w:r>
            <w:r w:rsidR="003648CF" w:rsidRPr="00BD1935">
              <w:rPr>
                <w:rFonts w:ascii="Arial" w:hAnsi="Arial" w:cs="Arial"/>
                <w:sz w:val="18"/>
                <w:szCs w:val="18"/>
                <w:lang w:val="es-ES"/>
              </w:rPr>
              <w:t>Est</w:t>
            </w:r>
            <w:r w:rsidR="008E0FCF" w:rsidRPr="00BD1935">
              <w:rPr>
                <w:rFonts w:ascii="Arial" w:hAnsi="Arial" w:cs="Arial"/>
                <w:sz w:val="18"/>
                <w:szCs w:val="18"/>
                <w:lang w:val="es-ES"/>
              </w:rPr>
              <w:t>a</w:t>
            </w:r>
            <w:r w:rsidR="003648CF" w:rsidRPr="00BD1935">
              <w:rPr>
                <w:rFonts w:ascii="Arial" w:hAnsi="Arial" w:cs="Arial"/>
                <w:sz w:val="18"/>
                <w:szCs w:val="18"/>
                <w:lang w:val="es-ES"/>
              </w:rPr>
              <w:t xml:space="preserve"> es una transferencia de un</w:t>
            </w:r>
            <w:r w:rsidR="0020042C" w:rsidRPr="00BD1935">
              <w:rPr>
                <w:rFonts w:ascii="Arial" w:hAnsi="Arial" w:cs="Arial"/>
                <w:sz w:val="18"/>
                <w:szCs w:val="18"/>
                <w:lang w:val="es-ES"/>
              </w:rPr>
              <w:t>a</w:t>
            </w:r>
            <w:r w:rsidR="003648CF" w:rsidRPr="00BD1935">
              <w:rPr>
                <w:rFonts w:ascii="Arial" w:hAnsi="Arial" w:cs="Arial"/>
                <w:sz w:val="18"/>
                <w:szCs w:val="18"/>
                <w:lang w:val="es-ES"/>
              </w:rPr>
              <w:t xml:space="preserve"> </w:t>
            </w:r>
            <w:r w:rsidR="00060509" w:rsidRPr="00BD1935">
              <w:rPr>
                <w:rFonts w:ascii="Arial" w:hAnsi="Arial" w:cs="Arial"/>
                <w:sz w:val="18"/>
                <w:szCs w:val="18"/>
                <w:lang w:val="es-ES"/>
              </w:rPr>
              <w:t xml:space="preserve">cuenta de gastos votados </w:t>
            </w:r>
            <w:r w:rsidR="003648CF" w:rsidRPr="00BD1935">
              <w:rPr>
                <w:rFonts w:ascii="Arial" w:hAnsi="Arial" w:cs="Arial"/>
                <w:sz w:val="18"/>
                <w:szCs w:val="18"/>
                <w:lang w:val="es-ES"/>
              </w:rPr>
              <w:t>a una cuenta de depósito</w:t>
            </w:r>
            <w:r w:rsidRPr="00BD1935">
              <w:rPr>
                <w:rFonts w:ascii="Arial" w:hAnsi="Arial" w:cs="Arial"/>
                <w:sz w:val="18"/>
                <w:szCs w:val="18"/>
                <w:lang w:val="es-ES"/>
              </w:rPr>
              <w:t xml:space="preserve"> (</w:t>
            </w:r>
            <w:r w:rsidR="00A91AB6" w:rsidRPr="00BD1935">
              <w:rPr>
                <w:rFonts w:ascii="Arial" w:hAnsi="Arial" w:cs="Arial"/>
                <w:i/>
                <w:sz w:val="18"/>
                <w:szCs w:val="18"/>
                <w:lang w:val="es-ES"/>
              </w:rPr>
              <w:t>Gastos votados, D</w:t>
            </w:r>
            <w:r w:rsidR="0020042C" w:rsidRPr="00BD1935">
              <w:rPr>
                <w:rFonts w:ascii="Arial" w:hAnsi="Arial" w:cs="Arial"/>
                <w:i/>
                <w:sz w:val="18"/>
                <w:szCs w:val="18"/>
                <w:lang w:val="es-ES"/>
              </w:rPr>
              <w:t xml:space="preserve">epósitos varios, </w:t>
            </w:r>
            <w:r w:rsidR="00A91AB6" w:rsidRPr="00BD1935">
              <w:rPr>
                <w:rFonts w:ascii="Arial" w:hAnsi="Arial" w:cs="Arial"/>
                <w:i/>
                <w:sz w:val="18"/>
                <w:szCs w:val="18"/>
                <w:lang w:val="es-ES"/>
              </w:rPr>
              <w:t>C</w:t>
            </w:r>
            <w:r w:rsidR="0020042C" w:rsidRPr="00BD1935">
              <w:rPr>
                <w:rFonts w:ascii="Arial" w:hAnsi="Arial" w:cs="Arial"/>
                <w:i/>
                <w:sz w:val="18"/>
                <w:szCs w:val="18"/>
                <w:lang w:val="es-ES"/>
              </w:rPr>
              <w:t>uenta bancaria de depósito</w:t>
            </w:r>
            <w:r w:rsidRPr="00BD1935">
              <w:rPr>
                <w:rFonts w:ascii="Arial" w:hAnsi="Arial" w:cs="Arial"/>
                <w:i/>
                <w:sz w:val="18"/>
                <w:szCs w:val="18"/>
                <w:lang w:val="es-ES"/>
              </w:rPr>
              <w:t xml:space="preserve">, </w:t>
            </w:r>
            <w:r w:rsidR="00A91AB6" w:rsidRPr="00BD1935">
              <w:rPr>
                <w:rFonts w:ascii="Arial" w:hAnsi="Arial" w:cs="Arial"/>
                <w:i/>
                <w:sz w:val="18"/>
                <w:szCs w:val="18"/>
                <w:lang w:val="es-ES"/>
              </w:rPr>
              <w:t>C</w:t>
            </w:r>
            <w:r w:rsidR="0020042C" w:rsidRPr="00BD1935">
              <w:rPr>
                <w:rFonts w:ascii="Arial" w:hAnsi="Arial" w:cs="Arial"/>
                <w:i/>
                <w:sz w:val="18"/>
                <w:szCs w:val="18"/>
                <w:lang w:val="es-ES"/>
              </w:rPr>
              <w:t>uenta bancaria de fondos consolidados</w:t>
            </w:r>
            <w:r w:rsidRPr="00BD1935">
              <w:rPr>
                <w:rFonts w:ascii="Arial" w:hAnsi="Arial" w:cs="Arial"/>
                <w:sz w:val="18"/>
                <w:szCs w:val="18"/>
                <w:lang w:val="es-ES"/>
              </w:rPr>
              <w:t>).</w:t>
            </w:r>
            <w:r w:rsidR="00005654" w:rsidRPr="00BD1935">
              <w:rPr>
                <w:rFonts w:ascii="Arial" w:hAnsi="Arial" w:cs="Arial"/>
                <w:sz w:val="18"/>
                <w:szCs w:val="18"/>
                <w:lang w:val="es-ES"/>
              </w:rPr>
              <w:t xml:space="preserve"> </w:t>
            </w:r>
            <w:r w:rsidR="0020042C" w:rsidRPr="00BD1935">
              <w:rPr>
                <w:rFonts w:ascii="Arial" w:hAnsi="Arial" w:cs="Arial"/>
                <w:sz w:val="18"/>
                <w:szCs w:val="18"/>
                <w:lang w:val="es-ES"/>
              </w:rPr>
              <w:t xml:space="preserve">Por lo tanto, el pago se incluye en los gastos </w:t>
            </w:r>
            <w:r w:rsidR="00A91AB6" w:rsidRPr="00BD1935">
              <w:rPr>
                <w:rFonts w:ascii="Arial" w:hAnsi="Arial" w:cs="Arial"/>
                <w:sz w:val="18"/>
                <w:szCs w:val="18"/>
                <w:lang w:val="es-ES"/>
              </w:rPr>
              <w:t>declarados</w:t>
            </w:r>
            <w:r w:rsidR="0020042C" w:rsidRPr="00BD1935">
              <w:rPr>
                <w:rFonts w:ascii="Arial" w:hAnsi="Arial" w:cs="Arial"/>
                <w:sz w:val="18"/>
                <w:szCs w:val="18"/>
                <w:lang w:val="es-ES"/>
              </w:rPr>
              <w:t xml:space="preserve">, aun cuando no se haya contabilizado definitivamente. Si el compromiso se </w:t>
            </w:r>
            <w:r w:rsidR="00A91AB6" w:rsidRPr="00BD1935">
              <w:rPr>
                <w:rFonts w:ascii="Arial" w:hAnsi="Arial" w:cs="Arial"/>
                <w:sz w:val="18"/>
                <w:szCs w:val="18"/>
                <w:lang w:val="es-ES"/>
              </w:rPr>
              <w:t>paga</w:t>
            </w:r>
            <w:r w:rsidR="0020042C" w:rsidRPr="00BD1935">
              <w:rPr>
                <w:rFonts w:ascii="Arial" w:hAnsi="Arial" w:cs="Arial"/>
                <w:sz w:val="18"/>
                <w:szCs w:val="18"/>
                <w:lang w:val="es-ES"/>
              </w:rPr>
              <w:t xml:space="preserve"> en el ejercicio siguiente, el gasto se carga a </w:t>
            </w:r>
            <w:r w:rsidR="00A91AB6" w:rsidRPr="00BD1935">
              <w:rPr>
                <w:rFonts w:ascii="Arial" w:hAnsi="Arial" w:cs="Arial"/>
                <w:sz w:val="18"/>
                <w:szCs w:val="18"/>
                <w:lang w:val="es-ES"/>
              </w:rPr>
              <w:t>D</w:t>
            </w:r>
            <w:r w:rsidR="0020042C" w:rsidRPr="00BD1935">
              <w:rPr>
                <w:rFonts w:ascii="Arial" w:hAnsi="Arial" w:cs="Arial"/>
                <w:sz w:val="18"/>
                <w:szCs w:val="18"/>
                <w:lang w:val="es-ES"/>
              </w:rPr>
              <w:t xml:space="preserve">epósitos varios, por lo que tal vez nunca </w:t>
            </w:r>
            <w:r w:rsidR="00A91AB6" w:rsidRPr="00BD1935">
              <w:rPr>
                <w:rFonts w:ascii="Arial" w:hAnsi="Arial" w:cs="Arial"/>
                <w:sz w:val="18"/>
                <w:szCs w:val="18"/>
                <w:lang w:val="es-ES"/>
              </w:rPr>
              <w:t>se declare</w:t>
            </w:r>
            <w:r w:rsidR="0020042C" w:rsidRPr="00BD1935">
              <w:rPr>
                <w:rFonts w:ascii="Arial" w:hAnsi="Arial" w:cs="Arial"/>
                <w:sz w:val="18"/>
                <w:szCs w:val="18"/>
                <w:lang w:val="es-ES"/>
              </w:rPr>
              <w:t xml:space="preserve"> en las cuentas de asignaciones (salvo como una transferencia)</w:t>
            </w:r>
            <w:r w:rsidRPr="00BD1935">
              <w:rPr>
                <w:rFonts w:ascii="Arial" w:hAnsi="Arial" w:cs="Arial"/>
                <w:sz w:val="18"/>
                <w:szCs w:val="18"/>
                <w:lang w:val="es-ES"/>
              </w:rPr>
              <w:t>.</w:t>
            </w:r>
          </w:p>
          <w:p w:rsidR="00A91AB6" w:rsidRPr="00BD1935" w:rsidRDefault="00A91AB6" w:rsidP="00D24D61">
            <w:pPr>
              <w:rPr>
                <w:rFonts w:ascii="Arial" w:hAnsi="Arial" w:cs="Arial"/>
                <w:sz w:val="18"/>
                <w:szCs w:val="18"/>
                <w:lang w:val="es-ES"/>
              </w:rPr>
            </w:pPr>
          </w:p>
          <w:p w:rsidR="00B401BD" w:rsidRPr="00BD1935" w:rsidRDefault="00C07271" w:rsidP="00D24D61">
            <w:pPr>
              <w:rPr>
                <w:rFonts w:ascii="Arial" w:hAnsi="Arial" w:cs="Arial"/>
                <w:sz w:val="18"/>
                <w:szCs w:val="18"/>
                <w:lang w:val="es-ES"/>
              </w:rPr>
            </w:pPr>
            <w:r w:rsidRPr="00BD1935">
              <w:rPr>
                <w:rFonts w:ascii="Arial" w:hAnsi="Arial" w:cs="Arial"/>
                <w:sz w:val="18"/>
                <w:szCs w:val="18"/>
                <w:lang w:val="es-ES"/>
              </w:rPr>
              <w:t xml:space="preserve">No, </w:t>
            </w:r>
            <w:r w:rsidR="0020042C" w:rsidRPr="00BD1935">
              <w:rPr>
                <w:rFonts w:ascii="Arial" w:hAnsi="Arial" w:cs="Arial"/>
                <w:sz w:val="18"/>
                <w:szCs w:val="18"/>
                <w:lang w:val="es-ES"/>
              </w:rPr>
              <w:t xml:space="preserve">este no es un gasto, sino un pasivo externo, a menos que </w:t>
            </w:r>
            <w:r w:rsidR="007C738D" w:rsidRPr="00BD1935">
              <w:rPr>
                <w:rFonts w:ascii="Arial" w:hAnsi="Arial" w:cs="Arial"/>
                <w:sz w:val="18"/>
                <w:szCs w:val="18"/>
                <w:lang w:val="es-ES"/>
              </w:rPr>
              <w:t>se exija su pago</w:t>
            </w:r>
            <w:r w:rsidRPr="00BD1935">
              <w:rPr>
                <w:rFonts w:ascii="Arial" w:hAnsi="Arial" w:cs="Arial"/>
                <w:sz w:val="18"/>
                <w:szCs w:val="18"/>
                <w:lang w:val="es-ES"/>
              </w:rPr>
              <w:t>.</w:t>
            </w:r>
          </w:p>
          <w:p w:rsidR="00B401BD" w:rsidRPr="00BD1935" w:rsidRDefault="00B401BD" w:rsidP="00D24D61">
            <w:pPr>
              <w:rPr>
                <w:rFonts w:ascii="Arial" w:hAnsi="Arial" w:cs="Arial"/>
                <w:sz w:val="18"/>
                <w:szCs w:val="18"/>
                <w:lang w:val="es-ES"/>
              </w:rPr>
            </w:pPr>
          </w:p>
          <w:p w:rsidR="00B34430" w:rsidRPr="00BD1935" w:rsidRDefault="00B34430" w:rsidP="00D24D61">
            <w:pPr>
              <w:rPr>
                <w:rFonts w:ascii="Arial" w:hAnsi="Arial" w:cs="Arial"/>
                <w:sz w:val="18"/>
                <w:szCs w:val="18"/>
                <w:lang w:val="es-ES"/>
              </w:rPr>
            </w:pPr>
          </w:p>
          <w:p w:rsidR="00B401BD" w:rsidRPr="00BD1935" w:rsidRDefault="00C07271" w:rsidP="00D24D61">
            <w:pPr>
              <w:rPr>
                <w:rFonts w:ascii="Arial" w:hAnsi="Arial" w:cs="Arial"/>
                <w:sz w:val="18"/>
                <w:szCs w:val="18"/>
                <w:lang w:val="es-ES"/>
              </w:rPr>
            </w:pPr>
            <w:r w:rsidRPr="00BD1935">
              <w:rPr>
                <w:rFonts w:ascii="Arial" w:hAnsi="Arial" w:cs="Arial"/>
                <w:sz w:val="18"/>
                <w:szCs w:val="18"/>
                <w:lang w:val="es-ES"/>
              </w:rPr>
              <w:t xml:space="preserve">No. </w:t>
            </w:r>
            <w:r w:rsidR="007C738D" w:rsidRPr="00BD1935">
              <w:rPr>
                <w:rFonts w:ascii="Arial" w:hAnsi="Arial" w:cs="Arial"/>
                <w:sz w:val="18"/>
                <w:szCs w:val="18"/>
                <w:lang w:val="es-ES"/>
              </w:rPr>
              <w:t>El mismo tratamiento que</w:t>
            </w:r>
            <w:r w:rsidR="00005654" w:rsidRPr="00BD1935">
              <w:rPr>
                <w:rFonts w:ascii="Arial" w:hAnsi="Arial" w:cs="Arial"/>
                <w:sz w:val="18"/>
                <w:szCs w:val="18"/>
                <w:lang w:val="es-ES"/>
              </w:rPr>
              <w:t xml:space="preserve"> </w:t>
            </w:r>
            <w:r w:rsidR="007C738D" w:rsidRPr="00BD1935">
              <w:rPr>
                <w:rFonts w:ascii="Arial" w:hAnsi="Arial" w:cs="Arial"/>
                <w:sz w:val="18"/>
                <w:szCs w:val="18"/>
                <w:lang w:val="es-ES"/>
              </w:rPr>
              <w:t>p</w:t>
            </w:r>
            <w:r w:rsidR="00B34430" w:rsidRPr="00BD1935">
              <w:rPr>
                <w:rFonts w:ascii="Arial" w:hAnsi="Arial" w:cs="Arial"/>
                <w:sz w:val="18"/>
                <w:szCs w:val="18"/>
                <w:lang w:val="es-ES"/>
              </w:rPr>
              <w:t xml:space="preserve">ara los montos no gastados que </w:t>
            </w:r>
            <w:r w:rsidR="007C738D" w:rsidRPr="00BD1935">
              <w:rPr>
                <w:rFonts w:ascii="Arial" w:hAnsi="Arial" w:cs="Arial"/>
                <w:sz w:val="18"/>
                <w:szCs w:val="18"/>
                <w:lang w:val="es-ES"/>
              </w:rPr>
              <w:t>se han retenido para pagar compromisos pendientes.</w:t>
            </w:r>
          </w:p>
          <w:p w:rsidR="00B401BD" w:rsidRPr="00BD1935" w:rsidRDefault="00B401BD" w:rsidP="00D24D61">
            <w:pPr>
              <w:rPr>
                <w:rFonts w:ascii="Arial" w:hAnsi="Arial" w:cs="Arial"/>
                <w:sz w:val="18"/>
                <w:szCs w:val="18"/>
                <w:lang w:val="es-ES"/>
              </w:rPr>
            </w:pPr>
          </w:p>
          <w:p w:rsidR="00B401BD" w:rsidRPr="00BD1935" w:rsidRDefault="007C738D" w:rsidP="00D24D61">
            <w:pPr>
              <w:rPr>
                <w:rFonts w:ascii="Arial" w:hAnsi="Arial" w:cs="Arial"/>
                <w:sz w:val="18"/>
                <w:szCs w:val="18"/>
                <w:lang w:val="es-ES"/>
              </w:rPr>
            </w:pPr>
            <w:r w:rsidRPr="00BD1935">
              <w:rPr>
                <w:rFonts w:ascii="Arial" w:hAnsi="Arial" w:cs="Arial"/>
                <w:sz w:val="18"/>
                <w:szCs w:val="18"/>
                <w:lang w:val="es-ES"/>
              </w:rPr>
              <w:t>Existen dos opciones</w:t>
            </w:r>
            <w:r w:rsidR="00C07271" w:rsidRPr="00BD1935">
              <w:rPr>
                <w:rFonts w:ascii="Arial" w:hAnsi="Arial" w:cs="Arial"/>
                <w:sz w:val="18"/>
                <w:szCs w:val="18"/>
                <w:lang w:val="es-ES"/>
              </w:rPr>
              <w:t>:</w:t>
            </w:r>
          </w:p>
          <w:p w:rsidR="00B401BD" w:rsidRPr="00BD1935" w:rsidRDefault="00B34430" w:rsidP="00D24D61">
            <w:pPr>
              <w:numPr>
                <w:ilvl w:val="0"/>
                <w:numId w:val="4"/>
              </w:numPr>
              <w:ind w:left="360" w:hanging="358"/>
              <w:rPr>
                <w:rFonts w:ascii="Arial" w:hAnsi="Arial" w:cs="Arial"/>
                <w:sz w:val="18"/>
                <w:szCs w:val="18"/>
                <w:lang w:val="es-ES"/>
              </w:rPr>
            </w:pPr>
            <w:r w:rsidRPr="00BD1935">
              <w:rPr>
                <w:rFonts w:ascii="Arial" w:hAnsi="Arial" w:cs="Arial"/>
                <w:sz w:val="18"/>
                <w:szCs w:val="18"/>
                <w:lang w:val="es-ES"/>
              </w:rPr>
              <w:t>Si estas unidades operan financieramente como parte de los servicios de prisiones, los recursos derivados de ellas pueden considerarse equivalentes a cargos y tasas de usuarios por otros ministerios y organismos, y deberían ser declarados.</w:t>
            </w:r>
            <w:r w:rsidR="00005654" w:rsidRPr="00BD1935">
              <w:rPr>
                <w:rFonts w:ascii="Arial" w:hAnsi="Arial" w:cs="Arial"/>
                <w:sz w:val="18"/>
                <w:szCs w:val="18"/>
                <w:lang w:val="es-ES"/>
              </w:rPr>
              <w:t xml:space="preserve"> </w:t>
            </w:r>
          </w:p>
          <w:p w:rsidR="00B34430" w:rsidRPr="00BD1935" w:rsidRDefault="00B34430" w:rsidP="00D24D61">
            <w:pPr>
              <w:pStyle w:val="ListParagraph"/>
              <w:numPr>
                <w:ilvl w:val="0"/>
                <w:numId w:val="4"/>
              </w:numPr>
              <w:ind w:left="360" w:hanging="358"/>
              <w:rPr>
                <w:rFonts w:ascii="Arial" w:hAnsi="Arial" w:cs="Arial"/>
                <w:sz w:val="18"/>
                <w:szCs w:val="18"/>
                <w:lang w:val="es-ES"/>
              </w:rPr>
            </w:pPr>
            <w:r w:rsidRPr="00BD1935">
              <w:rPr>
                <w:rFonts w:ascii="Arial" w:hAnsi="Arial" w:cs="Arial"/>
                <w:sz w:val="18"/>
                <w:szCs w:val="18"/>
                <w:lang w:val="es-ES"/>
              </w:rPr>
              <w:t xml:space="preserve">Si las unidades manufactureras de </w:t>
            </w:r>
            <w:r w:rsidR="00A91AB6" w:rsidRPr="00BD1935">
              <w:rPr>
                <w:rFonts w:ascii="Arial" w:hAnsi="Arial" w:cs="Arial"/>
                <w:sz w:val="18"/>
                <w:szCs w:val="18"/>
                <w:lang w:val="es-ES"/>
              </w:rPr>
              <w:t>los establecimientos carcelarios</w:t>
            </w:r>
            <w:r w:rsidRPr="00BD1935">
              <w:rPr>
                <w:rFonts w:ascii="Arial" w:hAnsi="Arial" w:cs="Arial"/>
                <w:sz w:val="18"/>
                <w:szCs w:val="18"/>
                <w:lang w:val="es-ES"/>
              </w:rPr>
              <w:t xml:space="preserve"> están </w:t>
            </w:r>
            <w:r w:rsidR="00A91AB6" w:rsidRPr="00BD1935">
              <w:rPr>
                <w:rFonts w:ascii="Arial" w:hAnsi="Arial" w:cs="Arial"/>
                <w:sz w:val="18"/>
                <w:szCs w:val="18"/>
                <w:lang w:val="es-ES"/>
              </w:rPr>
              <w:t>establecidas como</w:t>
            </w:r>
            <w:r w:rsidRPr="00BD1935">
              <w:rPr>
                <w:rFonts w:ascii="Arial" w:hAnsi="Arial" w:cs="Arial"/>
                <w:sz w:val="18"/>
                <w:szCs w:val="18"/>
                <w:lang w:val="es-ES"/>
              </w:rPr>
              <w:t xml:space="preserve"> empresas públicas, caen fuera del gobierno general y n</w:t>
            </w:r>
            <w:r w:rsidR="00A91AB6" w:rsidRPr="00BD1935">
              <w:rPr>
                <w:rFonts w:ascii="Arial" w:hAnsi="Arial" w:cs="Arial"/>
                <w:sz w:val="18"/>
                <w:szCs w:val="18"/>
                <w:lang w:val="es-ES"/>
              </w:rPr>
              <w:t>o son parte de la evaluación</w:t>
            </w:r>
            <w:r w:rsidR="00005654" w:rsidRPr="00BD1935">
              <w:rPr>
                <w:rFonts w:ascii="Arial" w:hAnsi="Arial" w:cs="Arial"/>
                <w:sz w:val="18"/>
                <w:szCs w:val="18"/>
                <w:lang w:val="es-ES"/>
              </w:rPr>
              <w:t xml:space="preserve"> </w:t>
            </w:r>
            <w:r w:rsidR="00A91AB6" w:rsidRPr="00BD1935">
              <w:rPr>
                <w:rFonts w:ascii="Arial" w:hAnsi="Arial" w:cs="Arial"/>
                <w:sz w:val="18"/>
                <w:szCs w:val="18"/>
                <w:lang w:val="es-ES"/>
              </w:rPr>
              <w:t>(</w:t>
            </w:r>
            <w:r w:rsidRPr="00BD1935">
              <w:rPr>
                <w:rFonts w:ascii="Arial" w:hAnsi="Arial" w:cs="Arial"/>
                <w:sz w:val="18"/>
                <w:szCs w:val="18"/>
                <w:lang w:val="es-ES"/>
              </w:rPr>
              <w:t xml:space="preserve">aparte de la fiscalización del </w:t>
            </w:r>
            <w:r w:rsidR="00F67182" w:rsidRPr="00BD1935">
              <w:rPr>
                <w:rFonts w:ascii="Arial" w:hAnsi="Arial" w:cs="Arial"/>
                <w:sz w:val="18"/>
                <w:szCs w:val="18"/>
                <w:lang w:val="es-ES"/>
              </w:rPr>
              <w:t xml:space="preserve">Gobierno </w:t>
            </w:r>
            <w:r w:rsidR="00A91AB6" w:rsidRPr="00BD1935">
              <w:rPr>
                <w:rFonts w:ascii="Arial" w:hAnsi="Arial" w:cs="Arial"/>
                <w:sz w:val="18"/>
                <w:szCs w:val="18"/>
                <w:lang w:val="es-ES"/>
              </w:rPr>
              <w:t xml:space="preserve">referente al </w:t>
            </w:r>
            <w:r w:rsidRPr="00BD1935">
              <w:rPr>
                <w:rFonts w:ascii="Arial" w:hAnsi="Arial" w:cs="Arial"/>
                <w:sz w:val="18"/>
                <w:szCs w:val="18"/>
                <w:lang w:val="es-ES"/>
              </w:rPr>
              <w:t>ID-9</w:t>
            </w:r>
            <w:r w:rsidR="00A91AB6" w:rsidRPr="00BD1935">
              <w:rPr>
                <w:rFonts w:ascii="Arial" w:hAnsi="Arial" w:cs="Arial"/>
                <w:sz w:val="18"/>
                <w:szCs w:val="18"/>
                <w:lang w:val="es-ES"/>
              </w:rPr>
              <w:t xml:space="preserve"> </w:t>
            </w:r>
            <w:r w:rsidRPr="00BD1935">
              <w:rPr>
                <w:rFonts w:ascii="Arial" w:hAnsi="Arial" w:cs="Arial"/>
                <w:sz w:val="18"/>
                <w:szCs w:val="18"/>
                <w:lang w:val="es-ES"/>
              </w:rPr>
              <w:t xml:space="preserve">i), pero en ese caso, ¿por qué el ingreso termina en una cuenta de depósitos varios del </w:t>
            </w:r>
            <w:r w:rsidR="00F67182" w:rsidRPr="00BD1935">
              <w:rPr>
                <w:rFonts w:ascii="Arial" w:hAnsi="Arial" w:cs="Arial"/>
                <w:sz w:val="18"/>
                <w:szCs w:val="18"/>
                <w:lang w:val="es-ES"/>
              </w:rPr>
              <w:t>Gobierno</w:t>
            </w:r>
            <w:r w:rsidRPr="00BD1935">
              <w:rPr>
                <w:rFonts w:ascii="Arial" w:hAnsi="Arial" w:cs="Arial"/>
                <w:sz w:val="18"/>
                <w:szCs w:val="18"/>
                <w:lang w:val="es-ES"/>
              </w:rPr>
              <w:t>?)</w:t>
            </w:r>
          </w:p>
          <w:p w:rsidR="00B401BD" w:rsidRPr="00BD1935" w:rsidRDefault="00B401BD" w:rsidP="00D24D61">
            <w:pPr>
              <w:rPr>
                <w:rFonts w:ascii="Arial" w:hAnsi="Arial" w:cs="Arial"/>
                <w:sz w:val="18"/>
                <w:szCs w:val="18"/>
                <w:lang w:val="es-ES"/>
              </w:rPr>
            </w:pPr>
          </w:p>
          <w:p w:rsidR="00C07271" w:rsidRPr="00BD1935" w:rsidRDefault="00C07271" w:rsidP="004D6367">
            <w:pPr>
              <w:rPr>
                <w:rFonts w:ascii="Arial" w:hAnsi="Arial" w:cs="Arial"/>
                <w:sz w:val="18"/>
                <w:szCs w:val="18"/>
                <w:lang w:val="es-ES"/>
              </w:rPr>
            </w:pPr>
            <w:r w:rsidRPr="00BD1935">
              <w:rPr>
                <w:rFonts w:ascii="Arial" w:hAnsi="Arial" w:cs="Arial"/>
                <w:sz w:val="18"/>
                <w:szCs w:val="18"/>
                <w:lang w:val="es-ES"/>
              </w:rPr>
              <w:t xml:space="preserve">No. </w:t>
            </w:r>
            <w:r w:rsidR="00142561" w:rsidRPr="00BD1935">
              <w:rPr>
                <w:rFonts w:ascii="Arial" w:hAnsi="Arial" w:cs="Arial"/>
                <w:sz w:val="18"/>
                <w:szCs w:val="18"/>
                <w:lang w:val="es-ES"/>
              </w:rPr>
              <w:t>Los gastos salariales deben ser el salario bruto. Las ded</w:t>
            </w:r>
            <w:r w:rsidR="004D6367" w:rsidRPr="00BD1935">
              <w:rPr>
                <w:rFonts w:ascii="Arial" w:hAnsi="Arial" w:cs="Arial"/>
                <w:sz w:val="18"/>
                <w:szCs w:val="18"/>
                <w:lang w:val="es-ES"/>
              </w:rPr>
              <w:t>ucciones se acrediten a D</w:t>
            </w:r>
            <w:r w:rsidR="00142561" w:rsidRPr="00BD1935">
              <w:rPr>
                <w:rFonts w:ascii="Arial" w:hAnsi="Arial" w:cs="Arial"/>
                <w:sz w:val="18"/>
                <w:szCs w:val="18"/>
                <w:lang w:val="es-ES"/>
              </w:rPr>
              <w:t xml:space="preserve">epósitos varios hasta que sean pagadas. Si los gastos incluyen el salario bruto, no </w:t>
            </w:r>
            <w:r w:rsidR="004D6367" w:rsidRPr="00BD1935">
              <w:rPr>
                <w:rFonts w:ascii="Arial" w:hAnsi="Arial" w:cs="Arial"/>
                <w:sz w:val="18"/>
                <w:szCs w:val="18"/>
                <w:lang w:val="es-ES"/>
              </w:rPr>
              <w:t xml:space="preserve">hay </w:t>
            </w:r>
            <w:r w:rsidR="00142561" w:rsidRPr="00BD1935">
              <w:rPr>
                <w:rFonts w:ascii="Arial" w:hAnsi="Arial" w:cs="Arial"/>
                <w:sz w:val="18"/>
                <w:szCs w:val="18"/>
                <w:lang w:val="es-ES"/>
              </w:rPr>
              <w:t>ausencia de</w:t>
            </w:r>
            <w:r w:rsidR="004D6367" w:rsidRPr="00BD1935">
              <w:rPr>
                <w:rFonts w:ascii="Arial" w:hAnsi="Arial" w:cs="Arial"/>
                <w:sz w:val="18"/>
                <w:szCs w:val="18"/>
                <w:lang w:val="es-ES"/>
              </w:rPr>
              <w:t xml:space="preserve"> </w:t>
            </w:r>
            <w:r w:rsidR="00142561" w:rsidRPr="00BD1935">
              <w:rPr>
                <w:rFonts w:ascii="Arial" w:hAnsi="Arial" w:cs="Arial"/>
                <w:sz w:val="18"/>
                <w:szCs w:val="18"/>
                <w:lang w:val="es-ES"/>
              </w:rPr>
              <w:t>declaración.</w:t>
            </w:r>
          </w:p>
        </w:tc>
      </w:tr>
      <w:tr w:rsidR="006D1B03" w:rsidRPr="00BD1935" w:rsidTr="001819D7">
        <w:trPr>
          <w:trHeight w:val="20"/>
          <w:tblHeader/>
        </w:trPr>
        <w:tc>
          <w:tcPr>
            <w:tcW w:w="720" w:type="dxa"/>
          </w:tcPr>
          <w:p w:rsidR="006C7019" w:rsidRPr="00BD1935" w:rsidRDefault="006C7019" w:rsidP="00566DF8">
            <w:pPr>
              <w:rPr>
                <w:rFonts w:ascii="Arial" w:hAnsi="Arial" w:cs="Arial"/>
                <w:b/>
                <w:spacing w:val="-4"/>
                <w:sz w:val="18"/>
                <w:szCs w:val="18"/>
                <w:lang w:val="es-ES"/>
              </w:rPr>
            </w:pPr>
            <w:r w:rsidRPr="00BD1935">
              <w:rPr>
                <w:rFonts w:ascii="Arial" w:hAnsi="Arial" w:cs="Arial"/>
                <w:b/>
                <w:spacing w:val="-4"/>
                <w:sz w:val="18"/>
                <w:szCs w:val="18"/>
                <w:lang w:val="es-ES"/>
              </w:rPr>
              <w:t>7-i</w:t>
            </w:r>
          </w:p>
        </w:tc>
        <w:tc>
          <w:tcPr>
            <w:tcW w:w="3420" w:type="dxa"/>
          </w:tcPr>
          <w:p w:rsidR="006C7019" w:rsidRPr="00BD1935" w:rsidRDefault="009068F2" w:rsidP="001718D7">
            <w:pPr>
              <w:rPr>
                <w:rFonts w:ascii="Arial" w:hAnsi="Arial" w:cs="Arial"/>
                <w:sz w:val="18"/>
                <w:szCs w:val="18"/>
                <w:lang w:val="es-ES"/>
              </w:rPr>
            </w:pPr>
            <w:r w:rsidRPr="00BD1935">
              <w:rPr>
                <w:rFonts w:ascii="Arial" w:hAnsi="Arial" w:cs="Arial"/>
                <w:sz w:val="18"/>
                <w:szCs w:val="18"/>
                <w:lang w:val="es-ES"/>
              </w:rPr>
              <w:t>¿</w:t>
            </w:r>
            <w:r w:rsidR="001718D7" w:rsidRPr="00BD1935">
              <w:rPr>
                <w:rFonts w:ascii="Arial" w:hAnsi="Arial" w:cs="Arial"/>
                <w:sz w:val="18"/>
                <w:szCs w:val="18"/>
                <w:lang w:val="es-ES"/>
              </w:rPr>
              <w:t xml:space="preserve">Cuáles son probablemente </w:t>
            </w:r>
            <w:r w:rsidR="001718D7" w:rsidRPr="00BD1935">
              <w:rPr>
                <w:rFonts w:ascii="Arial" w:hAnsi="Arial" w:cs="Arial"/>
                <w:b/>
                <w:sz w:val="18"/>
                <w:szCs w:val="18"/>
                <w:lang w:val="es-ES"/>
              </w:rPr>
              <w:t>las fuentes más adecuadas de la información</w:t>
            </w:r>
            <w:r w:rsidR="001718D7" w:rsidRPr="00BD1935">
              <w:rPr>
                <w:rFonts w:ascii="Arial" w:hAnsi="Arial" w:cs="Arial"/>
                <w:sz w:val="18"/>
                <w:szCs w:val="18"/>
                <w:lang w:val="es-ES"/>
              </w:rPr>
              <w:t xml:space="preserve"> necesaria para calificar la dimensión i)</w:t>
            </w:r>
            <w:r w:rsidR="006C7019" w:rsidRPr="00BD1935">
              <w:rPr>
                <w:rFonts w:ascii="Arial" w:hAnsi="Arial" w:cs="Arial"/>
                <w:sz w:val="18"/>
                <w:szCs w:val="18"/>
                <w:lang w:val="es-ES"/>
              </w:rPr>
              <w:t>?</w:t>
            </w:r>
          </w:p>
        </w:tc>
        <w:tc>
          <w:tcPr>
            <w:tcW w:w="9000" w:type="dxa"/>
          </w:tcPr>
          <w:p w:rsidR="001718D7" w:rsidRPr="00BD1935" w:rsidRDefault="00371C47" w:rsidP="00D24D61">
            <w:pPr>
              <w:rPr>
                <w:rFonts w:ascii="Arial" w:hAnsi="Arial" w:cs="Arial"/>
                <w:sz w:val="18"/>
                <w:szCs w:val="18"/>
                <w:lang w:val="es-ES"/>
              </w:rPr>
            </w:pPr>
            <w:r w:rsidRPr="00BD1935">
              <w:rPr>
                <w:rFonts w:ascii="Arial" w:hAnsi="Arial" w:cs="Arial"/>
                <w:sz w:val="18"/>
                <w:szCs w:val="18"/>
                <w:lang w:val="es-ES"/>
              </w:rPr>
              <w:t>Primero</w:t>
            </w:r>
            <w:r w:rsidR="001718D7" w:rsidRPr="00BD1935">
              <w:rPr>
                <w:rFonts w:ascii="Arial" w:hAnsi="Arial" w:cs="Arial"/>
                <w:sz w:val="18"/>
                <w:szCs w:val="18"/>
                <w:lang w:val="es-ES"/>
              </w:rPr>
              <w:t xml:space="preserve">, es necesario identificar las entidades que se encuentran </w:t>
            </w:r>
            <w:r w:rsidR="001718D7" w:rsidRPr="00BD1935">
              <w:rPr>
                <w:rFonts w:ascii="Arial" w:hAnsi="Arial" w:cs="Arial"/>
                <w:b/>
                <w:sz w:val="18"/>
                <w:szCs w:val="18"/>
                <w:lang w:val="es-ES"/>
              </w:rPr>
              <w:t>fuera</w:t>
            </w:r>
            <w:r w:rsidR="009068F2" w:rsidRPr="00BD1935">
              <w:rPr>
                <w:rFonts w:ascii="Arial" w:hAnsi="Arial" w:cs="Arial"/>
                <w:sz w:val="18"/>
                <w:szCs w:val="18"/>
                <w:lang w:val="es-ES"/>
              </w:rPr>
              <w:t xml:space="preserve"> del sistema presupuestario (</w:t>
            </w:r>
            <w:r w:rsidR="001718D7" w:rsidRPr="00BD1935">
              <w:rPr>
                <w:rFonts w:ascii="Arial" w:hAnsi="Arial" w:cs="Arial"/>
                <w:sz w:val="18"/>
                <w:szCs w:val="18"/>
                <w:lang w:val="es-ES"/>
              </w:rPr>
              <w:t xml:space="preserve">es decir, aquellas cuyos presupuestos e ingresos y gastos efectivos no aparecen en los documentos presupuestarios del </w:t>
            </w:r>
            <w:r w:rsidR="00BB43D8" w:rsidRPr="00BD1935">
              <w:rPr>
                <w:rFonts w:ascii="Arial" w:hAnsi="Arial" w:cs="Arial"/>
                <w:sz w:val="18"/>
                <w:szCs w:val="18"/>
                <w:lang w:val="es-ES"/>
              </w:rPr>
              <w:t>Gobierno</w:t>
            </w:r>
            <w:r w:rsidR="001718D7" w:rsidRPr="00BD1935">
              <w:rPr>
                <w:rFonts w:ascii="Arial" w:hAnsi="Arial" w:cs="Arial"/>
                <w:sz w:val="18"/>
                <w:szCs w:val="18"/>
                <w:lang w:val="es-ES"/>
              </w:rPr>
              <w:t>).</w:t>
            </w:r>
            <w:r w:rsidR="00005654" w:rsidRPr="00BD1935">
              <w:rPr>
                <w:rFonts w:ascii="Arial" w:hAnsi="Arial" w:cs="Arial"/>
                <w:sz w:val="18"/>
                <w:szCs w:val="18"/>
                <w:lang w:val="es-ES"/>
              </w:rPr>
              <w:t xml:space="preserve"> </w:t>
            </w:r>
            <w:r w:rsidR="001718D7" w:rsidRPr="00BD1935">
              <w:rPr>
                <w:rFonts w:ascii="Arial" w:hAnsi="Arial" w:cs="Arial"/>
                <w:sz w:val="18"/>
                <w:szCs w:val="18"/>
                <w:lang w:val="es-ES"/>
              </w:rPr>
              <w:t xml:space="preserve">Esto puede ser razonablemente fácil de hacer, ya que </w:t>
            </w:r>
            <w:r w:rsidR="009068F2" w:rsidRPr="00BD1935">
              <w:rPr>
                <w:rFonts w:ascii="Arial" w:hAnsi="Arial" w:cs="Arial"/>
                <w:sz w:val="18"/>
                <w:szCs w:val="18"/>
                <w:lang w:val="es-ES"/>
              </w:rPr>
              <w:t>por lo general</w:t>
            </w:r>
            <w:r w:rsidR="001718D7" w:rsidRPr="00BD1935">
              <w:rPr>
                <w:rFonts w:ascii="Arial" w:hAnsi="Arial" w:cs="Arial"/>
                <w:sz w:val="18"/>
                <w:szCs w:val="18"/>
                <w:lang w:val="es-ES"/>
              </w:rPr>
              <w:t xml:space="preserve"> </w:t>
            </w:r>
            <w:r w:rsidR="009068F2" w:rsidRPr="00BD1935">
              <w:rPr>
                <w:rFonts w:ascii="Arial" w:hAnsi="Arial" w:cs="Arial"/>
                <w:sz w:val="18"/>
                <w:szCs w:val="18"/>
                <w:lang w:val="es-ES"/>
              </w:rPr>
              <w:t xml:space="preserve">esas entidades </w:t>
            </w:r>
            <w:r w:rsidR="001718D7" w:rsidRPr="00BD1935">
              <w:rPr>
                <w:rFonts w:ascii="Arial" w:hAnsi="Arial" w:cs="Arial"/>
                <w:sz w:val="18"/>
                <w:szCs w:val="18"/>
                <w:lang w:val="es-ES"/>
              </w:rPr>
              <w:t xml:space="preserve">no son muy numerosas y son bien conocidas (por ejemplo, el organismo de la seguridad social), aunque en algunos países existen muchos organismos públicos autónomos: </w:t>
            </w:r>
            <w:r w:rsidR="009068F2" w:rsidRPr="00BD1935">
              <w:rPr>
                <w:rFonts w:ascii="Arial" w:hAnsi="Arial" w:cs="Arial"/>
                <w:sz w:val="18"/>
                <w:szCs w:val="18"/>
                <w:lang w:val="es-ES"/>
              </w:rPr>
              <w:t>la entidad fiscalizadora superior debería tener un listado completo de entidades auditadas, y se pueden seleccionar las más grandes.</w:t>
            </w:r>
          </w:p>
          <w:p w:rsidR="00B401BD" w:rsidRPr="00BD1935" w:rsidRDefault="00B401BD" w:rsidP="00D24D61">
            <w:pPr>
              <w:rPr>
                <w:rFonts w:ascii="Arial" w:hAnsi="Arial" w:cs="Arial"/>
                <w:sz w:val="18"/>
                <w:szCs w:val="18"/>
                <w:lang w:val="es-ES"/>
              </w:rPr>
            </w:pPr>
          </w:p>
          <w:p w:rsidR="00371C47" w:rsidRPr="00BD1935" w:rsidRDefault="00371C47" w:rsidP="00D24D61">
            <w:pPr>
              <w:pStyle w:val="CommentText"/>
              <w:rPr>
                <w:rFonts w:ascii="Arial" w:hAnsi="Arial" w:cs="Arial"/>
                <w:sz w:val="18"/>
                <w:szCs w:val="18"/>
                <w:lang w:val="es-ES"/>
              </w:rPr>
            </w:pPr>
            <w:r w:rsidRPr="00BD1935">
              <w:rPr>
                <w:rFonts w:ascii="Arial" w:hAnsi="Arial" w:cs="Arial"/>
                <w:sz w:val="18"/>
                <w:szCs w:val="18"/>
                <w:lang w:val="es-ES"/>
              </w:rPr>
              <w:t>En segundo lugar, hay que pedir al Ministerio de Hacienda (u otro ministerio principal) que suministr</w:t>
            </w:r>
            <w:r w:rsidR="009068F2" w:rsidRPr="00BD1935">
              <w:rPr>
                <w:rFonts w:ascii="Arial" w:hAnsi="Arial" w:cs="Arial"/>
                <w:sz w:val="18"/>
                <w:szCs w:val="18"/>
                <w:lang w:val="es-ES"/>
              </w:rPr>
              <w:t>e</w:t>
            </w:r>
            <w:r w:rsidRPr="00BD1935">
              <w:rPr>
                <w:rFonts w:ascii="Arial" w:hAnsi="Arial" w:cs="Arial"/>
                <w:sz w:val="18"/>
                <w:szCs w:val="18"/>
                <w:lang w:val="es-ES"/>
              </w:rPr>
              <w:t xml:space="preserve"> información sobre ingresos </w:t>
            </w:r>
            <w:r w:rsidR="009068F2" w:rsidRPr="00BD1935">
              <w:rPr>
                <w:rFonts w:ascii="Arial" w:hAnsi="Arial" w:cs="Arial"/>
                <w:sz w:val="18"/>
                <w:szCs w:val="18"/>
                <w:lang w:val="es-ES"/>
              </w:rPr>
              <w:t>y gastos</w:t>
            </w:r>
            <w:r w:rsidRPr="00BD1935">
              <w:rPr>
                <w:rFonts w:ascii="Arial" w:hAnsi="Arial" w:cs="Arial"/>
                <w:sz w:val="18"/>
                <w:szCs w:val="18"/>
                <w:lang w:val="es-ES"/>
              </w:rPr>
              <w:t xml:space="preserve"> de las operaciones extrapresupuestarias. Es posible que </w:t>
            </w:r>
            <w:r w:rsidR="0066658E" w:rsidRPr="00BD1935">
              <w:rPr>
                <w:rFonts w:ascii="Arial" w:hAnsi="Arial" w:cs="Arial"/>
                <w:sz w:val="18"/>
                <w:szCs w:val="18"/>
                <w:lang w:val="es-ES"/>
              </w:rPr>
              <w:t xml:space="preserve">esa información esté disponible </w:t>
            </w:r>
            <w:r w:rsidRPr="00BD1935">
              <w:rPr>
                <w:rFonts w:ascii="Arial" w:hAnsi="Arial" w:cs="Arial"/>
                <w:sz w:val="18"/>
                <w:szCs w:val="18"/>
                <w:lang w:val="es-ES"/>
              </w:rPr>
              <w:t>pero que no se declare en los informes fiscales. Sin</w:t>
            </w:r>
            <w:r w:rsidR="0066658E" w:rsidRPr="00BD1935">
              <w:rPr>
                <w:rFonts w:ascii="Arial" w:hAnsi="Arial" w:cs="Arial"/>
                <w:sz w:val="18"/>
                <w:szCs w:val="18"/>
                <w:lang w:val="es-ES"/>
              </w:rPr>
              <w:t xml:space="preserve"> embargo, no es inusual que el Ministerio de H</w:t>
            </w:r>
            <w:r w:rsidRPr="00BD1935">
              <w:rPr>
                <w:rFonts w:ascii="Arial" w:hAnsi="Arial" w:cs="Arial"/>
                <w:sz w:val="18"/>
                <w:szCs w:val="18"/>
                <w:lang w:val="es-ES"/>
              </w:rPr>
              <w:t xml:space="preserve">acienda niegue la existencia de operaciones extrapresupuestarias, no </w:t>
            </w:r>
            <w:r w:rsidR="0066658E" w:rsidRPr="00BD1935">
              <w:rPr>
                <w:rFonts w:ascii="Arial" w:hAnsi="Arial" w:cs="Arial"/>
                <w:sz w:val="18"/>
                <w:szCs w:val="18"/>
                <w:lang w:val="es-ES"/>
              </w:rPr>
              <w:t xml:space="preserve">tenga conocimiento </w:t>
            </w:r>
            <w:r w:rsidRPr="00BD1935">
              <w:rPr>
                <w:rFonts w:ascii="Arial" w:hAnsi="Arial" w:cs="Arial"/>
                <w:sz w:val="18"/>
                <w:szCs w:val="18"/>
                <w:lang w:val="es-ES"/>
              </w:rPr>
              <w:t>de ellas</w:t>
            </w:r>
            <w:r w:rsidR="00FB1D61" w:rsidRPr="00BD1935">
              <w:rPr>
                <w:rFonts w:ascii="Arial" w:hAnsi="Arial" w:cs="Arial"/>
                <w:sz w:val="18"/>
                <w:szCs w:val="18"/>
                <w:lang w:val="es-ES"/>
              </w:rPr>
              <w:t xml:space="preserve"> o no haya entendido bien el concep</w:t>
            </w:r>
            <w:r w:rsidR="0066658E" w:rsidRPr="00BD1935">
              <w:rPr>
                <w:rFonts w:ascii="Arial" w:hAnsi="Arial" w:cs="Arial"/>
                <w:sz w:val="18"/>
                <w:szCs w:val="18"/>
                <w:lang w:val="es-ES"/>
              </w:rPr>
              <w:t>to de gastos extrapresupuestario</w:t>
            </w:r>
            <w:r w:rsidR="00FB1D61" w:rsidRPr="00BD1935">
              <w:rPr>
                <w:rFonts w:ascii="Arial" w:hAnsi="Arial" w:cs="Arial"/>
                <w:sz w:val="18"/>
                <w:szCs w:val="18"/>
                <w:lang w:val="es-ES"/>
              </w:rPr>
              <w:t>s. Una vez que esto se</w:t>
            </w:r>
            <w:r w:rsidR="0066658E" w:rsidRPr="00BD1935">
              <w:rPr>
                <w:rFonts w:ascii="Arial" w:hAnsi="Arial" w:cs="Arial"/>
                <w:sz w:val="18"/>
                <w:szCs w:val="18"/>
                <w:lang w:val="es-ES"/>
              </w:rPr>
              <w:t xml:space="preserve"> ha</w:t>
            </w:r>
            <w:r w:rsidR="00FB1D61" w:rsidRPr="00BD1935">
              <w:rPr>
                <w:rFonts w:ascii="Arial" w:hAnsi="Arial" w:cs="Arial"/>
                <w:sz w:val="18"/>
                <w:szCs w:val="18"/>
                <w:lang w:val="es-ES"/>
              </w:rPr>
              <w:t xml:space="preserve"> aclarado, tiene sent</w:t>
            </w:r>
            <w:r w:rsidR="009068F2" w:rsidRPr="00BD1935">
              <w:rPr>
                <w:rFonts w:ascii="Arial" w:hAnsi="Arial" w:cs="Arial"/>
                <w:sz w:val="18"/>
                <w:szCs w:val="18"/>
                <w:lang w:val="es-ES"/>
              </w:rPr>
              <w:t xml:space="preserve">ido volver a verificar con </w:t>
            </w:r>
            <w:r w:rsidR="0066658E" w:rsidRPr="00BD1935">
              <w:rPr>
                <w:rFonts w:ascii="Arial" w:hAnsi="Arial" w:cs="Arial"/>
                <w:sz w:val="18"/>
                <w:szCs w:val="18"/>
                <w:lang w:val="es-ES"/>
              </w:rPr>
              <w:t>el Ministerio de H</w:t>
            </w:r>
            <w:r w:rsidR="00FB1D61" w:rsidRPr="00BD1935">
              <w:rPr>
                <w:rFonts w:ascii="Arial" w:hAnsi="Arial" w:cs="Arial"/>
                <w:sz w:val="18"/>
                <w:szCs w:val="18"/>
                <w:lang w:val="es-ES"/>
              </w:rPr>
              <w:t xml:space="preserve">acienda </w:t>
            </w:r>
            <w:r w:rsidR="0066658E" w:rsidRPr="00BD1935">
              <w:rPr>
                <w:rFonts w:ascii="Arial" w:hAnsi="Arial" w:cs="Arial"/>
                <w:sz w:val="18"/>
                <w:szCs w:val="18"/>
                <w:lang w:val="es-ES"/>
              </w:rPr>
              <w:t>(</w:t>
            </w:r>
            <w:r w:rsidR="00FB1D61" w:rsidRPr="00BD1935">
              <w:rPr>
                <w:rFonts w:ascii="Arial" w:hAnsi="Arial" w:cs="Arial"/>
                <w:sz w:val="18"/>
                <w:szCs w:val="18"/>
                <w:lang w:val="es-ES"/>
              </w:rPr>
              <w:t>o con la entidad a cargo de coordinar la asistencia externa, que suele estar ubicada dentro de dicho ministerio).</w:t>
            </w:r>
          </w:p>
          <w:p w:rsidR="00B401BD" w:rsidRPr="00BD1935" w:rsidRDefault="00B401BD" w:rsidP="00D24D61">
            <w:pPr>
              <w:rPr>
                <w:rFonts w:ascii="Arial" w:hAnsi="Arial" w:cs="Arial"/>
                <w:sz w:val="18"/>
                <w:szCs w:val="18"/>
                <w:lang w:val="es-ES"/>
              </w:rPr>
            </w:pPr>
          </w:p>
          <w:p w:rsidR="006C7019" w:rsidRPr="00BD1935" w:rsidRDefault="00FB1D61" w:rsidP="00D24D61">
            <w:pPr>
              <w:rPr>
                <w:rFonts w:ascii="Arial" w:hAnsi="Arial" w:cs="Arial"/>
                <w:sz w:val="18"/>
                <w:szCs w:val="18"/>
                <w:lang w:val="es-ES"/>
              </w:rPr>
            </w:pPr>
            <w:r w:rsidRPr="00BD1935">
              <w:rPr>
                <w:rFonts w:ascii="Arial" w:hAnsi="Arial" w:cs="Arial"/>
                <w:sz w:val="18"/>
                <w:szCs w:val="18"/>
                <w:lang w:val="es-ES"/>
              </w:rPr>
              <w:t>En tercer lugar, hay que solicitar reuniones con las personas a cargo de los organismos a través de los cuales se realizan las principales operaciones extrapresupuestarias.</w:t>
            </w:r>
          </w:p>
        </w:tc>
      </w:tr>
      <w:tr w:rsidR="006D1B03" w:rsidRPr="00BD1935" w:rsidTr="001819D7">
        <w:trPr>
          <w:trHeight w:val="20"/>
          <w:tblHeader/>
        </w:trPr>
        <w:tc>
          <w:tcPr>
            <w:tcW w:w="720" w:type="dxa"/>
          </w:tcPr>
          <w:p w:rsidR="006C7019" w:rsidRPr="00BD1935" w:rsidRDefault="006C7019" w:rsidP="00566DF8">
            <w:pPr>
              <w:rPr>
                <w:rFonts w:ascii="Arial" w:hAnsi="Arial" w:cs="Arial"/>
                <w:b/>
                <w:spacing w:val="-4"/>
                <w:sz w:val="18"/>
                <w:szCs w:val="18"/>
                <w:lang w:val="es-ES"/>
              </w:rPr>
            </w:pPr>
            <w:r w:rsidRPr="00BD1935">
              <w:rPr>
                <w:rFonts w:ascii="Arial" w:hAnsi="Arial" w:cs="Arial"/>
                <w:b/>
                <w:spacing w:val="-4"/>
                <w:sz w:val="18"/>
                <w:szCs w:val="18"/>
                <w:lang w:val="es-ES"/>
              </w:rPr>
              <w:t>7-k</w:t>
            </w:r>
          </w:p>
        </w:tc>
        <w:tc>
          <w:tcPr>
            <w:tcW w:w="3420" w:type="dxa"/>
          </w:tcPr>
          <w:p w:rsidR="006C7019" w:rsidRPr="00BD1935" w:rsidRDefault="0042418C" w:rsidP="00D24D61">
            <w:pPr>
              <w:rPr>
                <w:rFonts w:ascii="Arial" w:hAnsi="Arial" w:cs="Arial"/>
                <w:sz w:val="18"/>
                <w:szCs w:val="18"/>
                <w:lang w:val="es-ES"/>
              </w:rPr>
            </w:pPr>
            <w:r w:rsidRPr="00BD1935">
              <w:rPr>
                <w:rFonts w:ascii="Arial" w:hAnsi="Arial" w:cs="Arial"/>
                <w:sz w:val="18"/>
                <w:szCs w:val="18"/>
                <w:lang w:val="es-ES"/>
              </w:rPr>
              <w:t>¿</w:t>
            </w:r>
            <w:r w:rsidR="00723929" w:rsidRPr="00BD1935">
              <w:rPr>
                <w:rFonts w:ascii="Arial" w:hAnsi="Arial" w:cs="Arial"/>
                <w:sz w:val="18"/>
                <w:szCs w:val="18"/>
                <w:lang w:val="es-ES"/>
              </w:rPr>
              <w:t xml:space="preserve">Cuáles son probablemente </w:t>
            </w:r>
            <w:r w:rsidR="00723929" w:rsidRPr="00BD1935">
              <w:rPr>
                <w:rFonts w:ascii="Arial" w:hAnsi="Arial" w:cs="Arial"/>
                <w:b/>
                <w:sz w:val="18"/>
                <w:szCs w:val="18"/>
                <w:lang w:val="es-ES"/>
              </w:rPr>
              <w:t>las fuentes más adecuadas de la información</w:t>
            </w:r>
            <w:r w:rsidR="00723929" w:rsidRPr="00BD1935">
              <w:rPr>
                <w:rFonts w:ascii="Arial" w:hAnsi="Arial" w:cs="Arial"/>
                <w:sz w:val="18"/>
                <w:szCs w:val="18"/>
                <w:lang w:val="es-ES"/>
              </w:rPr>
              <w:t xml:space="preserve"> necesaria para calificar la dimensión </w:t>
            </w:r>
            <w:proofErr w:type="spellStart"/>
            <w:r w:rsidR="00723929" w:rsidRPr="00BD1935">
              <w:rPr>
                <w:rFonts w:ascii="Arial" w:hAnsi="Arial" w:cs="Arial"/>
                <w:sz w:val="18"/>
                <w:szCs w:val="18"/>
                <w:lang w:val="es-ES"/>
              </w:rPr>
              <w:t>ii</w:t>
            </w:r>
            <w:proofErr w:type="spellEnd"/>
            <w:r w:rsidR="00723929" w:rsidRPr="00BD1935">
              <w:rPr>
                <w:rFonts w:ascii="Arial" w:hAnsi="Arial" w:cs="Arial"/>
                <w:sz w:val="18"/>
                <w:szCs w:val="18"/>
                <w:lang w:val="es-ES"/>
              </w:rPr>
              <w:t>)?</w:t>
            </w:r>
          </w:p>
        </w:tc>
        <w:tc>
          <w:tcPr>
            <w:tcW w:w="9000" w:type="dxa"/>
          </w:tcPr>
          <w:p w:rsidR="006C7019" w:rsidRPr="00BD1935" w:rsidRDefault="00723929" w:rsidP="0042418C">
            <w:pPr>
              <w:rPr>
                <w:rFonts w:ascii="Arial" w:hAnsi="Arial" w:cs="Arial"/>
                <w:sz w:val="18"/>
                <w:szCs w:val="18"/>
                <w:lang w:val="es-ES"/>
              </w:rPr>
            </w:pPr>
            <w:r w:rsidRPr="00BD1935">
              <w:rPr>
                <w:rFonts w:ascii="Arial" w:hAnsi="Arial" w:cs="Arial"/>
                <w:sz w:val="18"/>
                <w:szCs w:val="18"/>
                <w:lang w:val="es-ES"/>
              </w:rPr>
              <w:t xml:space="preserve">Además del </w:t>
            </w:r>
            <w:r w:rsidR="0066658E" w:rsidRPr="00BD1935">
              <w:rPr>
                <w:rFonts w:ascii="Arial" w:hAnsi="Arial" w:cs="Arial"/>
                <w:sz w:val="18"/>
                <w:szCs w:val="18"/>
                <w:lang w:val="es-ES"/>
              </w:rPr>
              <w:t>Ministerio de Hacienda</w:t>
            </w:r>
            <w:r w:rsidRPr="00BD1935">
              <w:rPr>
                <w:rFonts w:ascii="Arial" w:hAnsi="Arial" w:cs="Arial"/>
                <w:sz w:val="18"/>
                <w:szCs w:val="18"/>
                <w:lang w:val="es-ES"/>
              </w:rPr>
              <w:t>, que puede contar con un</w:t>
            </w:r>
            <w:r w:rsidR="0042418C" w:rsidRPr="00BD1935">
              <w:rPr>
                <w:rFonts w:ascii="Arial" w:hAnsi="Arial" w:cs="Arial"/>
                <w:sz w:val="18"/>
                <w:szCs w:val="18"/>
                <w:lang w:val="es-ES"/>
              </w:rPr>
              <w:t>a unidad o</w:t>
            </w:r>
            <w:r w:rsidRPr="00BD1935">
              <w:rPr>
                <w:rFonts w:ascii="Arial" w:hAnsi="Arial" w:cs="Arial"/>
                <w:sz w:val="18"/>
                <w:szCs w:val="18"/>
                <w:lang w:val="es-ES"/>
              </w:rPr>
              <w:t xml:space="preserve"> departamento para la gestión de la ayuda, o con un portal con información para los donantes, el grupo donante o las embajadas de los países cuyas operaciones son claramente extrapresupuestarias pueden ser </w:t>
            </w:r>
            <w:r w:rsidR="0066658E" w:rsidRPr="00BD1935">
              <w:rPr>
                <w:rFonts w:ascii="Arial" w:hAnsi="Arial" w:cs="Arial"/>
                <w:sz w:val="18"/>
                <w:szCs w:val="18"/>
                <w:lang w:val="es-ES"/>
              </w:rPr>
              <w:t xml:space="preserve">fuentes de información </w:t>
            </w:r>
            <w:r w:rsidRPr="00BD1935">
              <w:rPr>
                <w:rFonts w:ascii="Arial" w:hAnsi="Arial" w:cs="Arial"/>
                <w:sz w:val="18"/>
                <w:szCs w:val="18"/>
                <w:lang w:val="es-ES"/>
              </w:rPr>
              <w:t>adecuadas</w:t>
            </w:r>
            <w:r w:rsidR="0066658E" w:rsidRPr="00BD1935">
              <w:rPr>
                <w:rFonts w:ascii="Arial" w:hAnsi="Arial" w:cs="Arial"/>
                <w:sz w:val="18"/>
                <w:szCs w:val="18"/>
                <w:lang w:val="es-ES"/>
              </w:rPr>
              <w:t>.</w:t>
            </w:r>
          </w:p>
        </w:tc>
      </w:tr>
      <w:tr w:rsidR="006D1B03" w:rsidRPr="00BD1935" w:rsidTr="001819D7">
        <w:trPr>
          <w:trHeight w:val="20"/>
          <w:tblHeader/>
        </w:trPr>
        <w:tc>
          <w:tcPr>
            <w:tcW w:w="720" w:type="dxa"/>
          </w:tcPr>
          <w:p w:rsidR="006C7019" w:rsidRPr="00BD1935" w:rsidRDefault="006C7019" w:rsidP="00566DF8">
            <w:pPr>
              <w:rPr>
                <w:rFonts w:ascii="Arial" w:hAnsi="Arial" w:cs="Arial"/>
                <w:b/>
                <w:sz w:val="18"/>
                <w:szCs w:val="18"/>
                <w:lang w:val="es-ES"/>
              </w:rPr>
            </w:pPr>
            <w:r w:rsidRPr="00BD1935">
              <w:rPr>
                <w:rFonts w:ascii="Arial" w:hAnsi="Arial" w:cs="Arial"/>
                <w:b/>
                <w:sz w:val="18"/>
                <w:szCs w:val="18"/>
                <w:lang w:val="es-ES"/>
              </w:rPr>
              <w:t>7-l</w:t>
            </w:r>
          </w:p>
        </w:tc>
        <w:tc>
          <w:tcPr>
            <w:tcW w:w="3420" w:type="dxa"/>
          </w:tcPr>
          <w:p w:rsidR="006C7019" w:rsidRPr="00BD1935" w:rsidRDefault="006C7019" w:rsidP="0042418C">
            <w:pPr>
              <w:rPr>
                <w:rFonts w:ascii="Arial" w:hAnsi="Arial" w:cs="Arial"/>
                <w:sz w:val="18"/>
                <w:szCs w:val="18"/>
                <w:lang w:val="es-ES"/>
              </w:rPr>
            </w:pPr>
            <w:r w:rsidRPr="00BD1935">
              <w:rPr>
                <w:rFonts w:ascii="Arial" w:hAnsi="Arial" w:cs="Arial"/>
                <w:spacing w:val="-4"/>
                <w:sz w:val="18"/>
                <w:szCs w:val="18"/>
                <w:lang w:val="es-ES"/>
              </w:rPr>
              <w:t>Dimensi</w:t>
            </w:r>
            <w:r w:rsidR="00723929" w:rsidRPr="00BD1935">
              <w:rPr>
                <w:rFonts w:ascii="Arial" w:hAnsi="Arial" w:cs="Arial"/>
                <w:spacing w:val="-4"/>
                <w:sz w:val="18"/>
                <w:szCs w:val="18"/>
                <w:lang w:val="es-ES"/>
              </w:rPr>
              <w:t xml:space="preserve">ón </w:t>
            </w:r>
            <w:proofErr w:type="spellStart"/>
            <w:r w:rsidRPr="00BD1935">
              <w:rPr>
                <w:rFonts w:ascii="Arial" w:hAnsi="Arial" w:cs="Arial"/>
                <w:spacing w:val="-4"/>
                <w:sz w:val="18"/>
                <w:szCs w:val="18"/>
                <w:lang w:val="es-ES"/>
              </w:rPr>
              <w:t>ii</w:t>
            </w:r>
            <w:proofErr w:type="spellEnd"/>
            <w:r w:rsidRPr="00BD1935">
              <w:rPr>
                <w:rFonts w:ascii="Arial" w:hAnsi="Arial" w:cs="Arial"/>
                <w:spacing w:val="-4"/>
                <w:sz w:val="18"/>
                <w:szCs w:val="18"/>
                <w:lang w:val="es-ES"/>
              </w:rPr>
              <w:t xml:space="preserve">): </w:t>
            </w:r>
            <w:r w:rsidR="0066658E" w:rsidRPr="00BD1935">
              <w:rPr>
                <w:rFonts w:ascii="Arial" w:hAnsi="Arial" w:cs="Arial"/>
                <w:spacing w:val="-4"/>
                <w:sz w:val="18"/>
                <w:szCs w:val="18"/>
                <w:lang w:val="es-ES"/>
              </w:rPr>
              <w:t>¿</w:t>
            </w:r>
            <w:r w:rsidR="0042418C" w:rsidRPr="00BD1935">
              <w:rPr>
                <w:rFonts w:ascii="Arial" w:hAnsi="Arial" w:cs="Arial"/>
                <w:spacing w:val="-4"/>
                <w:sz w:val="18"/>
                <w:szCs w:val="18"/>
                <w:lang w:val="es-ES"/>
              </w:rPr>
              <w:t xml:space="preserve">los </w:t>
            </w:r>
            <w:r w:rsidR="00D568C0" w:rsidRPr="00BD1935">
              <w:rPr>
                <w:rFonts w:ascii="Arial" w:hAnsi="Arial" w:cs="Arial"/>
                <w:spacing w:val="-4"/>
                <w:sz w:val="18"/>
                <w:szCs w:val="18"/>
                <w:lang w:val="es-ES"/>
              </w:rPr>
              <w:t xml:space="preserve">fondos de donaciones que no se canalizan a través del presupuesto son </w:t>
            </w:r>
            <w:r w:rsidR="00D568C0" w:rsidRPr="00BD1935">
              <w:rPr>
                <w:rFonts w:ascii="Arial" w:hAnsi="Arial" w:cs="Arial"/>
                <w:b/>
                <w:spacing w:val="-4"/>
                <w:sz w:val="18"/>
                <w:szCs w:val="18"/>
                <w:lang w:val="es-ES"/>
              </w:rPr>
              <w:t>gastos no registrados</w:t>
            </w:r>
            <w:r w:rsidR="00D568C0" w:rsidRPr="00BD1935">
              <w:rPr>
                <w:rFonts w:ascii="Arial" w:hAnsi="Arial" w:cs="Arial"/>
                <w:spacing w:val="-4"/>
                <w:sz w:val="18"/>
                <w:szCs w:val="18"/>
                <w:lang w:val="es-ES"/>
              </w:rPr>
              <w:t xml:space="preserve">? </w:t>
            </w:r>
          </w:p>
        </w:tc>
        <w:tc>
          <w:tcPr>
            <w:tcW w:w="9000" w:type="dxa"/>
          </w:tcPr>
          <w:p w:rsidR="006C7019" w:rsidRPr="00BD1935" w:rsidRDefault="00D568C0" w:rsidP="00D568C0">
            <w:pPr>
              <w:rPr>
                <w:rFonts w:ascii="Arial" w:hAnsi="Arial" w:cs="Arial"/>
                <w:sz w:val="18"/>
                <w:szCs w:val="18"/>
                <w:lang w:val="es-ES"/>
              </w:rPr>
            </w:pPr>
            <w:r w:rsidRPr="00BD1935">
              <w:rPr>
                <w:rFonts w:ascii="Arial" w:hAnsi="Arial" w:cs="Arial"/>
                <w:sz w:val="18"/>
                <w:szCs w:val="18"/>
                <w:lang w:val="es-ES"/>
              </w:rPr>
              <w:t xml:space="preserve">Sí (en el ID-7 </w:t>
            </w:r>
            <w:proofErr w:type="spellStart"/>
            <w:r w:rsidR="006C7019" w:rsidRPr="00BD1935">
              <w:rPr>
                <w:rFonts w:ascii="Arial" w:hAnsi="Arial" w:cs="Arial"/>
                <w:sz w:val="18"/>
                <w:szCs w:val="18"/>
                <w:lang w:val="es-ES"/>
              </w:rPr>
              <w:t>ii</w:t>
            </w:r>
            <w:proofErr w:type="spellEnd"/>
            <w:r w:rsidR="006C7019" w:rsidRPr="00BD1935">
              <w:rPr>
                <w:rFonts w:ascii="Arial" w:hAnsi="Arial" w:cs="Arial"/>
                <w:sz w:val="18"/>
                <w:szCs w:val="18"/>
                <w:lang w:val="es-ES"/>
              </w:rPr>
              <w:t>)).</w:t>
            </w:r>
            <w:r w:rsidRPr="00BD1935">
              <w:rPr>
                <w:rFonts w:ascii="Arial" w:hAnsi="Arial" w:cs="Arial"/>
                <w:sz w:val="18"/>
                <w:szCs w:val="18"/>
                <w:lang w:val="es-ES"/>
              </w:rPr>
              <w:t xml:space="preserve"> Estos fondos forman parte de la ayuda externa no registrada</w:t>
            </w:r>
            <w:r w:rsidR="006C7019" w:rsidRPr="00BD1935">
              <w:rPr>
                <w:rFonts w:ascii="Arial" w:hAnsi="Arial" w:cs="Arial"/>
                <w:sz w:val="18"/>
                <w:szCs w:val="18"/>
                <w:lang w:val="es-ES"/>
              </w:rPr>
              <w:t>.</w:t>
            </w:r>
          </w:p>
        </w:tc>
      </w:tr>
      <w:tr w:rsidR="006D1B03" w:rsidRPr="00BD1935" w:rsidTr="001819D7">
        <w:trPr>
          <w:trHeight w:val="20"/>
          <w:tblHeader/>
        </w:trPr>
        <w:tc>
          <w:tcPr>
            <w:tcW w:w="720" w:type="dxa"/>
          </w:tcPr>
          <w:p w:rsidR="006C7019" w:rsidRPr="00BD1935" w:rsidRDefault="006C7019" w:rsidP="00566DF8">
            <w:pPr>
              <w:rPr>
                <w:rFonts w:ascii="Arial" w:hAnsi="Arial" w:cs="Arial"/>
                <w:b/>
                <w:spacing w:val="-4"/>
                <w:sz w:val="18"/>
                <w:szCs w:val="18"/>
                <w:lang w:val="es-ES"/>
              </w:rPr>
            </w:pPr>
            <w:r w:rsidRPr="00BD1935">
              <w:rPr>
                <w:rFonts w:ascii="Arial" w:hAnsi="Arial" w:cs="Arial"/>
                <w:b/>
                <w:spacing w:val="-4"/>
                <w:sz w:val="18"/>
                <w:szCs w:val="18"/>
                <w:lang w:val="es-ES"/>
              </w:rPr>
              <w:t>7-m</w:t>
            </w:r>
          </w:p>
        </w:tc>
        <w:tc>
          <w:tcPr>
            <w:tcW w:w="3420" w:type="dxa"/>
          </w:tcPr>
          <w:p w:rsidR="006C7019" w:rsidRPr="00BD1935" w:rsidRDefault="00595BA7" w:rsidP="00BD1935">
            <w:pPr>
              <w:tabs>
                <w:tab w:val="left" w:pos="630"/>
              </w:tabs>
              <w:rPr>
                <w:rFonts w:ascii="Arial" w:hAnsi="Arial" w:cs="Arial"/>
                <w:sz w:val="18"/>
                <w:szCs w:val="18"/>
                <w:lang w:val="es-ES"/>
              </w:rPr>
            </w:pPr>
            <w:r w:rsidRPr="00BD1935">
              <w:rPr>
                <w:rFonts w:ascii="Arial" w:hAnsi="Arial" w:cs="Arial"/>
                <w:spacing w:val="-4"/>
                <w:sz w:val="18"/>
                <w:szCs w:val="18"/>
                <w:lang w:val="es-ES"/>
              </w:rPr>
              <w:t>Dimensió</w:t>
            </w:r>
            <w:r w:rsidR="0066658E" w:rsidRPr="00BD1935">
              <w:rPr>
                <w:rFonts w:ascii="Arial" w:hAnsi="Arial" w:cs="Arial"/>
                <w:spacing w:val="-4"/>
                <w:sz w:val="18"/>
                <w:szCs w:val="18"/>
                <w:lang w:val="es-ES"/>
              </w:rPr>
              <w:t xml:space="preserve">n </w:t>
            </w:r>
            <w:proofErr w:type="spellStart"/>
            <w:r w:rsidR="006C7019" w:rsidRPr="00BD1935">
              <w:rPr>
                <w:rFonts w:ascii="Arial" w:hAnsi="Arial" w:cs="Arial"/>
                <w:spacing w:val="-4"/>
                <w:sz w:val="18"/>
                <w:szCs w:val="18"/>
                <w:lang w:val="es-ES"/>
              </w:rPr>
              <w:t>ii</w:t>
            </w:r>
            <w:proofErr w:type="spellEnd"/>
            <w:r w:rsidR="006C7019" w:rsidRPr="00BD1935">
              <w:rPr>
                <w:rFonts w:ascii="Arial" w:hAnsi="Arial" w:cs="Arial"/>
                <w:spacing w:val="-4"/>
                <w:sz w:val="18"/>
                <w:szCs w:val="18"/>
                <w:lang w:val="es-ES"/>
              </w:rPr>
              <w:t xml:space="preserve">): </w:t>
            </w:r>
            <w:r w:rsidR="00BD1935">
              <w:rPr>
                <w:rFonts w:ascii="Arial" w:hAnsi="Arial" w:cs="Arial"/>
                <w:spacing w:val="-4"/>
                <w:sz w:val="18"/>
                <w:szCs w:val="18"/>
                <w:lang w:val="es-ES"/>
              </w:rPr>
              <w:t>c</w:t>
            </w:r>
            <w:r w:rsidR="00BD1935" w:rsidRPr="00BD1935">
              <w:rPr>
                <w:rFonts w:ascii="Arial" w:hAnsi="Arial" w:cs="Arial"/>
                <w:spacing w:val="-4"/>
                <w:sz w:val="18"/>
                <w:szCs w:val="18"/>
                <w:lang w:val="es-ES"/>
              </w:rPr>
              <w:t xml:space="preserve">uando </w:t>
            </w:r>
            <w:r w:rsidR="00D568C0" w:rsidRPr="00BD1935">
              <w:rPr>
                <w:rFonts w:ascii="Arial" w:hAnsi="Arial" w:cs="Arial"/>
                <w:spacing w:val="-4"/>
                <w:sz w:val="18"/>
                <w:szCs w:val="18"/>
                <w:lang w:val="es-ES"/>
              </w:rPr>
              <w:t>los organismos donantes</w:t>
            </w:r>
            <w:r w:rsidR="00005654" w:rsidRPr="00BD1935">
              <w:rPr>
                <w:rFonts w:ascii="Arial" w:hAnsi="Arial" w:cs="Arial"/>
                <w:spacing w:val="-4"/>
                <w:sz w:val="18"/>
                <w:szCs w:val="18"/>
                <w:lang w:val="es-ES"/>
              </w:rPr>
              <w:t xml:space="preserve"> </w:t>
            </w:r>
            <w:r w:rsidR="00D568C0" w:rsidRPr="00BD1935">
              <w:rPr>
                <w:rFonts w:ascii="Arial" w:hAnsi="Arial" w:cs="Arial"/>
                <w:spacing w:val="-4"/>
                <w:sz w:val="18"/>
                <w:szCs w:val="18"/>
                <w:lang w:val="es-ES"/>
              </w:rPr>
              <w:t>pagan</w:t>
            </w:r>
            <w:r w:rsidR="00005654" w:rsidRPr="00BD1935">
              <w:rPr>
                <w:rFonts w:ascii="Arial" w:hAnsi="Arial" w:cs="Arial"/>
                <w:spacing w:val="-4"/>
                <w:sz w:val="18"/>
                <w:szCs w:val="18"/>
                <w:lang w:val="es-ES"/>
              </w:rPr>
              <w:t xml:space="preserve"> </w:t>
            </w:r>
            <w:r w:rsidR="00D568C0" w:rsidRPr="00BD1935">
              <w:rPr>
                <w:rFonts w:ascii="Arial" w:hAnsi="Arial" w:cs="Arial"/>
                <w:spacing w:val="-4"/>
                <w:sz w:val="18"/>
                <w:szCs w:val="18"/>
                <w:lang w:val="es-ES"/>
              </w:rPr>
              <w:t>directamente a proveedores, contratistas</w:t>
            </w:r>
            <w:r w:rsidR="00C03836" w:rsidRPr="00BD1935">
              <w:rPr>
                <w:rFonts w:ascii="Arial" w:hAnsi="Arial" w:cs="Arial"/>
                <w:spacing w:val="-4"/>
                <w:sz w:val="18"/>
                <w:szCs w:val="18"/>
                <w:lang w:val="es-ES"/>
              </w:rPr>
              <w:t xml:space="preserve"> </w:t>
            </w:r>
            <w:r w:rsidR="00D568C0" w:rsidRPr="00BD1935">
              <w:rPr>
                <w:rFonts w:ascii="Arial" w:hAnsi="Arial" w:cs="Arial"/>
                <w:spacing w:val="-4"/>
                <w:sz w:val="18"/>
                <w:szCs w:val="18"/>
                <w:lang w:val="es-ES"/>
              </w:rPr>
              <w:t>y consultores</w:t>
            </w:r>
            <w:r w:rsidR="00005654" w:rsidRPr="00BD1935">
              <w:rPr>
                <w:rFonts w:ascii="Arial" w:hAnsi="Arial" w:cs="Arial"/>
                <w:spacing w:val="-4"/>
                <w:sz w:val="18"/>
                <w:szCs w:val="18"/>
                <w:lang w:val="es-ES"/>
              </w:rPr>
              <w:t xml:space="preserve"> </w:t>
            </w:r>
            <w:r w:rsidR="00D568C0" w:rsidRPr="00BD1935">
              <w:rPr>
                <w:rFonts w:ascii="Arial" w:hAnsi="Arial" w:cs="Arial"/>
                <w:spacing w:val="-4"/>
                <w:sz w:val="18"/>
                <w:szCs w:val="18"/>
                <w:lang w:val="es-ES"/>
              </w:rPr>
              <w:t xml:space="preserve">una parte importante de la asistencia para proyectos, </w:t>
            </w:r>
            <w:r w:rsidR="00C03836" w:rsidRPr="00BD1935">
              <w:rPr>
                <w:rFonts w:ascii="Arial" w:hAnsi="Arial" w:cs="Arial"/>
                <w:spacing w:val="-4"/>
                <w:sz w:val="18"/>
                <w:szCs w:val="18"/>
                <w:lang w:val="es-ES"/>
              </w:rPr>
              <w:t>¿</w:t>
            </w:r>
            <w:r w:rsidR="00D568C0" w:rsidRPr="00BD1935">
              <w:rPr>
                <w:rFonts w:ascii="Arial" w:hAnsi="Arial" w:cs="Arial"/>
                <w:spacing w:val="-4"/>
                <w:sz w:val="18"/>
                <w:szCs w:val="18"/>
                <w:lang w:val="es-ES"/>
              </w:rPr>
              <w:t xml:space="preserve">eso se contabiliza como </w:t>
            </w:r>
            <w:r w:rsidR="00D568C0" w:rsidRPr="00BD1935">
              <w:rPr>
                <w:rFonts w:ascii="Arial" w:hAnsi="Arial" w:cs="Arial"/>
                <w:b/>
                <w:spacing w:val="-4"/>
                <w:sz w:val="18"/>
                <w:szCs w:val="18"/>
                <w:lang w:val="es-ES"/>
              </w:rPr>
              <w:t>insumos suministrados en especie</w:t>
            </w:r>
            <w:r w:rsidR="00D568C0" w:rsidRPr="00BD1935">
              <w:rPr>
                <w:rFonts w:ascii="Arial" w:hAnsi="Arial" w:cs="Arial"/>
                <w:spacing w:val="-4"/>
                <w:sz w:val="18"/>
                <w:szCs w:val="18"/>
                <w:lang w:val="es-ES"/>
              </w:rPr>
              <w:t>?</w:t>
            </w:r>
            <w:r w:rsidR="00005654" w:rsidRPr="00BD1935">
              <w:rPr>
                <w:rFonts w:ascii="Arial" w:hAnsi="Arial" w:cs="Arial"/>
                <w:spacing w:val="-4"/>
                <w:sz w:val="18"/>
                <w:szCs w:val="18"/>
                <w:lang w:val="es-ES"/>
              </w:rPr>
              <w:t xml:space="preserve"> </w:t>
            </w:r>
            <w:r w:rsidR="00D568C0" w:rsidRPr="00BD1935">
              <w:rPr>
                <w:rFonts w:ascii="Arial" w:hAnsi="Arial" w:cs="Arial"/>
                <w:spacing w:val="-4"/>
                <w:sz w:val="18"/>
                <w:szCs w:val="18"/>
                <w:lang w:val="es-ES"/>
              </w:rPr>
              <w:t xml:space="preserve"> </w:t>
            </w:r>
          </w:p>
        </w:tc>
        <w:tc>
          <w:tcPr>
            <w:tcW w:w="9000" w:type="dxa"/>
          </w:tcPr>
          <w:p w:rsidR="006C7019" w:rsidRPr="00BD1935" w:rsidRDefault="00F73A6D" w:rsidP="00D24D61">
            <w:pPr>
              <w:tabs>
                <w:tab w:val="left" w:pos="630"/>
              </w:tabs>
              <w:rPr>
                <w:rFonts w:ascii="Arial" w:hAnsi="Arial" w:cs="Arial"/>
                <w:sz w:val="18"/>
                <w:szCs w:val="18"/>
                <w:lang w:val="es-ES"/>
              </w:rPr>
            </w:pPr>
            <w:r w:rsidRPr="00BD1935">
              <w:rPr>
                <w:rFonts w:ascii="Arial" w:hAnsi="Arial" w:cs="Arial"/>
                <w:sz w:val="18"/>
                <w:szCs w:val="18"/>
                <w:lang w:val="es-ES"/>
              </w:rPr>
              <w:t>No.</w:t>
            </w:r>
            <w:r w:rsidR="00005654" w:rsidRPr="00BD1935">
              <w:rPr>
                <w:rFonts w:ascii="Arial" w:hAnsi="Arial" w:cs="Arial"/>
                <w:sz w:val="18"/>
                <w:szCs w:val="18"/>
                <w:lang w:val="es-ES"/>
              </w:rPr>
              <w:t xml:space="preserve"> </w:t>
            </w:r>
            <w:r w:rsidR="00D568C0" w:rsidRPr="00BD1935">
              <w:rPr>
                <w:rFonts w:ascii="Arial" w:hAnsi="Arial" w:cs="Arial"/>
                <w:sz w:val="18"/>
                <w:szCs w:val="18"/>
                <w:lang w:val="es-ES"/>
              </w:rPr>
              <w:t xml:space="preserve">Para que se consideren </w:t>
            </w:r>
            <w:proofErr w:type="spellStart"/>
            <w:r w:rsidR="0042418C" w:rsidRPr="00BD1935">
              <w:rPr>
                <w:rFonts w:ascii="Arial" w:hAnsi="Arial" w:cs="Arial"/>
                <w:sz w:val="18"/>
                <w:szCs w:val="18"/>
                <w:lang w:val="es-ES"/>
              </w:rPr>
              <w:t>ʻ</w:t>
            </w:r>
            <w:r w:rsidR="00D568C0" w:rsidRPr="00BD1935">
              <w:rPr>
                <w:rFonts w:ascii="Arial" w:hAnsi="Arial" w:cs="Arial"/>
                <w:sz w:val="18"/>
                <w:szCs w:val="18"/>
                <w:lang w:val="es-ES"/>
              </w:rPr>
              <w:t>insumo</w:t>
            </w:r>
            <w:r w:rsidR="00D27E47" w:rsidRPr="00BD1935">
              <w:rPr>
                <w:rFonts w:ascii="Arial" w:hAnsi="Arial" w:cs="Arial"/>
                <w:sz w:val="18"/>
                <w:szCs w:val="18"/>
                <w:lang w:val="es-ES"/>
              </w:rPr>
              <w:t>s</w:t>
            </w:r>
            <w:proofErr w:type="spellEnd"/>
            <w:r w:rsidR="00D568C0" w:rsidRPr="00BD1935">
              <w:rPr>
                <w:rFonts w:ascii="Arial" w:hAnsi="Arial" w:cs="Arial"/>
                <w:sz w:val="18"/>
                <w:szCs w:val="18"/>
                <w:lang w:val="es-ES"/>
              </w:rPr>
              <w:t xml:space="preserve"> en especie</w:t>
            </w:r>
            <w:r w:rsidR="0042418C" w:rsidRPr="00BD1935">
              <w:rPr>
                <w:rFonts w:ascii="Arial" w:hAnsi="Arial" w:cs="Arial"/>
                <w:sz w:val="18"/>
                <w:szCs w:val="18"/>
                <w:lang w:val="es-ES"/>
              </w:rPr>
              <w:t>’</w:t>
            </w:r>
            <w:r w:rsidR="00D568C0" w:rsidRPr="00BD1935">
              <w:rPr>
                <w:rFonts w:ascii="Arial" w:hAnsi="Arial" w:cs="Arial"/>
                <w:sz w:val="18"/>
                <w:szCs w:val="18"/>
                <w:lang w:val="es-ES"/>
              </w:rPr>
              <w:t xml:space="preserve">, el país beneficiario no debe haber participado en los aspectos financieros de la decisión (los bienes y/o servicios </w:t>
            </w:r>
            <w:proofErr w:type="spellStart"/>
            <w:r w:rsidR="0042418C" w:rsidRPr="00BD1935">
              <w:rPr>
                <w:rFonts w:ascii="Arial" w:hAnsi="Arial" w:cs="Arial"/>
                <w:sz w:val="18"/>
                <w:szCs w:val="18"/>
                <w:lang w:val="es-ES"/>
              </w:rPr>
              <w:t>ʻ</w:t>
            </w:r>
            <w:r w:rsidR="00D568C0" w:rsidRPr="00BD1935">
              <w:rPr>
                <w:rFonts w:ascii="Arial" w:hAnsi="Arial" w:cs="Arial"/>
                <w:sz w:val="18"/>
                <w:szCs w:val="18"/>
                <w:lang w:val="es-ES"/>
              </w:rPr>
              <w:t>en</w:t>
            </w:r>
            <w:proofErr w:type="spellEnd"/>
            <w:r w:rsidR="00D568C0" w:rsidRPr="00BD1935">
              <w:rPr>
                <w:rFonts w:ascii="Arial" w:hAnsi="Arial" w:cs="Arial"/>
                <w:sz w:val="18"/>
                <w:szCs w:val="18"/>
                <w:lang w:val="es-ES"/>
              </w:rPr>
              <w:t xml:space="preserve"> especie</w:t>
            </w:r>
            <w:r w:rsidR="0042418C" w:rsidRPr="00BD1935">
              <w:rPr>
                <w:rFonts w:ascii="Arial" w:hAnsi="Arial" w:cs="Arial"/>
                <w:sz w:val="18"/>
                <w:szCs w:val="18"/>
                <w:lang w:val="es-ES"/>
              </w:rPr>
              <w:t>’</w:t>
            </w:r>
            <w:r w:rsidR="00D568C0" w:rsidRPr="00BD1935">
              <w:rPr>
                <w:rFonts w:ascii="Arial" w:hAnsi="Arial" w:cs="Arial"/>
                <w:sz w:val="18"/>
                <w:szCs w:val="18"/>
                <w:lang w:val="es-ES"/>
              </w:rPr>
              <w:t xml:space="preserve"> suelen ser donaciones de equipo </w:t>
            </w:r>
            <w:r w:rsidR="008473B7" w:rsidRPr="00BD1935">
              <w:rPr>
                <w:rFonts w:ascii="Arial" w:hAnsi="Arial" w:cs="Arial"/>
                <w:sz w:val="18"/>
                <w:szCs w:val="18"/>
                <w:lang w:val="es-ES"/>
              </w:rPr>
              <w:t xml:space="preserve">para asistencia de emergencia y ayuda alimentaria, a través de contratos entre el donante y el proveedor, sin participación del </w:t>
            </w:r>
            <w:r w:rsidR="0042418C" w:rsidRPr="00BD1935">
              <w:rPr>
                <w:rFonts w:ascii="Arial" w:hAnsi="Arial" w:cs="Arial"/>
                <w:sz w:val="18"/>
                <w:szCs w:val="18"/>
                <w:lang w:val="es-ES"/>
              </w:rPr>
              <w:t>G</w:t>
            </w:r>
            <w:r w:rsidR="008473B7" w:rsidRPr="00BD1935">
              <w:rPr>
                <w:rFonts w:ascii="Arial" w:hAnsi="Arial" w:cs="Arial"/>
                <w:sz w:val="18"/>
                <w:szCs w:val="18"/>
                <w:lang w:val="es-ES"/>
              </w:rPr>
              <w:t>obierno</w:t>
            </w:r>
            <w:r w:rsidR="00005654" w:rsidRPr="00BD1935">
              <w:rPr>
                <w:rFonts w:ascii="Arial" w:hAnsi="Arial" w:cs="Arial"/>
                <w:sz w:val="18"/>
                <w:szCs w:val="18"/>
                <w:lang w:val="es-ES"/>
              </w:rPr>
              <w:t xml:space="preserve"> </w:t>
            </w:r>
            <w:r w:rsidR="008473B7" w:rsidRPr="00BD1935">
              <w:rPr>
                <w:rFonts w:ascii="Arial" w:hAnsi="Arial" w:cs="Arial"/>
                <w:sz w:val="18"/>
                <w:szCs w:val="18"/>
                <w:lang w:val="es-ES"/>
              </w:rPr>
              <w:t>en el contrato).</w:t>
            </w:r>
          </w:p>
        </w:tc>
      </w:tr>
      <w:tr w:rsidR="006D1B03" w:rsidRPr="00BD1935" w:rsidTr="001819D7">
        <w:trPr>
          <w:trHeight w:val="20"/>
          <w:tblHeader/>
        </w:trPr>
        <w:tc>
          <w:tcPr>
            <w:tcW w:w="720" w:type="dxa"/>
          </w:tcPr>
          <w:p w:rsidR="00C07271" w:rsidRPr="00BD1935" w:rsidRDefault="0031538C" w:rsidP="00D17173">
            <w:pPr>
              <w:tabs>
                <w:tab w:val="left" w:pos="630"/>
              </w:tabs>
              <w:rPr>
                <w:rFonts w:ascii="Arial" w:hAnsi="Arial" w:cs="Arial"/>
                <w:b/>
                <w:spacing w:val="-4"/>
                <w:sz w:val="18"/>
                <w:szCs w:val="18"/>
                <w:highlight w:val="yellow"/>
                <w:lang w:val="es-ES"/>
              </w:rPr>
            </w:pPr>
            <w:r w:rsidRPr="00BD1935">
              <w:rPr>
                <w:rFonts w:ascii="Arial" w:hAnsi="Arial" w:cs="Arial"/>
                <w:b/>
                <w:spacing w:val="-4"/>
                <w:sz w:val="18"/>
                <w:szCs w:val="18"/>
                <w:lang w:val="es-ES"/>
              </w:rPr>
              <w:t>8-d</w:t>
            </w:r>
          </w:p>
        </w:tc>
        <w:tc>
          <w:tcPr>
            <w:tcW w:w="3420" w:type="dxa"/>
          </w:tcPr>
          <w:p w:rsidR="00C07271" w:rsidRPr="00BD1935" w:rsidRDefault="00595BA7" w:rsidP="00BD1935">
            <w:pPr>
              <w:tabs>
                <w:tab w:val="left" w:pos="630"/>
              </w:tabs>
              <w:rPr>
                <w:rFonts w:ascii="Arial" w:hAnsi="Arial" w:cs="Arial"/>
                <w:sz w:val="18"/>
                <w:szCs w:val="18"/>
                <w:highlight w:val="yellow"/>
                <w:lang w:val="es-ES"/>
              </w:rPr>
            </w:pPr>
            <w:r w:rsidRPr="00BD1935">
              <w:rPr>
                <w:rFonts w:ascii="Arial" w:hAnsi="Arial" w:cs="Arial"/>
                <w:spacing w:val="-4"/>
                <w:sz w:val="18"/>
                <w:szCs w:val="18"/>
                <w:lang w:val="es-ES"/>
              </w:rPr>
              <w:t xml:space="preserve">Dimensión </w:t>
            </w:r>
            <w:proofErr w:type="spellStart"/>
            <w:r w:rsidR="00C07271" w:rsidRPr="00BD1935">
              <w:rPr>
                <w:rFonts w:ascii="Arial" w:hAnsi="Arial" w:cs="Arial"/>
                <w:spacing w:val="-4"/>
                <w:sz w:val="18"/>
                <w:szCs w:val="18"/>
                <w:lang w:val="es-ES"/>
              </w:rPr>
              <w:t>ii</w:t>
            </w:r>
            <w:proofErr w:type="spellEnd"/>
            <w:r w:rsidR="00C07271" w:rsidRPr="00BD1935">
              <w:rPr>
                <w:rFonts w:ascii="Arial" w:hAnsi="Arial" w:cs="Arial"/>
                <w:spacing w:val="-4"/>
                <w:sz w:val="18"/>
                <w:szCs w:val="18"/>
                <w:lang w:val="es-ES"/>
              </w:rPr>
              <w:t xml:space="preserve">): </w:t>
            </w:r>
            <w:r w:rsidR="007F01B2" w:rsidRPr="00BD1935">
              <w:rPr>
                <w:rFonts w:ascii="Arial" w:hAnsi="Arial" w:cs="Arial"/>
                <w:spacing w:val="-4"/>
                <w:sz w:val="18"/>
                <w:szCs w:val="18"/>
                <w:lang w:val="es-ES"/>
              </w:rPr>
              <w:t>¿</w:t>
            </w:r>
            <w:r w:rsidR="00BD1935">
              <w:rPr>
                <w:rFonts w:ascii="Arial" w:hAnsi="Arial" w:cs="Arial"/>
                <w:spacing w:val="-4"/>
                <w:sz w:val="18"/>
                <w:szCs w:val="18"/>
                <w:lang w:val="es-ES"/>
              </w:rPr>
              <w:t>c</w:t>
            </w:r>
            <w:r w:rsidR="00BD1935" w:rsidRPr="00BD1935">
              <w:rPr>
                <w:rFonts w:ascii="Arial" w:hAnsi="Arial" w:cs="Arial"/>
                <w:spacing w:val="-4"/>
                <w:sz w:val="18"/>
                <w:szCs w:val="18"/>
                <w:lang w:val="es-ES"/>
              </w:rPr>
              <w:t xml:space="preserve">ómo </w:t>
            </w:r>
            <w:r w:rsidR="007F01B2" w:rsidRPr="00BD1935">
              <w:rPr>
                <w:rFonts w:ascii="Arial" w:hAnsi="Arial" w:cs="Arial"/>
                <w:spacing w:val="-4"/>
                <w:sz w:val="18"/>
                <w:szCs w:val="18"/>
                <w:lang w:val="es-ES"/>
              </w:rPr>
              <w:t>se debe interpretar el término</w:t>
            </w:r>
            <w:r w:rsidR="00005654" w:rsidRPr="00BD1935">
              <w:rPr>
                <w:rFonts w:ascii="Arial" w:hAnsi="Arial" w:cs="Arial"/>
                <w:spacing w:val="-4"/>
                <w:sz w:val="18"/>
                <w:szCs w:val="18"/>
                <w:lang w:val="es-ES"/>
              </w:rPr>
              <w:t xml:space="preserve"> </w:t>
            </w:r>
            <w:r w:rsidR="00C07271" w:rsidRPr="00BD1935">
              <w:rPr>
                <w:rFonts w:ascii="Arial" w:hAnsi="Arial" w:cs="Arial"/>
                <w:sz w:val="18"/>
                <w:szCs w:val="18"/>
                <w:lang w:val="es-ES"/>
              </w:rPr>
              <w:t>‘</w:t>
            </w:r>
            <w:r w:rsidR="007F01B2" w:rsidRPr="00BD1935">
              <w:rPr>
                <w:rFonts w:ascii="Arial" w:hAnsi="Arial" w:cs="Arial"/>
                <w:b/>
                <w:sz w:val="18"/>
                <w:szCs w:val="18"/>
                <w:lang w:val="es-ES"/>
              </w:rPr>
              <w:t>confiable</w:t>
            </w:r>
            <w:r w:rsidR="0071758E" w:rsidRPr="0071758E">
              <w:rPr>
                <w:rFonts w:ascii="Arial" w:hAnsi="Arial" w:cs="Arial"/>
                <w:sz w:val="18"/>
                <w:szCs w:val="18"/>
                <w:lang w:val="es-ES"/>
              </w:rPr>
              <w:t>’</w:t>
            </w:r>
            <w:r w:rsidR="00C07271" w:rsidRPr="00BD1935">
              <w:rPr>
                <w:rFonts w:ascii="Arial" w:hAnsi="Arial" w:cs="Arial"/>
                <w:sz w:val="18"/>
                <w:szCs w:val="18"/>
                <w:lang w:val="es-ES"/>
              </w:rPr>
              <w:t xml:space="preserve"> </w:t>
            </w:r>
            <w:r w:rsidR="007F01B2" w:rsidRPr="00BD1935">
              <w:rPr>
                <w:rFonts w:ascii="Arial" w:hAnsi="Arial" w:cs="Arial"/>
                <w:sz w:val="18"/>
                <w:szCs w:val="18"/>
                <w:lang w:val="es-ES"/>
              </w:rPr>
              <w:t>en los criterios de calificación</w:t>
            </w:r>
            <w:r w:rsidR="00C07271" w:rsidRPr="00BD1935">
              <w:rPr>
                <w:rFonts w:ascii="Arial" w:hAnsi="Arial" w:cs="Arial"/>
                <w:sz w:val="18"/>
                <w:szCs w:val="18"/>
                <w:lang w:val="es-ES"/>
              </w:rPr>
              <w:t>?</w:t>
            </w:r>
          </w:p>
        </w:tc>
        <w:tc>
          <w:tcPr>
            <w:tcW w:w="9000" w:type="dxa"/>
          </w:tcPr>
          <w:p w:rsidR="00C07271" w:rsidRPr="00BD1935" w:rsidRDefault="007F01B2" w:rsidP="006B49EB">
            <w:pPr>
              <w:tabs>
                <w:tab w:val="left" w:pos="630"/>
              </w:tabs>
              <w:rPr>
                <w:rFonts w:ascii="Arial" w:hAnsi="Arial" w:cs="Arial"/>
                <w:sz w:val="18"/>
                <w:szCs w:val="18"/>
                <w:highlight w:val="yellow"/>
                <w:lang w:val="es-ES"/>
              </w:rPr>
            </w:pPr>
            <w:r w:rsidRPr="00BD1935">
              <w:rPr>
                <w:rFonts w:ascii="Arial" w:hAnsi="Arial" w:cs="Arial"/>
                <w:sz w:val="18"/>
                <w:szCs w:val="18"/>
                <w:lang w:val="es-ES"/>
              </w:rPr>
              <w:t xml:space="preserve">La </w:t>
            </w:r>
            <w:r w:rsidR="00D27E47" w:rsidRPr="00BD1935">
              <w:rPr>
                <w:rFonts w:ascii="Arial" w:hAnsi="Arial" w:cs="Arial"/>
                <w:sz w:val="18"/>
                <w:szCs w:val="18"/>
                <w:lang w:val="es-ES"/>
              </w:rPr>
              <w:t xml:space="preserve">dimensión </w:t>
            </w:r>
            <w:proofErr w:type="spellStart"/>
            <w:r w:rsidR="008A3C2C" w:rsidRPr="00BD1935">
              <w:rPr>
                <w:rFonts w:ascii="Arial" w:hAnsi="Arial" w:cs="Arial"/>
                <w:sz w:val="18"/>
                <w:szCs w:val="18"/>
                <w:lang w:val="es-ES"/>
              </w:rPr>
              <w:t>ii</w:t>
            </w:r>
            <w:proofErr w:type="spellEnd"/>
            <w:r w:rsidR="008A3C2C" w:rsidRPr="00BD1935">
              <w:rPr>
                <w:rFonts w:ascii="Arial" w:hAnsi="Arial" w:cs="Arial"/>
                <w:sz w:val="18"/>
                <w:szCs w:val="18"/>
                <w:lang w:val="es-ES"/>
              </w:rPr>
              <w:t xml:space="preserve">) </w:t>
            </w:r>
            <w:r w:rsidRPr="00BD1935">
              <w:rPr>
                <w:rFonts w:ascii="Arial" w:hAnsi="Arial" w:cs="Arial"/>
                <w:sz w:val="18"/>
                <w:szCs w:val="18"/>
                <w:lang w:val="es-ES"/>
              </w:rPr>
              <w:t>se refiere a la disponibilidad en forma oportuna de información confiable sobre las asignaciones presupuestarias de los gobiernos locales en relación con su</w:t>
            </w:r>
            <w:r w:rsidR="00A843F6" w:rsidRPr="00BD1935">
              <w:rPr>
                <w:rFonts w:ascii="Arial" w:hAnsi="Arial" w:cs="Arial"/>
                <w:sz w:val="18"/>
                <w:szCs w:val="18"/>
                <w:lang w:val="es-ES"/>
              </w:rPr>
              <w:t>s</w:t>
            </w:r>
            <w:r w:rsidRPr="00BD1935">
              <w:rPr>
                <w:rFonts w:ascii="Arial" w:hAnsi="Arial" w:cs="Arial"/>
                <w:sz w:val="18"/>
                <w:szCs w:val="18"/>
                <w:lang w:val="es-ES"/>
              </w:rPr>
              <w:t xml:space="preserve"> proceso</w:t>
            </w:r>
            <w:r w:rsidR="00A843F6" w:rsidRPr="00BD1935">
              <w:rPr>
                <w:rFonts w:ascii="Arial" w:hAnsi="Arial" w:cs="Arial"/>
                <w:sz w:val="18"/>
                <w:szCs w:val="18"/>
                <w:lang w:val="es-ES"/>
              </w:rPr>
              <w:t>s</w:t>
            </w:r>
            <w:r w:rsidRPr="00BD1935">
              <w:rPr>
                <w:rFonts w:ascii="Arial" w:hAnsi="Arial" w:cs="Arial"/>
                <w:sz w:val="18"/>
                <w:szCs w:val="18"/>
                <w:lang w:val="es-ES"/>
              </w:rPr>
              <w:t xml:space="preserve"> presupuestario</w:t>
            </w:r>
            <w:r w:rsidR="00A843F6" w:rsidRPr="00BD1935">
              <w:rPr>
                <w:rFonts w:ascii="Arial" w:hAnsi="Arial" w:cs="Arial"/>
                <w:sz w:val="18"/>
                <w:szCs w:val="18"/>
                <w:lang w:val="es-ES"/>
              </w:rPr>
              <w:t>s</w:t>
            </w:r>
            <w:r w:rsidRPr="00BD1935">
              <w:rPr>
                <w:rFonts w:ascii="Arial" w:hAnsi="Arial" w:cs="Arial"/>
                <w:sz w:val="18"/>
                <w:szCs w:val="18"/>
                <w:lang w:val="es-ES"/>
              </w:rPr>
              <w:t xml:space="preserve">. </w:t>
            </w:r>
            <w:r w:rsidR="00A843F6" w:rsidRPr="00BD1935">
              <w:rPr>
                <w:rFonts w:ascii="Arial" w:hAnsi="Arial" w:cs="Arial"/>
                <w:sz w:val="18"/>
                <w:szCs w:val="18"/>
                <w:lang w:val="es-ES"/>
              </w:rPr>
              <w:t xml:space="preserve">Como el </w:t>
            </w:r>
            <w:r w:rsidR="00E310F2" w:rsidRPr="00BD1935">
              <w:rPr>
                <w:rFonts w:ascii="Arial" w:hAnsi="Arial" w:cs="Arial"/>
                <w:sz w:val="18"/>
                <w:szCs w:val="18"/>
                <w:lang w:val="es-ES"/>
              </w:rPr>
              <w:t xml:space="preserve">Gobierno </w:t>
            </w:r>
            <w:r w:rsidR="0069322F" w:rsidRPr="00BD1935">
              <w:rPr>
                <w:rFonts w:ascii="Arial" w:hAnsi="Arial" w:cs="Arial"/>
                <w:sz w:val="18"/>
                <w:szCs w:val="18"/>
                <w:lang w:val="es-ES"/>
              </w:rPr>
              <w:t xml:space="preserve">central y los gobiernos locales deberían haber </w:t>
            </w:r>
            <w:r w:rsidR="00E310F2" w:rsidRPr="00BD1935">
              <w:rPr>
                <w:rFonts w:ascii="Arial" w:hAnsi="Arial" w:cs="Arial"/>
                <w:sz w:val="18"/>
                <w:szCs w:val="18"/>
                <w:lang w:val="es-ES"/>
              </w:rPr>
              <w:t xml:space="preserve">aprobado </w:t>
            </w:r>
            <w:r w:rsidR="0069322F" w:rsidRPr="00BD1935">
              <w:rPr>
                <w:rFonts w:ascii="Arial" w:hAnsi="Arial" w:cs="Arial"/>
                <w:sz w:val="18"/>
                <w:szCs w:val="18"/>
                <w:lang w:val="es-ES"/>
              </w:rPr>
              <w:t>sus presupuestos antes del inicio de</w:t>
            </w:r>
            <w:r w:rsidR="00A843F6" w:rsidRPr="00BD1935">
              <w:rPr>
                <w:rFonts w:ascii="Arial" w:hAnsi="Arial" w:cs="Arial"/>
                <w:sz w:val="18"/>
                <w:szCs w:val="18"/>
                <w:lang w:val="es-ES"/>
              </w:rPr>
              <w:t>l</w:t>
            </w:r>
            <w:r w:rsidR="0069322F" w:rsidRPr="00BD1935">
              <w:rPr>
                <w:rFonts w:ascii="Arial" w:hAnsi="Arial" w:cs="Arial"/>
                <w:sz w:val="18"/>
                <w:szCs w:val="18"/>
                <w:lang w:val="es-ES"/>
              </w:rPr>
              <w:t xml:space="preserve"> ejercicio, el elemento clave es la previsibilidad: ¿en qué mome</w:t>
            </w:r>
            <w:r w:rsidR="00112F1A" w:rsidRPr="00BD1935">
              <w:rPr>
                <w:rFonts w:ascii="Arial" w:hAnsi="Arial" w:cs="Arial"/>
                <w:sz w:val="18"/>
                <w:szCs w:val="18"/>
                <w:lang w:val="es-ES"/>
              </w:rPr>
              <w:t>nto del ciclo presupuestario de los gobiernos locales se les noti</w:t>
            </w:r>
            <w:r w:rsidR="0069322F" w:rsidRPr="00BD1935">
              <w:rPr>
                <w:rFonts w:ascii="Arial" w:hAnsi="Arial" w:cs="Arial"/>
                <w:sz w:val="18"/>
                <w:szCs w:val="18"/>
                <w:lang w:val="es-ES"/>
              </w:rPr>
              <w:t xml:space="preserve">fica acerca de las asignaciones del </w:t>
            </w:r>
            <w:r w:rsidR="00452FD2" w:rsidRPr="00BD1935">
              <w:rPr>
                <w:rFonts w:ascii="Arial" w:hAnsi="Arial" w:cs="Arial"/>
                <w:sz w:val="18"/>
                <w:szCs w:val="18"/>
                <w:lang w:val="es-ES"/>
              </w:rPr>
              <w:t xml:space="preserve">Gobierno </w:t>
            </w:r>
            <w:r w:rsidR="0069322F" w:rsidRPr="00BD1935">
              <w:rPr>
                <w:rFonts w:ascii="Arial" w:hAnsi="Arial" w:cs="Arial"/>
                <w:sz w:val="18"/>
                <w:szCs w:val="18"/>
                <w:lang w:val="es-ES"/>
              </w:rPr>
              <w:t>central?</w:t>
            </w:r>
            <w:r w:rsidR="00112F1A" w:rsidRPr="00BD1935">
              <w:rPr>
                <w:rFonts w:ascii="Arial" w:hAnsi="Arial" w:cs="Arial"/>
                <w:sz w:val="18"/>
                <w:szCs w:val="18"/>
                <w:lang w:val="es-ES"/>
              </w:rPr>
              <w:t xml:space="preserve"> ¿Y</w:t>
            </w:r>
            <w:r w:rsidR="0069322F" w:rsidRPr="00BD1935">
              <w:rPr>
                <w:rFonts w:ascii="Arial" w:hAnsi="Arial" w:cs="Arial"/>
                <w:sz w:val="18"/>
                <w:szCs w:val="18"/>
                <w:lang w:val="es-ES"/>
              </w:rPr>
              <w:t xml:space="preserve"> esas cifras se mantienen</w:t>
            </w:r>
            <w:r w:rsidR="00005654" w:rsidRPr="00BD1935">
              <w:rPr>
                <w:rFonts w:ascii="Arial" w:hAnsi="Arial" w:cs="Arial"/>
                <w:sz w:val="18"/>
                <w:szCs w:val="18"/>
                <w:lang w:val="es-ES"/>
              </w:rPr>
              <w:t xml:space="preserve"> </w:t>
            </w:r>
            <w:r w:rsidR="0069322F" w:rsidRPr="00BD1935">
              <w:rPr>
                <w:rFonts w:ascii="Arial" w:hAnsi="Arial" w:cs="Arial"/>
                <w:sz w:val="18"/>
                <w:szCs w:val="18"/>
                <w:lang w:val="es-ES"/>
              </w:rPr>
              <w:t xml:space="preserve">cuando se aprueba definitivamente el presupuesto del </w:t>
            </w:r>
            <w:r w:rsidR="00452FD2" w:rsidRPr="00BD1935">
              <w:rPr>
                <w:rFonts w:ascii="Arial" w:hAnsi="Arial" w:cs="Arial"/>
                <w:sz w:val="18"/>
                <w:szCs w:val="18"/>
                <w:lang w:val="es-ES"/>
              </w:rPr>
              <w:t xml:space="preserve">Gobierno </w:t>
            </w:r>
            <w:r w:rsidR="0069322F" w:rsidRPr="00BD1935">
              <w:rPr>
                <w:rFonts w:ascii="Arial" w:hAnsi="Arial" w:cs="Arial"/>
                <w:sz w:val="18"/>
                <w:szCs w:val="18"/>
                <w:lang w:val="es-ES"/>
              </w:rPr>
              <w:t>central?</w:t>
            </w:r>
          </w:p>
        </w:tc>
      </w:tr>
      <w:tr w:rsidR="006D1B03" w:rsidRPr="00BD1935" w:rsidTr="001819D7">
        <w:trPr>
          <w:trHeight w:val="20"/>
          <w:tblHeader/>
        </w:trPr>
        <w:tc>
          <w:tcPr>
            <w:tcW w:w="720" w:type="dxa"/>
          </w:tcPr>
          <w:p w:rsidR="00C07271" w:rsidRPr="00BD1935" w:rsidRDefault="0031538C" w:rsidP="00D17173">
            <w:pPr>
              <w:tabs>
                <w:tab w:val="left" w:pos="630"/>
              </w:tabs>
              <w:rPr>
                <w:rFonts w:ascii="Arial" w:hAnsi="Arial" w:cs="Arial"/>
                <w:b/>
                <w:spacing w:val="-4"/>
                <w:sz w:val="18"/>
                <w:szCs w:val="18"/>
                <w:highlight w:val="yellow"/>
                <w:lang w:val="es-ES"/>
              </w:rPr>
            </w:pPr>
            <w:r w:rsidRPr="00BD1935">
              <w:rPr>
                <w:rFonts w:ascii="Arial" w:hAnsi="Arial" w:cs="Arial"/>
                <w:b/>
                <w:spacing w:val="-4"/>
                <w:sz w:val="18"/>
                <w:szCs w:val="18"/>
                <w:lang w:val="es-ES"/>
              </w:rPr>
              <w:t>9-c</w:t>
            </w:r>
          </w:p>
        </w:tc>
        <w:tc>
          <w:tcPr>
            <w:tcW w:w="3420" w:type="dxa"/>
          </w:tcPr>
          <w:p w:rsidR="00C07271" w:rsidRPr="00BD1935" w:rsidRDefault="00C07271" w:rsidP="0069322F">
            <w:pPr>
              <w:tabs>
                <w:tab w:val="left" w:pos="630"/>
              </w:tabs>
              <w:rPr>
                <w:rFonts w:ascii="Arial" w:hAnsi="Arial" w:cs="Arial"/>
                <w:sz w:val="18"/>
                <w:szCs w:val="18"/>
                <w:highlight w:val="yellow"/>
                <w:lang w:val="es-ES"/>
              </w:rPr>
            </w:pPr>
            <w:r w:rsidRPr="00BD1935">
              <w:rPr>
                <w:rFonts w:ascii="Arial" w:hAnsi="Arial" w:cs="Arial"/>
                <w:spacing w:val="-4"/>
                <w:sz w:val="18"/>
                <w:szCs w:val="18"/>
                <w:lang w:val="es-ES"/>
              </w:rPr>
              <w:t>Dimensi</w:t>
            </w:r>
            <w:r w:rsidR="0069322F" w:rsidRPr="00BD1935">
              <w:rPr>
                <w:rFonts w:ascii="Arial" w:hAnsi="Arial" w:cs="Arial"/>
                <w:spacing w:val="-4"/>
                <w:sz w:val="18"/>
                <w:szCs w:val="18"/>
                <w:lang w:val="es-ES"/>
              </w:rPr>
              <w:t xml:space="preserve">ón </w:t>
            </w:r>
            <w:proofErr w:type="spellStart"/>
            <w:r w:rsidRPr="00BD1935">
              <w:rPr>
                <w:rFonts w:ascii="Arial" w:hAnsi="Arial" w:cs="Arial"/>
                <w:spacing w:val="-4"/>
                <w:sz w:val="18"/>
                <w:szCs w:val="18"/>
                <w:lang w:val="es-ES"/>
              </w:rPr>
              <w:t>ii</w:t>
            </w:r>
            <w:proofErr w:type="spellEnd"/>
            <w:r w:rsidRPr="00BD1935">
              <w:rPr>
                <w:rFonts w:ascii="Arial" w:hAnsi="Arial" w:cs="Arial"/>
                <w:spacing w:val="-4"/>
                <w:sz w:val="18"/>
                <w:szCs w:val="18"/>
                <w:lang w:val="es-ES"/>
              </w:rPr>
              <w:t xml:space="preserve">): </w:t>
            </w:r>
            <w:r w:rsidR="00DA0368">
              <w:rPr>
                <w:rFonts w:ascii="Arial" w:hAnsi="Arial" w:cs="Arial"/>
                <w:spacing w:val="-4"/>
                <w:sz w:val="18"/>
                <w:szCs w:val="18"/>
                <w:lang w:val="es-ES"/>
              </w:rPr>
              <w:t>a</w:t>
            </w:r>
            <w:r w:rsidR="00DA0368" w:rsidRPr="00BD1935">
              <w:rPr>
                <w:rFonts w:ascii="Arial" w:hAnsi="Arial" w:cs="Arial"/>
                <w:spacing w:val="-4"/>
                <w:sz w:val="18"/>
                <w:szCs w:val="18"/>
                <w:lang w:val="es-ES"/>
              </w:rPr>
              <w:t xml:space="preserve">unque </w:t>
            </w:r>
            <w:r w:rsidR="00F95A63" w:rsidRPr="00BD1935">
              <w:rPr>
                <w:rFonts w:ascii="Arial" w:hAnsi="Arial" w:cs="Arial"/>
                <w:spacing w:val="-4"/>
                <w:sz w:val="18"/>
                <w:szCs w:val="18"/>
                <w:lang w:val="es-ES"/>
              </w:rPr>
              <w:t xml:space="preserve">en este país las provincias no tienen facultades legales para tomar empréstitos, muchas de ellas no pagan a tiempo a los proveedores para </w:t>
            </w:r>
            <w:r w:rsidR="00112F1A" w:rsidRPr="00BD1935">
              <w:rPr>
                <w:rFonts w:ascii="Arial" w:hAnsi="Arial" w:cs="Arial"/>
                <w:b/>
                <w:spacing w:val="-4"/>
                <w:sz w:val="18"/>
                <w:szCs w:val="18"/>
                <w:lang w:val="es-ES"/>
              </w:rPr>
              <w:t xml:space="preserve">aliviar </w:t>
            </w:r>
            <w:r w:rsidR="00F95A63" w:rsidRPr="00BD1935">
              <w:rPr>
                <w:rFonts w:ascii="Arial" w:hAnsi="Arial" w:cs="Arial"/>
                <w:b/>
                <w:spacing w:val="-4"/>
                <w:sz w:val="18"/>
                <w:szCs w:val="18"/>
                <w:lang w:val="es-ES"/>
              </w:rPr>
              <w:t>sus flujos de caja</w:t>
            </w:r>
            <w:r w:rsidR="0071758E" w:rsidRPr="0071758E">
              <w:rPr>
                <w:rFonts w:ascii="Arial" w:hAnsi="Arial" w:cs="Arial"/>
                <w:spacing w:val="-4"/>
                <w:sz w:val="18"/>
                <w:szCs w:val="18"/>
                <w:lang w:val="es-ES"/>
              </w:rPr>
              <w:t>: ¿</w:t>
            </w:r>
            <w:r w:rsidR="00F95A63" w:rsidRPr="00BD1935">
              <w:rPr>
                <w:rFonts w:ascii="Arial" w:hAnsi="Arial" w:cs="Arial"/>
                <w:b/>
                <w:spacing w:val="-4"/>
                <w:sz w:val="18"/>
                <w:szCs w:val="18"/>
                <w:lang w:val="es-ES"/>
              </w:rPr>
              <w:t>constituye esta práctica un riesgo fiscal</w:t>
            </w:r>
            <w:r w:rsidR="00F95A63" w:rsidRPr="00BD1935">
              <w:rPr>
                <w:rFonts w:ascii="Arial" w:hAnsi="Arial" w:cs="Arial"/>
                <w:spacing w:val="-4"/>
                <w:sz w:val="18"/>
                <w:szCs w:val="18"/>
                <w:lang w:val="es-ES"/>
              </w:rPr>
              <w:t>?</w:t>
            </w:r>
            <w:r w:rsidRPr="00BD1935">
              <w:rPr>
                <w:rFonts w:ascii="Arial" w:hAnsi="Arial" w:cs="Arial"/>
                <w:sz w:val="18"/>
                <w:szCs w:val="18"/>
                <w:lang w:val="es-ES"/>
              </w:rPr>
              <w:t xml:space="preserve"> </w:t>
            </w:r>
          </w:p>
        </w:tc>
        <w:tc>
          <w:tcPr>
            <w:tcW w:w="9000" w:type="dxa"/>
          </w:tcPr>
          <w:p w:rsidR="00C07271" w:rsidRPr="00BD1935" w:rsidRDefault="00F95A63" w:rsidP="002F0A56">
            <w:pPr>
              <w:tabs>
                <w:tab w:val="left" w:pos="630"/>
              </w:tabs>
              <w:rPr>
                <w:rFonts w:ascii="Arial" w:hAnsi="Arial" w:cs="Arial"/>
                <w:sz w:val="18"/>
                <w:szCs w:val="18"/>
                <w:highlight w:val="yellow"/>
                <w:lang w:val="es-ES"/>
              </w:rPr>
            </w:pPr>
            <w:r w:rsidRPr="00BD1935">
              <w:rPr>
                <w:rFonts w:ascii="Arial" w:hAnsi="Arial" w:cs="Arial"/>
                <w:sz w:val="18"/>
                <w:szCs w:val="18"/>
                <w:lang w:val="es-ES"/>
              </w:rPr>
              <w:t>Sí. S</w:t>
            </w:r>
            <w:r w:rsidR="00E61098" w:rsidRPr="00BD1935">
              <w:rPr>
                <w:rFonts w:ascii="Arial" w:hAnsi="Arial" w:cs="Arial"/>
                <w:sz w:val="18"/>
                <w:szCs w:val="18"/>
                <w:lang w:val="es-ES"/>
              </w:rPr>
              <w:t>i bien el aumento del crédito de</w:t>
            </w:r>
            <w:r w:rsidRPr="00BD1935">
              <w:rPr>
                <w:rFonts w:ascii="Arial" w:hAnsi="Arial" w:cs="Arial"/>
                <w:sz w:val="18"/>
                <w:szCs w:val="18"/>
                <w:lang w:val="es-ES"/>
              </w:rPr>
              <w:t xml:space="preserve"> los proveedores no constituy</w:t>
            </w:r>
            <w:r w:rsidR="00E61098" w:rsidRPr="00BD1935">
              <w:rPr>
                <w:rFonts w:ascii="Arial" w:hAnsi="Arial" w:cs="Arial"/>
                <w:sz w:val="18"/>
                <w:szCs w:val="18"/>
                <w:lang w:val="es-ES"/>
              </w:rPr>
              <w:t>e</w:t>
            </w:r>
            <w:r w:rsidRPr="00BD1935">
              <w:rPr>
                <w:rFonts w:ascii="Arial" w:hAnsi="Arial" w:cs="Arial"/>
                <w:sz w:val="18"/>
                <w:szCs w:val="18"/>
                <w:lang w:val="es-ES"/>
              </w:rPr>
              <w:t xml:space="preserve"> un empréstito según la legislación nacional, de todas formas </w:t>
            </w:r>
            <w:r w:rsidR="00E61098" w:rsidRPr="00BD1935">
              <w:rPr>
                <w:rFonts w:ascii="Arial" w:hAnsi="Arial" w:cs="Arial"/>
                <w:sz w:val="18"/>
                <w:szCs w:val="18"/>
                <w:lang w:val="es-ES"/>
              </w:rPr>
              <w:t>constituye</w:t>
            </w:r>
            <w:r w:rsidRPr="00BD1935">
              <w:rPr>
                <w:rFonts w:ascii="Arial" w:hAnsi="Arial" w:cs="Arial"/>
                <w:sz w:val="18"/>
                <w:szCs w:val="18"/>
                <w:lang w:val="es-ES"/>
              </w:rPr>
              <w:t xml:space="preserve"> un riesg</w:t>
            </w:r>
            <w:r w:rsidR="00E61098" w:rsidRPr="00BD1935">
              <w:rPr>
                <w:rFonts w:ascii="Arial" w:hAnsi="Arial" w:cs="Arial"/>
                <w:sz w:val="18"/>
                <w:szCs w:val="18"/>
                <w:lang w:val="es-ES"/>
              </w:rPr>
              <w:t>o fiscal que se debe fiscalizar</w:t>
            </w:r>
            <w:r w:rsidRPr="00BD1935">
              <w:rPr>
                <w:rFonts w:ascii="Arial" w:hAnsi="Arial" w:cs="Arial"/>
                <w:sz w:val="18"/>
                <w:szCs w:val="18"/>
                <w:lang w:val="es-ES"/>
              </w:rPr>
              <w:t xml:space="preserve"> y tener en cuenta al calificar la dimensión </w:t>
            </w:r>
            <w:proofErr w:type="spellStart"/>
            <w:r w:rsidRPr="00BD1935">
              <w:rPr>
                <w:rFonts w:ascii="Arial" w:hAnsi="Arial" w:cs="Arial"/>
                <w:sz w:val="18"/>
                <w:szCs w:val="18"/>
                <w:lang w:val="es-ES"/>
              </w:rPr>
              <w:t>ii</w:t>
            </w:r>
            <w:proofErr w:type="spellEnd"/>
            <w:r w:rsidRPr="00BD1935">
              <w:rPr>
                <w:rFonts w:ascii="Arial" w:hAnsi="Arial" w:cs="Arial"/>
                <w:sz w:val="18"/>
                <w:szCs w:val="18"/>
                <w:lang w:val="es-ES"/>
              </w:rPr>
              <w:t xml:space="preserve">), sobre todo si hay antecedentes de que el </w:t>
            </w:r>
            <w:r w:rsidR="00452FD2" w:rsidRPr="00BD1935">
              <w:rPr>
                <w:rFonts w:ascii="Arial" w:hAnsi="Arial" w:cs="Arial"/>
                <w:sz w:val="18"/>
                <w:szCs w:val="18"/>
                <w:lang w:val="es-ES"/>
              </w:rPr>
              <w:t xml:space="preserve">Gobierno </w:t>
            </w:r>
            <w:r w:rsidR="00E61098" w:rsidRPr="00BD1935">
              <w:rPr>
                <w:rFonts w:ascii="Arial" w:hAnsi="Arial" w:cs="Arial"/>
                <w:sz w:val="18"/>
                <w:szCs w:val="18"/>
                <w:lang w:val="es-ES"/>
              </w:rPr>
              <w:t xml:space="preserve">central sistemáticamente </w:t>
            </w:r>
            <w:proofErr w:type="spellStart"/>
            <w:r w:rsidR="002F0A56" w:rsidRPr="00BD1935">
              <w:rPr>
                <w:rFonts w:ascii="Arial" w:hAnsi="Arial" w:cs="Arial"/>
                <w:sz w:val="18"/>
                <w:szCs w:val="18"/>
                <w:lang w:val="es-ES"/>
              </w:rPr>
              <w:t>ʻ</w:t>
            </w:r>
            <w:r w:rsidR="00E61098" w:rsidRPr="00BD1935">
              <w:rPr>
                <w:rFonts w:ascii="Arial" w:hAnsi="Arial" w:cs="Arial"/>
                <w:sz w:val="18"/>
                <w:szCs w:val="18"/>
                <w:lang w:val="es-ES"/>
              </w:rPr>
              <w:t>saca</w:t>
            </w:r>
            <w:proofErr w:type="spellEnd"/>
            <w:r w:rsidR="00E61098" w:rsidRPr="00BD1935">
              <w:rPr>
                <w:rFonts w:ascii="Arial" w:hAnsi="Arial" w:cs="Arial"/>
                <w:sz w:val="18"/>
                <w:szCs w:val="18"/>
                <w:lang w:val="es-ES"/>
              </w:rPr>
              <w:t xml:space="preserve"> de apuros</w:t>
            </w:r>
            <w:r w:rsidR="002F0A56" w:rsidRPr="00BD1935">
              <w:rPr>
                <w:rFonts w:ascii="Arial" w:hAnsi="Arial" w:cs="Arial"/>
                <w:sz w:val="18"/>
                <w:szCs w:val="18"/>
                <w:lang w:val="es-ES"/>
              </w:rPr>
              <w:t>’</w:t>
            </w:r>
            <w:r w:rsidRPr="00BD1935">
              <w:rPr>
                <w:rFonts w:ascii="Arial" w:hAnsi="Arial" w:cs="Arial"/>
                <w:sz w:val="18"/>
                <w:szCs w:val="18"/>
                <w:lang w:val="es-ES"/>
              </w:rPr>
              <w:t xml:space="preserve"> a los gobiernos </w:t>
            </w:r>
            <w:proofErr w:type="spellStart"/>
            <w:r w:rsidRPr="00BD1935">
              <w:rPr>
                <w:rFonts w:ascii="Arial" w:hAnsi="Arial" w:cs="Arial"/>
                <w:sz w:val="18"/>
                <w:szCs w:val="18"/>
                <w:lang w:val="es-ES"/>
              </w:rPr>
              <w:t>subnacionales</w:t>
            </w:r>
            <w:proofErr w:type="spellEnd"/>
            <w:r w:rsidRPr="00BD1935">
              <w:rPr>
                <w:rFonts w:ascii="Arial" w:hAnsi="Arial" w:cs="Arial"/>
                <w:sz w:val="18"/>
                <w:szCs w:val="18"/>
                <w:lang w:val="es-ES"/>
              </w:rPr>
              <w:t>.</w:t>
            </w:r>
          </w:p>
        </w:tc>
      </w:tr>
      <w:tr w:rsidR="006D1B03" w:rsidRPr="00BD1935" w:rsidTr="001819D7">
        <w:trPr>
          <w:trHeight w:val="20"/>
          <w:tblHeader/>
        </w:trPr>
        <w:tc>
          <w:tcPr>
            <w:tcW w:w="720" w:type="dxa"/>
          </w:tcPr>
          <w:p w:rsidR="0031538C" w:rsidRPr="00BD1935" w:rsidRDefault="0031538C" w:rsidP="002E3F41">
            <w:pPr>
              <w:rPr>
                <w:rFonts w:ascii="Arial" w:hAnsi="Arial" w:cs="Arial"/>
                <w:b/>
                <w:spacing w:val="-4"/>
                <w:sz w:val="18"/>
                <w:szCs w:val="18"/>
                <w:lang w:val="es-ES"/>
              </w:rPr>
            </w:pPr>
            <w:r w:rsidRPr="00BD1935">
              <w:rPr>
                <w:rFonts w:ascii="Arial" w:hAnsi="Arial" w:cs="Arial"/>
                <w:b/>
                <w:spacing w:val="-4"/>
                <w:sz w:val="18"/>
                <w:szCs w:val="18"/>
                <w:lang w:val="es-ES"/>
              </w:rPr>
              <w:t>10-f</w:t>
            </w:r>
          </w:p>
        </w:tc>
        <w:tc>
          <w:tcPr>
            <w:tcW w:w="3420" w:type="dxa"/>
          </w:tcPr>
          <w:p w:rsidR="0031538C" w:rsidRPr="00BD1935" w:rsidRDefault="0031538C" w:rsidP="00DA0368">
            <w:pPr>
              <w:tabs>
                <w:tab w:val="left" w:pos="630"/>
              </w:tabs>
              <w:rPr>
                <w:rFonts w:ascii="Arial" w:hAnsi="Arial" w:cs="Arial"/>
                <w:sz w:val="18"/>
                <w:szCs w:val="18"/>
                <w:highlight w:val="yellow"/>
                <w:lang w:val="es-ES"/>
              </w:rPr>
            </w:pPr>
            <w:r w:rsidRPr="00BD1935">
              <w:rPr>
                <w:rFonts w:ascii="Arial" w:hAnsi="Arial" w:cs="Arial"/>
                <w:sz w:val="18"/>
                <w:szCs w:val="18"/>
                <w:lang w:val="es-ES"/>
              </w:rPr>
              <w:t>Element</w:t>
            </w:r>
            <w:r w:rsidR="00F95A63" w:rsidRPr="00BD1935">
              <w:rPr>
                <w:rFonts w:ascii="Arial" w:hAnsi="Arial" w:cs="Arial"/>
                <w:sz w:val="18"/>
                <w:szCs w:val="18"/>
                <w:lang w:val="es-ES"/>
              </w:rPr>
              <w:t>o</w:t>
            </w:r>
            <w:r w:rsidR="00111BF8" w:rsidRPr="00BD1935">
              <w:rPr>
                <w:rFonts w:ascii="Arial" w:hAnsi="Arial" w:cs="Arial"/>
                <w:sz w:val="18"/>
                <w:szCs w:val="18"/>
                <w:lang w:val="es-ES"/>
              </w:rPr>
              <w:t xml:space="preserve"> </w:t>
            </w:r>
            <w:proofErr w:type="spellStart"/>
            <w:r w:rsidRPr="00BD1935">
              <w:rPr>
                <w:rFonts w:ascii="Arial" w:hAnsi="Arial" w:cs="Arial"/>
                <w:sz w:val="18"/>
                <w:szCs w:val="18"/>
                <w:lang w:val="es-ES"/>
              </w:rPr>
              <w:t>iv</w:t>
            </w:r>
            <w:proofErr w:type="spellEnd"/>
            <w:r w:rsidRPr="00BD1935">
              <w:rPr>
                <w:rFonts w:ascii="Arial" w:hAnsi="Arial" w:cs="Arial"/>
                <w:sz w:val="18"/>
                <w:szCs w:val="18"/>
                <w:lang w:val="es-ES"/>
              </w:rPr>
              <w:t xml:space="preserve">): </w:t>
            </w:r>
            <w:r w:rsidR="00F95A63" w:rsidRPr="00BD1935">
              <w:rPr>
                <w:rFonts w:ascii="Arial" w:hAnsi="Arial" w:cs="Arial"/>
                <w:sz w:val="18"/>
                <w:szCs w:val="18"/>
                <w:lang w:val="es-ES"/>
              </w:rPr>
              <w:t>¿</w:t>
            </w:r>
            <w:r w:rsidR="00DA0368">
              <w:rPr>
                <w:rFonts w:ascii="Arial" w:hAnsi="Arial" w:cs="Arial"/>
                <w:sz w:val="18"/>
                <w:szCs w:val="18"/>
                <w:lang w:val="es-ES"/>
              </w:rPr>
              <w:t>c</w:t>
            </w:r>
            <w:r w:rsidR="00DA0368" w:rsidRPr="00BD1935">
              <w:rPr>
                <w:rFonts w:ascii="Arial" w:hAnsi="Arial" w:cs="Arial"/>
                <w:sz w:val="18"/>
                <w:szCs w:val="18"/>
                <w:lang w:val="es-ES"/>
              </w:rPr>
              <w:t xml:space="preserve">ómo </w:t>
            </w:r>
            <w:r w:rsidR="00F95A63" w:rsidRPr="00BD1935">
              <w:rPr>
                <w:rFonts w:ascii="Arial" w:hAnsi="Arial" w:cs="Arial"/>
                <w:sz w:val="18"/>
                <w:szCs w:val="18"/>
                <w:lang w:val="es-ES"/>
              </w:rPr>
              <w:t xml:space="preserve">se debe evaluar este elemento si ciertas </w:t>
            </w:r>
            <w:r w:rsidR="00F95A63" w:rsidRPr="00BD1935">
              <w:rPr>
                <w:rFonts w:ascii="Arial" w:hAnsi="Arial" w:cs="Arial"/>
                <w:b/>
                <w:sz w:val="18"/>
                <w:szCs w:val="18"/>
                <w:lang w:val="es-ES"/>
              </w:rPr>
              <w:t>partes del informe de auditoría no se dan a conocer públicamente</w:t>
            </w:r>
            <w:r w:rsidRPr="00BD1935">
              <w:rPr>
                <w:rFonts w:ascii="Arial" w:hAnsi="Arial" w:cs="Arial"/>
                <w:sz w:val="18"/>
                <w:szCs w:val="18"/>
                <w:lang w:val="es-ES"/>
              </w:rPr>
              <w:t xml:space="preserve">? </w:t>
            </w:r>
          </w:p>
        </w:tc>
        <w:tc>
          <w:tcPr>
            <w:tcW w:w="9000" w:type="dxa"/>
          </w:tcPr>
          <w:p w:rsidR="0031538C" w:rsidRPr="00BD1935" w:rsidRDefault="00451442" w:rsidP="00107886">
            <w:pPr>
              <w:tabs>
                <w:tab w:val="left" w:pos="630"/>
              </w:tabs>
              <w:rPr>
                <w:rFonts w:ascii="Arial" w:hAnsi="Arial" w:cs="Arial"/>
                <w:sz w:val="18"/>
                <w:szCs w:val="18"/>
                <w:highlight w:val="yellow"/>
                <w:lang w:val="es-ES"/>
              </w:rPr>
            </w:pPr>
            <w:r w:rsidRPr="00BD1935">
              <w:rPr>
                <w:rFonts w:ascii="Arial" w:hAnsi="Arial" w:cs="Arial"/>
                <w:sz w:val="18"/>
                <w:szCs w:val="18"/>
                <w:lang w:val="es-ES"/>
              </w:rPr>
              <w:t>El informe de auditoría debe cubrir todos los temas que exige la legislación del país, sin limitaciones ni restricciones externas.</w:t>
            </w:r>
            <w:r w:rsidR="00570209" w:rsidRPr="00BD1935">
              <w:rPr>
                <w:rFonts w:ascii="Arial" w:hAnsi="Arial" w:cs="Arial"/>
                <w:sz w:val="18"/>
                <w:szCs w:val="18"/>
                <w:lang w:val="es-ES"/>
              </w:rPr>
              <w:t xml:space="preserve"> </w:t>
            </w:r>
            <w:r w:rsidRPr="00BD1935">
              <w:rPr>
                <w:rFonts w:ascii="Arial" w:hAnsi="Arial" w:cs="Arial"/>
                <w:sz w:val="18"/>
                <w:szCs w:val="18"/>
                <w:lang w:val="es-ES"/>
              </w:rPr>
              <w:t>Sin embargo, el auditor</w:t>
            </w:r>
            <w:r w:rsidR="00EC65C8" w:rsidRPr="00BD1935">
              <w:rPr>
                <w:rFonts w:ascii="Arial" w:hAnsi="Arial" w:cs="Arial"/>
                <w:sz w:val="18"/>
                <w:szCs w:val="18"/>
                <w:lang w:val="es-ES"/>
              </w:rPr>
              <w:t xml:space="preserve"> puede adquirir información que, por razones de interés nacional, no debería darse a conocer</w:t>
            </w:r>
            <w:r w:rsidR="006E14D9" w:rsidRPr="00BD1935">
              <w:rPr>
                <w:rFonts w:ascii="Arial" w:hAnsi="Arial" w:cs="Arial"/>
                <w:sz w:val="18"/>
                <w:szCs w:val="18"/>
                <w:lang w:val="es-ES"/>
              </w:rPr>
              <w:t xml:space="preserve">, por lo que </w:t>
            </w:r>
            <w:r w:rsidR="00EC65C8" w:rsidRPr="00BD1935">
              <w:rPr>
                <w:rFonts w:ascii="Arial" w:hAnsi="Arial" w:cs="Arial"/>
                <w:sz w:val="18"/>
                <w:szCs w:val="18"/>
                <w:lang w:val="es-ES"/>
              </w:rPr>
              <w:t>tiene la responsabilidad de decidir qué información omitir y si dicha información</w:t>
            </w:r>
            <w:r w:rsidR="00005654" w:rsidRPr="00BD1935">
              <w:rPr>
                <w:rFonts w:ascii="Arial" w:hAnsi="Arial" w:cs="Arial"/>
                <w:sz w:val="18"/>
                <w:szCs w:val="18"/>
                <w:lang w:val="es-ES"/>
              </w:rPr>
              <w:t xml:space="preserve"> </w:t>
            </w:r>
            <w:r w:rsidR="00EC65C8" w:rsidRPr="00BD1935">
              <w:rPr>
                <w:rFonts w:ascii="Arial" w:hAnsi="Arial" w:cs="Arial"/>
                <w:sz w:val="18"/>
                <w:szCs w:val="18"/>
                <w:lang w:val="es-ES"/>
              </w:rPr>
              <w:t>debería incluirse en un infor</w:t>
            </w:r>
            <w:r w:rsidR="006E14D9" w:rsidRPr="00BD1935">
              <w:rPr>
                <w:rFonts w:ascii="Arial" w:hAnsi="Arial" w:cs="Arial"/>
                <w:sz w:val="18"/>
                <w:szCs w:val="18"/>
                <w:lang w:val="es-ES"/>
              </w:rPr>
              <w:t>me por separado que no se publica</w:t>
            </w:r>
            <w:r w:rsidR="00EC65C8" w:rsidRPr="00BD1935">
              <w:rPr>
                <w:rFonts w:ascii="Arial" w:hAnsi="Arial" w:cs="Arial"/>
                <w:sz w:val="18"/>
                <w:szCs w:val="18"/>
                <w:lang w:val="es-ES"/>
              </w:rPr>
              <w:t xml:space="preserve">, o bien editarse </w:t>
            </w:r>
            <w:r w:rsidR="006E14D9" w:rsidRPr="00BD1935">
              <w:rPr>
                <w:rFonts w:ascii="Arial" w:hAnsi="Arial" w:cs="Arial"/>
                <w:sz w:val="18"/>
                <w:szCs w:val="18"/>
                <w:lang w:val="es-ES"/>
              </w:rPr>
              <w:t>para ser ut</w:t>
            </w:r>
            <w:r w:rsidR="00570209" w:rsidRPr="00BD1935">
              <w:rPr>
                <w:rFonts w:ascii="Arial" w:hAnsi="Arial" w:cs="Arial"/>
                <w:sz w:val="18"/>
                <w:szCs w:val="18"/>
                <w:lang w:val="es-ES"/>
              </w:rPr>
              <w:t>ilizada en un informe público (e</w:t>
            </w:r>
            <w:r w:rsidR="001269DB" w:rsidRPr="00BD1935">
              <w:rPr>
                <w:rFonts w:ascii="Arial" w:hAnsi="Arial" w:cs="Arial"/>
                <w:sz w:val="18"/>
                <w:szCs w:val="18"/>
                <w:lang w:val="es-ES"/>
              </w:rPr>
              <w:t>n la D</w:t>
            </w:r>
            <w:r w:rsidR="006E14D9" w:rsidRPr="00BD1935">
              <w:rPr>
                <w:rFonts w:ascii="Arial" w:hAnsi="Arial" w:cs="Arial"/>
                <w:sz w:val="18"/>
                <w:szCs w:val="18"/>
                <w:lang w:val="es-ES"/>
              </w:rPr>
              <w:t xml:space="preserve">eclaración de Lima de </w:t>
            </w:r>
            <w:r w:rsidR="001269DB" w:rsidRPr="00BD1935">
              <w:rPr>
                <w:rFonts w:ascii="Arial" w:hAnsi="Arial" w:cs="Arial"/>
                <w:sz w:val="18"/>
                <w:szCs w:val="18"/>
                <w:lang w:val="es-ES"/>
              </w:rPr>
              <w:t xml:space="preserve">la Organización Internacional de Entidades Fiscalizadoras </w:t>
            </w:r>
            <w:r w:rsidR="00107886" w:rsidRPr="00BD1935">
              <w:rPr>
                <w:rFonts w:ascii="Arial" w:hAnsi="Arial" w:cs="Arial"/>
                <w:sz w:val="18"/>
                <w:szCs w:val="18"/>
                <w:lang w:val="es-ES"/>
              </w:rPr>
              <w:t xml:space="preserve">Superiores </w:t>
            </w:r>
            <w:r w:rsidR="001269DB" w:rsidRPr="00BD1935">
              <w:rPr>
                <w:rFonts w:ascii="Arial" w:hAnsi="Arial" w:cs="Arial"/>
                <w:sz w:val="18"/>
                <w:szCs w:val="18"/>
                <w:lang w:val="es-ES"/>
              </w:rPr>
              <w:t>(</w:t>
            </w:r>
            <w:r w:rsidR="006E14D9" w:rsidRPr="00BD1935">
              <w:rPr>
                <w:rFonts w:ascii="Arial" w:hAnsi="Arial" w:cs="Arial"/>
                <w:sz w:val="18"/>
                <w:szCs w:val="18"/>
                <w:lang w:val="es-ES"/>
              </w:rPr>
              <w:t>INTOSAI</w:t>
            </w:r>
            <w:r w:rsidR="001269DB" w:rsidRPr="00BD1935">
              <w:rPr>
                <w:rFonts w:ascii="Arial" w:hAnsi="Arial" w:cs="Arial"/>
                <w:sz w:val="18"/>
                <w:szCs w:val="18"/>
                <w:lang w:val="es-ES"/>
              </w:rPr>
              <w:t>)</w:t>
            </w:r>
            <w:r w:rsidR="006E14D9" w:rsidRPr="00BD1935">
              <w:rPr>
                <w:rFonts w:ascii="Arial" w:hAnsi="Arial" w:cs="Arial"/>
                <w:sz w:val="18"/>
                <w:szCs w:val="18"/>
                <w:lang w:val="es-ES"/>
              </w:rPr>
              <w:t xml:space="preserve"> se</w:t>
            </w:r>
            <w:r w:rsidR="00570209" w:rsidRPr="00BD1935">
              <w:rPr>
                <w:rFonts w:ascii="Arial" w:hAnsi="Arial" w:cs="Arial"/>
                <w:sz w:val="18"/>
                <w:szCs w:val="18"/>
                <w:lang w:val="es-ES"/>
              </w:rPr>
              <w:t xml:space="preserve"> dan orientaciones al respecto)</w:t>
            </w:r>
            <w:r w:rsidR="006E14D9" w:rsidRPr="00BD1935">
              <w:rPr>
                <w:rFonts w:ascii="Arial" w:hAnsi="Arial" w:cs="Arial"/>
                <w:sz w:val="18"/>
                <w:szCs w:val="18"/>
                <w:lang w:val="es-ES"/>
              </w:rPr>
              <w:t>. Se satisface</w:t>
            </w:r>
            <w:r w:rsidR="001269DB" w:rsidRPr="00BD1935">
              <w:rPr>
                <w:rFonts w:ascii="Arial" w:hAnsi="Arial" w:cs="Arial"/>
                <w:sz w:val="18"/>
                <w:szCs w:val="18"/>
                <w:lang w:val="es-ES"/>
              </w:rPr>
              <w:t xml:space="preserve"> este elemento</w:t>
            </w:r>
            <w:r w:rsidR="006E14D9" w:rsidRPr="00BD1935">
              <w:rPr>
                <w:rFonts w:ascii="Arial" w:hAnsi="Arial" w:cs="Arial"/>
                <w:sz w:val="18"/>
                <w:szCs w:val="18"/>
                <w:lang w:val="es-ES"/>
              </w:rPr>
              <w:t xml:space="preserve"> si el público tiene acceso al informe principal.</w:t>
            </w:r>
          </w:p>
        </w:tc>
      </w:tr>
      <w:tr w:rsidR="006D1B03" w:rsidRPr="00BD1935" w:rsidTr="001819D7">
        <w:trPr>
          <w:trHeight w:val="20"/>
          <w:tblHeader/>
        </w:trPr>
        <w:tc>
          <w:tcPr>
            <w:tcW w:w="720" w:type="dxa"/>
          </w:tcPr>
          <w:p w:rsidR="00C07271" w:rsidRPr="00BD1935" w:rsidRDefault="0031538C" w:rsidP="00D17173">
            <w:pPr>
              <w:rPr>
                <w:rFonts w:ascii="Arial" w:hAnsi="Arial" w:cs="Arial"/>
                <w:b/>
                <w:sz w:val="18"/>
                <w:szCs w:val="18"/>
                <w:highlight w:val="yellow"/>
                <w:lang w:val="es-ES"/>
              </w:rPr>
            </w:pPr>
            <w:r w:rsidRPr="00BD1935">
              <w:rPr>
                <w:rFonts w:ascii="Arial" w:hAnsi="Arial" w:cs="Arial"/>
                <w:b/>
                <w:sz w:val="18"/>
                <w:szCs w:val="18"/>
                <w:lang w:val="es-ES"/>
              </w:rPr>
              <w:t>10-i</w:t>
            </w:r>
          </w:p>
        </w:tc>
        <w:tc>
          <w:tcPr>
            <w:tcW w:w="3420" w:type="dxa"/>
          </w:tcPr>
          <w:p w:rsidR="00C07271" w:rsidRPr="00BD1935" w:rsidRDefault="00C07271" w:rsidP="00DA0368">
            <w:pPr>
              <w:rPr>
                <w:rFonts w:ascii="Arial" w:hAnsi="Arial" w:cs="Arial"/>
                <w:bCs/>
                <w:sz w:val="18"/>
                <w:szCs w:val="18"/>
                <w:lang w:val="es-ES"/>
              </w:rPr>
            </w:pPr>
            <w:r w:rsidRPr="00BD1935">
              <w:rPr>
                <w:rFonts w:ascii="Arial" w:hAnsi="Arial" w:cs="Arial"/>
                <w:sz w:val="18"/>
                <w:szCs w:val="18"/>
                <w:lang w:val="es-ES"/>
              </w:rPr>
              <w:t>Element</w:t>
            </w:r>
            <w:r w:rsidR="006E14D9" w:rsidRPr="00BD1935">
              <w:rPr>
                <w:rFonts w:ascii="Arial" w:hAnsi="Arial" w:cs="Arial"/>
                <w:sz w:val="18"/>
                <w:szCs w:val="18"/>
                <w:lang w:val="es-ES"/>
              </w:rPr>
              <w:t>o</w:t>
            </w:r>
            <w:r w:rsidR="00111BF8" w:rsidRPr="00BD1935">
              <w:rPr>
                <w:rFonts w:ascii="Arial" w:hAnsi="Arial" w:cs="Arial"/>
                <w:sz w:val="18"/>
                <w:szCs w:val="18"/>
                <w:lang w:val="es-ES"/>
              </w:rPr>
              <w:t xml:space="preserve"> </w:t>
            </w:r>
            <w:r w:rsidRPr="00BD1935">
              <w:rPr>
                <w:rFonts w:ascii="Arial" w:hAnsi="Arial" w:cs="Arial"/>
                <w:sz w:val="18"/>
                <w:szCs w:val="18"/>
                <w:lang w:val="es-ES"/>
              </w:rPr>
              <w:t xml:space="preserve">vi): </w:t>
            </w:r>
            <w:r w:rsidR="00DA0368">
              <w:rPr>
                <w:rFonts w:ascii="Arial" w:hAnsi="Arial" w:cs="Arial"/>
                <w:sz w:val="18"/>
                <w:szCs w:val="18"/>
                <w:lang w:val="es-ES"/>
              </w:rPr>
              <w:t>e</w:t>
            </w:r>
            <w:r w:rsidR="00DA0368" w:rsidRPr="00BD1935">
              <w:rPr>
                <w:rFonts w:ascii="Arial" w:hAnsi="Arial" w:cs="Arial"/>
                <w:sz w:val="18"/>
                <w:szCs w:val="18"/>
                <w:lang w:val="es-ES"/>
              </w:rPr>
              <w:t xml:space="preserve">n </w:t>
            </w:r>
            <w:r w:rsidR="00111BF8" w:rsidRPr="00BD1935">
              <w:rPr>
                <w:rFonts w:ascii="Arial" w:hAnsi="Arial" w:cs="Arial"/>
                <w:sz w:val="18"/>
                <w:szCs w:val="18"/>
                <w:lang w:val="es-ES"/>
              </w:rPr>
              <w:t>el país que se está evaluando,</w:t>
            </w:r>
            <w:r w:rsidR="00005654" w:rsidRPr="00BD1935">
              <w:rPr>
                <w:rFonts w:ascii="Arial" w:hAnsi="Arial" w:cs="Arial"/>
                <w:sz w:val="18"/>
                <w:szCs w:val="18"/>
                <w:lang w:val="es-ES"/>
              </w:rPr>
              <w:t xml:space="preserve"> </w:t>
            </w:r>
            <w:r w:rsidR="00111BF8" w:rsidRPr="00BD1935">
              <w:rPr>
                <w:rFonts w:ascii="Arial" w:hAnsi="Arial" w:cs="Arial"/>
                <w:b/>
                <w:bCs/>
                <w:sz w:val="18"/>
                <w:szCs w:val="18"/>
                <w:lang w:val="es-ES"/>
              </w:rPr>
              <w:t xml:space="preserve">las unidades de servicios primarios de salud y educación son responsabilidad de los gobiernos </w:t>
            </w:r>
            <w:proofErr w:type="spellStart"/>
            <w:r w:rsidR="00111BF8" w:rsidRPr="00BD1935">
              <w:rPr>
                <w:rFonts w:ascii="Arial" w:hAnsi="Arial" w:cs="Arial"/>
                <w:b/>
                <w:bCs/>
                <w:sz w:val="18"/>
                <w:szCs w:val="18"/>
                <w:lang w:val="es-ES"/>
              </w:rPr>
              <w:t>subnacionales</w:t>
            </w:r>
            <w:proofErr w:type="spellEnd"/>
            <w:r w:rsidR="00111BF8" w:rsidRPr="00BD1935">
              <w:rPr>
                <w:rFonts w:ascii="Arial" w:hAnsi="Arial" w:cs="Arial"/>
                <w:bCs/>
                <w:sz w:val="18"/>
                <w:szCs w:val="18"/>
                <w:lang w:val="es-ES"/>
              </w:rPr>
              <w:t>. ¿Deben incluirse en este indicador de desempeño?</w:t>
            </w:r>
          </w:p>
        </w:tc>
        <w:tc>
          <w:tcPr>
            <w:tcW w:w="9000" w:type="dxa"/>
          </w:tcPr>
          <w:p w:rsidR="00C07271" w:rsidRPr="00BD1935" w:rsidRDefault="00111BF8" w:rsidP="00A646A1">
            <w:pPr>
              <w:rPr>
                <w:rFonts w:ascii="Arial" w:hAnsi="Arial" w:cs="Arial"/>
                <w:sz w:val="18"/>
                <w:szCs w:val="18"/>
                <w:highlight w:val="yellow"/>
                <w:lang w:val="es-ES"/>
              </w:rPr>
            </w:pPr>
            <w:r w:rsidRPr="00BD1935">
              <w:rPr>
                <w:rFonts w:ascii="Arial" w:hAnsi="Arial" w:cs="Arial"/>
                <w:bCs/>
                <w:sz w:val="18"/>
                <w:szCs w:val="18"/>
                <w:lang w:val="es-ES"/>
              </w:rPr>
              <w:t xml:space="preserve">Sólo si </w:t>
            </w:r>
            <w:r w:rsidR="001269DB" w:rsidRPr="00BD1935">
              <w:rPr>
                <w:rFonts w:ascii="Arial" w:hAnsi="Arial" w:cs="Arial"/>
                <w:bCs/>
                <w:sz w:val="18"/>
                <w:szCs w:val="18"/>
                <w:lang w:val="es-ES"/>
              </w:rPr>
              <w:t xml:space="preserve">dichas unidades </w:t>
            </w:r>
            <w:r w:rsidRPr="00BD1935">
              <w:rPr>
                <w:rFonts w:ascii="Arial" w:hAnsi="Arial" w:cs="Arial"/>
                <w:bCs/>
                <w:sz w:val="18"/>
                <w:szCs w:val="18"/>
                <w:lang w:val="es-ES"/>
              </w:rPr>
              <w:t xml:space="preserve">se financian con transferencias </w:t>
            </w:r>
            <w:r w:rsidR="00D5055D" w:rsidRPr="00BD1935">
              <w:rPr>
                <w:rFonts w:ascii="Arial" w:hAnsi="Arial" w:cs="Arial"/>
                <w:bCs/>
                <w:sz w:val="18"/>
                <w:szCs w:val="18"/>
                <w:lang w:val="es-ES"/>
              </w:rPr>
              <w:t xml:space="preserve">consignadas por el </w:t>
            </w:r>
            <w:r w:rsidR="00034D29" w:rsidRPr="00BD1935">
              <w:rPr>
                <w:rFonts w:ascii="Arial" w:hAnsi="Arial" w:cs="Arial"/>
                <w:bCs/>
                <w:sz w:val="18"/>
                <w:szCs w:val="18"/>
                <w:lang w:val="es-ES"/>
              </w:rPr>
              <w:t xml:space="preserve">Gobierno </w:t>
            </w:r>
            <w:r w:rsidR="00D5055D" w:rsidRPr="00BD1935">
              <w:rPr>
                <w:rFonts w:ascii="Arial" w:hAnsi="Arial" w:cs="Arial"/>
                <w:bCs/>
                <w:sz w:val="18"/>
                <w:szCs w:val="18"/>
                <w:lang w:val="es-ES"/>
              </w:rPr>
              <w:t xml:space="preserve">central. Sin embargo, </w:t>
            </w:r>
            <w:r w:rsidR="001269DB" w:rsidRPr="00BD1935">
              <w:rPr>
                <w:rFonts w:ascii="Arial" w:hAnsi="Arial" w:cs="Arial"/>
                <w:bCs/>
                <w:sz w:val="18"/>
                <w:szCs w:val="18"/>
                <w:lang w:val="es-ES"/>
              </w:rPr>
              <w:t>e</w:t>
            </w:r>
            <w:r w:rsidR="00D5055D" w:rsidRPr="00BD1935">
              <w:rPr>
                <w:rFonts w:ascii="Arial" w:hAnsi="Arial" w:cs="Arial"/>
                <w:bCs/>
                <w:sz w:val="18"/>
                <w:szCs w:val="18"/>
                <w:lang w:val="es-ES"/>
              </w:rPr>
              <w:t xml:space="preserve">n el informe se deberían identificar las unidades de servicios primarios que son administradas y financiadas por el </w:t>
            </w:r>
            <w:r w:rsidR="00034D29" w:rsidRPr="00BD1935">
              <w:rPr>
                <w:rFonts w:ascii="Arial" w:hAnsi="Arial" w:cs="Arial"/>
                <w:bCs/>
                <w:sz w:val="18"/>
                <w:szCs w:val="18"/>
                <w:lang w:val="es-ES"/>
              </w:rPr>
              <w:t xml:space="preserve">Gobierno </w:t>
            </w:r>
            <w:r w:rsidR="00D5055D" w:rsidRPr="00BD1935">
              <w:rPr>
                <w:rFonts w:ascii="Arial" w:hAnsi="Arial" w:cs="Arial"/>
                <w:bCs/>
                <w:sz w:val="18"/>
                <w:szCs w:val="18"/>
                <w:lang w:val="es-ES"/>
              </w:rPr>
              <w:t xml:space="preserve">central (por ejemplo, agricultura) y rinden informe en consecuencia. Si las unidades de servicios primarios están bajo la jurisdicción del gobierno </w:t>
            </w:r>
            <w:proofErr w:type="spellStart"/>
            <w:r w:rsidR="00D5055D" w:rsidRPr="00BD1935">
              <w:rPr>
                <w:rFonts w:ascii="Arial" w:hAnsi="Arial" w:cs="Arial"/>
                <w:bCs/>
                <w:sz w:val="18"/>
                <w:szCs w:val="18"/>
                <w:lang w:val="es-ES"/>
              </w:rPr>
              <w:t>su</w:t>
            </w:r>
            <w:r w:rsidR="001269DB" w:rsidRPr="00BD1935">
              <w:rPr>
                <w:rFonts w:ascii="Arial" w:hAnsi="Arial" w:cs="Arial"/>
                <w:bCs/>
                <w:sz w:val="18"/>
                <w:szCs w:val="18"/>
                <w:lang w:val="es-ES"/>
              </w:rPr>
              <w:t>b</w:t>
            </w:r>
            <w:r w:rsidR="00D5055D" w:rsidRPr="00BD1935">
              <w:rPr>
                <w:rFonts w:ascii="Arial" w:hAnsi="Arial" w:cs="Arial"/>
                <w:bCs/>
                <w:sz w:val="18"/>
                <w:szCs w:val="18"/>
                <w:lang w:val="es-ES"/>
              </w:rPr>
              <w:t>nacional</w:t>
            </w:r>
            <w:proofErr w:type="spellEnd"/>
            <w:r w:rsidR="00D5055D" w:rsidRPr="00BD1935">
              <w:rPr>
                <w:rFonts w:ascii="Arial" w:hAnsi="Arial" w:cs="Arial"/>
                <w:bCs/>
                <w:sz w:val="18"/>
                <w:szCs w:val="18"/>
                <w:lang w:val="es-ES"/>
              </w:rPr>
              <w:t xml:space="preserve">, deberían incluirse en una evaluación de dicho nivel de gobierno y no </w:t>
            </w:r>
            <w:r w:rsidR="00034D29" w:rsidRPr="00BD1935">
              <w:rPr>
                <w:rFonts w:ascii="Arial" w:hAnsi="Arial" w:cs="Arial"/>
                <w:bCs/>
                <w:sz w:val="18"/>
                <w:szCs w:val="18"/>
                <w:lang w:val="es-ES"/>
              </w:rPr>
              <w:t xml:space="preserve">en </w:t>
            </w:r>
            <w:r w:rsidR="00D5055D" w:rsidRPr="00BD1935">
              <w:rPr>
                <w:rFonts w:ascii="Arial" w:hAnsi="Arial" w:cs="Arial"/>
                <w:bCs/>
                <w:sz w:val="18"/>
                <w:szCs w:val="18"/>
                <w:lang w:val="es-ES"/>
              </w:rPr>
              <w:t xml:space="preserve">una evaluación del </w:t>
            </w:r>
            <w:r w:rsidR="00034D29" w:rsidRPr="00BD1935">
              <w:rPr>
                <w:rFonts w:ascii="Arial" w:hAnsi="Arial" w:cs="Arial"/>
                <w:bCs/>
                <w:sz w:val="18"/>
                <w:szCs w:val="18"/>
                <w:lang w:val="es-ES"/>
              </w:rPr>
              <w:t xml:space="preserve">Gobierno </w:t>
            </w:r>
            <w:r w:rsidR="00D5055D" w:rsidRPr="00BD1935">
              <w:rPr>
                <w:rFonts w:ascii="Arial" w:hAnsi="Arial" w:cs="Arial"/>
                <w:bCs/>
                <w:sz w:val="18"/>
                <w:szCs w:val="18"/>
                <w:lang w:val="es-ES"/>
              </w:rPr>
              <w:t>central.</w:t>
            </w:r>
            <w:r w:rsidR="00005654" w:rsidRPr="00BD1935">
              <w:rPr>
                <w:rFonts w:ascii="Arial" w:hAnsi="Arial" w:cs="Arial"/>
                <w:bCs/>
                <w:sz w:val="18"/>
                <w:szCs w:val="18"/>
                <w:lang w:val="es-ES"/>
              </w:rPr>
              <w:t xml:space="preserve"> </w:t>
            </w:r>
          </w:p>
        </w:tc>
      </w:tr>
      <w:tr w:rsidR="006D1B03" w:rsidRPr="00BD1935" w:rsidTr="002E3F41">
        <w:trPr>
          <w:trHeight w:val="20"/>
          <w:tblHeader/>
        </w:trPr>
        <w:tc>
          <w:tcPr>
            <w:tcW w:w="720" w:type="dxa"/>
          </w:tcPr>
          <w:p w:rsidR="00C07271" w:rsidRPr="00BD1935" w:rsidRDefault="0031538C" w:rsidP="00D17173">
            <w:pPr>
              <w:rPr>
                <w:rFonts w:ascii="Arial" w:hAnsi="Arial" w:cs="Arial"/>
                <w:b/>
                <w:bCs/>
                <w:sz w:val="18"/>
                <w:szCs w:val="18"/>
                <w:highlight w:val="yellow"/>
                <w:lang w:val="es-ES"/>
              </w:rPr>
            </w:pPr>
            <w:r w:rsidRPr="00BD1935">
              <w:rPr>
                <w:rFonts w:ascii="Arial" w:hAnsi="Arial" w:cs="Arial"/>
                <w:b/>
                <w:spacing w:val="-4"/>
                <w:sz w:val="18"/>
                <w:szCs w:val="18"/>
                <w:lang w:val="es-ES"/>
              </w:rPr>
              <w:t>11-d</w:t>
            </w:r>
          </w:p>
        </w:tc>
        <w:tc>
          <w:tcPr>
            <w:tcW w:w="3420" w:type="dxa"/>
          </w:tcPr>
          <w:p w:rsidR="00C07271" w:rsidRPr="00BD1935" w:rsidRDefault="00C07271" w:rsidP="00EE5F73">
            <w:pPr>
              <w:rPr>
                <w:rFonts w:ascii="Arial" w:hAnsi="Arial" w:cs="Arial"/>
                <w:sz w:val="18"/>
                <w:szCs w:val="18"/>
                <w:lang w:val="es-ES"/>
              </w:rPr>
            </w:pPr>
            <w:r w:rsidRPr="00BD1935">
              <w:rPr>
                <w:rFonts w:ascii="Arial" w:hAnsi="Arial" w:cs="Arial"/>
                <w:bCs/>
                <w:sz w:val="18"/>
                <w:szCs w:val="18"/>
                <w:lang w:val="es-ES"/>
              </w:rPr>
              <w:t>D</w:t>
            </w:r>
            <w:r w:rsidRPr="00BD1935">
              <w:rPr>
                <w:rFonts w:ascii="Arial" w:hAnsi="Arial" w:cs="Arial"/>
                <w:sz w:val="18"/>
                <w:szCs w:val="18"/>
                <w:lang w:val="es-ES"/>
              </w:rPr>
              <w:t>imensi</w:t>
            </w:r>
            <w:r w:rsidR="00D5055D" w:rsidRPr="00BD1935">
              <w:rPr>
                <w:rFonts w:ascii="Arial" w:hAnsi="Arial" w:cs="Arial"/>
                <w:sz w:val="18"/>
                <w:szCs w:val="18"/>
                <w:lang w:val="es-ES"/>
              </w:rPr>
              <w:t xml:space="preserve">ón i): </w:t>
            </w:r>
            <w:r w:rsidR="003146DD" w:rsidRPr="00BD1935">
              <w:rPr>
                <w:rFonts w:ascii="Arial" w:hAnsi="Arial" w:cs="Arial"/>
                <w:sz w:val="18"/>
                <w:szCs w:val="18"/>
                <w:lang w:val="es-ES"/>
              </w:rPr>
              <w:t xml:space="preserve">en </w:t>
            </w:r>
            <w:r w:rsidR="00640480" w:rsidRPr="00BD1935">
              <w:rPr>
                <w:rFonts w:ascii="Arial" w:hAnsi="Arial" w:cs="Arial"/>
                <w:sz w:val="18"/>
                <w:szCs w:val="18"/>
                <w:lang w:val="es-ES"/>
              </w:rPr>
              <w:t xml:space="preserve">este país, el calendario presupuestario dispone claramente seis semanas para que los MDO realicen sus estimaciones, pero </w:t>
            </w:r>
            <w:r w:rsidR="001269DB" w:rsidRPr="00BD1935">
              <w:rPr>
                <w:rFonts w:ascii="Arial" w:hAnsi="Arial" w:cs="Arial"/>
                <w:sz w:val="18"/>
                <w:szCs w:val="18"/>
                <w:lang w:val="es-ES"/>
              </w:rPr>
              <w:t xml:space="preserve">se producen </w:t>
            </w:r>
            <w:r w:rsidR="00640480" w:rsidRPr="00BD1935">
              <w:rPr>
                <w:rFonts w:ascii="Arial" w:hAnsi="Arial" w:cs="Arial"/>
                <w:b/>
                <w:sz w:val="18"/>
                <w:szCs w:val="18"/>
                <w:lang w:val="es-ES"/>
              </w:rPr>
              <w:t>retrasos importantes</w:t>
            </w:r>
            <w:r w:rsidR="00640480" w:rsidRPr="00BD1935">
              <w:rPr>
                <w:rFonts w:ascii="Arial" w:hAnsi="Arial" w:cs="Arial"/>
                <w:sz w:val="18"/>
                <w:szCs w:val="18"/>
                <w:lang w:val="es-ES"/>
              </w:rPr>
              <w:t>. En consecuencia, el país no reúne las condiciones para una calificación</w:t>
            </w:r>
            <w:r w:rsidR="00005654" w:rsidRPr="00BD1935">
              <w:rPr>
                <w:rFonts w:ascii="Arial" w:hAnsi="Arial" w:cs="Arial"/>
                <w:sz w:val="18"/>
                <w:szCs w:val="18"/>
                <w:lang w:val="es-ES"/>
              </w:rPr>
              <w:t xml:space="preserve"> </w:t>
            </w:r>
            <w:r w:rsidR="00640480" w:rsidRPr="00BD1935">
              <w:rPr>
                <w:rFonts w:ascii="Arial" w:hAnsi="Arial" w:cs="Arial"/>
                <w:sz w:val="18"/>
                <w:szCs w:val="18"/>
                <w:lang w:val="es-ES"/>
              </w:rPr>
              <w:t>‘A’ o ‘B’</w:t>
            </w:r>
            <w:r w:rsidR="00EE5F73" w:rsidRPr="00BD1935">
              <w:rPr>
                <w:rFonts w:ascii="Arial" w:hAnsi="Arial" w:cs="Arial"/>
                <w:sz w:val="18"/>
                <w:szCs w:val="18"/>
                <w:lang w:val="es-ES"/>
              </w:rPr>
              <w:t>, pero tampoco satisface dos de los requisitos para obtener una ‘C’ (calendario presupuestario rudimentario y plazo insuficiente para los MDO).</w:t>
            </w:r>
          </w:p>
        </w:tc>
        <w:tc>
          <w:tcPr>
            <w:tcW w:w="9000" w:type="dxa"/>
          </w:tcPr>
          <w:p w:rsidR="00C07271" w:rsidRPr="00BD1935" w:rsidRDefault="00EE5F73" w:rsidP="006B49EB">
            <w:pPr>
              <w:rPr>
                <w:rFonts w:ascii="Arial" w:hAnsi="Arial" w:cs="Arial"/>
                <w:sz w:val="18"/>
                <w:szCs w:val="18"/>
                <w:lang w:val="es-ES"/>
              </w:rPr>
            </w:pPr>
            <w:r w:rsidRPr="00BD1935">
              <w:rPr>
                <w:rFonts w:ascii="Arial" w:hAnsi="Arial" w:cs="Arial"/>
                <w:sz w:val="18"/>
                <w:szCs w:val="18"/>
                <w:lang w:val="es-ES"/>
              </w:rPr>
              <w:t xml:space="preserve">En los casos en que la progresión de los criterios no es acumulativa, la calificación debe ser </w:t>
            </w:r>
            <w:r w:rsidR="001269DB" w:rsidRPr="00BD1935">
              <w:rPr>
                <w:rFonts w:ascii="Arial" w:hAnsi="Arial" w:cs="Arial"/>
                <w:sz w:val="18"/>
                <w:szCs w:val="18"/>
                <w:lang w:val="es-ES"/>
              </w:rPr>
              <w:t xml:space="preserve">el grado más alto </w:t>
            </w:r>
            <w:r w:rsidRPr="00BD1935">
              <w:rPr>
                <w:rFonts w:ascii="Arial" w:hAnsi="Arial" w:cs="Arial"/>
                <w:b/>
                <w:sz w:val="18"/>
                <w:szCs w:val="18"/>
                <w:lang w:val="es-ES"/>
              </w:rPr>
              <w:t>por debajo</w:t>
            </w:r>
            <w:r w:rsidRPr="00BD1935">
              <w:rPr>
                <w:rFonts w:ascii="Arial" w:hAnsi="Arial" w:cs="Arial"/>
                <w:sz w:val="18"/>
                <w:szCs w:val="18"/>
                <w:lang w:val="es-ES"/>
              </w:rPr>
              <w:t xml:space="preserve"> del nivel que no se satisface. En este caso,</w:t>
            </w:r>
            <w:r w:rsidR="00005654" w:rsidRPr="00BD1935">
              <w:rPr>
                <w:rFonts w:ascii="Arial" w:hAnsi="Arial" w:cs="Arial"/>
                <w:sz w:val="18"/>
                <w:szCs w:val="18"/>
                <w:lang w:val="es-ES"/>
              </w:rPr>
              <w:t xml:space="preserve"> </w:t>
            </w:r>
            <w:r w:rsidR="00C07271" w:rsidRPr="00BD1935">
              <w:rPr>
                <w:rFonts w:ascii="Arial" w:hAnsi="Arial" w:cs="Arial"/>
                <w:sz w:val="18"/>
                <w:szCs w:val="18"/>
                <w:lang w:val="es-ES"/>
              </w:rPr>
              <w:t>‘C’.</w:t>
            </w:r>
          </w:p>
        </w:tc>
      </w:tr>
      <w:tr w:rsidR="006D1B03" w:rsidRPr="00BD1935" w:rsidTr="002E3F41">
        <w:trPr>
          <w:trHeight w:val="20"/>
          <w:tblHeader/>
        </w:trPr>
        <w:tc>
          <w:tcPr>
            <w:tcW w:w="720" w:type="dxa"/>
          </w:tcPr>
          <w:p w:rsidR="00C07271" w:rsidRPr="00BD1935" w:rsidRDefault="0031538C" w:rsidP="00D17173">
            <w:pPr>
              <w:rPr>
                <w:rFonts w:ascii="Arial" w:hAnsi="Arial" w:cs="Arial"/>
                <w:b/>
                <w:spacing w:val="-4"/>
                <w:sz w:val="18"/>
                <w:szCs w:val="18"/>
                <w:highlight w:val="yellow"/>
                <w:lang w:val="es-ES"/>
              </w:rPr>
            </w:pPr>
            <w:r w:rsidRPr="00BD1935">
              <w:rPr>
                <w:rFonts w:ascii="Arial" w:hAnsi="Arial" w:cs="Arial"/>
                <w:b/>
                <w:spacing w:val="-4"/>
                <w:sz w:val="18"/>
                <w:szCs w:val="18"/>
                <w:lang w:val="es-ES"/>
              </w:rPr>
              <w:t>11-h</w:t>
            </w:r>
          </w:p>
        </w:tc>
        <w:tc>
          <w:tcPr>
            <w:tcW w:w="3420" w:type="dxa"/>
          </w:tcPr>
          <w:p w:rsidR="00C07271" w:rsidRPr="00BD1935" w:rsidRDefault="00EE5F73" w:rsidP="003146DD">
            <w:pPr>
              <w:rPr>
                <w:rFonts w:ascii="Arial" w:hAnsi="Arial" w:cs="Arial"/>
                <w:bCs/>
                <w:sz w:val="18"/>
                <w:szCs w:val="18"/>
                <w:lang w:val="es-ES"/>
              </w:rPr>
            </w:pPr>
            <w:r w:rsidRPr="00BD1935">
              <w:rPr>
                <w:rFonts w:ascii="Arial" w:hAnsi="Arial" w:cs="Arial"/>
                <w:spacing w:val="-4"/>
                <w:sz w:val="18"/>
                <w:szCs w:val="18"/>
                <w:lang w:val="es-ES"/>
              </w:rPr>
              <w:t>Dimensió</w:t>
            </w:r>
            <w:r w:rsidR="001269DB" w:rsidRPr="00BD1935">
              <w:rPr>
                <w:rFonts w:ascii="Arial" w:hAnsi="Arial" w:cs="Arial"/>
                <w:spacing w:val="-4"/>
                <w:sz w:val="18"/>
                <w:szCs w:val="18"/>
                <w:lang w:val="es-ES"/>
              </w:rPr>
              <w:t>n</w:t>
            </w:r>
            <w:r w:rsidRPr="00BD1935">
              <w:rPr>
                <w:rFonts w:ascii="Arial" w:hAnsi="Arial" w:cs="Arial"/>
                <w:spacing w:val="-4"/>
                <w:sz w:val="18"/>
                <w:szCs w:val="18"/>
                <w:lang w:val="es-ES"/>
              </w:rPr>
              <w:t xml:space="preserve"> </w:t>
            </w:r>
            <w:proofErr w:type="spellStart"/>
            <w:r w:rsidR="00C07271" w:rsidRPr="00BD1935">
              <w:rPr>
                <w:rFonts w:ascii="Arial" w:hAnsi="Arial" w:cs="Arial"/>
                <w:spacing w:val="-4"/>
                <w:sz w:val="18"/>
                <w:szCs w:val="18"/>
                <w:lang w:val="es-ES"/>
              </w:rPr>
              <w:t>ii</w:t>
            </w:r>
            <w:proofErr w:type="spellEnd"/>
            <w:r w:rsidR="00C07271" w:rsidRPr="00BD1935">
              <w:rPr>
                <w:rFonts w:ascii="Arial" w:hAnsi="Arial" w:cs="Arial"/>
                <w:spacing w:val="-4"/>
                <w:sz w:val="18"/>
                <w:szCs w:val="18"/>
                <w:lang w:val="es-ES"/>
              </w:rPr>
              <w:t xml:space="preserve">): </w:t>
            </w:r>
            <w:r w:rsidR="003146DD" w:rsidRPr="00BD1935">
              <w:rPr>
                <w:rFonts w:ascii="Arial" w:hAnsi="Arial" w:cs="Arial"/>
                <w:spacing w:val="-4"/>
                <w:sz w:val="18"/>
                <w:szCs w:val="18"/>
                <w:lang w:val="es-ES"/>
              </w:rPr>
              <w:t xml:space="preserve">si </w:t>
            </w:r>
            <w:r w:rsidRPr="00BD1935">
              <w:rPr>
                <w:rFonts w:ascii="Arial" w:hAnsi="Arial" w:cs="Arial"/>
                <w:spacing w:val="-4"/>
                <w:sz w:val="18"/>
                <w:szCs w:val="18"/>
                <w:lang w:val="es-ES"/>
              </w:rPr>
              <w:t xml:space="preserve">el </w:t>
            </w:r>
            <w:r w:rsidRPr="00BD1935">
              <w:rPr>
                <w:rFonts w:ascii="Arial" w:hAnsi="Arial" w:cs="Arial"/>
                <w:b/>
                <w:spacing w:val="-4"/>
                <w:sz w:val="18"/>
                <w:szCs w:val="18"/>
                <w:lang w:val="es-ES"/>
              </w:rPr>
              <w:t>presupuesto circular no incluye topes máximos</w:t>
            </w:r>
            <w:r w:rsidRPr="00BD1935">
              <w:rPr>
                <w:rFonts w:ascii="Arial" w:hAnsi="Arial" w:cs="Arial"/>
                <w:spacing w:val="-4"/>
                <w:sz w:val="18"/>
                <w:szCs w:val="18"/>
                <w:lang w:val="es-ES"/>
              </w:rPr>
              <w:t xml:space="preserve">, </w:t>
            </w:r>
            <w:r w:rsidR="00CB5AA8" w:rsidRPr="00BD1935">
              <w:rPr>
                <w:rFonts w:ascii="Arial" w:hAnsi="Arial" w:cs="Arial"/>
                <w:spacing w:val="-4"/>
                <w:sz w:val="18"/>
                <w:szCs w:val="18"/>
                <w:lang w:val="es-ES"/>
              </w:rPr>
              <w:t>¿</w:t>
            </w:r>
            <w:r w:rsidRPr="00BD1935">
              <w:rPr>
                <w:rFonts w:ascii="Arial" w:hAnsi="Arial" w:cs="Arial"/>
                <w:spacing w:val="-4"/>
                <w:sz w:val="18"/>
                <w:szCs w:val="18"/>
                <w:lang w:val="es-ES"/>
              </w:rPr>
              <w:t>deb</w:t>
            </w:r>
            <w:r w:rsidR="00CB5AA8" w:rsidRPr="00BD1935">
              <w:rPr>
                <w:rFonts w:ascii="Arial" w:hAnsi="Arial" w:cs="Arial"/>
                <w:spacing w:val="-4"/>
                <w:sz w:val="18"/>
                <w:szCs w:val="18"/>
                <w:lang w:val="es-ES"/>
              </w:rPr>
              <w:t>e interpretarse esto como que “</w:t>
            </w:r>
            <w:r w:rsidRPr="00BD1935">
              <w:rPr>
                <w:rFonts w:ascii="Arial" w:hAnsi="Arial" w:cs="Arial"/>
                <w:spacing w:val="-4"/>
                <w:sz w:val="18"/>
                <w:szCs w:val="18"/>
                <w:lang w:val="es-ES"/>
              </w:rPr>
              <w:t xml:space="preserve">la calidad es muy deficiente”? </w:t>
            </w:r>
          </w:p>
        </w:tc>
        <w:tc>
          <w:tcPr>
            <w:tcW w:w="9000" w:type="dxa"/>
          </w:tcPr>
          <w:p w:rsidR="00C07271" w:rsidRPr="00BD1935" w:rsidRDefault="00EE5F73" w:rsidP="00CB5AA8">
            <w:pPr>
              <w:rPr>
                <w:rFonts w:ascii="Arial" w:hAnsi="Arial" w:cs="Arial"/>
                <w:bCs/>
                <w:sz w:val="18"/>
                <w:szCs w:val="18"/>
                <w:lang w:val="es-ES"/>
              </w:rPr>
            </w:pPr>
            <w:r w:rsidRPr="00BD1935">
              <w:rPr>
                <w:rFonts w:ascii="Arial" w:hAnsi="Arial" w:cs="Arial"/>
                <w:bCs/>
                <w:sz w:val="18"/>
                <w:szCs w:val="18"/>
                <w:lang w:val="es-ES"/>
              </w:rPr>
              <w:t>Sí.</w:t>
            </w:r>
            <w:r w:rsidR="00005654" w:rsidRPr="00BD1935">
              <w:rPr>
                <w:rFonts w:ascii="Arial" w:hAnsi="Arial" w:cs="Arial"/>
                <w:bCs/>
                <w:sz w:val="18"/>
                <w:szCs w:val="18"/>
                <w:lang w:val="es-ES"/>
              </w:rPr>
              <w:t xml:space="preserve"> </w:t>
            </w:r>
            <w:r w:rsidRPr="00BD1935">
              <w:rPr>
                <w:rFonts w:ascii="Arial" w:hAnsi="Arial" w:cs="Arial"/>
                <w:bCs/>
                <w:sz w:val="18"/>
                <w:szCs w:val="18"/>
                <w:lang w:val="es-ES"/>
              </w:rPr>
              <w:t xml:space="preserve">Los topes máximos son elementos esenciales en todo proceso presupuestario disciplinado, por lo que su ausencia </w:t>
            </w:r>
            <w:r w:rsidR="00CB5AA8" w:rsidRPr="00BD1935">
              <w:rPr>
                <w:rFonts w:ascii="Arial" w:hAnsi="Arial" w:cs="Arial"/>
                <w:bCs/>
                <w:sz w:val="18"/>
                <w:szCs w:val="18"/>
                <w:lang w:val="es-ES"/>
              </w:rPr>
              <w:t xml:space="preserve">representa una deficiencia de la calidad y </w:t>
            </w:r>
            <w:r w:rsidRPr="00BD1935">
              <w:rPr>
                <w:rFonts w:ascii="Arial" w:hAnsi="Arial" w:cs="Arial"/>
                <w:bCs/>
                <w:sz w:val="18"/>
                <w:szCs w:val="18"/>
                <w:lang w:val="es-ES"/>
              </w:rPr>
              <w:t>merece una ‘D’</w:t>
            </w:r>
            <w:r w:rsidR="00C07271" w:rsidRPr="00BD1935">
              <w:rPr>
                <w:rFonts w:ascii="Arial" w:hAnsi="Arial" w:cs="Arial"/>
                <w:bCs/>
                <w:sz w:val="18"/>
                <w:szCs w:val="18"/>
                <w:lang w:val="es-ES"/>
              </w:rPr>
              <w:t>.</w:t>
            </w:r>
          </w:p>
        </w:tc>
      </w:tr>
      <w:tr w:rsidR="006D1B03" w:rsidRPr="00BD1935" w:rsidTr="002E3F41">
        <w:trPr>
          <w:trHeight w:val="20"/>
          <w:tblHeader/>
        </w:trPr>
        <w:tc>
          <w:tcPr>
            <w:tcW w:w="720" w:type="dxa"/>
          </w:tcPr>
          <w:p w:rsidR="00C07271" w:rsidRPr="00BD1935" w:rsidRDefault="0031538C" w:rsidP="00D17173">
            <w:pPr>
              <w:rPr>
                <w:rFonts w:ascii="Arial" w:hAnsi="Arial" w:cs="Arial"/>
                <w:b/>
                <w:bCs/>
                <w:sz w:val="18"/>
                <w:szCs w:val="18"/>
                <w:highlight w:val="yellow"/>
                <w:lang w:val="es-ES"/>
              </w:rPr>
            </w:pPr>
            <w:r w:rsidRPr="00BD1935">
              <w:rPr>
                <w:rFonts w:ascii="Arial" w:hAnsi="Arial" w:cs="Arial"/>
                <w:b/>
                <w:spacing w:val="-4"/>
                <w:sz w:val="18"/>
                <w:szCs w:val="18"/>
                <w:lang w:val="es-ES"/>
              </w:rPr>
              <w:t>11-m</w:t>
            </w:r>
          </w:p>
        </w:tc>
        <w:tc>
          <w:tcPr>
            <w:tcW w:w="3420" w:type="dxa"/>
          </w:tcPr>
          <w:p w:rsidR="00C07271" w:rsidRPr="00BD1935" w:rsidRDefault="00EE5F73" w:rsidP="00685A7E">
            <w:pPr>
              <w:rPr>
                <w:rFonts w:ascii="Arial" w:hAnsi="Arial" w:cs="Arial"/>
                <w:bCs/>
                <w:sz w:val="18"/>
                <w:szCs w:val="18"/>
                <w:lang w:val="es-ES"/>
              </w:rPr>
            </w:pPr>
            <w:r w:rsidRPr="00BD1935">
              <w:rPr>
                <w:rFonts w:ascii="Arial" w:hAnsi="Arial" w:cs="Arial"/>
                <w:bCs/>
                <w:sz w:val="18"/>
                <w:szCs w:val="18"/>
                <w:lang w:val="es-ES"/>
              </w:rPr>
              <w:t xml:space="preserve">En la </w:t>
            </w:r>
            <w:r w:rsidR="00C07271" w:rsidRPr="00BD1935">
              <w:rPr>
                <w:rFonts w:ascii="Arial" w:hAnsi="Arial" w:cs="Arial"/>
                <w:bCs/>
                <w:sz w:val="18"/>
                <w:szCs w:val="18"/>
                <w:lang w:val="es-ES"/>
              </w:rPr>
              <w:t>dimensi</w:t>
            </w:r>
            <w:r w:rsidRPr="00BD1935">
              <w:rPr>
                <w:rFonts w:ascii="Arial" w:hAnsi="Arial" w:cs="Arial"/>
                <w:bCs/>
                <w:sz w:val="18"/>
                <w:szCs w:val="18"/>
                <w:lang w:val="es-ES"/>
              </w:rPr>
              <w:t xml:space="preserve">ón </w:t>
            </w:r>
            <w:proofErr w:type="spellStart"/>
            <w:r w:rsidR="00C07271" w:rsidRPr="00BD1935">
              <w:rPr>
                <w:rFonts w:ascii="Arial" w:hAnsi="Arial" w:cs="Arial"/>
                <w:bCs/>
                <w:sz w:val="18"/>
                <w:szCs w:val="18"/>
                <w:lang w:val="es-ES"/>
              </w:rPr>
              <w:t>iii</w:t>
            </w:r>
            <w:proofErr w:type="spellEnd"/>
            <w:r w:rsidR="00C07271" w:rsidRPr="00BD1935">
              <w:rPr>
                <w:rFonts w:ascii="Arial" w:hAnsi="Arial" w:cs="Arial"/>
                <w:bCs/>
                <w:sz w:val="18"/>
                <w:szCs w:val="18"/>
                <w:lang w:val="es-ES"/>
              </w:rPr>
              <w:t>),</w:t>
            </w:r>
            <w:r w:rsidR="00005654" w:rsidRPr="00BD1935">
              <w:rPr>
                <w:rFonts w:ascii="Arial" w:hAnsi="Arial" w:cs="Arial"/>
                <w:bCs/>
                <w:sz w:val="18"/>
                <w:szCs w:val="18"/>
                <w:lang w:val="es-ES"/>
              </w:rPr>
              <w:t xml:space="preserve"> </w:t>
            </w:r>
            <w:r w:rsidRPr="00BD1935">
              <w:rPr>
                <w:rFonts w:ascii="Arial" w:hAnsi="Arial" w:cs="Arial"/>
                <w:bCs/>
                <w:sz w:val="18"/>
                <w:szCs w:val="18"/>
                <w:lang w:val="es-ES"/>
              </w:rPr>
              <w:t xml:space="preserve">la calibración no incluye la situación en que </w:t>
            </w:r>
            <w:r w:rsidR="00685A7E" w:rsidRPr="00BD1935">
              <w:rPr>
                <w:rFonts w:ascii="Arial" w:hAnsi="Arial" w:cs="Arial"/>
                <w:bCs/>
                <w:sz w:val="18"/>
                <w:szCs w:val="18"/>
                <w:lang w:val="es-ES"/>
              </w:rPr>
              <w:t xml:space="preserve">cada año </w:t>
            </w:r>
            <w:r w:rsidRPr="00BD1935">
              <w:rPr>
                <w:rFonts w:ascii="Arial" w:hAnsi="Arial" w:cs="Arial"/>
                <w:bCs/>
                <w:sz w:val="18"/>
                <w:szCs w:val="18"/>
                <w:lang w:val="es-ES"/>
              </w:rPr>
              <w:t xml:space="preserve">un país </w:t>
            </w:r>
            <w:r w:rsidRPr="00BD1935">
              <w:rPr>
                <w:rFonts w:ascii="Arial" w:hAnsi="Arial" w:cs="Arial"/>
                <w:b/>
                <w:bCs/>
                <w:sz w:val="18"/>
                <w:szCs w:val="18"/>
                <w:lang w:val="es-ES"/>
              </w:rPr>
              <w:t>aprueba el presupuesto cuando ha transcurrido un</w:t>
            </w:r>
            <w:r w:rsidR="00317A46" w:rsidRPr="00BD1935">
              <w:rPr>
                <w:rFonts w:ascii="Arial" w:hAnsi="Arial" w:cs="Arial"/>
                <w:b/>
                <w:bCs/>
                <w:sz w:val="18"/>
                <w:szCs w:val="18"/>
                <w:lang w:val="es-ES"/>
              </w:rPr>
              <w:t xml:space="preserve"> mes de</w:t>
            </w:r>
            <w:r w:rsidR="00685A7E" w:rsidRPr="00BD1935">
              <w:rPr>
                <w:rFonts w:ascii="Arial" w:hAnsi="Arial" w:cs="Arial"/>
                <w:b/>
                <w:bCs/>
                <w:sz w:val="18"/>
                <w:szCs w:val="18"/>
                <w:lang w:val="es-ES"/>
              </w:rPr>
              <w:t>sde el</w:t>
            </w:r>
            <w:r w:rsidR="00317A46" w:rsidRPr="00BD1935">
              <w:rPr>
                <w:rFonts w:ascii="Arial" w:hAnsi="Arial" w:cs="Arial"/>
                <w:b/>
                <w:bCs/>
                <w:sz w:val="18"/>
                <w:szCs w:val="18"/>
                <w:lang w:val="es-ES"/>
              </w:rPr>
              <w:t xml:space="preserve"> </w:t>
            </w:r>
            <w:r w:rsidR="00685A7E" w:rsidRPr="00BD1935">
              <w:rPr>
                <w:rFonts w:ascii="Arial" w:hAnsi="Arial" w:cs="Arial"/>
                <w:b/>
                <w:bCs/>
                <w:sz w:val="18"/>
                <w:szCs w:val="18"/>
                <w:lang w:val="es-ES"/>
              </w:rPr>
              <w:t xml:space="preserve">inicio del </w:t>
            </w:r>
            <w:r w:rsidR="00317A46" w:rsidRPr="00BD1935">
              <w:rPr>
                <w:rFonts w:ascii="Arial" w:hAnsi="Arial" w:cs="Arial"/>
                <w:b/>
                <w:bCs/>
                <w:sz w:val="18"/>
                <w:szCs w:val="18"/>
                <w:lang w:val="es-ES"/>
              </w:rPr>
              <w:t>ejercicio</w:t>
            </w:r>
            <w:r w:rsidR="00317A46" w:rsidRPr="00BD1935">
              <w:rPr>
                <w:rFonts w:ascii="Arial" w:hAnsi="Arial" w:cs="Arial"/>
                <w:bCs/>
                <w:sz w:val="18"/>
                <w:szCs w:val="18"/>
                <w:lang w:val="es-ES"/>
              </w:rPr>
              <w:t>. ¿Cuál debe ser la calificación en este caso</w:t>
            </w:r>
            <w:r w:rsidRPr="00BD1935">
              <w:rPr>
                <w:rFonts w:ascii="Arial" w:hAnsi="Arial" w:cs="Arial"/>
                <w:bCs/>
                <w:sz w:val="18"/>
                <w:szCs w:val="18"/>
                <w:lang w:val="es-ES"/>
              </w:rPr>
              <w:t xml:space="preserve">? </w:t>
            </w:r>
          </w:p>
        </w:tc>
        <w:tc>
          <w:tcPr>
            <w:tcW w:w="9000" w:type="dxa"/>
          </w:tcPr>
          <w:p w:rsidR="00C07271" w:rsidRPr="00BD1935" w:rsidRDefault="00EE5F73" w:rsidP="00DE1F50">
            <w:pPr>
              <w:rPr>
                <w:rFonts w:ascii="Arial" w:hAnsi="Arial" w:cs="Arial"/>
                <w:bCs/>
                <w:sz w:val="18"/>
                <w:szCs w:val="18"/>
                <w:lang w:val="es-ES"/>
              </w:rPr>
            </w:pPr>
            <w:r w:rsidRPr="00BD1935">
              <w:rPr>
                <w:rFonts w:ascii="Arial" w:hAnsi="Arial" w:cs="Arial"/>
                <w:sz w:val="18"/>
                <w:szCs w:val="18"/>
                <w:lang w:val="es-ES"/>
              </w:rPr>
              <w:t xml:space="preserve">La calibración de </w:t>
            </w:r>
            <w:proofErr w:type="spellStart"/>
            <w:r w:rsidR="00DE1F50" w:rsidRPr="00BD1935">
              <w:rPr>
                <w:rFonts w:ascii="Arial" w:hAnsi="Arial" w:cs="Arial"/>
                <w:sz w:val="18"/>
                <w:szCs w:val="18"/>
                <w:lang w:val="es-ES"/>
              </w:rPr>
              <w:t>ʻ</w:t>
            </w:r>
            <w:r w:rsidRPr="00BD1935">
              <w:rPr>
                <w:rFonts w:ascii="Arial" w:hAnsi="Arial" w:cs="Arial"/>
                <w:sz w:val="18"/>
                <w:szCs w:val="18"/>
                <w:lang w:val="es-ES"/>
              </w:rPr>
              <w:t>dos</w:t>
            </w:r>
            <w:proofErr w:type="spellEnd"/>
            <w:r w:rsidRPr="00BD1935">
              <w:rPr>
                <w:rFonts w:ascii="Arial" w:hAnsi="Arial" w:cs="Arial"/>
                <w:sz w:val="18"/>
                <w:szCs w:val="18"/>
                <w:lang w:val="es-ES"/>
              </w:rPr>
              <w:t xml:space="preserve"> de los últimos tres ejerci</w:t>
            </w:r>
            <w:r w:rsidR="00685A7E" w:rsidRPr="00BD1935">
              <w:rPr>
                <w:rFonts w:ascii="Arial" w:hAnsi="Arial" w:cs="Arial"/>
                <w:sz w:val="18"/>
                <w:szCs w:val="18"/>
                <w:lang w:val="es-ES"/>
              </w:rPr>
              <w:t>cios</w:t>
            </w:r>
            <w:r w:rsidR="00DE1F50" w:rsidRPr="00BD1935">
              <w:rPr>
                <w:rFonts w:ascii="Arial" w:hAnsi="Arial" w:cs="Arial"/>
                <w:sz w:val="18"/>
                <w:szCs w:val="18"/>
                <w:lang w:val="es-ES"/>
              </w:rPr>
              <w:t>’</w:t>
            </w:r>
            <w:r w:rsidR="00685A7E" w:rsidRPr="00BD1935">
              <w:rPr>
                <w:rFonts w:ascii="Arial" w:hAnsi="Arial" w:cs="Arial"/>
                <w:sz w:val="18"/>
                <w:szCs w:val="18"/>
                <w:lang w:val="es-ES"/>
              </w:rPr>
              <w:t xml:space="preserve"> debe interpretarse como </w:t>
            </w:r>
            <w:proofErr w:type="spellStart"/>
            <w:r w:rsidR="00DE1F50" w:rsidRPr="00BD1935">
              <w:rPr>
                <w:rFonts w:ascii="Arial" w:hAnsi="Arial" w:cs="Arial"/>
                <w:sz w:val="18"/>
                <w:szCs w:val="18"/>
                <w:lang w:val="es-ES"/>
              </w:rPr>
              <w:t>ʻ</w:t>
            </w:r>
            <w:r w:rsidRPr="00BD1935">
              <w:rPr>
                <w:rFonts w:ascii="Arial" w:hAnsi="Arial" w:cs="Arial"/>
                <w:sz w:val="18"/>
                <w:szCs w:val="18"/>
                <w:lang w:val="es-ES"/>
              </w:rPr>
              <w:t>por</w:t>
            </w:r>
            <w:proofErr w:type="spellEnd"/>
            <w:r w:rsidRPr="00BD1935">
              <w:rPr>
                <w:rFonts w:ascii="Arial" w:hAnsi="Arial" w:cs="Arial"/>
                <w:sz w:val="18"/>
                <w:szCs w:val="18"/>
                <w:lang w:val="es-ES"/>
              </w:rPr>
              <w:t xml:space="preserve"> lo menos</w:t>
            </w:r>
            <w:r w:rsidR="00005654" w:rsidRPr="00BD1935">
              <w:rPr>
                <w:rFonts w:ascii="Arial" w:hAnsi="Arial" w:cs="Arial"/>
                <w:sz w:val="18"/>
                <w:szCs w:val="18"/>
                <w:lang w:val="es-ES"/>
              </w:rPr>
              <w:t xml:space="preserve"> </w:t>
            </w:r>
            <w:r w:rsidRPr="00BD1935">
              <w:rPr>
                <w:rFonts w:ascii="Arial" w:hAnsi="Arial" w:cs="Arial"/>
                <w:sz w:val="18"/>
                <w:szCs w:val="18"/>
                <w:lang w:val="es-ES"/>
              </w:rPr>
              <w:t>dos de los últimos tres ejercicios</w:t>
            </w:r>
            <w:r w:rsidR="00DE1F50" w:rsidRPr="00BD1935">
              <w:rPr>
                <w:rFonts w:ascii="Arial" w:hAnsi="Arial" w:cs="Arial"/>
                <w:sz w:val="18"/>
                <w:szCs w:val="18"/>
                <w:lang w:val="es-ES"/>
              </w:rPr>
              <w:t>’</w:t>
            </w:r>
            <w:r w:rsidRPr="00BD1935">
              <w:rPr>
                <w:rFonts w:ascii="Arial" w:hAnsi="Arial" w:cs="Arial"/>
                <w:sz w:val="18"/>
                <w:szCs w:val="18"/>
                <w:lang w:val="es-ES"/>
              </w:rPr>
              <w:t>, y la calificación</w:t>
            </w:r>
            <w:r w:rsidR="00317A46" w:rsidRPr="00BD1935">
              <w:rPr>
                <w:rFonts w:ascii="Arial" w:hAnsi="Arial" w:cs="Arial"/>
                <w:sz w:val="18"/>
                <w:szCs w:val="18"/>
                <w:lang w:val="es-ES"/>
              </w:rPr>
              <w:t xml:space="preserve"> debe ser </w:t>
            </w:r>
            <w:r w:rsidR="00C07271" w:rsidRPr="00BD1935">
              <w:rPr>
                <w:rFonts w:ascii="Arial" w:hAnsi="Arial" w:cs="Arial"/>
                <w:sz w:val="18"/>
                <w:szCs w:val="18"/>
                <w:lang w:val="es-ES"/>
              </w:rPr>
              <w:t>‘C’.</w:t>
            </w:r>
          </w:p>
        </w:tc>
      </w:tr>
      <w:tr w:rsidR="006D1B03" w:rsidRPr="00BD1935" w:rsidTr="002E3F41">
        <w:trPr>
          <w:trHeight w:val="20"/>
          <w:tblHeader/>
        </w:trPr>
        <w:tc>
          <w:tcPr>
            <w:tcW w:w="720" w:type="dxa"/>
          </w:tcPr>
          <w:p w:rsidR="008A3C2C" w:rsidRPr="00BD1935" w:rsidRDefault="008A3C2C" w:rsidP="00D17173">
            <w:pPr>
              <w:rPr>
                <w:rFonts w:ascii="Arial" w:hAnsi="Arial" w:cs="Arial"/>
                <w:b/>
                <w:spacing w:val="-4"/>
                <w:sz w:val="18"/>
                <w:szCs w:val="18"/>
                <w:lang w:val="es-ES"/>
              </w:rPr>
            </w:pPr>
            <w:r w:rsidRPr="00BD1935">
              <w:rPr>
                <w:rFonts w:ascii="Arial" w:hAnsi="Arial" w:cs="Arial"/>
                <w:b/>
                <w:spacing w:val="-4"/>
                <w:sz w:val="18"/>
                <w:szCs w:val="18"/>
                <w:lang w:val="es-ES"/>
              </w:rPr>
              <w:t>11-n</w:t>
            </w:r>
          </w:p>
        </w:tc>
        <w:tc>
          <w:tcPr>
            <w:tcW w:w="3420" w:type="dxa"/>
          </w:tcPr>
          <w:p w:rsidR="008A3C2C" w:rsidRPr="00BD1935" w:rsidRDefault="008A3C2C" w:rsidP="009A7972">
            <w:pPr>
              <w:rPr>
                <w:rFonts w:ascii="Arial" w:hAnsi="Arial" w:cs="Arial"/>
                <w:bCs/>
                <w:sz w:val="18"/>
                <w:szCs w:val="18"/>
                <w:highlight w:val="yellow"/>
                <w:lang w:val="es-ES"/>
              </w:rPr>
            </w:pPr>
            <w:r w:rsidRPr="00BD1935">
              <w:rPr>
                <w:rFonts w:ascii="Arial" w:hAnsi="Arial" w:cs="Arial"/>
                <w:sz w:val="18"/>
                <w:szCs w:val="18"/>
                <w:lang w:val="es-ES"/>
              </w:rPr>
              <w:t>Dim</w:t>
            </w:r>
            <w:r w:rsidR="00317A46" w:rsidRPr="00BD1935">
              <w:rPr>
                <w:rFonts w:ascii="Arial" w:hAnsi="Arial" w:cs="Arial"/>
                <w:sz w:val="18"/>
                <w:szCs w:val="18"/>
                <w:lang w:val="es-ES"/>
              </w:rPr>
              <w:t xml:space="preserve">ensión </w:t>
            </w:r>
            <w:proofErr w:type="spellStart"/>
            <w:r w:rsidRPr="00BD1935">
              <w:rPr>
                <w:rFonts w:ascii="Arial" w:hAnsi="Arial" w:cs="Arial"/>
                <w:sz w:val="18"/>
                <w:szCs w:val="18"/>
                <w:lang w:val="es-ES"/>
              </w:rPr>
              <w:t>iii</w:t>
            </w:r>
            <w:proofErr w:type="spellEnd"/>
            <w:r w:rsidRPr="00BD1935">
              <w:rPr>
                <w:rFonts w:ascii="Arial" w:hAnsi="Arial" w:cs="Arial"/>
                <w:sz w:val="18"/>
                <w:szCs w:val="18"/>
                <w:lang w:val="es-ES"/>
              </w:rPr>
              <w:t>)</w:t>
            </w:r>
            <w:r w:rsidR="00685A7E" w:rsidRPr="00BD1935">
              <w:rPr>
                <w:rFonts w:ascii="Arial" w:hAnsi="Arial" w:cs="Arial"/>
                <w:sz w:val="18"/>
                <w:szCs w:val="18"/>
                <w:lang w:val="es-ES"/>
              </w:rPr>
              <w:t xml:space="preserve">: </w:t>
            </w:r>
            <w:r w:rsidR="00DE1F50" w:rsidRPr="00BD1935">
              <w:rPr>
                <w:rFonts w:ascii="Arial" w:hAnsi="Arial" w:cs="Arial"/>
                <w:sz w:val="18"/>
                <w:szCs w:val="18"/>
                <w:lang w:val="es-ES"/>
              </w:rPr>
              <w:t xml:space="preserve">la </w:t>
            </w:r>
            <w:r w:rsidR="009A7972" w:rsidRPr="00BD1935">
              <w:rPr>
                <w:rFonts w:ascii="Arial" w:hAnsi="Arial" w:cs="Arial"/>
                <w:sz w:val="18"/>
                <w:szCs w:val="18"/>
                <w:lang w:val="es-ES"/>
              </w:rPr>
              <w:t xml:space="preserve">asamblea legislativa </w:t>
            </w:r>
            <w:r w:rsidR="00317A46" w:rsidRPr="00BD1935">
              <w:rPr>
                <w:rFonts w:ascii="Arial" w:hAnsi="Arial" w:cs="Arial"/>
                <w:sz w:val="18"/>
                <w:szCs w:val="18"/>
                <w:lang w:val="es-ES"/>
              </w:rPr>
              <w:t>apr</w:t>
            </w:r>
            <w:r w:rsidR="00685A7E" w:rsidRPr="00BD1935">
              <w:rPr>
                <w:rFonts w:ascii="Arial" w:hAnsi="Arial" w:cs="Arial"/>
                <w:sz w:val="18"/>
                <w:szCs w:val="18"/>
                <w:lang w:val="es-ES"/>
              </w:rPr>
              <w:t>obó</w:t>
            </w:r>
            <w:r w:rsidR="00317A46" w:rsidRPr="00BD1935">
              <w:rPr>
                <w:rFonts w:ascii="Arial" w:hAnsi="Arial" w:cs="Arial"/>
                <w:sz w:val="18"/>
                <w:szCs w:val="18"/>
                <w:lang w:val="es-ES"/>
              </w:rPr>
              <w:t xml:space="preserve"> la ley de presupuesto dentro de los tres primeros meses del inicio del ejercicio de </w:t>
            </w:r>
            <w:r w:rsidRPr="00BD1935">
              <w:rPr>
                <w:rFonts w:ascii="Arial" w:hAnsi="Arial" w:cs="Arial"/>
                <w:sz w:val="18"/>
                <w:szCs w:val="18"/>
                <w:lang w:val="es-ES"/>
              </w:rPr>
              <w:t>2008/</w:t>
            </w:r>
            <w:r w:rsidR="00DE1F50" w:rsidRPr="00BD1935">
              <w:rPr>
                <w:rFonts w:ascii="Arial" w:hAnsi="Arial" w:cs="Arial"/>
                <w:sz w:val="18"/>
                <w:szCs w:val="18"/>
                <w:lang w:val="es-ES"/>
              </w:rPr>
              <w:t>20</w:t>
            </w:r>
            <w:r w:rsidRPr="00BD1935">
              <w:rPr>
                <w:rFonts w:ascii="Arial" w:hAnsi="Arial" w:cs="Arial"/>
                <w:sz w:val="18"/>
                <w:szCs w:val="18"/>
                <w:lang w:val="es-ES"/>
              </w:rPr>
              <w:t xml:space="preserve">09, </w:t>
            </w:r>
            <w:r w:rsidR="00317A46" w:rsidRPr="00BD1935">
              <w:rPr>
                <w:rFonts w:ascii="Arial" w:hAnsi="Arial" w:cs="Arial"/>
                <w:sz w:val="18"/>
                <w:szCs w:val="18"/>
                <w:lang w:val="es-ES"/>
              </w:rPr>
              <w:t xml:space="preserve">con un mes de retraso en </w:t>
            </w:r>
            <w:r w:rsidRPr="00BD1935">
              <w:rPr>
                <w:rFonts w:ascii="Arial" w:hAnsi="Arial" w:cs="Arial"/>
                <w:sz w:val="18"/>
                <w:szCs w:val="18"/>
                <w:lang w:val="es-ES"/>
              </w:rPr>
              <w:t>2009/</w:t>
            </w:r>
            <w:r w:rsidR="00DE1F50" w:rsidRPr="00BD1935">
              <w:rPr>
                <w:rFonts w:ascii="Arial" w:hAnsi="Arial" w:cs="Arial"/>
                <w:sz w:val="18"/>
                <w:szCs w:val="18"/>
                <w:lang w:val="es-ES"/>
              </w:rPr>
              <w:t>20</w:t>
            </w:r>
            <w:r w:rsidRPr="00BD1935">
              <w:rPr>
                <w:rFonts w:ascii="Arial" w:hAnsi="Arial" w:cs="Arial"/>
                <w:sz w:val="18"/>
                <w:szCs w:val="18"/>
                <w:lang w:val="es-ES"/>
              </w:rPr>
              <w:t>10</w:t>
            </w:r>
            <w:r w:rsidR="00005654" w:rsidRPr="00BD1935">
              <w:rPr>
                <w:rFonts w:ascii="Arial" w:hAnsi="Arial" w:cs="Arial"/>
                <w:sz w:val="18"/>
                <w:szCs w:val="18"/>
                <w:lang w:val="es-ES"/>
              </w:rPr>
              <w:t xml:space="preserve"> </w:t>
            </w:r>
            <w:r w:rsidR="00317A46" w:rsidRPr="00BD1935">
              <w:rPr>
                <w:rFonts w:ascii="Arial" w:hAnsi="Arial" w:cs="Arial"/>
                <w:sz w:val="18"/>
                <w:szCs w:val="18"/>
                <w:lang w:val="es-ES"/>
              </w:rPr>
              <w:t xml:space="preserve">y dos meses de atraso en </w:t>
            </w:r>
            <w:r w:rsidRPr="00BD1935">
              <w:rPr>
                <w:rFonts w:ascii="Arial" w:hAnsi="Arial" w:cs="Arial"/>
                <w:sz w:val="18"/>
                <w:szCs w:val="18"/>
                <w:lang w:val="es-ES"/>
              </w:rPr>
              <w:t>2010/</w:t>
            </w:r>
            <w:r w:rsidR="00DE1F50" w:rsidRPr="00BD1935">
              <w:rPr>
                <w:rFonts w:ascii="Arial" w:hAnsi="Arial" w:cs="Arial"/>
                <w:sz w:val="18"/>
                <w:szCs w:val="18"/>
                <w:lang w:val="es-ES"/>
              </w:rPr>
              <w:t>20</w:t>
            </w:r>
            <w:r w:rsidRPr="00BD1935">
              <w:rPr>
                <w:rFonts w:ascii="Arial" w:hAnsi="Arial" w:cs="Arial"/>
                <w:sz w:val="18"/>
                <w:szCs w:val="18"/>
                <w:lang w:val="es-ES"/>
              </w:rPr>
              <w:t xml:space="preserve">11. </w:t>
            </w:r>
            <w:r w:rsidR="00317A46" w:rsidRPr="00BD1935">
              <w:rPr>
                <w:rFonts w:ascii="Arial" w:hAnsi="Arial" w:cs="Arial"/>
                <w:bCs/>
                <w:sz w:val="18"/>
                <w:szCs w:val="18"/>
                <w:lang w:val="es-ES"/>
              </w:rPr>
              <w:t xml:space="preserve">¿Cuál debe ser la calificación en este caso? </w:t>
            </w:r>
          </w:p>
        </w:tc>
        <w:tc>
          <w:tcPr>
            <w:tcW w:w="9000" w:type="dxa"/>
          </w:tcPr>
          <w:p w:rsidR="008A3C2C" w:rsidRPr="00BD1935" w:rsidRDefault="00317A46" w:rsidP="00AC3EF8">
            <w:pPr>
              <w:rPr>
                <w:rFonts w:ascii="Arial" w:hAnsi="Arial" w:cs="Arial"/>
                <w:sz w:val="18"/>
                <w:szCs w:val="18"/>
                <w:highlight w:val="yellow"/>
                <w:lang w:val="es-ES"/>
              </w:rPr>
            </w:pPr>
            <w:r w:rsidRPr="00BD1935">
              <w:rPr>
                <w:rFonts w:ascii="Arial" w:hAnsi="Arial" w:cs="Arial"/>
                <w:sz w:val="18"/>
                <w:szCs w:val="18"/>
                <w:lang w:val="es-ES"/>
              </w:rPr>
              <w:t xml:space="preserve">La calificación debe ser ‘C’, porque </w:t>
            </w:r>
            <w:r w:rsidR="00DE1F50" w:rsidRPr="00BD1935">
              <w:rPr>
                <w:rFonts w:ascii="Arial" w:hAnsi="Arial" w:cs="Arial"/>
                <w:sz w:val="18"/>
                <w:szCs w:val="18"/>
                <w:lang w:val="es-ES"/>
              </w:rPr>
              <w:t>“</w:t>
            </w:r>
            <w:r w:rsidR="0071758E" w:rsidRPr="0071758E">
              <w:rPr>
                <w:rFonts w:ascii="Arial" w:hAnsi="Arial" w:cs="Arial"/>
                <w:sz w:val="18"/>
                <w:szCs w:val="18"/>
                <w:lang w:val="es-ES"/>
              </w:rPr>
              <w:t>dos de los últimos tres ejercicios</w:t>
            </w:r>
            <w:r w:rsidR="00AC3EF8" w:rsidRPr="00BD1935">
              <w:rPr>
                <w:rFonts w:ascii="Arial" w:hAnsi="Arial" w:cs="Arial"/>
                <w:sz w:val="18"/>
                <w:szCs w:val="18"/>
                <w:lang w:val="es-ES"/>
              </w:rPr>
              <w:t>”</w:t>
            </w:r>
            <w:r w:rsidR="008A3C2C" w:rsidRPr="00BD1935">
              <w:rPr>
                <w:rFonts w:ascii="Arial" w:hAnsi="Arial" w:cs="Arial"/>
                <w:sz w:val="18"/>
                <w:szCs w:val="18"/>
                <w:lang w:val="es-ES"/>
              </w:rPr>
              <w:t xml:space="preserve"> </w:t>
            </w:r>
            <w:r w:rsidRPr="00BD1935">
              <w:rPr>
                <w:rFonts w:ascii="Arial" w:hAnsi="Arial" w:cs="Arial"/>
                <w:sz w:val="18"/>
                <w:szCs w:val="18"/>
                <w:lang w:val="es-ES"/>
              </w:rPr>
              <w:t xml:space="preserve">incluye los tres </w:t>
            </w:r>
            <w:r w:rsidR="00685A7E" w:rsidRPr="00BD1935">
              <w:rPr>
                <w:rFonts w:ascii="Arial" w:hAnsi="Arial" w:cs="Arial"/>
                <w:sz w:val="18"/>
                <w:szCs w:val="18"/>
                <w:lang w:val="es-ES"/>
              </w:rPr>
              <w:t>ejercicios</w:t>
            </w:r>
            <w:r w:rsidRPr="00BD1935">
              <w:rPr>
                <w:rFonts w:ascii="Arial" w:hAnsi="Arial" w:cs="Arial"/>
                <w:sz w:val="18"/>
                <w:szCs w:val="18"/>
                <w:lang w:val="es-ES"/>
              </w:rPr>
              <w:t xml:space="preserve">, y </w:t>
            </w:r>
            <w:r w:rsidR="00AC3EF8" w:rsidRPr="00BD1935">
              <w:rPr>
                <w:rFonts w:ascii="Arial" w:hAnsi="Arial" w:cs="Arial"/>
                <w:sz w:val="18"/>
                <w:szCs w:val="18"/>
                <w:lang w:val="es-ES"/>
              </w:rPr>
              <w:t>“</w:t>
            </w:r>
            <w:r w:rsidR="0071758E" w:rsidRPr="0071758E">
              <w:rPr>
                <w:rFonts w:ascii="Arial" w:hAnsi="Arial" w:cs="Arial"/>
                <w:sz w:val="18"/>
                <w:szCs w:val="18"/>
                <w:lang w:val="es-ES"/>
              </w:rPr>
              <w:t>aprobó el presupuesto dentro de los primeros dos meses desde el inicio del ejercicio</w:t>
            </w:r>
            <w:r w:rsidR="00AC3EF8" w:rsidRPr="00BD1935">
              <w:rPr>
                <w:rFonts w:ascii="Arial" w:hAnsi="Arial" w:cs="Arial"/>
                <w:sz w:val="18"/>
                <w:szCs w:val="18"/>
                <w:lang w:val="es-ES"/>
              </w:rPr>
              <w:t>”</w:t>
            </w:r>
            <w:r w:rsidR="008A3C2C" w:rsidRPr="00BD1935">
              <w:rPr>
                <w:rFonts w:ascii="Arial" w:hAnsi="Arial" w:cs="Arial"/>
                <w:sz w:val="18"/>
                <w:szCs w:val="18"/>
                <w:lang w:val="es-ES"/>
              </w:rPr>
              <w:t xml:space="preserve"> inclu</w:t>
            </w:r>
            <w:r w:rsidRPr="00BD1935">
              <w:rPr>
                <w:rFonts w:ascii="Arial" w:hAnsi="Arial" w:cs="Arial"/>
                <w:sz w:val="18"/>
                <w:szCs w:val="18"/>
                <w:lang w:val="es-ES"/>
              </w:rPr>
              <w:t xml:space="preserve">ye la aprobación del presupuesto antes del inicio del ejercicio. </w:t>
            </w:r>
          </w:p>
        </w:tc>
      </w:tr>
      <w:tr w:rsidR="006D1B03" w:rsidRPr="00BD1935" w:rsidTr="002E3F41">
        <w:trPr>
          <w:trHeight w:val="20"/>
          <w:tblHeader/>
        </w:trPr>
        <w:tc>
          <w:tcPr>
            <w:tcW w:w="720" w:type="dxa"/>
          </w:tcPr>
          <w:p w:rsidR="00C07271" w:rsidRPr="00BD1935" w:rsidRDefault="00470E2A" w:rsidP="00D17173">
            <w:pPr>
              <w:rPr>
                <w:rFonts w:ascii="Arial" w:hAnsi="Arial" w:cs="Arial"/>
                <w:b/>
                <w:spacing w:val="-4"/>
                <w:sz w:val="18"/>
                <w:szCs w:val="18"/>
                <w:highlight w:val="yellow"/>
                <w:lang w:val="es-ES"/>
              </w:rPr>
            </w:pPr>
            <w:r w:rsidRPr="00BD1935">
              <w:rPr>
                <w:rFonts w:ascii="Arial" w:hAnsi="Arial" w:cs="Arial"/>
                <w:b/>
                <w:spacing w:val="-4"/>
                <w:sz w:val="18"/>
                <w:szCs w:val="18"/>
                <w:lang w:val="es-ES"/>
              </w:rPr>
              <w:t>12-e</w:t>
            </w:r>
          </w:p>
        </w:tc>
        <w:tc>
          <w:tcPr>
            <w:tcW w:w="3420" w:type="dxa"/>
          </w:tcPr>
          <w:p w:rsidR="00C07271" w:rsidRPr="00BD1935" w:rsidRDefault="00C07271" w:rsidP="00591B8E">
            <w:pPr>
              <w:rPr>
                <w:rFonts w:ascii="Arial" w:hAnsi="Arial" w:cs="Arial"/>
                <w:sz w:val="18"/>
                <w:szCs w:val="18"/>
                <w:lang w:val="es-ES"/>
              </w:rPr>
            </w:pPr>
            <w:r w:rsidRPr="00BD1935">
              <w:rPr>
                <w:rFonts w:ascii="Arial" w:hAnsi="Arial" w:cs="Arial"/>
                <w:spacing w:val="-4"/>
                <w:sz w:val="18"/>
                <w:szCs w:val="18"/>
                <w:lang w:val="es-ES"/>
              </w:rPr>
              <w:t>Dimensi</w:t>
            </w:r>
            <w:r w:rsidR="00B269FF" w:rsidRPr="00BD1935">
              <w:rPr>
                <w:rFonts w:ascii="Arial" w:hAnsi="Arial" w:cs="Arial"/>
                <w:spacing w:val="-4"/>
                <w:sz w:val="18"/>
                <w:szCs w:val="18"/>
                <w:lang w:val="es-ES"/>
              </w:rPr>
              <w:t xml:space="preserve">ón </w:t>
            </w:r>
            <w:proofErr w:type="spellStart"/>
            <w:r w:rsidRPr="00BD1935">
              <w:rPr>
                <w:rFonts w:ascii="Arial" w:hAnsi="Arial" w:cs="Arial"/>
                <w:spacing w:val="-4"/>
                <w:sz w:val="18"/>
                <w:szCs w:val="18"/>
                <w:lang w:val="es-ES"/>
              </w:rPr>
              <w:t>ii</w:t>
            </w:r>
            <w:proofErr w:type="spellEnd"/>
            <w:r w:rsidRPr="00BD1935">
              <w:rPr>
                <w:rFonts w:ascii="Arial" w:hAnsi="Arial" w:cs="Arial"/>
                <w:spacing w:val="-4"/>
                <w:sz w:val="18"/>
                <w:szCs w:val="18"/>
                <w:lang w:val="es-ES"/>
              </w:rPr>
              <w:t xml:space="preserve">): </w:t>
            </w:r>
            <w:r w:rsidR="00591B8E" w:rsidRPr="00BD1935">
              <w:rPr>
                <w:rFonts w:ascii="Arial" w:hAnsi="Arial" w:cs="Arial"/>
                <w:spacing w:val="-4"/>
                <w:sz w:val="18"/>
                <w:szCs w:val="18"/>
                <w:lang w:val="es-ES"/>
              </w:rPr>
              <w:t xml:space="preserve">el </w:t>
            </w:r>
            <w:r w:rsidR="00B269FF" w:rsidRPr="00BD1935">
              <w:rPr>
                <w:rFonts w:ascii="Arial" w:hAnsi="Arial" w:cs="Arial"/>
                <w:spacing w:val="-4"/>
                <w:sz w:val="18"/>
                <w:szCs w:val="18"/>
                <w:lang w:val="es-ES"/>
              </w:rPr>
              <w:t>país</w:t>
            </w:r>
            <w:r w:rsidR="00B269FF" w:rsidRPr="00BD1935">
              <w:rPr>
                <w:rFonts w:ascii="Arial" w:hAnsi="Arial" w:cs="Arial"/>
                <w:b/>
                <w:spacing w:val="-4"/>
                <w:sz w:val="18"/>
                <w:szCs w:val="18"/>
                <w:lang w:val="es-ES"/>
              </w:rPr>
              <w:t xml:space="preserve"> no tiene deuda externa y la deuda interna es muy pequeña</w:t>
            </w:r>
            <w:r w:rsidR="00B269FF" w:rsidRPr="00BD1935">
              <w:rPr>
                <w:rFonts w:ascii="Arial" w:hAnsi="Arial" w:cs="Arial"/>
                <w:spacing w:val="-4"/>
                <w:sz w:val="18"/>
                <w:szCs w:val="18"/>
                <w:lang w:val="es-ES"/>
              </w:rPr>
              <w:t xml:space="preserve">. </w:t>
            </w:r>
            <w:r w:rsidR="00685A7E" w:rsidRPr="00BD1935">
              <w:rPr>
                <w:rFonts w:ascii="Arial" w:hAnsi="Arial" w:cs="Arial"/>
                <w:spacing w:val="-4"/>
                <w:sz w:val="18"/>
                <w:szCs w:val="18"/>
                <w:lang w:val="es-ES"/>
              </w:rPr>
              <w:t>¿</w:t>
            </w:r>
            <w:r w:rsidR="00B269FF" w:rsidRPr="00BD1935">
              <w:rPr>
                <w:rFonts w:ascii="Arial" w:hAnsi="Arial" w:cs="Arial"/>
                <w:spacing w:val="-4"/>
                <w:sz w:val="18"/>
                <w:szCs w:val="18"/>
                <w:lang w:val="es-ES"/>
              </w:rPr>
              <w:t>Es necesar</w:t>
            </w:r>
            <w:r w:rsidR="00685A7E" w:rsidRPr="00BD1935">
              <w:rPr>
                <w:rFonts w:ascii="Arial" w:hAnsi="Arial" w:cs="Arial"/>
                <w:spacing w:val="-4"/>
                <w:sz w:val="18"/>
                <w:szCs w:val="18"/>
                <w:lang w:val="es-ES"/>
              </w:rPr>
              <w:t>io</w:t>
            </w:r>
            <w:r w:rsidR="00B269FF" w:rsidRPr="00BD1935">
              <w:rPr>
                <w:rFonts w:ascii="Arial" w:hAnsi="Arial" w:cs="Arial"/>
                <w:spacing w:val="-4"/>
                <w:sz w:val="18"/>
                <w:szCs w:val="18"/>
                <w:lang w:val="es-ES"/>
              </w:rPr>
              <w:t xml:space="preserve"> un</w:t>
            </w:r>
            <w:r w:rsidR="00685A7E" w:rsidRPr="00BD1935">
              <w:rPr>
                <w:rFonts w:ascii="Arial" w:hAnsi="Arial" w:cs="Arial"/>
                <w:spacing w:val="-4"/>
                <w:sz w:val="18"/>
                <w:szCs w:val="18"/>
                <w:lang w:val="es-ES"/>
              </w:rPr>
              <w:t xml:space="preserve"> análisis</w:t>
            </w:r>
            <w:r w:rsidR="00B269FF" w:rsidRPr="00BD1935">
              <w:rPr>
                <w:rFonts w:ascii="Arial" w:hAnsi="Arial" w:cs="Arial"/>
                <w:spacing w:val="-4"/>
                <w:sz w:val="18"/>
                <w:szCs w:val="18"/>
                <w:lang w:val="es-ES"/>
              </w:rPr>
              <w:t xml:space="preserve"> de la sostenibilidad de la deuda</w:t>
            </w:r>
            <w:r w:rsidRPr="00BD1935">
              <w:rPr>
                <w:rFonts w:ascii="Arial" w:hAnsi="Arial" w:cs="Arial"/>
                <w:sz w:val="18"/>
                <w:szCs w:val="18"/>
                <w:lang w:val="es-ES"/>
              </w:rPr>
              <w:t>?</w:t>
            </w:r>
          </w:p>
        </w:tc>
        <w:tc>
          <w:tcPr>
            <w:tcW w:w="9000" w:type="dxa"/>
          </w:tcPr>
          <w:p w:rsidR="00C07271" w:rsidRPr="00BD1935" w:rsidRDefault="00B269FF" w:rsidP="00B269FF">
            <w:pPr>
              <w:rPr>
                <w:rFonts w:ascii="Arial" w:hAnsi="Arial" w:cs="Arial"/>
                <w:sz w:val="18"/>
                <w:szCs w:val="18"/>
                <w:highlight w:val="yellow"/>
                <w:lang w:val="es-ES"/>
              </w:rPr>
            </w:pPr>
            <w:r w:rsidRPr="00BD1935">
              <w:rPr>
                <w:rFonts w:ascii="Arial" w:hAnsi="Arial" w:cs="Arial"/>
                <w:sz w:val="18"/>
                <w:szCs w:val="18"/>
                <w:lang w:val="es-ES"/>
              </w:rPr>
              <w:t xml:space="preserve">Si la deuda pública neta es insignificante (menos del </w:t>
            </w:r>
            <w:r w:rsidR="008A3C2C" w:rsidRPr="00BD1935">
              <w:rPr>
                <w:rFonts w:ascii="Arial" w:hAnsi="Arial" w:cs="Arial"/>
                <w:sz w:val="18"/>
                <w:szCs w:val="18"/>
                <w:lang w:val="es-ES"/>
              </w:rPr>
              <w:t>10 %</w:t>
            </w:r>
            <w:r w:rsidRPr="00BD1935">
              <w:rPr>
                <w:rFonts w:ascii="Arial" w:hAnsi="Arial" w:cs="Arial"/>
                <w:sz w:val="18"/>
                <w:szCs w:val="18"/>
                <w:lang w:val="es-ES"/>
              </w:rPr>
              <w:t xml:space="preserve"> del PIB</w:t>
            </w:r>
            <w:r w:rsidR="008A3C2C" w:rsidRPr="00BD1935">
              <w:rPr>
                <w:rFonts w:ascii="Arial" w:hAnsi="Arial" w:cs="Arial"/>
                <w:sz w:val="18"/>
                <w:szCs w:val="18"/>
                <w:lang w:val="es-ES"/>
              </w:rPr>
              <w:t>),</w:t>
            </w:r>
            <w:r w:rsidRPr="00BD1935">
              <w:rPr>
                <w:rFonts w:ascii="Arial" w:hAnsi="Arial" w:cs="Arial"/>
                <w:sz w:val="18"/>
                <w:szCs w:val="18"/>
                <w:lang w:val="es-ES"/>
              </w:rPr>
              <w:t xml:space="preserve"> la dimensión no es aplicable, y el indicador se califica teniendo en cuenta solamente</w:t>
            </w:r>
            <w:r w:rsidR="00005654" w:rsidRPr="00BD1935">
              <w:rPr>
                <w:rFonts w:ascii="Arial" w:hAnsi="Arial" w:cs="Arial"/>
                <w:sz w:val="18"/>
                <w:szCs w:val="18"/>
                <w:lang w:val="es-ES"/>
              </w:rPr>
              <w:t xml:space="preserve"> </w:t>
            </w:r>
            <w:r w:rsidRPr="00BD1935">
              <w:rPr>
                <w:rFonts w:ascii="Arial" w:hAnsi="Arial" w:cs="Arial"/>
                <w:sz w:val="18"/>
                <w:szCs w:val="18"/>
                <w:lang w:val="es-ES"/>
              </w:rPr>
              <w:t>las otras tres dimensiones</w:t>
            </w:r>
            <w:r w:rsidR="008A3C2C" w:rsidRPr="00BD1935">
              <w:rPr>
                <w:rFonts w:ascii="Arial" w:hAnsi="Arial" w:cs="Arial"/>
                <w:sz w:val="18"/>
                <w:szCs w:val="18"/>
                <w:lang w:val="es-ES"/>
              </w:rPr>
              <w:t>.</w:t>
            </w:r>
          </w:p>
        </w:tc>
      </w:tr>
      <w:tr w:rsidR="006D1B03" w:rsidRPr="00BD1935" w:rsidTr="002E3F41">
        <w:trPr>
          <w:trHeight w:val="20"/>
          <w:tblHeader/>
        </w:trPr>
        <w:tc>
          <w:tcPr>
            <w:tcW w:w="720" w:type="dxa"/>
          </w:tcPr>
          <w:p w:rsidR="00C07271" w:rsidRPr="00BD1935" w:rsidRDefault="00470E2A" w:rsidP="00D17173">
            <w:pPr>
              <w:rPr>
                <w:rFonts w:ascii="Arial" w:hAnsi="Arial" w:cs="Arial"/>
                <w:b/>
                <w:sz w:val="18"/>
                <w:szCs w:val="18"/>
                <w:highlight w:val="yellow"/>
                <w:lang w:val="es-ES"/>
              </w:rPr>
            </w:pPr>
            <w:r w:rsidRPr="00BD1935">
              <w:rPr>
                <w:rFonts w:ascii="Arial" w:hAnsi="Arial" w:cs="Arial"/>
                <w:b/>
                <w:spacing w:val="-4"/>
                <w:sz w:val="18"/>
                <w:szCs w:val="18"/>
                <w:lang w:val="es-ES"/>
              </w:rPr>
              <w:t>12-g</w:t>
            </w:r>
          </w:p>
        </w:tc>
        <w:tc>
          <w:tcPr>
            <w:tcW w:w="3420" w:type="dxa"/>
          </w:tcPr>
          <w:p w:rsidR="00C07271" w:rsidRPr="00BD1935" w:rsidRDefault="00C07271" w:rsidP="00591B8E">
            <w:pPr>
              <w:rPr>
                <w:rFonts w:ascii="Arial" w:hAnsi="Arial" w:cs="Arial"/>
                <w:sz w:val="18"/>
                <w:szCs w:val="18"/>
                <w:lang w:val="es-ES"/>
              </w:rPr>
            </w:pPr>
            <w:r w:rsidRPr="00BD1935">
              <w:rPr>
                <w:rFonts w:ascii="Arial" w:hAnsi="Arial" w:cs="Arial"/>
                <w:sz w:val="18"/>
                <w:szCs w:val="18"/>
                <w:lang w:val="es-ES"/>
              </w:rPr>
              <w:t>Dimensi</w:t>
            </w:r>
            <w:r w:rsidR="00B269FF" w:rsidRPr="00BD1935">
              <w:rPr>
                <w:rFonts w:ascii="Arial" w:hAnsi="Arial" w:cs="Arial"/>
                <w:sz w:val="18"/>
                <w:szCs w:val="18"/>
                <w:lang w:val="es-ES"/>
              </w:rPr>
              <w:t xml:space="preserve">ón </w:t>
            </w:r>
            <w:proofErr w:type="spellStart"/>
            <w:r w:rsidRPr="00BD1935">
              <w:rPr>
                <w:rFonts w:ascii="Arial" w:hAnsi="Arial" w:cs="Arial"/>
                <w:sz w:val="18"/>
                <w:szCs w:val="18"/>
                <w:lang w:val="es-ES"/>
              </w:rPr>
              <w:t>iii</w:t>
            </w:r>
            <w:proofErr w:type="spellEnd"/>
            <w:r w:rsidRPr="00BD1935">
              <w:rPr>
                <w:rFonts w:ascii="Arial" w:hAnsi="Arial" w:cs="Arial"/>
                <w:sz w:val="18"/>
                <w:szCs w:val="18"/>
                <w:lang w:val="es-ES"/>
              </w:rPr>
              <w:t>)</w:t>
            </w:r>
            <w:r w:rsidR="00B269FF" w:rsidRPr="00BD1935">
              <w:rPr>
                <w:rFonts w:ascii="Arial" w:hAnsi="Arial" w:cs="Arial"/>
                <w:sz w:val="18"/>
                <w:szCs w:val="18"/>
                <w:lang w:val="es-ES"/>
              </w:rPr>
              <w:t xml:space="preserve">: </w:t>
            </w:r>
            <w:r w:rsidR="00591B8E" w:rsidRPr="00BD1935">
              <w:rPr>
                <w:rFonts w:ascii="Arial" w:hAnsi="Arial" w:cs="Arial"/>
                <w:sz w:val="18"/>
                <w:szCs w:val="18"/>
                <w:lang w:val="es-ES"/>
              </w:rPr>
              <w:t xml:space="preserve">se </w:t>
            </w:r>
            <w:r w:rsidR="00512DB1" w:rsidRPr="00BD1935">
              <w:rPr>
                <w:rFonts w:ascii="Arial" w:hAnsi="Arial" w:cs="Arial"/>
                <w:sz w:val="18"/>
                <w:szCs w:val="18"/>
                <w:lang w:val="es-ES"/>
              </w:rPr>
              <w:t xml:space="preserve">han elaborado estrategias para los sectores de salud y educación, pero </w:t>
            </w:r>
            <w:r w:rsidR="008D2649" w:rsidRPr="00BD1935">
              <w:rPr>
                <w:rFonts w:ascii="Arial" w:hAnsi="Arial" w:cs="Arial"/>
                <w:sz w:val="18"/>
                <w:szCs w:val="18"/>
                <w:lang w:val="es-ES"/>
              </w:rPr>
              <w:t xml:space="preserve">estas </w:t>
            </w:r>
            <w:r w:rsidR="00512DB1" w:rsidRPr="00BD1935">
              <w:rPr>
                <w:rFonts w:ascii="Arial" w:hAnsi="Arial" w:cs="Arial"/>
                <w:sz w:val="18"/>
                <w:szCs w:val="18"/>
                <w:lang w:val="es-ES"/>
              </w:rPr>
              <w:t xml:space="preserve">son muy amplias, y la determinación </w:t>
            </w:r>
            <w:r w:rsidR="00591B8E" w:rsidRPr="00BD1935">
              <w:rPr>
                <w:rFonts w:ascii="Arial" w:hAnsi="Arial" w:cs="Arial"/>
                <w:sz w:val="18"/>
                <w:szCs w:val="18"/>
                <w:lang w:val="es-ES"/>
              </w:rPr>
              <w:t xml:space="preserve">de </w:t>
            </w:r>
            <w:r w:rsidR="00512DB1" w:rsidRPr="00BD1935">
              <w:rPr>
                <w:rFonts w:ascii="Arial" w:hAnsi="Arial" w:cs="Arial"/>
                <w:sz w:val="18"/>
                <w:szCs w:val="18"/>
                <w:lang w:val="es-ES"/>
              </w:rPr>
              <w:t>su costo consiste en una suma global, sin pormenorizaciones ni explicaciones</w:t>
            </w:r>
            <w:r w:rsidR="0071758E" w:rsidRPr="0071758E">
              <w:rPr>
                <w:rFonts w:ascii="Arial" w:hAnsi="Arial" w:cs="Arial"/>
                <w:sz w:val="18"/>
                <w:szCs w:val="18"/>
                <w:lang w:val="es-ES"/>
              </w:rPr>
              <w:t>. ¿</w:t>
            </w:r>
            <w:r w:rsidR="00512DB1" w:rsidRPr="00BD1935">
              <w:rPr>
                <w:rFonts w:ascii="Arial" w:hAnsi="Arial" w:cs="Arial"/>
                <w:b/>
                <w:sz w:val="18"/>
                <w:szCs w:val="18"/>
                <w:lang w:val="es-ES"/>
              </w:rPr>
              <w:t xml:space="preserve">Cuáles son los criterios mínimos </w:t>
            </w:r>
            <w:r w:rsidR="008D2649" w:rsidRPr="00BD1935">
              <w:rPr>
                <w:rFonts w:ascii="Arial" w:hAnsi="Arial" w:cs="Arial"/>
                <w:b/>
                <w:sz w:val="18"/>
                <w:szCs w:val="18"/>
                <w:lang w:val="es-ES"/>
              </w:rPr>
              <w:t xml:space="preserve">de </w:t>
            </w:r>
            <w:r w:rsidR="00F06BA9" w:rsidRPr="00BD1935">
              <w:rPr>
                <w:rFonts w:ascii="Arial" w:hAnsi="Arial" w:cs="Arial"/>
                <w:b/>
                <w:sz w:val="18"/>
                <w:szCs w:val="18"/>
                <w:lang w:val="es-ES"/>
              </w:rPr>
              <w:t>una estrategia sectorial con determinación de costos</w:t>
            </w:r>
            <w:r w:rsidR="0071758E" w:rsidRPr="0071758E">
              <w:rPr>
                <w:rFonts w:ascii="Arial" w:hAnsi="Arial" w:cs="Arial"/>
                <w:sz w:val="18"/>
                <w:szCs w:val="18"/>
                <w:lang w:val="es-ES"/>
              </w:rPr>
              <w:t>?</w:t>
            </w:r>
          </w:p>
        </w:tc>
        <w:tc>
          <w:tcPr>
            <w:tcW w:w="9000" w:type="dxa"/>
          </w:tcPr>
          <w:p w:rsidR="00C07271" w:rsidRPr="00BD1935" w:rsidRDefault="0071758E" w:rsidP="006B49EB">
            <w:pPr>
              <w:rPr>
                <w:rFonts w:ascii="Arial" w:hAnsi="Arial" w:cs="Arial"/>
                <w:sz w:val="18"/>
                <w:szCs w:val="18"/>
                <w:highlight w:val="yellow"/>
                <w:lang w:val="es-ES"/>
              </w:rPr>
            </w:pPr>
            <w:r w:rsidRPr="0071758E">
              <w:rPr>
                <w:rFonts w:ascii="Arial" w:hAnsi="Arial" w:cs="Arial"/>
                <w:sz w:val="18"/>
                <w:szCs w:val="18"/>
                <w:lang w:val="es-ES"/>
              </w:rPr>
              <w:t xml:space="preserve">Se considera que se ha realizado la determinación de costos de una estrategia sectorial </w:t>
            </w:r>
            <w:r w:rsidR="00512DB1" w:rsidRPr="00BD1935">
              <w:rPr>
                <w:rFonts w:ascii="Arial" w:hAnsi="Arial" w:cs="Arial"/>
                <w:sz w:val="18"/>
                <w:szCs w:val="18"/>
                <w:lang w:val="es-ES"/>
              </w:rPr>
              <w:t xml:space="preserve">si se indica el costo de cada programa sectorial, desglosado por organismo de ejecución, por principal categoría económica (personal, otros gastos recurrentes, capital) y por </w:t>
            </w:r>
            <w:r w:rsidR="008D2649" w:rsidRPr="00BD1935">
              <w:rPr>
                <w:rFonts w:ascii="Arial" w:hAnsi="Arial" w:cs="Arial"/>
                <w:sz w:val="18"/>
                <w:szCs w:val="18"/>
                <w:lang w:val="es-ES"/>
              </w:rPr>
              <w:t>ejercicio</w:t>
            </w:r>
            <w:r w:rsidR="00512DB1" w:rsidRPr="00BD1935">
              <w:rPr>
                <w:rFonts w:ascii="Arial" w:hAnsi="Arial" w:cs="Arial"/>
                <w:sz w:val="18"/>
                <w:szCs w:val="18"/>
                <w:lang w:val="es-ES"/>
              </w:rPr>
              <w:t xml:space="preserve"> en el mediano plazo, y se </w:t>
            </w:r>
            <w:r w:rsidR="008D2649" w:rsidRPr="00BD1935">
              <w:rPr>
                <w:rFonts w:ascii="Arial" w:hAnsi="Arial" w:cs="Arial"/>
                <w:sz w:val="18"/>
                <w:szCs w:val="18"/>
                <w:lang w:val="es-ES"/>
              </w:rPr>
              <w:t>señalan</w:t>
            </w:r>
            <w:r w:rsidR="00512DB1" w:rsidRPr="00BD1935">
              <w:rPr>
                <w:rFonts w:ascii="Arial" w:hAnsi="Arial" w:cs="Arial"/>
                <w:sz w:val="18"/>
                <w:szCs w:val="18"/>
                <w:lang w:val="es-ES"/>
              </w:rPr>
              <w:t xml:space="preserve"> los principales parámetros y supuestos. </w:t>
            </w:r>
            <w:r w:rsidR="00F06BA9" w:rsidRPr="00BD1935">
              <w:rPr>
                <w:rFonts w:ascii="Arial" w:hAnsi="Arial" w:cs="Arial"/>
                <w:sz w:val="18"/>
                <w:szCs w:val="18"/>
                <w:lang w:val="es-ES"/>
              </w:rPr>
              <w:t>El costo debe ser</w:t>
            </w:r>
            <w:r w:rsidR="00005654" w:rsidRPr="00BD1935">
              <w:rPr>
                <w:rFonts w:ascii="Arial" w:hAnsi="Arial" w:cs="Arial"/>
                <w:sz w:val="18"/>
                <w:szCs w:val="18"/>
                <w:lang w:val="es-ES"/>
              </w:rPr>
              <w:t xml:space="preserve"> </w:t>
            </w:r>
            <w:r w:rsidR="00512DB1" w:rsidRPr="00BD1935">
              <w:rPr>
                <w:rFonts w:ascii="Arial" w:hAnsi="Arial" w:cs="Arial"/>
                <w:sz w:val="18"/>
                <w:szCs w:val="18"/>
                <w:lang w:val="es-ES"/>
              </w:rPr>
              <w:t>aprobad</w:t>
            </w:r>
            <w:r w:rsidR="00F06BA9" w:rsidRPr="00BD1935">
              <w:rPr>
                <w:rFonts w:ascii="Arial" w:hAnsi="Arial" w:cs="Arial"/>
                <w:sz w:val="18"/>
                <w:szCs w:val="18"/>
                <w:lang w:val="es-ES"/>
              </w:rPr>
              <w:t>o</w:t>
            </w:r>
            <w:r w:rsidR="00512DB1" w:rsidRPr="00BD1935">
              <w:rPr>
                <w:rFonts w:ascii="Arial" w:hAnsi="Arial" w:cs="Arial"/>
                <w:sz w:val="18"/>
                <w:szCs w:val="18"/>
                <w:lang w:val="es-ES"/>
              </w:rPr>
              <w:t xml:space="preserve"> por </w:t>
            </w:r>
            <w:r w:rsidR="008D2649" w:rsidRPr="00BD1935">
              <w:rPr>
                <w:rFonts w:ascii="Arial" w:hAnsi="Arial" w:cs="Arial"/>
                <w:sz w:val="18"/>
                <w:szCs w:val="18"/>
                <w:lang w:val="es-ES"/>
              </w:rPr>
              <w:t xml:space="preserve">la máxima autoridad </w:t>
            </w:r>
            <w:r w:rsidR="00512DB1" w:rsidRPr="00BD1935">
              <w:rPr>
                <w:rFonts w:ascii="Arial" w:hAnsi="Arial" w:cs="Arial"/>
                <w:sz w:val="18"/>
                <w:szCs w:val="18"/>
                <w:lang w:val="es-ES"/>
              </w:rPr>
              <w:t xml:space="preserve">del ministerio competente. Puede </w:t>
            </w:r>
            <w:r w:rsidR="00F06BA9" w:rsidRPr="00BD1935">
              <w:rPr>
                <w:rFonts w:ascii="Arial" w:hAnsi="Arial" w:cs="Arial"/>
                <w:sz w:val="18"/>
                <w:szCs w:val="18"/>
                <w:lang w:val="es-ES"/>
              </w:rPr>
              <w:t xml:space="preserve">estar o no dentro de las </w:t>
            </w:r>
            <w:r w:rsidR="00512DB1" w:rsidRPr="00BD1935">
              <w:rPr>
                <w:rFonts w:ascii="Arial" w:hAnsi="Arial" w:cs="Arial"/>
                <w:sz w:val="18"/>
                <w:szCs w:val="18"/>
                <w:lang w:val="es-ES"/>
              </w:rPr>
              <w:t>previsiones fiscales agregadas</w:t>
            </w:r>
            <w:r w:rsidR="008D2649" w:rsidRPr="00BD1935">
              <w:rPr>
                <w:rFonts w:ascii="Arial" w:hAnsi="Arial" w:cs="Arial"/>
                <w:sz w:val="18"/>
                <w:szCs w:val="18"/>
                <w:lang w:val="es-ES"/>
              </w:rPr>
              <w:t>.</w:t>
            </w:r>
          </w:p>
        </w:tc>
      </w:tr>
      <w:tr w:rsidR="006D1B03" w:rsidRPr="00BD1935" w:rsidTr="002E3F41">
        <w:trPr>
          <w:trHeight w:val="20"/>
          <w:tblHeader/>
        </w:trPr>
        <w:tc>
          <w:tcPr>
            <w:tcW w:w="720" w:type="dxa"/>
          </w:tcPr>
          <w:p w:rsidR="00C07271" w:rsidRPr="00BD1935" w:rsidRDefault="00470E2A" w:rsidP="00D17173">
            <w:pPr>
              <w:rPr>
                <w:rFonts w:ascii="Arial" w:hAnsi="Arial" w:cs="Arial"/>
                <w:b/>
                <w:sz w:val="18"/>
                <w:szCs w:val="18"/>
                <w:highlight w:val="yellow"/>
                <w:lang w:val="es-ES"/>
              </w:rPr>
            </w:pPr>
            <w:r w:rsidRPr="00BD1935">
              <w:rPr>
                <w:rFonts w:ascii="Arial" w:hAnsi="Arial" w:cs="Arial"/>
                <w:b/>
                <w:spacing w:val="-4"/>
                <w:sz w:val="18"/>
                <w:szCs w:val="18"/>
                <w:lang w:val="es-ES"/>
              </w:rPr>
              <w:t>13-b</w:t>
            </w:r>
          </w:p>
        </w:tc>
        <w:tc>
          <w:tcPr>
            <w:tcW w:w="3420" w:type="dxa"/>
          </w:tcPr>
          <w:p w:rsidR="00C07271" w:rsidRPr="00BD1935" w:rsidRDefault="00F06BA9" w:rsidP="00591B8E">
            <w:pPr>
              <w:rPr>
                <w:rFonts w:ascii="Arial" w:hAnsi="Arial" w:cs="Arial"/>
                <w:sz w:val="18"/>
                <w:szCs w:val="18"/>
                <w:lang w:val="es-ES"/>
              </w:rPr>
            </w:pPr>
            <w:r w:rsidRPr="00BD1935">
              <w:rPr>
                <w:rFonts w:ascii="Arial" w:hAnsi="Arial" w:cs="Arial"/>
                <w:sz w:val="18"/>
                <w:szCs w:val="18"/>
                <w:lang w:val="es-ES"/>
              </w:rPr>
              <w:t xml:space="preserve">Dimensión </w:t>
            </w:r>
            <w:r w:rsidR="00C07271" w:rsidRPr="00BD1935">
              <w:rPr>
                <w:rFonts w:ascii="Arial" w:hAnsi="Arial" w:cs="Arial"/>
                <w:sz w:val="18"/>
                <w:szCs w:val="18"/>
                <w:lang w:val="es-ES"/>
              </w:rPr>
              <w:t xml:space="preserve">i): </w:t>
            </w:r>
            <w:r w:rsidR="00591B8E" w:rsidRPr="00BD1935">
              <w:rPr>
                <w:rFonts w:ascii="Arial" w:hAnsi="Arial" w:cs="Arial"/>
                <w:sz w:val="18"/>
                <w:szCs w:val="18"/>
                <w:lang w:val="es-ES"/>
              </w:rPr>
              <w:t xml:space="preserve">de </w:t>
            </w:r>
            <w:r w:rsidR="007E3A2B" w:rsidRPr="00BD1935">
              <w:rPr>
                <w:rFonts w:ascii="Arial" w:hAnsi="Arial" w:cs="Arial"/>
                <w:sz w:val="18"/>
                <w:szCs w:val="18"/>
                <w:lang w:val="es-ES"/>
              </w:rPr>
              <w:t xml:space="preserve">las conversaciones con la Cámara de Comercio local se </w:t>
            </w:r>
            <w:r w:rsidR="008D2649" w:rsidRPr="00BD1935">
              <w:rPr>
                <w:rFonts w:ascii="Arial" w:hAnsi="Arial" w:cs="Arial"/>
                <w:sz w:val="18"/>
                <w:szCs w:val="18"/>
                <w:lang w:val="es-ES"/>
              </w:rPr>
              <w:t xml:space="preserve">sabe de </w:t>
            </w:r>
            <w:r w:rsidR="007E3A2B" w:rsidRPr="00BD1935">
              <w:rPr>
                <w:rFonts w:ascii="Arial" w:hAnsi="Arial" w:cs="Arial"/>
                <w:sz w:val="18"/>
                <w:szCs w:val="18"/>
                <w:lang w:val="es-ES"/>
              </w:rPr>
              <w:t xml:space="preserve">casos en que </w:t>
            </w:r>
            <w:r w:rsidR="007E3A2B" w:rsidRPr="00BD1935">
              <w:rPr>
                <w:rFonts w:ascii="Arial" w:hAnsi="Arial" w:cs="Arial"/>
                <w:b/>
                <w:sz w:val="18"/>
                <w:szCs w:val="18"/>
                <w:lang w:val="es-ES"/>
              </w:rPr>
              <w:t>las autoridades tributarias utilizan la discre</w:t>
            </w:r>
            <w:r w:rsidR="008D2649" w:rsidRPr="00BD1935">
              <w:rPr>
                <w:rFonts w:ascii="Arial" w:hAnsi="Arial" w:cs="Arial"/>
                <w:b/>
                <w:sz w:val="18"/>
                <w:szCs w:val="18"/>
                <w:lang w:val="es-ES"/>
              </w:rPr>
              <w:t xml:space="preserve">cionalidad </w:t>
            </w:r>
            <w:r w:rsidR="007E3A2B" w:rsidRPr="00BD1935">
              <w:rPr>
                <w:rFonts w:ascii="Arial" w:hAnsi="Arial" w:cs="Arial"/>
                <w:b/>
                <w:sz w:val="18"/>
                <w:szCs w:val="18"/>
                <w:lang w:val="es-ES"/>
              </w:rPr>
              <w:t xml:space="preserve">en forma corrupta </w:t>
            </w:r>
            <w:r w:rsidR="008D2649" w:rsidRPr="00BD1935">
              <w:rPr>
                <w:rFonts w:ascii="Arial" w:hAnsi="Arial" w:cs="Arial"/>
                <w:b/>
                <w:sz w:val="18"/>
                <w:szCs w:val="18"/>
                <w:lang w:val="es-ES"/>
              </w:rPr>
              <w:t xml:space="preserve">al </w:t>
            </w:r>
            <w:r w:rsidR="007E3A2B" w:rsidRPr="00BD1935">
              <w:rPr>
                <w:rFonts w:ascii="Arial" w:hAnsi="Arial" w:cs="Arial"/>
                <w:b/>
                <w:sz w:val="18"/>
                <w:szCs w:val="18"/>
                <w:lang w:val="es-ES"/>
              </w:rPr>
              <w:t>aplica</w:t>
            </w:r>
            <w:r w:rsidR="008D2649" w:rsidRPr="00BD1935">
              <w:rPr>
                <w:rFonts w:ascii="Arial" w:hAnsi="Arial" w:cs="Arial"/>
                <w:b/>
                <w:sz w:val="18"/>
                <w:szCs w:val="18"/>
                <w:lang w:val="es-ES"/>
              </w:rPr>
              <w:t>r</w:t>
            </w:r>
            <w:r w:rsidR="007E3A2B" w:rsidRPr="00BD1935">
              <w:rPr>
                <w:rFonts w:ascii="Arial" w:hAnsi="Arial" w:cs="Arial"/>
                <w:b/>
                <w:sz w:val="18"/>
                <w:szCs w:val="18"/>
                <w:lang w:val="es-ES"/>
              </w:rPr>
              <w:t xml:space="preserve"> multas</w:t>
            </w:r>
            <w:r w:rsidR="007E3A2B" w:rsidRPr="00BD1935">
              <w:rPr>
                <w:rFonts w:ascii="Arial" w:hAnsi="Arial" w:cs="Arial"/>
                <w:sz w:val="18"/>
                <w:szCs w:val="18"/>
                <w:lang w:val="es-ES"/>
              </w:rPr>
              <w:t xml:space="preserve">. ¿Qué se debe hacer en esta situación? </w:t>
            </w:r>
          </w:p>
        </w:tc>
        <w:tc>
          <w:tcPr>
            <w:tcW w:w="9000" w:type="dxa"/>
          </w:tcPr>
          <w:p w:rsidR="00C07271" w:rsidRPr="00BD1935" w:rsidRDefault="007E3A2B" w:rsidP="001530FD">
            <w:pPr>
              <w:rPr>
                <w:rFonts w:ascii="Arial" w:hAnsi="Arial" w:cs="Arial"/>
                <w:sz w:val="18"/>
                <w:szCs w:val="18"/>
                <w:lang w:val="es-ES"/>
              </w:rPr>
            </w:pPr>
            <w:r w:rsidRPr="00BD1935">
              <w:rPr>
                <w:rFonts w:ascii="Arial" w:hAnsi="Arial" w:cs="Arial"/>
                <w:sz w:val="18"/>
                <w:szCs w:val="18"/>
                <w:lang w:val="es-ES"/>
              </w:rPr>
              <w:t xml:space="preserve">En la evaluación se debe tener en cuenta la falta de claridad acerca de las multas, </w:t>
            </w:r>
            <w:r w:rsidR="008D2649" w:rsidRPr="00BD1935">
              <w:rPr>
                <w:rFonts w:ascii="Arial" w:hAnsi="Arial" w:cs="Arial"/>
                <w:sz w:val="18"/>
                <w:szCs w:val="18"/>
                <w:lang w:val="es-ES"/>
              </w:rPr>
              <w:t xml:space="preserve">situación que </w:t>
            </w:r>
            <w:r w:rsidR="001530FD" w:rsidRPr="00BD1935">
              <w:rPr>
                <w:rFonts w:ascii="Arial" w:hAnsi="Arial" w:cs="Arial"/>
                <w:sz w:val="18"/>
                <w:szCs w:val="18"/>
                <w:lang w:val="es-ES"/>
              </w:rPr>
              <w:t xml:space="preserve">permite </w:t>
            </w:r>
            <w:r w:rsidRPr="00BD1935">
              <w:rPr>
                <w:rFonts w:ascii="Arial" w:hAnsi="Arial" w:cs="Arial"/>
                <w:sz w:val="18"/>
                <w:szCs w:val="18"/>
                <w:lang w:val="es-ES"/>
              </w:rPr>
              <w:t xml:space="preserve">una mayor </w:t>
            </w:r>
            <w:r w:rsidR="008D2649" w:rsidRPr="00BD1935">
              <w:rPr>
                <w:rFonts w:ascii="Arial" w:hAnsi="Arial" w:cs="Arial"/>
                <w:sz w:val="18"/>
                <w:szCs w:val="18"/>
                <w:lang w:val="es-ES"/>
              </w:rPr>
              <w:t xml:space="preserve">discrecionalidad </w:t>
            </w:r>
            <w:r w:rsidRPr="00BD1935">
              <w:rPr>
                <w:rFonts w:ascii="Arial" w:hAnsi="Arial" w:cs="Arial"/>
                <w:sz w:val="18"/>
                <w:szCs w:val="18"/>
                <w:lang w:val="es-ES"/>
              </w:rPr>
              <w:t>a las autoridades tributarias.</w:t>
            </w:r>
          </w:p>
        </w:tc>
      </w:tr>
      <w:tr w:rsidR="006D1B03" w:rsidRPr="00BD1935" w:rsidTr="002E3F41">
        <w:trPr>
          <w:trHeight w:val="20"/>
          <w:tblHeader/>
        </w:trPr>
        <w:tc>
          <w:tcPr>
            <w:tcW w:w="720" w:type="dxa"/>
          </w:tcPr>
          <w:p w:rsidR="00C07271" w:rsidRPr="00BD1935" w:rsidRDefault="00470E2A" w:rsidP="00D17173">
            <w:pPr>
              <w:rPr>
                <w:rFonts w:ascii="Arial" w:hAnsi="Arial" w:cs="Arial"/>
                <w:b/>
                <w:spacing w:val="-4"/>
                <w:sz w:val="18"/>
                <w:szCs w:val="18"/>
                <w:highlight w:val="yellow"/>
                <w:lang w:val="es-ES"/>
              </w:rPr>
            </w:pPr>
            <w:r w:rsidRPr="00BD1935">
              <w:rPr>
                <w:rFonts w:ascii="Arial" w:hAnsi="Arial" w:cs="Arial"/>
                <w:b/>
                <w:spacing w:val="-4"/>
                <w:sz w:val="18"/>
                <w:szCs w:val="18"/>
                <w:lang w:val="es-ES"/>
              </w:rPr>
              <w:t>13-c</w:t>
            </w:r>
          </w:p>
        </w:tc>
        <w:tc>
          <w:tcPr>
            <w:tcW w:w="3420" w:type="dxa"/>
          </w:tcPr>
          <w:p w:rsidR="00C07271" w:rsidRPr="00BD1935" w:rsidRDefault="007E3A2B" w:rsidP="001530FD">
            <w:pPr>
              <w:rPr>
                <w:rFonts w:ascii="Arial" w:hAnsi="Arial" w:cs="Arial"/>
                <w:bCs/>
                <w:sz w:val="18"/>
                <w:szCs w:val="18"/>
                <w:lang w:val="es-ES"/>
              </w:rPr>
            </w:pPr>
            <w:r w:rsidRPr="00BD1935">
              <w:rPr>
                <w:rFonts w:ascii="Arial" w:hAnsi="Arial" w:cs="Arial"/>
                <w:spacing w:val="-4"/>
                <w:sz w:val="18"/>
                <w:szCs w:val="18"/>
                <w:lang w:val="es-ES"/>
              </w:rPr>
              <w:t>Dimensi</w:t>
            </w:r>
            <w:r w:rsidR="008D2649" w:rsidRPr="00BD1935">
              <w:rPr>
                <w:rFonts w:ascii="Arial" w:hAnsi="Arial" w:cs="Arial"/>
                <w:spacing w:val="-4"/>
                <w:sz w:val="18"/>
                <w:szCs w:val="18"/>
                <w:lang w:val="es-ES"/>
              </w:rPr>
              <w:t>ó</w:t>
            </w:r>
            <w:r w:rsidRPr="00BD1935">
              <w:rPr>
                <w:rFonts w:ascii="Arial" w:hAnsi="Arial" w:cs="Arial"/>
                <w:spacing w:val="-4"/>
                <w:sz w:val="18"/>
                <w:szCs w:val="18"/>
                <w:lang w:val="es-ES"/>
              </w:rPr>
              <w:t xml:space="preserve">n </w:t>
            </w:r>
            <w:proofErr w:type="spellStart"/>
            <w:r w:rsidR="00C07271" w:rsidRPr="00BD1935">
              <w:rPr>
                <w:rFonts w:ascii="Arial" w:hAnsi="Arial" w:cs="Arial"/>
                <w:spacing w:val="-4"/>
                <w:sz w:val="18"/>
                <w:szCs w:val="18"/>
                <w:lang w:val="es-ES"/>
              </w:rPr>
              <w:t>iii</w:t>
            </w:r>
            <w:proofErr w:type="spellEnd"/>
            <w:r w:rsidR="00C07271" w:rsidRPr="00BD1935">
              <w:rPr>
                <w:rFonts w:ascii="Arial" w:hAnsi="Arial" w:cs="Arial"/>
                <w:spacing w:val="-4"/>
                <w:sz w:val="18"/>
                <w:szCs w:val="18"/>
                <w:lang w:val="es-ES"/>
              </w:rPr>
              <w:t>):</w:t>
            </w:r>
            <w:r w:rsidRPr="00BD1935">
              <w:rPr>
                <w:rFonts w:ascii="Arial" w:hAnsi="Arial" w:cs="Arial"/>
                <w:sz w:val="18"/>
                <w:szCs w:val="18"/>
                <w:lang w:val="es-ES"/>
              </w:rPr>
              <w:t xml:space="preserve"> </w:t>
            </w:r>
            <w:r w:rsidR="001530FD" w:rsidRPr="00BD1935">
              <w:rPr>
                <w:rFonts w:ascii="Arial" w:hAnsi="Arial" w:cs="Arial"/>
                <w:sz w:val="18"/>
                <w:szCs w:val="18"/>
                <w:lang w:val="es-ES"/>
              </w:rPr>
              <w:t xml:space="preserve">en </w:t>
            </w:r>
            <w:r w:rsidRPr="00BD1935">
              <w:rPr>
                <w:rFonts w:ascii="Arial" w:hAnsi="Arial" w:cs="Arial"/>
                <w:sz w:val="18"/>
                <w:szCs w:val="18"/>
                <w:lang w:val="es-ES"/>
              </w:rPr>
              <w:t xml:space="preserve">este país el </w:t>
            </w:r>
            <w:r w:rsidRPr="00BD1935">
              <w:rPr>
                <w:rFonts w:ascii="Arial" w:hAnsi="Arial" w:cs="Arial"/>
                <w:b/>
                <w:sz w:val="18"/>
                <w:szCs w:val="18"/>
                <w:lang w:val="es-ES"/>
              </w:rPr>
              <w:t>único mecanismo de apelación</w:t>
            </w:r>
            <w:r w:rsidRPr="00BD1935">
              <w:rPr>
                <w:rFonts w:ascii="Arial" w:hAnsi="Arial" w:cs="Arial"/>
                <w:sz w:val="18"/>
                <w:szCs w:val="18"/>
                <w:lang w:val="es-ES"/>
              </w:rPr>
              <w:t xml:space="preserve"> que tienen los contribuyentes es el sistema legal general. ¿Qué se debe hacer en esta situación?</w:t>
            </w:r>
            <w:r w:rsidR="00005654" w:rsidRPr="00BD1935">
              <w:rPr>
                <w:rFonts w:ascii="Arial" w:hAnsi="Arial" w:cs="Arial"/>
                <w:sz w:val="18"/>
                <w:szCs w:val="18"/>
                <w:lang w:val="es-ES"/>
              </w:rPr>
              <w:t xml:space="preserve"> </w:t>
            </w:r>
          </w:p>
        </w:tc>
        <w:tc>
          <w:tcPr>
            <w:tcW w:w="9000" w:type="dxa"/>
          </w:tcPr>
          <w:p w:rsidR="00C07271" w:rsidRPr="00BD1935" w:rsidRDefault="007E3A2B" w:rsidP="001425AE">
            <w:pPr>
              <w:rPr>
                <w:rFonts w:ascii="Arial" w:hAnsi="Arial" w:cs="Arial"/>
                <w:bCs/>
                <w:sz w:val="18"/>
                <w:szCs w:val="18"/>
                <w:lang w:val="es-ES"/>
              </w:rPr>
            </w:pPr>
            <w:r w:rsidRPr="00BD1935">
              <w:rPr>
                <w:rFonts w:ascii="Arial" w:hAnsi="Arial" w:cs="Arial"/>
                <w:spacing w:val="-4"/>
                <w:sz w:val="18"/>
                <w:szCs w:val="18"/>
                <w:lang w:val="es-ES"/>
              </w:rPr>
              <w:t xml:space="preserve">El recurso al sistema legal general no se considera un mecanismo para presentar quejas </w:t>
            </w:r>
            <w:r w:rsidR="008D2649" w:rsidRPr="00BD1935">
              <w:rPr>
                <w:rFonts w:ascii="Arial" w:hAnsi="Arial" w:cs="Arial"/>
                <w:spacing w:val="-4"/>
                <w:sz w:val="18"/>
                <w:szCs w:val="18"/>
                <w:lang w:val="es-ES"/>
              </w:rPr>
              <w:t>sobre asuntos tributarios</w:t>
            </w:r>
            <w:r w:rsidRPr="00BD1935">
              <w:rPr>
                <w:rFonts w:ascii="Arial" w:hAnsi="Arial" w:cs="Arial"/>
                <w:spacing w:val="-4"/>
                <w:sz w:val="18"/>
                <w:szCs w:val="18"/>
                <w:lang w:val="es-ES"/>
              </w:rPr>
              <w:t xml:space="preserve">, a menos que se haya </w:t>
            </w:r>
            <w:r w:rsidR="001425AE" w:rsidRPr="00BD1935">
              <w:rPr>
                <w:rFonts w:ascii="Arial" w:hAnsi="Arial" w:cs="Arial"/>
                <w:spacing w:val="-4"/>
                <w:sz w:val="18"/>
                <w:szCs w:val="18"/>
                <w:lang w:val="es-ES"/>
              </w:rPr>
              <w:t>instaurado</w:t>
            </w:r>
            <w:r w:rsidR="008D2649" w:rsidRPr="00BD1935">
              <w:rPr>
                <w:rFonts w:ascii="Arial" w:hAnsi="Arial" w:cs="Arial"/>
                <w:spacing w:val="-4"/>
                <w:sz w:val="18"/>
                <w:szCs w:val="18"/>
                <w:lang w:val="es-ES"/>
              </w:rPr>
              <w:t xml:space="preserve"> un tribunal especial (</w:t>
            </w:r>
            <w:r w:rsidRPr="00BD1935">
              <w:rPr>
                <w:rFonts w:ascii="Arial" w:hAnsi="Arial" w:cs="Arial"/>
                <w:spacing w:val="-4"/>
                <w:sz w:val="18"/>
                <w:szCs w:val="18"/>
                <w:lang w:val="es-ES"/>
              </w:rPr>
              <w:t xml:space="preserve">un tribunal tributario o comercial) </w:t>
            </w:r>
            <w:r w:rsidR="00D41371" w:rsidRPr="00BD1935">
              <w:rPr>
                <w:rFonts w:ascii="Arial" w:hAnsi="Arial" w:cs="Arial"/>
                <w:spacing w:val="-4"/>
                <w:sz w:val="18"/>
                <w:szCs w:val="18"/>
                <w:lang w:val="es-ES"/>
              </w:rPr>
              <w:t xml:space="preserve">para </w:t>
            </w:r>
            <w:r w:rsidR="008D2649" w:rsidRPr="00BD1935">
              <w:rPr>
                <w:rFonts w:ascii="Arial" w:hAnsi="Arial" w:cs="Arial"/>
                <w:spacing w:val="-4"/>
                <w:sz w:val="18"/>
                <w:szCs w:val="18"/>
                <w:lang w:val="es-ES"/>
              </w:rPr>
              <w:t>conocer de estas causas</w:t>
            </w:r>
            <w:r w:rsidR="00C07271" w:rsidRPr="00BD1935">
              <w:rPr>
                <w:rFonts w:ascii="Arial" w:hAnsi="Arial" w:cs="Arial"/>
                <w:spacing w:val="-4"/>
                <w:sz w:val="18"/>
                <w:szCs w:val="18"/>
                <w:lang w:val="es-ES"/>
              </w:rPr>
              <w:t xml:space="preserve">. </w:t>
            </w:r>
          </w:p>
        </w:tc>
      </w:tr>
      <w:tr w:rsidR="006D1B03" w:rsidRPr="00BD1935" w:rsidTr="002E3F41">
        <w:trPr>
          <w:trHeight w:val="20"/>
          <w:tblHeader/>
        </w:trPr>
        <w:tc>
          <w:tcPr>
            <w:tcW w:w="720" w:type="dxa"/>
          </w:tcPr>
          <w:p w:rsidR="00C07271" w:rsidRPr="00BD1935" w:rsidRDefault="00470E2A" w:rsidP="00D17173">
            <w:pPr>
              <w:rPr>
                <w:rFonts w:ascii="Arial" w:hAnsi="Arial" w:cs="Arial"/>
                <w:b/>
                <w:spacing w:val="-4"/>
                <w:sz w:val="18"/>
                <w:szCs w:val="18"/>
                <w:highlight w:val="yellow"/>
                <w:lang w:val="es-ES"/>
              </w:rPr>
            </w:pPr>
            <w:r w:rsidRPr="00BD1935">
              <w:rPr>
                <w:rFonts w:ascii="Arial" w:hAnsi="Arial" w:cs="Arial"/>
                <w:b/>
                <w:spacing w:val="-4"/>
                <w:sz w:val="18"/>
                <w:szCs w:val="18"/>
                <w:lang w:val="es-ES"/>
              </w:rPr>
              <w:t>15-c</w:t>
            </w:r>
          </w:p>
        </w:tc>
        <w:tc>
          <w:tcPr>
            <w:tcW w:w="3420" w:type="dxa"/>
          </w:tcPr>
          <w:p w:rsidR="00C07271" w:rsidRPr="00BD1935" w:rsidRDefault="00D41371" w:rsidP="001530FD">
            <w:pPr>
              <w:rPr>
                <w:rFonts w:ascii="Arial" w:hAnsi="Arial" w:cs="Arial"/>
                <w:sz w:val="18"/>
                <w:szCs w:val="18"/>
                <w:lang w:val="es-ES"/>
              </w:rPr>
            </w:pPr>
            <w:r w:rsidRPr="00BD1935">
              <w:rPr>
                <w:rFonts w:ascii="Arial" w:hAnsi="Arial" w:cs="Arial"/>
                <w:spacing w:val="-4"/>
                <w:sz w:val="18"/>
                <w:szCs w:val="18"/>
                <w:lang w:val="es-ES"/>
              </w:rPr>
              <w:t>Dimensi</w:t>
            </w:r>
            <w:r w:rsidR="008D2649" w:rsidRPr="00BD1935">
              <w:rPr>
                <w:rFonts w:ascii="Arial" w:hAnsi="Arial" w:cs="Arial"/>
                <w:spacing w:val="-4"/>
                <w:sz w:val="18"/>
                <w:szCs w:val="18"/>
                <w:lang w:val="es-ES"/>
              </w:rPr>
              <w:t>ó</w:t>
            </w:r>
            <w:r w:rsidRPr="00BD1935">
              <w:rPr>
                <w:rFonts w:ascii="Arial" w:hAnsi="Arial" w:cs="Arial"/>
                <w:spacing w:val="-4"/>
                <w:sz w:val="18"/>
                <w:szCs w:val="18"/>
                <w:lang w:val="es-ES"/>
              </w:rPr>
              <w:t xml:space="preserve">n </w:t>
            </w:r>
            <w:proofErr w:type="spellStart"/>
            <w:r w:rsidR="00C07271" w:rsidRPr="00BD1935">
              <w:rPr>
                <w:rFonts w:ascii="Arial" w:hAnsi="Arial" w:cs="Arial"/>
                <w:spacing w:val="-4"/>
                <w:sz w:val="18"/>
                <w:szCs w:val="18"/>
                <w:lang w:val="es-ES"/>
              </w:rPr>
              <w:t>ii</w:t>
            </w:r>
            <w:proofErr w:type="spellEnd"/>
            <w:r w:rsidR="00C07271" w:rsidRPr="00BD1935">
              <w:rPr>
                <w:rFonts w:ascii="Arial" w:hAnsi="Arial" w:cs="Arial"/>
                <w:spacing w:val="-4"/>
                <w:sz w:val="18"/>
                <w:szCs w:val="18"/>
                <w:lang w:val="es-ES"/>
              </w:rPr>
              <w:t xml:space="preserve">): </w:t>
            </w:r>
            <w:r w:rsidR="001530FD" w:rsidRPr="00BD1935">
              <w:rPr>
                <w:rFonts w:ascii="Arial" w:hAnsi="Arial" w:cs="Arial"/>
                <w:spacing w:val="-4"/>
                <w:sz w:val="18"/>
                <w:szCs w:val="18"/>
                <w:lang w:val="es-ES"/>
              </w:rPr>
              <w:t xml:space="preserve">los </w:t>
            </w:r>
            <w:r w:rsidRPr="00BD1935">
              <w:rPr>
                <w:rFonts w:ascii="Arial" w:hAnsi="Arial" w:cs="Arial"/>
                <w:spacing w:val="-4"/>
                <w:sz w:val="18"/>
                <w:szCs w:val="18"/>
                <w:lang w:val="es-ES"/>
              </w:rPr>
              <w:t>contribuyentes pagan impuestos sobre la renta y el impuesto al valor agregado en sucursales de bancos comerciales para su transferencia a una c</w:t>
            </w:r>
            <w:r w:rsidR="00E51D67" w:rsidRPr="00BD1935">
              <w:rPr>
                <w:rFonts w:ascii="Arial" w:hAnsi="Arial" w:cs="Arial"/>
                <w:spacing w:val="-4"/>
                <w:sz w:val="18"/>
                <w:szCs w:val="18"/>
                <w:lang w:val="es-ES"/>
              </w:rPr>
              <w:t xml:space="preserve">uenta central de Tesorería. </w:t>
            </w:r>
            <w:r w:rsidR="0071758E" w:rsidRPr="0071758E">
              <w:rPr>
                <w:rFonts w:ascii="Arial" w:hAnsi="Arial" w:cs="Arial"/>
                <w:b/>
                <w:spacing w:val="-4"/>
                <w:sz w:val="18"/>
                <w:szCs w:val="18"/>
                <w:lang w:val="es-ES"/>
              </w:rPr>
              <w:t>La dirección de impuestos internos no recibe los ingresos ni los transfiere a la Tesorería</w:t>
            </w:r>
            <w:r w:rsidR="00C03836" w:rsidRPr="00BD1935">
              <w:rPr>
                <w:rFonts w:ascii="Arial" w:hAnsi="Arial" w:cs="Arial"/>
                <w:spacing w:val="-4"/>
                <w:sz w:val="18"/>
                <w:szCs w:val="18"/>
                <w:lang w:val="es-ES"/>
              </w:rPr>
              <w:t>. ¿C</w:t>
            </w:r>
            <w:r w:rsidRPr="00BD1935">
              <w:rPr>
                <w:rFonts w:ascii="Arial" w:hAnsi="Arial" w:cs="Arial"/>
                <w:spacing w:val="-4"/>
                <w:sz w:val="18"/>
                <w:szCs w:val="18"/>
                <w:lang w:val="es-ES"/>
              </w:rPr>
              <w:t xml:space="preserve">uál debe ser la calificación de la dimensión </w:t>
            </w:r>
            <w:proofErr w:type="spellStart"/>
            <w:r w:rsidRPr="00BD1935">
              <w:rPr>
                <w:rFonts w:ascii="Arial" w:hAnsi="Arial" w:cs="Arial"/>
                <w:spacing w:val="-4"/>
                <w:sz w:val="18"/>
                <w:szCs w:val="18"/>
                <w:lang w:val="es-ES"/>
              </w:rPr>
              <w:t>ii</w:t>
            </w:r>
            <w:proofErr w:type="spellEnd"/>
            <w:r w:rsidRPr="00BD1935">
              <w:rPr>
                <w:rFonts w:ascii="Arial" w:hAnsi="Arial" w:cs="Arial"/>
                <w:spacing w:val="-4"/>
                <w:sz w:val="18"/>
                <w:szCs w:val="18"/>
                <w:lang w:val="es-ES"/>
              </w:rPr>
              <w:t>)</w:t>
            </w:r>
            <w:r w:rsidR="00C07271" w:rsidRPr="00BD1935">
              <w:rPr>
                <w:rFonts w:ascii="Arial" w:hAnsi="Arial" w:cs="Arial"/>
                <w:sz w:val="18"/>
                <w:szCs w:val="18"/>
                <w:lang w:val="es-ES"/>
              </w:rPr>
              <w:t>?</w:t>
            </w:r>
          </w:p>
        </w:tc>
        <w:tc>
          <w:tcPr>
            <w:tcW w:w="9000" w:type="dxa"/>
          </w:tcPr>
          <w:p w:rsidR="00C07271" w:rsidRPr="00BD1935" w:rsidRDefault="00D41371" w:rsidP="00D41371">
            <w:pPr>
              <w:rPr>
                <w:rFonts w:ascii="Arial" w:hAnsi="Arial" w:cs="Arial"/>
                <w:sz w:val="18"/>
                <w:szCs w:val="18"/>
                <w:lang w:val="es-ES"/>
              </w:rPr>
            </w:pPr>
            <w:r w:rsidRPr="00BD1935">
              <w:rPr>
                <w:rFonts w:ascii="Arial" w:hAnsi="Arial" w:cs="Arial"/>
                <w:sz w:val="18"/>
                <w:szCs w:val="18"/>
                <w:lang w:val="es-ES"/>
              </w:rPr>
              <w:t>La calificación depende de la frecuencia de las transferencias de las recaudaciones tributarias</w:t>
            </w:r>
            <w:r w:rsidR="00E51D67" w:rsidRPr="00BD1935">
              <w:rPr>
                <w:rFonts w:ascii="Arial" w:hAnsi="Arial" w:cs="Arial"/>
                <w:sz w:val="18"/>
                <w:szCs w:val="18"/>
                <w:lang w:val="es-ES"/>
              </w:rPr>
              <w:t xml:space="preserve"> </w:t>
            </w:r>
            <w:r w:rsidRPr="00BD1935">
              <w:rPr>
                <w:rFonts w:ascii="Arial" w:hAnsi="Arial" w:cs="Arial"/>
                <w:sz w:val="18"/>
                <w:szCs w:val="18"/>
                <w:lang w:val="es-ES"/>
              </w:rPr>
              <w:t>que realizan los bancos comerciales a la Tesorería</w:t>
            </w:r>
            <w:r w:rsidR="00C07271" w:rsidRPr="00BD1935">
              <w:rPr>
                <w:rFonts w:ascii="Arial" w:hAnsi="Arial" w:cs="Arial"/>
                <w:sz w:val="18"/>
                <w:szCs w:val="18"/>
                <w:lang w:val="es-ES"/>
              </w:rPr>
              <w:t>.</w:t>
            </w:r>
          </w:p>
        </w:tc>
      </w:tr>
      <w:tr w:rsidR="006D1B03" w:rsidRPr="00BD1935" w:rsidTr="002E3F41">
        <w:trPr>
          <w:trHeight w:val="20"/>
          <w:tblHeader/>
        </w:trPr>
        <w:tc>
          <w:tcPr>
            <w:tcW w:w="720" w:type="dxa"/>
          </w:tcPr>
          <w:p w:rsidR="008A3C2C" w:rsidRPr="00BD1935" w:rsidRDefault="008A3C2C" w:rsidP="00D17173">
            <w:pPr>
              <w:rPr>
                <w:rFonts w:ascii="Arial" w:hAnsi="Arial" w:cs="Arial"/>
                <w:b/>
                <w:spacing w:val="-4"/>
                <w:sz w:val="18"/>
                <w:szCs w:val="18"/>
                <w:lang w:val="es-ES"/>
              </w:rPr>
            </w:pPr>
            <w:r w:rsidRPr="00BD1935">
              <w:rPr>
                <w:rFonts w:ascii="Arial" w:hAnsi="Arial" w:cs="Arial"/>
                <w:b/>
                <w:spacing w:val="-4"/>
                <w:sz w:val="18"/>
                <w:szCs w:val="18"/>
                <w:lang w:val="es-ES"/>
              </w:rPr>
              <w:t>16-e</w:t>
            </w:r>
          </w:p>
        </w:tc>
        <w:tc>
          <w:tcPr>
            <w:tcW w:w="3420" w:type="dxa"/>
          </w:tcPr>
          <w:p w:rsidR="008A3C2C" w:rsidRPr="00BD1935" w:rsidRDefault="00D41371" w:rsidP="00E51D67">
            <w:pPr>
              <w:rPr>
                <w:sz w:val="19"/>
                <w:szCs w:val="19"/>
                <w:lang w:val="es-ES"/>
              </w:rPr>
            </w:pPr>
            <w:r w:rsidRPr="00BD1935">
              <w:rPr>
                <w:rFonts w:ascii="Arial" w:hAnsi="Arial" w:cs="Arial"/>
                <w:spacing w:val="-4"/>
                <w:sz w:val="18"/>
                <w:szCs w:val="18"/>
                <w:lang w:val="es-ES"/>
              </w:rPr>
              <w:t xml:space="preserve">Dimensión </w:t>
            </w:r>
            <w:proofErr w:type="spellStart"/>
            <w:r w:rsidR="008A3C2C" w:rsidRPr="00BD1935">
              <w:rPr>
                <w:rFonts w:ascii="Arial" w:hAnsi="Arial" w:cs="Arial"/>
                <w:spacing w:val="-4"/>
                <w:sz w:val="18"/>
                <w:szCs w:val="18"/>
                <w:lang w:val="es-ES"/>
              </w:rPr>
              <w:t>iii</w:t>
            </w:r>
            <w:proofErr w:type="spellEnd"/>
            <w:r w:rsidR="008A3C2C" w:rsidRPr="00BD1935">
              <w:rPr>
                <w:rFonts w:ascii="Arial" w:hAnsi="Arial" w:cs="Arial"/>
                <w:spacing w:val="-4"/>
                <w:sz w:val="18"/>
                <w:szCs w:val="18"/>
                <w:lang w:val="es-ES"/>
              </w:rPr>
              <w:t xml:space="preserve">): </w:t>
            </w:r>
            <w:r w:rsidR="00D03340" w:rsidRPr="00BD1935">
              <w:rPr>
                <w:rFonts w:ascii="Arial" w:hAnsi="Arial" w:cs="Arial"/>
                <w:sz w:val="18"/>
                <w:szCs w:val="18"/>
                <w:lang w:val="es-ES"/>
              </w:rPr>
              <w:t xml:space="preserve">en </w:t>
            </w:r>
            <w:r w:rsidR="00E51D67" w:rsidRPr="00BD1935">
              <w:rPr>
                <w:rFonts w:ascii="Arial" w:hAnsi="Arial" w:cs="Arial"/>
                <w:sz w:val="18"/>
                <w:szCs w:val="18"/>
                <w:lang w:val="es-ES"/>
              </w:rPr>
              <w:t xml:space="preserve">el caso de que se realice una </w:t>
            </w:r>
            <w:r w:rsidR="00E51D67" w:rsidRPr="00BD1935">
              <w:rPr>
                <w:rFonts w:ascii="Arial" w:hAnsi="Arial" w:cs="Arial"/>
                <w:b/>
                <w:sz w:val="18"/>
                <w:szCs w:val="18"/>
                <w:lang w:val="es-ES"/>
              </w:rPr>
              <w:t xml:space="preserve">cantidad importante de ajustes durante el ejercicio, y que los mismos estén por encima del nivel </w:t>
            </w:r>
            <w:r w:rsidR="0071758E" w:rsidRPr="0071758E">
              <w:rPr>
                <w:rFonts w:ascii="Arial" w:hAnsi="Arial" w:cs="Arial"/>
                <w:sz w:val="18"/>
                <w:szCs w:val="18"/>
                <w:lang w:val="es-ES"/>
              </w:rPr>
              <w:t>de gestión</w:t>
            </w:r>
            <w:r w:rsidR="00E51D67" w:rsidRPr="00BD1935">
              <w:rPr>
                <w:rFonts w:ascii="Arial" w:hAnsi="Arial" w:cs="Arial"/>
                <w:b/>
                <w:sz w:val="18"/>
                <w:szCs w:val="18"/>
                <w:lang w:val="es-ES"/>
              </w:rPr>
              <w:t xml:space="preserve"> de los MDO</w:t>
            </w:r>
            <w:r w:rsidR="00E51D67" w:rsidRPr="00BD1935">
              <w:rPr>
                <w:rFonts w:ascii="Arial" w:hAnsi="Arial" w:cs="Arial"/>
                <w:sz w:val="18"/>
                <w:szCs w:val="18"/>
                <w:lang w:val="es-ES"/>
              </w:rPr>
              <w:t xml:space="preserve">, ¿de qué forma determina el evaluador si </w:t>
            </w:r>
            <w:r w:rsidR="00D03340" w:rsidRPr="00BD1935">
              <w:rPr>
                <w:rFonts w:ascii="Arial" w:hAnsi="Arial" w:cs="Arial"/>
                <w:sz w:val="18"/>
                <w:szCs w:val="18"/>
                <w:lang w:val="es-ES"/>
              </w:rPr>
              <w:t xml:space="preserve">estos </w:t>
            </w:r>
            <w:r w:rsidR="00E51D67" w:rsidRPr="00BD1935">
              <w:rPr>
                <w:rFonts w:ascii="Arial" w:hAnsi="Arial" w:cs="Arial"/>
                <w:sz w:val="18"/>
                <w:szCs w:val="18"/>
                <w:lang w:val="es-ES"/>
              </w:rPr>
              <w:t>se efectuaron de forma transparente y predecible?</w:t>
            </w:r>
          </w:p>
        </w:tc>
        <w:tc>
          <w:tcPr>
            <w:tcW w:w="9000" w:type="dxa"/>
          </w:tcPr>
          <w:p w:rsidR="009C33A5" w:rsidRDefault="00012B76">
            <w:pPr>
              <w:pStyle w:val="Default"/>
              <w:rPr>
                <w:rFonts w:ascii="Arial" w:hAnsi="Arial" w:cs="Arial"/>
                <w:sz w:val="18"/>
                <w:szCs w:val="18"/>
                <w:lang w:val="es-ES"/>
              </w:rPr>
            </w:pPr>
            <w:r w:rsidRPr="00BD1935">
              <w:rPr>
                <w:rFonts w:ascii="Arial" w:hAnsi="Arial" w:cs="Arial"/>
                <w:sz w:val="18"/>
                <w:szCs w:val="18"/>
                <w:lang w:val="es-ES"/>
              </w:rPr>
              <w:t xml:space="preserve">Debe haber procedimientos documentados que rijan las solicitudes de extornos, reasignaciones y modificaciones </w:t>
            </w:r>
            <w:r w:rsidR="00E51D67" w:rsidRPr="00BD1935">
              <w:rPr>
                <w:rFonts w:ascii="Arial" w:hAnsi="Arial" w:cs="Arial"/>
                <w:sz w:val="18"/>
                <w:szCs w:val="18"/>
                <w:lang w:val="es-ES"/>
              </w:rPr>
              <w:t>de</w:t>
            </w:r>
            <w:r w:rsidRPr="00BD1935">
              <w:rPr>
                <w:rFonts w:ascii="Arial" w:hAnsi="Arial" w:cs="Arial"/>
                <w:sz w:val="18"/>
                <w:szCs w:val="18"/>
                <w:lang w:val="es-ES"/>
              </w:rPr>
              <w:t xml:space="preserve"> los topes de gasto de los MDO, de conformidad con las prioridades presupuestarias establecidas por el </w:t>
            </w:r>
            <w:r w:rsidR="005D7E9B" w:rsidRPr="00BD1935">
              <w:rPr>
                <w:rFonts w:ascii="Arial" w:hAnsi="Arial" w:cs="Arial"/>
                <w:sz w:val="18"/>
                <w:szCs w:val="18"/>
                <w:lang w:val="es-ES"/>
              </w:rPr>
              <w:t>Gobierno</w:t>
            </w:r>
            <w:r w:rsidRPr="00BD1935">
              <w:rPr>
                <w:rFonts w:ascii="Arial" w:hAnsi="Arial" w:cs="Arial"/>
                <w:sz w:val="18"/>
                <w:szCs w:val="18"/>
                <w:lang w:val="es-ES"/>
              </w:rPr>
              <w:t xml:space="preserve">. La </w:t>
            </w:r>
            <w:proofErr w:type="spellStart"/>
            <w:r w:rsidR="005D7E9B" w:rsidRPr="00BD1935">
              <w:rPr>
                <w:rFonts w:ascii="Arial" w:hAnsi="Arial" w:cs="Arial"/>
                <w:sz w:val="18"/>
                <w:szCs w:val="18"/>
                <w:lang w:val="es-ES"/>
              </w:rPr>
              <w:t>ʻ</w:t>
            </w:r>
            <w:r w:rsidRPr="00BD1935">
              <w:rPr>
                <w:rFonts w:ascii="Arial" w:hAnsi="Arial" w:cs="Arial"/>
                <w:sz w:val="18"/>
                <w:szCs w:val="18"/>
                <w:lang w:val="es-ES"/>
              </w:rPr>
              <w:t>cantidad</w:t>
            </w:r>
            <w:proofErr w:type="spellEnd"/>
            <w:r w:rsidRPr="00BD1935">
              <w:rPr>
                <w:rFonts w:ascii="Arial" w:hAnsi="Arial" w:cs="Arial"/>
                <w:sz w:val="18"/>
                <w:szCs w:val="18"/>
                <w:lang w:val="es-ES"/>
              </w:rPr>
              <w:t xml:space="preserve"> importante</w:t>
            </w:r>
            <w:r w:rsidR="005D7E9B" w:rsidRPr="00BD1935">
              <w:rPr>
                <w:rFonts w:ascii="Arial" w:hAnsi="Arial" w:cs="Arial"/>
                <w:sz w:val="18"/>
                <w:szCs w:val="18"/>
                <w:lang w:val="es-ES"/>
              </w:rPr>
              <w:t>’</w:t>
            </w:r>
            <w:r w:rsidRPr="00BD1935">
              <w:rPr>
                <w:rFonts w:ascii="Arial" w:hAnsi="Arial" w:cs="Arial"/>
                <w:sz w:val="18"/>
                <w:szCs w:val="18"/>
                <w:lang w:val="es-ES"/>
              </w:rPr>
              <w:t xml:space="preserve"> puede</w:t>
            </w:r>
            <w:r w:rsidR="00726C77" w:rsidRPr="00BD1935">
              <w:rPr>
                <w:rFonts w:ascii="Arial" w:hAnsi="Arial" w:cs="Arial"/>
                <w:sz w:val="18"/>
                <w:szCs w:val="18"/>
                <w:lang w:val="es-ES"/>
              </w:rPr>
              <w:t xml:space="preserve"> </w:t>
            </w:r>
            <w:r w:rsidR="00C03836" w:rsidRPr="00BD1935">
              <w:rPr>
                <w:rFonts w:ascii="Arial" w:hAnsi="Arial" w:cs="Arial"/>
                <w:sz w:val="18"/>
                <w:szCs w:val="18"/>
                <w:lang w:val="es-ES"/>
              </w:rPr>
              <w:t>determinarse</w:t>
            </w:r>
            <w:r w:rsidR="00726C77" w:rsidRPr="00BD1935">
              <w:rPr>
                <w:rFonts w:ascii="Arial" w:hAnsi="Arial" w:cs="Arial"/>
                <w:sz w:val="18"/>
                <w:szCs w:val="18"/>
                <w:lang w:val="es-ES"/>
              </w:rPr>
              <w:t xml:space="preserve"> en relación con los porcen</w:t>
            </w:r>
            <w:r w:rsidRPr="00BD1935">
              <w:rPr>
                <w:rFonts w:ascii="Arial" w:hAnsi="Arial" w:cs="Arial"/>
                <w:sz w:val="18"/>
                <w:szCs w:val="18"/>
                <w:lang w:val="es-ES"/>
              </w:rPr>
              <w:t>tajes especificados en los criterios para la calificación del ID-1.</w:t>
            </w:r>
          </w:p>
        </w:tc>
      </w:tr>
      <w:tr w:rsidR="006D1B03" w:rsidRPr="00BD1935" w:rsidTr="002E3F41">
        <w:trPr>
          <w:trHeight w:val="20"/>
          <w:tblHeader/>
        </w:trPr>
        <w:tc>
          <w:tcPr>
            <w:tcW w:w="720" w:type="dxa"/>
          </w:tcPr>
          <w:p w:rsidR="00174882" w:rsidRPr="00BD1935" w:rsidRDefault="00174882" w:rsidP="00D17173">
            <w:pPr>
              <w:rPr>
                <w:rFonts w:ascii="Arial" w:hAnsi="Arial" w:cs="Arial"/>
                <w:b/>
                <w:spacing w:val="-4"/>
                <w:sz w:val="18"/>
                <w:szCs w:val="18"/>
                <w:lang w:val="es-ES"/>
              </w:rPr>
            </w:pPr>
            <w:r w:rsidRPr="00BD1935">
              <w:rPr>
                <w:rFonts w:ascii="Arial" w:hAnsi="Arial" w:cs="Arial"/>
                <w:b/>
                <w:spacing w:val="-4"/>
                <w:sz w:val="18"/>
                <w:szCs w:val="18"/>
                <w:lang w:val="es-ES"/>
              </w:rPr>
              <w:t>17-e</w:t>
            </w:r>
          </w:p>
        </w:tc>
        <w:tc>
          <w:tcPr>
            <w:tcW w:w="3420" w:type="dxa"/>
          </w:tcPr>
          <w:p w:rsidR="00174882" w:rsidRPr="00BD1935" w:rsidRDefault="0071758E" w:rsidP="00012B76">
            <w:pPr>
              <w:rPr>
                <w:rFonts w:ascii="Arial" w:hAnsi="Arial" w:cs="Arial"/>
                <w:spacing w:val="-4"/>
                <w:sz w:val="18"/>
                <w:szCs w:val="18"/>
                <w:lang w:val="es-ES"/>
              </w:rPr>
            </w:pPr>
            <w:r w:rsidRPr="0071758E">
              <w:rPr>
                <w:rFonts w:ascii="Arial" w:hAnsi="Arial" w:cs="Arial"/>
                <w:sz w:val="18"/>
                <w:szCs w:val="18"/>
                <w:lang w:val="es-ES"/>
              </w:rPr>
              <w:t xml:space="preserve">Dimensión </w:t>
            </w:r>
            <w:proofErr w:type="spellStart"/>
            <w:r w:rsidRPr="0071758E">
              <w:rPr>
                <w:rFonts w:ascii="Arial" w:hAnsi="Arial" w:cs="Arial"/>
                <w:sz w:val="18"/>
                <w:szCs w:val="18"/>
                <w:lang w:val="es-ES"/>
              </w:rPr>
              <w:t>ii</w:t>
            </w:r>
            <w:proofErr w:type="spellEnd"/>
            <w:r w:rsidRPr="0071758E">
              <w:rPr>
                <w:rFonts w:ascii="Arial" w:hAnsi="Arial" w:cs="Arial"/>
                <w:sz w:val="18"/>
                <w:szCs w:val="18"/>
                <w:lang w:val="es-ES"/>
              </w:rPr>
              <w:t>): ¿</w:t>
            </w:r>
            <w:r w:rsidR="005D7E9B" w:rsidRPr="00BD1935">
              <w:rPr>
                <w:rFonts w:ascii="Arial" w:hAnsi="Arial" w:cs="Arial"/>
                <w:sz w:val="18"/>
                <w:szCs w:val="18"/>
                <w:lang w:val="es-ES"/>
              </w:rPr>
              <w:t>“</w:t>
            </w:r>
            <w:r w:rsidRPr="0071758E">
              <w:rPr>
                <w:rFonts w:ascii="Arial" w:hAnsi="Arial" w:cs="Arial"/>
                <w:b/>
                <w:sz w:val="18"/>
                <w:szCs w:val="18"/>
                <w:lang w:val="es-ES"/>
              </w:rPr>
              <w:t>la mayoría de los saldos de caja</w:t>
            </w:r>
            <w:r w:rsidRPr="0071758E">
              <w:rPr>
                <w:rFonts w:ascii="Arial" w:hAnsi="Arial" w:cs="Arial"/>
                <w:sz w:val="18"/>
                <w:szCs w:val="18"/>
                <w:lang w:val="es-ES"/>
              </w:rPr>
              <w:t>” se refiere al valor o a la cifra?</w:t>
            </w:r>
          </w:p>
        </w:tc>
        <w:tc>
          <w:tcPr>
            <w:tcW w:w="9000" w:type="dxa"/>
          </w:tcPr>
          <w:p w:rsidR="00B401BD" w:rsidRPr="00BD1935" w:rsidRDefault="00230331" w:rsidP="00174882">
            <w:pPr>
              <w:rPr>
                <w:rFonts w:ascii="Arial" w:hAnsi="Arial" w:cs="Arial"/>
                <w:spacing w:val="-4"/>
                <w:sz w:val="18"/>
                <w:szCs w:val="18"/>
                <w:lang w:val="es-ES"/>
              </w:rPr>
            </w:pPr>
            <w:r w:rsidRPr="00BD1935">
              <w:rPr>
                <w:rFonts w:ascii="Arial" w:hAnsi="Arial" w:cs="Arial"/>
                <w:spacing w:val="-4"/>
                <w:sz w:val="18"/>
                <w:szCs w:val="18"/>
                <w:lang w:val="es-ES"/>
              </w:rPr>
              <w:t>Se refiere al</w:t>
            </w:r>
            <w:r w:rsidR="00012B76" w:rsidRPr="00BD1935">
              <w:rPr>
                <w:rFonts w:ascii="Arial" w:hAnsi="Arial" w:cs="Arial"/>
                <w:spacing w:val="-4"/>
                <w:sz w:val="18"/>
                <w:szCs w:val="18"/>
                <w:lang w:val="es-ES"/>
              </w:rPr>
              <w:t xml:space="preserve"> valor. </w:t>
            </w:r>
            <w:r w:rsidR="00012B76" w:rsidRPr="00BD1935">
              <w:rPr>
                <w:rFonts w:ascii="Arial" w:hAnsi="Arial" w:cs="Arial"/>
                <w:sz w:val="18"/>
                <w:szCs w:val="18"/>
                <w:lang w:val="es-ES"/>
              </w:rPr>
              <w:t xml:space="preserve">El conocimiento de los saldos de caja depende de la capacidad de un sistema para registrar las cuentas del </w:t>
            </w:r>
            <w:r w:rsidR="005D7E9B" w:rsidRPr="00BD1935">
              <w:rPr>
                <w:rFonts w:ascii="Arial" w:hAnsi="Arial" w:cs="Arial"/>
                <w:sz w:val="18"/>
                <w:szCs w:val="18"/>
                <w:lang w:val="es-ES"/>
              </w:rPr>
              <w:t>Gobierno</w:t>
            </w:r>
            <w:r w:rsidR="00012B76" w:rsidRPr="00BD1935">
              <w:rPr>
                <w:rFonts w:ascii="Arial" w:hAnsi="Arial" w:cs="Arial"/>
                <w:sz w:val="18"/>
                <w:szCs w:val="18"/>
                <w:lang w:val="es-ES"/>
              </w:rPr>
              <w:t xml:space="preserve">. </w:t>
            </w:r>
            <w:r w:rsidRPr="00BD1935">
              <w:rPr>
                <w:rFonts w:ascii="Arial" w:hAnsi="Arial" w:cs="Arial"/>
                <w:sz w:val="18"/>
                <w:szCs w:val="18"/>
                <w:lang w:val="es-ES"/>
              </w:rPr>
              <w:t>La</w:t>
            </w:r>
            <w:r w:rsidR="00012B76" w:rsidRPr="00BD1935">
              <w:rPr>
                <w:rFonts w:ascii="Arial" w:hAnsi="Arial" w:cs="Arial"/>
                <w:sz w:val="18"/>
                <w:szCs w:val="18"/>
                <w:lang w:val="es-ES"/>
              </w:rPr>
              <w:t xml:space="preserve"> base de esta dimensión es el </w:t>
            </w:r>
            <w:r w:rsidRPr="00BD1935">
              <w:rPr>
                <w:rFonts w:ascii="Arial" w:hAnsi="Arial" w:cs="Arial"/>
                <w:sz w:val="18"/>
                <w:szCs w:val="18"/>
                <w:lang w:val="es-ES"/>
              </w:rPr>
              <w:t xml:space="preserve">volumen de los </w:t>
            </w:r>
            <w:r w:rsidR="00012B76" w:rsidRPr="00BD1935">
              <w:rPr>
                <w:rFonts w:ascii="Arial" w:hAnsi="Arial" w:cs="Arial"/>
                <w:sz w:val="18"/>
                <w:szCs w:val="18"/>
                <w:lang w:val="es-ES"/>
              </w:rPr>
              <w:t xml:space="preserve">saldos de caja. </w:t>
            </w:r>
            <w:r w:rsidRPr="00BD1935">
              <w:rPr>
                <w:rFonts w:ascii="Arial" w:hAnsi="Arial" w:cs="Arial"/>
                <w:sz w:val="18"/>
                <w:szCs w:val="18"/>
                <w:lang w:val="es-ES"/>
              </w:rPr>
              <w:t>En el texto del informe p</w:t>
            </w:r>
            <w:r w:rsidR="00012B76" w:rsidRPr="00BD1935">
              <w:rPr>
                <w:rFonts w:ascii="Arial" w:hAnsi="Arial" w:cs="Arial"/>
                <w:sz w:val="18"/>
                <w:szCs w:val="18"/>
                <w:lang w:val="es-ES"/>
              </w:rPr>
              <w:t xml:space="preserve">uede ser útil </w:t>
            </w:r>
            <w:r w:rsidRPr="00BD1935">
              <w:rPr>
                <w:rFonts w:ascii="Arial" w:hAnsi="Arial" w:cs="Arial"/>
                <w:sz w:val="18"/>
                <w:szCs w:val="18"/>
                <w:lang w:val="es-ES"/>
              </w:rPr>
              <w:t xml:space="preserve">analizar </w:t>
            </w:r>
            <w:r w:rsidR="00012B76" w:rsidRPr="00BD1935">
              <w:rPr>
                <w:rFonts w:ascii="Arial" w:hAnsi="Arial" w:cs="Arial"/>
                <w:sz w:val="18"/>
                <w:szCs w:val="18"/>
                <w:lang w:val="es-ES"/>
              </w:rPr>
              <w:t xml:space="preserve">los montos y </w:t>
            </w:r>
            <w:r w:rsidRPr="00BD1935">
              <w:rPr>
                <w:rFonts w:ascii="Arial" w:hAnsi="Arial" w:cs="Arial"/>
                <w:sz w:val="18"/>
                <w:szCs w:val="18"/>
                <w:lang w:val="es-ES"/>
              </w:rPr>
              <w:t>el número de cuentas activas en relación con el número de cuentas inactivas.</w:t>
            </w:r>
          </w:p>
          <w:p w:rsidR="00B401BD" w:rsidRPr="00BD1935" w:rsidRDefault="00B401BD" w:rsidP="00174882">
            <w:pPr>
              <w:rPr>
                <w:rFonts w:ascii="Arial" w:hAnsi="Arial" w:cs="Arial"/>
                <w:spacing w:val="-4"/>
                <w:sz w:val="18"/>
                <w:szCs w:val="18"/>
                <w:lang w:val="es-ES"/>
              </w:rPr>
            </w:pPr>
          </w:p>
          <w:p w:rsidR="00174882" w:rsidRPr="00BD1935" w:rsidRDefault="00230331" w:rsidP="002E4FF2">
            <w:pPr>
              <w:rPr>
                <w:rFonts w:ascii="Arial" w:hAnsi="Arial" w:cs="Arial"/>
                <w:spacing w:val="-4"/>
                <w:sz w:val="18"/>
                <w:szCs w:val="18"/>
                <w:lang w:val="es-ES"/>
              </w:rPr>
            </w:pPr>
            <w:r w:rsidRPr="00BD1935">
              <w:rPr>
                <w:rFonts w:ascii="Arial" w:hAnsi="Arial" w:cs="Arial"/>
                <w:spacing w:val="-4"/>
                <w:sz w:val="18"/>
                <w:szCs w:val="18"/>
                <w:highlight w:val="yellow"/>
                <w:lang w:val="es-ES"/>
              </w:rPr>
              <w:t xml:space="preserve">Nota: </w:t>
            </w:r>
            <w:r w:rsidR="002E4FF2" w:rsidRPr="00BD1935">
              <w:rPr>
                <w:rFonts w:ascii="Arial" w:hAnsi="Arial" w:cs="Arial"/>
                <w:spacing w:val="-4"/>
                <w:sz w:val="18"/>
                <w:szCs w:val="18"/>
                <w:highlight w:val="yellow"/>
                <w:lang w:val="es-ES"/>
              </w:rPr>
              <w:t xml:space="preserve">cuando </w:t>
            </w:r>
            <w:r w:rsidRPr="00BD1935">
              <w:rPr>
                <w:rFonts w:ascii="Arial" w:hAnsi="Arial" w:cs="Arial"/>
                <w:spacing w:val="-4"/>
                <w:sz w:val="18"/>
                <w:szCs w:val="18"/>
                <w:highlight w:val="yellow"/>
                <w:lang w:val="es-ES"/>
              </w:rPr>
              <w:t>se haga una nueva evaluación, los evaluadores deben</w:t>
            </w:r>
            <w:r w:rsidR="00005654" w:rsidRPr="00BD1935">
              <w:rPr>
                <w:rFonts w:ascii="Arial" w:hAnsi="Arial" w:cs="Arial"/>
                <w:spacing w:val="-4"/>
                <w:sz w:val="18"/>
                <w:szCs w:val="18"/>
                <w:highlight w:val="yellow"/>
                <w:lang w:val="es-ES"/>
              </w:rPr>
              <w:t xml:space="preserve"> </w:t>
            </w:r>
            <w:r w:rsidRPr="00BD1935">
              <w:rPr>
                <w:rFonts w:ascii="Arial" w:hAnsi="Arial" w:cs="Arial"/>
                <w:spacing w:val="-4"/>
                <w:sz w:val="18"/>
                <w:szCs w:val="18"/>
                <w:highlight w:val="yellow"/>
                <w:lang w:val="es-ES"/>
              </w:rPr>
              <w:t>estar en conocimiento de que esta aclaración contradice una aclaración anterior.</w:t>
            </w:r>
            <w:r w:rsidR="00005654" w:rsidRPr="00BD1935">
              <w:rPr>
                <w:rFonts w:ascii="Arial" w:hAnsi="Arial" w:cs="Arial"/>
                <w:spacing w:val="-4"/>
                <w:sz w:val="18"/>
                <w:szCs w:val="18"/>
                <w:highlight w:val="yellow"/>
                <w:lang w:val="es-ES"/>
              </w:rPr>
              <w:t xml:space="preserve"> </w:t>
            </w:r>
          </w:p>
        </w:tc>
      </w:tr>
      <w:tr w:rsidR="006D1B03" w:rsidRPr="00BD1935" w:rsidTr="002E3F41">
        <w:trPr>
          <w:trHeight w:val="20"/>
          <w:tblHeader/>
        </w:trPr>
        <w:tc>
          <w:tcPr>
            <w:tcW w:w="720" w:type="dxa"/>
          </w:tcPr>
          <w:p w:rsidR="00C07271" w:rsidRPr="00BD1935" w:rsidRDefault="00470E2A" w:rsidP="007A72DF">
            <w:pPr>
              <w:rPr>
                <w:rFonts w:ascii="Arial" w:hAnsi="Arial" w:cs="Arial"/>
                <w:b/>
                <w:spacing w:val="-4"/>
                <w:sz w:val="18"/>
                <w:szCs w:val="18"/>
                <w:lang w:val="es-ES"/>
              </w:rPr>
            </w:pPr>
            <w:r w:rsidRPr="00BD1935">
              <w:rPr>
                <w:rFonts w:ascii="Arial" w:hAnsi="Arial" w:cs="Arial"/>
                <w:b/>
                <w:spacing w:val="-4"/>
                <w:sz w:val="18"/>
                <w:szCs w:val="18"/>
                <w:lang w:val="es-ES"/>
              </w:rPr>
              <w:t>17-h</w:t>
            </w:r>
          </w:p>
        </w:tc>
        <w:tc>
          <w:tcPr>
            <w:tcW w:w="3420" w:type="dxa"/>
          </w:tcPr>
          <w:p w:rsidR="00C07271" w:rsidRPr="00BD1935" w:rsidRDefault="008F161D" w:rsidP="008F161D">
            <w:pPr>
              <w:rPr>
                <w:rFonts w:ascii="Arial" w:hAnsi="Arial" w:cs="Arial"/>
                <w:spacing w:val="-4"/>
                <w:sz w:val="18"/>
                <w:szCs w:val="18"/>
                <w:lang w:val="es-ES"/>
              </w:rPr>
            </w:pPr>
            <w:r w:rsidRPr="00BD1935">
              <w:rPr>
                <w:rFonts w:ascii="Arial" w:hAnsi="Arial" w:cs="Arial"/>
                <w:sz w:val="18"/>
                <w:szCs w:val="18"/>
                <w:lang w:val="es-ES"/>
              </w:rPr>
              <w:t xml:space="preserve">La dimensión </w:t>
            </w:r>
            <w:proofErr w:type="spellStart"/>
            <w:r w:rsidRPr="00BD1935">
              <w:rPr>
                <w:rFonts w:ascii="Arial" w:hAnsi="Arial" w:cs="Arial"/>
                <w:sz w:val="18"/>
                <w:szCs w:val="18"/>
                <w:lang w:val="es-ES"/>
              </w:rPr>
              <w:t>iii</w:t>
            </w:r>
            <w:proofErr w:type="spellEnd"/>
            <w:r w:rsidRPr="00BD1935">
              <w:rPr>
                <w:rFonts w:ascii="Arial" w:hAnsi="Arial" w:cs="Arial"/>
                <w:sz w:val="18"/>
                <w:szCs w:val="18"/>
                <w:lang w:val="es-ES"/>
              </w:rPr>
              <w:t xml:space="preserve">) requiere que haya </w:t>
            </w:r>
            <w:r w:rsidR="0071758E" w:rsidRPr="0071758E">
              <w:rPr>
                <w:rFonts w:ascii="Arial" w:hAnsi="Arial" w:cs="Arial"/>
                <w:b/>
                <w:sz w:val="18"/>
                <w:szCs w:val="18"/>
                <w:lang w:val="es-ES"/>
              </w:rPr>
              <w:t>una</w:t>
            </w:r>
            <w:r w:rsidRPr="00BD1935">
              <w:rPr>
                <w:rFonts w:ascii="Arial" w:hAnsi="Arial" w:cs="Arial"/>
                <w:sz w:val="18"/>
                <w:szCs w:val="18"/>
                <w:lang w:val="es-ES"/>
              </w:rPr>
              <w:t xml:space="preserve"> </w:t>
            </w:r>
            <w:r w:rsidR="0071758E" w:rsidRPr="0071758E">
              <w:rPr>
                <w:rFonts w:ascii="Arial" w:hAnsi="Arial" w:cs="Arial"/>
                <w:sz w:val="18"/>
                <w:szCs w:val="18"/>
                <w:lang w:val="es-ES"/>
              </w:rPr>
              <w:t>“</w:t>
            </w:r>
            <w:r w:rsidR="0071758E" w:rsidRPr="0071758E">
              <w:rPr>
                <w:rFonts w:ascii="Arial" w:hAnsi="Arial" w:cs="Arial"/>
                <w:b/>
                <w:sz w:val="18"/>
                <w:szCs w:val="18"/>
                <w:lang w:val="es-ES"/>
              </w:rPr>
              <w:t>sola entidad pública</w:t>
            </w:r>
            <w:r w:rsidR="00BE76AD" w:rsidRPr="00BD1935">
              <w:rPr>
                <w:rFonts w:ascii="Arial" w:hAnsi="Arial" w:cs="Arial"/>
                <w:sz w:val="18"/>
                <w:szCs w:val="18"/>
                <w:lang w:val="es-ES"/>
              </w:rPr>
              <w:t>”</w:t>
            </w:r>
            <w:r w:rsidRPr="00BD1935">
              <w:rPr>
                <w:rFonts w:ascii="Arial" w:hAnsi="Arial" w:cs="Arial"/>
                <w:sz w:val="18"/>
                <w:szCs w:val="18"/>
                <w:lang w:val="es-ES"/>
              </w:rPr>
              <w:t xml:space="preserve"> </w:t>
            </w:r>
            <w:r w:rsidR="0071758E" w:rsidRPr="0071758E">
              <w:rPr>
                <w:rFonts w:ascii="Arial" w:hAnsi="Arial" w:cs="Arial"/>
                <w:b/>
                <w:sz w:val="18"/>
                <w:szCs w:val="18"/>
                <w:lang w:val="es-ES"/>
              </w:rPr>
              <w:t>responsable de</w:t>
            </w:r>
            <w:r w:rsidRPr="00BD1935">
              <w:rPr>
                <w:rFonts w:ascii="Arial" w:hAnsi="Arial" w:cs="Arial"/>
                <w:sz w:val="18"/>
                <w:szCs w:val="18"/>
                <w:lang w:val="es-ES"/>
              </w:rPr>
              <w:t xml:space="preserve"> celebrar los contratos de préstamos y otorgar garantías. En algunos países, tanto la Tesorería como el Ministerio de </w:t>
            </w:r>
            <w:r w:rsidR="005C3315" w:rsidRPr="00BD1935">
              <w:rPr>
                <w:rFonts w:ascii="Arial" w:hAnsi="Arial" w:cs="Arial"/>
                <w:sz w:val="18"/>
                <w:szCs w:val="18"/>
                <w:lang w:val="es-ES"/>
              </w:rPr>
              <w:t>Hacienda</w:t>
            </w:r>
            <w:r w:rsidRPr="00BD1935">
              <w:rPr>
                <w:rFonts w:ascii="Arial" w:hAnsi="Arial" w:cs="Arial"/>
                <w:sz w:val="18"/>
                <w:szCs w:val="18"/>
                <w:lang w:val="es-ES"/>
              </w:rPr>
              <w:t xml:space="preserve"> pueden aprobar garantías para las empresas públicas (EP), según la legislación específica que se aplique a esa entidad en particular. ¿El objetivo de este criterio es contemplar esta situación o apunta más bien a situaciones donde las EP puedan llegar a acuerdos sin el conocimiento o aprobación de los organismos centrales de finanzas?</w:t>
            </w:r>
          </w:p>
        </w:tc>
        <w:tc>
          <w:tcPr>
            <w:tcW w:w="9000" w:type="dxa"/>
          </w:tcPr>
          <w:p w:rsidR="008F161D" w:rsidRPr="00BD1935" w:rsidRDefault="008F161D" w:rsidP="008F161D">
            <w:pPr>
              <w:pStyle w:val="Default"/>
              <w:rPr>
                <w:rFonts w:ascii="Arial" w:hAnsi="Arial" w:cs="Arial"/>
                <w:sz w:val="18"/>
                <w:szCs w:val="18"/>
                <w:lang w:val="es-ES"/>
              </w:rPr>
            </w:pPr>
            <w:r w:rsidRPr="00BD1935">
              <w:rPr>
                <w:rFonts w:ascii="Arial" w:hAnsi="Arial" w:cs="Arial"/>
                <w:sz w:val="18"/>
                <w:szCs w:val="18"/>
                <w:lang w:val="es-ES"/>
              </w:rPr>
              <w:t xml:space="preserve">La dimensión del indicador </w:t>
            </w:r>
            <w:r w:rsidR="005C3315" w:rsidRPr="00BD1935">
              <w:rPr>
                <w:rFonts w:ascii="Arial" w:hAnsi="Arial" w:cs="Arial"/>
                <w:sz w:val="18"/>
                <w:szCs w:val="18"/>
                <w:lang w:val="es-ES"/>
              </w:rPr>
              <w:t>apunta a</w:t>
            </w:r>
            <w:r w:rsidRPr="00BD1935">
              <w:rPr>
                <w:rFonts w:ascii="Arial" w:hAnsi="Arial" w:cs="Arial"/>
                <w:sz w:val="18"/>
                <w:szCs w:val="18"/>
                <w:lang w:val="es-ES"/>
              </w:rPr>
              <w:t xml:space="preserve"> las situaciones en que diferentes entidades del </w:t>
            </w:r>
            <w:r w:rsidR="00BE76AD" w:rsidRPr="00BD1935">
              <w:rPr>
                <w:rFonts w:ascii="Arial" w:hAnsi="Arial" w:cs="Arial"/>
                <w:sz w:val="18"/>
                <w:szCs w:val="18"/>
                <w:lang w:val="es-ES"/>
              </w:rPr>
              <w:t xml:space="preserve">Gobierno </w:t>
            </w:r>
            <w:r w:rsidRPr="00BD1935">
              <w:rPr>
                <w:rFonts w:ascii="Arial" w:hAnsi="Arial" w:cs="Arial"/>
                <w:sz w:val="18"/>
                <w:szCs w:val="18"/>
                <w:lang w:val="es-ES"/>
              </w:rPr>
              <w:t>centra</w:t>
            </w:r>
            <w:r w:rsidR="005C3315" w:rsidRPr="00BD1935">
              <w:rPr>
                <w:rFonts w:ascii="Arial" w:hAnsi="Arial" w:cs="Arial"/>
                <w:sz w:val="18"/>
                <w:szCs w:val="18"/>
                <w:lang w:val="es-ES"/>
              </w:rPr>
              <w:t>l (por ejemplo, Ministerios de Hacienda</w:t>
            </w:r>
            <w:r w:rsidRPr="00BD1935">
              <w:rPr>
                <w:rFonts w:ascii="Arial" w:hAnsi="Arial" w:cs="Arial"/>
                <w:sz w:val="18"/>
                <w:szCs w:val="18"/>
                <w:lang w:val="es-ES"/>
              </w:rPr>
              <w:t>, ministerios s</w:t>
            </w:r>
            <w:r w:rsidR="005C3315" w:rsidRPr="00BD1935">
              <w:rPr>
                <w:rFonts w:ascii="Arial" w:hAnsi="Arial" w:cs="Arial"/>
                <w:sz w:val="18"/>
                <w:szCs w:val="18"/>
                <w:lang w:val="es-ES"/>
              </w:rPr>
              <w:t>e</w:t>
            </w:r>
            <w:r w:rsidRPr="00BD1935">
              <w:rPr>
                <w:rFonts w:ascii="Arial" w:hAnsi="Arial" w:cs="Arial"/>
                <w:sz w:val="18"/>
                <w:szCs w:val="18"/>
                <w:lang w:val="es-ES"/>
              </w:rPr>
              <w:t xml:space="preserve">ctoriales o la Oficina de Presidencia) puedan estar habilitadas para otorgar garantías (y si no lo están, igualmente lo hagan pese a la existencia de legislación en contrario) para préstamos obtenidos por el </w:t>
            </w:r>
            <w:r w:rsidR="00BE76AD" w:rsidRPr="00BD1935">
              <w:rPr>
                <w:rFonts w:ascii="Arial" w:hAnsi="Arial" w:cs="Arial"/>
                <w:sz w:val="18"/>
                <w:szCs w:val="18"/>
                <w:lang w:val="es-ES"/>
              </w:rPr>
              <w:t xml:space="preserve">Gobierno </w:t>
            </w:r>
            <w:r w:rsidRPr="00BD1935">
              <w:rPr>
                <w:rFonts w:ascii="Arial" w:hAnsi="Arial" w:cs="Arial"/>
                <w:sz w:val="18"/>
                <w:szCs w:val="18"/>
                <w:lang w:val="es-ES"/>
              </w:rPr>
              <w:t xml:space="preserve">central o empresas públicas y </w:t>
            </w:r>
            <w:r w:rsidR="005C3315" w:rsidRPr="00BD1935">
              <w:rPr>
                <w:rFonts w:ascii="Arial" w:hAnsi="Arial" w:cs="Arial"/>
                <w:sz w:val="18"/>
                <w:szCs w:val="18"/>
                <w:lang w:val="es-ES"/>
              </w:rPr>
              <w:t>organismos públicos autónomos</w:t>
            </w:r>
            <w:r w:rsidRPr="00BD1935">
              <w:rPr>
                <w:rFonts w:ascii="Arial" w:hAnsi="Arial" w:cs="Arial"/>
                <w:sz w:val="18"/>
                <w:szCs w:val="18"/>
                <w:lang w:val="es-ES"/>
              </w:rPr>
              <w:t xml:space="preserve">. En el caso mencionado, es necesario tener en cuenta los factores determinantes para que haya una única entidad </w:t>
            </w:r>
            <w:r w:rsidR="00F755A4" w:rsidRPr="00BD1935">
              <w:rPr>
                <w:rFonts w:ascii="Arial" w:hAnsi="Arial" w:cs="Arial"/>
                <w:sz w:val="18"/>
                <w:szCs w:val="18"/>
                <w:lang w:val="es-ES"/>
              </w:rPr>
              <w:t xml:space="preserve">responsable </w:t>
            </w:r>
            <w:r w:rsidRPr="00BD1935">
              <w:rPr>
                <w:rFonts w:ascii="Arial" w:hAnsi="Arial" w:cs="Arial"/>
                <w:sz w:val="18"/>
                <w:szCs w:val="18"/>
                <w:lang w:val="es-ES"/>
              </w:rPr>
              <w:t>de</w:t>
            </w:r>
            <w:r w:rsidR="00F755A4" w:rsidRPr="00BD1935">
              <w:rPr>
                <w:rFonts w:ascii="Arial" w:hAnsi="Arial" w:cs="Arial"/>
                <w:sz w:val="18"/>
                <w:szCs w:val="18"/>
                <w:lang w:val="es-ES"/>
              </w:rPr>
              <w:t>l</w:t>
            </w:r>
            <w:r w:rsidRPr="00BD1935">
              <w:rPr>
                <w:rFonts w:ascii="Arial" w:hAnsi="Arial" w:cs="Arial"/>
                <w:sz w:val="18"/>
                <w:szCs w:val="18"/>
                <w:lang w:val="es-ES"/>
              </w:rPr>
              <w:t xml:space="preserve"> </w:t>
            </w:r>
            <w:r w:rsidR="00F755A4" w:rsidRPr="00BD1935">
              <w:rPr>
                <w:rFonts w:ascii="Arial" w:hAnsi="Arial" w:cs="Arial"/>
                <w:sz w:val="18"/>
                <w:szCs w:val="18"/>
                <w:lang w:val="es-ES"/>
              </w:rPr>
              <w:t>Gobierno</w:t>
            </w:r>
            <w:r w:rsidRPr="00BD1935">
              <w:rPr>
                <w:rFonts w:ascii="Arial" w:hAnsi="Arial" w:cs="Arial"/>
                <w:sz w:val="18"/>
                <w:szCs w:val="18"/>
                <w:lang w:val="es-ES"/>
              </w:rPr>
              <w:t>, y de</w:t>
            </w:r>
            <w:r w:rsidR="005C3315" w:rsidRPr="00BD1935">
              <w:rPr>
                <w:rFonts w:ascii="Arial" w:hAnsi="Arial" w:cs="Arial"/>
                <w:sz w:val="18"/>
                <w:szCs w:val="18"/>
                <w:lang w:val="es-ES"/>
              </w:rPr>
              <w:t>cidir</w:t>
            </w:r>
            <w:r w:rsidRPr="00BD1935">
              <w:rPr>
                <w:rFonts w:ascii="Arial" w:hAnsi="Arial" w:cs="Arial"/>
                <w:sz w:val="18"/>
                <w:szCs w:val="18"/>
                <w:lang w:val="es-ES"/>
              </w:rPr>
              <w:t xml:space="preserve"> si la Tesorería junto con el Ministerio de </w:t>
            </w:r>
            <w:r w:rsidR="005C3315" w:rsidRPr="00BD1935">
              <w:rPr>
                <w:rFonts w:ascii="Arial" w:hAnsi="Arial" w:cs="Arial"/>
                <w:sz w:val="18"/>
                <w:szCs w:val="18"/>
                <w:lang w:val="es-ES"/>
              </w:rPr>
              <w:t>Hacienda</w:t>
            </w:r>
            <w:r w:rsidRPr="00BD1935">
              <w:rPr>
                <w:rFonts w:ascii="Arial" w:hAnsi="Arial" w:cs="Arial"/>
                <w:sz w:val="18"/>
                <w:szCs w:val="18"/>
                <w:lang w:val="es-ES"/>
              </w:rPr>
              <w:t xml:space="preserve"> forma</w:t>
            </w:r>
            <w:r w:rsidR="00F755A4" w:rsidRPr="00BD1935">
              <w:rPr>
                <w:rFonts w:ascii="Arial" w:hAnsi="Arial" w:cs="Arial"/>
                <w:sz w:val="18"/>
                <w:szCs w:val="18"/>
                <w:lang w:val="es-ES"/>
              </w:rPr>
              <w:t>n</w:t>
            </w:r>
            <w:r w:rsidRPr="00BD1935">
              <w:rPr>
                <w:rFonts w:ascii="Arial" w:hAnsi="Arial" w:cs="Arial"/>
                <w:sz w:val="18"/>
                <w:szCs w:val="18"/>
                <w:lang w:val="es-ES"/>
              </w:rPr>
              <w:t xml:space="preserve"> dicha entidad. Las circunstancias serán diferentes en cada país. Un mecanismo fiscalizador unificado, es decir un mecanismo que haga un seguimiento del volumen de garantías otorgadas y se asegure de que no se sobrepasen los topes establecidos, </w:t>
            </w:r>
            <w:r w:rsidR="0071758E" w:rsidRPr="0071758E">
              <w:rPr>
                <w:rFonts w:ascii="Arial" w:hAnsi="Arial" w:cs="Arial"/>
                <w:sz w:val="18"/>
                <w:szCs w:val="18"/>
                <w:highlight w:val="yellow"/>
                <w:lang w:val="es-ES"/>
              </w:rPr>
              <w:t>será</w:t>
            </w:r>
            <w:r w:rsidRPr="00BD1935">
              <w:rPr>
                <w:rFonts w:ascii="Arial" w:hAnsi="Arial" w:cs="Arial"/>
                <w:sz w:val="18"/>
                <w:szCs w:val="18"/>
                <w:lang w:val="es-ES"/>
              </w:rPr>
              <w:t xml:space="preserve"> un </w:t>
            </w:r>
            <w:r w:rsidR="00F755A4" w:rsidRPr="00BD1935">
              <w:rPr>
                <w:rFonts w:ascii="Arial" w:hAnsi="Arial" w:cs="Arial"/>
                <w:sz w:val="18"/>
                <w:szCs w:val="18"/>
                <w:lang w:val="es-ES"/>
              </w:rPr>
              <w:t xml:space="preserve">factor determinante </w:t>
            </w:r>
            <w:r w:rsidRPr="00BD1935">
              <w:rPr>
                <w:rFonts w:ascii="Arial" w:hAnsi="Arial" w:cs="Arial"/>
                <w:sz w:val="18"/>
                <w:szCs w:val="18"/>
                <w:lang w:val="es-ES"/>
              </w:rPr>
              <w:t xml:space="preserve">a considerar. </w:t>
            </w:r>
          </w:p>
          <w:p w:rsidR="008F161D" w:rsidRPr="00BD1935" w:rsidRDefault="008F161D" w:rsidP="00D10D2B">
            <w:pPr>
              <w:rPr>
                <w:rFonts w:ascii="Arial" w:hAnsi="Arial" w:cs="Arial"/>
                <w:spacing w:val="-4"/>
                <w:sz w:val="18"/>
                <w:szCs w:val="18"/>
                <w:lang w:val="es-ES"/>
              </w:rPr>
            </w:pPr>
          </w:p>
          <w:p w:rsidR="00C07271" w:rsidRPr="00BD1935" w:rsidRDefault="008F161D" w:rsidP="00947B75">
            <w:pPr>
              <w:rPr>
                <w:rFonts w:ascii="Arial" w:hAnsi="Arial" w:cs="Arial"/>
                <w:spacing w:val="-4"/>
                <w:sz w:val="18"/>
                <w:szCs w:val="18"/>
                <w:lang w:val="es-ES"/>
              </w:rPr>
            </w:pPr>
            <w:r w:rsidRPr="00BD1935">
              <w:rPr>
                <w:rFonts w:ascii="Arial" w:hAnsi="Arial" w:cs="Arial"/>
                <w:sz w:val="18"/>
                <w:szCs w:val="18"/>
                <w:highlight w:val="yellow"/>
                <w:lang w:val="es-ES"/>
              </w:rPr>
              <w:t xml:space="preserve">La ratificación de los préstamos y garantías por el </w:t>
            </w:r>
            <w:r w:rsidR="00947B75" w:rsidRPr="00BD1935">
              <w:rPr>
                <w:rFonts w:ascii="Arial" w:hAnsi="Arial" w:cs="Arial"/>
                <w:sz w:val="18"/>
                <w:szCs w:val="18"/>
                <w:highlight w:val="yellow"/>
                <w:lang w:val="es-ES"/>
              </w:rPr>
              <w:t xml:space="preserve">Poder Legislativo </w:t>
            </w:r>
            <w:r w:rsidRPr="00BD1935">
              <w:rPr>
                <w:rFonts w:ascii="Arial" w:hAnsi="Arial" w:cs="Arial"/>
                <w:sz w:val="18"/>
                <w:szCs w:val="18"/>
                <w:highlight w:val="yellow"/>
                <w:lang w:val="es-ES"/>
              </w:rPr>
              <w:t>no es importante par</w:t>
            </w:r>
            <w:r w:rsidR="00AD4F7C" w:rsidRPr="00BD1935">
              <w:rPr>
                <w:rFonts w:ascii="Arial" w:hAnsi="Arial" w:cs="Arial"/>
                <w:sz w:val="18"/>
                <w:szCs w:val="18"/>
                <w:highlight w:val="yellow"/>
                <w:lang w:val="es-ES"/>
              </w:rPr>
              <w:t>a esta dimensión, ya que esta última so</w:t>
            </w:r>
            <w:r w:rsidRPr="00BD1935">
              <w:rPr>
                <w:rFonts w:ascii="Arial" w:hAnsi="Arial" w:cs="Arial"/>
                <w:sz w:val="18"/>
                <w:szCs w:val="18"/>
                <w:highlight w:val="yellow"/>
                <w:lang w:val="es-ES"/>
              </w:rPr>
              <w:t xml:space="preserve">lo se refiere a la aprobación por el </w:t>
            </w:r>
            <w:r w:rsidR="00947B75" w:rsidRPr="00BD1935">
              <w:rPr>
                <w:rFonts w:ascii="Arial" w:hAnsi="Arial" w:cs="Arial"/>
                <w:sz w:val="18"/>
                <w:szCs w:val="18"/>
                <w:highlight w:val="yellow"/>
                <w:lang w:val="es-ES"/>
              </w:rPr>
              <w:t>Poder Ejecutivo</w:t>
            </w:r>
            <w:r w:rsidRPr="00BD1935">
              <w:rPr>
                <w:rFonts w:ascii="Arial" w:hAnsi="Arial" w:cs="Arial"/>
                <w:sz w:val="18"/>
                <w:szCs w:val="18"/>
                <w:highlight w:val="yellow"/>
                <w:lang w:val="es-ES"/>
              </w:rPr>
              <w:t xml:space="preserve">. </w:t>
            </w:r>
          </w:p>
        </w:tc>
      </w:tr>
      <w:tr w:rsidR="006D1B03" w:rsidRPr="00BD1935" w:rsidTr="002E3F41">
        <w:trPr>
          <w:trHeight w:val="20"/>
          <w:tblHeader/>
        </w:trPr>
        <w:tc>
          <w:tcPr>
            <w:tcW w:w="720" w:type="dxa"/>
          </w:tcPr>
          <w:p w:rsidR="00C07271" w:rsidRPr="00BD1935" w:rsidRDefault="00470E2A" w:rsidP="00D17173">
            <w:pPr>
              <w:rPr>
                <w:rFonts w:ascii="Arial" w:hAnsi="Arial" w:cs="Arial"/>
                <w:b/>
                <w:sz w:val="18"/>
                <w:szCs w:val="18"/>
                <w:lang w:val="es-ES"/>
              </w:rPr>
            </w:pPr>
            <w:r w:rsidRPr="00BD1935">
              <w:rPr>
                <w:rFonts w:ascii="Arial" w:hAnsi="Arial" w:cs="Arial"/>
                <w:b/>
                <w:sz w:val="18"/>
                <w:szCs w:val="18"/>
                <w:lang w:val="es-ES"/>
              </w:rPr>
              <w:t>18-a</w:t>
            </w:r>
          </w:p>
        </w:tc>
        <w:tc>
          <w:tcPr>
            <w:tcW w:w="3420" w:type="dxa"/>
          </w:tcPr>
          <w:p w:rsidR="00C07271" w:rsidRPr="00BD1935" w:rsidRDefault="009A0DF1" w:rsidP="00947B75">
            <w:pPr>
              <w:rPr>
                <w:rFonts w:ascii="Arial" w:hAnsi="Arial" w:cs="Arial"/>
                <w:sz w:val="18"/>
                <w:szCs w:val="18"/>
                <w:lang w:val="es-ES"/>
              </w:rPr>
            </w:pPr>
            <w:r w:rsidRPr="00BD1935">
              <w:rPr>
                <w:rFonts w:ascii="Arial" w:hAnsi="Arial" w:cs="Arial"/>
                <w:sz w:val="18"/>
                <w:szCs w:val="18"/>
                <w:lang w:val="es-ES"/>
              </w:rPr>
              <w:t xml:space="preserve">Las cuatro </w:t>
            </w:r>
            <w:r w:rsidRPr="00BD1935">
              <w:rPr>
                <w:rFonts w:ascii="Arial" w:hAnsi="Arial" w:cs="Arial"/>
                <w:b/>
                <w:sz w:val="18"/>
                <w:szCs w:val="18"/>
                <w:lang w:val="es-ES"/>
              </w:rPr>
              <w:t>dimensiones parecen ser bastante independiente</w:t>
            </w:r>
            <w:r w:rsidR="00D23BDA" w:rsidRPr="00BD1935">
              <w:rPr>
                <w:rFonts w:ascii="Arial" w:hAnsi="Arial" w:cs="Arial"/>
                <w:b/>
                <w:sz w:val="18"/>
                <w:szCs w:val="18"/>
                <w:lang w:val="es-ES"/>
              </w:rPr>
              <w:t>s</w:t>
            </w:r>
            <w:r w:rsidRPr="00BD1935">
              <w:rPr>
                <w:rFonts w:ascii="Arial" w:hAnsi="Arial" w:cs="Arial"/>
                <w:b/>
                <w:sz w:val="18"/>
                <w:szCs w:val="18"/>
                <w:lang w:val="es-ES"/>
              </w:rPr>
              <w:t xml:space="preserve"> </w:t>
            </w:r>
            <w:r w:rsidRPr="00BD1935">
              <w:rPr>
                <w:rFonts w:ascii="Arial" w:hAnsi="Arial" w:cs="Arial"/>
                <w:sz w:val="18"/>
                <w:szCs w:val="18"/>
                <w:lang w:val="es-ES"/>
              </w:rPr>
              <w:t>unas de otras. Un país podría recibir las calificaciones</w:t>
            </w:r>
            <w:r w:rsidR="00C07271" w:rsidRPr="00BD1935">
              <w:rPr>
                <w:rFonts w:ascii="Arial" w:hAnsi="Arial" w:cs="Arial"/>
                <w:sz w:val="18"/>
                <w:szCs w:val="18"/>
                <w:lang w:val="es-ES"/>
              </w:rPr>
              <w:t xml:space="preserve"> </w:t>
            </w:r>
            <w:r w:rsidR="00FC534C" w:rsidRPr="00BD1935">
              <w:rPr>
                <w:rFonts w:ascii="Arial" w:hAnsi="Arial" w:cs="Arial"/>
                <w:sz w:val="18"/>
                <w:szCs w:val="18"/>
                <w:lang w:val="es-ES"/>
              </w:rPr>
              <w:t>‘</w:t>
            </w:r>
            <w:r w:rsidR="00C07271" w:rsidRPr="00BD1935">
              <w:rPr>
                <w:rFonts w:ascii="Arial" w:hAnsi="Arial" w:cs="Arial"/>
                <w:sz w:val="18"/>
                <w:szCs w:val="18"/>
                <w:lang w:val="es-ES"/>
              </w:rPr>
              <w:t>A</w:t>
            </w:r>
            <w:r w:rsidR="00FC534C" w:rsidRPr="00BD1935">
              <w:rPr>
                <w:rFonts w:ascii="Arial" w:hAnsi="Arial" w:cs="Arial"/>
                <w:sz w:val="18"/>
                <w:szCs w:val="18"/>
                <w:lang w:val="es-ES"/>
              </w:rPr>
              <w:t>’</w:t>
            </w:r>
            <w:r w:rsidR="00C07271" w:rsidRPr="00BD1935">
              <w:rPr>
                <w:rFonts w:ascii="Arial" w:hAnsi="Arial" w:cs="Arial"/>
                <w:sz w:val="18"/>
                <w:szCs w:val="18"/>
                <w:lang w:val="es-ES"/>
              </w:rPr>
              <w:t xml:space="preserve">, </w:t>
            </w:r>
            <w:r w:rsidR="00FC534C" w:rsidRPr="00BD1935">
              <w:rPr>
                <w:rFonts w:ascii="Arial" w:hAnsi="Arial" w:cs="Arial"/>
                <w:sz w:val="18"/>
                <w:szCs w:val="18"/>
                <w:lang w:val="es-ES"/>
              </w:rPr>
              <w:t>‘</w:t>
            </w:r>
            <w:r w:rsidR="00C07271" w:rsidRPr="00BD1935">
              <w:rPr>
                <w:rFonts w:ascii="Arial" w:hAnsi="Arial" w:cs="Arial"/>
                <w:sz w:val="18"/>
                <w:szCs w:val="18"/>
                <w:lang w:val="es-ES"/>
              </w:rPr>
              <w:t>A</w:t>
            </w:r>
            <w:r w:rsidR="00FC534C" w:rsidRPr="00BD1935">
              <w:rPr>
                <w:rFonts w:ascii="Arial" w:hAnsi="Arial" w:cs="Arial"/>
                <w:sz w:val="18"/>
                <w:szCs w:val="18"/>
                <w:lang w:val="es-ES"/>
              </w:rPr>
              <w:t>’</w:t>
            </w:r>
            <w:r w:rsidR="00C07271" w:rsidRPr="00BD1935">
              <w:rPr>
                <w:rFonts w:ascii="Arial" w:hAnsi="Arial" w:cs="Arial"/>
                <w:sz w:val="18"/>
                <w:szCs w:val="18"/>
                <w:lang w:val="es-ES"/>
              </w:rPr>
              <w:t xml:space="preserve">, </w:t>
            </w:r>
            <w:r w:rsidR="00FC534C" w:rsidRPr="00BD1935">
              <w:rPr>
                <w:rFonts w:ascii="Arial" w:hAnsi="Arial" w:cs="Arial"/>
                <w:sz w:val="18"/>
                <w:szCs w:val="18"/>
                <w:lang w:val="es-ES"/>
              </w:rPr>
              <w:t>‘</w:t>
            </w:r>
            <w:r w:rsidR="00C07271" w:rsidRPr="00BD1935">
              <w:rPr>
                <w:rFonts w:ascii="Arial" w:hAnsi="Arial" w:cs="Arial"/>
                <w:sz w:val="18"/>
                <w:szCs w:val="18"/>
                <w:lang w:val="es-ES"/>
              </w:rPr>
              <w:t>A</w:t>
            </w:r>
            <w:r w:rsidR="00FC534C" w:rsidRPr="00BD1935">
              <w:rPr>
                <w:rFonts w:ascii="Arial" w:hAnsi="Arial" w:cs="Arial"/>
                <w:sz w:val="18"/>
                <w:szCs w:val="18"/>
                <w:lang w:val="es-ES"/>
              </w:rPr>
              <w:t>’</w:t>
            </w:r>
            <w:r w:rsidRPr="00BD1935">
              <w:rPr>
                <w:rFonts w:ascii="Arial" w:hAnsi="Arial" w:cs="Arial"/>
                <w:sz w:val="18"/>
                <w:szCs w:val="18"/>
                <w:lang w:val="es-ES"/>
              </w:rPr>
              <w:t xml:space="preserve"> y</w:t>
            </w:r>
            <w:r w:rsidR="00C07271" w:rsidRPr="00BD1935">
              <w:rPr>
                <w:rFonts w:ascii="Arial" w:hAnsi="Arial" w:cs="Arial"/>
                <w:sz w:val="18"/>
                <w:szCs w:val="18"/>
                <w:lang w:val="es-ES"/>
              </w:rPr>
              <w:t xml:space="preserve"> </w:t>
            </w:r>
            <w:r w:rsidR="00FC534C" w:rsidRPr="00BD1935">
              <w:rPr>
                <w:rFonts w:ascii="Arial" w:hAnsi="Arial" w:cs="Arial"/>
                <w:sz w:val="18"/>
                <w:szCs w:val="18"/>
                <w:lang w:val="es-ES"/>
              </w:rPr>
              <w:t>‘</w:t>
            </w:r>
            <w:r w:rsidR="00C07271" w:rsidRPr="00BD1935">
              <w:rPr>
                <w:rFonts w:ascii="Arial" w:hAnsi="Arial" w:cs="Arial"/>
                <w:sz w:val="18"/>
                <w:szCs w:val="18"/>
                <w:lang w:val="es-ES"/>
              </w:rPr>
              <w:t>D</w:t>
            </w:r>
            <w:r w:rsidR="00FC534C" w:rsidRPr="00BD1935">
              <w:rPr>
                <w:rFonts w:ascii="Arial" w:hAnsi="Arial" w:cs="Arial"/>
                <w:sz w:val="18"/>
                <w:szCs w:val="18"/>
                <w:lang w:val="es-ES"/>
              </w:rPr>
              <w:t>’</w:t>
            </w:r>
            <w:r w:rsidR="00C07271" w:rsidRPr="00BD1935">
              <w:rPr>
                <w:rFonts w:ascii="Arial" w:hAnsi="Arial" w:cs="Arial"/>
                <w:sz w:val="18"/>
                <w:szCs w:val="18"/>
                <w:lang w:val="es-ES"/>
              </w:rPr>
              <w:t xml:space="preserve">, </w:t>
            </w:r>
            <w:r w:rsidRPr="00BD1935">
              <w:rPr>
                <w:rFonts w:ascii="Arial" w:hAnsi="Arial" w:cs="Arial"/>
                <w:sz w:val="18"/>
                <w:szCs w:val="18"/>
                <w:lang w:val="es-ES"/>
              </w:rPr>
              <w:t>y obtener sólo una</w:t>
            </w:r>
            <w:r w:rsidR="00C07271" w:rsidRPr="00BD1935">
              <w:rPr>
                <w:rFonts w:ascii="Arial" w:hAnsi="Arial" w:cs="Arial"/>
                <w:sz w:val="18"/>
                <w:szCs w:val="18"/>
                <w:lang w:val="es-ES"/>
              </w:rPr>
              <w:t xml:space="preserve"> </w:t>
            </w:r>
            <w:r w:rsidR="00FC534C" w:rsidRPr="00BD1935">
              <w:rPr>
                <w:rFonts w:ascii="Arial" w:hAnsi="Arial" w:cs="Arial"/>
                <w:sz w:val="18"/>
                <w:szCs w:val="18"/>
                <w:lang w:val="es-ES"/>
              </w:rPr>
              <w:t>‘</w:t>
            </w:r>
            <w:r w:rsidR="00C07271" w:rsidRPr="00BD1935">
              <w:rPr>
                <w:rFonts w:ascii="Arial" w:hAnsi="Arial" w:cs="Arial"/>
                <w:sz w:val="18"/>
                <w:szCs w:val="18"/>
                <w:lang w:val="es-ES"/>
              </w:rPr>
              <w:t>D+</w:t>
            </w:r>
            <w:r w:rsidR="00FC534C" w:rsidRPr="00BD1935">
              <w:rPr>
                <w:rFonts w:ascii="Arial" w:hAnsi="Arial" w:cs="Arial"/>
                <w:sz w:val="18"/>
                <w:szCs w:val="18"/>
                <w:lang w:val="es-ES"/>
              </w:rPr>
              <w:t>’</w:t>
            </w:r>
            <w:r w:rsidRPr="00BD1935">
              <w:rPr>
                <w:rFonts w:ascii="Arial" w:hAnsi="Arial" w:cs="Arial"/>
                <w:sz w:val="18"/>
                <w:szCs w:val="18"/>
                <w:lang w:val="es-ES"/>
              </w:rPr>
              <w:t xml:space="preserve"> a nivel general</w:t>
            </w:r>
            <w:r w:rsidR="00C07271" w:rsidRPr="00BD1935">
              <w:rPr>
                <w:rFonts w:ascii="Arial" w:hAnsi="Arial" w:cs="Arial"/>
                <w:sz w:val="18"/>
                <w:szCs w:val="18"/>
                <w:lang w:val="es-ES"/>
              </w:rPr>
              <w:t xml:space="preserve">. </w:t>
            </w:r>
            <w:r w:rsidRPr="00BD1935">
              <w:rPr>
                <w:rFonts w:ascii="Arial" w:hAnsi="Arial" w:cs="Arial"/>
                <w:sz w:val="18"/>
                <w:szCs w:val="18"/>
                <w:lang w:val="es-ES"/>
              </w:rPr>
              <w:t>¿Es justo? ¿Las dimensiones son dependientes o independientes?</w:t>
            </w:r>
          </w:p>
        </w:tc>
        <w:tc>
          <w:tcPr>
            <w:tcW w:w="9000" w:type="dxa"/>
          </w:tcPr>
          <w:p w:rsidR="00C07271" w:rsidRPr="00BD1935" w:rsidRDefault="009A0DF1" w:rsidP="00D23BDA">
            <w:pPr>
              <w:rPr>
                <w:rFonts w:ascii="Arial" w:hAnsi="Arial" w:cs="Arial"/>
                <w:sz w:val="18"/>
                <w:szCs w:val="18"/>
                <w:lang w:val="es-ES"/>
              </w:rPr>
            </w:pPr>
            <w:r w:rsidRPr="00BD1935">
              <w:rPr>
                <w:rFonts w:ascii="Arial" w:hAnsi="Arial" w:cs="Arial"/>
                <w:sz w:val="18"/>
                <w:szCs w:val="18"/>
                <w:lang w:val="es-ES"/>
              </w:rPr>
              <w:t xml:space="preserve">Las dimensiones son interdependientes, de manera que la calificación </w:t>
            </w:r>
            <w:r w:rsidR="00D23BDA" w:rsidRPr="00BD1935">
              <w:rPr>
                <w:rFonts w:ascii="Arial" w:hAnsi="Arial" w:cs="Arial"/>
                <w:sz w:val="18"/>
                <w:szCs w:val="18"/>
                <w:lang w:val="es-ES"/>
              </w:rPr>
              <w:t>general</w:t>
            </w:r>
            <w:r w:rsidRPr="00BD1935">
              <w:rPr>
                <w:rFonts w:ascii="Arial" w:hAnsi="Arial" w:cs="Arial"/>
                <w:sz w:val="18"/>
                <w:szCs w:val="18"/>
                <w:lang w:val="es-ES"/>
              </w:rPr>
              <w:t xml:space="preserve"> depende de la dimensión que recibe la calificación más baja. Por ejemplo, si las calificaciones</w:t>
            </w:r>
            <w:r w:rsidR="00D23BDA" w:rsidRPr="00BD1935">
              <w:rPr>
                <w:rFonts w:ascii="Arial" w:hAnsi="Arial" w:cs="Arial"/>
                <w:sz w:val="18"/>
                <w:szCs w:val="18"/>
                <w:lang w:val="es-ES"/>
              </w:rPr>
              <w:t xml:space="preserve"> son</w:t>
            </w:r>
            <w:r w:rsidR="00005654" w:rsidRPr="00BD1935">
              <w:rPr>
                <w:rFonts w:ascii="Arial" w:hAnsi="Arial" w:cs="Arial"/>
                <w:sz w:val="18"/>
                <w:szCs w:val="18"/>
                <w:lang w:val="es-ES"/>
              </w:rPr>
              <w:t xml:space="preserve"> </w:t>
            </w:r>
            <w:r w:rsidR="00FC534C" w:rsidRPr="00BD1935">
              <w:rPr>
                <w:rFonts w:ascii="Arial" w:hAnsi="Arial" w:cs="Arial"/>
                <w:sz w:val="18"/>
                <w:szCs w:val="18"/>
                <w:lang w:val="es-ES"/>
              </w:rPr>
              <w:t>‘</w:t>
            </w:r>
            <w:r w:rsidR="00C07271" w:rsidRPr="00BD1935">
              <w:rPr>
                <w:rFonts w:ascii="Arial" w:hAnsi="Arial" w:cs="Arial"/>
                <w:sz w:val="18"/>
                <w:szCs w:val="18"/>
                <w:lang w:val="es-ES"/>
              </w:rPr>
              <w:t>A</w:t>
            </w:r>
            <w:r w:rsidR="00FC534C" w:rsidRPr="00BD1935">
              <w:rPr>
                <w:rFonts w:ascii="Arial" w:hAnsi="Arial" w:cs="Arial"/>
                <w:sz w:val="18"/>
                <w:szCs w:val="18"/>
                <w:lang w:val="es-ES"/>
              </w:rPr>
              <w:t>’</w:t>
            </w:r>
            <w:r w:rsidR="00C07271" w:rsidRPr="00BD1935">
              <w:rPr>
                <w:rFonts w:ascii="Arial" w:hAnsi="Arial" w:cs="Arial"/>
                <w:sz w:val="18"/>
                <w:szCs w:val="18"/>
                <w:lang w:val="es-ES"/>
              </w:rPr>
              <w:t xml:space="preserve">, </w:t>
            </w:r>
            <w:r w:rsidR="00FC534C" w:rsidRPr="00BD1935">
              <w:rPr>
                <w:rFonts w:ascii="Arial" w:hAnsi="Arial" w:cs="Arial"/>
                <w:sz w:val="18"/>
                <w:szCs w:val="18"/>
                <w:lang w:val="es-ES"/>
              </w:rPr>
              <w:t>‘</w:t>
            </w:r>
            <w:r w:rsidR="00C07271" w:rsidRPr="00BD1935">
              <w:rPr>
                <w:rFonts w:ascii="Arial" w:hAnsi="Arial" w:cs="Arial"/>
                <w:sz w:val="18"/>
                <w:szCs w:val="18"/>
                <w:lang w:val="es-ES"/>
              </w:rPr>
              <w:t>A</w:t>
            </w:r>
            <w:r w:rsidR="00FC534C" w:rsidRPr="00BD1935">
              <w:rPr>
                <w:rFonts w:ascii="Arial" w:hAnsi="Arial" w:cs="Arial"/>
                <w:sz w:val="18"/>
                <w:szCs w:val="18"/>
                <w:lang w:val="es-ES"/>
              </w:rPr>
              <w:t>’</w:t>
            </w:r>
            <w:r w:rsidR="00C07271" w:rsidRPr="00BD1935">
              <w:rPr>
                <w:rFonts w:ascii="Arial" w:hAnsi="Arial" w:cs="Arial"/>
                <w:sz w:val="18"/>
                <w:szCs w:val="18"/>
                <w:lang w:val="es-ES"/>
              </w:rPr>
              <w:t xml:space="preserve">, </w:t>
            </w:r>
            <w:r w:rsidR="00FC534C" w:rsidRPr="00BD1935">
              <w:rPr>
                <w:rFonts w:ascii="Arial" w:hAnsi="Arial" w:cs="Arial"/>
                <w:sz w:val="18"/>
                <w:szCs w:val="18"/>
                <w:lang w:val="es-ES"/>
              </w:rPr>
              <w:t>‘</w:t>
            </w:r>
            <w:r w:rsidR="00C07271" w:rsidRPr="00BD1935">
              <w:rPr>
                <w:rFonts w:ascii="Arial" w:hAnsi="Arial" w:cs="Arial"/>
                <w:sz w:val="18"/>
                <w:szCs w:val="18"/>
                <w:lang w:val="es-ES"/>
              </w:rPr>
              <w:t>A</w:t>
            </w:r>
            <w:r w:rsidR="00FC534C" w:rsidRPr="00BD1935">
              <w:rPr>
                <w:rFonts w:ascii="Arial" w:hAnsi="Arial" w:cs="Arial"/>
                <w:sz w:val="18"/>
                <w:szCs w:val="18"/>
                <w:lang w:val="es-ES"/>
              </w:rPr>
              <w:t>’</w:t>
            </w:r>
            <w:r w:rsidR="00C07271" w:rsidRPr="00BD1935">
              <w:rPr>
                <w:rFonts w:ascii="Arial" w:hAnsi="Arial" w:cs="Arial"/>
                <w:sz w:val="18"/>
                <w:szCs w:val="18"/>
                <w:lang w:val="es-ES"/>
              </w:rPr>
              <w:t xml:space="preserve"> </w:t>
            </w:r>
            <w:r w:rsidRPr="00BD1935">
              <w:rPr>
                <w:rFonts w:ascii="Arial" w:hAnsi="Arial" w:cs="Arial"/>
                <w:sz w:val="18"/>
                <w:szCs w:val="18"/>
                <w:lang w:val="es-ES"/>
              </w:rPr>
              <w:t>y</w:t>
            </w:r>
            <w:r w:rsidR="00C07271" w:rsidRPr="00BD1935">
              <w:rPr>
                <w:rFonts w:ascii="Arial" w:hAnsi="Arial" w:cs="Arial"/>
                <w:sz w:val="18"/>
                <w:szCs w:val="18"/>
                <w:lang w:val="es-ES"/>
              </w:rPr>
              <w:t xml:space="preserve"> </w:t>
            </w:r>
            <w:r w:rsidR="00FC534C" w:rsidRPr="00BD1935">
              <w:rPr>
                <w:rFonts w:ascii="Arial" w:hAnsi="Arial" w:cs="Arial"/>
                <w:sz w:val="18"/>
                <w:szCs w:val="18"/>
                <w:lang w:val="es-ES"/>
              </w:rPr>
              <w:t>‘</w:t>
            </w:r>
            <w:r w:rsidR="00C07271" w:rsidRPr="00BD1935">
              <w:rPr>
                <w:rFonts w:ascii="Arial" w:hAnsi="Arial" w:cs="Arial"/>
                <w:sz w:val="18"/>
                <w:szCs w:val="18"/>
                <w:lang w:val="es-ES"/>
              </w:rPr>
              <w:t>D</w:t>
            </w:r>
            <w:r w:rsidR="00FC534C" w:rsidRPr="00BD1935">
              <w:rPr>
                <w:rFonts w:ascii="Arial" w:hAnsi="Arial" w:cs="Arial"/>
                <w:sz w:val="18"/>
                <w:szCs w:val="18"/>
                <w:lang w:val="es-ES"/>
              </w:rPr>
              <w:t>’</w:t>
            </w:r>
            <w:r w:rsidR="00C07271" w:rsidRPr="00BD1935">
              <w:rPr>
                <w:rFonts w:ascii="Arial" w:hAnsi="Arial" w:cs="Arial"/>
                <w:sz w:val="18"/>
                <w:szCs w:val="18"/>
                <w:lang w:val="es-ES"/>
              </w:rPr>
              <w:t>,</w:t>
            </w:r>
            <w:r w:rsidRPr="00BD1935">
              <w:rPr>
                <w:rFonts w:ascii="Arial" w:hAnsi="Arial" w:cs="Arial"/>
                <w:sz w:val="18"/>
                <w:szCs w:val="18"/>
                <w:lang w:val="es-ES"/>
              </w:rPr>
              <w:t xml:space="preserve"> debido a la ausencia de auditorías de la nómina, no habría garantía de que el sistema funciona adecuadamente, a pesar de las calificaciones obtenidas por las tres primeras dimensiones. Por lo tanto, la calificación g</w:t>
            </w:r>
            <w:r w:rsidR="00D23BDA" w:rsidRPr="00BD1935">
              <w:rPr>
                <w:rFonts w:ascii="Arial" w:hAnsi="Arial" w:cs="Arial"/>
                <w:sz w:val="18"/>
                <w:szCs w:val="18"/>
                <w:lang w:val="es-ES"/>
              </w:rPr>
              <w:t>eneral</w:t>
            </w:r>
            <w:r w:rsidRPr="00BD1935">
              <w:rPr>
                <w:rFonts w:ascii="Arial" w:hAnsi="Arial" w:cs="Arial"/>
                <w:sz w:val="18"/>
                <w:szCs w:val="18"/>
                <w:lang w:val="es-ES"/>
              </w:rPr>
              <w:t xml:space="preserve"> sería </w:t>
            </w:r>
            <w:r w:rsidR="00FC534C" w:rsidRPr="00BD1935">
              <w:rPr>
                <w:rFonts w:ascii="Arial" w:hAnsi="Arial" w:cs="Arial"/>
                <w:sz w:val="18"/>
                <w:szCs w:val="18"/>
                <w:lang w:val="es-ES"/>
              </w:rPr>
              <w:t>‘</w:t>
            </w:r>
            <w:r w:rsidR="00C07271" w:rsidRPr="00BD1935">
              <w:rPr>
                <w:rFonts w:ascii="Arial" w:hAnsi="Arial" w:cs="Arial"/>
                <w:sz w:val="18"/>
                <w:szCs w:val="18"/>
                <w:lang w:val="es-ES"/>
              </w:rPr>
              <w:t>D+</w:t>
            </w:r>
            <w:r w:rsidR="00FC534C" w:rsidRPr="00BD1935">
              <w:rPr>
                <w:rFonts w:ascii="Arial" w:hAnsi="Arial" w:cs="Arial"/>
                <w:sz w:val="18"/>
                <w:szCs w:val="18"/>
                <w:lang w:val="es-ES"/>
              </w:rPr>
              <w:t>’</w:t>
            </w:r>
            <w:r w:rsidR="00C07271" w:rsidRPr="00BD1935">
              <w:rPr>
                <w:rFonts w:ascii="Arial" w:hAnsi="Arial" w:cs="Arial"/>
                <w:sz w:val="18"/>
                <w:szCs w:val="18"/>
                <w:lang w:val="es-ES"/>
              </w:rPr>
              <w:t>.</w:t>
            </w:r>
          </w:p>
        </w:tc>
      </w:tr>
      <w:tr w:rsidR="006D1B03" w:rsidRPr="00BD1935" w:rsidTr="002E3F41">
        <w:trPr>
          <w:trHeight w:val="20"/>
          <w:tblHeader/>
        </w:trPr>
        <w:tc>
          <w:tcPr>
            <w:tcW w:w="720" w:type="dxa"/>
          </w:tcPr>
          <w:p w:rsidR="00C07271" w:rsidRPr="00BD1935" w:rsidRDefault="00470E2A" w:rsidP="00D17173">
            <w:pPr>
              <w:rPr>
                <w:rFonts w:ascii="Arial" w:hAnsi="Arial" w:cs="Arial"/>
                <w:b/>
                <w:spacing w:val="-4"/>
                <w:sz w:val="18"/>
                <w:szCs w:val="18"/>
                <w:lang w:val="es-ES"/>
              </w:rPr>
            </w:pPr>
            <w:r w:rsidRPr="00BD1935">
              <w:rPr>
                <w:rFonts w:ascii="Arial" w:hAnsi="Arial" w:cs="Arial"/>
                <w:b/>
                <w:sz w:val="18"/>
                <w:szCs w:val="18"/>
                <w:lang w:val="es-ES"/>
              </w:rPr>
              <w:t>18-f</w:t>
            </w:r>
          </w:p>
        </w:tc>
        <w:tc>
          <w:tcPr>
            <w:tcW w:w="3420" w:type="dxa"/>
          </w:tcPr>
          <w:p w:rsidR="00C07271" w:rsidRPr="00BD1935" w:rsidRDefault="00C07271" w:rsidP="00947B75">
            <w:pPr>
              <w:rPr>
                <w:rFonts w:ascii="Arial" w:hAnsi="Arial" w:cs="Arial"/>
                <w:sz w:val="18"/>
                <w:szCs w:val="18"/>
                <w:lang w:val="es-ES"/>
              </w:rPr>
            </w:pPr>
            <w:r w:rsidRPr="00BD1935">
              <w:rPr>
                <w:rFonts w:ascii="Arial" w:hAnsi="Arial" w:cs="Arial"/>
                <w:spacing w:val="-4"/>
                <w:sz w:val="18"/>
                <w:szCs w:val="18"/>
                <w:lang w:val="es-ES"/>
              </w:rPr>
              <w:t>Dimensi</w:t>
            </w:r>
            <w:r w:rsidR="0081081F" w:rsidRPr="00BD1935">
              <w:rPr>
                <w:rFonts w:ascii="Arial" w:hAnsi="Arial" w:cs="Arial"/>
                <w:spacing w:val="-4"/>
                <w:sz w:val="18"/>
                <w:szCs w:val="18"/>
                <w:lang w:val="es-ES"/>
              </w:rPr>
              <w:t>ón</w:t>
            </w:r>
            <w:r w:rsidR="00005654" w:rsidRPr="00BD1935">
              <w:rPr>
                <w:rFonts w:ascii="Arial" w:hAnsi="Arial" w:cs="Arial"/>
                <w:spacing w:val="-4"/>
                <w:sz w:val="18"/>
                <w:szCs w:val="18"/>
                <w:lang w:val="es-ES"/>
              </w:rPr>
              <w:t xml:space="preserve"> </w:t>
            </w:r>
            <w:proofErr w:type="spellStart"/>
            <w:r w:rsidRPr="00BD1935">
              <w:rPr>
                <w:rFonts w:ascii="Arial" w:hAnsi="Arial" w:cs="Arial"/>
                <w:spacing w:val="-4"/>
                <w:sz w:val="18"/>
                <w:szCs w:val="18"/>
                <w:lang w:val="es-ES"/>
              </w:rPr>
              <w:t>ii</w:t>
            </w:r>
            <w:proofErr w:type="spellEnd"/>
            <w:r w:rsidRPr="00BD1935">
              <w:rPr>
                <w:rFonts w:ascii="Arial" w:hAnsi="Arial" w:cs="Arial"/>
                <w:spacing w:val="-4"/>
                <w:sz w:val="18"/>
                <w:szCs w:val="18"/>
                <w:lang w:val="es-ES"/>
              </w:rPr>
              <w:t xml:space="preserve">): </w:t>
            </w:r>
            <w:r w:rsidR="00947B75" w:rsidRPr="00BD1935">
              <w:rPr>
                <w:rFonts w:ascii="Arial" w:hAnsi="Arial" w:cs="Arial"/>
                <w:spacing w:val="-4"/>
                <w:sz w:val="18"/>
                <w:szCs w:val="18"/>
                <w:lang w:val="es-ES"/>
              </w:rPr>
              <w:t xml:space="preserve">en </w:t>
            </w:r>
            <w:r w:rsidR="00AB0570" w:rsidRPr="00BD1935">
              <w:rPr>
                <w:rFonts w:ascii="Arial" w:hAnsi="Arial" w:cs="Arial"/>
                <w:spacing w:val="-4"/>
                <w:sz w:val="18"/>
                <w:szCs w:val="18"/>
                <w:lang w:val="es-ES"/>
              </w:rPr>
              <w:t>los criterios para calificar esta dimensión con una</w:t>
            </w:r>
            <w:r w:rsidR="00005654" w:rsidRPr="00BD1935">
              <w:rPr>
                <w:rFonts w:ascii="Arial" w:hAnsi="Arial" w:cs="Arial"/>
                <w:spacing w:val="-4"/>
                <w:sz w:val="18"/>
                <w:szCs w:val="18"/>
                <w:lang w:val="es-ES"/>
              </w:rPr>
              <w:t xml:space="preserve"> </w:t>
            </w:r>
            <w:r w:rsidR="00FC534C" w:rsidRPr="00BD1935">
              <w:rPr>
                <w:rFonts w:ascii="Arial" w:hAnsi="Arial" w:cs="Arial"/>
                <w:sz w:val="18"/>
                <w:szCs w:val="18"/>
                <w:lang w:val="es-ES"/>
              </w:rPr>
              <w:t>‘</w:t>
            </w:r>
            <w:r w:rsidRPr="00BD1935">
              <w:rPr>
                <w:rFonts w:ascii="Arial" w:hAnsi="Arial" w:cs="Arial"/>
                <w:sz w:val="18"/>
                <w:szCs w:val="18"/>
                <w:lang w:val="es-ES"/>
              </w:rPr>
              <w:t xml:space="preserve">D’ </w:t>
            </w:r>
            <w:r w:rsidR="00D23BDA" w:rsidRPr="00BD1935">
              <w:rPr>
                <w:rFonts w:ascii="Arial" w:hAnsi="Arial" w:cs="Arial"/>
                <w:sz w:val="18"/>
                <w:szCs w:val="18"/>
                <w:lang w:val="es-ES"/>
              </w:rPr>
              <w:t xml:space="preserve">se </w:t>
            </w:r>
            <w:r w:rsidR="00AB0570" w:rsidRPr="00BD1935">
              <w:rPr>
                <w:rFonts w:ascii="Arial" w:hAnsi="Arial" w:cs="Arial"/>
                <w:sz w:val="18"/>
                <w:szCs w:val="18"/>
                <w:lang w:val="es-ES"/>
              </w:rPr>
              <w:t>especifica un “</w:t>
            </w:r>
            <w:r w:rsidR="00AB0570" w:rsidRPr="00BD1935">
              <w:rPr>
                <w:rFonts w:ascii="Arial" w:hAnsi="Arial" w:cs="Arial"/>
                <w:b/>
                <w:sz w:val="18"/>
                <w:szCs w:val="18"/>
                <w:lang w:val="es-ES"/>
              </w:rPr>
              <w:t>listado de nombres</w:t>
            </w:r>
            <w:r w:rsidR="00AB0570" w:rsidRPr="00BD1935">
              <w:rPr>
                <w:rFonts w:ascii="Arial" w:hAnsi="Arial" w:cs="Arial"/>
                <w:sz w:val="18"/>
                <w:szCs w:val="18"/>
                <w:lang w:val="es-ES"/>
              </w:rPr>
              <w:t xml:space="preserve">”. ¿Qué es esto? </w:t>
            </w:r>
          </w:p>
        </w:tc>
        <w:tc>
          <w:tcPr>
            <w:tcW w:w="9000" w:type="dxa"/>
          </w:tcPr>
          <w:p w:rsidR="00C07271" w:rsidRPr="00BD1935" w:rsidRDefault="00AB0570" w:rsidP="00651E62">
            <w:pPr>
              <w:rPr>
                <w:rFonts w:ascii="Arial" w:hAnsi="Arial" w:cs="Arial"/>
                <w:sz w:val="18"/>
                <w:szCs w:val="18"/>
                <w:lang w:val="es-ES"/>
              </w:rPr>
            </w:pPr>
            <w:r w:rsidRPr="00BD1935">
              <w:rPr>
                <w:rFonts w:ascii="Arial" w:hAnsi="Arial" w:cs="Arial"/>
                <w:sz w:val="18"/>
                <w:szCs w:val="18"/>
                <w:lang w:val="es-ES"/>
              </w:rPr>
              <w:t xml:space="preserve">El listado de nombres es lo mismo que los </w:t>
            </w:r>
            <w:proofErr w:type="spellStart"/>
            <w:r w:rsidR="00651E62" w:rsidRPr="00BD1935">
              <w:rPr>
                <w:rFonts w:ascii="Arial" w:hAnsi="Arial" w:cs="Arial"/>
                <w:sz w:val="18"/>
                <w:szCs w:val="18"/>
                <w:lang w:val="es-ES"/>
              </w:rPr>
              <w:t>ʻ</w:t>
            </w:r>
            <w:r w:rsidRPr="00BD1935">
              <w:rPr>
                <w:rFonts w:ascii="Arial" w:hAnsi="Arial" w:cs="Arial"/>
                <w:sz w:val="18"/>
                <w:szCs w:val="18"/>
                <w:lang w:val="es-ES"/>
              </w:rPr>
              <w:t>registros</w:t>
            </w:r>
            <w:proofErr w:type="spellEnd"/>
            <w:r w:rsidRPr="00BD1935">
              <w:rPr>
                <w:rFonts w:ascii="Arial" w:hAnsi="Arial" w:cs="Arial"/>
                <w:sz w:val="18"/>
                <w:szCs w:val="18"/>
                <w:lang w:val="es-ES"/>
              </w:rPr>
              <w:t xml:space="preserve"> del personal</w:t>
            </w:r>
            <w:r w:rsidR="00651E62" w:rsidRPr="00BD1935">
              <w:rPr>
                <w:rFonts w:ascii="Arial" w:hAnsi="Arial" w:cs="Arial"/>
                <w:sz w:val="18"/>
                <w:szCs w:val="18"/>
                <w:lang w:val="es-ES"/>
              </w:rPr>
              <w:t>’</w:t>
            </w:r>
            <w:r w:rsidRPr="00BD1935">
              <w:rPr>
                <w:rFonts w:ascii="Arial" w:hAnsi="Arial" w:cs="Arial"/>
                <w:sz w:val="18"/>
                <w:szCs w:val="18"/>
                <w:lang w:val="es-ES"/>
              </w:rPr>
              <w:t xml:space="preserve"> que se mencionan en los demás criterios.</w:t>
            </w:r>
          </w:p>
        </w:tc>
      </w:tr>
      <w:tr w:rsidR="006D1B03" w:rsidRPr="00BD1935" w:rsidTr="002E3F41">
        <w:trPr>
          <w:trHeight w:val="20"/>
          <w:tblHeader/>
        </w:trPr>
        <w:tc>
          <w:tcPr>
            <w:tcW w:w="720" w:type="dxa"/>
          </w:tcPr>
          <w:p w:rsidR="00C07271" w:rsidRPr="00BD1935" w:rsidRDefault="00470E2A" w:rsidP="00D17173">
            <w:pPr>
              <w:rPr>
                <w:rFonts w:ascii="Arial" w:hAnsi="Arial" w:cs="Arial"/>
                <w:b/>
                <w:spacing w:val="-4"/>
                <w:sz w:val="18"/>
                <w:szCs w:val="18"/>
                <w:lang w:val="es-ES"/>
              </w:rPr>
            </w:pPr>
            <w:r w:rsidRPr="00BD1935">
              <w:rPr>
                <w:rFonts w:ascii="Arial" w:hAnsi="Arial" w:cs="Arial"/>
                <w:b/>
                <w:sz w:val="18"/>
                <w:szCs w:val="18"/>
                <w:lang w:val="es-ES"/>
              </w:rPr>
              <w:t>18-i</w:t>
            </w:r>
          </w:p>
        </w:tc>
        <w:tc>
          <w:tcPr>
            <w:tcW w:w="3420" w:type="dxa"/>
          </w:tcPr>
          <w:p w:rsidR="00C07271" w:rsidRPr="00BD1935" w:rsidRDefault="00C07271" w:rsidP="00A5063C">
            <w:pPr>
              <w:rPr>
                <w:rFonts w:ascii="Arial" w:hAnsi="Arial" w:cs="Arial"/>
                <w:sz w:val="18"/>
                <w:szCs w:val="18"/>
                <w:lang w:val="es-ES"/>
              </w:rPr>
            </w:pPr>
            <w:r w:rsidRPr="00BD1935">
              <w:rPr>
                <w:rFonts w:ascii="Arial" w:hAnsi="Arial" w:cs="Arial"/>
                <w:spacing w:val="-4"/>
                <w:sz w:val="18"/>
                <w:szCs w:val="18"/>
                <w:lang w:val="es-ES"/>
              </w:rPr>
              <w:t>Dimensi</w:t>
            </w:r>
            <w:r w:rsidR="00AB0570" w:rsidRPr="00BD1935">
              <w:rPr>
                <w:rFonts w:ascii="Arial" w:hAnsi="Arial" w:cs="Arial"/>
                <w:spacing w:val="-4"/>
                <w:sz w:val="18"/>
                <w:szCs w:val="18"/>
                <w:lang w:val="es-ES"/>
              </w:rPr>
              <w:t xml:space="preserve">ón </w:t>
            </w:r>
            <w:proofErr w:type="spellStart"/>
            <w:r w:rsidRPr="00BD1935">
              <w:rPr>
                <w:rFonts w:ascii="Arial" w:hAnsi="Arial" w:cs="Arial"/>
                <w:spacing w:val="-4"/>
                <w:sz w:val="18"/>
                <w:szCs w:val="18"/>
                <w:lang w:val="es-ES"/>
              </w:rPr>
              <w:t>iv</w:t>
            </w:r>
            <w:proofErr w:type="spellEnd"/>
            <w:r w:rsidRPr="00BD1935">
              <w:rPr>
                <w:rFonts w:ascii="Arial" w:hAnsi="Arial" w:cs="Arial"/>
                <w:spacing w:val="-4"/>
                <w:sz w:val="18"/>
                <w:szCs w:val="18"/>
                <w:lang w:val="es-ES"/>
              </w:rPr>
              <w:t xml:space="preserve">): </w:t>
            </w:r>
            <w:r w:rsidR="00C03836" w:rsidRPr="00BD1935">
              <w:rPr>
                <w:rFonts w:ascii="Arial" w:hAnsi="Arial" w:cs="Arial"/>
                <w:spacing w:val="-4"/>
                <w:sz w:val="18"/>
                <w:szCs w:val="18"/>
                <w:lang w:val="es-ES"/>
              </w:rPr>
              <w:t>¿</w:t>
            </w:r>
            <w:r w:rsidR="00A5063C" w:rsidRPr="00BD1935">
              <w:rPr>
                <w:rFonts w:ascii="Arial" w:hAnsi="Arial" w:cs="Arial"/>
                <w:b/>
                <w:sz w:val="18"/>
                <w:szCs w:val="18"/>
                <w:lang w:val="es-ES"/>
              </w:rPr>
              <w:t xml:space="preserve">qué </w:t>
            </w:r>
            <w:r w:rsidR="00D23BDA" w:rsidRPr="00BD1935">
              <w:rPr>
                <w:rFonts w:ascii="Arial" w:hAnsi="Arial" w:cs="Arial"/>
                <w:b/>
                <w:sz w:val="18"/>
                <w:szCs w:val="18"/>
                <w:lang w:val="es-ES"/>
              </w:rPr>
              <w:t xml:space="preserve">se considera </w:t>
            </w:r>
            <w:r w:rsidR="00AB0570" w:rsidRPr="00BD1935">
              <w:rPr>
                <w:rFonts w:ascii="Arial" w:hAnsi="Arial" w:cs="Arial"/>
                <w:b/>
                <w:sz w:val="18"/>
                <w:szCs w:val="18"/>
                <w:lang w:val="es-ES"/>
              </w:rPr>
              <w:t xml:space="preserve">una auditoría de la nómina? </w:t>
            </w:r>
          </w:p>
        </w:tc>
        <w:tc>
          <w:tcPr>
            <w:tcW w:w="9000" w:type="dxa"/>
          </w:tcPr>
          <w:p w:rsidR="00C07271" w:rsidRPr="00BD1935" w:rsidRDefault="00AB0570" w:rsidP="00D23BDA">
            <w:pPr>
              <w:rPr>
                <w:rFonts w:ascii="Arial" w:hAnsi="Arial" w:cs="Arial"/>
                <w:sz w:val="18"/>
                <w:szCs w:val="18"/>
                <w:lang w:val="es-ES"/>
              </w:rPr>
            </w:pPr>
            <w:r w:rsidRPr="00BD1935">
              <w:rPr>
                <w:rFonts w:ascii="Arial" w:hAnsi="Arial" w:cs="Arial"/>
                <w:sz w:val="18"/>
                <w:szCs w:val="18"/>
                <w:lang w:val="es-ES"/>
              </w:rPr>
              <w:t xml:space="preserve">Una auditoría de la nómina </w:t>
            </w:r>
            <w:r w:rsidR="00D23BDA" w:rsidRPr="00BD1935">
              <w:rPr>
                <w:rFonts w:ascii="Arial" w:hAnsi="Arial" w:cs="Arial"/>
                <w:sz w:val="18"/>
                <w:szCs w:val="18"/>
                <w:lang w:val="es-ES"/>
              </w:rPr>
              <w:t>debe incluir</w:t>
            </w:r>
            <w:r w:rsidRPr="00BD1935">
              <w:rPr>
                <w:rFonts w:ascii="Arial" w:hAnsi="Arial" w:cs="Arial"/>
                <w:sz w:val="18"/>
                <w:szCs w:val="18"/>
                <w:lang w:val="es-ES"/>
              </w:rPr>
              <w:t xml:space="preserve"> una verificación de la documentación, para </w:t>
            </w:r>
            <w:r w:rsidR="00D23BDA" w:rsidRPr="00BD1935">
              <w:rPr>
                <w:rFonts w:ascii="Arial" w:hAnsi="Arial" w:cs="Arial"/>
                <w:sz w:val="18"/>
                <w:szCs w:val="18"/>
                <w:lang w:val="es-ES"/>
              </w:rPr>
              <w:t>comprobar</w:t>
            </w:r>
            <w:r w:rsidRPr="00BD1935">
              <w:rPr>
                <w:rFonts w:ascii="Arial" w:hAnsi="Arial" w:cs="Arial"/>
                <w:sz w:val="18"/>
                <w:szCs w:val="18"/>
                <w:lang w:val="es-ES"/>
              </w:rPr>
              <w:t xml:space="preserve"> que todas las personas incluidas en la nómina estén debidamente documentadas y autorizadas a recibir una determinada remuneración, y una verificación física de que las personas remuneradas existen y han sido identificadas antes de efectuar los pagos. </w:t>
            </w:r>
          </w:p>
        </w:tc>
      </w:tr>
      <w:tr w:rsidR="006D1B03" w:rsidRPr="00BD1935" w:rsidTr="002E3F41">
        <w:trPr>
          <w:trHeight w:val="20"/>
          <w:tblHeader/>
        </w:trPr>
        <w:tc>
          <w:tcPr>
            <w:tcW w:w="720" w:type="dxa"/>
          </w:tcPr>
          <w:p w:rsidR="00C07271" w:rsidRPr="00BD1935" w:rsidRDefault="00470E2A" w:rsidP="00D17173">
            <w:pPr>
              <w:rPr>
                <w:rFonts w:ascii="Arial" w:hAnsi="Arial" w:cs="Arial"/>
                <w:b/>
                <w:bCs/>
                <w:sz w:val="18"/>
                <w:szCs w:val="18"/>
                <w:lang w:val="es-ES"/>
              </w:rPr>
            </w:pPr>
            <w:r w:rsidRPr="00BD1935">
              <w:rPr>
                <w:rFonts w:ascii="Arial" w:hAnsi="Arial" w:cs="Arial"/>
                <w:b/>
                <w:sz w:val="18"/>
                <w:szCs w:val="18"/>
                <w:lang w:val="es-ES"/>
              </w:rPr>
              <w:t>18-j</w:t>
            </w:r>
          </w:p>
        </w:tc>
        <w:tc>
          <w:tcPr>
            <w:tcW w:w="3420" w:type="dxa"/>
          </w:tcPr>
          <w:p w:rsidR="00C07271" w:rsidRPr="00BD1935" w:rsidRDefault="001F7E65" w:rsidP="001F7E65">
            <w:pPr>
              <w:rPr>
                <w:rFonts w:ascii="Arial" w:hAnsi="Arial" w:cs="Arial"/>
                <w:bCs/>
                <w:sz w:val="18"/>
                <w:szCs w:val="18"/>
                <w:lang w:val="es-ES"/>
              </w:rPr>
            </w:pPr>
            <w:r w:rsidRPr="00BD1935">
              <w:rPr>
                <w:rFonts w:ascii="Arial" w:hAnsi="Arial" w:cs="Arial"/>
                <w:bCs/>
                <w:sz w:val="18"/>
                <w:szCs w:val="18"/>
                <w:lang w:val="es-ES"/>
              </w:rPr>
              <w:t>En el país que se está evaluando</w:t>
            </w:r>
            <w:r w:rsidR="001E664F" w:rsidRPr="00BD1935">
              <w:rPr>
                <w:rFonts w:ascii="Arial" w:hAnsi="Arial" w:cs="Arial"/>
                <w:bCs/>
                <w:sz w:val="18"/>
                <w:szCs w:val="18"/>
                <w:lang w:val="es-ES"/>
              </w:rPr>
              <w:t>,</w:t>
            </w:r>
            <w:r w:rsidRPr="00BD1935">
              <w:rPr>
                <w:rFonts w:ascii="Arial" w:hAnsi="Arial" w:cs="Arial"/>
                <w:bCs/>
                <w:sz w:val="18"/>
                <w:szCs w:val="18"/>
                <w:lang w:val="es-ES"/>
              </w:rPr>
              <w:t xml:space="preserve"> la proporción de </w:t>
            </w:r>
            <w:r w:rsidRPr="00BD1935">
              <w:rPr>
                <w:rFonts w:ascii="Arial" w:hAnsi="Arial" w:cs="Arial"/>
                <w:b/>
                <w:bCs/>
                <w:sz w:val="18"/>
                <w:szCs w:val="18"/>
                <w:lang w:val="es-ES"/>
              </w:rPr>
              <w:t>personal no permanente</w:t>
            </w:r>
            <w:r w:rsidR="001E664F" w:rsidRPr="00BD1935">
              <w:rPr>
                <w:rFonts w:ascii="Arial" w:hAnsi="Arial" w:cs="Arial"/>
                <w:bCs/>
                <w:sz w:val="18"/>
                <w:szCs w:val="18"/>
                <w:lang w:val="es-ES"/>
              </w:rPr>
              <w:t xml:space="preserve"> </w:t>
            </w:r>
            <w:r w:rsidRPr="00BD1935">
              <w:rPr>
                <w:rFonts w:ascii="Arial" w:hAnsi="Arial" w:cs="Arial"/>
                <w:bCs/>
                <w:sz w:val="18"/>
                <w:szCs w:val="18"/>
                <w:lang w:val="es-ES"/>
              </w:rPr>
              <w:t xml:space="preserve">en la nómina es considerable. ¿Afectará esto la calificación de la dimensión </w:t>
            </w:r>
            <w:proofErr w:type="spellStart"/>
            <w:r w:rsidR="00C07271" w:rsidRPr="00BD1935">
              <w:rPr>
                <w:rFonts w:ascii="Arial" w:hAnsi="Arial" w:cs="Arial"/>
                <w:bCs/>
                <w:sz w:val="18"/>
                <w:szCs w:val="18"/>
                <w:lang w:val="es-ES"/>
              </w:rPr>
              <w:t>iv</w:t>
            </w:r>
            <w:proofErr w:type="spellEnd"/>
            <w:r w:rsidR="00C07271" w:rsidRPr="00BD1935">
              <w:rPr>
                <w:rFonts w:ascii="Arial" w:hAnsi="Arial" w:cs="Arial"/>
                <w:bCs/>
                <w:sz w:val="18"/>
                <w:szCs w:val="18"/>
                <w:lang w:val="es-ES"/>
              </w:rPr>
              <w:t>)?</w:t>
            </w:r>
          </w:p>
        </w:tc>
        <w:tc>
          <w:tcPr>
            <w:tcW w:w="9000" w:type="dxa"/>
          </w:tcPr>
          <w:p w:rsidR="00C07271" w:rsidRPr="00BD1935" w:rsidRDefault="00C07271" w:rsidP="00DF3F1E">
            <w:pPr>
              <w:rPr>
                <w:rFonts w:ascii="Arial" w:hAnsi="Arial" w:cs="Arial"/>
                <w:bCs/>
                <w:sz w:val="18"/>
                <w:szCs w:val="18"/>
                <w:lang w:val="es-ES"/>
              </w:rPr>
            </w:pPr>
            <w:r w:rsidRPr="00BD1935">
              <w:rPr>
                <w:rFonts w:ascii="Arial" w:hAnsi="Arial" w:cs="Arial"/>
                <w:sz w:val="18"/>
                <w:szCs w:val="18"/>
                <w:lang w:val="es-ES"/>
              </w:rPr>
              <w:t>No</w:t>
            </w:r>
            <w:r w:rsidR="00DF3F1E" w:rsidRPr="00BD1935">
              <w:rPr>
                <w:rFonts w:ascii="Arial" w:hAnsi="Arial" w:cs="Arial"/>
                <w:sz w:val="18"/>
                <w:szCs w:val="18"/>
                <w:lang w:val="es-ES"/>
              </w:rPr>
              <w:t>. Como la posibilidad de que existan trabajadores fantasmas es igualmente alta entre el personal no permanente, se mantienen los requisitos.</w:t>
            </w:r>
          </w:p>
        </w:tc>
      </w:tr>
      <w:tr w:rsidR="006D1B03" w:rsidRPr="00BD1935" w:rsidTr="002E3F41">
        <w:trPr>
          <w:trHeight w:val="20"/>
          <w:tblHeader/>
        </w:trPr>
        <w:tc>
          <w:tcPr>
            <w:tcW w:w="720" w:type="dxa"/>
          </w:tcPr>
          <w:p w:rsidR="00C07271" w:rsidRPr="00BD1935" w:rsidRDefault="00C07271" w:rsidP="007A72DF">
            <w:pPr>
              <w:widowControl w:val="0"/>
              <w:rPr>
                <w:rFonts w:ascii="Arial" w:hAnsi="Arial" w:cs="Arial"/>
                <w:b/>
                <w:spacing w:val="-4"/>
                <w:sz w:val="18"/>
                <w:szCs w:val="18"/>
                <w:lang w:val="es-ES"/>
              </w:rPr>
            </w:pPr>
          </w:p>
        </w:tc>
        <w:tc>
          <w:tcPr>
            <w:tcW w:w="3420" w:type="dxa"/>
          </w:tcPr>
          <w:p w:rsidR="00C07271" w:rsidRPr="00BD1935" w:rsidRDefault="0071758E" w:rsidP="007A72DF">
            <w:pPr>
              <w:widowControl w:val="0"/>
              <w:rPr>
                <w:rFonts w:ascii="Arial" w:hAnsi="Arial" w:cs="Arial"/>
                <w:strike/>
                <w:spacing w:val="-4"/>
                <w:sz w:val="18"/>
                <w:szCs w:val="18"/>
                <w:highlight w:val="yellow"/>
                <w:lang w:val="es-ES"/>
              </w:rPr>
            </w:pPr>
            <w:proofErr w:type="spellStart"/>
            <w:r w:rsidRPr="0071758E">
              <w:rPr>
                <w:rFonts w:ascii="Arial" w:hAnsi="Arial" w:cs="Arial"/>
                <w:strike/>
                <w:spacing w:val="-4"/>
                <w:sz w:val="18"/>
                <w:szCs w:val="18"/>
                <w:highlight w:val="yellow"/>
                <w:lang w:val="es-ES"/>
              </w:rPr>
              <w:t>Dimension</w:t>
            </w:r>
            <w:proofErr w:type="spellEnd"/>
            <w:r w:rsidRPr="0071758E">
              <w:rPr>
                <w:rFonts w:ascii="Arial" w:hAnsi="Arial" w:cs="Arial"/>
                <w:strike/>
                <w:spacing w:val="-4"/>
                <w:sz w:val="18"/>
                <w:szCs w:val="18"/>
                <w:highlight w:val="yellow"/>
                <w:lang w:val="es-ES"/>
              </w:rPr>
              <w:t xml:space="preserve"> (i): In </w:t>
            </w:r>
            <w:proofErr w:type="spellStart"/>
            <w:r w:rsidRPr="0071758E">
              <w:rPr>
                <w:rFonts w:ascii="Arial" w:hAnsi="Arial" w:cs="Arial"/>
                <w:strike/>
                <w:spacing w:val="-4"/>
                <w:sz w:val="18"/>
                <w:szCs w:val="18"/>
                <w:highlight w:val="yellow"/>
                <w:lang w:val="es-ES"/>
              </w:rPr>
              <w:t>order</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to</w:t>
            </w:r>
            <w:proofErr w:type="spellEnd"/>
            <w:r w:rsidRPr="0071758E">
              <w:rPr>
                <w:rFonts w:ascii="Arial" w:hAnsi="Arial" w:cs="Arial"/>
                <w:strike/>
                <w:spacing w:val="-4"/>
                <w:sz w:val="18"/>
                <w:szCs w:val="18"/>
                <w:highlight w:val="yellow"/>
                <w:lang w:val="es-ES"/>
              </w:rPr>
              <w:t xml:space="preserve"> score B </w:t>
            </w:r>
            <w:proofErr w:type="spellStart"/>
            <w:r w:rsidRPr="0071758E">
              <w:rPr>
                <w:rFonts w:ascii="Arial" w:hAnsi="Arial" w:cs="Arial"/>
                <w:strike/>
                <w:spacing w:val="-4"/>
                <w:sz w:val="18"/>
                <w:szCs w:val="18"/>
                <w:highlight w:val="yellow"/>
                <w:lang w:val="es-ES"/>
              </w:rPr>
              <w:t>or</w:t>
            </w:r>
            <w:proofErr w:type="spellEnd"/>
            <w:r w:rsidRPr="0071758E">
              <w:rPr>
                <w:rFonts w:ascii="Arial" w:hAnsi="Arial" w:cs="Arial"/>
                <w:strike/>
                <w:spacing w:val="-4"/>
                <w:sz w:val="18"/>
                <w:szCs w:val="18"/>
                <w:highlight w:val="yellow"/>
                <w:lang w:val="es-ES"/>
              </w:rPr>
              <w:t xml:space="preserve"> C,</w:t>
            </w:r>
            <w:r w:rsidRPr="0071758E">
              <w:rPr>
                <w:rFonts w:ascii="Arial" w:hAnsi="Arial" w:cs="Arial"/>
                <w:b/>
                <w:strike/>
                <w:spacing w:val="-4"/>
                <w:sz w:val="18"/>
                <w:szCs w:val="18"/>
                <w:highlight w:val="yellow"/>
                <w:lang w:val="es-ES"/>
              </w:rPr>
              <w:t xml:space="preserve"> </w:t>
            </w:r>
            <w:proofErr w:type="spellStart"/>
            <w:r w:rsidRPr="0071758E">
              <w:rPr>
                <w:rFonts w:ascii="Arial" w:hAnsi="Arial" w:cs="Arial"/>
                <w:b/>
                <w:strike/>
                <w:spacing w:val="-4"/>
                <w:sz w:val="18"/>
                <w:szCs w:val="18"/>
                <w:highlight w:val="yellow"/>
                <w:lang w:val="es-ES"/>
              </w:rPr>
              <w:t>does</w:t>
            </w:r>
            <w:proofErr w:type="spellEnd"/>
            <w:r w:rsidRPr="0071758E">
              <w:rPr>
                <w:rFonts w:ascii="Arial" w:hAnsi="Arial" w:cs="Arial"/>
                <w:b/>
                <w:strike/>
                <w:spacing w:val="-4"/>
                <w:sz w:val="18"/>
                <w:szCs w:val="18"/>
                <w:highlight w:val="yellow"/>
                <w:lang w:val="es-ES"/>
              </w:rPr>
              <w:t xml:space="preserve"> </w:t>
            </w:r>
            <w:proofErr w:type="spellStart"/>
            <w:r w:rsidRPr="0071758E">
              <w:rPr>
                <w:rFonts w:ascii="Arial" w:hAnsi="Arial" w:cs="Arial"/>
                <w:b/>
                <w:strike/>
                <w:spacing w:val="-4"/>
                <w:sz w:val="18"/>
                <w:szCs w:val="18"/>
                <w:highlight w:val="yellow"/>
                <w:lang w:val="es-ES"/>
              </w:rPr>
              <w:t>the</w:t>
            </w:r>
            <w:proofErr w:type="spellEnd"/>
            <w:r w:rsidRPr="0071758E">
              <w:rPr>
                <w:rFonts w:ascii="Arial" w:hAnsi="Arial" w:cs="Arial"/>
                <w:b/>
                <w:strike/>
                <w:spacing w:val="-4"/>
                <w:sz w:val="18"/>
                <w:szCs w:val="18"/>
                <w:highlight w:val="yellow"/>
                <w:lang w:val="es-ES"/>
              </w:rPr>
              <w:t xml:space="preserve"> </w:t>
            </w:r>
            <w:proofErr w:type="spellStart"/>
            <w:r w:rsidRPr="0071758E">
              <w:rPr>
                <w:rFonts w:ascii="Arial" w:hAnsi="Arial" w:cs="Arial"/>
                <w:b/>
                <w:strike/>
                <w:spacing w:val="-4"/>
                <w:sz w:val="18"/>
                <w:szCs w:val="18"/>
                <w:highlight w:val="yellow"/>
                <w:lang w:val="es-ES"/>
              </w:rPr>
              <w:t>available</w:t>
            </w:r>
            <w:proofErr w:type="spellEnd"/>
            <w:r w:rsidRPr="0071758E">
              <w:rPr>
                <w:rFonts w:ascii="Arial" w:hAnsi="Arial" w:cs="Arial"/>
                <w:b/>
                <w:strike/>
                <w:spacing w:val="-4"/>
                <w:sz w:val="18"/>
                <w:szCs w:val="18"/>
                <w:highlight w:val="yellow"/>
                <w:lang w:val="es-ES"/>
              </w:rPr>
              <w:t xml:space="preserve"> data </w:t>
            </w:r>
            <w:proofErr w:type="spellStart"/>
            <w:r w:rsidRPr="0071758E">
              <w:rPr>
                <w:rFonts w:ascii="Arial" w:hAnsi="Arial" w:cs="Arial"/>
                <w:b/>
                <w:strike/>
                <w:spacing w:val="-4"/>
                <w:sz w:val="18"/>
                <w:szCs w:val="18"/>
                <w:highlight w:val="yellow"/>
                <w:lang w:val="es-ES"/>
              </w:rPr>
              <w:t>have</w:t>
            </w:r>
            <w:proofErr w:type="spellEnd"/>
            <w:r w:rsidRPr="0071758E">
              <w:rPr>
                <w:rFonts w:ascii="Arial" w:hAnsi="Arial" w:cs="Arial"/>
                <w:b/>
                <w:strike/>
                <w:spacing w:val="-4"/>
                <w:sz w:val="18"/>
                <w:szCs w:val="18"/>
                <w:highlight w:val="yellow"/>
                <w:lang w:val="es-ES"/>
              </w:rPr>
              <w:t xml:space="preserve"> </w:t>
            </w:r>
            <w:proofErr w:type="spellStart"/>
            <w:r w:rsidRPr="0071758E">
              <w:rPr>
                <w:rFonts w:ascii="Arial" w:hAnsi="Arial" w:cs="Arial"/>
                <w:b/>
                <w:strike/>
                <w:spacing w:val="-4"/>
                <w:sz w:val="18"/>
                <w:szCs w:val="18"/>
                <w:highlight w:val="yellow"/>
                <w:lang w:val="es-ES"/>
              </w:rPr>
              <w:t>to</w:t>
            </w:r>
            <w:proofErr w:type="spellEnd"/>
            <w:r w:rsidRPr="0071758E">
              <w:rPr>
                <w:rFonts w:ascii="Arial" w:hAnsi="Arial" w:cs="Arial"/>
                <w:b/>
                <w:strike/>
                <w:spacing w:val="-4"/>
                <w:sz w:val="18"/>
                <w:szCs w:val="18"/>
                <w:highlight w:val="yellow"/>
                <w:lang w:val="es-ES"/>
              </w:rPr>
              <w:t xml:space="preserve"> </w:t>
            </w:r>
            <w:proofErr w:type="spellStart"/>
            <w:r w:rsidRPr="0071758E">
              <w:rPr>
                <w:rFonts w:ascii="Arial" w:hAnsi="Arial" w:cs="Arial"/>
                <w:b/>
                <w:strike/>
                <w:spacing w:val="-4"/>
                <w:sz w:val="18"/>
                <w:szCs w:val="18"/>
                <w:highlight w:val="yellow"/>
                <w:lang w:val="es-ES"/>
              </w:rPr>
              <w:t>be</w:t>
            </w:r>
            <w:proofErr w:type="spellEnd"/>
            <w:r w:rsidRPr="0071758E">
              <w:rPr>
                <w:rFonts w:ascii="Arial" w:hAnsi="Arial" w:cs="Arial"/>
                <w:b/>
                <w:strike/>
                <w:spacing w:val="-4"/>
                <w:sz w:val="18"/>
                <w:szCs w:val="18"/>
                <w:highlight w:val="yellow"/>
                <w:lang w:val="es-ES"/>
              </w:rPr>
              <w:t xml:space="preserve"> </w:t>
            </w:r>
            <w:proofErr w:type="spellStart"/>
            <w:r w:rsidRPr="0071758E">
              <w:rPr>
                <w:rFonts w:ascii="Arial" w:hAnsi="Arial" w:cs="Arial"/>
                <w:b/>
                <w:strike/>
                <w:spacing w:val="-4"/>
                <w:sz w:val="18"/>
                <w:szCs w:val="18"/>
                <w:highlight w:val="yellow"/>
                <w:lang w:val="es-ES"/>
              </w:rPr>
              <w:t>sufficient</w:t>
            </w:r>
            <w:proofErr w:type="spellEnd"/>
            <w:r w:rsidRPr="0071758E">
              <w:rPr>
                <w:rFonts w:ascii="Arial" w:hAnsi="Arial" w:cs="Arial"/>
                <w:b/>
                <w:strike/>
                <w:spacing w:val="-4"/>
                <w:sz w:val="18"/>
                <w:szCs w:val="18"/>
                <w:highlight w:val="yellow"/>
                <w:lang w:val="es-ES"/>
              </w:rPr>
              <w:t xml:space="preserve"> </w:t>
            </w:r>
            <w:proofErr w:type="spellStart"/>
            <w:r w:rsidRPr="0071758E">
              <w:rPr>
                <w:rFonts w:ascii="Arial" w:hAnsi="Arial" w:cs="Arial"/>
                <w:b/>
                <w:strike/>
                <w:spacing w:val="-4"/>
                <w:sz w:val="18"/>
                <w:szCs w:val="18"/>
                <w:highlight w:val="yellow"/>
                <w:lang w:val="es-ES"/>
              </w:rPr>
              <w:t>to</w:t>
            </w:r>
            <w:proofErr w:type="spellEnd"/>
            <w:r w:rsidRPr="0071758E">
              <w:rPr>
                <w:rFonts w:ascii="Arial" w:hAnsi="Arial" w:cs="Arial"/>
                <w:b/>
                <w:strike/>
                <w:spacing w:val="-4"/>
                <w:sz w:val="18"/>
                <w:szCs w:val="18"/>
                <w:highlight w:val="yellow"/>
                <w:lang w:val="es-ES"/>
              </w:rPr>
              <w:t xml:space="preserve"> </w:t>
            </w:r>
            <w:proofErr w:type="spellStart"/>
            <w:r w:rsidRPr="0071758E">
              <w:rPr>
                <w:rFonts w:ascii="Arial" w:hAnsi="Arial" w:cs="Arial"/>
                <w:b/>
                <w:strike/>
                <w:spacing w:val="-4"/>
                <w:sz w:val="18"/>
                <w:szCs w:val="18"/>
                <w:highlight w:val="yellow"/>
                <w:lang w:val="es-ES"/>
              </w:rPr>
              <w:t>assess</w:t>
            </w:r>
            <w:proofErr w:type="spellEnd"/>
            <w:r w:rsidRPr="0071758E">
              <w:rPr>
                <w:rFonts w:ascii="Arial" w:hAnsi="Arial" w:cs="Arial"/>
                <w:b/>
                <w:strike/>
                <w:spacing w:val="-4"/>
                <w:sz w:val="18"/>
                <w:szCs w:val="18"/>
                <w:highlight w:val="yellow"/>
                <w:lang w:val="es-ES"/>
              </w:rPr>
              <w:t xml:space="preserve"> </w:t>
            </w:r>
            <w:proofErr w:type="spellStart"/>
            <w:r w:rsidRPr="0071758E">
              <w:rPr>
                <w:rFonts w:ascii="Arial" w:hAnsi="Arial" w:cs="Arial"/>
                <w:b/>
                <w:strike/>
                <w:spacing w:val="-4"/>
                <w:sz w:val="18"/>
                <w:szCs w:val="18"/>
                <w:highlight w:val="yellow"/>
                <w:lang w:val="es-ES"/>
              </w:rPr>
              <w:t>the</w:t>
            </w:r>
            <w:proofErr w:type="spellEnd"/>
            <w:r w:rsidRPr="0071758E">
              <w:rPr>
                <w:rFonts w:ascii="Arial" w:hAnsi="Arial" w:cs="Arial"/>
                <w:b/>
                <w:strike/>
                <w:spacing w:val="-4"/>
                <w:sz w:val="18"/>
                <w:szCs w:val="18"/>
                <w:highlight w:val="yellow"/>
                <w:lang w:val="es-ES"/>
              </w:rPr>
              <w:t xml:space="preserve"> </w:t>
            </w:r>
            <w:proofErr w:type="spellStart"/>
            <w:r w:rsidRPr="0071758E">
              <w:rPr>
                <w:rFonts w:ascii="Arial" w:hAnsi="Arial" w:cs="Arial"/>
                <w:b/>
                <w:strike/>
                <w:spacing w:val="-4"/>
                <w:sz w:val="18"/>
                <w:szCs w:val="18"/>
                <w:highlight w:val="yellow"/>
                <w:lang w:val="es-ES"/>
              </w:rPr>
              <w:t>method</w:t>
            </w:r>
            <w:proofErr w:type="spellEnd"/>
            <w:r w:rsidRPr="0071758E">
              <w:rPr>
                <w:rFonts w:ascii="Arial" w:hAnsi="Arial" w:cs="Arial"/>
                <w:b/>
                <w:strike/>
                <w:spacing w:val="-4"/>
                <w:sz w:val="18"/>
                <w:szCs w:val="18"/>
                <w:highlight w:val="yellow"/>
                <w:lang w:val="es-ES"/>
              </w:rPr>
              <w:t xml:space="preserve"> </w:t>
            </w:r>
            <w:proofErr w:type="spellStart"/>
            <w:r w:rsidRPr="0071758E">
              <w:rPr>
                <w:rFonts w:ascii="Arial" w:hAnsi="Arial" w:cs="Arial"/>
                <w:b/>
                <w:strike/>
                <w:spacing w:val="-4"/>
                <w:sz w:val="18"/>
                <w:szCs w:val="18"/>
                <w:highlight w:val="yellow"/>
                <w:lang w:val="es-ES"/>
              </w:rPr>
              <w:t>used</w:t>
            </w:r>
            <w:proofErr w:type="spellEnd"/>
            <w:r w:rsidRPr="0071758E">
              <w:rPr>
                <w:rFonts w:ascii="Arial" w:hAnsi="Arial" w:cs="Arial"/>
                <w:strike/>
                <w:spacing w:val="-4"/>
                <w:sz w:val="18"/>
                <w:szCs w:val="18"/>
                <w:highlight w:val="yellow"/>
                <w:lang w:val="es-ES"/>
              </w:rPr>
              <w:t>? [</w:t>
            </w:r>
            <w:proofErr w:type="spellStart"/>
            <w:r w:rsidRPr="0071758E">
              <w:rPr>
                <w:rFonts w:ascii="Arial" w:hAnsi="Arial" w:cs="Arial"/>
                <w:strike/>
                <w:spacing w:val="-4"/>
                <w:sz w:val="18"/>
                <w:szCs w:val="18"/>
                <w:highlight w:val="yellow"/>
                <w:lang w:val="es-ES"/>
              </w:rPr>
              <w:t>This</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is</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implied</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by</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the</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wording</w:t>
            </w:r>
            <w:proofErr w:type="spellEnd"/>
            <w:r w:rsidRPr="0071758E">
              <w:rPr>
                <w:rFonts w:ascii="Arial" w:hAnsi="Arial" w:cs="Arial"/>
                <w:strike/>
                <w:spacing w:val="-4"/>
                <w:sz w:val="18"/>
                <w:szCs w:val="18"/>
                <w:highlight w:val="yellow"/>
                <w:lang w:val="es-ES"/>
              </w:rPr>
              <w:t xml:space="preserve"> of score D </w:t>
            </w:r>
            <w:proofErr w:type="spellStart"/>
            <w:r w:rsidRPr="0071758E">
              <w:rPr>
                <w:rFonts w:ascii="Arial" w:hAnsi="Arial" w:cs="Arial"/>
                <w:strike/>
                <w:spacing w:val="-4"/>
                <w:sz w:val="18"/>
                <w:szCs w:val="18"/>
                <w:highlight w:val="yellow"/>
                <w:lang w:val="es-ES"/>
              </w:rPr>
              <w:t>but</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not</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clearly</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stated</w:t>
            </w:r>
            <w:proofErr w:type="spellEnd"/>
            <w:r w:rsidRPr="0071758E">
              <w:rPr>
                <w:rFonts w:ascii="Arial" w:hAnsi="Arial" w:cs="Arial"/>
                <w:strike/>
                <w:spacing w:val="-4"/>
                <w:sz w:val="18"/>
                <w:szCs w:val="18"/>
                <w:highlight w:val="yellow"/>
                <w:lang w:val="es-ES"/>
              </w:rPr>
              <w:t>.]</w:t>
            </w:r>
          </w:p>
        </w:tc>
        <w:tc>
          <w:tcPr>
            <w:tcW w:w="9000" w:type="dxa"/>
          </w:tcPr>
          <w:p w:rsidR="00C07271" w:rsidRPr="00BD1935" w:rsidRDefault="0071758E" w:rsidP="007A72DF">
            <w:pPr>
              <w:keepNext/>
              <w:rPr>
                <w:rFonts w:ascii="Arial" w:hAnsi="Arial" w:cs="Arial"/>
                <w:strike/>
                <w:spacing w:val="-4"/>
                <w:sz w:val="18"/>
                <w:szCs w:val="18"/>
                <w:highlight w:val="yellow"/>
                <w:lang w:val="es-ES"/>
              </w:rPr>
            </w:pPr>
            <w:r w:rsidRPr="0071758E">
              <w:rPr>
                <w:rFonts w:ascii="Arial" w:hAnsi="Arial" w:cs="Arial"/>
                <w:strike/>
                <w:spacing w:val="-4"/>
                <w:sz w:val="18"/>
                <w:szCs w:val="18"/>
                <w:highlight w:val="yellow"/>
                <w:lang w:val="es-ES"/>
              </w:rPr>
              <w:t xml:space="preserve">Yes, </w:t>
            </w:r>
            <w:proofErr w:type="spellStart"/>
            <w:r w:rsidRPr="0071758E">
              <w:rPr>
                <w:rFonts w:ascii="Arial" w:hAnsi="Arial" w:cs="Arial"/>
                <w:strike/>
                <w:spacing w:val="-4"/>
                <w:sz w:val="18"/>
                <w:szCs w:val="18"/>
                <w:highlight w:val="yellow"/>
                <w:lang w:val="es-ES"/>
              </w:rPr>
              <w:t>there</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must</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be</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reasonably</w:t>
            </w:r>
            <w:proofErr w:type="spellEnd"/>
            <w:r w:rsidRPr="0071758E">
              <w:rPr>
                <w:rFonts w:ascii="Arial" w:hAnsi="Arial" w:cs="Arial"/>
                <w:strike/>
                <w:spacing w:val="-4"/>
                <w:sz w:val="18"/>
                <w:szCs w:val="18"/>
                <w:highlight w:val="yellow"/>
                <w:lang w:val="es-ES"/>
              </w:rPr>
              <w:t xml:space="preserve"> complete data </w:t>
            </w:r>
            <w:proofErr w:type="spellStart"/>
            <w:r w:rsidRPr="0071758E">
              <w:rPr>
                <w:rFonts w:ascii="Arial" w:hAnsi="Arial" w:cs="Arial"/>
                <w:strike/>
                <w:spacing w:val="-4"/>
                <w:sz w:val="18"/>
                <w:szCs w:val="18"/>
                <w:highlight w:val="yellow"/>
                <w:lang w:val="es-ES"/>
              </w:rPr>
              <w:t>available</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to</w:t>
            </w:r>
            <w:proofErr w:type="spellEnd"/>
            <w:r w:rsidRPr="0071758E">
              <w:rPr>
                <w:rFonts w:ascii="Arial" w:hAnsi="Arial" w:cs="Arial"/>
                <w:strike/>
                <w:spacing w:val="-4"/>
                <w:sz w:val="18"/>
                <w:szCs w:val="18"/>
                <w:highlight w:val="yellow"/>
                <w:lang w:val="es-ES"/>
              </w:rPr>
              <w:t xml:space="preserve"> determine </w:t>
            </w:r>
            <w:proofErr w:type="spellStart"/>
            <w:r w:rsidRPr="0071758E">
              <w:rPr>
                <w:rFonts w:ascii="Arial" w:hAnsi="Arial" w:cs="Arial"/>
                <w:strike/>
                <w:spacing w:val="-4"/>
                <w:sz w:val="18"/>
                <w:szCs w:val="18"/>
                <w:highlight w:val="yellow"/>
                <w:lang w:val="es-ES"/>
              </w:rPr>
              <w:t>whether</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the</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benchmarks</w:t>
            </w:r>
            <w:proofErr w:type="spellEnd"/>
            <w:r w:rsidRPr="0071758E">
              <w:rPr>
                <w:rFonts w:ascii="Arial" w:hAnsi="Arial" w:cs="Arial"/>
                <w:strike/>
                <w:spacing w:val="-4"/>
                <w:sz w:val="18"/>
                <w:szCs w:val="18"/>
                <w:highlight w:val="yellow"/>
                <w:lang w:val="es-ES"/>
              </w:rPr>
              <w:t xml:space="preserve"> of 50% </w:t>
            </w:r>
            <w:proofErr w:type="spellStart"/>
            <w:r w:rsidRPr="0071758E">
              <w:rPr>
                <w:rFonts w:ascii="Arial" w:hAnsi="Arial" w:cs="Arial"/>
                <w:strike/>
                <w:spacing w:val="-4"/>
                <w:sz w:val="18"/>
                <w:szCs w:val="18"/>
                <w:highlight w:val="yellow"/>
                <w:lang w:val="es-ES"/>
              </w:rPr>
              <w:t>or</w:t>
            </w:r>
            <w:proofErr w:type="spellEnd"/>
            <w:r w:rsidRPr="0071758E">
              <w:rPr>
                <w:rFonts w:ascii="Arial" w:hAnsi="Arial" w:cs="Arial"/>
                <w:strike/>
                <w:spacing w:val="-4"/>
                <w:sz w:val="18"/>
                <w:szCs w:val="18"/>
                <w:highlight w:val="yellow"/>
                <w:lang w:val="es-ES"/>
              </w:rPr>
              <w:t xml:space="preserve"> 75% </w:t>
            </w:r>
            <w:proofErr w:type="spellStart"/>
            <w:r w:rsidRPr="0071758E">
              <w:rPr>
                <w:rFonts w:ascii="Arial" w:hAnsi="Arial" w:cs="Arial"/>
                <w:strike/>
                <w:spacing w:val="-4"/>
                <w:sz w:val="18"/>
                <w:szCs w:val="18"/>
                <w:highlight w:val="yellow"/>
                <w:lang w:val="es-ES"/>
              </w:rPr>
              <w:t>have</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been</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reached</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If</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such</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reasonably</w:t>
            </w:r>
            <w:proofErr w:type="spellEnd"/>
            <w:r w:rsidRPr="0071758E">
              <w:rPr>
                <w:rFonts w:ascii="Arial" w:hAnsi="Arial" w:cs="Arial"/>
                <w:strike/>
                <w:spacing w:val="-4"/>
                <w:sz w:val="18"/>
                <w:szCs w:val="18"/>
                <w:highlight w:val="yellow"/>
                <w:lang w:val="es-ES"/>
              </w:rPr>
              <w:t xml:space="preserve"> complete data </w:t>
            </w:r>
            <w:proofErr w:type="spellStart"/>
            <w:r w:rsidRPr="0071758E">
              <w:rPr>
                <w:rFonts w:ascii="Arial" w:hAnsi="Arial" w:cs="Arial"/>
                <w:strike/>
                <w:spacing w:val="-4"/>
                <w:sz w:val="18"/>
                <w:szCs w:val="18"/>
                <w:highlight w:val="yellow"/>
                <w:lang w:val="es-ES"/>
              </w:rPr>
              <w:t>is</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not</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available</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the</w:t>
            </w:r>
            <w:proofErr w:type="spellEnd"/>
            <w:r w:rsidRPr="0071758E">
              <w:rPr>
                <w:rFonts w:ascii="Arial" w:hAnsi="Arial" w:cs="Arial"/>
                <w:strike/>
                <w:spacing w:val="-4"/>
                <w:sz w:val="18"/>
                <w:szCs w:val="18"/>
                <w:highlight w:val="yellow"/>
                <w:lang w:val="es-ES"/>
              </w:rPr>
              <w:t xml:space="preserve"> score </w:t>
            </w:r>
            <w:proofErr w:type="spellStart"/>
            <w:r w:rsidRPr="0071758E">
              <w:rPr>
                <w:rFonts w:ascii="Arial" w:hAnsi="Arial" w:cs="Arial"/>
                <w:strike/>
                <w:spacing w:val="-4"/>
                <w:sz w:val="18"/>
                <w:szCs w:val="18"/>
                <w:highlight w:val="yellow"/>
                <w:lang w:val="es-ES"/>
              </w:rPr>
              <w:t>would</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be</w:t>
            </w:r>
            <w:proofErr w:type="spellEnd"/>
            <w:r w:rsidRPr="0071758E">
              <w:rPr>
                <w:rFonts w:ascii="Arial" w:hAnsi="Arial" w:cs="Arial"/>
                <w:strike/>
                <w:spacing w:val="-4"/>
                <w:sz w:val="18"/>
                <w:szCs w:val="18"/>
                <w:highlight w:val="yellow"/>
                <w:lang w:val="es-ES"/>
              </w:rPr>
              <w:t xml:space="preserve"> a “D”. </w:t>
            </w:r>
          </w:p>
        </w:tc>
      </w:tr>
      <w:tr w:rsidR="006D1B03" w:rsidRPr="00BD1935" w:rsidTr="002E3F41">
        <w:trPr>
          <w:trHeight w:val="20"/>
          <w:tblHeader/>
        </w:trPr>
        <w:tc>
          <w:tcPr>
            <w:tcW w:w="720" w:type="dxa"/>
          </w:tcPr>
          <w:p w:rsidR="00C07271" w:rsidRPr="00BD1935" w:rsidRDefault="00470E2A" w:rsidP="007A72DF">
            <w:pPr>
              <w:widowControl w:val="0"/>
              <w:rPr>
                <w:rFonts w:ascii="Arial" w:hAnsi="Arial" w:cs="Arial"/>
                <w:b/>
                <w:spacing w:val="-4"/>
                <w:sz w:val="18"/>
                <w:szCs w:val="18"/>
                <w:lang w:val="es-ES"/>
              </w:rPr>
            </w:pPr>
            <w:r w:rsidRPr="00BD1935">
              <w:rPr>
                <w:rFonts w:ascii="Arial" w:hAnsi="Arial" w:cs="Arial"/>
                <w:b/>
                <w:spacing w:val="-4"/>
                <w:sz w:val="18"/>
                <w:szCs w:val="18"/>
                <w:lang w:val="es-ES"/>
              </w:rPr>
              <w:t>19-a</w:t>
            </w:r>
          </w:p>
        </w:tc>
        <w:tc>
          <w:tcPr>
            <w:tcW w:w="3420" w:type="dxa"/>
          </w:tcPr>
          <w:p w:rsidR="00C07271" w:rsidRPr="00BD1935" w:rsidRDefault="00DF3F1E" w:rsidP="006B49EB">
            <w:pPr>
              <w:widowControl w:val="0"/>
              <w:rPr>
                <w:rFonts w:ascii="Arial" w:hAnsi="Arial" w:cs="Arial"/>
                <w:spacing w:val="-4"/>
                <w:sz w:val="18"/>
                <w:szCs w:val="18"/>
                <w:lang w:val="es-ES"/>
              </w:rPr>
            </w:pPr>
            <w:r w:rsidRPr="00BD1935">
              <w:rPr>
                <w:rFonts w:ascii="Arial" w:hAnsi="Arial" w:cs="Arial"/>
                <w:spacing w:val="-4"/>
                <w:sz w:val="18"/>
                <w:szCs w:val="18"/>
                <w:lang w:val="es-ES"/>
              </w:rPr>
              <w:t>Dimensión i): ¿</w:t>
            </w:r>
            <w:r w:rsidR="009F0A7D" w:rsidRPr="00BD1935">
              <w:rPr>
                <w:rFonts w:ascii="Arial" w:hAnsi="Arial" w:cs="Arial"/>
                <w:spacing w:val="-4"/>
                <w:sz w:val="18"/>
                <w:szCs w:val="18"/>
                <w:lang w:val="es-ES"/>
              </w:rPr>
              <w:t xml:space="preserve">cuál </w:t>
            </w:r>
            <w:r w:rsidRPr="00BD1935">
              <w:rPr>
                <w:rFonts w:ascii="Arial" w:hAnsi="Arial" w:cs="Arial"/>
                <w:spacing w:val="-4"/>
                <w:sz w:val="18"/>
                <w:szCs w:val="18"/>
                <w:lang w:val="es-ES"/>
              </w:rPr>
              <w:t xml:space="preserve">es el </w:t>
            </w:r>
            <w:r w:rsidR="00D23BDA" w:rsidRPr="00BD1935">
              <w:rPr>
                <w:rFonts w:ascii="Arial" w:hAnsi="Arial" w:cs="Arial"/>
                <w:b/>
                <w:spacing w:val="-4"/>
                <w:sz w:val="18"/>
                <w:szCs w:val="18"/>
                <w:lang w:val="es-ES"/>
              </w:rPr>
              <w:t xml:space="preserve">alcance del </w:t>
            </w:r>
            <w:r w:rsidR="0071758E" w:rsidRPr="0071758E">
              <w:rPr>
                <w:rFonts w:ascii="Arial" w:hAnsi="Arial" w:cs="Arial"/>
                <w:spacing w:val="-4"/>
                <w:sz w:val="18"/>
                <w:szCs w:val="18"/>
                <w:lang w:val="es-ES"/>
              </w:rPr>
              <w:t>“</w:t>
            </w:r>
            <w:r w:rsidRPr="00BD1935">
              <w:rPr>
                <w:rFonts w:ascii="Arial" w:hAnsi="Arial" w:cs="Arial"/>
                <w:b/>
                <w:spacing w:val="-4"/>
                <w:sz w:val="18"/>
                <w:szCs w:val="18"/>
                <w:lang w:val="es-ES"/>
              </w:rPr>
              <w:t>sistema de adquisición pública</w:t>
            </w:r>
            <w:r w:rsidR="0071758E" w:rsidRPr="0071758E">
              <w:rPr>
                <w:rFonts w:ascii="Arial" w:hAnsi="Arial" w:cs="Arial"/>
                <w:spacing w:val="-4"/>
                <w:sz w:val="18"/>
                <w:szCs w:val="18"/>
                <w:lang w:val="es-ES"/>
              </w:rPr>
              <w:t>”</w:t>
            </w:r>
            <w:r w:rsidRPr="00BD1935">
              <w:rPr>
                <w:rFonts w:ascii="Arial" w:hAnsi="Arial" w:cs="Arial"/>
                <w:spacing w:val="-4"/>
                <w:sz w:val="18"/>
                <w:szCs w:val="18"/>
                <w:lang w:val="es-ES"/>
              </w:rPr>
              <w:t xml:space="preserve"> a que se alude en la primera oración del primer párrafo del ID-19 del documento del Marco de Referencia?</w:t>
            </w:r>
          </w:p>
        </w:tc>
        <w:tc>
          <w:tcPr>
            <w:tcW w:w="9000" w:type="dxa"/>
          </w:tcPr>
          <w:p w:rsidR="00DF3F1E" w:rsidRPr="00BD1935" w:rsidRDefault="00DF3F1E" w:rsidP="00DF3F1E">
            <w:pPr>
              <w:keepNext/>
              <w:rPr>
                <w:rFonts w:ascii="Arial" w:hAnsi="Arial" w:cs="Arial"/>
                <w:spacing w:val="-4"/>
                <w:sz w:val="18"/>
                <w:szCs w:val="18"/>
                <w:lang w:val="es-ES"/>
              </w:rPr>
            </w:pPr>
            <w:r w:rsidRPr="00BD1935">
              <w:rPr>
                <w:rFonts w:ascii="Arial" w:hAnsi="Arial" w:cs="Arial"/>
                <w:spacing w:val="-4"/>
                <w:sz w:val="18"/>
                <w:szCs w:val="18"/>
                <w:lang w:val="es-ES"/>
              </w:rPr>
              <w:t xml:space="preserve">El sistema de adquisiciones públicas se refiere al sistema de compra de bienes y contratación de servicios del </w:t>
            </w:r>
            <w:r w:rsidR="002878AE" w:rsidRPr="00BD1935">
              <w:rPr>
                <w:rFonts w:ascii="Arial" w:hAnsi="Arial" w:cs="Arial"/>
                <w:spacing w:val="-4"/>
                <w:sz w:val="18"/>
                <w:szCs w:val="18"/>
                <w:lang w:val="es-ES"/>
              </w:rPr>
              <w:t xml:space="preserve">Gobierno </w:t>
            </w:r>
            <w:r w:rsidRPr="00BD1935">
              <w:rPr>
                <w:rFonts w:ascii="Arial" w:hAnsi="Arial" w:cs="Arial"/>
                <w:spacing w:val="-4"/>
                <w:sz w:val="18"/>
                <w:szCs w:val="18"/>
                <w:lang w:val="es-ES"/>
              </w:rPr>
              <w:t xml:space="preserve">que se evalúa. </w:t>
            </w:r>
            <w:r w:rsidR="00D23BDA" w:rsidRPr="00BD1935">
              <w:rPr>
                <w:rFonts w:ascii="Arial" w:hAnsi="Arial" w:cs="Arial"/>
                <w:spacing w:val="-4"/>
                <w:sz w:val="18"/>
                <w:szCs w:val="18"/>
                <w:lang w:val="es-ES"/>
              </w:rPr>
              <w:t>Con respecto al alcance del sistema, este último</w:t>
            </w:r>
            <w:r w:rsidRPr="00BD1935">
              <w:rPr>
                <w:rFonts w:ascii="Arial" w:hAnsi="Arial" w:cs="Arial"/>
                <w:spacing w:val="-4"/>
                <w:sz w:val="18"/>
                <w:szCs w:val="18"/>
                <w:lang w:val="es-ES"/>
              </w:rPr>
              <w:t xml:space="preserve"> incluiría</w:t>
            </w:r>
            <w:r w:rsidR="00D23BDA" w:rsidRPr="00BD1935">
              <w:rPr>
                <w:rFonts w:ascii="Arial" w:hAnsi="Arial" w:cs="Arial"/>
                <w:spacing w:val="-4"/>
                <w:sz w:val="18"/>
                <w:szCs w:val="18"/>
                <w:lang w:val="es-ES"/>
              </w:rPr>
              <w:t xml:space="preserve"> lo siguiente</w:t>
            </w:r>
            <w:r w:rsidRPr="00BD1935">
              <w:rPr>
                <w:rFonts w:ascii="Arial" w:hAnsi="Arial" w:cs="Arial"/>
                <w:spacing w:val="-4"/>
                <w:sz w:val="18"/>
                <w:szCs w:val="18"/>
                <w:lang w:val="es-ES"/>
              </w:rPr>
              <w:t>:</w:t>
            </w:r>
          </w:p>
          <w:p w:rsidR="00DF3F1E" w:rsidRPr="00BD1935" w:rsidRDefault="00DF3F1E" w:rsidP="00DF3F1E">
            <w:pPr>
              <w:keepNext/>
              <w:numPr>
                <w:ilvl w:val="0"/>
                <w:numId w:val="7"/>
              </w:numPr>
              <w:rPr>
                <w:rFonts w:ascii="Arial" w:hAnsi="Arial" w:cs="Arial"/>
                <w:spacing w:val="-4"/>
                <w:sz w:val="18"/>
                <w:szCs w:val="18"/>
                <w:lang w:val="es-ES"/>
              </w:rPr>
            </w:pPr>
            <w:r w:rsidRPr="00BD1935">
              <w:rPr>
                <w:rFonts w:ascii="Arial" w:hAnsi="Arial" w:cs="Arial"/>
                <w:spacing w:val="-4"/>
                <w:sz w:val="18"/>
                <w:szCs w:val="18"/>
                <w:lang w:val="es-ES"/>
              </w:rPr>
              <w:t>Adquisiciones centralizadas (como las que se realizan a través de un comité central de licitaciones)</w:t>
            </w:r>
            <w:r w:rsidR="002878AE" w:rsidRPr="00BD1935">
              <w:rPr>
                <w:rFonts w:ascii="Arial" w:hAnsi="Arial" w:cs="Arial"/>
                <w:spacing w:val="-4"/>
                <w:sz w:val="18"/>
                <w:szCs w:val="18"/>
                <w:lang w:val="es-ES"/>
              </w:rPr>
              <w:t>.</w:t>
            </w:r>
          </w:p>
          <w:p w:rsidR="00DF3F1E" w:rsidRPr="00BD1935" w:rsidRDefault="00DF3F1E" w:rsidP="00DF3F1E">
            <w:pPr>
              <w:keepNext/>
              <w:numPr>
                <w:ilvl w:val="0"/>
                <w:numId w:val="7"/>
              </w:numPr>
              <w:rPr>
                <w:rFonts w:ascii="Arial" w:hAnsi="Arial" w:cs="Arial"/>
                <w:spacing w:val="-4"/>
                <w:sz w:val="18"/>
                <w:szCs w:val="18"/>
                <w:lang w:val="es-ES"/>
              </w:rPr>
            </w:pPr>
            <w:r w:rsidRPr="00BD1935">
              <w:rPr>
                <w:rFonts w:ascii="Arial" w:hAnsi="Arial" w:cs="Arial"/>
                <w:spacing w:val="-4"/>
                <w:sz w:val="18"/>
                <w:szCs w:val="18"/>
                <w:lang w:val="es-ES"/>
              </w:rPr>
              <w:t xml:space="preserve">Adquisiciones descentralizadas a través de </w:t>
            </w:r>
            <w:r w:rsidR="00D23BDA" w:rsidRPr="00BD1935">
              <w:rPr>
                <w:rFonts w:ascii="Arial" w:hAnsi="Arial" w:cs="Arial"/>
                <w:spacing w:val="-4"/>
                <w:sz w:val="18"/>
                <w:szCs w:val="18"/>
                <w:lang w:val="es-ES"/>
              </w:rPr>
              <w:t xml:space="preserve">las </w:t>
            </w:r>
            <w:r w:rsidRPr="00BD1935">
              <w:rPr>
                <w:rFonts w:ascii="Arial" w:hAnsi="Arial" w:cs="Arial"/>
                <w:spacing w:val="-4"/>
                <w:sz w:val="18"/>
                <w:szCs w:val="18"/>
                <w:lang w:val="es-ES"/>
              </w:rPr>
              <w:t xml:space="preserve">entidades de adquisición de los MDO del </w:t>
            </w:r>
            <w:r w:rsidR="005D4B7E" w:rsidRPr="00BD1935">
              <w:rPr>
                <w:rFonts w:ascii="Arial" w:hAnsi="Arial" w:cs="Arial"/>
                <w:spacing w:val="-4"/>
                <w:sz w:val="18"/>
                <w:szCs w:val="18"/>
                <w:lang w:val="es-ES"/>
              </w:rPr>
              <w:t>Gobierno</w:t>
            </w:r>
            <w:r w:rsidR="002878AE" w:rsidRPr="00BD1935">
              <w:rPr>
                <w:rFonts w:ascii="Arial" w:hAnsi="Arial" w:cs="Arial"/>
                <w:spacing w:val="-4"/>
                <w:sz w:val="18"/>
                <w:szCs w:val="18"/>
                <w:lang w:val="es-ES"/>
              </w:rPr>
              <w:t>.</w:t>
            </w:r>
          </w:p>
          <w:p w:rsidR="00DF3F1E" w:rsidRPr="00BD1935" w:rsidRDefault="00DF3F1E" w:rsidP="00DF3F1E">
            <w:pPr>
              <w:keepNext/>
              <w:numPr>
                <w:ilvl w:val="0"/>
                <w:numId w:val="7"/>
              </w:numPr>
              <w:rPr>
                <w:rFonts w:ascii="Arial" w:hAnsi="Arial" w:cs="Arial"/>
                <w:spacing w:val="-4"/>
                <w:sz w:val="18"/>
                <w:szCs w:val="18"/>
                <w:lang w:val="es-ES"/>
              </w:rPr>
            </w:pPr>
            <w:r w:rsidRPr="00BD1935">
              <w:rPr>
                <w:rFonts w:ascii="Arial" w:hAnsi="Arial" w:cs="Arial"/>
                <w:spacing w:val="-4"/>
                <w:sz w:val="18"/>
                <w:szCs w:val="18"/>
                <w:lang w:val="es-ES"/>
              </w:rPr>
              <w:t xml:space="preserve">Adquisiciones a cargo de organismos que no sean </w:t>
            </w:r>
            <w:r w:rsidR="00453A21" w:rsidRPr="00BD1935">
              <w:rPr>
                <w:rFonts w:ascii="Arial" w:hAnsi="Arial" w:cs="Arial"/>
                <w:spacing w:val="-4"/>
                <w:sz w:val="18"/>
                <w:szCs w:val="18"/>
                <w:lang w:val="es-ES"/>
              </w:rPr>
              <w:t>MDO</w:t>
            </w:r>
            <w:r w:rsidRPr="00BD1935">
              <w:rPr>
                <w:rFonts w:ascii="Arial" w:hAnsi="Arial" w:cs="Arial"/>
                <w:spacing w:val="-4"/>
                <w:sz w:val="18"/>
                <w:szCs w:val="18"/>
                <w:lang w:val="es-ES"/>
              </w:rPr>
              <w:t xml:space="preserve"> (por ejemplo, ONG), que s</w:t>
            </w:r>
            <w:r w:rsidR="00D23BDA" w:rsidRPr="00BD1935">
              <w:rPr>
                <w:rFonts w:ascii="Arial" w:hAnsi="Arial" w:cs="Arial"/>
                <w:spacing w:val="-4"/>
                <w:sz w:val="18"/>
                <w:szCs w:val="18"/>
                <w:lang w:val="es-ES"/>
              </w:rPr>
              <w:t>on contratados</w:t>
            </w:r>
            <w:r w:rsidRPr="00BD1935">
              <w:rPr>
                <w:rFonts w:ascii="Arial" w:hAnsi="Arial" w:cs="Arial"/>
                <w:spacing w:val="-4"/>
                <w:sz w:val="18"/>
                <w:szCs w:val="18"/>
                <w:lang w:val="es-ES"/>
              </w:rPr>
              <w:t xml:space="preserve"> para ocuparse de las adquisiciones en representación del </w:t>
            </w:r>
            <w:r w:rsidR="005D4B7E" w:rsidRPr="00BD1935">
              <w:rPr>
                <w:rFonts w:ascii="Arial" w:hAnsi="Arial" w:cs="Arial"/>
                <w:spacing w:val="-4"/>
                <w:sz w:val="18"/>
                <w:szCs w:val="18"/>
                <w:lang w:val="es-ES"/>
              </w:rPr>
              <w:t>Gobierno</w:t>
            </w:r>
            <w:r w:rsidR="002878AE" w:rsidRPr="00BD1935">
              <w:rPr>
                <w:rFonts w:ascii="Arial" w:hAnsi="Arial" w:cs="Arial"/>
                <w:spacing w:val="-4"/>
                <w:sz w:val="18"/>
                <w:szCs w:val="18"/>
                <w:lang w:val="es-ES"/>
              </w:rPr>
              <w:t>.</w:t>
            </w:r>
          </w:p>
          <w:p w:rsidR="00DF3F1E" w:rsidRPr="00BD1935" w:rsidRDefault="00DF3F1E" w:rsidP="00DF3F1E">
            <w:pPr>
              <w:keepNext/>
              <w:numPr>
                <w:ilvl w:val="0"/>
                <w:numId w:val="7"/>
              </w:numPr>
              <w:rPr>
                <w:rFonts w:ascii="Arial" w:hAnsi="Arial" w:cs="Arial"/>
                <w:spacing w:val="-4"/>
                <w:sz w:val="18"/>
                <w:szCs w:val="18"/>
                <w:lang w:val="es-ES"/>
              </w:rPr>
            </w:pPr>
            <w:r w:rsidRPr="00BD1935">
              <w:rPr>
                <w:rFonts w:ascii="Arial" w:hAnsi="Arial" w:cs="Arial"/>
                <w:spacing w:val="-4"/>
                <w:sz w:val="18"/>
                <w:szCs w:val="18"/>
                <w:lang w:val="es-ES"/>
              </w:rPr>
              <w:t xml:space="preserve">Adquisiciones financiadas </w:t>
            </w:r>
            <w:r w:rsidR="001E664F" w:rsidRPr="00BD1935">
              <w:rPr>
                <w:rFonts w:ascii="Arial" w:hAnsi="Arial" w:cs="Arial"/>
                <w:spacing w:val="-4"/>
                <w:sz w:val="18"/>
                <w:szCs w:val="18"/>
                <w:lang w:val="es-ES"/>
              </w:rPr>
              <w:t xml:space="preserve">por </w:t>
            </w:r>
            <w:r w:rsidRPr="00BD1935">
              <w:rPr>
                <w:rFonts w:ascii="Arial" w:hAnsi="Arial" w:cs="Arial"/>
                <w:spacing w:val="-4"/>
                <w:sz w:val="18"/>
                <w:szCs w:val="18"/>
                <w:lang w:val="es-ES"/>
              </w:rPr>
              <w:t xml:space="preserve">fondos </w:t>
            </w:r>
            <w:r w:rsidR="001E664F" w:rsidRPr="00BD1935">
              <w:rPr>
                <w:rFonts w:ascii="Arial" w:hAnsi="Arial" w:cs="Arial"/>
                <w:spacing w:val="-4"/>
                <w:sz w:val="18"/>
                <w:szCs w:val="18"/>
                <w:lang w:val="es-ES"/>
              </w:rPr>
              <w:t>creados por donantes para la realización de</w:t>
            </w:r>
            <w:r w:rsidRPr="00BD1935">
              <w:rPr>
                <w:rFonts w:ascii="Arial" w:hAnsi="Arial" w:cs="Arial"/>
                <w:spacing w:val="-4"/>
                <w:sz w:val="18"/>
                <w:szCs w:val="18"/>
                <w:lang w:val="es-ES"/>
              </w:rPr>
              <w:t xml:space="preserve"> proyectos (quizás a través de una Unidad de Gestión de Proyectos), siempre y cuando utilice</w:t>
            </w:r>
            <w:r w:rsidR="001E664F" w:rsidRPr="00BD1935">
              <w:rPr>
                <w:rFonts w:ascii="Arial" w:hAnsi="Arial" w:cs="Arial"/>
                <w:spacing w:val="-4"/>
                <w:sz w:val="18"/>
                <w:szCs w:val="18"/>
                <w:lang w:val="es-ES"/>
              </w:rPr>
              <w:t>n</w:t>
            </w:r>
            <w:r w:rsidRPr="00BD1935">
              <w:rPr>
                <w:rFonts w:ascii="Arial" w:hAnsi="Arial" w:cs="Arial"/>
                <w:spacing w:val="-4"/>
                <w:sz w:val="18"/>
                <w:szCs w:val="18"/>
                <w:lang w:val="es-ES"/>
              </w:rPr>
              <w:t xml:space="preserve"> el sistema de adquisiciones del </w:t>
            </w:r>
            <w:r w:rsidR="005D4B7E" w:rsidRPr="00BD1935">
              <w:rPr>
                <w:rFonts w:ascii="Arial" w:hAnsi="Arial" w:cs="Arial"/>
                <w:spacing w:val="-4"/>
                <w:sz w:val="18"/>
                <w:szCs w:val="18"/>
                <w:lang w:val="es-ES"/>
              </w:rPr>
              <w:t xml:space="preserve">Gobierno </w:t>
            </w:r>
            <w:r w:rsidRPr="00BD1935">
              <w:rPr>
                <w:rFonts w:ascii="Arial" w:hAnsi="Arial" w:cs="Arial"/>
                <w:spacing w:val="-4"/>
                <w:sz w:val="18"/>
                <w:szCs w:val="18"/>
                <w:lang w:val="es-ES"/>
              </w:rPr>
              <w:t>en su totalidad y no recurra</w:t>
            </w:r>
            <w:r w:rsidR="001E664F" w:rsidRPr="00BD1935">
              <w:rPr>
                <w:rFonts w:ascii="Arial" w:hAnsi="Arial" w:cs="Arial"/>
                <w:spacing w:val="-4"/>
                <w:sz w:val="18"/>
                <w:szCs w:val="18"/>
                <w:lang w:val="es-ES"/>
              </w:rPr>
              <w:t>n</w:t>
            </w:r>
            <w:r w:rsidRPr="00BD1935">
              <w:rPr>
                <w:rFonts w:ascii="Arial" w:hAnsi="Arial" w:cs="Arial"/>
                <w:spacing w:val="-4"/>
                <w:sz w:val="18"/>
                <w:szCs w:val="18"/>
                <w:lang w:val="es-ES"/>
              </w:rPr>
              <w:t xml:space="preserve"> a los sistemas de adquisiciones de los donantes. </w:t>
            </w:r>
            <w:r w:rsidR="001E664F" w:rsidRPr="00BD1935">
              <w:rPr>
                <w:rFonts w:ascii="Arial" w:hAnsi="Arial" w:cs="Arial"/>
                <w:spacing w:val="-4"/>
                <w:sz w:val="18"/>
                <w:szCs w:val="18"/>
                <w:lang w:val="es-ES"/>
              </w:rPr>
              <w:t>Sin embargo, l</w:t>
            </w:r>
            <w:r w:rsidRPr="00BD1935">
              <w:rPr>
                <w:rFonts w:ascii="Arial" w:hAnsi="Arial" w:cs="Arial"/>
                <w:spacing w:val="-4"/>
                <w:sz w:val="18"/>
                <w:szCs w:val="18"/>
                <w:lang w:val="es-ES"/>
              </w:rPr>
              <w:t>os pagos d</w:t>
            </w:r>
            <w:r w:rsidR="001E664F" w:rsidRPr="00BD1935">
              <w:rPr>
                <w:rFonts w:ascii="Arial" w:hAnsi="Arial" w:cs="Arial"/>
                <w:spacing w:val="-4"/>
                <w:sz w:val="18"/>
                <w:szCs w:val="18"/>
                <w:lang w:val="es-ES"/>
              </w:rPr>
              <w:t>e los proyectos de los donantes</w:t>
            </w:r>
            <w:r w:rsidRPr="00BD1935">
              <w:rPr>
                <w:rFonts w:ascii="Arial" w:hAnsi="Arial" w:cs="Arial"/>
                <w:spacing w:val="-4"/>
                <w:sz w:val="18"/>
                <w:szCs w:val="18"/>
                <w:lang w:val="es-ES"/>
              </w:rPr>
              <w:t xml:space="preserve"> podrán gestionarse a través del propio sistema de gestión financiera del </w:t>
            </w:r>
            <w:r w:rsidR="005D4B7E" w:rsidRPr="00BD1935">
              <w:rPr>
                <w:rFonts w:ascii="Arial" w:hAnsi="Arial" w:cs="Arial"/>
                <w:spacing w:val="-4"/>
                <w:sz w:val="18"/>
                <w:szCs w:val="18"/>
                <w:lang w:val="es-ES"/>
              </w:rPr>
              <w:t xml:space="preserve">Gobierno </w:t>
            </w:r>
            <w:r w:rsidRPr="00BD1935">
              <w:rPr>
                <w:rFonts w:ascii="Arial" w:hAnsi="Arial" w:cs="Arial"/>
                <w:spacing w:val="-4"/>
                <w:sz w:val="18"/>
                <w:szCs w:val="18"/>
                <w:lang w:val="es-ES"/>
              </w:rPr>
              <w:t>(quizás a través de una cuenta especial) o del sistema de gestión financiera del donante (el donante paga directamente al proveedor contratado).</w:t>
            </w:r>
          </w:p>
          <w:p w:rsidR="00D23BDA" w:rsidRPr="00BD1935" w:rsidRDefault="00D23BDA" w:rsidP="00DF3F1E">
            <w:pPr>
              <w:keepNext/>
              <w:rPr>
                <w:rFonts w:ascii="Arial" w:hAnsi="Arial" w:cs="Arial"/>
                <w:spacing w:val="-4"/>
                <w:sz w:val="18"/>
                <w:szCs w:val="18"/>
                <w:lang w:val="es-ES"/>
              </w:rPr>
            </w:pPr>
          </w:p>
          <w:p w:rsidR="00DF3F1E" w:rsidRPr="00BD1935" w:rsidRDefault="00DF3F1E" w:rsidP="00DF3F1E">
            <w:pPr>
              <w:keepNext/>
              <w:rPr>
                <w:rFonts w:ascii="Arial" w:hAnsi="Arial" w:cs="Arial"/>
                <w:spacing w:val="-4"/>
                <w:sz w:val="18"/>
                <w:szCs w:val="18"/>
                <w:lang w:val="es-ES"/>
              </w:rPr>
            </w:pPr>
            <w:r w:rsidRPr="00BD1935">
              <w:rPr>
                <w:rFonts w:ascii="Arial" w:hAnsi="Arial" w:cs="Arial"/>
                <w:spacing w:val="-4"/>
                <w:sz w:val="18"/>
                <w:szCs w:val="18"/>
                <w:lang w:val="es-ES"/>
              </w:rPr>
              <w:t xml:space="preserve">El alcance </w:t>
            </w:r>
            <w:r w:rsidR="001E664F" w:rsidRPr="00BD1935">
              <w:rPr>
                <w:rFonts w:ascii="Arial" w:hAnsi="Arial" w:cs="Arial"/>
                <w:spacing w:val="-4"/>
                <w:sz w:val="18"/>
                <w:szCs w:val="18"/>
                <w:lang w:val="es-ES"/>
              </w:rPr>
              <w:t xml:space="preserve">del sistema de adquisiciones </w:t>
            </w:r>
            <w:r w:rsidRPr="00BD1935">
              <w:rPr>
                <w:rFonts w:ascii="Arial" w:hAnsi="Arial" w:cs="Arial"/>
                <w:spacing w:val="-4"/>
                <w:sz w:val="18"/>
                <w:szCs w:val="18"/>
                <w:lang w:val="es-ES"/>
              </w:rPr>
              <w:t xml:space="preserve">excluye las adquisiciones que utilicen total o parcialmente los sistemas de los donantes y los sistemas de adquisiciones de </w:t>
            </w:r>
            <w:proofErr w:type="spellStart"/>
            <w:r w:rsidR="00E22BB0" w:rsidRPr="00BD1935">
              <w:rPr>
                <w:rFonts w:ascii="Arial" w:hAnsi="Arial" w:cs="Arial"/>
                <w:strike/>
                <w:spacing w:val="-4"/>
                <w:sz w:val="18"/>
                <w:szCs w:val="18"/>
                <w:highlight w:val="yellow"/>
                <w:lang w:val="es-ES"/>
              </w:rPr>
              <w:t>autonomous</w:t>
            </w:r>
            <w:proofErr w:type="spellEnd"/>
            <w:r w:rsidR="00E22BB0" w:rsidRPr="00BD1935">
              <w:rPr>
                <w:rFonts w:ascii="Arial" w:hAnsi="Arial" w:cs="Arial"/>
                <w:strike/>
                <w:spacing w:val="-4"/>
                <w:sz w:val="18"/>
                <w:szCs w:val="18"/>
                <w:highlight w:val="yellow"/>
                <w:lang w:val="es-ES"/>
              </w:rPr>
              <w:t xml:space="preserve"> extra-</w:t>
            </w:r>
            <w:proofErr w:type="spellStart"/>
            <w:r w:rsidR="00E22BB0" w:rsidRPr="00BD1935">
              <w:rPr>
                <w:rFonts w:ascii="Arial" w:hAnsi="Arial" w:cs="Arial"/>
                <w:strike/>
                <w:spacing w:val="-4"/>
                <w:sz w:val="18"/>
                <w:szCs w:val="18"/>
                <w:highlight w:val="yellow"/>
                <w:lang w:val="es-ES"/>
              </w:rPr>
              <w:t>budgetary</w:t>
            </w:r>
            <w:proofErr w:type="spellEnd"/>
            <w:r w:rsidR="00E22BB0" w:rsidRPr="00BD1935">
              <w:rPr>
                <w:rFonts w:ascii="Arial" w:hAnsi="Arial" w:cs="Arial"/>
                <w:strike/>
                <w:spacing w:val="-4"/>
                <w:sz w:val="18"/>
                <w:szCs w:val="18"/>
                <w:highlight w:val="yellow"/>
                <w:lang w:val="es-ES"/>
              </w:rPr>
              <w:t xml:space="preserve"> </w:t>
            </w:r>
            <w:proofErr w:type="spellStart"/>
            <w:r w:rsidR="00E22BB0" w:rsidRPr="00BD1935">
              <w:rPr>
                <w:rFonts w:ascii="Arial" w:hAnsi="Arial" w:cs="Arial"/>
                <w:strike/>
                <w:spacing w:val="-4"/>
                <w:sz w:val="18"/>
                <w:szCs w:val="18"/>
                <w:highlight w:val="yellow"/>
                <w:lang w:val="es-ES"/>
              </w:rPr>
              <w:t>government</w:t>
            </w:r>
            <w:proofErr w:type="spellEnd"/>
            <w:r w:rsidR="00E22BB0" w:rsidRPr="00BD1935">
              <w:rPr>
                <w:rFonts w:ascii="Arial" w:hAnsi="Arial" w:cs="Arial"/>
                <w:strike/>
                <w:spacing w:val="-4"/>
                <w:sz w:val="18"/>
                <w:szCs w:val="18"/>
                <w:highlight w:val="yellow"/>
                <w:lang w:val="es-ES"/>
              </w:rPr>
              <w:t xml:space="preserve"> agencies and</w:t>
            </w:r>
            <w:r w:rsidR="00E22BB0" w:rsidRPr="00BD1935">
              <w:rPr>
                <w:rFonts w:ascii="Arial" w:hAnsi="Arial" w:cs="Arial"/>
                <w:spacing w:val="-4"/>
                <w:sz w:val="18"/>
                <w:szCs w:val="18"/>
                <w:lang w:val="es-ES"/>
              </w:rPr>
              <w:t xml:space="preserve"> </w:t>
            </w:r>
            <w:r w:rsidRPr="00BD1935">
              <w:rPr>
                <w:rFonts w:ascii="Arial" w:hAnsi="Arial" w:cs="Arial"/>
                <w:spacing w:val="-4"/>
                <w:sz w:val="18"/>
                <w:szCs w:val="18"/>
                <w:lang w:val="es-ES"/>
              </w:rPr>
              <w:t xml:space="preserve">las empresas estatales, incluso si </w:t>
            </w:r>
            <w:r w:rsidR="005D4B7E" w:rsidRPr="00BD1935">
              <w:rPr>
                <w:rFonts w:ascii="Arial" w:hAnsi="Arial" w:cs="Arial"/>
                <w:spacing w:val="-4"/>
                <w:sz w:val="18"/>
                <w:szCs w:val="18"/>
                <w:lang w:val="es-ES"/>
              </w:rPr>
              <w:t xml:space="preserve">estos </w:t>
            </w:r>
            <w:r w:rsidRPr="00BD1935">
              <w:rPr>
                <w:rFonts w:ascii="Arial" w:hAnsi="Arial" w:cs="Arial"/>
                <w:spacing w:val="-4"/>
                <w:sz w:val="18"/>
                <w:szCs w:val="18"/>
                <w:lang w:val="es-ES"/>
              </w:rPr>
              <w:t xml:space="preserve">recibieran transferencias del presupuesto del </w:t>
            </w:r>
            <w:r w:rsidR="00E22BB0" w:rsidRPr="00BD1935">
              <w:rPr>
                <w:rFonts w:ascii="Arial" w:hAnsi="Arial" w:cs="Arial"/>
                <w:spacing w:val="-4"/>
                <w:sz w:val="18"/>
                <w:szCs w:val="18"/>
                <w:lang w:val="es-ES"/>
              </w:rPr>
              <w:t>Gobierno</w:t>
            </w:r>
            <w:r w:rsidRPr="00BD1935">
              <w:rPr>
                <w:rFonts w:ascii="Arial" w:hAnsi="Arial" w:cs="Arial"/>
                <w:spacing w:val="-4"/>
                <w:sz w:val="18"/>
                <w:szCs w:val="18"/>
                <w:lang w:val="es-ES"/>
              </w:rPr>
              <w:t>.</w:t>
            </w:r>
          </w:p>
          <w:p w:rsidR="00DF3F1E" w:rsidRPr="00BD1935" w:rsidRDefault="00DF3F1E" w:rsidP="00DF3F1E">
            <w:pPr>
              <w:keepNext/>
              <w:rPr>
                <w:rFonts w:ascii="Arial" w:hAnsi="Arial" w:cs="Arial"/>
                <w:spacing w:val="-4"/>
                <w:sz w:val="18"/>
                <w:szCs w:val="18"/>
                <w:lang w:val="es-ES"/>
              </w:rPr>
            </w:pPr>
          </w:p>
          <w:p w:rsidR="00C07271" w:rsidRPr="00BD1935" w:rsidRDefault="00DF3F1E" w:rsidP="00E22BB0">
            <w:pPr>
              <w:keepNext/>
              <w:rPr>
                <w:rFonts w:ascii="Arial" w:hAnsi="Arial" w:cs="Arial"/>
                <w:spacing w:val="-4"/>
                <w:sz w:val="18"/>
                <w:szCs w:val="18"/>
                <w:lang w:val="es-ES"/>
              </w:rPr>
            </w:pPr>
            <w:r w:rsidRPr="00BD1935">
              <w:rPr>
                <w:rFonts w:ascii="Arial" w:hAnsi="Arial" w:cs="Arial"/>
                <w:spacing w:val="-4"/>
                <w:sz w:val="18"/>
                <w:szCs w:val="18"/>
                <w:lang w:val="es-ES"/>
              </w:rPr>
              <w:t xml:space="preserve">No tiene </w:t>
            </w:r>
            <w:r w:rsidR="001E664F" w:rsidRPr="00BD1935">
              <w:rPr>
                <w:rFonts w:ascii="Arial" w:hAnsi="Arial" w:cs="Arial"/>
                <w:spacing w:val="-4"/>
                <w:sz w:val="18"/>
                <w:szCs w:val="18"/>
                <w:lang w:val="es-ES"/>
              </w:rPr>
              <w:t xml:space="preserve">importancia </w:t>
            </w:r>
            <w:r w:rsidRPr="00BD1935">
              <w:rPr>
                <w:rFonts w:ascii="Arial" w:hAnsi="Arial" w:cs="Arial"/>
                <w:spacing w:val="-4"/>
                <w:sz w:val="18"/>
                <w:szCs w:val="18"/>
                <w:lang w:val="es-ES"/>
              </w:rPr>
              <w:t xml:space="preserve">si una parte o todo el sistema de adquisiciones públicas se gestiona </w:t>
            </w:r>
            <w:r w:rsidR="00E22BB0" w:rsidRPr="00BD1935">
              <w:rPr>
                <w:rFonts w:ascii="Arial" w:hAnsi="Arial" w:cs="Arial"/>
                <w:spacing w:val="-4"/>
                <w:sz w:val="18"/>
                <w:szCs w:val="18"/>
                <w:lang w:val="es-ES"/>
              </w:rPr>
              <w:t xml:space="preserve">total o </w:t>
            </w:r>
            <w:r w:rsidRPr="00BD1935">
              <w:rPr>
                <w:rFonts w:ascii="Arial" w:hAnsi="Arial" w:cs="Arial"/>
                <w:spacing w:val="-4"/>
                <w:sz w:val="18"/>
                <w:szCs w:val="18"/>
                <w:lang w:val="es-ES"/>
              </w:rPr>
              <w:t>parcial</w:t>
            </w:r>
            <w:r w:rsidR="00E22BB0" w:rsidRPr="00BD1935">
              <w:rPr>
                <w:rFonts w:ascii="Arial" w:hAnsi="Arial" w:cs="Arial"/>
                <w:spacing w:val="-4"/>
                <w:sz w:val="18"/>
                <w:szCs w:val="18"/>
                <w:lang w:val="es-ES"/>
              </w:rPr>
              <w:t>mente</w:t>
            </w:r>
            <w:r w:rsidRPr="00BD1935">
              <w:rPr>
                <w:rFonts w:ascii="Arial" w:hAnsi="Arial" w:cs="Arial"/>
                <w:spacing w:val="-4"/>
                <w:sz w:val="18"/>
                <w:szCs w:val="18"/>
                <w:lang w:val="es-ES"/>
              </w:rPr>
              <w:t xml:space="preserve"> </w:t>
            </w:r>
            <w:r w:rsidR="008B6BF5" w:rsidRPr="00BD1935">
              <w:rPr>
                <w:rFonts w:ascii="Arial" w:hAnsi="Arial" w:cs="Arial"/>
                <w:spacing w:val="-4"/>
                <w:sz w:val="18"/>
                <w:szCs w:val="18"/>
                <w:lang w:val="es-ES"/>
              </w:rPr>
              <w:t xml:space="preserve">en el marco de </w:t>
            </w:r>
            <w:r w:rsidRPr="00BD1935">
              <w:rPr>
                <w:rFonts w:ascii="Arial" w:hAnsi="Arial" w:cs="Arial"/>
                <w:spacing w:val="-4"/>
                <w:sz w:val="18"/>
                <w:szCs w:val="18"/>
                <w:lang w:val="es-ES"/>
              </w:rPr>
              <w:t xml:space="preserve">un proyecto de asistencia técnica financiado en forma externa. No obstante, </w:t>
            </w:r>
            <w:r w:rsidR="008B6BF5" w:rsidRPr="00BD1935">
              <w:rPr>
                <w:rFonts w:ascii="Arial" w:hAnsi="Arial" w:cs="Arial"/>
                <w:spacing w:val="-4"/>
                <w:sz w:val="18"/>
                <w:szCs w:val="18"/>
                <w:lang w:val="es-ES"/>
              </w:rPr>
              <w:t xml:space="preserve">en </w:t>
            </w:r>
            <w:r w:rsidRPr="00BD1935">
              <w:rPr>
                <w:rFonts w:ascii="Arial" w:hAnsi="Arial" w:cs="Arial"/>
                <w:spacing w:val="-4"/>
                <w:sz w:val="18"/>
                <w:szCs w:val="18"/>
                <w:lang w:val="es-ES"/>
              </w:rPr>
              <w:t xml:space="preserve">el texto que acompañe </w:t>
            </w:r>
            <w:r w:rsidR="001E664F" w:rsidRPr="00BD1935">
              <w:rPr>
                <w:rFonts w:ascii="Arial" w:hAnsi="Arial" w:cs="Arial"/>
                <w:spacing w:val="-4"/>
                <w:sz w:val="18"/>
                <w:szCs w:val="18"/>
                <w:lang w:val="es-ES"/>
              </w:rPr>
              <w:t>a la calificación</w:t>
            </w:r>
            <w:r w:rsidR="00812758" w:rsidRPr="00BD1935">
              <w:rPr>
                <w:rFonts w:ascii="Arial" w:hAnsi="Arial" w:cs="Arial"/>
                <w:spacing w:val="-4"/>
                <w:sz w:val="18"/>
                <w:szCs w:val="18"/>
                <w:lang w:val="es-ES"/>
              </w:rPr>
              <w:t xml:space="preserve"> </w:t>
            </w:r>
            <w:r w:rsidR="008B6BF5" w:rsidRPr="00BD1935">
              <w:rPr>
                <w:rFonts w:ascii="Arial" w:hAnsi="Arial" w:cs="Arial"/>
                <w:spacing w:val="-4"/>
                <w:sz w:val="18"/>
                <w:szCs w:val="18"/>
                <w:lang w:val="es-ES"/>
              </w:rPr>
              <w:t>se</w:t>
            </w:r>
            <w:r w:rsidRPr="00BD1935">
              <w:rPr>
                <w:rFonts w:ascii="Arial" w:hAnsi="Arial" w:cs="Arial"/>
                <w:spacing w:val="-4"/>
                <w:sz w:val="18"/>
                <w:szCs w:val="18"/>
                <w:lang w:val="es-ES"/>
              </w:rPr>
              <w:t xml:space="preserve"> podría incluir algún comentario desde el punto de vista de la</w:t>
            </w:r>
            <w:r w:rsidR="008B6BF5" w:rsidRPr="00BD1935">
              <w:rPr>
                <w:rFonts w:ascii="Arial" w:hAnsi="Arial" w:cs="Arial"/>
                <w:spacing w:val="-4"/>
                <w:sz w:val="18"/>
                <w:szCs w:val="18"/>
                <w:lang w:val="es-ES"/>
              </w:rPr>
              <w:t xml:space="preserve"> sostenibilidad</w:t>
            </w:r>
            <w:r w:rsidRPr="00BD1935">
              <w:rPr>
                <w:rFonts w:ascii="Arial" w:hAnsi="Arial" w:cs="Arial"/>
                <w:spacing w:val="-4"/>
                <w:sz w:val="18"/>
                <w:szCs w:val="18"/>
                <w:lang w:val="es-ES"/>
              </w:rPr>
              <w:t>.</w:t>
            </w:r>
          </w:p>
        </w:tc>
      </w:tr>
      <w:tr w:rsidR="006D1B03" w:rsidRPr="00BD1935" w:rsidTr="002E3F41">
        <w:trPr>
          <w:trHeight w:val="20"/>
          <w:tblHeader/>
        </w:trPr>
        <w:tc>
          <w:tcPr>
            <w:tcW w:w="720" w:type="dxa"/>
          </w:tcPr>
          <w:p w:rsidR="00C07271" w:rsidRPr="00BD1935" w:rsidRDefault="00C07271" w:rsidP="007A72DF">
            <w:pPr>
              <w:widowControl w:val="0"/>
              <w:rPr>
                <w:rFonts w:ascii="Arial" w:hAnsi="Arial" w:cs="Arial"/>
                <w:b/>
                <w:spacing w:val="-4"/>
                <w:sz w:val="18"/>
                <w:szCs w:val="18"/>
                <w:lang w:val="es-ES"/>
              </w:rPr>
            </w:pPr>
          </w:p>
        </w:tc>
        <w:tc>
          <w:tcPr>
            <w:tcW w:w="3420" w:type="dxa"/>
          </w:tcPr>
          <w:p w:rsidR="00C07271" w:rsidRPr="00BD1935" w:rsidRDefault="0071758E" w:rsidP="007A72DF">
            <w:pPr>
              <w:widowControl w:val="0"/>
              <w:rPr>
                <w:rFonts w:ascii="Arial" w:hAnsi="Arial" w:cs="Arial"/>
                <w:strike/>
                <w:spacing w:val="-4"/>
                <w:sz w:val="18"/>
                <w:szCs w:val="18"/>
                <w:highlight w:val="yellow"/>
                <w:lang w:val="es-ES"/>
              </w:rPr>
            </w:pPr>
            <w:proofErr w:type="spellStart"/>
            <w:r w:rsidRPr="0071758E">
              <w:rPr>
                <w:rFonts w:ascii="Arial" w:hAnsi="Arial" w:cs="Arial"/>
                <w:strike/>
                <w:spacing w:val="-4"/>
                <w:sz w:val="18"/>
                <w:szCs w:val="18"/>
                <w:highlight w:val="yellow"/>
                <w:lang w:val="es-ES"/>
              </w:rPr>
              <w:t>Dimension</w:t>
            </w:r>
            <w:proofErr w:type="spellEnd"/>
            <w:r w:rsidRPr="0071758E">
              <w:rPr>
                <w:rFonts w:ascii="Arial" w:hAnsi="Arial" w:cs="Arial"/>
                <w:strike/>
                <w:spacing w:val="-4"/>
                <w:sz w:val="18"/>
                <w:szCs w:val="18"/>
                <w:highlight w:val="yellow"/>
                <w:lang w:val="es-ES"/>
              </w:rPr>
              <w:t xml:space="preserve"> (i): </w:t>
            </w:r>
            <w:proofErr w:type="spellStart"/>
            <w:r w:rsidRPr="0071758E">
              <w:rPr>
                <w:rFonts w:ascii="Arial" w:hAnsi="Arial" w:cs="Arial"/>
                <w:strike/>
                <w:spacing w:val="-4"/>
                <w:sz w:val="18"/>
                <w:szCs w:val="18"/>
                <w:highlight w:val="yellow"/>
                <w:lang w:val="es-ES"/>
              </w:rPr>
              <w:t>What</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b/>
                <w:strike/>
                <w:spacing w:val="-4"/>
                <w:sz w:val="18"/>
                <w:szCs w:val="18"/>
                <w:highlight w:val="yellow"/>
                <w:lang w:val="es-ES"/>
              </w:rPr>
              <w:t>modalities</w:t>
            </w:r>
            <w:proofErr w:type="spellEnd"/>
            <w:r w:rsidRPr="0071758E">
              <w:rPr>
                <w:rFonts w:ascii="Arial" w:hAnsi="Arial" w:cs="Arial"/>
                <w:b/>
                <w:strike/>
                <w:spacing w:val="-4"/>
                <w:sz w:val="18"/>
                <w:szCs w:val="18"/>
                <w:highlight w:val="yellow"/>
                <w:lang w:val="es-ES"/>
              </w:rPr>
              <w:t xml:space="preserve"> of </w:t>
            </w:r>
            <w:proofErr w:type="spellStart"/>
            <w:r w:rsidRPr="0071758E">
              <w:rPr>
                <w:rFonts w:ascii="Arial" w:hAnsi="Arial" w:cs="Arial"/>
                <w:b/>
                <w:strike/>
                <w:spacing w:val="-4"/>
                <w:sz w:val="18"/>
                <w:szCs w:val="18"/>
                <w:highlight w:val="yellow"/>
                <w:lang w:val="es-ES"/>
              </w:rPr>
              <w:t>procurement</w:t>
            </w:r>
            <w:proofErr w:type="spellEnd"/>
            <w:r w:rsidRPr="0071758E">
              <w:rPr>
                <w:rFonts w:ascii="Arial" w:hAnsi="Arial" w:cs="Arial"/>
                <w:strike/>
                <w:spacing w:val="-4"/>
                <w:sz w:val="18"/>
                <w:szCs w:val="18"/>
                <w:highlight w:val="yellow"/>
                <w:lang w:val="es-ES"/>
              </w:rPr>
              <w:t xml:space="preserve"> are </w:t>
            </w:r>
            <w:proofErr w:type="spellStart"/>
            <w:r w:rsidRPr="0071758E">
              <w:rPr>
                <w:rFonts w:ascii="Arial" w:hAnsi="Arial" w:cs="Arial"/>
                <w:strike/>
                <w:spacing w:val="-4"/>
                <w:sz w:val="18"/>
                <w:szCs w:val="18"/>
                <w:highlight w:val="yellow"/>
                <w:lang w:val="es-ES"/>
              </w:rPr>
              <w:t>counted</w:t>
            </w:r>
            <w:proofErr w:type="spellEnd"/>
            <w:r w:rsidRPr="0071758E">
              <w:rPr>
                <w:rFonts w:ascii="Arial" w:hAnsi="Arial" w:cs="Arial"/>
                <w:strike/>
                <w:spacing w:val="-4"/>
                <w:sz w:val="18"/>
                <w:szCs w:val="18"/>
                <w:highlight w:val="yellow"/>
                <w:lang w:val="es-ES"/>
              </w:rPr>
              <w:t xml:space="preserve"> as “open </w:t>
            </w:r>
            <w:proofErr w:type="spellStart"/>
            <w:r w:rsidRPr="0071758E">
              <w:rPr>
                <w:rFonts w:ascii="Arial" w:hAnsi="Arial" w:cs="Arial"/>
                <w:strike/>
                <w:spacing w:val="-4"/>
                <w:sz w:val="18"/>
                <w:szCs w:val="18"/>
                <w:highlight w:val="yellow"/>
                <w:lang w:val="es-ES"/>
              </w:rPr>
              <w:t>competition</w:t>
            </w:r>
            <w:proofErr w:type="spellEnd"/>
            <w:r w:rsidRPr="0071758E">
              <w:rPr>
                <w:rFonts w:ascii="Arial" w:hAnsi="Arial" w:cs="Arial"/>
                <w:strike/>
                <w:spacing w:val="-4"/>
                <w:sz w:val="18"/>
                <w:szCs w:val="18"/>
                <w:highlight w:val="yellow"/>
                <w:lang w:val="es-ES"/>
              </w:rPr>
              <w:t>”</w:t>
            </w:r>
            <w:proofErr w:type="gramStart"/>
            <w:r w:rsidRPr="0071758E">
              <w:rPr>
                <w:rFonts w:ascii="Arial" w:hAnsi="Arial" w:cs="Arial"/>
                <w:strike/>
                <w:spacing w:val="-4"/>
                <w:sz w:val="18"/>
                <w:szCs w:val="18"/>
                <w:highlight w:val="yellow"/>
                <w:lang w:val="es-ES"/>
              </w:rPr>
              <w:t>?</w:t>
            </w:r>
            <w:proofErr w:type="gramEnd"/>
          </w:p>
        </w:tc>
        <w:tc>
          <w:tcPr>
            <w:tcW w:w="9000" w:type="dxa"/>
          </w:tcPr>
          <w:p w:rsidR="00C07271" w:rsidRPr="00BD1935" w:rsidRDefault="0071758E" w:rsidP="007A72DF">
            <w:pPr>
              <w:keepNext/>
              <w:rPr>
                <w:rFonts w:ascii="Arial" w:hAnsi="Arial" w:cs="Arial"/>
                <w:strike/>
                <w:spacing w:val="-4"/>
                <w:sz w:val="18"/>
                <w:szCs w:val="18"/>
                <w:highlight w:val="yellow"/>
                <w:lang w:val="es-ES"/>
              </w:rPr>
            </w:pPr>
            <w:proofErr w:type="spellStart"/>
            <w:r w:rsidRPr="0071758E">
              <w:rPr>
                <w:rFonts w:ascii="Arial" w:hAnsi="Arial" w:cs="Arial"/>
                <w:strike/>
                <w:spacing w:val="-4"/>
                <w:sz w:val="18"/>
                <w:szCs w:val="18"/>
                <w:highlight w:val="yellow"/>
                <w:lang w:val="es-ES"/>
              </w:rPr>
              <w:t>Modalities</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may</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be</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defined</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differently</w:t>
            </w:r>
            <w:proofErr w:type="spellEnd"/>
            <w:r w:rsidRPr="0071758E">
              <w:rPr>
                <w:rFonts w:ascii="Arial" w:hAnsi="Arial" w:cs="Arial"/>
                <w:strike/>
                <w:spacing w:val="-4"/>
                <w:sz w:val="18"/>
                <w:szCs w:val="18"/>
                <w:highlight w:val="yellow"/>
                <w:lang w:val="es-ES"/>
              </w:rPr>
              <w:t xml:space="preserve"> in </w:t>
            </w:r>
            <w:proofErr w:type="spellStart"/>
            <w:r w:rsidRPr="0071758E">
              <w:rPr>
                <w:rFonts w:ascii="Arial" w:hAnsi="Arial" w:cs="Arial"/>
                <w:strike/>
                <w:spacing w:val="-4"/>
                <w:sz w:val="18"/>
                <w:szCs w:val="18"/>
                <w:highlight w:val="yellow"/>
                <w:lang w:val="es-ES"/>
              </w:rPr>
              <w:t>different</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countries</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but</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normally</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only</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international</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competitive</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bidding</w:t>
            </w:r>
            <w:proofErr w:type="spellEnd"/>
            <w:r w:rsidRPr="0071758E">
              <w:rPr>
                <w:rFonts w:ascii="Arial" w:hAnsi="Arial" w:cs="Arial"/>
                <w:strike/>
                <w:spacing w:val="-4"/>
                <w:sz w:val="18"/>
                <w:szCs w:val="18"/>
                <w:highlight w:val="yellow"/>
                <w:lang w:val="es-ES"/>
              </w:rPr>
              <w:t xml:space="preserve"> and </w:t>
            </w:r>
            <w:proofErr w:type="spellStart"/>
            <w:r w:rsidRPr="0071758E">
              <w:rPr>
                <w:rFonts w:ascii="Arial" w:hAnsi="Arial" w:cs="Arial"/>
                <w:strike/>
                <w:spacing w:val="-4"/>
                <w:sz w:val="18"/>
                <w:szCs w:val="18"/>
                <w:highlight w:val="yellow"/>
                <w:lang w:val="es-ES"/>
              </w:rPr>
              <w:t>national</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competitive</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bidding</w:t>
            </w:r>
            <w:proofErr w:type="spellEnd"/>
            <w:r w:rsidRPr="0071758E">
              <w:rPr>
                <w:rFonts w:ascii="Arial" w:hAnsi="Arial" w:cs="Arial"/>
                <w:strike/>
                <w:spacing w:val="-4"/>
                <w:sz w:val="18"/>
                <w:szCs w:val="18"/>
                <w:highlight w:val="yellow"/>
                <w:lang w:val="es-ES"/>
              </w:rPr>
              <w:t xml:space="preserve"> are </w:t>
            </w:r>
            <w:proofErr w:type="spellStart"/>
            <w:r w:rsidRPr="0071758E">
              <w:rPr>
                <w:rFonts w:ascii="Arial" w:hAnsi="Arial" w:cs="Arial"/>
                <w:strike/>
                <w:spacing w:val="-4"/>
                <w:sz w:val="18"/>
                <w:szCs w:val="18"/>
                <w:highlight w:val="yellow"/>
                <w:lang w:val="es-ES"/>
              </w:rPr>
              <w:t>included</w:t>
            </w:r>
            <w:proofErr w:type="spellEnd"/>
            <w:r w:rsidRPr="0071758E">
              <w:rPr>
                <w:rFonts w:ascii="Arial" w:hAnsi="Arial" w:cs="Arial"/>
                <w:strike/>
                <w:spacing w:val="-4"/>
                <w:sz w:val="18"/>
                <w:szCs w:val="18"/>
                <w:highlight w:val="yellow"/>
                <w:lang w:val="es-ES"/>
              </w:rPr>
              <w:t xml:space="preserve"> as open </w:t>
            </w:r>
            <w:proofErr w:type="spellStart"/>
            <w:r w:rsidRPr="0071758E">
              <w:rPr>
                <w:rFonts w:ascii="Arial" w:hAnsi="Arial" w:cs="Arial"/>
                <w:strike/>
                <w:spacing w:val="-4"/>
                <w:sz w:val="18"/>
                <w:szCs w:val="18"/>
                <w:highlight w:val="yellow"/>
                <w:lang w:val="es-ES"/>
              </w:rPr>
              <w:t>competition</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Limited</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competitive</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bidding</w:t>
            </w:r>
            <w:proofErr w:type="spellEnd"/>
            <w:r w:rsidRPr="0071758E">
              <w:rPr>
                <w:rFonts w:ascii="Arial" w:hAnsi="Arial" w:cs="Arial"/>
                <w:strike/>
                <w:spacing w:val="-4"/>
                <w:sz w:val="18"/>
                <w:szCs w:val="18"/>
                <w:highlight w:val="yellow"/>
                <w:lang w:val="es-ES"/>
              </w:rPr>
              <w:t>, (</w:t>
            </w:r>
            <w:proofErr w:type="spellStart"/>
            <w:r w:rsidRPr="0071758E">
              <w:rPr>
                <w:rFonts w:ascii="Arial" w:hAnsi="Arial" w:cs="Arial"/>
                <w:strike/>
                <w:spacing w:val="-4"/>
                <w:sz w:val="18"/>
                <w:szCs w:val="18"/>
                <w:highlight w:val="yellow"/>
                <w:lang w:val="es-ES"/>
              </w:rPr>
              <w:t>such</w:t>
            </w:r>
            <w:proofErr w:type="spellEnd"/>
            <w:r w:rsidRPr="0071758E">
              <w:rPr>
                <w:rFonts w:ascii="Arial" w:hAnsi="Arial" w:cs="Arial"/>
                <w:strike/>
                <w:spacing w:val="-4"/>
                <w:sz w:val="18"/>
                <w:szCs w:val="18"/>
                <w:highlight w:val="yellow"/>
                <w:lang w:val="es-ES"/>
              </w:rPr>
              <w:t xml:space="preserve"> as </w:t>
            </w:r>
            <w:proofErr w:type="spellStart"/>
            <w:r w:rsidRPr="0071758E">
              <w:rPr>
                <w:rFonts w:ascii="Arial" w:hAnsi="Arial" w:cs="Arial"/>
                <w:strike/>
                <w:spacing w:val="-4"/>
                <w:sz w:val="18"/>
                <w:szCs w:val="18"/>
                <w:highlight w:val="yellow"/>
                <w:lang w:val="es-ES"/>
              </w:rPr>
              <w:t>selection</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from</w:t>
            </w:r>
            <w:proofErr w:type="spellEnd"/>
            <w:r w:rsidRPr="0071758E">
              <w:rPr>
                <w:rFonts w:ascii="Arial" w:hAnsi="Arial" w:cs="Arial"/>
                <w:strike/>
                <w:spacing w:val="-4"/>
                <w:sz w:val="18"/>
                <w:szCs w:val="18"/>
                <w:highlight w:val="yellow"/>
                <w:lang w:val="es-ES"/>
              </w:rPr>
              <w:t xml:space="preserve"> a </w:t>
            </w:r>
            <w:proofErr w:type="spellStart"/>
            <w:r w:rsidRPr="0071758E">
              <w:rPr>
                <w:rFonts w:ascii="Arial" w:hAnsi="Arial" w:cs="Arial"/>
                <w:strike/>
                <w:spacing w:val="-4"/>
                <w:sz w:val="18"/>
                <w:szCs w:val="18"/>
                <w:highlight w:val="yellow"/>
                <w:lang w:val="es-ES"/>
              </w:rPr>
              <w:t>list</w:t>
            </w:r>
            <w:proofErr w:type="spellEnd"/>
            <w:r w:rsidRPr="0071758E">
              <w:rPr>
                <w:rFonts w:ascii="Arial" w:hAnsi="Arial" w:cs="Arial"/>
                <w:strike/>
                <w:spacing w:val="-4"/>
                <w:sz w:val="18"/>
                <w:szCs w:val="18"/>
                <w:highlight w:val="yellow"/>
                <w:lang w:val="es-ES"/>
              </w:rPr>
              <w:t xml:space="preserve"> of </w:t>
            </w:r>
            <w:proofErr w:type="spellStart"/>
            <w:r w:rsidRPr="0071758E">
              <w:rPr>
                <w:rFonts w:ascii="Arial" w:hAnsi="Arial" w:cs="Arial"/>
                <w:strike/>
                <w:spacing w:val="-4"/>
                <w:sz w:val="18"/>
                <w:szCs w:val="18"/>
                <w:highlight w:val="yellow"/>
                <w:lang w:val="es-ES"/>
              </w:rPr>
              <w:t>approved</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contractors</w:t>
            </w:r>
            <w:proofErr w:type="spellEnd"/>
            <w:r w:rsidRPr="0071758E">
              <w:rPr>
                <w:rFonts w:ascii="Arial" w:hAnsi="Arial" w:cs="Arial"/>
                <w:strike/>
                <w:spacing w:val="-4"/>
                <w:sz w:val="18"/>
                <w:szCs w:val="18"/>
                <w:highlight w:val="yellow"/>
                <w:lang w:val="es-ES"/>
              </w:rPr>
              <w:t>, “</w:t>
            </w:r>
            <w:proofErr w:type="spellStart"/>
            <w:r w:rsidRPr="0071758E">
              <w:rPr>
                <w:rFonts w:ascii="Arial" w:hAnsi="Arial" w:cs="Arial"/>
                <w:strike/>
                <w:spacing w:val="-4"/>
                <w:sz w:val="18"/>
                <w:szCs w:val="18"/>
                <w:highlight w:val="yellow"/>
                <w:lang w:val="es-ES"/>
              </w:rPr>
              <w:t>prudent</w:t>
            </w:r>
            <w:proofErr w:type="spellEnd"/>
            <w:r w:rsidRPr="0071758E">
              <w:rPr>
                <w:rFonts w:ascii="Arial" w:hAnsi="Arial" w:cs="Arial"/>
                <w:strike/>
                <w:spacing w:val="-4"/>
                <w:sz w:val="18"/>
                <w:szCs w:val="18"/>
                <w:highlight w:val="yellow"/>
                <w:lang w:val="es-ES"/>
              </w:rPr>
              <w:t xml:space="preserve"> shopping” and </w:t>
            </w:r>
            <w:proofErr w:type="spellStart"/>
            <w:r w:rsidRPr="0071758E">
              <w:rPr>
                <w:rFonts w:ascii="Arial" w:hAnsi="Arial" w:cs="Arial"/>
                <w:strike/>
                <w:spacing w:val="-4"/>
                <w:sz w:val="18"/>
                <w:szCs w:val="18"/>
                <w:highlight w:val="yellow"/>
                <w:lang w:val="es-ES"/>
              </w:rPr>
              <w:t>sole</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sourcing</w:t>
            </w:r>
            <w:proofErr w:type="spellEnd"/>
            <w:r w:rsidRPr="0071758E">
              <w:rPr>
                <w:rFonts w:ascii="Arial" w:hAnsi="Arial" w:cs="Arial"/>
                <w:strike/>
                <w:spacing w:val="-4"/>
                <w:sz w:val="18"/>
                <w:szCs w:val="18"/>
                <w:highlight w:val="yellow"/>
                <w:lang w:val="es-ES"/>
              </w:rPr>
              <w:t xml:space="preserve">) are </w:t>
            </w:r>
            <w:proofErr w:type="spellStart"/>
            <w:r w:rsidRPr="0071758E">
              <w:rPr>
                <w:rFonts w:ascii="Arial" w:hAnsi="Arial" w:cs="Arial"/>
                <w:strike/>
                <w:spacing w:val="-4"/>
                <w:sz w:val="18"/>
                <w:szCs w:val="18"/>
                <w:highlight w:val="yellow"/>
                <w:lang w:val="es-ES"/>
              </w:rPr>
              <w:t>not</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considered</w:t>
            </w:r>
            <w:proofErr w:type="spellEnd"/>
            <w:r w:rsidRPr="0071758E">
              <w:rPr>
                <w:rFonts w:ascii="Arial" w:hAnsi="Arial" w:cs="Arial"/>
                <w:strike/>
                <w:spacing w:val="-4"/>
                <w:sz w:val="18"/>
                <w:szCs w:val="18"/>
                <w:highlight w:val="yellow"/>
                <w:lang w:val="es-ES"/>
              </w:rPr>
              <w:t xml:space="preserve"> open </w:t>
            </w:r>
            <w:proofErr w:type="spellStart"/>
            <w:r w:rsidRPr="0071758E">
              <w:rPr>
                <w:rFonts w:ascii="Arial" w:hAnsi="Arial" w:cs="Arial"/>
                <w:strike/>
                <w:spacing w:val="-4"/>
                <w:sz w:val="18"/>
                <w:szCs w:val="18"/>
                <w:highlight w:val="yellow"/>
                <w:lang w:val="es-ES"/>
              </w:rPr>
              <w:t>competition</w:t>
            </w:r>
            <w:proofErr w:type="spellEnd"/>
            <w:r w:rsidRPr="0071758E">
              <w:rPr>
                <w:rFonts w:ascii="Arial" w:hAnsi="Arial" w:cs="Arial"/>
                <w:strike/>
                <w:spacing w:val="-4"/>
                <w:sz w:val="18"/>
                <w:szCs w:val="18"/>
                <w:highlight w:val="yellow"/>
                <w:lang w:val="es-ES"/>
              </w:rPr>
              <w:t>.</w:t>
            </w:r>
          </w:p>
        </w:tc>
      </w:tr>
      <w:tr w:rsidR="006D1B03" w:rsidRPr="00BD1935" w:rsidTr="002E3F41">
        <w:trPr>
          <w:trHeight w:val="20"/>
          <w:tblHeader/>
        </w:trPr>
        <w:tc>
          <w:tcPr>
            <w:tcW w:w="720" w:type="dxa"/>
          </w:tcPr>
          <w:p w:rsidR="00C07271" w:rsidRPr="00BD1935" w:rsidRDefault="00C07271" w:rsidP="007A72DF">
            <w:pPr>
              <w:widowControl w:val="0"/>
              <w:rPr>
                <w:rFonts w:ascii="Arial" w:hAnsi="Arial" w:cs="Arial"/>
                <w:b/>
                <w:spacing w:val="-4"/>
                <w:sz w:val="18"/>
                <w:szCs w:val="18"/>
                <w:lang w:val="es-ES"/>
              </w:rPr>
            </w:pPr>
          </w:p>
        </w:tc>
        <w:tc>
          <w:tcPr>
            <w:tcW w:w="3420" w:type="dxa"/>
          </w:tcPr>
          <w:p w:rsidR="00C07271" w:rsidRPr="00BD1935" w:rsidRDefault="0071758E" w:rsidP="007A72DF">
            <w:pPr>
              <w:widowControl w:val="0"/>
              <w:rPr>
                <w:rFonts w:ascii="Arial" w:hAnsi="Arial" w:cs="Arial"/>
                <w:strike/>
                <w:spacing w:val="-4"/>
                <w:sz w:val="18"/>
                <w:szCs w:val="18"/>
                <w:highlight w:val="yellow"/>
                <w:lang w:val="es-ES"/>
              </w:rPr>
            </w:pPr>
            <w:proofErr w:type="spellStart"/>
            <w:r w:rsidRPr="0071758E">
              <w:rPr>
                <w:rFonts w:ascii="Arial" w:hAnsi="Arial" w:cs="Arial"/>
                <w:strike/>
                <w:spacing w:val="-4"/>
                <w:sz w:val="18"/>
                <w:szCs w:val="18"/>
                <w:highlight w:val="yellow"/>
                <w:lang w:val="es-ES"/>
              </w:rPr>
              <w:t>Dimension</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ii</w:t>
            </w:r>
            <w:proofErr w:type="spellEnd"/>
            <w:r w:rsidRPr="0071758E">
              <w:rPr>
                <w:rFonts w:ascii="Arial" w:hAnsi="Arial" w:cs="Arial"/>
                <w:strike/>
                <w:spacing w:val="-4"/>
                <w:sz w:val="18"/>
                <w:szCs w:val="18"/>
                <w:highlight w:val="yellow"/>
                <w:lang w:val="es-ES"/>
              </w:rPr>
              <w:t xml:space="preserve">): Score C </w:t>
            </w:r>
            <w:proofErr w:type="spellStart"/>
            <w:r w:rsidRPr="0071758E">
              <w:rPr>
                <w:rFonts w:ascii="Arial" w:hAnsi="Arial" w:cs="Arial"/>
                <w:strike/>
                <w:spacing w:val="-4"/>
                <w:sz w:val="18"/>
                <w:szCs w:val="18"/>
                <w:highlight w:val="yellow"/>
                <w:lang w:val="es-ES"/>
              </w:rPr>
              <w:t>does</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not</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refer</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to</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regulatory</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requirements</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Is</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it</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assumed</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that</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such</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requirements</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exist</w:t>
            </w:r>
            <w:proofErr w:type="spellEnd"/>
            <w:r w:rsidRPr="0071758E">
              <w:rPr>
                <w:rFonts w:ascii="Arial" w:hAnsi="Arial" w:cs="Arial"/>
                <w:strike/>
                <w:spacing w:val="-4"/>
                <w:sz w:val="18"/>
                <w:szCs w:val="18"/>
                <w:highlight w:val="yellow"/>
                <w:lang w:val="es-ES"/>
              </w:rPr>
              <w:t xml:space="preserve">? </w:t>
            </w:r>
          </w:p>
        </w:tc>
        <w:tc>
          <w:tcPr>
            <w:tcW w:w="9000" w:type="dxa"/>
          </w:tcPr>
          <w:p w:rsidR="00C07271" w:rsidRPr="00BD1935" w:rsidRDefault="0071758E" w:rsidP="007A72DF">
            <w:pPr>
              <w:keepNext/>
              <w:rPr>
                <w:rFonts w:ascii="Arial" w:hAnsi="Arial" w:cs="Arial"/>
                <w:strike/>
                <w:spacing w:val="-4"/>
                <w:sz w:val="18"/>
                <w:szCs w:val="18"/>
                <w:highlight w:val="yellow"/>
                <w:lang w:val="es-ES"/>
              </w:rPr>
            </w:pPr>
            <w:proofErr w:type="spellStart"/>
            <w:r w:rsidRPr="0071758E">
              <w:rPr>
                <w:rFonts w:ascii="Arial" w:hAnsi="Arial" w:cs="Arial"/>
                <w:strike/>
                <w:spacing w:val="-4"/>
                <w:sz w:val="18"/>
                <w:szCs w:val="18"/>
                <w:highlight w:val="yellow"/>
                <w:lang w:val="es-ES"/>
              </w:rPr>
              <w:t>To</w:t>
            </w:r>
            <w:proofErr w:type="spellEnd"/>
            <w:r w:rsidRPr="0071758E">
              <w:rPr>
                <w:rFonts w:ascii="Arial" w:hAnsi="Arial" w:cs="Arial"/>
                <w:strike/>
                <w:spacing w:val="-4"/>
                <w:sz w:val="18"/>
                <w:szCs w:val="18"/>
                <w:highlight w:val="yellow"/>
                <w:lang w:val="es-ES"/>
              </w:rPr>
              <w:t xml:space="preserve"> score a “C” </w:t>
            </w:r>
            <w:proofErr w:type="spellStart"/>
            <w:r w:rsidRPr="0071758E">
              <w:rPr>
                <w:rFonts w:ascii="Arial" w:hAnsi="Arial" w:cs="Arial"/>
                <w:strike/>
                <w:spacing w:val="-4"/>
                <w:sz w:val="18"/>
                <w:szCs w:val="18"/>
                <w:highlight w:val="yellow"/>
                <w:lang w:val="es-ES"/>
              </w:rPr>
              <w:t>it</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is</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assumed</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that</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regulations</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exist</w:t>
            </w:r>
            <w:proofErr w:type="spellEnd"/>
            <w:r w:rsidRPr="0071758E">
              <w:rPr>
                <w:rFonts w:ascii="Arial" w:hAnsi="Arial" w:cs="Arial"/>
                <w:strike/>
                <w:spacing w:val="-4"/>
                <w:sz w:val="18"/>
                <w:szCs w:val="18"/>
                <w:highlight w:val="yellow"/>
                <w:lang w:val="es-ES"/>
              </w:rPr>
              <w:t xml:space="preserve"> and do </w:t>
            </w:r>
            <w:proofErr w:type="spellStart"/>
            <w:r w:rsidRPr="0071758E">
              <w:rPr>
                <w:rFonts w:ascii="Arial" w:hAnsi="Arial" w:cs="Arial"/>
                <w:strike/>
                <w:spacing w:val="-4"/>
                <w:sz w:val="18"/>
                <w:szCs w:val="18"/>
                <w:highlight w:val="yellow"/>
                <w:lang w:val="es-ES"/>
              </w:rPr>
              <w:t>distinguish</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between</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competitive</w:t>
            </w:r>
            <w:proofErr w:type="spellEnd"/>
            <w:r w:rsidRPr="0071758E">
              <w:rPr>
                <w:rFonts w:ascii="Arial" w:hAnsi="Arial" w:cs="Arial"/>
                <w:strike/>
                <w:spacing w:val="-4"/>
                <w:sz w:val="18"/>
                <w:szCs w:val="18"/>
                <w:highlight w:val="yellow"/>
                <w:lang w:val="es-ES"/>
              </w:rPr>
              <w:t xml:space="preserve"> and </w:t>
            </w:r>
            <w:proofErr w:type="spellStart"/>
            <w:r w:rsidRPr="0071758E">
              <w:rPr>
                <w:rFonts w:ascii="Arial" w:hAnsi="Arial" w:cs="Arial"/>
                <w:strike/>
                <w:spacing w:val="-4"/>
                <w:sz w:val="18"/>
                <w:szCs w:val="18"/>
                <w:highlight w:val="yellow"/>
                <w:lang w:val="es-ES"/>
              </w:rPr>
              <w:t>less</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competitive</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methods</w:t>
            </w:r>
            <w:proofErr w:type="spellEnd"/>
            <w:r w:rsidRPr="0071758E">
              <w:rPr>
                <w:rFonts w:ascii="Arial" w:hAnsi="Arial" w:cs="Arial"/>
                <w:strike/>
                <w:spacing w:val="-4"/>
                <w:sz w:val="18"/>
                <w:szCs w:val="18"/>
                <w:highlight w:val="yellow"/>
                <w:lang w:val="es-ES"/>
              </w:rPr>
              <w:t xml:space="preserve"> of </w:t>
            </w:r>
            <w:proofErr w:type="spellStart"/>
            <w:r w:rsidRPr="0071758E">
              <w:rPr>
                <w:rFonts w:ascii="Arial" w:hAnsi="Arial" w:cs="Arial"/>
                <w:strike/>
                <w:spacing w:val="-4"/>
                <w:sz w:val="18"/>
                <w:szCs w:val="18"/>
                <w:highlight w:val="yellow"/>
                <w:lang w:val="es-ES"/>
              </w:rPr>
              <w:t>procurement</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but</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that</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justifications</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for</w:t>
            </w:r>
            <w:proofErr w:type="spellEnd"/>
            <w:r w:rsidRPr="0071758E">
              <w:rPr>
                <w:rFonts w:ascii="Arial" w:hAnsi="Arial" w:cs="Arial"/>
                <w:strike/>
                <w:spacing w:val="-4"/>
                <w:sz w:val="18"/>
                <w:szCs w:val="18"/>
                <w:highlight w:val="yellow"/>
                <w:lang w:val="es-ES"/>
              </w:rPr>
              <w:t xml:space="preserve"> use of </w:t>
            </w:r>
            <w:proofErr w:type="spellStart"/>
            <w:r w:rsidRPr="0071758E">
              <w:rPr>
                <w:rFonts w:ascii="Arial" w:hAnsi="Arial" w:cs="Arial"/>
                <w:strike/>
                <w:spacing w:val="-4"/>
                <w:sz w:val="18"/>
                <w:szCs w:val="18"/>
                <w:highlight w:val="yellow"/>
                <w:lang w:val="es-ES"/>
              </w:rPr>
              <w:t>less</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competitive</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methods</w:t>
            </w:r>
            <w:proofErr w:type="spellEnd"/>
            <w:r w:rsidRPr="0071758E">
              <w:rPr>
                <w:rFonts w:ascii="Arial" w:hAnsi="Arial" w:cs="Arial"/>
                <w:strike/>
                <w:spacing w:val="-4"/>
                <w:sz w:val="18"/>
                <w:szCs w:val="18"/>
                <w:highlight w:val="yellow"/>
                <w:lang w:val="es-ES"/>
              </w:rPr>
              <w:t xml:space="preserve"> are </w:t>
            </w:r>
            <w:proofErr w:type="spellStart"/>
            <w:r w:rsidRPr="0071758E">
              <w:rPr>
                <w:rFonts w:ascii="Arial" w:hAnsi="Arial" w:cs="Arial"/>
                <w:strike/>
                <w:spacing w:val="-4"/>
                <w:sz w:val="18"/>
                <w:szCs w:val="18"/>
                <w:highlight w:val="yellow"/>
                <w:lang w:val="es-ES"/>
              </w:rPr>
              <w:t>not</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or</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inadequately</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made</w:t>
            </w:r>
            <w:proofErr w:type="spellEnd"/>
            <w:r w:rsidRPr="0071758E">
              <w:rPr>
                <w:rFonts w:ascii="Arial" w:hAnsi="Arial" w:cs="Arial"/>
                <w:strike/>
                <w:spacing w:val="-4"/>
                <w:sz w:val="18"/>
                <w:szCs w:val="18"/>
                <w:highlight w:val="yellow"/>
                <w:lang w:val="es-ES"/>
              </w:rPr>
              <w:t xml:space="preserve"> in </w:t>
            </w:r>
            <w:proofErr w:type="spellStart"/>
            <w:r w:rsidRPr="0071758E">
              <w:rPr>
                <w:rFonts w:ascii="Arial" w:hAnsi="Arial" w:cs="Arial"/>
                <w:strike/>
                <w:spacing w:val="-4"/>
                <w:sz w:val="18"/>
                <w:szCs w:val="18"/>
                <w:highlight w:val="yellow"/>
                <w:lang w:val="es-ES"/>
              </w:rPr>
              <w:t>accordance</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with</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these</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regulations</w:t>
            </w:r>
            <w:proofErr w:type="spellEnd"/>
            <w:r w:rsidRPr="0071758E">
              <w:rPr>
                <w:rFonts w:ascii="Arial" w:hAnsi="Arial" w:cs="Arial"/>
                <w:strike/>
                <w:spacing w:val="-4"/>
                <w:sz w:val="18"/>
                <w:szCs w:val="18"/>
                <w:highlight w:val="yellow"/>
                <w:lang w:val="es-ES"/>
              </w:rPr>
              <w:t xml:space="preserve">. </w:t>
            </w:r>
          </w:p>
        </w:tc>
      </w:tr>
      <w:tr w:rsidR="006D1B03" w:rsidRPr="00BD1935" w:rsidTr="002E3F41">
        <w:trPr>
          <w:trHeight w:val="20"/>
          <w:tblHeader/>
        </w:trPr>
        <w:tc>
          <w:tcPr>
            <w:tcW w:w="720" w:type="dxa"/>
          </w:tcPr>
          <w:p w:rsidR="00C07271" w:rsidRPr="00BD1935" w:rsidRDefault="00C07271" w:rsidP="007A72DF">
            <w:pPr>
              <w:widowControl w:val="0"/>
              <w:rPr>
                <w:rFonts w:ascii="Arial" w:hAnsi="Arial" w:cs="Arial"/>
                <w:b/>
                <w:spacing w:val="-4"/>
                <w:sz w:val="18"/>
                <w:szCs w:val="18"/>
                <w:lang w:val="es-ES"/>
              </w:rPr>
            </w:pPr>
          </w:p>
        </w:tc>
        <w:tc>
          <w:tcPr>
            <w:tcW w:w="3420" w:type="dxa"/>
          </w:tcPr>
          <w:p w:rsidR="00C07271" w:rsidRPr="00BD1935" w:rsidRDefault="0071758E" w:rsidP="007A72DF">
            <w:pPr>
              <w:widowControl w:val="0"/>
              <w:rPr>
                <w:rFonts w:ascii="Arial" w:hAnsi="Arial" w:cs="Arial"/>
                <w:strike/>
                <w:spacing w:val="-4"/>
                <w:sz w:val="18"/>
                <w:szCs w:val="18"/>
                <w:highlight w:val="yellow"/>
                <w:lang w:val="es-ES"/>
              </w:rPr>
            </w:pPr>
            <w:proofErr w:type="spellStart"/>
            <w:r w:rsidRPr="0071758E">
              <w:rPr>
                <w:rFonts w:ascii="Arial" w:hAnsi="Arial" w:cs="Arial"/>
                <w:strike/>
                <w:spacing w:val="-4"/>
                <w:sz w:val="18"/>
                <w:szCs w:val="18"/>
                <w:highlight w:val="yellow"/>
                <w:lang w:val="es-ES"/>
              </w:rPr>
              <w:t>Dimension</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iii</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Procurement</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process</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b/>
                <w:strike/>
                <w:spacing w:val="-4"/>
                <w:sz w:val="18"/>
                <w:szCs w:val="18"/>
                <w:highlight w:val="yellow"/>
                <w:lang w:val="es-ES"/>
              </w:rPr>
              <w:t>complaints</w:t>
            </w:r>
            <w:proofErr w:type="spellEnd"/>
            <w:r w:rsidRPr="0071758E">
              <w:rPr>
                <w:rFonts w:ascii="Arial" w:hAnsi="Arial" w:cs="Arial"/>
                <w:b/>
                <w:strike/>
                <w:spacing w:val="-4"/>
                <w:sz w:val="18"/>
                <w:szCs w:val="18"/>
                <w:highlight w:val="yellow"/>
                <w:lang w:val="es-ES"/>
              </w:rPr>
              <w:t xml:space="preserve"> can </w:t>
            </w:r>
            <w:proofErr w:type="spellStart"/>
            <w:r w:rsidRPr="0071758E">
              <w:rPr>
                <w:rFonts w:ascii="Arial" w:hAnsi="Arial" w:cs="Arial"/>
                <w:b/>
                <w:strike/>
                <w:spacing w:val="-4"/>
                <w:sz w:val="18"/>
                <w:szCs w:val="18"/>
                <w:highlight w:val="yellow"/>
                <w:lang w:val="es-ES"/>
              </w:rPr>
              <w:t>be</w:t>
            </w:r>
            <w:proofErr w:type="spellEnd"/>
            <w:r w:rsidRPr="0071758E">
              <w:rPr>
                <w:rFonts w:ascii="Arial" w:hAnsi="Arial" w:cs="Arial"/>
                <w:b/>
                <w:strike/>
                <w:spacing w:val="-4"/>
                <w:sz w:val="18"/>
                <w:szCs w:val="18"/>
                <w:highlight w:val="yellow"/>
                <w:lang w:val="es-ES"/>
              </w:rPr>
              <w:t xml:space="preserve"> </w:t>
            </w:r>
            <w:proofErr w:type="spellStart"/>
            <w:r w:rsidRPr="0071758E">
              <w:rPr>
                <w:rFonts w:ascii="Arial" w:hAnsi="Arial" w:cs="Arial"/>
                <w:b/>
                <w:strike/>
                <w:spacing w:val="-4"/>
                <w:sz w:val="18"/>
                <w:szCs w:val="18"/>
                <w:highlight w:val="yellow"/>
                <w:lang w:val="es-ES"/>
              </w:rPr>
              <w:t>taken</w:t>
            </w:r>
            <w:proofErr w:type="spellEnd"/>
            <w:r w:rsidRPr="0071758E">
              <w:rPr>
                <w:rFonts w:ascii="Arial" w:hAnsi="Arial" w:cs="Arial"/>
                <w:b/>
                <w:strike/>
                <w:spacing w:val="-4"/>
                <w:sz w:val="18"/>
                <w:szCs w:val="18"/>
                <w:highlight w:val="yellow"/>
                <w:lang w:val="es-ES"/>
              </w:rPr>
              <w:t xml:space="preserve"> </w:t>
            </w:r>
            <w:proofErr w:type="spellStart"/>
            <w:r w:rsidRPr="0071758E">
              <w:rPr>
                <w:rFonts w:ascii="Arial" w:hAnsi="Arial" w:cs="Arial"/>
                <w:b/>
                <w:strike/>
                <w:spacing w:val="-4"/>
                <w:sz w:val="18"/>
                <w:szCs w:val="18"/>
                <w:highlight w:val="yellow"/>
                <w:lang w:val="es-ES"/>
              </w:rPr>
              <w:t>to</w:t>
            </w:r>
            <w:proofErr w:type="spellEnd"/>
            <w:r w:rsidRPr="0071758E">
              <w:rPr>
                <w:rFonts w:ascii="Arial" w:hAnsi="Arial" w:cs="Arial"/>
                <w:b/>
                <w:strike/>
                <w:spacing w:val="-4"/>
                <w:sz w:val="18"/>
                <w:szCs w:val="18"/>
                <w:highlight w:val="yellow"/>
                <w:lang w:val="es-ES"/>
              </w:rPr>
              <w:t xml:space="preserve"> </w:t>
            </w:r>
            <w:proofErr w:type="spellStart"/>
            <w:r w:rsidRPr="0071758E">
              <w:rPr>
                <w:rFonts w:ascii="Arial" w:hAnsi="Arial" w:cs="Arial"/>
                <w:b/>
                <w:strike/>
                <w:spacing w:val="-4"/>
                <w:sz w:val="18"/>
                <w:szCs w:val="18"/>
                <w:highlight w:val="yellow"/>
                <w:lang w:val="es-ES"/>
              </w:rPr>
              <w:t>the</w:t>
            </w:r>
            <w:proofErr w:type="spellEnd"/>
            <w:r w:rsidRPr="0071758E">
              <w:rPr>
                <w:rFonts w:ascii="Arial" w:hAnsi="Arial" w:cs="Arial"/>
                <w:b/>
                <w:strike/>
                <w:spacing w:val="-4"/>
                <w:sz w:val="18"/>
                <w:szCs w:val="18"/>
                <w:highlight w:val="yellow"/>
                <w:lang w:val="es-ES"/>
              </w:rPr>
              <w:t xml:space="preserve"> </w:t>
            </w:r>
            <w:proofErr w:type="spellStart"/>
            <w:r w:rsidRPr="0071758E">
              <w:rPr>
                <w:rFonts w:ascii="Arial" w:hAnsi="Arial" w:cs="Arial"/>
                <w:b/>
                <w:strike/>
                <w:spacing w:val="-4"/>
                <w:sz w:val="18"/>
                <w:szCs w:val="18"/>
                <w:highlight w:val="yellow"/>
                <w:lang w:val="es-ES"/>
              </w:rPr>
              <w:t>law</w:t>
            </w:r>
            <w:proofErr w:type="spellEnd"/>
            <w:r w:rsidRPr="0071758E">
              <w:rPr>
                <w:rFonts w:ascii="Arial" w:hAnsi="Arial" w:cs="Arial"/>
                <w:b/>
                <w:strike/>
                <w:spacing w:val="-4"/>
                <w:sz w:val="18"/>
                <w:szCs w:val="18"/>
                <w:highlight w:val="yellow"/>
                <w:lang w:val="es-ES"/>
              </w:rPr>
              <w:t xml:space="preserve"> </w:t>
            </w:r>
            <w:proofErr w:type="spellStart"/>
            <w:r w:rsidRPr="0071758E">
              <w:rPr>
                <w:rFonts w:ascii="Arial" w:hAnsi="Arial" w:cs="Arial"/>
                <w:b/>
                <w:strike/>
                <w:spacing w:val="-4"/>
                <w:sz w:val="18"/>
                <w:szCs w:val="18"/>
                <w:highlight w:val="yellow"/>
                <w:lang w:val="es-ES"/>
              </w:rPr>
              <w:t>courts</w:t>
            </w:r>
            <w:proofErr w:type="spellEnd"/>
            <w:r w:rsidRPr="0071758E">
              <w:rPr>
                <w:rFonts w:ascii="Arial" w:hAnsi="Arial" w:cs="Arial"/>
                <w:strike/>
                <w:spacing w:val="-4"/>
                <w:sz w:val="18"/>
                <w:szCs w:val="18"/>
                <w:highlight w:val="yellow"/>
                <w:lang w:val="es-ES"/>
              </w:rPr>
              <w:t xml:space="preserve">. Do </w:t>
            </w:r>
            <w:proofErr w:type="spellStart"/>
            <w:r w:rsidRPr="0071758E">
              <w:rPr>
                <w:rFonts w:ascii="Arial" w:hAnsi="Arial" w:cs="Arial"/>
                <w:strike/>
                <w:spacing w:val="-4"/>
                <w:sz w:val="18"/>
                <w:szCs w:val="18"/>
                <w:highlight w:val="yellow"/>
                <w:lang w:val="es-ES"/>
              </w:rPr>
              <w:t>these</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constitute</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an</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external</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body</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for</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resolution</w:t>
            </w:r>
            <w:proofErr w:type="spellEnd"/>
            <w:r w:rsidRPr="0071758E">
              <w:rPr>
                <w:rFonts w:ascii="Arial" w:hAnsi="Arial" w:cs="Arial"/>
                <w:strike/>
                <w:spacing w:val="-4"/>
                <w:sz w:val="18"/>
                <w:szCs w:val="18"/>
                <w:highlight w:val="yellow"/>
                <w:lang w:val="es-ES"/>
              </w:rPr>
              <w:t xml:space="preserve"> of </w:t>
            </w:r>
            <w:proofErr w:type="spellStart"/>
            <w:r w:rsidRPr="0071758E">
              <w:rPr>
                <w:rFonts w:ascii="Arial" w:hAnsi="Arial" w:cs="Arial"/>
                <w:strike/>
                <w:spacing w:val="-4"/>
                <w:sz w:val="18"/>
                <w:szCs w:val="18"/>
                <w:highlight w:val="yellow"/>
                <w:lang w:val="es-ES"/>
              </w:rPr>
              <w:t>complaints</w:t>
            </w:r>
            <w:proofErr w:type="spellEnd"/>
            <w:r w:rsidRPr="0071758E">
              <w:rPr>
                <w:rFonts w:ascii="Arial" w:hAnsi="Arial" w:cs="Arial"/>
                <w:strike/>
                <w:spacing w:val="-4"/>
                <w:sz w:val="18"/>
                <w:szCs w:val="18"/>
                <w:highlight w:val="yellow"/>
                <w:lang w:val="es-ES"/>
              </w:rPr>
              <w:t>?</w:t>
            </w:r>
          </w:p>
        </w:tc>
        <w:tc>
          <w:tcPr>
            <w:tcW w:w="9000" w:type="dxa"/>
          </w:tcPr>
          <w:p w:rsidR="00C07271" w:rsidRPr="00BD1935" w:rsidRDefault="0071758E" w:rsidP="007A72DF">
            <w:pPr>
              <w:keepNext/>
              <w:rPr>
                <w:rFonts w:ascii="Arial" w:hAnsi="Arial" w:cs="Arial"/>
                <w:strike/>
                <w:spacing w:val="-4"/>
                <w:sz w:val="18"/>
                <w:szCs w:val="18"/>
                <w:highlight w:val="yellow"/>
                <w:lang w:val="es-ES"/>
              </w:rPr>
            </w:pPr>
            <w:r w:rsidRPr="0071758E">
              <w:rPr>
                <w:rFonts w:ascii="Arial" w:hAnsi="Arial" w:cs="Arial"/>
                <w:strike/>
                <w:spacing w:val="-4"/>
                <w:sz w:val="18"/>
                <w:szCs w:val="18"/>
                <w:highlight w:val="yellow"/>
                <w:lang w:val="es-ES"/>
              </w:rPr>
              <w:t xml:space="preserve">No, </w:t>
            </w:r>
            <w:proofErr w:type="spellStart"/>
            <w:r w:rsidRPr="0071758E">
              <w:rPr>
                <w:rFonts w:ascii="Arial" w:hAnsi="Arial" w:cs="Arial"/>
                <w:strike/>
                <w:spacing w:val="-4"/>
                <w:sz w:val="18"/>
                <w:szCs w:val="18"/>
                <w:highlight w:val="yellow"/>
                <w:lang w:val="es-ES"/>
              </w:rPr>
              <w:t>unless</w:t>
            </w:r>
            <w:proofErr w:type="spellEnd"/>
            <w:r w:rsidRPr="0071758E">
              <w:rPr>
                <w:rFonts w:ascii="Arial" w:hAnsi="Arial" w:cs="Arial"/>
                <w:strike/>
                <w:spacing w:val="-4"/>
                <w:sz w:val="18"/>
                <w:szCs w:val="18"/>
                <w:highlight w:val="yellow"/>
                <w:lang w:val="es-ES"/>
              </w:rPr>
              <w:t xml:space="preserve"> a </w:t>
            </w:r>
            <w:proofErr w:type="spellStart"/>
            <w:r w:rsidRPr="0071758E">
              <w:rPr>
                <w:rFonts w:ascii="Arial" w:hAnsi="Arial" w:cs="Arial"/>
                <w:strike/>
                <w:spacing w:val="-4"/>
                <w:sz w:val="18"/>
                <w:szCs w:val="18"/>
                <w:highlight w:val="yellow"/>
                <w:lang w:val="es-ES"/>
              </w:rPr>
              <w:t>special</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court</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such</w:t>
            </w:r>
            <w:proofErr w:type="spellEnd"/>
            <w:r w:rsidRPr="0071758E">
              <w:rPr>
                <w:rFonts w:ascii="Arial" w:hAnsi="Arial" w:cs="Arial"/>
                <w:strike/>
                <w:spacing w:val="-4"/>
                <w:sz w:val="18"/>
                <w:szCs w:val="18"/>
                <w:highlight w:val="yellow"/>
                <w:lang w:val="es-ES"/>
              </w:rPr>
              <w:t xml:space="preserve"> as a </w:t>
            </w:r>
            <w:proofErr w:type="spellStart"/>
            <w:r w:rsidRPr="0071758E">
              <w:rPr>
                <w:rFonts w:ascii="Arial" w:hAnsi="Arial" w:cs="Arial"/>
                <w:strike/>
                <w:spacing w:val="-4"/>
                <w:sz w:val="18"/>
                <w:szCs w:val="18"/>
                <w:highlight w:val="yellow"/>
                <w:lang w:val="es-ES"/>
              </w:rPr>
              <w:t>commercial</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court</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is</w:t>
            </w:r>
            <w:proofErr w:type="spellEnd"/>
            <w:r w:rsidRPr="0071758E">
              <w:rPr>
                <w:rFonts w:ascii="Arial" w:hAnsi="Arial" w:cs="Arial"/>
                <w:strike/>
                <w:spacing w:val="-4"/>
                <w:sz w:val="18"/>
                <w:szCs w:val="18"/>
                <w:highlight w:val="yellow"/>
                <w:lang w:val="es-ES"/>
              </w:rPr>
              <w:t xml:space="preserve"> set up </w:t>
            </w:r>
            <w:proofErr w:type="spellStart"/>
            <w:r w:rsidRPr="0071758E">
              <w:rPr>
                <w:rFonts w:ascii="Arial" w:hAnsi="Arial" w:cs="Arial"/>
                <w:strike/>
                <w:spacing w:val="-4"/>
                <w:sz w:val="18"/>
                <w:szCs w:val="18"/>
                <w:highlight w:val="yellow"/>
                <w:lang w:val="es-ES"/>
              </w:rPr>
              <w:t>to</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hear</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such</w:t>
            </w:r>
            <w:proofErr w:type="spellEnd"/>
            <w:r w:rsidRPr="0071758E">
              <w:rPr>
                <w:rFonts w:ascii="Arial" w:hAnsi="Arial" w:cs="Arial"/>
                <w:strike/>
                <w:spacing w:val="-4"/>
                <w:sz w:val="18"/>
                <w:szCs w:val="18"/>
                <w:highlight w:val="yellow"/>
                <w:lang w:val="es-ES"/>
              </w:rPr>
              <w:t xml:space="preserve"> cases. </w:t>
            </w:r>
            <w:proofErr w:type="spellStart"/>
            <w:r w:rsidRPr="0071758E">
              <w:rPr>
                <w:rFonts w:ascii="Arial" w:hAnsi="Arial" w:cs="Arial"/>
                <w:strike/>
                <w:spacing w:val="-4"/>
                <w:sz w:val="18"/>
                <w:szCs w:val="18"/>
                <w:highlight w:val="yellow"/>
                <w:lang w:val="es-ES"/>
              </w:rPr>
              <w:t>Recourse</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to</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the</w:t>
            </w:r>
            <w:proofErr w:type="spellEnd"/>
            <w:r w:rsidRPr="0071758E">
              <w:rPr>
                <w:rFonts w:ascii="Arial" w:hAnsi="Arial" w:cs="Arial"/>
                <w:strike/>
                <w:spacing w:val="-4"/>
                <w:sz w:val="18"/>
                <w:szCs w:val="18"/>
                <w:highlight w:val="yellow"/>
                <w:lang w:val="es-ES"/>
              </w:rPr>
              <w:t xml:space="preserve"> general </w:t>
            </w:r>
            <w:proofErr w:type="spellStart"/>
            <w:r w:rsidRPr="0071758E">
              <w:rPr>
                <w:rFonts w:ascii="Arial" w:hAnsi="Arial" w:cs="Arial"/>
                <w:strike/>
                <w:spacing w:val="-4"/>
                <w:sz w:val="18"/>
                <w:szCs w:val="18"/>
                <w:highlight w:val="yellow"/>
                <w:lang w:val="es-ES"/>
              </w:rPr>
              <w:t>law</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courts</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is</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not</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regarded</w:t>
            </w:r>
            <w:proofErr w:type="spellEnd"/>
            <w:r w:rsidRPr="0071758E">
              <w:rPr>
                <w:rFonts w:ascii="Arial" w:hAnsi="Arial" w:cs="Arial"/>
                <w:strike/>
                <w:spacing w:val="-4"/>
                <w:sz w:val="18"/>
                <w:szCs w:val="18"/>
                <w:highlight w:val="yellow"/>
                <w:lang w:val="es-ES"/>
              </w:rPr>
              <w:t xml:space="preserve"> as a </w:t>
            </w:r>
            <w:proofErr w:type="spellStart"/>
            <w:r w:rsidRPr="0071758E">
              <w:rPr>
                <w:rFonts w:ascii="Arial" w:hAnsi="Arial" w:cs="Arial"/>
                <w:strike/>
                <w:spacing w:val="-4"/>
                <w:sz w:val="18"/>
                <w:szCs w:val="18"/>
                <w:highlight w:val="yellow"/>
                <w:lang w:val="es-ES"/>
              </w:rPr>
              <w:t>procurement</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complaints</w:t>
            </w:r>
            <w:proofErr w:type="spellEnd"/>
            <w:r w:rsidRPr="0071758E">
              <w:rPr>
                <w:rFonts w:ascii="Arial" w:hAnsi="Arial" w:cs="Arial"/>
                <w:strike/>
                <w:spacing w:val="-4"/>
                <w:sz w:val="18"/>
                <w:szCs w:val="18"/>
                <w:highlight w:val="yellow"/>
                <w:lang w:val="es-ES"/>
              </w:rPr>
              <w:t xml:space="preserve"> </w:t>
            </w:r>
            <w:proofErr w:type="spellStart"/>
            <w:r w:rsidRPr="0071758E">
              <w:rPr>
                <w:rFonts w:ascii="Arial" w:hAnsi="Arial" w:cs="Arial"/>
                <w:strike/>
                <w:spacing w:val="-4"/>
                <w:sz w:val="18"/>
                <w:szCs w:val="18"/>
                <w:highlight w:val="yellow"/>
                <w:lang w:val="es-ES"/>
              </w:rPr>
              <w:t>mechanism</w:t>
            </w:r>
            <w:proofErr w:type="spellEnd"/>
            <w:r w:rsidRPr="0071758E">
              <w:rPr>
                <w:rFonts w:ascii="Arial" w:hAnsi="Arial" w:cs="Arial"/>
                <w:strike/>
                <w:spacing w:val="-4"/>
                <w:sz w:val="18"/>
                <w:szCs w:val="18"/>
                <w:highlight w:val="yellow"/>
                <w:lang w:val="es-ES"/>
              </w:rPr>
              <w:t>.</w:t>
            </w:r>
          </w:p>
        </w:tc>
      </w:tr>
      <w:tr w:rsidR="006D1B03" w:rsidRPr="00BD1935" w:rsidTr="002E3F41">
        <w:trPr>
          <w:trHeight w:val="20"/>
          <w:tblHeader/>
        </w:trPr>
        <w:tc>
          <w:tcPr>
            <w:tcW w:w="720" w:type="dxa"/>
          </w:tcPr>
          <w:p w:rsidR="00C07271" w:rsidRPr="00BD1935" w:rsidRDefault="00470E2A" w:rsidP="00D17173">
            <w:pPr>
              <w:rPr>
                <w:rFonts w:ascii="Arial" w:hAnsi="Arial" w:cs="Arial"/>
                <w:b/>
                <w:spacing w:val="-4"/>
                <w:sz w:val="18"/>
                <w:szCs w:val="18"/>
                <w:highlight w:val="yellow"/>
                <w:lang w:val="es-ES"/>
              </w:rPr>
            </w:pPr>
            <w:r w:rsidRPr="00BD1935">
              <w:rPr>
                <w:rFonts w:ascii="Arial" w:hAnsi="Arial" w:cs="Arial"/>
                <w:b/>
                <w:spacing w:val="-4"/>
                <w:sz w:val="18"/>
                <w:szCs w:val="18"/>
                <w:lang w:val="es-ES"/>
              </w:rPr>
              <w:t>19-b</w:t>
            </w:r>
          </w:p>
        </w:tc>
        <w:tc>
          <w:tcPr>
            <w:tcW w:w="3420" w:type="dxa"/>
          </w:tcPr>
          <w:p w:rsidR="00C07271" w:rsidRPr="00BD1935" w:rsidRDefault="008B6BF5" w:rsidP="008822B9">
            <w:pPr>
              <w:rPr>
                <w:rFonts w:ascii="Arial" w:hAnsi="Arial" w:cs="Arial"/>
                <w:bCs/>
                <w:sz w:val="18"/>
                <w:szCs w:val="18"/>
                <w:lang w:val="es-ES"/>
              </w:rPr>
            </w:pPr>
            <w:r w:rsidRPr="00BD1935">
              <w:rPr>
                <w:rFonts w:ascii="Arial" w:hAnsi="Arial" w:cs="Arial"/>
                <w:spacing w:val="-4"/>
                <w:sz w:val="18"/>
                <w:szCs w:val="18"/>
                <w:lang w:val="es-ES"/>
              </w:rPr>
              <w:t xml:space="preserve">Dimensión </w:t>
            </w:r>
            <w:r w:rsidR="00C07271" w:rsidRPr="00BD1935">
              <w:rPr>
                <w:rFonts w:ascii="Arial" w:hAnsi="Arial" w:cs="Arial"/>
                <w:spacing w:val="-4"/>
                <w:sz w:val="18"/>
                <w:szCs w:val="18"/>
                <w:lang w:val="es-ES"/>
              </w:rPr>
              <w:t xml:space="preserve">i). </w:t>
            </w:r>
            <w:r w:rsidR="00F42D4C" w:rsidRPr="00BD1935">
              <w:rPr>
                <w:rFonts w:ascii="Arial" w:hAnsi="Arial" w:cs="Arial"/>
                <w:spacing w:val="-4"/>
                <w:sz w:val="18"/>
                <w:szCs w:val="18"/>
                <w:lang w:val="es-ES"/>
              </w:rPr>
              <w:t xml:space="preserve">¿Qué se entiende por un </w:t>
            </w:r>
            <w:r w:rsidR="0071758E" w:rsidRPr="0071758E">
              <w:rPr>
                <w:rFonts w:ascii="Arial" w:hAnsi="Arial" w:cs="Arial"/>
                <w:b/>
                <w:spacing w:val="-4"/>
                <w:sz w:val="18"/>
                <w:szCs w:val="18"/>
                <w:lang w:val="es-ES"/>
              </w:rPr>
              <w:t>marco legal y normativo</w:t>
            </w:r>
            <w:r w:rsidR="00F42D4C" w:rsidRPr="00BD1935">
              <w:rPr>
                <w:rFonts w:ascii="Arial" w:hAnsi="Arial" w:cs="Arial"/>
                <w:spacing w:val="-4"/>
                <w:sz w:val="18"/>
                <w:szCs w:val="18"/>
                <w:lang w:val="es-ES"/>
              </w:rPr>
              <w:t xml:space="preserve"> “organizado jerárquicamente, con</w:t>
            </w:r>
            <w:r w:rsidR="008822B9" w:rsidRPr="00BD1935">
              <w:rPr>
                <w:rFonts w:ascii="Arial" w:hAnsi="Arial" w:cs="Arial"/>
                <w:spacing w:val="-4"/>
                <w:sz w:val="18"/>
                <w:szCs w:val="18"/>
                <w:lang w:val="es-ES"/>
              </w:rPr>
              <w:t xml:space="preserve"> precedencias </w:t>
            </w:r>
            <w:r w:rsidR="00F42D4C" w:rsidRPr="00BD1935">
              <w:rPr>
                <w:rFonts w:ascii="Arial" w:hAnsi="Arial" w:cs="Arial"/>
                <w:spacing w:val="-4"/>
                <w:sz w:val="18"/>
                <w:szCs w:val="18"/>
                <w:lang w:val="es-ES"/>
              </w:rPr>
              <w:t>claramente establecidas</w:t>
            </w:r>
            <w:r w:rsidR="00C07271" w:rsidRPr="00BD1935">
              <w:rPr>
                <w:rFonts w:ascii="Arial" w:hAnsi="Arial" w:cs="Arial"/>
                <w:spacing w:val="-4"/>
                <w:sz w:val="18"/>
                <w:szCs w:val="18"/>
                <w:lang w:val="es-ES"/>
              </w:rPr>
              <w:t>”?</w:t>
            </w:r>
          </w:p>
        </w:tc>
        <w:tc>
          <w:tcPr>
            <w:tcW w:w="9000" w:type="dxa"/>
          </w:tcPr>
          <w:p w:rsidR="00C07271" w:rsidRPr="00BD1935" w:rsidRDefault="00F42D4C" w:rsidP="00031097">
            <w:pPr>
              <w:rPr>
                <w:rFonts w:ascii="Arial" w:hAnsi="Arial" w:cs="Arial"/>
                <w:sz w:val="18"/>
                <w:szCs w:val="18"/>
                <w:lang w:val="es-ES"/>
              </w:rPr>
            </w:pPr>
            <w:r w:rsidRPr="00BD1935">
              <w:rPr>
                <w:rFonts w:ascii="Arial" w:hAnsi="Arial" w:cs="Arial"/>
                <w:spacing w:val="-4"/>
                <w:sz w:val="18"/>
                <w:szCs w:val="18"/>
                <w:lang w:val="es-ES"/>
              </w:rPr>
              <w:t>Este requisito consiste en que el marco legal debe ser claro, de manera que, por ejemplo, los pr</w:t>
            </w:r>
            <w:r w:rsidR="008822B9" w:rsidRPr="00BD1935">
              <w:rPr>
                <w:rFonts w:ascii="Arial" w:hAnsi="Arial" w:cs="Arial"/>
                <w:spacing w:val="-4"/>
                <w:sz w:val="18"/>
                <w:szCs w:val="18"/>
                <w:lang w:val="es-ES"/>
              </w:rPr>
              <w:t>ocedimientos de adquisiciones (</w:t>
            </w:r>
            <w:r w:rsidRPr="00BD1935">
              <w:rPr>
                <w:rFonts w:ascii="Arial" w:hAnsi="Arial" w:cs="Arial"/>
                <w:spacing w:val="-4"/>
                <w:sz w:val="18"/>
                <w:szCs w:val="18"/>
                <w:lang w:val="es-ES"/>
              </w:rPr>
              <w:t>q</w:t>
            </w:r>
            <w:r w:rsidR="008822B9" w:rsidRPr="00BD1935">
              <w:rPr>
                <w:rFonts w:ascii="Arial" w:hAnsi="Arial" w:cs="Arial"/>
                <w:spacing w:val="-4"/>
                <w:sz w:val="18"/>
                <w:szCs w:val="18"/>
                <w:lang w:val="es-ES"/>
              </w:rPr>
              <w:t>ue pueden ser regulaciones) esté</w:t>
            </w:r>
            <w:r w:rsidRPr="00BD1935">
              <w:rPr>
                <w:rFonts w:ascii="Arial" w:hAnsi="Arial" w:cs="Arial"/>
                <w:spacing w:val="-4"/>
                <w:sz w:val="18"/>
                <w:szCs w:val="18"/>
                <w:lang w:val="es-ES"/>
              </w:rPr>
              <w:t>n resp</w:t>
            </w:r>
            <w:r w:rsidR="00DC04BB" w:rsidRPr="00BD1935">
              <w:rPr>
                <w:rFonts w:ascii="Arial" w:hAnsi="Arial" w:cs="Arial"/>
                <w:spacing w:val="-4"/>
                <w:sz w:val="18"/>
                <w:szCs w:val="18"/>
                <w:lang w:val="es-ES"/>
              </w:rPr>
              <w:t>aldados por ley (por ejemplo, “el</w:t>
            </w:r>
            <w:r w:rsidRPr="00BD1935">
              <w:rPr>
                <w:rFonts w:ascii="Arial" w:hAnsi="Arial" w:cs="Arial"/>
                <w:spacing w:val="-4"/>
                <w:sz w:val="18"/>
                <w:szCs w:val="18"/>
                <w:lang w:val="es-ES"/>
              </w:rPr>
              <w:t xml:space="preserve"> Ministro </w:t>
            </w:r>
            <w:r w:rsidR="00670CED" w:rsidRPr="00BD1935">
              <w:rPr>
                <w:rFonts w:ascii="Arial" w:hAnsi="Arial" w:cs="Arial"/>
                <w:spacing w:val="-4"/>
                <w:sz w:val="18"/>
                <w:szCs w:val="18"/>
                <w:lang w:val="es-ES"/>
              </w:rPr>
              <w:t>puede emitir regulaciones”), y</w:t>
            </w:r>
            <w:r w:rsidR="00005654" w:rsidRPr="00BD1935">
              <w:rPr>
                <w:rFonts w:ascii="Arial" w:hAnsi="Arial" w:cs="Arial"/>
                <w:spacing w:val="-4"/>
                <w:sz w:val="18"/>
                <w:szCs w:val="18"/>
                <w:lang w:val="es-ES"/>
              </w:rPr>
              <w:t xml:space="preserve"> </w:t>
            </w:r>
            <w:r w:rsidR="00C03836" w:rsidRPr="00BD1935">
              <w:rPr>
                <w:rFonts w:ascii="Arial" w:hAnsi="Arial" w:cs="Arial"/>
                <w:spacing w:val="-4"/>
                <w:sz w:val="18"/>
                <w:szCs w:val="18"/>
                <w:lang w:val="es-ES"/>
              </w:rPr>
              <w:t>otra legislación (</w:t>
            </w:r>
            <w:r w:rsidRPr="00BD1935">
              <w:rPr>
                <w:rFonts w:ascii="Arial" w:hAnsi="Arial" w:cs="Arial"/>
                <w:spacing w:val="-4"/>
                <w:sz w:val="18"/>
                <w:szCs w:val="18"/>
                <w:lang w:val="es-ES"/>
              </w:rPr>
              <w:t>por ejemplo</w:t>
            </w:r>
            <w:r w:rsidR="008822B9" w:rsidRPr="00BD1935">
              <w:rPr>
                <w:rFonts w:ascii="Arial" w:hAnsi="Arial" w:cs="Arial"/>
                <w:spacing w:val="-4"/>
                <w:sz w:val="18"/>
                <w:szCs w:val="18"/>
                <w:lang w:val="es-ES"/>
              </w:rPr>
              <w:t>,</w:t>
            </w:r>
            <w:r w:rsidRPr="00BD1935">
              <w:rPr>
                <w:rFonts w:ascii="Arial" w:hAnsi="Arial" w:cs="Arial"/>
                <w:spacing w:val="-4"/>
                <w:sz w:val="18"/>
                <w:szCs w:val="18"/>
                <w:lang w:val="es-ES"/>
              </w:rPr>
              <w:t xml:space="preserve"> una </w:t>
            </w:r>
            <w:r w:rsidR="00031097" w:rsidRPr="00BD1935">
              <w:rPr>
                <w:rFonts w:ascii="Arial" w:hAnsi="Arial" w:cs="Arial"/>
                <w:spacing w:val="-4"/>
                <w:sz w:val="18"/>
                <w:szCs w:val="18"/>
                <w:lang w:val="es-ES"/>
              </w:rPr>
              <w:t xml:space="preserve">ley </w:t>
            </w:r>
            <w:r w:rsidRPr="00BD1935">
              <w:rPr>
                <w:rFonts w:ascii="Arial" w:hAnsi="Arial" w:cs="Arial"/>
                <w:spacing w:val="-4"/>
                <w:sz w:val="18"/>
                <w:szCs w:val="18"/>
                <w:lang w:val="es-ES"/>
              </w:rPr>
              <w:t xml:space="preserve">de </w:t>
            </w:r>
            <w:r w:rsidR="00031097" w:rsidRPr="00BD1935">
              <w:rPr>
                <w:rFonts w:ascii="Arial" w:hAnsi="Arial" w:cs="Arial"/>
                <w:spacing w:val="-4"/>
                <w:sz w:val="18"/>
                <w:szCs w:val="18"/>
                <w:lang w:val="es-ES"/>
              </w:rPr>
              <w:t>aguas</w:t>
            </w:r>
            <w:r w:rsidRPr="00BD1935">
              <w:rPr>
                <w:rFonts w:ascii="Arial" w:hAnsi="Arial" w:cs="Arial"/>
                <w:spacing w:val="-4"/>
                <w:sz w:val="18"/>
                <w:szCs w:val="18"/>
                <w:lang w:val="es-ES"/>
              </w:rPr>
              <w:t xml:space="preserve">) </w:t>
            </w:r>
            <w:r w:rsidR="002A3146" w:rsidRPr="00BD1935">
              <w:rPr>
                <w:rFonts w:ascii="Arial" w:hAnsi="Arial" w:cs="Arial"/>
                <w:spacing w:val="-4"/>
                <w:sz w:val="18"/>
                <w:szCs w:val="18"/>
                <w:lang w:val="es-ES"/>
              </w:rPr>
              <w:t>no pued</w:t>
            </w:r>
            <w:r w:rsidR="00D532B4" w:rsidRPr="00BD1935">
              <w:rPr>
                <w:rFonts w:ascii="Arial" w:hAnsi="Arial" w:cs="Arial"/>
                <w:spacing w:val="-4"/>
                <w:sz w:val="18"/>
                <w:szCs w:val="18"/>
                <w:lang w:val="es-ES"/>
              </w:rPr>
              <w:t>a</w:t>
            </w:r>
            <w:r w:rsidR="002A3146" w:rsidRPr="00BD1935">
              <w:rPr>
                <w:rFonts w:ascii="Arial" w:hAnsi="Arial" w:cs="Arial"/>
                <w:spacing w:val="-4"/>
                <w:sz w:val="18"/>
                <w:szCs w:val="18"/>
                <w:lang w:val="es-ES"/>
              </w:rPr>
              <w:t xml:space="preserve"> invalidar los </w:t>
            </w:r>
            <w:r w:rsidR="00D532B4" w:rsidRPr="00BD1935">
              <w:rPr>
                <w:rFonts w:ascii="Arial" w:hAnsi="Arial" w:cs="Arial"/>
                <w:spacing w:val="-4"/>
                <w:sz w:val="18"/>
                <w:szCs w:val="18"/>
                <w:lang w:val="es-ES"/>
              </w:rPr>
              <w:t>procedimientos de adquisiciones.</w:t>
            </w:r>
            <w:r w:rsidR="002A3146" w:rsidRPr="00BD1935">
              <w:rPr>
                <w:rFonts w:ascii="Arial" w:hAnsi="Arial" w:cs="Arial"/>
                <w:spacing w:val="-4"/>
                <w:sz w:val="18"/>
                <w:szCs w:val="18"/>
                <w:lang w:val="es-ES"/>
              </w:rPr>
              <w:t xml:space="preserve"> </w:t>
            </w:r>
          </w:p>
        </w:tc>
      </w:tr>
      <w:tr w:rsidR="006D1B03" w:rsidRPr="00BD1935" w:rsidTr="002E3F41">
        <w:trPr>
          <w:trHeight w:val="20"/>
          <w:tblHeader/>
        </w:trPr>
        <w:tc>
          <w:tcPr>
            <w:tcW w:w="720" w:type="dxa"/>
          </w:tcPr>
          <w:p w:rsidR="00C07271" w:rsidRPr="00BD1935" w:rsidRDefault="00470E2A" w:rsidP="00D17173">
            <w:pPr>
              <w:rPr>
                <w:rFonts w:ascii="Arial" w:hAnsi="Arial" w:cs="Arial"/>
                <w:b/>
                <w:spacing w:val="-4"/>
                <w:sz w:val="18"/>
                <w:szCs w:val="18"/>
                <w:highlight w:val="yellow"/>
                <w:lang w:val="es-ES"/>
              </w:rPr>
            </w:pPr>
            <w:r w:rsidRPr="00BD1935">
              <w:rPr>
                <w:rFonts w:ascii="Arial" w:hAnsi="Arial" w:cs="Arial"/>
                <w:b/>
                <w:spacing w:val="-4"/>
                <w:sz w:val="18"/>
                <w:szCs w:val="18"/>
                <w:lang w:val="es-ES"/>
              </w:rPr>
              <w:t>19-c</w:t>
            </w:r>
          </w:p>
        </w:tc>
        <w:tc>
          <w:tcPr>
            <w:tcW w:w="3420" w:type="dxa"/>
          </w:tcPr>
          <w:p w:rsidR="00C07271" w:rsidRPr="00BD1935" w:rsidRDefault="002A3146" w:rsidP="008822B9">
            <w:pPr>
              <w:rPr>
                <w:rFonts w:ascii="Arial" w:hAnsi="Arial" w:cs="Arial"/>
                <w:bCs/>
                <w:sz w:val="18"/>
                <w:szCs w:val="18"/>
                <w:lang w:val="es-ES"/>
              </w:rPr>
            </w:pPr>
            <w:r w:rsidRPr="00BD1935">
              <w:rPr>
                <w:rFonts w:ascii="Arial" w:hAnsi="Arial" w:cs="Arial"/>
                <w:spacing w:val="-4"/>
                <w:sz w:val="18"/>
                <w:szCs w:val="18"/>
                <w:lang w:val="es-ES"/>
              </w:rPr>
              <w:t xml:space="preserve">En las dimensiones i) y </w:t>
            </w:r>
            <w:proofErr w:type="spellStart"/>
            <w:r w:rsidRPr="00BD1935">
              <w:rPr>
                <w:rFonts w:ascii="Arial" w:hAnsi="Arial" w:cs="Arial"/>
                <w:spacing w:val="-4"/>
                <w:sz w:val="18"/>
                <w:szCs w:val="18"/>
                <w:lang w:val="es-ES"/>
              </w:rPr>
              <w:t>i</w:t>
            </w:r>
            <w:r w:rsidR="00C07271" w:rsidRPr="00BD1935">
              <w:rPr>
                <w:rFonts w:ascii="Arial" w:hAnsi="Arial" w:cs="Arial"/>
                <w:spacing w:val="-4"/>
                <w:sz w:val="18"/>
                <w:szCs w:val="18"/>
                <w:lang w:val="es-ES"/>
              </w:rPr>
              <w:t>ii</w:t>
            </w:r>
            <w:proofErr w:type="spellEnd"/>
            <w:r w:rsidR="00C07271" w:rsidRPr="00BD1935">
              <w:rPr>
                <w:rFonts w:ascii="Arial" w:hAnsi="Arial" w:cs="Arial"/>
                <w:spacing w:val="-4"/>
                <w:sz w:val="18"/>
                <w:szCs w:val="18"/>
                <w:lang w:val="es-ES"/>
              </w:rPr>
              <w:t>)</w:t>
            </w:r>
            <w:r w:rsidR="00005654" w:rsidRPr="00BD1935">
              <w:rPr>
                <w:rFonts w:ascii="Arial" w:hAnsi="Arial" w:cs="Arial"/>
                <w:spacing w:val="-4"/>
                <w:sz w:val="18"/>
                <w:szCs w:val="18"/>
                <w:lang w:val="es-ES"/>
              </w:rPr>
              <w:t xml:space="preserve"> </w:t>
            </w:r>
            <w:r w:rsidR="00670CED" w:rsidRPr="00BD1935">
              <w:rPr>
                <w:rFonts w:ascii="Arial" w:hAnsi="Arial" w:cs="Arial"/>
                <w:spacing w:val="-4"/>
                <w:sz w:val="18"/>
                <w:szCs w:val="18"/>
                <w:lang w:val="es-ES"/>
              </w:rPr>
              <w:t xml:space="preserve">se exige que la información </w:t>
            </w:r>
            <w:r w:rsidR="008822B9" w:rsidRPr="00BD1935">
              <w:rPr>
                <w:rFonts w:ascii="Arial" w:hAnsi="Arial" w:cs="Arial"/>
                <w:spacing w:val="-4"/>
                <w:sz w:val="18"/>
                <w:szCs w:val="18"/>
                <w:lang w:val="es-ES"/>
              </w:rPr>
              <w:t>se ponga</w:t>
            </w:r>
            <w:r w:rsidR="00DC04BB" w:rsidRPr="00BD1935">
              <w:rPr>
                <w:rFonts w:ascii="Arial" w:hAnsi="Arial" w:cs="Arial"/>
                <w:spacing w:val="-4"/>
                <w:sz w:val="18"/>
                <w:szCs w:val="18"/>
                <w:lang w:val="es-ES"/>
              </w:rPr>
              <w:t xml:space="preserve"> a</w:t>
            </w:r>
            <w:r w:rsidR="00670CED" w:rsidRPr="00BD1935">
              <w:rPr>
                <w:rFonts w:ascii="Arial" w:hAnsi="Arial" w:cs="Arial"/>
                <w:spacing w:val="-4"/>
                <w:sz w:val="18"/>
                <w:szCs w:val="18"/>
                <w:lang w:val="es-ES"/>
              </w:rPr>
              <w:t xml:space="preserve"> disposición del público “a través de medios adecuados”. ¿</w:t>
            </w:r>
            <w:r w:rsidR="00670CED" w:rsidRPr="00BD1935">
              <w:rPr>
                <w:rFonts w:ascii="Arial" w:hAnsi="Arial" w:cs="Arial"/>
                <w:b/>
                <w:spacing w:val="-4"/>
                <w:sz w:val="18"/>
                <w:szCs w:val="18"/>
                <w:lang w:val="es-ES"/>
              </w:rPr>
              <w:t>Se incluye aquí el suministro de información a través de un sitio web</w:t>
            </w:r>
            <w:r w:rsidR="0071758E" w:rsidRPr="0071758E">
              <w:rPr>
                <w:rFonts w:ascii="Arial" w:hAnsi="Arial" w:cs="Arial"/>
                <w:spacing w:val="-4"/>
                <w:sz w:val="18"/>
                <w:szCs w:val="18"/>
                <w:lang w:val="es-ES"/>
              </w:rPr>
              <w:t>?</w:t>
            </w:r>
          </w:p>
        </w:tc>
        <w:tc>
          <w:tcPr>
            <w:tcW w:w="9000" w:type="dxa"/>
          </w:tcPr>
          <w:p w:rsidR="00C07271" w:rsidRPr="00BD1935" w:rsidRDefault="00670CED" w:rsidP="00670CED">
            <w:pPr>
              <w:rPr>
                <w:rFonts w:ascii="Arial" w:hAnsi="Arial" w:cs="Arial"/>
                <w:sz w:val="18"/>
                <w:szCs w:val="18"/>
                <w:lang w:val="es-ES"/>
              </w:rPr>
            </w:pPr>
            <w:r w:rsidRPr="00BD1935">
              <w:rPr>
                <w:rFonts w:ascii="Arial" w:hAnsi="Arial" w:cs="Arial"/>
                <w:spacing w:val="-4"/>
                <w:sz w:val="18"/>
                <w:szCs w:val="18"/>
                <w:lang w:val="es-ES"/>
              </w:rPr>
              <w:t>Un sitio web es un medio de bajo costo para proporcionar información a todas aquellas personas interesadas, siempre y cuando dicho sitio se mantenga en funcionamiento y pueda accederse a través de diversos puntos</w:t>
            </w:r>
            <w:r w:rsidR="00DC04BB" w:rsidRPr="00BD1935">
              <w:rPr>
                <w:rFonts w:ascii="Arial" w:hAnsi="Arial" w:cs="Arial"/>
                <w:spacing w:val="-4"/>
                <w:sz w:val="18"/>
                <w:szCs w:val="18"/>
                <w:lang w:val="es-ES"/>
              </w:rPr>
              <w:t>,</w:t>
            </w:r>
            <w:r w:rsidRPr="00BD1935">
              <w:rPr>
                <w:rFonts w:ascii="Arial" w:hAnsi="Arial" w:cs="Arial"/>
                <w:spacing w:val="-4"/>
                <w:sz w:val="18"/>
                <w:szCs w:val="18"/>
                <w:lang w:val="es-ES"/>
              </w:rPr>
              <w:t xml:space="preserve"> tales como cibercafés. A nivel local, pueden ser apropiados otros medios, como por ejemplo,</w:t>
            </w:r>
            <w:r w:rsidR="00005654" w:rsidRPr="00BD1935">
              <w:rPr>
                <w:rFonts w:ascii="Arial" w:hAnsi="Arial" w:cs="Arial"/>
                <w:spacing w:val="-4"/>
                <w:sz w:val="18"/>
                <w:szCs w:val="18"/>
                <w:lang w:val="es-ES"/>
              </w:rPr>
              <w:t xml:space="preserve"> </w:t>
            </w:r>
            <w:r w:rsidRPr="00BD1935">
              <w:rPr>
                <w:rFonts w:ascii="Arial" w:hAnsi="Arial" w:cs="Arial"/>
                <w:spacing w:val="-4"/>
                <w:sz w:val="18"/>
                <w:szCs w:val="18"/>
                <w:lang w:val="es-ES"/>
              </w:rPr>
              <w:t>carteleras o tableros de anuncios</w:t>
            </w:r>
            <w:r w:rsidR="00C07271" w:rsidRPr="00BD1935">
              <w:rPr>
                <w:rFonts w:ascii="Arial" w:hAnsi="Arial" w:cs="Arial"/>
                <w:spacing w:val="-4"/>
                <w:sz w:val="18"/>
                <w:szCs w:val="18"/>
                <w:lang w:val="es-ES"/>
              </w:rPr>
              <w:t>.</w:t>
            </w:r>
          </w:p>
        </w:tc>
      </w:tr>
      <w:tr w:rsidR="006D1B03" w:rsidRPr="00BD1935" w:rsidTr="002E3F41">
        <w:trPr>
          <w:trHeight w:val="20"/>
          <w:tblHeader/>
        </w:trPr>
        <w:tc>
          <w:tcPr>
            <w:tcW w:w="720" w:type="dxa"/>
          </w:tcPr>
          <w:p w:rsidR="00C07271" w:rsidRPr="00BD1935" w:rsidRDefault="00470E2A" w:rsidP="00D17173">
            <w:pPr>
              <w:rPr>
                <w:rFonts w:ascii="Arial" w:hAnsi="Arial" w:cs="Arial"/>
                <w:b/>
                <w:spacing w:val="-4"/>
                <w:sz w:val="18"/>
                <w:szCs w:val="18"/>
                <w:highlight w:val="yellow"/>
                <w:lang w:val="es-ES"/>
              </w:rPr>
            </w:pPr>
            <w:r w:rsidRPr="00BD1935">
              <w:rPr>
                <w:rFonts w:ascii="Arial" w:hAnsi="Arial" w:cs="Arial"/>
                <w:b/>
                <w:spacing w:val="-4"/>
                <w:sz w:val="18"/>
                <w:szCs w:val="18"/>
                <w:lang w:val="es-ES"/>
              </w:rPr>
              <w:t>19-d</w:t>
            </w:r>
          </w:p>
        </w:tc>
        <w:tc>
          <w:tcPr>
            <w:tcW w:w="3420" w:type="dxa"/>
          </w:tcPr>
          <w:p w:rsidR="00C07271" w:rsidRPr="00BD1935" w:rsidRDefault="00D532B4" w:rsidP="009F0A7D">
            <w:pPr>
              <w:rPr>
                <w:rFonts w:ascii="Arial" w:hAnsi="Arial" w:cs="Arial"/>
                <w:bCs/>
                <w:sz w:val="18"/>
                <w:szCs w:val="18"/>
                <w:lang w:val="es-ES"/>
              </w:rPr>
            </w:pPr>
            <w:r w:rsidRPr="00BD1935">
              <w:rPr>
                <w:rFonts w:ascii="Arial" w:hAnsi="Arial" w:cs="Arial"/>
                <w:spacing w:val="-4"/>
                <w:sz w:val="18"/>
                <w:szCs w:val="18"/>
                <w:lang w:val="es-ES"/>
              </w:rPr>
              <w:t xml:space="preserve">Dimensión </w:t>
            </w:r>
            <w:proofErr w:type="spellStart"/>
            <w:r w:rsidR="00C07271" w:rsidRPr="00BD1935">
              <w:rPr>
                <w:rFonts w:ascii="Arial" w:hAnsi="Arial" w:cs="Arial"/>
                <w:spacing w:val="-4"/>
                <w:sz w:val="18"/>
                <w:szCs w:val="18"/>
                <w:lang w:val="es-ES"/>
              </w:rPr>
              <w:t>ii</w:t>
            </w:r>
            <w:proofErr w:type="spellEnd"/>
            <w:r w:rsidR="00C07271" w:rsidRPr="00BD1935">
              <w:rPr>
                <w:rFonts w:ascii="Arial" w:hAnsi="Arial" w:cs="Arial"/>
                <w:spacing w:val="-4"/>
                <w:sz w:val="18"/>
                <w:szCs w:val="18"/>
                <w:lang w:val="es-ES"/>
              </w:rPr>
              <w:t xml:space="preserve">): </w:t>
            </w:r>
            <w:r w:rsidR="00105368" w:rsidRPr="00BD1935">
              <w:rPr>
                <w:rFonts w:ascii="Arial" w:hAnsi="Arial" w:cs="Arial"/>
                <w:spacing w:val="-4"/>
                <w:sz w:val="18"/>
                <w:szCs w:val="18"/>
                <w:lang w:val="es-ES"/>
              </w:rPr>
              <w:t>¿</w:t>
            </w:r>
            <w:r w:rsidR="009F0A7D" w:rsidRPr="00BD1935">
              <w:rPr>
                <w:rFonts w:ascii="Arial" w:hAnsi="Arial" w:cs="Arial"/>
                <w:spacing w:val="-4"/>
                <w:sz w:val="18"/>
                <w:szCs w:val="18"/>
                <w:lang w:val="es-ES"/>
              </w:rPr>
              <w:t xml:space="preserve">para </w:t>
            </w:r>
            <w:r w:rsidR="00105368" w:rsidRPr="00BD1935">
              <w:rPr>
                <w:rFonts w:ascii="Arial" w:hAnsi="Arial" w:cs="Arial"/>
                <w:spacing w:val="-4"/>
                <w:sz w:val="18"/>
                <w:szCs w:val="18"/>
                <w:lang w:val="es-ES"/>
              </w:rPr>
              <w:t>calificar esta dimensión</w:t>
            </w:r>
            <w:r w:rsidR="0089427F" w:rsidRPr="00BD1935">
              <w:rPr>
                <w:rFonts w:ascii="Arial" w:hAnsi="Arial" w:cs="Arial"/>
                <w:spacing w:val="-4"/>
                <w:sz w:val="18"/>
                <w:szCs w:val="18"/>
                <w:lang w:val="es-ES"/>
              </w:rPr>
              <w:t xml:space="preserve">, </w:t>
            </w:r>
            <w:r w:rsidR="0089427F" w:rsidRPr="00BD1935">
              <w:rPr>
                <w:rFonts w:ascii="Arial" w:hAnsi="Arial" w:cs="Arial"/>
                <w:b/>
                <w:spacing w:val="-4"/>
                <w:sz w:val="18"/>
                <w:szCs w:val="18"/>
                <w:lang w:val="es-ES"/>
              </w:rPr>
              <w:t>es preciso</w:t>
            </w:r>
            <w:r w:rsidR="00105368" w:rsidRPr="00BD1935">
              <w:rPr>
                <w:rFonts w:ascii="Arial" w:hAnsi="Arial" w:cs="Arial"/>
                <w:b/>
                <w:spacing w:val="-4"/>
                <w:sz w:val="18"/>
                <w:szCs w:val="18"/>
                <w:lang w:val="es-ES"/>
              </w:rPr>
              <w:t xml:space="preserve"> que los datos sean suficientes para evaluar el método utilizado</w:t>
            </w:r>
            <w:r w:rsidR="0071758E" w:rsidRPr="0071758E">
              <w:rPr>
                <w:rFonts w:ascii="Arial" w:hAnsi="Arial" w:cs="Arial"/>
                <w:spacing w:val="-4"/>
                <w:sz w:val="18"/>
                <w:szCs w:val="18"/>
                <w:lang w:val="es-ES"/>
              </w:rPr>
              <w:t>?</w:t>
            </w:r>
            <w:r w:rsidR="00C07271" w:rsidRPr="00BD1935">
              <w:rPr>
                <w:rFonts w:ascii="Arial" w:hAnsi="Arial" w:cs="Arial"/>
                <w:spacing w:val="-4"/>
                <w:sz w:val="18"/>
                <w:szCs w:val="18"/>
                <w:lang w:val="es-ES"/>
              </w:rPr>
              <w:t xml:space="preserve"> </w:t>
            </w:r>
          </w:p>
        </w:tc>
        <w:tc>
          <w:tcPr>
            <w:tcW w:w="9000" w:type="dxa"/>
          </w:tcPr>
          <w:p w:rsidR="00C07271" w:rsidRPr="00BD1935" w:rsidRDefault="00105368" w:rsidP="0089427F">
            <w:pPr>
              <w:rPr>
                <w:rFonts w:ascii="Arial" w:hAnsi="Arial" w:cs="Arial"/>
                <w:sz w:val="18"/>
                <w:szCs w:val="18"/>
                <w:lang w:val="es-ES"/>
              </w:rPr>
            </w:pPr>
            <w:r w:rsidRPr="00BD1935">
              <w:rPr>
                <w:rFonts w:ascii="Arial" w:hAnsi="Arial" w:cs="Arial"/>
                <w:spacing w:val="-4"/>
                <w:sz w:val="18"/>
                <w:szCs w:val="18"/>
                <w:lang w:val="es-ES"/>
              </w:rPr>
              <w:t xml:space="preserve">Sí. Se debe disponer de datos razonablemente completos para determinar, en primer lugar, el valor de los contratos adjudicados por métodos distintos de la competencia </w:t>
            </w:r>
            <w:r w:rsidR="00C03836" w:rsidRPr="00BD1935">
              <w:rPr>
                <w:rFonts w:ascii="Arial" w:hAnsi="Arial" w:cs="Arial"/>
                <w:spacing w:val="-4"/>
                <w:sz w:val="18"/>
                <w:szCs w:val="18"/>
                <w:lang w:val="es-ES"/>
              </w:rPr>
              <w:t>abierta</w:t>
            </w:r>
            <w:r w:rsidRPr="00BD1935">
              <w:rPr>
                <w:rFonts w:ascii="Arial" w:hAnsi="Arial" w:cs="Arial"/>
                <w:spacing w:val="-4"/>
                <w:sz w:val="18"/>
                <w:szCs w:val="18"/>
                <w:lang w:val="es-ES"/>
              </w:rPr>
              <w:t xml:space="preserve"> y</w:t>
            </w:r>
            <w:r w:rsidR="009F0A7D" w:rsidRPr="00BD1935">
              <w:rPr>
                <w:rFonts w:ascii="Arial" w:hAnsi="Arial" w:cs="Arial"/>
                <w:spacing w:val="-4"/>
                <w:sz w:val="18"/>
                <w:szCs w:val="18"/>
                <w:lang w:val="es-ES"/>
              </w:rPr>
              <w:t>,</w:t>
            </w:r>
            <w:r w:rsidRPr="00BD1935">
              <w:rPr>
                <w:rFonts w:ascii="Arial" w:hAnsi="Arial" w:cs="Arial"/>
                <w:spacing w:val="-4"/>
                <w:sz w:val="18"/>
                <w:szCs w:val="18"/>
                <w:lang w:val="es-ES"/>
              </w:rPr>
              <w:t xml:space="preserve"> en segundo lugar, el porcentaje de dichos </w:t>
            </w:r>
            <w:r w:rsidR="0089427F" w:rsidRPr="00BD1935">
              <w:rPr>
                <w:rFonts w:ascii="Arial" w:hAnsi="Arial" w:cs="Arial"/>
                <w:spacing w:val="-4"/>
                <w:sz w:val="18"/>
                <w:szCs w:val="18"/>
                <w:lang w:val="es-ES"/>
              </w:rPr>
              <w:t>contratos que se</w:t>
            </w:r>
            <w:r w:rsidR="00005654" w:rsidRPr="00BD1935">
              <w:rPr>
                <w:rFonts w:ascii="Arial" w:hAnsi="Arial" w:cs="Arial"/>
                <w:spacing w:val="-4"/>
                <w:sz w:val="18"/>
                <w:szCs w:val="18"/>
                <w:lang w:val="es-ES"/>
              </w:rPr>
              <w:t xml:space="preserve"> </w:t>
            </w:r>
            <w:r w:rsidR="0089427F" w:rsidRPr="00BD1935">
              <w:rPr>
                <w:rFonts w:ascii="Arial" w:hAnsi="Arial" w:cs="Arial"/>
                <w:spacing w:val="-4"/>
                <w:sz w:val="18"/>
                <w:szCs w:val="18"/>
                <w:lang w:val="es-ES"/>
              </w:rPr>
              <w:t xml:space="preserve">justificaban </w:t>
            </w:r>
            <w:r w:rsidRPr="00BD1935">
              <w:rPr>
                <w:rFonts w:ascii="Arial" w:hAnsi="Arial" w:cs="Arial"/>
                <w:spacing w:val="-4"/>
                <w:sz w:val="18"/>
                <w:szCs w:val="18"/>
                <w:lang w:val="es-ES"/>
              </w:rPr>
              <w:t xml:space="preserve">legalmente. Si no se dispone de esos datos razonablemente completos, la calificación de esta dimensión </w:t>
            </w:r>
            <w:r w:rsidR="0089427F" w:rsidRPr="00BD1935">
              <w:rPr>
                <w:rFonts w:ascii="Arial" w:hAnsi="Arial" w:cs="Arial"/>
                <w:spacing w:val="-4"/>
                <w:sz w:val="18"/>
                <w:szCs w:val="18"/>
                <w:lang w:val="es-ES"/>
              </w:rPr>
              <w:t>debe ser</w:t>
            </w:r>
            <w:r w:rsidRPr="00BD1935">
              <w:rPr>
                <w:rFonts w:ascii="Arial" w:hAnsi="Arial" w:cs="Arial"/>
                <w:spacing w:val="-4"/>
                <w:sz w:val="18"/>
                <w:szCs w:val="18"/>
                <w:lang w:val="es-ES"/>
              </w:rPr>
              <w:t xml:space="preserve"> </w:t>
            </w:r>
            <w:r w:rsidR="00C07271" w:rsidRPr="00BD1935">
              <w:rPr>
                <w:rFonts w:ascii="Arial" w:hAnsi="Arial" w:cs="Arial"/>
                <w:spacing w:val="-4"/>
                <w:sz w:val="18"/>
                <w:szCs w:val="18"/>
                <w:lang w:val="es-ES"/>
              </w:rPr>
              <w:t>‘D’.</w:t>
            </w:r>
            <w:r w:rsidR="00005654" w:rsidRPr="00BD1935">
              <w:rPr>
                <w:rFonts w:ascii="Arial" w:hAnsi="Arial" w:cs="Arial"/>
                <w:spacing w:val="-4"/>
                <w:sz w:val="18"/>
                <w:szCs w:val="18"/>
                <w:lang w:val="es-ES"/>
              </w:rPr>
              <w:t xml:space="preserve"> </w:t>
            </w:r>
          </w:p>
        </w:tc>
      </w:tr>
      <w:tr w:rsidR="006D1B03" w:rsidRPr="00BD1935" w:rsidTr="002E3F41">
        <w:trPr>
          <w:trHeight w:val="20"/>
          <w:tblHeader/>
        </w:trPr>
        <w:tc>
          <w:tcPr>
            <w:tcW w:w="720" w:type="dxa"/>
          </w:tcPr>
          <w:p w:rsidR="00C07271" w:rsidRPr="00BD1935" w:rsidRDefault="00470E2A" w:rsidP="00D17173">
            <w:pPr>
              <w:rPr>
                <w:rFonts w:ascii="Arial" w:hAnsi="Arial" w:cs="Arial"/>
                <w:b/>
                <w:spacing w:val="-4"/>
                <w:sz w:val="18"/>
                <w:szCs w:val="18"/>
                <w:highlight w:val="yellow"/>
                <w:lang w:val="es-ES"/>
              </w:rPr>
            </w:pPr>
            <w:r w:rsidRPr="00BD1935">
              <w:rPr>
                <w:rFonts w:ascii="Arial" w:hAnsi="Arial" w:cs="Arial"/>
                <w:b/>
                <w:spacing w:val="-4"/>
                <w:sz w:val="18"/>
                <w:szCs w:val="18"/>
                <w:lang w:val="es-ES"/>
              </w:rPr>
              <w:t>19-e</w:t>
            </w:r>
          </w:p>
        </w:tc>
        <w:tc>
          <w:tcPr>
            <w:tcW w:w="3420" w:type="dxa"/>
          </w:tcPr>
          <w:p w:rsidR="00C07271" w:rsidRPr="00BD1935" w:rsidRDefault="00105368" w:rsidP="009F0A7D">
            <w:pPr>
              <w:rPr>
                <w:rFonts w:ascii="Arial" w:hAnsi="Arial" w:cs="Arial"/>
                <w:bCs/>
                <w:sz w:val="18"/>
                <w:szCs w:val="18"/>
                <w:lang w:val="es-ES"/>
              </w:rPr>
            </w:pPr>
            <w:r w:rsidRPr="00BD1935">
              <w:rPr>
                <w:rFonts w:ascii="Arial" w:hAnsi="Arial" w:cs="Arial"/>
                <w:spacing w:val="-4"/>
                <w:sz w:val="18"/>
                <w:szCs w:val="18"/>
                <w:lang w:val="es-ES"/>
              </w:rPr>
              <w:t xml:space="preserve">Dimensión </w:t>
            </w:r>
            <w:proofErr w:type="spellStart"/>
            <w:r w:rsidR="00C07271" w:rsidRPr="00BD1935">
              <w:rPr>
                <w:rFonts w:ascii="Arial" w:hAnsi="Arial" w:cs="Arial"/>
                <w:spacing w:val="-4"/>
                <w:sz w:val="18"/>
                <w:szCs w:val="18"/>
                <w:lang w:val="es-ES"/>
              </w:rPr>
              <w:t>ii</w:t>
            </w:r>
            <w:proofErr w:type="spellEnd"/>
            <w:r w:rsidR="00C07271" w:rsidRPr="00BD1935">
              <w:rPr>
                <w:rFonts w:ascii="Arial" w:hAnsi="Arial" w:cs="Arial"/>
                <w:spacing w:val="-4"/>
                <w:sz w:val="18"/>
                <w:szCs w:val="18"/>
                <w:lang w:val="es-ES"/>
              </w:rPr>
              <w:t xml:space="preserve">): </w:t>
            </w:r>
            <w:r w:rsidR="0071758E" w:rsidRPr="0071758E">
              <w:rPr>
                <w:rFonts w:ascii="Arial" w:hAnsi="Arial" w:cs="Arial"/>
                <w:spacing w:val="-4"/>
                <w:sz w:val="18"/>
                <w:szCs w:val="18"/>
                <w:lang w:val="es-ES"/>
              </w:rPr>
              <w:t>¿</w:t>
            </w:r>
            <w:r w:rsidR="009F0A7D" w:rsidRPr="00BD1935">
              <w:rPr>
                <w:rFonts w:ascii="Arial" w:hAnsi="Arial" w:cs="Arial"/>
                <w:b/>
                <w:spacing w:val="-4"/>
                <w:sz w:val="18"/>
                <w:szCs w:val="18"/>
                <w:lang w:val="es-ES"/>
              </w:rPr>
              <w:t xml:space="preserve">qué </w:t>
            </w:r>
            <w:r w:rsidRPr="00BD1935">
              <w:rPr>
                <w:rFonts w:ascii="Arial" w:hAnsi="Arial" w:cs="Arial"/>
                <w:b/>
                <w:spacing w:val="-4"/>
                <w:sz w:val="18"/>
                <w:szCs w:val="18"/>
                <w:lang w:val="es-ES"/>
              </w:rPr>
              <w:t>modalidades de adquisiciones se consideran</w:t>
            </w:r>
            <w:r w:rsidRPr="00BD1935">
              <w:rPr>
                <w:rFonts w:ascii="Arial" w:hAnsi="Arial" w:cs="Arial"/>
                <w:spacing w:val="-4"/>
                <w:sz w:val="18"/>
                <w:szCs w:val="18"/>
                <w:lang w:val="es-ES"/>
              </w:rPr>
              <w:t xml:space="preserve"> </w:t>
            </w:r>
            <w:r w:rsidR="0071758E" w:rsidRPr="0071758E">
              <w:rPr>
                <w:rFonts w:ascii="Arial" w:hAnsi="Arial" w:cs="Arial"/>
                <w:spacing w:val="-4"/>
                <w:sz w:val="18"/>
                <w:szCs w:val="18"/>
                <w:lang w:val="es-ES"/>
              </w:rPr>
              <w:t>“</w:t>
            </w:r>
            <w:r w:rsidRPr="00BD1935">
              <w:rPr>
                <w:rFonts w:ascii="Arial" w:hAnsi="Arial" w:cs="Arial"/>
                <w:b/>
                <w:spacing w:val="-4"/>
                <w:sz w:val="18"/>
                <w:szCs w:val="18"/>
                <w:lang w:val="es-ES"/>
              </w:rPr>
              <w:t>competencia abierta</w:t>
            </w:r>
            <w:r w:rsidR="0071758E" w:rsidRPr="0071758E">
              <w:rPr>
                <w:rFonts w:ascii="Arial" w:hAnsi="Arial" w:cs="Arial"/>
                <w:spacing w:val="-4"/>
                <w:sz w:val="18"/>
                <w:szCs w:val="18"/>
                <w:lang w:val="es-ES"/>
              </w:rPr>
              <w:t>”</w:t>
            </w:r>
            <w:r w:rsidR="00C07271" w:rsidRPr="00BD1935">
              <w:rPr>
                <w:rFonts w:ascii="Arial" w:hAnsi="Arial" w:cs="Arial"/>
                <w:spacing w:val="-4"/>
                <w:sz w:val="18"/>
                <w:szCs w:val="18"/>
                <w:lang w:val="es-ES"/>
              </w:rPr>
              <w:t>?</w:t>
            </w:r>
          </w:p>
        </w:tc>
        <w:tc>
          <w:tcPr>
            <w:tcW w:w="9000" w:type="dxa"/>
          </w:tcPr>
          <w:p w:rsidR="00C07271" w:rsidRPr="00BD1935" w:rsidRDefault="00105368" w:rsidP="00D17173">
            <w:pPr>
              <w:rPr>
                <w:rFonts w:ascii="Arial" w:hAnsi="Arial" w:cs="Arial"/>
                <w:sz w:val="18"/>
                <w:szCs w:val="18"/>
                <w:lang w:val="es-ES"/>
              </w:rPr>
            </w:pPr>
            <w:r w:rsidRPr="00BD1935">
              <w:rPr>
                <w:rFonts w:ascii="Arial" w:hAnsi="Arial" w:cs="Arial"/>
                <w:spacing w:val="-4"/>
                <w:sz w:val="18"/>
                <w:szCs w:val="18"/>
                <w:lang w:val="es-ES"/>
              </w:rPr>
              <w:t>Las modalidades pueden definirse de manera distinta en los diferentes países, pero por lo general sólo se consideran competencia abierta la licitación pública internacional y la licitación pública nacional.</w:t>
            </w:r>
            <w:r w:rsidR="00005654" w:rsidRPr="00BD1935">
              <w:rPr>
                <w:rFonts w:ascii="Arial" w:hAnsi="Arial" w:cs="Arial"/>
                <w:spacing w:val="-4"/>
                <w:sz w:val="18"/>
                <w:szCs w:val="18"/>
                <w:lang w:val="es-ES"/>
              </w:rPr>
              <w:t xml:space="preserve"> </w:t>
            </w:r>
            <w:r w:rsidRPr="00BD1935">
              <w:rPr>
                <w:rFonts w:ascii="Arial" w:hAnsi="Arial" w:cs="Arial"/>
                <w:spacing w:val="-4"/>
                <w:sz w:val="18"/>
                <w:szCs w:val="18"/>
                <w:lang w:val="es-ES"/>
              </w:rPr>
              <w:t>La licitación pública limitada, como</w:t>
            </w:r>
            <w:r w:rsidR="00CA51A6" w:rsidRPr="00BD1935">
              <w:rPr>
                <w:rFonts w:ascii="Arial" w:hAnsi="Arial" w:cs="Arial"/>
                <w:spacing w:val="-4"/>
                <w:sz w:val="18"/>
                <w:szCs w:val="18"/>
                <w:lang w:val="es-ES"/>
              </w:rPr>
              <w:t xml:space="preserve"> la selección de una lista de contratistas aprobados, puede considerarse abierta y competitiva si dicha lista se compila a partir de invitaciones abiertas y periódicas a los contratistas para que se inscriban. No se consideran competencia abierta la comparación de precios ni las adquisiciones de un solo proveedor.</w:t>
            </w:r>
            <w:r w:rsidR="00C07271" w:rsidRPr="00BD1935">
              <w:rPr>
                <w:rFonts w:ascii="Arial" w:hAnsi="Arial" w:cs="Arial"/>
                <w:spacing w:val="-4"/>
                <w:sz w:val="18"/>
                <w:szCs w:val="18"/>
                <w:lang w:val="es-ES"/>
              </w:rPr>
              <w:t xml:space="preserve"> </w:t>
            </w:r>
          </w:p>
        </w:tc>
      </w:tr>
      <w:tr w:rsidR="006D1B03" w:rsidRPr="00BD1935" w:rsidTr="002E3F41">
        <w:trPr>
          <w:trHeight w:val="20"/>
          <w:tblHeader/>
        </w:trPr>
        <w:tc>
          <w:tcPr>
            <w:tcW w:w="720" w:type="dxa"/>
          </w:tcPr>
          <w:p w:rsidR="00C07271" w:rsidRPr="00BD1935" w:rsidRDefault="00470E2A" w:rsidP="00D17173">
            <w:pPr>
              <w:rPr>
                <w:rFonts w:ascii="Arial" w:hAnsi="Arial" w:cs="Arial"/>
                <w:b/>
                <w:spacing w:val="-4"/>
                <w:sz w:val="18"/>
                <w:szCs w:val="18"/>
                <w:highlight w:val="yellow"/>
                <w:lang w:val="es-ES"/>
              </w:rPr>
            </w:pPr>
            <w:r w:rsidRPr="00BD1935">
              <w:rPr>
                <w:rFonts w:ascii="Arial" w:hAnsi="Arial" w:cs="Arial"/>
                <w:b/>
                <w:spacing w:val="-4"/>
                <w:sz w:val="18"/>
                <w:szCs w:val="18"/>
                <w:lang w:val="es-ES"/>
              </w:rPr>
              <w:t>19-f</w:t>
            </w:r>
          </w:p>
        </w:tc>
        <w:tc>
          <w:tcPr>
            <w:tcW w:w="3420" w:type="dxa"/>
          </w:tcPr>
          <w:p w:rsidR="00C07271" w:rsidRPr="00BD1935" w:rsidRDefault="00C07271" w:rsidP="008C645C">
            <w:pPr>
              <w:rPr>
                <w:rFonts w:ascii="Arial" w:hAnsi="Arial" w:cs="Arial"/>
                <w:sz w:val="18"/>
                <w:szCs w:val="18"/>
                <w:lang w:val="es-ES"/>
              </w:rPr>
            </w:pPr>
            <w:r w:rsidRPr="00BD1935">
              <w:rPr>
                <w:rFonts w:ascii="Arial" w:hAnsi="Arial" w:cs="Arial"/>
                <w:spacing w:val="-4"/>
                <w:sz w:val="18"/>
                <w:szCs w:val="18"/>
                <w:lang w:val="es-ES"/>
              </w:rPr>
              <w:t>Dimensi</w:t>
            </w:r>
            <w:r w:rsidR="00CA51A6" w:rsidRPr="00BD1935">
              <w:rPr>
                <w:rFonts w:ascii="Arial" w:hAnsi="Arial" w:cs="Arial"/>
                <w:spacing w:val="-4"/>
                <w:sz w:val="18"/>
                <w:szCs w:val="18"/>
                <w:lang w:val="es-ES"/>
              </w:rPr>
              <w:t xml:space="preserve">ón </w:t>
            </w:r>
            <w:proofErr w:type="spellStart"/>
            <w:r w:rsidRPr="00BD1935">
              <w:rPr>
                <w:rFonts w:ascii="Arial" w:hAnsi="Arial" w:cs="Arial"/>
                <w:spacing w:val="-4"/>
                <w:sz w:val="18"/>
                <w:szCs w:val="18"/>
                <w:lang w:val="es-ES"/>
              </w:rPr>
              <w:t>iii</w:t>
            </w:r>
            <w:proofErr w:type="spellEnd"/>
            <w:r w:rsidRPr="00BD1935">
              <w:rPr>
                <w:rFonts w:ascii="Arial" w:hAnsi="Arial" w:cs="Arial"/>
                <w:spacing w:val="-4"/>
                <w:sz w:val="18"/>
                <w:szCs w:val="18"/>
                <w:lang w:val="es-ES"/>
              </w:rPr>
              <w:t xml:space="preserve">): </w:t>
            </w:r>
            <w:r w:rsidR="008C645C" w:rsidRPr="00BD1935">
              <w:rPr>
                <w:rFonts w:ascii="Arial" w:hAnsi="Arial" w:cs="Arial"/>
                <w:b/>
                <w:sz w:val="18"/>
                <w:szCs w:val="18"/>
                <w:lang w:val="es-ES"/>
              </w:rPr>
              <w:t xml:space="preserve">la </w:t>
            </w:r>
            <w:r w:rsidR="001D285F" w:rsidRPr="00BD1935">
              <w:rPr>
                <w:rFonts w:ascii="Arial" w:hAnsi="Arial" w:cs="Arial"/>
                <w:b/>
                <w:sz w:val="18"/>
                <w:szCs w:val="18"/>
                <w:lang w:val="es-ES"/>
              </w:rPr>
              <w:t>adjudicación de los c</w:t>
            </w:r>
            <w:r w:rsidR="004C0CC7" w:rsidRPr="00BD1935">
              <w:rPr>
                <w:rFonts w:ascii="Arial" w:hAnsi="Arial" w:cs="Arial"/>
                <w:b/>
                <w:sz w:val="18"/>
                <w:szCs w:val="18"/>
                <w:lang w:val="es-ES"/>
              </w:rPr>
              <w:t xml:space="preserve">ontratos se publica </w:t>
            </w:r>
            <w:r w:rsidR="004C0CC7" w:rsidRPr="00BD1935">
              <w:rPr>
                <w:rFonts w:ascii="Arial" w:hAnsi="Arial" w:cs="Arial"/>
                <w:sz w:val="18"/>
                <w:szCs w:val="18"/>
                <w:lang w:val="es-ES"/>
              </w:rPr>
              <w:t xml:space="preserve">en el sitio </w:t>
            </w:r>
            <w:r w:rsidR="001D285F" w:rsidRPr="00BD1935">
              <w:rPr>
                <w:rFonts w:ascii="Arial" w:hAnsi="Arial" w:cs="Arial"/>
                <w:sz w:val="18"/>
                <w:szCs w:val="18"/>
                <w:lang w:val="es-ES"/>
              </w:rPr>
              <w:t xml:space="preserve">web </w:t>
            </w:r>
            <w:r w:rsidR="004C0CC7" w:rsidRPr="00BD1935">
              <w:rPr>
                <w:rFonts w:ascii="Arial" w:hAnsi="Arial" w:cs="Arial"/>
                <w:sz w:val="18"/>
                <w:szCs w:val="18"/>
                <w:lang w:val="es-ES"/>
              </w:rPr>
              <w:t xml:space="preserve">de la entidad responsable de las adquisiciones, pero esto se hace con meses de retraso y la información es </w:t>
            </w:r>
            <w:r w:rsidR="001425AE" w:rsidRPr="00BD1935">
              <w:rPr>
                <w:rFonts w:ascii="Arial" w:hAnsi="Arial" w:cs="Arial"/>
                <w:sz w:val="18"/>
                <w:szCs w:val="18"/>
                <w:lang w:val="es-ES"/>
              </w:rPr>
              <w:t>in</w:t>
            </w:r>
            <w:r w:rsidR="004C0CC7" w:rsidRPr="00BD1935">
              <w:rPr>
                <w:rFonts w:ascii="Arial" w:hAnsi="Arial" w:cs="Arial"/>
                <w:sz w:val="18"/>
                <w:szCs w:val="18"/>
                <w:lang w:val="es-ES"/>
              </w:rPr>
              <w:t>completa.</w:t>
            </w:r>
            <w:r w:rsidR="0071758E" w:rsidRPr="0071758E">
              <w:rPr>
                <w:rFonts w:ascii="Arial" w:hAnsi="Arial" w:cs="Arial"/>
                <w:sz w:val="18"/>
                <w:szCs w:val="18"/>
                <w:lang w:val="es-ES"/>
              </w:rPr>
              <w:t xml:space="preserve"> </w:t>
            </w:r>
            <w:r w:rsidR="00DC6A49" w:rsidRPr="00BD1935">
              <w:rPr>
                <w:rFonts w:ascii="Arial" w:hAnsi="Arial" w:cs="Arial"/>
                <w:sz w:val="18"/>
                <w:szCs w:val="18"/>
                <w:lang w:val="es-ES"/>
              </w:rPr>
              <w:t>¿Sirve esto para la calificación</w:t>
            </w:r>
            <w:r w:rsidRPr="00BD1935">
              <w:rPr>
                <w:rFonts w:ascii="Arial" w:hAnsi="Arial" w:cs="Arial"/>
                <w:sz w:val="18"/>
                <w:szCs w:val="18"/>
                <w:lang w:val="es-ES"/>
              </w:rPr>
              <w:t>?</w:t>
            </w:r>
          </w:p>
        </w:tc>
        <w:tc>
          <w:tcPr>
            <w:tcW w:w="9000" w:type="dxa"/>
          </w:tcPr>
          <w:p w:rsidR="00C07271" w:rsidRPr="00BD1935" w:rsidRDefault="00DC6A49" w:rsidP="00DC6A49">
            <w:pPr>
              <w:rPr>
                <w:rFonts w:ascii="Arial" w:hAnsi="Arial" w:cs="Arial"/>
                <w:sz w:val="18"/>
                <w:szCs w:val="18"/>
                <w:lang w:val="es-ES"/>
              </w:rPr>
            </w:pPr>
            <w:r w:rsidRPr="00BD1935">
              <w:rPr>
                <w:rFonts w:ascii="Arial" w:hAnsi="Arial" w:cs="Arial"/>
                <w:sz w:val="18"/>
                <w:szCs w:val="18"/>
                <w:lang w:val="es-ES"/>
              </w:rPr>
              <w:t>No. La información debe ser completa, confiable y oportuna</w:t>
            </w:r>
            <w:r w:rsidR="00C07271" w:rsidRPr="00BD1935">
              <w:rPr>
                <w:rFonts w:ascii="Arial" w:hAnsi="Arial" w:cs="Arial"/>
                <w:sz w:val="18"/>
                <w:szCs w:val="18"/>
                <w:lang w:val="es-ES"/>
              </w:rPr>
              <w:t>.</w:t>
            </w:r>
          </w:p>
        </w:tc>
      </w:tr>
      <w:tr w:rsidR="006D1B03" w:rsidRPr="00BD1935" w:rsidTr="002E3F41">
        <w:trPr>
          <w:trHeight w:val="20"/>
          <w:tblHeader/>
        </w:trPr>
        <w:tc>
          <w:tcPr>
            <w:tcW w:w="720" w:type="dxa"/>
          </w:tcPr>
          <w:p w:rsidR="00C07271" w:rsidRPr="00BD1935" w:rsidRDefault="00470E2A" w:rsidP="00D17173">
            <w:pPr>
              <w:rPr>
                <w:rFonts w:ascii="Arial" w:hAnsi="Arial" w:cs="Arial"/>
                <w:b/>
                <w:spacing w:val="-4"/>
                <w:sz w:val="18"/>
                <w:szCs w:val="18"/>
                <w:highlight w:val="yellow"/>
                <w:lang w:val="es-ES"/>
              </w:rPr>
            </w:pPr>
            <w:r w:rsidRPr="00BD1935">
              <w:rPr>
                <w:rFonts w:ascii="Arial" w:hAnsi="Arial" w:cs="Arial"/>
                <w:b/>
                <w:spacing w:val="-4"/>
                <w:sz w:val="18"/>
                <w:szCs w:val="18"/>
                <w:lang w:val="es-ES"/>
              </w:rPr>
              <w:t>19-g</w:t>
            </w:r>
          </w:p>
        </w:tc>
        <w:tc>
          <w:tcPr>
            <w:tcW w:w="3420" w:type="dxa"/>
          </w:tcPr>
          <w:p w:rsidR="00C07271" w:rsidRPr="00BD1935" w:rsidRDefault="00C07271" w:rsidP="00DC6A49">
            <w:pPr>
              <w:rPr>
                <w:rFonts w:ascii="Arial" w:hAnsi="Arial" w:cs="Arial"/>
                <w:sz w:val="18"/>
                <w:szCs w:val="18"/>
                <w:lang w:val="es-ES"/>
              </w:rPr>
            </w:pPr>
            <w:r w:rsidRPr="00BD1935">
              <w:rPr>
                <w:rFonts w:ascii="Arial" w:hAnsi="Arial" w:cs="Arial"/>
                <w:spacing w:val="-4"/>
                <w:sz w:val="18"/>
                <w:szCs w:val="18"/>
                <w:lang w:val="es-ES"/>
              </w:rPr>
              <w:t>Dimensi</w:t>
            </w:r>
            <w:r w:rsidR="00DC6A49" w:rsidRPr="00BD1935">
              <w:rPr>
                <w:rFonts w:ascii="Arial" w:hAnsi="Arial" w:cs="Arial"/>
                <w:spacing w:val="-4"/>
                <w:sz w:val="18"/>
                <w:szCs w:val="18"/>
                <w:lang w:val="es-ES"/>
              </w:rPr>
              <w:t xml:space="preserve">ón </w:t>
            </w:r>
            <w:proofErr w:type="spellStart"/>
            <w:r w:rsidRPr="00BD1935">
              <w:rPr>
                <w:rFonts w:ascii="Arial" w:hAnsi="Arial" w:cs="Arial"/>
                <w:spacing w:val="-4"/>
                <w:sz w:val="18"/>
                <w:szCs w:val="18"/>
                <w:lang w:val="es-ES"/>
              </w:rPr>
              <w:t>iii</w:t>
            </w:r>
            <w:proofErr w:type="spellEnd"/>
            <w:r w:rsidRPr="00BD1935">
              <w:rPr>
                <w:rFonts w:ascii="Arial" w:hAnsi="Arial" w:cs="Arial"/>
                <w:spacing w:val="-4"/>
                <w:sz w:val="18"/>
                <w:szCs w:val="18"/>
                <w:lang w:val="es-ES"/>
              </w:rPr>
              <w:t xml:space="preserve">): </w:t>
            </w:r>
            <w:r w:rsidR="008C645C" w:rsidRPr="00BD1935">
              <w:rPr>
                <w:rFonts w:ascii="Arial" w:hAnsi="Arial" w:cs="Arial"/>
                <w:spacing w:val="-4"/>
                <w:sz w:val="18"/>
                <w:szCs w:val="18"/>
                <w:lang w:val="es-ES"/>
              </w:rPr>
              <w:t xml:space="preserve">los </w:t>
            </w:r>
            <w:r w:rsidR="00DC6A49" w:rsidRPr="00BD1935">
              <w:rPr>
                <w:rFonts w:ascii="Arial" w:hAnsi="Arial" w:cs="Arial"/>
                <w:spacing w:val="-4"/>
                <w:sz w:val="18"/>
                <w:szCs w:val="18"/>
                <w:lang w:val="es-ES"/>
              </w:rPr>
              <w:t>planes de adquisiciones de los</w:t>
            </w:r>
            <w:r w:rsidR="00005654" w:rsidRPr="00BD1935">
              <w:rPr>
                <w:rFonts w:ascii="Arial" w:hAnsi="Arial" w:cs="Arial"/>
                <w:spacing w:val="-4"/>
                <w:sz w:val="18"/>
                <w:szCs w:val="18"/>
                <w:lang w:val="es-ES"/>
              </w:rPr>
              <w:t xml:space="preserve"> </w:t>
            </w:r>
            <w:r w:rsidR="00453A21" w:rsidRPr="00BD1935">
              <w:rPr>
                <w:rFonts w:ascii="Arial" w:hAnsi="Arial" w:cs="Arial"/>
                <w:spacing w:val="-4"/>
                <w:sz w:val="18"/>
                <w:szCs w:val="18"/>
                <w:lang w:val="es-ES"/>
              </w:rPr>
              <w:t>MDO</w:t>
            </w:r>
            <w:r w:rsidR="00DC6A49" w:rsidRPr="00BD1935">
              <w:rPr>
                <w:rFonts w:ascii="Arial" w:hAnsi="Arial" w:cs="Arial"/>
                <w:spacing w:val="-4"/>
                <w:sz w:val="18"/>
                <w:szCs w:val="18"/>
                <w:lang w:val="es-ES"/>
              </w:rPr>
              <w:t xml:space="preserve"> se publican en su totalidad en el sitio web de la entidad responsable de las adquisiciones, pero </w:t>
            </w:r>
            <w:r w:rsidR="0071758E" w:rsidRPr="0071758E">
              <w:rPr>
                <w:rFonts w:ascii="Arial" w:hAnsi="Arial" w:cs="Arial"/>
                <w:b/>
                <w:spacing w:val="-4"/>
                <w:sz w:val="18"/>
                <w:szCs w:val="18"/>
                <w:lang w:val="es-ES"/>
              </w:rPr>
              <w:t xml:space="preserve">no incluyen </w:t>
            </w:r>
            <w:r w:rsidR="00DC6A49" w:rsidRPr="00BD1935">
              <w:rPr>
                <w:rFonts w:ascii="Arial" w:hAnsi="Arial" w:cs="Arial"/>
                <w:b/>
                <w:spacing w:val="-4"/>
                <w:sz w:val="18"/>
                <w:szCs w:val="18"/>
                <w:lang w:val="es-ES"/>
              </w:rPr>
              <w:t>los montos presupuestados.</w:t>
            </w:r>
            <w:r w:rsidRPr="00BD1935">
              <w:rPr>
                <w:rFonts w:ascii="Arial" w:hAnsi="Arial" w:cs="Arial"/>
                <w:b/>
                <w:sz w:val="18"/>
                <w:szCs w:val="18"/>
                <w:lang w:val="es-ES"/>
              </w:rPr>
              <w:t xml:space="preserve"> </w:t>
            </w:r>
          </w:p>
        </w:tc>
        <w:tc>
          <w:tcPr>
            <w:tcW w:w="9000" w:type="dxa"/>
          </w:tcPr>
          <w:p w:rsidR="00C07271" w:rsidRPr="00BD1935" w:rsidRDefault="001425AE" w:rsidP="001425AE">
            <w:pPr>
              <w:rPr>
                <w:rFonts w:ascii="Arial" w:hAnsi="Arial" w:cs="Arial"/>
                <w:sz w:val="18"/>
                <w:szCs w:val="18"/>
                <w:lang w:val="es-ES"/>
              </w:rPr>
            </w:pPr>
            <w:r w:rsidRPr="00BD1935">
              <w:rPr>
                <w:rFonts w:ascii="Arial" w:hAnsi="Arial" w:cs="Arial"/>
                <w:sz w:val="18"/>
                <w:szCs w:val="18"/>
                <w:lang w:val="es-ES"/>
              </w:rPr>
              <w:t>En l</w:t>
            </w:r>
            <w:r w:rsidR="00DC6A49" w:rsidRPr="00BD1935">
              <w:rPr>
                <w:rFonts w:ascii="Arial" w:hAnsi="Arial" w:cs="Arial"/>
                <w:sz w:val="18"/>
                <w:szCs w:val="18"/>
                <w:lang w:val="es-ES"/>
              </w:rPr>
              <w:t xml:space="preserve">os planes de adquisiciones </w:t>
            </w:r>
            <w:r w:rsidRPr="00BD1935">
              <w:rPr>
                <w:rFonts w:ascii="Arial" w:hAnsi="Arial" w:cs="Arial"/>
                <w:sz w:val="18"/>
                <w:szCs w:val="18"/>
                <w:lang w:val="es-ES"/>
              </w:rPr>
              <w:t xml:space="preserve">se </w:t>
            </w:r>
            <w:r w:rsidR="00DC6A49" w:rsidRPr="00BD1935">
              <w:rPr>
                <w:rFonts w:ascii="Arial" w:hAnsi="Arial" w:cs="Arial"/>
                <w:sz w:val="18"/>
                <w:szCs w:val="18"/>
                <w:lang w:val="es-ES"/>
              </w:rPr>
              <w:t xml:space="preserve">debe indicar el monto </w:t>
            </w:r>
            <w:r w:rsidRPr="00BD1935">
              <w:rPr>
                <w:rFonts w:ascii="Arial" w:hAnsi="Arial" w:cs="Arial"/>
                <w:sz w:val="18"/>
                <w:szCs w:val="18"/>
                <w:lang w:val="es-ES"/>
              </w:rPr>
              <w:t xml:space="preserve">dispuesto </w:t>
            </w:r>
            <w:r w:rsidR="00DC6A49" w:rsidRPr="00BD1935">
              <w:rPr>
                <w:rFonts w:ascii="Arial" w:hAnsi="Arial" w:cs="Arial"/>
                <w:sz w:val="18"/>
                <w:szCs w:val="18"/>
                <w:lang w:val="es-ES"/>
              </w:rPr>
              <w:t>para cada contrato grande; de lo contrario no se satisface este elemento.</w:t>
            </w:r>
          </w:p>
        </w:tc>
      </w:tr>
      <w:tr w:rsidR="006D1B03" w:rsidRPr="00BD1935" w:rsidTr="002E3F41">
        <w:trPr>
          <w:trHeight w:val="20"/>
          <w:tblHeader/>
        </w:trPr>
        <w:tc>
          <w:tcPr>
            <w:tcW w:w="720" w:type="dxa"/>
          </w:tcPr>
          <w:p w:rsidR="00C07271" w:rsidRPr="00BD1935" w:rsidRDefault="00470E2A" w:rsidP="00D17173">
            <w:pPr>
              <w:rPr>
                <w:rFonts w:ascii="Arial" w:hAnsi="Arial" w:cs="Arial"/>
                <w:b/>
                <w:spacing w:val="-4"/>
                <w:sz w:val="18"/>
                <w:szCs w:val="18"/>
                <w:highlight w:val="yellow"/>
                <w:lang w:val="es-ES"/>
              </w:rPr>
            </w:pPr>
            <w:r w:rsidRPr="00BD1935">
              <w:rPr>
                <w:rFonts w:ascii="Arial" w:hAnsi="Arial" w:cs="Arial"/>
                <w:b/>
                <w:spacing w:val="-4"/>
                <w:sz w:val="18"/>
                <w:szCs w:val="18"/>
                <w:lang w:val="es-ES"/>
              </w:rPr>
              <w:t>19-h</w:t>
            </w:r>
          </w:p>
        </w:tc>
        <w:tc>
          <w:tcPr>
            <w:tcW w:w="3420" w:type="dxa"/>
          </w:tcPr>
          <w:p w:rsidR="00C07271" w:rsidRPr="00BD1935" w:rsidRDefault="00C07271" w:rsidP="00DC6A49">
            <w:pPr>
              <w:rPr>
                <w:rFonts w:ascii="Arial" w:hAnsi="Arial" w:cs="Arial"/>
                <w:sz w:val="18"/>
                <w:szCs w:val="18"/>
                <w:lang w:val="es-ES"/>
              </w:rPr>
            </w:pPr>
            <w:r w:rsidRPr="00BD1935">
              <w:rPr>
                <w:rFonts w:ascii="Arial" w:hAnsi="Arial" w:cs="Arial"/>
                <w:spacing w:val="-4"/>
                <w:sz w:val="18"/>
                <w:szCs w:val="18"/>
                <w:lang w:val="es-ES"/>
              </w:rPr>
              <w:t>Dimensi</w:t>
            </w:r>
            <w:r w:rsidR="00DC6A49" w:rsidRPr="00BD1935">
              <w:rPr>
                <w:rFonts w:ascii="Arial" w:hAnsi="Arial" w:cs="Arial"/>
                <w:spacing w:val="-4"/>
                <w:sz w:val="18"/>
                <w:szCs w:val="18"/>
                <w:lang w:val="es-ES"/>
              </w:rPr>
              <w:t xml:space="preserve">ón </w:t>
            </w:r>
            <w:proofErr w:type="spellStart"/>
            <w:r w:rsidRPr="00BD1935">
              <w:rPr>
                <w:rFonts w:ascii="Arial" w:hAnsi="Arial" w:cs="Arial"/>
                <w:spacing w:val="-4"/>
                <w:sz w:val="18"/>
                <w:szCs w:val="18"/>
                <w:lang w:val="es-ES"/>
              </w:rPr>
              <w:t>iv</w:t>
            </w:r>
            <w:proofErr w:type="spellEnd"/>
            <w:r w:rsidRPr="00BD1935">
              <w:rPr>
                <w:rFonts w:ascii="Arial" w:hAnsi="Arial" w:cs="Arial"/>
                <w:spacing w:val="-4"/>
                <w:sz w:val="18"/>
                <w:szCs w:val="18"/>
                <w:lang w:val="es-ES"/>
              </w:rPr>
              <w:t xml:space="preserve">): </w:t>
            </w:r>
            <w:r w:rsidR="0071758E" w:rsidRPr="0071758E">
              <w:rPr>
                <w:rFonts w:ascii="Arial" w:hAnsi="Arial" w:cs="Arial"/>
                <w:b/>
                <w:sz w:val="18"/>
                <w:szCs w:val="18"/>
                <w:lang w:val="es-ES"/>
              </w:rPr>
              <w:t>se podrán interponer</w:t>
            </w:r>
            <w:r w:rsidR="00A248F2" w:rsidRPr="00BD1935">
              <w:rPr>
                <w:rFonts w:ascii="Arial" w:hAnsi="Arial" w:cs="Arial"/>
                <w:sz w:val="18"/>
                <w:szCs w:val="18"/>
                <w:lang w:val="es-ES"/>
              </w:rPr>
              <w:t xml:space="preserve"> </w:t>
            </w:r>
            <w:r w:rsidR="00A248F2" w:rsidRPr="00BD1935">
              <w:rPr>
                <w:rFonts w:ascii="Arial" w:hAnsi="Arial" w:cs="Arial"/>
                <w:b/>
                <w:sz w:val="18"/>
                <w:szCs w:val="18"/>
                <w:lang w:val="es-ES"/>
              </w:rPr>
              <w:t>reclamos sobre</w:t>
            </w:r>
            <w:r w:rsidR="0071758E" w:rsidRPr="0071758E">
              <w:rPr>
                <w:rFonts w:ascii="Arial" w:hAnsi="Arial" w:cs="Arial"/>
                <w:sz w:val="18"/>
                <w:szCs w:val="18"/>
                <w:lang w:val="es-ES"/>
              </w:rPr>
              <w:t xml:space="preserve"> los procesos de adquisiciones </w:t>
            </w:r>
            <w:r w:rsidR="00A248F2" w:rsidRPr="00BD1935">
              <w:rPr>
                <w:rFonts w:ascii="Arial" w:hAnsi="Arial" w:cs="Arial"/>
                <w:b/>
                <w:sz w:val="18"/>
                <w:szCs w:val="18"/>
                <w:lang w:val="es-ES"/>
              </w:rPr>
              <w:t>ante los tribunales</w:t>
            </w:r>
            <w:r w:rsidR="00A248F2" w:rsidRPr="00BD1935">
              <w:rPr>
                <w:rFonts w:ascii="Arial" w:hAnsi="Arial" w:cs="Arial"/>
                <w:sz w:val="18"/>
                <w:szCs w:val="18"/>
                <w:lang w:val="es-ES"/>
              </w:rPr>
              <w:t xml:space="preserve">. ¿Constituyen </w:t>
            </w:r>
            <w:r w:rsidR="008C645C" w:rsidRPr="00BD1935">
              <w:rPr>
                <w:rFonts w:ascii="Arial" w:hAnsi="Arial" w:cs="Arial"/>
                <w:sz w:val="18"/>
                <w:szCs w:val="18"/>
                <w:lang w:val="es-ES"/>
              </w:rPr>
              <w:t xml:space="preserve">estos </w:t>
            </w:r>
            <w:r w:rsidR="00A248F2" w:rsidRPr="00BD1935">
              <w:rPr>
                <w:rFonts w:ascii="Arial" w:hAnsi="Arial" w:cs="Arial"/>
                <w:sz w:val="18"/>
                <w:szCs w:val="18"/>
                <w:lang w:val="es-ES"/>
              </w:rPr>
              <w:t xml:space="preserve">un ente </w:t>
            </w:r>
            <w:r w:rsidR="001425AE" w:rsidRPr="00BD1935">
              <w:rPr>
                <w:rFonts w:ascii="Arial" w:hAnsi="Arial" w:cs="Arial"/>
                <w:sz w:val="18"/>
                <w:szCs w:val="18"/>
                <w:lang w:val="es-ES"/>
              </w:rPr>
              <w:t>externo para la resolución de l</w:t>
            </w:r>
            <w:r w:rsidR="00A248F2" w:rsidRPr="00BD1935">
              <w:rPr>
                <w:rFonts w:ascii="Arial" w:hAnsi="Arial" w:cs="Arial"/>
                <w:sz w:val="18"/>
                <w:szCs w:val="18"/>
                <w:lang w:val="es-ES"/>
              </w:rPr>
              <w:t>os reclamos?</w:t>
            </w:r>
          </w:p>
        </w:tc>
        <w:tc>
          <w:tcPr>
            <w:tcW w:w="9000" w:type="dxa"/>
          </w:tcPr>
          <w:p w:rsidR="00C07271" w:rsidRPr="00BD1935" w:rsidRDefault="00A248F2" w:rsidP="001425AE">
            <w:pPr>
              <w:pStyle w:val="Default"/>
              <w:rPr>
                <w:rFonts w:ascii="Arial" w:hAnsi="Arial" w:cs="Arial"/>
                <w:sz w:val="18"/>
                <w:szCs w:val="18"/>
                <w:lang w:val="es-ES"/>
              </w:rPr>
            </w:pPr>
            <w:r w:rsidRPr="00BD1935">
              <w:rPr>
                <w:rFonts w:ascii="Arial" w:hAnsi="Arial" w:cs="Arial"/>
                <w:sz w:val="18"/>
                <w:szCs w:val="18"/>
                <w:lang w:val="es-ES"/>
              </w:rPr>
              <w:t xml:space="preserve">No, a menos que se instaure un tribunal especial, como un tribunal comercial, para </w:t>
            </w:r>
            <w:r w:rsidR="001425AE" w:rsidRPr="00BD1935">
              <w:rPr>
                <w:rFonts w:ascii="Arial" w:hAnsi="Arial" w:cs="Arial"/>
                <w:sz w:val="18"/>
                <w:szCs w:val="18"/>
                <w:lang w:val="es-ES"/>
              </w:rPr>
              <w:t>conocer de estas causas</w:t>
            </w:r>
            <w:r w:rsidRPr="00BD1935">
              <w:rPr>
                <w:rFonts w:ascii="Arial" w:hAnsi="Arial" w:cs="Arial"/>
                <w:sz w:val="18"/>
                <w:szCs w:val="18"/>
                <w:lang w:val="es-ES"/>
              </w:rPr>
              <w:t xml:space="preserve">. El recurso a </w:t>
            </w:r>
            <w:r w:rsidR="001425AE" w:rsidRPr="00BD1935">
              <w:rPr>
                <w:rFonts w:ascii="Arial" w:hAnsi="Arial" w:cs="Arial"/>
                <w:sz w:val="18"/>
                <w:szCs w:val="18"/>
                <w:lang w:val="es-ES"/>
              </w:rPr>
              <w:t xml:space="preserve">los </w:t>
            </w:r>
            <w:r w:rsidRPr="00BD1935">
              <w:rPr>
                <w:rFonts w:ascii="Arial" w:hAnsi="Arial" w:cs="Arial"/>
                <w:sz w:val="18"/>
                <w:szCs w:val="18"/>
                <w:lang w:val="es-ES"/>
              </w:rPr>
              <w:t>tribunal</w:t>
            </w:r>
            <w:r w:rsidR="001425AE" w:rsidRPr="00BD1935">
              <w:rPr>
                <w:rFonts w:ascii="Arial" w:hAnsi="Arial" w:cs="Arial"/>
                <w:sz w:val="18"/>
                <w:szCs w:val="18"/>
                <w:lang w:val="es-ES"/>
              </w:rPr>
              <w:t>es</w:t>
            </w:r>
            <w:r w:rsidRPr="00BD1935">
              <w:rPr>
                <w:rFonts w:ascii="Arial" w:hAnsi="Arial" w:cs="Arial"/>
                <w:sz w:val="18"/>
                <w:szCs w:val="18"/>
                <w:lang w:val="es-ES"/>
              </w:rPr>
              <w:t xml:space="preserve"> de derecho general no se considera un mecanismo para tratar los reclamos relativos a adquisiciones. </w:t>
            </w:r>
          </w:p>
        </w:tc>
      </w:tr>
      <w:tr w:rsidR="006D1B03" w:rsidRPr="00BD1935" w:rsidTr="002E3F41">
        <w:trPr>
          <w:trHeight w:val="20"/>
          <w:tblHeader/>
        </w:trPr>
        <w:tc>
          <w:tcPr>
            <w:tcW w:w="720" w:type="dxa"/>
          </w:tcPr>
          <w:p w:rsidR="00FA433D" w:rsidRPr="00BD1935" w:rsidRDefault="00FA433D" w:rsidP="00232880">
            <w:pPr>
              <w:rPr>
                <w:rFonts w:ascii="Arial" w:hAnsi="Arial" w:cs="Arial"/>
                <w:b/>
                <w:spacing w:val="-4"/>
                <w:sz w:val="18"/>
                <w:szCs w:val="18"/>
                <w:lang w:val="es-ES"/>
              </w:rPr>
            </w:pPr>
            <w:r w:rsidRPr="00BD1935">
              <w:rPr>
                <w:rFonts w:ascii="Arial" w:hAnsi="Arial" w:cs="Arial"/>
                <w:b/>
                <w:spacing w:val="-4"/>
                <w:sz w:val="18"/>
                <w:szCs w:val="18"/>
                <w:lang w:val="es-ES"/>
              </w:rPr>
              <w:t>20-a</w:t>
            </w:r>
          </w:p>
        </w:tc>
        <w:tc>
          <w:tcPr>
            <w:tcW w:w="3420" w:type="dxa"/>
          </w:tcPr>
          <w:p w:rsidR="00FA433D" w:rsidRPr="00BD1935" w:rsidRDefault="00A248F2" w:rsidP="00232880">
            <w:pPr>
              <w:keepNext/>
              <w:rPr>
                <w:rFonts w:ascii="Arial" w:hAnsi="Arial" w:cs="Arial"/>
                <w:spacing w:val="-4"/>
                <w:sz w:val="18"/>
                <w:szCs w:val="18"/>
                <w:lang w:val="es-ES"/>
              </w:rPr>
            </w:pPr>
            <w:r w:rsidRPr="00BD1935">
              <w:rPr>
                <w:rFonts w:ascii="Arial" w:hAnsi="Arial" w:cs="Arial"/>
                <w:sz w:val="18"/>
                <w:szCs w:val="18"/>
                <w:lang w:val="es-ES"/>
              </w:rPr>
              <w:t xml:space="preserve">El ID-20 se concentra en el gasto recurrente no salarial, es decir en los bienes y servicios y sus mecanismos de adquisición. El indicador no menciona los gastos de capital. </w:t>
            </w:r>
            <w:r w:rsidR="0071758E" w:rsidRPr="0071758E">
              <w:rPr>
                <w:rFonts w:ascii="Arial" w:hAnsi="Arial" w:cs="Arial"/>
                <w:sz w:val="18"/>
                <w:szCs w:val="18"/>
                <w:lang w:val="es-ES"/>
              </w:rPr>
              <w:t>¿</w:t>
            </w:r>
            <w:r w:rsidRPr="00BD1935">
              <w:rPr>
                <w:rFonts w:ascii="Arial" w:hAnsi="Arial" w:cs="Arial"/>
                <w:b/>
                <w:sz w:val="18"/>
                <w:szCs w:val="18"/>
                <w:lang w:val="es-ES"/>
              </w:rPr>
              <w:t>Se deben incluir los gastos de capital</w:t>
            </w:r>
            <w:r w:rsidR="0071758E" w:rsidRPr="0071758E">
              <w:rPr>
                <w:rFonts w:ascii="Arial" w:hAnsi="Arial" w:cs="Arial"/>
                <w:sz w:val="18"/>
                <w:szCs w:val="18"/>
                <w:lang w:val="es-ES"/>
              </w:rPr>
              <w:t>?</w:t>
            </w:r>
          </w:p>
        </w:tc>
        <w:tc>
          <w:tcPr>
            <w:tcW w:w="9000" w:type="dxa"/>
          </w:tcPr>
          <w:p w:rsidR="00FA433D" w:rsidRPr="00BD1935" w:rsidRDefault="00A248F2" w:rsidP="00306808">
            <w:pPr>
              <w:pStyle w:val="Default"/>
              <w:rPr>
                <w:rFonts w:ascii="Arial" w:hAnsi="Arial" w:cs="Arial"/>
                <w:spacing w:val="-4"/>
                <w:sz w:val="18"/>
                <w:szCs w:val="18"/>
                <w:lang w:val="es-ES"/>
              </w:rPr>
            </w:pPr>
            <w:r w:rsidRPr="00BD1935">
              <w:rPr>
                <w:rFonts w:ascii="Arial" w:hAnsi="Arial" w:cs="Arial"/>
                <w:sz w:val="18"/>
                <w:szCs w:val="18"/>
                <w:lang w:val="es-ES"/>
              </w:rPr>
              <w:t xml:space="preserve">El indicador debe incluir los gastos de capital, ya que también forman parte del “gasto no salarial‟. Si los procedimientos de los donantes controlan los gastos de capital/desarrollo, no deben evaluarse los sistemas de control interno aplicados mediante dichos procedimientos, ya que los indicadores de desempeño se concentran en el desempeño de los sistemas del </w:t>
            </w:r>
            <w:r w:rsidR="009D1FE9" w:rsidRPr="00BD1935">
              <w:rPr>
                <w:rFonts w:ascii="Arial" w:hAnsi="Arial" w:cs="Arial"/>
                <w:sz w:val="18"/>
                <w:szCs w:val="18"/>
                <w:lang w:val="es-ES"/>
              </w:rPr>
              <w:t>Gobierno</w:t>
            </w:r>
            <w:r w:rsidRPr="00BD1935">
              <w:rPr>
                <w:rFonts w:ascii="Arial" w:hAnsi="Arial" w:cs="Arial"/>
                <w:sz w:val="18"/>
                <w:szCs w:val="18"/>
                <w:lang w:val="es-ES"/>
              </w:rPr>
              <w:t xml:space="preserve">, no de los donantes </w:t>
            </w:r>
            <w:r w:rsidRPr="00BD1935">
              <w:rPr>
                <w:rFonts w:ascii="Arial" w:hAnsi="Arial" w:cs="Arial"/>
                <w:sz w:val="18"/>
                <w:szCs w:val="18"/>
                <w:highlight w:val="yellow"/>
                <w:lang w:val="es-ES"/>
              </w:rPr>
              <w:t>(sin embargo, puede haber sistemas separados</w:t>
            </w:r>
            <w:r w:rsidR="001425AE" w:rsidRPr="00BD1935">
              <w:rPr>
                <w:rFonts w:ascii="Arial" w:hAnsi="Arial" w:cs="Arial"/>
                <w:sz w:val="18"/>
                <w:szCs w:val="18"/>
                <w:highlight w:val="yellow"/>
                <w:lang w:val="es-ES"/>
              </w:rPr>
              <w:t>:</w:t>
            </w:r>
            <w:r w:rsidRPr="00BD1935">
              <w:rPr>
                <w:rFonts w:ascii="Arial" w:hAnsi="Arial" w:cs="Arial"/>
                <w:sz w:val="18"/>
                <w:szCs w:val="18"/>
                <w:highlight w:val="yellow"/>
                <w:lang w:val="es-ES"/>
              </w:rPr>
              <w:t xml:space="preserve"> uno para los gastos financiados con recursos internos y otro (no controlado por los donantes) </w:t>
            </w:r>
            <w:r w:rsidR="001B77E6" w:rsidRPr="00BD1935">
              <w:rPr>
                <w:rFonts w:ascii="Arial" w:hAnsi="Arial" w:cs="Arial"/>
                <w:sz w:val="18"/>
                <w:szCs w:val="18"/>
                <w:highlight w:val="yellow"/>
                <w:lang w:val="es-ES"/>
              </w:rPr>
              <w:t>para los gastos financiados con recursos externos)</w:t>
            </w:r>
            <w:r w:rsidR="0071758E" w:rsidRPr="0071758E">
              <w:rPr>
                <w:rFonts w:ascii="Arial" w:hAnsi="Arial" w:cs="Arial"/>
                <w:sz w:val="18"/>
                <w:szCs w:val="18"/>
                <w:highlight w:val="yellow"/>
                <w:lang w:val="es-ES"/>
              </w:rPr>
              <w:t>.</w:t>
            </w:r>
          </w:p>
        </w:tc>
      </w:tr>
      <w:tr w:rsidR="006D1B03" w:rsidRPr="00BD1935" w:rsidTr="002E3F41">
        <w:trPr>
          <w:trHeight w:val="20"/>
          <w:tblHeader/>
        </w:trPr>
        <w:tc>
          <w:tcPr>
            <w:tcW w:w="720" w:type="dxa"/>
          </w:tcPr>
          <w:p w:rsidR="009B3A36" w:rsidRPr="00BD1935" w:rsidRDefault="0031538C" w:rsidP="00D17173">
            <w:pPr>
              <w:rPr>
                <w:rFonts w:ascii="Arial" w:hAnsi="Arial" w:cs="Arial"/>
                <w:b/>
                <w:spacing w:val="-4"/>
                <w:sz w:val="18"/>
                <w:szCs w:val="18"/>
                <w:lang w:val="es-ES"/>
              </w:rPr>
            </w:pPr>
            <w:r w:rsidRPr="00BD1935">
              <w:rPr>
                <w:rFonts w:ascii="Arial" w:hAnsi="Arial" w:cs="Arial"/>
                <w:b/>
                <w:spacing w:val="-4"/>
                <w:sz w:val="18"/>
                <w:szCs w:val="18"/>
                <w:lang w:val="es-ES"/>
              </w:rPr>
              <w:t>20-</w:t>
            </w:r>
            <w:r w:rsidR="00470E2A" w:rsidRPr="00BD1935">
              <w:rPr>
                <w:rFonts w:ascii="Arial" w:hAnsi="Arial" w:cs="Arial"/>
                <w:b/>
                <w:spacing w:val="-4"/>
                <w:sz w:val="18"/>
                <w:szCs w:val="18"/>
                <w:lang w:val="es-ES"/>
              </w:rPr>
              <w:t>f</w:t>
            </w:r>
          </w:p>
        </w:tc>
        <w:tc>
          <w:tcPr>
            <w:tcW w:w="3420" w:type="dxa"/>
          </w:tcPr>
          <w:p w:rsidR="009B3A36" w:rsidRPr="00BD1935" w:rsidRDefault="00735CA6" w:rsidP="006B49EB">
            <w:pPr>
              <w:autoSpaceDE w:val="0"/>
              <w:autoSpaceDN w:val="0"/>
              <w:adjustRightInd w:val="0"/>
              <w:rPr>
                <w:rFonts w:ascii="Arial" w:hAnsi="Arial" w:cs="Arial"/>
                <w:sz w:val="18"/>
                <w:szCs w:val="18"/>
                <w:lang w:val="es-ES"/>
              </w:rPr>
            </w:pPr>
            <w:r w:rsidRPr="00BD1935">
              <w:rPr>
                <w:rFonts w:ascii="Arial" w:hAnsi="Arial" w:cs="Arial"/>
                <w:spacing w:val="-4"/>
                <w:sz w:val="18"/>
                <w:szCs w:val="18"/>
                <w:lang w:val="es-ES"/>
              </w:rPr>
              <w:t>Dimensi</w:t>
            </w:r>
            <w:r w:rsidR="001425AE" w:rsidRPr="00BD1935">
              <w:rPr>
                <w:rFonts w:ascii="Arial" w:hAnsi="Arial" w:cs="Arial"/>
                <w:spacing w:val="-4"/>
                <w:sz w:val="18"/>
                <w:szCs w:val="18"/>
                <w:lang w:val="es-ES"/>
              </w:rPr>
              <w:t>ón</w:t>
            </w:r>
            <w:r w:rsidRPr="00BD1935">
              <w:rPr>
                <w:rFonts w:ascii="Arial" w:hAnsi="Arial" w:cs="Arial"/>
                <w:spacing w:val="-4"/>
                <w:sz w:val="18"/>
                <w:szCs w:val="18"/>
                <w:lang w:val="es-ES"/>
              </w:rPr>
              <w:t xml:space="preserve"> </w:t>
            </w:r>
            <w:r w:rsidR="009B3A36" w:rsidRPr="00BD1935">
              <w:rPr>
                <w:rFonts w:ascii="Arial" w:hAnsi="Arial" w:cs="Arial"/>
                <w:spacing w:val="-4"/>
                <w:sz w:val="18"/>
                <w:szCs w:val="18"/>
                <w:lang w:val="es-ES"/>
              </w:rPr>
              <w:t xml:space="preserve">i): </w:t>
            </w:r>
            <w:r w:rsidR="00306808" w:rsidRPr="00BD1935">
              <w:rPr>
                <w:rFonts w:ascii="Arial" w:hAnsi="Arial" w:cs="Arial"/>
                <w:spacing w:val="-4"/>
                <w:sz w:val="18"/>
                <w:szCs w:val="18"/>
                <w:lang w:val="es-ES"/>
              </w:rPr>
              <w:t>s</w:t>
            </w:r>
            <w:r w:rsidR="00291C35" w:rsidRPr="00BD1935">
              <w:rPr>
                <w:rFonts w:ascii="Arial" w:hAnsi="Arial" w:cs="Arial"/>
                <w:spacing w:val="-4"/>
                <w:sz w:val="18"/>
                <w:szCs w:val="18"/>
                <w:lang w:val="es-ES"/>
              </w:rPr>
              <w:t>e</w:t>
            </w:r>
            <w:r w:rsidR="00005654" w:rsidRPr="00BD1935">
              <w:rPr>
                <w:rFonts w:ascii="Arial" w:hAnsi="Arial" w:cs="Arial"/>
                <w:spacing w:val="-4"/>
                <w:sz w:val="18"/>
                <w:szCs w:val="18"/>
                <w:lang w:val="es-ES"/>
              </w:rPr>
              <w:t xml:space="preserve"> </w:t>
            </w:r>
            <w:r w:rsidR="00291C35" w:rsidRPr="00BD1935">
              <w:rPr>
                <w:rFonts w:ascii="Arial" w:hAnsi="Arial" w:cs="Arial"/>
                <w:spacing w:val="-4"/>
                <w:sz w:val="18"/>
                <w:szCs w:val="18"/>
                <w:lang w:val="es-ES"/>
              </w:rPr>
              <w:t>hace un compr</w:t>
            </w:r>
            <w:r w:rsidR="001425AE" w:rsidRPr="00BD1935">
              <w:rPr>
                <w:rFonts w:ascii="Arial" w:hAnsi="Arial" w:cs="Arial"/>
                <w:spacing w:val="-4"/>
                <w:sz w:val="18"/>
                <w:szCs w:val="18"/>
                <w:lang w:val="es-ES"/>
              </w:rPr>
              <w:t>o</w:t>
            </w:r>
            <w:r w:rsidR="00291C35" w:rsidRPr="00BD1935">
              <w:rPr>
                <w:rFonts w:ascii="Arial" w:hAnsi="Arial" w:cs="Arial"/>
                <w:spacing w:val="-4"/>
                <w:sz w:val="18"/>
                <w:szCs w:val="18"/>
                <w:lang w:val="es-ES"/>
              </w:rPr>
              <w:t>miso con cargo a una asignación presupuestaria, sin que el monto en efectivo esté disponible</w:t>
            </w:r>
            <w:r w:rsidR="00706831" w:rsidRPr="00BD1935">
              <w:rPr>
                <w:rFonts w:ascii="Arial" w:hAnsi="Arial" w:cs="Arial"/>
                <w:spacing w:val="-4"/>
                <w:sz w:val="18"/>
                <w:szCs w:val="18"/>
                <w:lang w:val="es-ES"/>
              </w:rPr>
              <w:t xml:space="preserve">. No obstante, para otorgar </w:t>
            </w:r>
            <w:r w:rsidR="00291C35" w:rsidRPr="00BD1935">
              <w:rPr>
                <w:rFonts w:ascii="Arial" w:hAnsi="Arial" w:cs="Arial"/>
                <w:spacing w:val="-4"/>
                <w:sz w:val="18"/>
                <w:szCs w:val="18"/>
                <w:lang w:val="es-ES"/>
              </w:rPr>
              <w:t>la calificación</w:t>
            </w:r>
            <w:r w:rsidR="00005654" w:rsidRPr="00BD1935">
              <w:rPr>
                <w:rFonts w:ascii="Arial" w:hAnsi="Arial" w:cs="Arial"/>
                <w:spacing w:val="-4"/>
                <w:sz w:val="18"/>
                <w:szCs w:val="18"/>
                <w:lang w:val="es-ES"/>
              </w:rPr>
              <w:t xml:space="preserve"> </w:t>
            </w:r>
            <w:r w:rsidR="009B3A36" w:rsidRPr="00BD1935">
              <w:rPr>
                <w:rFonts w:ascii="Arial" w:hAnsi="Arial" w:cs="Arial"/>
                <w:sz w:val="18"/>
                <w:szCs w:val="18"/>
                <w:lang w:val="es-ES"/>
              </w:rPr>
              <w:t>‘A’ o ‘B’</w:t>
            </w:r>
            <w:r w:rsidR="00706831" w:rsidRPr="00BD1935">
              <w:rPr>
                <w:rFonts w:ascii="Arial" w:hAnsi="Arial" w:cs="Arial"/>
                <w:sz w:val="18"/>
                <w:szCs w:val="18"/>
                <w:lang w:val="es-ES"/>
              </w:rPr>
              <w:t>,</w:t>
            </w:r>
            <w:r w:rsidR="009B3A36" w:rsidRPr="00BD1935">
              <w:rPr>
                <w:rFonts w:ascii="Arial" w:hAnsi="Arial" w:cs="Arial"/>
                <w:sz w:val="18"/>
                <w:szCs w:val="18"/>
                <w:lang w:val="es-ES"/>
              </w:rPr>
              <w:t xml:space="preserve"> </w:t>
            </w:r>
            <w:r w:rsidR="00706831" w:rsidRPr="00BD1935">
              <w:rPr>
                <w:rFonts w:ascii="Arial" w:hAnsi="Arial" w:cs="Arial"/>
                <w:sz w:val="18"/>
                <w:szCs w:val="18"/>
                <w:lang w:val="es-ES"/>
              </w:rPr>
              <w:t xml:space="preserve">los mecanismos de control </w:t>
            </w:r>
            <w:r w:rsidR="00291C35" w:rsidRPr="00BD1935">
              <w:rPr>
                <w:rFonts w:ascii="Arial" w:hAnsi="Arial" w:cs="Arial"/>
                <w:sz w:val="18"/>
                <w:szCs w:val="18"/>
                <w:lang w:val="es-ES"/>
              </w:rPr>
              <w:t>de los compromisos</w:t>
            </w:r>
            <w:r w:rsidR="00706831" w:rsidRPr="00BD1935">
              <w:rPr>
                <w:rFonts w:ascii="Arial" w:hAnsi="Arial" w:cs="Arial"/>
                <w:sz w:val="18"/>
                <w:szCs w:val="18"/>
                <w:lang w:val="es-ES"/>
              </w:rPr>
              <w:t xml:space="preserve"> deben </w:t>
            </w:r>
            <w:r w:rsidR="0071758E" w:rsidRPr="0071758E">
              <w:rPr>
                <w:rFonts w:ascii="Arial" w:hAnsi="Arial" w:cs="Arial"/>
                <w:sz w:val="18"/>
                <w:szCs w:val="18"/>
                <w:lang w:val="es-ES"/>
              </w:rPr>
              <w:t>“</w:t>
            </w:r>
            <w:r w:rsidR="0071758E" w:rsidRPr="0071758E">
              <w:rPr>
                <w:rFonts w:ascii="Arial" w:hAnsi="Arial" w:cs="Arial"/>
                <w:bCs/>
                <w:sz w:val="18"/>
                <w:szCs w:val="18"/>
                <w:lang w:val="es-ES"/>
              </w:rPr>
              <w:t xml:space="preserve">restringir eficazmente los compromisos a la disponibilidad </w:t>
            </w:r>
            <w:r w:rsidR="00291C35" w:rsidRPr="00BD1935">
              <w:rPr>
                <w:rFonts w:ascii="Arial" w:hAnsi="Arial" w:cs="Arial"/>
                <w:b/>
                <w:bCs/>
                <w:i/>
                <w:sz w:val="18"/>
                <w:szCs w:val="18"/>
                <w:lang w:val="es-ES"/>
              </w:rPr>
              <w:t>real</w:t>
            </w:r>
            <w:r w:rsidR="0071758E" w:rsidRPr="0071758E">
              <w:rPr>
                <w:rFonts w:ascii="Arial" w:hAnsi="Arial" w:cs="Arial"/>
                <w:bCs/>
                <w:sz w:val="18"/>
                <w:szCs w:val="18"/>
                <w:lang w:val="es-ES"/>
              </w:rPr>
              <w:t xml:space="preserve"> de efectivo</w:t>
            </w:r>
            <w:r w:rsidR="00291C35" w:rsidRPr="00BD1935">
              <w:rPr>
                <w:rFonts w:ascii="Arial" w:hAnsi="Arial" w:cs="Arial"/>
                <w:sz w:val="18"/>
                <w:szCs w:val="18"/>
                <w:lang w:val="es-ES"/>
              </w:rPr>
              <w:t>…”</w:t>
            </w:r>
            <w:r w:rsidR="00306808" w:rsidRPr="00BD1935">
              <w:rPr>
                <w:rFonts w:ascii="Arial" w:hAnsi="Arial" w:cs="Arial"/>
                <w:sz w:val="18"/>
                <w:szCs w:val="18"/>
                <w:lang w:val="es-ES"/>
              </w:rPr>
              <w:t>.</w:t>
            </w:r>
            <w:r w:rsidR="006029DE" w:rsidRPr="00BD1935">
              <w:rPr>
                <w:rFonts w:ascii="Arial" w:hAnsi="Arial" w:cs="Arial"/>
                <w:sz w:val="18"/>
                <w:szCs w:val="18"/>
                <w:lang w:val="es-ES"/>
              </w:rPr>
              <w:t xml:space="preserve"> ¿Debería ser </w:t>
            </w:r>
            <w:r w:rsidR="00706831" w:rsidRPr="00BD1935">
              <w:rPr>
                <w:rFonts w:ascii="Arial" w:hAnsi="Arial" w:cs="Arial"/>
                <w:sz w:val="18"/>
                <w:szCs w:val="18"/>
                <w:lang w:val="es-ES"/>
              </w:rPr>
              <w:t xml:space="preserve">la </w:t>
            </w:r>
            <w:r w:rsidR="0071758E" w:rsidRPr="0071758E">
              <w:rPr>
                <w:rFonts w:ascii="Arial" w:hAnsi="Arial" w:cs="Arial"/>
                <w:bCs/>
                <w:sz w:val="18"/>
                <w:szCs w:val="18"/>
                <w:lang w:val="es-ES"/>
              </w:rPr>
              <w:t>disponibilidad de efectivo</w:t>
            </w:r>
            <w:r w:rsidR="0071758E" w:rsidRPr="0071758E">
              <w:rPr>
                <w:rFonts w:ascii="Arial" w:hAnsi="Arial" w:cs="Arial"/>
                <w:bCs/>
                <w:i/>
                <w:sz w:val="18"/>
                <w:szCs w:val="18"/>
                <w:lang w:val="es-ES"/>
              </w:rPr>
              <w:t xml:space="preserve"> </w:t>
            </w:r>
            <w:r w:rsidR="00706831" w:rsidRPr="00BD1935">
              <w:rPr>
                <w:rFonts w:ascii="Arial" w:hAnsi="Arial" w:cs="Arial"/>
                <w:b/>
                <w:bCs/>
                <w:i/>
                <w:sz w:val="18"/>
                <w:szCs w:val="18"/>
                <w:lang w:val="es-ES"/>
              </w:rPr>
              <w:t>proyectada</w:t>
            </w:r>
            <w:r w:rsidR="0071758E" w:rsidRPr="0071758E">
              <w:rPr>
                <w:rFonts w:ascii="Arial" w:hAnsi="Arial" w:cs="Arial"/>
                <w:bCs/>
                <w:sz w:val="18"/>
                <w:szCs w:val="18"/>
                <w:lang w:val="es-ES"/>
              </w:rPr>
              <w:t>?</w:t>
            </w:r>
          </w:p>
        </w:tc>
        <w:tc>
          <w:tcPr>
            <w:tcW w:w="9000" w:type="dxa"/>
          </w:tcPr>
          <w:p w:rsidR="009B3A36" w:rsidRPr="00BD1935" w:rsidRDefault="006029DE" w:rsidP="002E3F41">
            <w:pPr>
              <w:autoSpaceDE w:val="0"/>
              <w:autoSpaceDN w:val="0"/>
              <w:adjustRightInd w:val="0"/>
              <w:rPr>
                <w:rFonts w:ascii="Arial" w:hAnsi="Arial" w:cs="Arial"/>
                <w:sz w:val="18"/>
                <w:szCs w:val="18"/>
                <w:lang w:val="es-ES"/>
              </w:rPr>
            </w:pPr>
            <w:r w:rsidRPr="00BD1935">
              <w:rPr>
                <w:rFonts w:ascii="Arial" w:hAnsi="Arial" w:cs="Arial"/>
                <w:sz w:val="18"/>
                <w:szCs w:val="18"/>
                <w:lang w:val="es-ES"/>
              </w:rPr>
              <w:t xml:space="preserve">Sí. </w:t>
            </w:r>
            <w:r w:rsidR="00706831" w:rsidRPr="00BD1935">
              <w:rPr>
                <w:rFonts w:ascii="Arial" w:hAnsi="Arial" w:cs="Arial"/>
                <w:sz w:val="18"/>
                <w:szCs w:val="18"/>
                <w:lang w:val="es-ES"/>
              </w:rPr>
              <w:t>D</w:t>
            </w:r>
            <w:r w:rsidRPr="00BD1935">
              <w:rPr>
                <w:rFonts w:ascii="Arial" w:hAnsi="Arial" w:cs="Arial"/>
                <w:sz w:val="18"/>
                <w:szCs w:val="18"/>
                <w:lang w:val="es-ES"/>
              </w:rPr>
              <w:t>ebe ser</w:t>
            </w:r>
            <w:r w:rsidR="00706831" w:rsidRPr="00BD1935">
              <w:rPr>
                <w:rFonts w:ascii="Arial" w:hAnsi="Arial" w:cs="Arial"/>
                <w:sz w:val="18"/>
                <w:szCs w:val="18"/>
                <w:lang w:val="es-ES"/>
              </w:rPr>
              <w:t xml:space="preserve"> la</w:t>
            </w:r>
            <w:r w:rsidRPr="00BD1935">
              <w:rPr>
                <w:rFonts w:ascii="Arial" w:hAnsi="Arial" w:cs="Arial"/>
                <w:sz w:val="18"/>
                <w:szCs w:val="18"/>
                <w:lang w:val="es-ES"/>
              </w:rPr>
              <w:t xml:space="preserve"> “</w:t>
            </w:r>
            <w:r w:rsidR="0071758E" w:rsidRPr="0071758E">
              <w:rPr>
                <w:rFonts w:ascii="Arial" w:hAnsi="Arial" w:cs="Arial"/>
                <w:bCs/>
                <w:sz w:val="18"/>
                <w:szCs w:val="18"/>
                <w:lang w:val="es-ES"/>
              </w:rPr>
              <w:t>disponibilidad de efectivo</w:t>
            </w:r>
            <w:r w:rsidR="0071758E" w:rsidRPr="0071758E">
              <w:rPr>
                <w:rFonts w:ascii="Arial" w:hAnsi="Arial" w:cs="Arial"/>
                <w:bCs/>
                <w:i/>
                <w:sz w:val="18"/>
                <w:szCs w:val="18"/>
                <w:lang w:val="es-ES"/>
              </w:rPr>
              <w:t xml:space="preserve"> </w:t>
            </w:r>
            <w:r w:rsidR="00706831" w:rsidRPr="00BD1935">
              <w:rPr>
                <w:rFonts w:ascii="Arial" w:hAnsi="Arial" w:cs="Arial"/>
                <w:b/>
                <w:bCs/>
                <w:i/>
                <w:sz w:val="18"/>
                <w:szCs w:val="18"/>
                <w:lang w:val="es-ES"/>
              </w:rPr>
              <w:t>proyectada</w:t>
            </w:r>
            <w:r w:rsidR="0071758E" w:rsidRPr="0071758E">
              <w:rPr>
                <w:rFonts w:ascii="Arial" w:hAnsi="Arial" w:cs="Arial"/>
                <w:bCs/>
                <w:sz w:val="18"/>
                <w:szCs w:val="18"/>
                <w:lang w:val="es-ES"/>
              </w:rPr>
              <w:t>”</w:t>
            </w:r>
            <w:r w:rsidRPr="00BD1935">
              <w:rPr>
                <w:rFonts w:ascii="Arial" w:hAnsi="Arial" w:cs="Arial"/>
                <w:b/>
                <w:bCs/>
                <w:sz w:val="18"/>
                <w:szCs w:val="18"/>
                <w:lang w:val="es-ES"/>
              </w:rPr>
              <w:t xml:space="preserve">, </w:t>
            </w:r>
            <w:r w:rsidRPr="00BD1935">
              <w:rPr>
                <w:rFonts w:ascii="Arial" w:hAnsi="Arial" w:cs="Arial"/>
                <w:bCs/>
                <w:sz w:val="18"/>
                <w:szCs w:val="18"/>
                <w:lang w:val="es-ES"/>
              </w:rPr>
              <w:t xml:space="preserve">y </w:t>
            </w:r>
            <w:r w:rsidR="00706831" w:rsidRPr="00BD1935">
              <w:rPr>
                <w:rFonts w:ascii="Arial" w:hAnsi="Arial" w:cs="Arial"/>
                <w:bCs/>
                <w:sz w:val="18"/>
                <w:szCs w:val="18"/>
                <w:lang w:val="es-ES"/>
              </w:rPr>
              <w:t xml:space="preserve">esto </w:t>
            </w:r>
            <w:r w:rsidRPr="00BD1935">
              <w:rPr>
                <w:rFonts w:ascii="Arial" w:hAnsi="Arial" w:cs="Arial"/>
                <w:bCs/>
                <w:sz w:val="18"/>
                <w:szCs w:val="18"/>
                <w:lang w:val="es-ES"/>
              </w:rPr>
              <w:t xml:space="preserve">está relacionado con el </w:t>
            </w:r>
            <w:proofErr w:type="spellStart"/>
            <w:r w:rsidR="00306808" w:rsidRPr="00BD1935">
              <w:rPr>
                <w:rFonts w:ascii="Arial" w:hAnsi="Arial" w:cs="Arial"/>
                <w:bCs/>
                <w:sz w:val="18"/>
                <w:szCs w:val="18"/>
                <w:lang w:val="es-ES"/>
              </w:rPr>
              <w:t>ʻ</w:t>
            </w:r>
            <w:r w:rsidRPr="00BD1935">
              <w:rPr>
                <w:rFonts w:ascii="Arial" w:hAnsi="Arial" w:cs="Arial"/>
                <w:bCs/>
                <w:sz w:val="18"/>
                <w:szCs w:val="18"/>
                <w:lang w:val="es-ES"/>
              </w:rPr>
              <w:t>horizonte</w:t>
            </w:r>
            <w:proofErr w:type="spellEnd"/>
            <w:r w:rsidRPr="00BD1935">
              <w:rPr>
                <w:rFonts w:ascii="Arial" w:hAnsi="Arial" w:cs="Arial"/>
                <w:bCs/>
                <w:sz w:val="18"/>
                <w:szCs w:val="18"/>
                <w:lang w:val="es-ES"/>
              </w:rPr>
              <w:t xml:space="preserve"> de información confiable</w:t>
            </w:r>
            <w:r w:rsidR="00306808" w:rsidRPr="00BD1935">
              <w:rPr>
                <w:rFonts w:ascii="Arial" w:hAnsi="Arial" w:cs="Arial"/>
                <w:bCs/>
                <w:sz w:val="18"/>
                <w:szCs w:val="18"/>
                <w:lang w:val="es-ES"/>
              </w:rPr>
              <w:t>’</w:t>
            </w:r>
            <w:r w:rsidRPr="00BD1935">
              <w:rPr>
                <w:rFonts w:ascii="Arial" w:hAnsi="Arial" w:cs="Arial"/>
                <w:bCs/>
                <w:sz w:val="18"/>
                <w:szCs w:val="18"/>
                <w:lang w:val="es-ES"/>
              </w:rPr>
              <w:t xml:space="preserve"> especificado en el ID-16 </w:t>
            </w:r>
            <w:proofErr w:type="spellStart"/>
            <w:r w:rsidRPr="00BD1935">
              <w:rPr>
                <w:rFonts w:ascii="Arial" w:hAnsi="Arial" w:cs="Arial"/>
                <w:bCs/>
                <w:sz w:val="18"/>
                <w:szCs w:val="18"/>
                <w:lang w:val="es-ES"/>
              </w:rPr>
              <w:t>ii</w:t>
            </w:r>
            <w:proofErr w:type="spellEnd"/>
            <w:r w:rsidRPr="00BD1935">
              <w:rPr>
                <w:rFonts w:ascii="Arial" w:hAnsi="Arial" w:cs="Arial"/>
                <w:bCs/>
                <w:sz w:val="18"/>
                <w:szCs w:val="18"/>
                <w:lang w:val="es-ES"/>
              </w:rPr>
              <w:t xml:space="preserve">), que faculta a un </w:t>
            </w:r>
            <w:r w:rsidR="00453A21" w:rsidRPr="00BD1935">
              <w:rPr>
                <w:rFonts w:ascii="Arial" w:hAnsi="Arial" w:cs="Arial"/>
                <w:bCs/>
                <w:sz w:val="18"/>
                <w:szCs w:val="18"/>
                <w:lang w:val="es-ES"/>
              </w:rPr>
              <w:t>MDO</w:t>
            </w:r>
            <w:r w:rsidRPr="00BD1935">
              <w:rPr>
                <w:rFonts w:ascii="Arial" w:hAnsi="Arial" w:cs="Arial"/>
                <w:bCs/>
                <w:sz w:val="18"/>
                <w:szCs w:val="18"/>
                <w:lang w:val="es-ES"/>
              </w:rPr>
              <w:t xml:space="preserve"> para efectuar gastos. Esto está implícito en una aclaración anterior acerca de la cobertura de este indicador (</w:t>
            </w:r>
            <w:r w:rsidR="00706831" w:rsidRPr="00BD1935">
              <w:rPr>
                <w:rFonts w:ascii="Arial" w:hAnsi="Arial" w:cs="Arial"/>
                <w:bCs/>
                <w:sz w:val="18"/>
                <w:szCs w:val="18"/>
                <w:lang w:val="es-ES"/>
              </w:rPr>
              <w:t>“</w:t>
            </w:r>
            <w:r w:rsidRPr="00BD1935">
              <w:rPr>
                <w:rFonts w:ascii="Arial" w:hAnsi="Arial" w:cs="Arial"/>
                <w:bCs/>
                <w:i/>
                <w:sz w:val="18"/>
                <w:szCs w:val="18"/>
                <w:lang w:val="es-ES"/>
              </w:rPr>
              <w:t>gasto no salarial</w:t>
            </w:r>
            <w:r w:rsidR="0071758E" w:rsidRPr="0071758E">
              <w:rPr>
                <w:rFonts w:ascii="Arial" w:hAnsi="Arial" w:cs="Arial"/>
                <w:bCs/>
                <w:sz w:val="18"/>
                <w:szCs w:val="18"/>
                <w:lang w:val="es-ES"/>
              </w:rPr>
              <w:t>”</w:t>
            </w:r>
            <w:r w:rsidRPr="00BD1935">
              <w:rPr>
                <w:rFonts w:ascii="Arial" w:hAnsi="Arial" w:cs="Arial"/>
                <w:bCs/>
                <w:i/>
                <w:sz w:val="18"/>
                <w:szCs w:val="18"/>
                <w:lang w:val="es-ES"/>
              </w:rPr>
              <w:t xml:space="preserve"> no compren</w:t>
            </w:r>
            <w:r w:rsidR="00706831" w:rsidRPr="00BD1935">
              <w:rPr>
                <w:rFonts w:ascii="Arial" w:hAnsi="Arial" w:cs="Arial"/>
                <w:bCs/>
                <w:i/>
                <w:sz w:val="18"/>
                <w:szCs w:val="18"/>
                <w:lang w:val="es-ES"/>
              </w:rPr>
              <w:t>d</w:t>
            </w:r>
            <w:r w:rsidRPr="00BD1935">
              <w:rPr>
                <w:rFonts w:ascii="Arial" w:hAnsi="Arial" w:cs="Arial"/>
                <w:bCs/>
                <w:i/>
                <w:sz w:val="18"/>
                <w:szCs w:val="18"/>
                <w:lang w:val="es-ES"/>
              </w:rPr>
              <w:t>e únicamente el gasto recurrente, sino el gasto de capital y, ciertamente, puede comprender varios ejercicios</w:t>
            </w:r>
            <w:r w:rsidR="0071758E" w:rsidRPr="0071758E">
              <w:rPr>
                <w:rFonts w:ascii="Arial" w:hAnsi="Arial" w:cs="Arial"/>
                <w:bCs/>
                <w:sz w:val="18"/>
                <w:szCs w:val="18"/>
                <w:lang w:val="es-ES"/>
              </w:rPr>
              <w:t>).</w:t>
            </w:r>
          </w:p>
        </w:tc>
      </w:tr>
      <w:tr w:rsidR="006D1B03" w:rsidRPr="00BD1935" w:rsidTr="002E3F41">
        <w:trPr>
          <w:trHeight w:val="20"/>
          <w:tblHeader/>
        </w:trPr>
        <w:tc>
          <w:tcPr>
            <w:tcW w:w="720" w:type="dxa"/>
          </w:tcPr>
          <w:p w:rsidR="002E3F41" w:rsidRPr="00BD1935" w:rsidRDefault="002E3F41" w:rsidP="00D17173">
            <w:pPr>
              <w:autoSpaceDE w:val="0"/>
              <w:autoSpaceDN w:val="0"/>
              <w:adjustRightInd w:val="0"/>
              <w:rPr>
                <w:rFonts w:ascii="Arial" w:hAnsi="Arial" w:cs="Arial"/>
                <w:b/>
                <w:spacing w:val="-4"/>
                <w:sz w:val="18"/>
                <w:szCs w:val="18"/>
                <w:lang w:val="es-ES"/>
              </w:rPr>
            </w:pPr>
            <w:r w:rsidRPr="00BD1935">
              <w:rPr>
                <w:rFonts w:ascii="Arial" w:hAnsi="Arial" w:cs="Arial"/>
                <w:b/>
                <w:spacing w:val="-4"/>
                <w:sz w:val="18"/>
                <w:szCs w:val="18"/>
                <w:lang w:val="es-ES"/>
              </w:rPr>
              <w:t>22-c</w:t>
            </w:r>
          </w:p>
        </w:tc>
        <w:tc>
          <w:tcPr>
            <w:tcW w:w="3420" w:type="dxa"/>
          </w:tcPr>
          <w:p w:rsidR="002E3F41" w:rsidRPr="00BD1935" w:rsidRDefault="00735CA6" w:rsidP="002E3F41">
            <w:pPr>
              <w:rPr>
                <w:rFonts w:ascii="Arial" w:hAnsi="Arial" w:cs="Arial"/>
                <w:sz w:val="18"/>
                <w:szCs w:val="18"/>
                <w:lang w:val="es-ES"/>
              </w:rPr>
            </w:pPr>
            <w:r w:rsidRPr="00BD1935">
              <w:rPr>
                <w:rFonts w:ascii="Arial" w:hAnsi="Arial" w:cs="Arial"/>
                <w:sz w:val="18"/>
                <w:szCs w:val="18"/>
                <w:lang w:val="es-ES"/>
              </w:rPr>
              <w:t>Dimensi</w:t>
            </w:r>
            <w:r w:rsidR="00706831" w:rsidRPr="00BD1935">
              <w:rPr>
                <w:rFonts w:ascii="Arial" w:hAnsi="Arial" w:cs="Arial"/>
                <w:sz w:val="18"/>
                <w:szCs w:val="18"/>
                <w:lang w:val="es-ES"/>
              </w:rPr>
              <w:t>ón</w:t>
            </w:r>
            <w:r w:rsidRPr="00BD1935">
              <w:rPr>
                <w:rFonts w:ascii="Arial" w:hAnsi="Arial" w:cs="Arial"/>
                <w:sz w:val="18"/>
                <w:szCs w:val="18"/>
                <w:lang w:val="es-ES"/>
              </w:rPr>
              <w:t xml:space="preserve"> </w:t>
            </w:r>
            <w:proofErr w:type="spellStart"/>
            <w:r w:rsidR="002E3F41" w:rsidRPr="00BD1935">
              <w:rPr>
                <w:rFonts w:ascii="Arial" w:hAnsi="Arial" w:cs="Arial"/>
                <w:sz w:val="18"/>
                <w:szCs w:val="18"/>
                <w:lang w:val="es-ES"/>
              </w:rPr>
              <w:t>ii</w:t>
            </w:r>
            <w:proofErr w:type="spellEnd"/>
            <w:r w:rsidR="002E3F41" w:rsidRPr="00BD1935">
              <w:rPr>
                <w:rFonts w:ascii="Arial" w:hAnsi="Arial" w:cs="Arial"/>
                <w:sz w:val="18"/>
                <w:szCs w:val="18"/>
                <w:lang w:val="es-ES"/>
              </w:rPr>
              <w:t xml:space="preserve">). </w:t>
            </w:r>
            <w:r w:rsidR="00706831" w:rsidRPr="00BD1935">
              <w:rPr>
                <w:rFonts w:ascii="Arial" w:hAnsi="Arial" w:cs="Arial"/>
                <w:sz w:val="18"/>
                <w:szCs w:val="18"/>
                <w:lang w:val="es-ES"/>
              </w:rPr>
              <w:t xml:space="preserve">¿Debe incluirse </w:t>
            </w:r>
            <w:r w:rsidR="00BF14D6" w:rsidRPr="00BD1935">
              <w:rPr>
                <w:rFonts w:ascii="Arial" w:hAnsi="Arial" w:cs="Arial"/>
                <w:sz w:val="18"/>
                <w:szCs w:val="18"/>
                <w:lang w:val="es-ES"/>
              </w:rPr>
              <w:t xml:space="preserve">en la calificación </w:t>
            </w:r>
            <w:r w:rsidR="0071758E" w:rsidRPr="0071758E">
              <w:rPr>
                <w:rFonts w:ascii="Arial" w:hAnsi="Arial" w:cs="Arial"/>
                <w:b/>
                <w:sz w:val="18"/>
                <w:szCs w:val="18"/>
                <w:lang w:val="es-ES"/>
              </w:rPr>
              <w:t xml:space="preserve">la parte </w:t>
            </w:r>
            <w:r w:rsidR="004E34B6" w:rsidRPr="00BD1935">
              <w:rPr>
                <w:rFonts w:ascii="Arial" w:hAnsi="Arial" w:cs="Arial"/>
                <w:b/>
                <w:sz w:val="18"/>
                <w:szCs w:val="18"/>
                <w:lang w:val="es-ES"/>
              </w:rPr>
              <w:t>no gastada</w:t>
            </w:r>
            <w:r w:rsidR="004E34B6" w:rsidRPr="00BD1935">
              <w:rPr>
                <w:rFonts w:ascii="Arial" w:hAnsi="Arial" w:cs="Arial"/>
                <w:sz w:val="18"/>
                <w:szCs w:val="18"/>
                <w:lang w:val="es-ES"/>
              </w:rPr>
              <w:t xml:space="preserve"> de los</w:t>
            </w:r>
            <w:r w:rsidR="00BF14D6" w:rsidRPr="00BD1935">
              <w:rPr>
                <w:rFonts w:ascii="Arial" w:hAnsi="Arial" w:cs="Arial"/>
                <w:sz w:val="18"/>
                <w:szCs w:val="18"/>
                <w:lang w:val="es-ES"/>
              </w:rPr>
              <w:t xml:space="preserve"> recursos </w:t>
            </w:r>
            <w:r w:rsidR="00706831" w:rsidRPr="00BD1935">
              <w:rPr>
                <w:rFonts w:ascii="Arial" w:hAnsi="Arial" w:cs="Arial"/>
                <w:sz w:val="18"/>
                <w:szCs w:val="18"/>
                <w:lang w:val="es-ES"/>
              </w:rPr>
              <w:t xml:space="preserve">votados </w:t>
            </w:r>
            <w:r w:rsidR="004E34B6" w:rsidRPr="00BD1935">
              <w:rPr>
                <w:rFonts w:ascii="Arial" w:hAnsi="Arial" w:cs="Arial"/>
                <w:sz w:val="18"/>
                <w:szCs w:val="18"/>
                <w:lang w:val="es-ES"/>
              </w:rPr>
              <w:t xml:space="preserve">en </w:t>
            </w:r>
            <w:r w:rsidR="00BF14D6" w:rsidRPr="00BD1935">
              <w:rPr>
                <w:rFonts w:ascii="Arial" w:hAnsi="Arial" w:cs="Arial"/>
                <w:sz w:val="18"/>
                <w:szCs w:val="18"/>
                <w:lang w:val="es-ES"/>
              </w:rPr>
              <w:t xml:space="preserve">ejercicios anteriores que se mantienen en suspenso para pagar compromisos pendientes o </w:t>
            </w:r>
            <w:r w:rsidR="00ED3E6A" w:rsidRPr="00BD1935">
              <w:rPr>
                <w:rFonts w:ascii="Arial" w:hAnsi="Arial" w:cs="Arial"/>
                <w:sz w:val="18"/>
                <w:szCs w:val="18"/>
                <w:lang w:val="es-ES"/>
              </w:rPr>
              <w:t xml:space="preserve">las </w:t>
            </w:r>
            <w:r w:rsidR="00BF14D6" w:rsidRPr="00BD1935">
              <w:rPr>
                <w:rFonts w:ascii="Arial" w:hAnsi="Arial" w:cs="Arial"/>
                <w:sz w:val="18"/>
                <w:szCs w:val="18"/>
                <w:lang w:val="es-ES"/>
              </w:rPr>
              <w:t xml:space="preserve">deducciones salariales </w:t>
            </w:r>
            <w:r w:rsidR="004E34B6" w:rsidRPr="00BD1935">
              <w:rPr>
                <w:rFonts w:ascii="Arial" w:hAnsi="Arial" w:cs="Arial"/>
                <w:sz w:val="18"/>
                <w:szCs w:val="18"/>
                <w:lang w:val="es-ES"/>
              </w:rPr>
              <w:t>en espera de ser pagadas a una d</w:t>
            </w:r>
            <w:r w:rsidR="00BF14D6" w:rsidRPr="00BD1935">
              <w:rPr>
                <w:rFonts w:ascii="Arial" w:hAnsi="Arial" w:cs="Arial"/>
                <w:sz w:val="18"/>
                <w:szCs w:val="18"/>
                <w:lang w:val="es-ES"/>
              </w:rPr>
              <w:t xml:space="preserve">irección </w:t>
            </w:r>
            <w:r w:rsidR="004E34B6" w:rsidRPr="00BD1935">
              <w:rPr>
                <w:rFonts w:ascii="Arial" w:hAnsi="Arial" w:cs="Arial"/>
                <w:sz w:val="18"/>
                <w:szCs w:val="18"/>
                <w:lang w:val="es-ES"/>
              </w:rPr>
              <w:t>de i</w:t>
            </w:r>
            <w:r w:rsidR="00BF14D6" w:rsidRPr="00BD1935">
              <w:rPr>
                <w:rFonts w:ascii="Arial" w:hAnsi="Arial" w:cs="Arial"/>
                <w:sz w:val="18"/>
                <w:szCs w:val="18"/>
                <w:lang w:val="es-ES"/>
              </w:rPr>
              <w:t>mpuestos?</w:t>
            </w:r>
          </w:p>
        </w:tc>
        <w:tc>
          <w:tcPr>
            <w:tcW w:w="9000" w:type="dxa"/>
          </w:tcPr>
          <w:p w:rsidR="002E3F41" w:rsidRPr="00BD1935" w:rsidRDefault="004E34B6" w:rsidP="004E34B6">
            <w:pPr>
              <w:rPr>
                <w:rFonts w:ascii="Arial" w:hAnsi="Arial" w:cs="Arial"/>
                <w:sz w:val="18"/>
                <w:szCs w:val="18"/>
                <w:lang w:val="es-ES"/>
              </w:rPr>
            </w:pPr>
            <w:r w:rsidRPr="00BD1935">
              <w:rPr>
                <w:rFonts w:ascii="Arial" w:hAnsi="Arial" w:cs="Arial"/>
                <w:sz w:val="18"/>
                <w:szCs w:val="18"/>
                <w:lang w:val="es-ES"/>
              </w:rPr>
              <w:t>Sí</w:t>
            </w:r>
            <w:r w:rsidR="00BF14D6" w:rsidRPr="00BD1935">
              <w:rPr>
                <w:rFonts w:ascii="Arial" w:hAnsi="Arial" w:cs="Arial"/>
                <w:sz w:val="18"/>
                <w:szCs w:val="18"/>
                <w:lang w:val="es-ES"/>
              </w:rPr>
              <w:t>. Las cant</w:t>
            </w:r>
            <w:r w:rsidRPr="00BD1935">
              <w:rPr>
                <w:rFonts w:ascii="Arial" w:hAnsi="Arial" w:cs="Arial"/>
                <w:sz w:val="18"/>
                <w:szCs w:val="18"/>
                <w:lang w:val="es-ES"/>
              </w:rPr>
              <w:t>idades acreditadas a Depósitos v</w:t>
            </w:r>
            <w:r w:rsidR="00BF14D6" w:rsidRPr="00BD1935">
              <w:rPr>
                <w:rFonts w:ascii="Arial" w:hAnsi="Arial" w:cs="Arial"/>
                <w:sz w:val="18"/>
                <w:szCs w:val="18"/>
                <w:lang w:val="es-ES"/>
              </w:rPr>
              <w:t>arios/Pasivos hasta que sean compensadas</w:t>
            </w:r>
            <w:r w:rsidR="00005654" w:rsidRPr="00BD1935">
              <w:rPr>
                <w:rFonts w:ascii="Arial" w:hAnsi="Arial" w:cs="Arial"/>
                <w:sz w:val="18"/>
                <w:szCs w:val="18"/>
                <w:lang w:val="es-ES"/>
              </w:rPr>
              <w:t xml:space="preserve"> </w:t>
            </w:r>
            <w:r w:rsidR="00BF14D6" w:rsidRPr="00BD1935">
              <w:rPr>
                <w:rFonts w:ascii="Arial" w:hAnsi="Arial" w:cs="Arial"/>
                <w:sz w:val="18"/>
                <w:szCs w:val="18"/>
                <w:lang w:val="es-ES"/>
              </w:rPr>
              <w:t>son relevantes</w:t>
            </w:r>
            <w:r w:rsidRPr="00BD1935">
              <w:rPr>
                <w:rFonts w:ascii="Arial" w:hAnsi="Arial" w:cs="Arial"/>
                <w:sz w:val="18"/>
                <w:szCs w:val="18"/>
                <w:lang w:val="es-ES"/>
              </w:rPr>
              <w:t>.</w:t>
            </w:r>
          </w:p>
        </w:tc>
      </w:tr>
      <w:tr w:rsidR="006D1B03" w:rsidRPr="00BD1935" w:rsidTr="002E3F41">
        <w:trPr>
          <w:trHeight w:val="20"/>
          <w:tblHeader/>
        </w:trPr>
        <w:tc>
          <w:tcPr>
            <w:tcW w:w="720" w:type="dxa"/>
          </w:tcPr>
          <w:p w:rsidR="002E3F41" w:rsidRPr="00BD1935" w:rsidRDefault="002E3F41" w:rsidP="00D17173">
            <w:pPr>
              <w:rPr>
                <w:rFonts w:ascii="Arial" w:hAnsi="Arial" w:cs="Arial"/>
                <w:b/>
                <w:bCs/>
                <w:sz w:val="18"/>
                <w:szCs w:val="18"/>
                <w:lang w:val="es-ES"/>
              </w:rPr>
            </w:pPr>
            <w:r w:rsidRPr="00BD1935">
              <w:rPr>
                <w:rFonts w:ascii="Arial" w:hAnsi="Arial" w:cs="Arial"/>
                <w:b/>
                <w:bCs/>
                <w:sz w:val="18"/>
                <w:szCs w:val="18"/>
                <w:lang w:val="es-ES"/>
              </w:rPr>
              <w:t>23-b</w:t>
            </w:r>
          </w:p>
        </w:tc>
        <w:tc>
          <w:tcPr>
            <w:tcW w:w="3420" w:type="dxa"/>
          </w:tcPr>
          <w:p w:rsidR="002E3F41" w:rsidRPr="00BD1935" w:rsidRDefault="00D42B1A" w:rsidP="00ED3E6A">
            <w:pPr>
              <w:rPr>
                <w:rFonts w:ascii="Arial" w:hAnsi="Arial" w:cs="Arial"/>
                <w:sz w:val="18"/>
                <w:szCs w:val="18"/>
                <w:lang w:val="es-ES"/>
              </w:rPr>
            </w:pPr>
            <w:r w:rsidRPr="00BD1935">
              <w:rPr>
                <w:rFonts w:ascii="Arial" w:hAnsi="Arial" w:cs="Arial"/>
                <w:bCs/>
                <w:sz w:val="18"/>
                <w:szCs w:val="18"/>
                <w:lang w:val="es-ES"/>
              </w:rPr>
              <w:t>En una evaluación de los</w:t>
            </w:r>
            <w:r w:rsidR="00A57869" w:rsidRPr="00BD1935">
              <w:rPr>
                <w:rFonts w:ascii="Arial" w:hAnsi="Arial" w:cs="Arial"/>
                <w:bCs/>
                <w:sz w:val="18"/>
                <w:szCs w:val="18"/>
                <w:lang w:val="es-ES"/>
              </w:rPr>
              <w:t xml:space="preserve"> gobiernos </w:t>
            </w:r>
            <w:proofErr w:type="spellStart"/>
            <w:r w:rsidR="00A57869" w:rsidRPr="00BD1935">
              <w:rPr>
                <w:rFonts w:ascii="Arial" w:hAnsi="Arial" w:cs="Arial"/>
                <w:bCs/>
                <w:sz w:val="18"/>
                <w:szCs w:val="18"/>
                <w:lang w:val="es-ES"/>
              </w:rPr>
              <w:t>subnacionales</w:t>
            </w:r>
            <w:proofErr w:type="spellEnd"/>
            <w:r w:rsidR="00A57869" w:rsidRPr="00BD1935">
              <w:rPr>
                <w:rFonts w:ascii="Arial" w:hAnsi="Arial" w:cs="Arial"/>
                <w:bCs/>
                <w:sz w:val="18"/>
                <w:szCs w:val="18"/>
                <w:lang w:val="es-ES"/>
              </w:rPr>
              <w:t xml:space="preserve"> de est</w:t>
            </w:r>
            <w:r w:rsidR="00F827A8" w:rsidRPr="00BD1935">
              <w:rPr>
                <w:rFonts w:ascii="Arial" w:hAnsi="Arial" w:cs="Arial"/>
                <w:bCs/>
                <w:sz w:val="18"/>
                <w:szCs w:val="18"/>
                <w:lang w:val="es-ES"/>
              </w:rPr>
              <w:t xml:space="preserve">e país, </w:t>
            </w:r>
            <w:r w:rsidRPr="00BD1935">
              <w:rPr>
                <w:rFonts w:ascii="Arial" w:hAnsi="Arial" w:cs="Arial"/>
                <w:bCs/>
                <w:sz w:val="18"/>
                <w:szCs w:val="18"/>
                <w:lang w:val="es-ES"/>
              </w:rPr>
              <w:t>las un</w:t>
            </w:r>
            <w:r w:rsidR="00F827A8" w:rsidRPr="00BD1935">
              <w:rPr>
                <w:rFonts w:ascii="Arial" w:hAnsi="Arial" w:cs="Arial"/>
                <w:bCs/>
                <w:sz w:val="18"/>
                <w:szCs w:val="18"/>
                <w:lang w:val="es-ES"/>
              </w:rPr>
              <w:t>idades de servicios primarios (salud y e</w:t>
            </w:r>
            <w:r w:rsidRPr="00BD1935">
              <w:rPr>
                <w:rFonts w:ascii="Arial" w:hAnsi="Arial" w:cs="Arial"/>
                <w:bCs/>
                <w:sz w:val="18"/>
                <w:szCs w:val="18"/>
                <w:lang w:val="es-ES"/>
              </w:rPr>
              <w:t xml:space="preserve">ducación) </w:t>
            </w:r>
            <w:r w:rsidRPr="00BD1935">
              <w:rPr>
                <w:rFonts w:ascii="Arial" w:hAnsi="Arial" w:cs="Arial"/>
                <w:b/>
                <w:bCs/>
                <w:sz w:val="18"/>
                <w:szCs w:val="18"/>
                <w:lang w:val="es-ES"/>
              </w:rPr>
              <w:t xml:space="preserve">son financiadas por el </w:t>
            </w:r>
            <w:r w:rsidR="00ED3E6A" w:rsidRPr="00BD1935">
              <w:rPr>
                <w:rFonts w:ascii="Arial" w:hAnsi="Arial" w:cs="Arial"/>
                <w:b/>
                <w:bCs/>
                <w:sz w:val="18"/>
                <w:szCs w:val="18"/>
                <w:lang w:val="es-ES"/>
              </w:rPr>
              <w:t xml:space="preserve">Gobierno </w:t>
            </w:r>
            <w:r w:rsidRPr="00BD1935">
              <w:rPr>
                <w:rFonts w:ascii="Arial" w:hAnsi="Arial" w:cs="Arial"/>
                <w:b/>
                <w:bCs/>
                <w:sz w:val="18"/>
                <w:szCs w:val="18"/>
                <w:lang w:val="es-ES"/>
              </w:rPr>
              <w:t>central</w:t>
            </w:r>
            <w:r w:rsidR="0071758E" w:rsidRPr="0071758E">
              <w:rPr>
                <w:rFonts w:ascii="Arial" w:hAnsi="Arial" w:cs="Arial"/>
                <w:bCs/>
                <w:sz w:val="18"/>
                <w:szCs w:val="18"/>
                <w:lang w:val="es-ES"/>
              </w:rPr>
              <w:t xml:space="preserve">. </w:t>
            </w:r>
            <w:r w:rsidR="00F827A8" w:rsidRPr="00BD1935">
              <w:rPr>
                <w:rFonts w:ascii="Arial" w:hAnsi="Arial" w:cs="Arial"/>
                <w:bCs/>
                <w:sz w:val="18"/>
                <w:szCs w:val="18"/>
                <w:lang w:val="es-ES"/>
              </w:rPr>
              <w:t>¿E</w:t>
            </w:r>
            <w:r w:rsidRPr="00BD1935">
              <w:rPr>
                <w:rFonts w:ascii="Arial" w:hAnsi="Arial" w:cs="Arial"/>
                <w:bCs/>
                <w:sz w:val="18"/>
                <w:szCs w:val="18"/>
                <w:lang w:val="es-ES"/>
              </w:rPr>
              <w:t xml:space="preserve">ste ID debe ser </w:t>
            </w:r>
            <w:r w:rsidR="002E3F41" w:rsidRPr="00BD1935">
              <w:rPr>
                <w:rFonts w:ascii="Arial" w:hAnsi="Arial" w:cs="Arial"/>
                <w:bCs/>
                <w:sz w:val="18"/>
                <w:szCs w:val="18"/>
                <w:lang w:val="es-ES"/>
              </w:rPr>
              <w:t>NA?</w:t>
            </w:r>
          </w:p>
        </w:tc>
        <w:tc>
          <w:tcPr>
            <w:tcW w:w="9000" w:type="dxa"/>
          </w:tcPr>
          <w:p w:rsidR="002E3F41" w:rsidRPr="00BD1935" w:rsidRDefault="00D42B1A" w:rsidP="00D17173">
            <w:pPr>
              <w:rPr>
                <w:rFonts w:ascii="Arial" w:hAnsi="Arial" w:cs="Arial"/>
                <w:sz w:val="18"/>
                <w:szCs w:val="18"/>
                <w:lang w:val="es-ES"/>
              </w:rPr>
            </w:pPr>
            <w:r w:rsidRPr="00BD1935">
              <w:rPr>
                <w:rFonts w:ascii="Arial" w:hAnsi="Arial" w:cs="Arial"/>
                <w:bCs/>
                <w:sz w:val="18"/>
                <w:szCs w:val="18"/>
                <w:lang w:val="es-ES"/>
              </w:rPr>
              <w:t>Sí.</w:t>
            </w:r>
            <w:r w:rsidR="00005654" w:rsidRPr="00BD1935">
              <w:rPr>
                <w:rFonts w:ascii="Arial" w:hAnsi="Arial" w:cs="Arial"/>
                <w:bCs/>
                <w:sz w:val="18"/>
                <w:szCs w:val="18"/>
                <w:lang w:val="es-ES"/>
              </w:rPr>
              <w:t xml:space="preserve"> </w:t>
            </w:r>
            <w:r w:rsidRPr="00BD1935">
              <w:rPr>
                <w:rFonts w:ascii="Arial" w:hAnsi="Arial" w:cs="Arial"/>
                <w:bCs/>
                <w:sz w:val="18"/>
                <w:szCs w:val="18"/>
                <w:lang w:val="es-ES"/>
              </w:rPr>
              <w:t>Si esos servicios pr</w:t>
            </w:r>
            <w:r w:rsidR="00F827A8" w:rsidRPr="00BD1935">
              <w:rPr>
                <w:rFonts w:ascii="Arial" w:hAnsi="Arial" w:cs="Arial"/>
                <w:bCs/>
                <w:sz w:val="18"/>
                <w:szCs w:val="18"/>
                <w:lang w:val="es-ES"/>
              </w:rPr>
              <w:t>i</w:t>
            </w:r>
            <w:r w:rsidRPr="00BD1935">
              <w:rPr>
                <w:rFonts w:ascii="Arial" w:hAnsi="Arial" w:cs="Arial"/>
                <w:bCs/>
                <w:sz w:val="18"/>
                <w:szCs w:val="18"/>
                <w:lang w:val="es-ES"/>
              </w:rPr>
              <w:t xml:space="preserve">marios son financiados directamente por el </w:t>
            </w:r>
            <w:r w:rsidR="00ED3E6A" w:rsidRPr="00BD1935">
              <w:rPr>
                <w:rFonts w:ascii="Arial" w:hAnsi="Arial" w:cs="Arial"/>
                <w:bCs/>
                <w:sz w:val="18"/>
                <w:szCs w:val="18"/>
                <w:lang w:val="es-ES"/>
              </w:rPr>
              <w:t xml:space="preserve">Gobierno </w:t>
            </w:r>
            <w:r w:rsidRPr="00BD1935">
              <w:rPr>
                <w:rFonts w:ascii="Arial" w:hAnsi="Arial" w:cs="Arial"/>
                <w:bCs/>
                <w:sz w:val="18"/>
                <w:szCs w:val="18"/>
                <w:lang w:val="es-ES"/>
              </w:rPr>
              <w:t xml:space="preserve">central, este ID no debe evaluarse en una evaluación de los gobiernos </w:t>
            </w:r>
            <w:proofErr w:type="spellStart"/>
            <w:r w:rsidRPr="00BD1935">
              <w:rPr>
                <w:rFonts w:ascii="Arial" w:hAnsi="Arial" w:cs="Arial"/>
                <w:bCs/>
                <w:sz w:val="18"/>
                <w:szCs w:val="18"/>
                <w:lang w:val="es-ES"/>
              </w:rPr>
              <w:t>subnacionales</w:t>
            </w:r>
            <w:proofErr w:type="spellEnd"/>
            <w:r w:rsidRPr="00BD1935">
              <w:rPr>
                <w:rFonts w:ascii="Arial" w:hAnsi="Arial" w:cs="Arial"/>
                <w:bCs/>
                <w:sz w:val="18"/>
                <w:szCs w:val="18"/>
                <w:lang w:val="es-ES"/>
              </w:rPr>
              <w:t xml:space="preserve">. Sin embargo, en el informe se deben indicar las unidades de servicios primarios que son administradas y financiadas por el gobierno </w:t>
            </w:r>
            <w:proofErr w:type="spellStart"/>
            <w:r w:rsidRPr="00BD1935">
              <w:rPr>
                <w:rFonts w:ascii="Arial" w:hAnsi="Arial" w:cs="Arial"/>
                <w:bCs/>
                <w:sz w:val="18"/>
                <w:szCs w:val="18"/>
                <w:lang w:val="es-ES"/>
              </w:rPr>
              <w:t>subnacional</w:t>
            </w:r>
            <w:proofErr w:type="spellEnd"/>
            <w:r w:rsidRPr="00BD1935">
              <w:rPr>
                <w:rFonts w:ascii="Arial" w:hAnsi="Arial" w:cs="Arial"/>
                <w:bCs/>
                <w:sz w:val="18"/>
                <w:szCs w:val="18"/>
                <w:lang w:val="es-ES"/>
              </w:rPr>
              <w:t xml:space="preserve"> y rinden informe en consecuencia.</w:t>
            </w:r>
          </w:p>
        </w:tc>
      </w:tr>
      <w:tr w:rsidR="006D1B03" w:rsidRPr="00BD1935" w:rsidTr="002E3F41">
        <w:trPr>
          <w:trHeight w:val="20"/>
          <w:tblHeader/>
        </w:trPr>
        <w:tc>
          <w:tcPr>
            <w:tcW w:w="720" w:type="dxa"/>
          </w:tcPr>
          <w:p w:rsidR="002E3F41" w:rsidRPr="00BD1935" w:rsidRDefault="002E3F41" w:rsidP="00D17173">
            <w:pPr>
              <w:rPr>
                <w:rFonts w:ascii="Arial" w:hAnsi="Arial" w:cs="Arial"/>
                <w:b/>
                <w:spacing w:val="-4"/>
                <w:sz w:val="18"/>
                <w:szCs w:val="18"/>
                <w:highlight w:val="yellow"/>
                <w:lang w:val="es-ES"/>
              </w:rPr>
            </w:pPr>
            <w:r w:rsidRPr="00BD1935">
              <w:rPr>
                <w:rFonts w:ascii="Arial" w:hAnsi="Arial" w:cs="Arial"/>
                <w:b/>
                <w:spacing w:val="-4"/>
                <w:sz w:val="18"/>
                <w:szCs w:val="18"/>
                <w:lang w:val="es-ES"/>
              </w:rPr>
              <w:t>24-e</w:t>
            </w:r>
          </w:p>
        </w:tc>
        <w:tc>
          <w:tcPr>
            <w:tcW w:w="3420" w:type="dxa"/>
          </w:tcPr>
          <w:p w:rsidR="002E3F41" w:rsidRPr="00BD1935" w:rsidRDefault="00735CA6" w:rsidP="00A06BFF">
            <w:pPr>
              <w:rPr>
                <w:rFonts w:ascii="Arial" w:hAnsi="Arial" w:cs="Arial"/>
                <w:sz w:val="18"/>
                <w:szCs w:val="18"/>
                <w:lang w:val="es-ES"/>
              </w:rPr>
            </w:pPr>
            <w:r w:rsidRPr="00BD1935">
              <w:rPr>
                <w:rFonts w:ascii="Arial" w:hAnsi="Arial" w:cs="Arial"/>
                <w:spacing w:val="-4"/>
                <w:sz w:val="18"/>
                <w:szCs w:val="18"/>
                <w:lang w:val="es-ES"/>
              </w:rPr>
              <w:t>Dimensi</w:t>
            </w:r>
            <w:r w:rsidR="00D42B1A" w:rsidRPr="00BD1935">
              <w:rPr>
                <w:rFonts w:ascii="Arial" w:hAnsi="Arial" w:cs="Arial"/>
                <w:spacing w:val="-4"/>
                <w:sz w:val="18"/>
                <w:szCs w:val="18"/>
                <w:lang w:val="es-ES"/>
              </w:rPr>
              <w:t xml:space="preserve">ón </w:t>
            </w:r>
            <w:r w:rsidR="002E3F41" w:rsidRPr="00BD1935">
              <w:rPr>
                <w:rFonts w:ascii="Arial" w:hAnsi="Arial" w:cs="Arial"/>
                <w:spacing w:val="-4"/>
                <w:sz w:val="18"/>
                <w:szCs w:val="18"/>
                <w:lang w:val="es-ES"/>
              </w:rPr>
              <w:t xml:space="preserve">i): </w:t>
            </w:r>
            <w:r w:rsidR="00A06BFF" w:rsidRPr="00BD1935">
              <w:rPr>
                <w:rFonts w:ascii="Arial" w:hAnsi="Arial" w:cs="Arial"/>
                <w:spacing w:val="-4"/>
                <w:sz w:val="18"/>
                <w:szCs w:val="18"/>
                <w:lang w:val="es-ES"/>
              </w:rPr>
              <w:t xml:space="preserve">si </w:t>
            </w:r>
            <w:r w:rsidR="00D95FDD" w:rsidRPr="00BD1935">
              <w:rPr>
                <w:rFonts w:ascii="Arial" w:hAnsi="Arial" w:cs="Arial"/>
                <w:spacing w:val="-4"/>
                <w:sz w:val="18"/>
                <w:szCs w:val="18"/>
                <w:lang w:val="es-ES"/>
              </w:rPr>
              <w:t>los MDO preparan sus propi</w:t>
            </w:r>
            <w:r w:rsidR="00942FAD" w:rsidRPr="00BD1935">
              <w:rPr>
                <w:rFonts w:ascii="Arial" w:hAnsi="Arial" w:cs="Arial"/>
                <w:spacing w:val="-4"/>
                <w:sz w:val="18"/>
                <w:szCs w:val="18"/>
                <w:lang w:val="es-ES"/>
              </w:rPr>
              <w:t>os informes y el Ministerio de H</w:t>
            </w:r>
            <w:r w:rsidR="00D95FDD" w:rsidRPr="00BD1935">
              <w:rPr>
                <w:rFonts w:ascii="Arial" w:hAnsi="Arial" w:cs="Arial"/>
                <w:spacing w:val="-4"/>
                <w:sz w:val="18"/>
                <w:szCs w:val="18"/>
                <w:lang w:val="es-ES"/>
              </w:rPr>
              <w:t>acienda elab</w:t>
            </w:r>
            <w:r w:rsidR="00942FAD" w:rsidRPr="00BD1935">
              <w:rPr>
                <w:rFonts w:ascii="Arial" w:hAnsi="Arial" w:cs="Arial"/>
                <w:spacing w:val="-4"/>
                <w:sz w:val="18"/>
                <w:szCs w:val="18"/>
                <w:lang w:val="es-ES"/>
              </w:rPr>
              <w:t>ora un informe consolidado, ¿</w:t>
            </w:r>
            <w:r w:rsidR="00942FAD" w:rsidRPr="00BD1935">
              <w:rPr>
                <w:rFonts w:ascii="Arial" w:hAnsi="Arial" w:cs="Arial"/>
                <w:b/>
                <w:spacing w:val="-4"/>
                <w:sz w:val="18"/>
                <w:szCs w:val="18"/>
                <w:lang w:val="es-ES"/>
              </w:rPr>
              <w:t>cuá</w:t>
            </w:r>
            <w:r w:rsidR="00D95FDD" w:rsidRPr="00BD1935">
              <w:rPr>
                <w:rFonts w:ascii="Arial" w:hAnsi="Arial" w:cs="Arial"/>
                <w:b/>
                <w:spacing w:val="-4"/>
                <w:sz w:val="18"/>
                <w:szCs w:val="18"/>
                <w:lang w:val="es-ES"/>
              </w:rPr>
              <w:t>les informes se</w:t>
            </w:r>
            <w:r w:rsidR="00D95FDD" w:rsidRPr="00BD1935">
              <w:rPr>
                <w:rFonts w:ascii="Arial" w:hAnsi="Arial" w:cs="Arial"/>
                <w:spacing w:val="-4"/>
                <w:sz w:val="18"/>
                <w:szCs w:val="18"/>
                <w:lang w:val="es-ES"/>
              </w:rPr>
              <w:t xml:space="preserve"> </w:t>
            </w:r>
            <w:r w:rsidR="00D95FDD" w:rsidRPr="00BD1935">
              <w:rPr>
                <w:rFonts w:ascii="Arial" w:hAnsi="Arial" w:cs="Arial"/>
                <w:b/>
                <w:spacing w:val="-4"/>
                <w:sz w:val="18"/>
                <w:szCs w:val="18"/>
                <w:lang w:val="es-ES"/>
              </w:rPr>
              <w:t>evalúan</w:t>
            </w:r>
            <w:r w:rsidR="00005654" w:rsidRPr="00BD1935">
              <w:rPr>
                <w:rFonts w:ascii="Arial" w:hAnsi="Arial" w:cs="Arial"/>
                <w:b/>
                <w:spacing w:val="-4"/>
                <w:sz w:val="18"/>
                <w:szCs w:val="18"/>
                <w:lang w:val="es-ES"/>
              </w:rPr>
              <w:t xml:space="preserve"> </w:t>
            </w:r>
            <w:r w:rsidR="00D95FDD" w:rsidRPr="00BD1935">
              <w:rPr>
                <w:rFonts w:ascii="Arial" w:hAnsi="Arial" w:cs="Arial"/>
                <w:b/>
                <w:spacing w:val="-4"/>
                <w:sz w:val="18"/>
                <w:szCs w:val="18"/>
                <w:lang w:val="es-ES"/>
              </w:rPr>
              <w:t>con respecto a su alcance y calidad</w:t>
            </w:r>
            <w:r w:rsidR="002E3F41" w:rsidRPr="00BD1935">
              <w:rPr>
                <w:rFonts w:ascii="Arial" w:hAnsi="Arial" w:cs="Arial"/>
                <w:sz w:val="18"/>
                <w:szCs w:val="18"/>
                <w:lang w:val="es-ES"/>
              </w:rPr>
              <w:t>?</w:t>
            </w:r>
          </w:p>
        </w:tc>
        <w:tc>
          <w:tcPr>
            <w:tcW w:w="9000" w:type="dxa"/>
          </w:tcPr>
          <w:p w:rsidR="002E3F41" w:rsidRPr="00BD1935" w:rsidRDefault="00942FAD" w:rsidP="006B49EB">
            <w:pPr>
              <w:rPr>
                <w:rFonts w:ascii="Arial" w:hAnsi="Arial" w:cs="Arial"/>
                <w:sz w:val="18"/>
                <w:szCs w:val="18"/>
                <w:lang w:val="es-ES"/>
              </w:rPr>
            </w:pPr>
            <w:r w:rsidRPr="00BD1935">
              <w:rPr>
                <w:rFonts w:ascii="Arial" w:hAnsi="Arial" w:cs="Arial"/>
                <w:sz w:val="18"/>
                <w:szCs w:val="18"/>
                <w:lang w:val="es-ES"/>
              </w:rPr>
              <w:t>Ambos. La disponibilidad de inf</w:t>
            </w:r>
            <w:r w:rsidR="00F827A8" w:rsidRPr="00BD1935">
              <w:rPr>
                <w:rFonts w:ascii="Arial" w:hAnsi="Arial" w:cs="Arial"/>
                <w:sz w:val="18"/>
                <w:szCs w:val="18"/>
                <w:lang w:val="es-ES"/>
              </w:rPr>
              <w:t xml:space="preserve">ormación en informes separados elaborados por </w:t>
            </w:r>
            <w:r w:rsidRPr="00BD1935">
              <w:rPr>
                <w:rFonts w:ascii="Arial" w:hAnsi="Arial" w:cs="Arial"/>
                <w:sz w:val="18"/>
                <w:szCs w:val="18"/>
                <w:lang w:val="es-ES"/>
              </w:rPr>
              <w:t xml:space="preserve">las autoridades </w:t>
            </w:r>
            <w:r w:rsidR="00A06BFF" w:rsidRPr="00BD1935">
              <w:rPr>
                <w:rFonts w:ascii="Arial" w:hAnsi="Arial" w:cs="Arial"/>
                <w:sz w:val="18"/>
                <w:szCs w:val="18"/>
                <w:lang w:val="es-ES"/>
              </w:rPr>
              <w:t xml:space="preserve">presupuestarias </w:t>
            </w:r>
            <w:r w:rsidRPr="00BD1935">
              <w:rPr>
                <w:rFonts w:ascii="Arial" w:hAnsi="Arial" w:cs="Arial"/>
                <w:sz w:val="18"/>
                <w:szCs w:val="18"/>
                <w:lang w:val="es-ES"/>
              </w:rPr>
              <w:t>cumpliría el requisito únicamente en la medida que dicha información fuera completa y estuviera consolidada, de manera que ofreciera un panorama completo.</w:t>
            </w:r>
            <w:r w:rsidR="00005654" w:rsidRPr="00BD1935">
              <w:rPr>
                <w:rFonts w:ascii="Arial" w:hAnsi="Arial" w:cs="Arial"/>
                <w:sz w:val="18"/>
                <w:szCs w:val="18"/>
                <w:lang w:val="es-ES"/>
              </w:rPr>
              <w:t xml:space="preserve"> </w:t>
            </w:r>
            <w:r w:rsidRPr="00BD1935">
              <w:rPr>
                <w:rFonts w:ascii="Arial" w:hAnsi="Arial" w:cs="Arial"/>
                <w:sz w:val="18"/>
                <w:szCs w:val="18"/>
                <w:lang w:val="es-ES"/>
              </w:rPr>
              <w:t>En los casos en que haya diversas declaraciones sobre la ejecuc</w:t>
            </w:r>
            <w:r w:rsidR="00F827A8" w:rsidRPr="00BD1935">
              <w:rPr>
                <w:rFonts w:ascii="Arial" w:hAnsi="Arial" w:cs="Arial"/>
                <w:sz w:val="18"/>
                <w:szCs w:val="18"/>
                <w:lang w:val="es-ES"/>
              </w:rPr>
              <w:t>ión del presupuesto, los evalua</w:t>
            </w:r>
            <w:r w:rsidRPr="00BD1935">
              <w:rPr>
                <w:rFonts w:ascii="Arial" w:hAnsi="Arial" w:cs="Arial"/>
                <w:sz w:val="18"/>
                <w:szCs w:val="18"/>
                <w:lang w:val="es-ES"/>
              </w:rPr>
              <w:t>dores deben indicar cuáles declaraciones o conjuntos de declaraciones se</w:t>
            </w:r>
            <w:r w:rsidR="00F827A8" w:rsidRPr="00BD1935">
              <w:rPr>
                <w:rFonts w:ascii="Arial" w:hAnsi="Arial" w:cs="Arial"/>
                <w:sz w:val="18"/>
                <w:szCs w:val="18"/>
                <w:lang w:val="es-ES"/>
              </w:rPr>
              <w:t xml:space="preserve"> están </w:t>
            </w:r>
            <w:r w:rsidRPr="00BD1935">
              <w:rPr>
                <w:rFonts w:ascii="Arial" w:hAnsi="Arial" w:cs="Arial"/>
                <w:sz w:val="18"/>
                <w:szCs w:val="18"/>
                <w:lang w:val="es-ES"/>
              </w:rPr>
              <w:t xml:space="preserve">evaluando, y la </w:t>
            </w:r>
            <w:r w:rsidR="00763D5A" w:rsidRPr="00BD1935">
              <w:rPr>
                <w:rFonts w:ascii="Arial" w:hAnsi="Arial" w:cs="Arial"/>
                <w:sz w:val="18"/>
                <w:szCs w:val="18"/>
                <w:lang w:val="es-ES"/>
              </w:rPr>
              <w:t xml:space="preserve">calificación de las tres dimensiones debe basarse en esa misma declaración </w:t>
            </w:r>
            <w:r w:rsidRPr="00BD1935">
              <w:rPr>
                <w:rFonts w:ascii="Arial" w:hAnsi="Arial" w:cs="Arial"/>
                <w:sz w:val="18"/>
                <w:szCs w:val="18"/>
                <w:lang w:val="es-ES"/>
              </w:rPr>
              <w:t>o conjunto de declaraciones</w:t>
            </w:r>
            <w:r w:rsidR="00763D5A" w:rsidRPr="00BD1935">
              <w:rPr>
                <w:rFonts w:ascii="Arial" w:hAnsi="Arial" w:cs="Arial"/>
                <w:sz w:val="18"/>
                <w:szCs w:val="18"/>
                <w:lang w:val="es-ES"/>
              </w:rPr>
              <w:t>.</w:t>
            </w:r>
          </w:p>
        </w:tc>
      </w:tr>
      <w:tr w:rsidR="006D1B03" w:rsidRPr="00BD1935" w:rsidTr="002E3F41">
        <w:trPr>
          <w:trHeight w:val="20"/>
          <w:tblHeader/>
        </w:trPr>
        <w:tc>
          <w:tcPr>
            <w:tcW w:w="720" w:type="dxa"/>
          </w:tcPr>
          <w:p w:rsidR="002E3F41" w:rsidRPr="00BD1935" w:rsidRDefault="002E3F41" w:rsidP="00D17173">
            <w:pPr>
              <w:keepNext/>
              <w:rPr>
                <w:rFonts w:ascii="Arial" w:hAnsi="Arial" w:cs="Arial"/>
                <w:b/>
                <w:sz w:val="18"/>
                <w:szCs w:val="18"/>
                <w:highlight w:val="yellow"/>
                <w:lang w:val="es-ES"/>
              </w:rPr>
            </w:pPr>
            <w:r w:rsidRPr="00BD1935">
              <w:rPr>
                <w:rFonts w:ascii="Arial" w:hAnsi="Arial" w:cs="Arial"/>
                <w:b/>
                <w:spacing w:val="-4"/>
                <w:sz w:val="18"/>
                <w:szCs w:val="18"/>
                <w:lang w:val="es-ES"/>
              </w:rPr>
              <w:t>24-g</w:t>
            </w:r>
          </w:p>
        </w:tc>
        <w:tc>
          <w:tcPr>
            <w:tcW w:w="3420" w:type="dxa"/>
          </w:tcPr>
          <w:p w:rsidR="002E3F41" w:rsidRPr="00BD1935" w:rsidRDefault="002E3F41" w:rsidP="00B64649">
            <w:pPr>
              <w:keepNext/>
              <w:rPr>
                <w:rFonts w:ascii="Arial" w:hAnsi="Arial" w:cs="Arial"/>
                <w:spacing w:val="-4"/>
                <w:sz w:val="18"/>
                <w:szCs w:val="18"/>
                <w:lang w:val="es-ES"/>
              </w:rPr>
            </w:pPr>
            <w:r w:rsidRPr="00BD1935">
              <w:rPr>
                <w:rFonts w:ascii="Arial" w:hAnsi="Arial" w:cs="Arial"/>
                <w:sz w:val="18"/>
                <w:szCs w:val="18"/>
                <w:lang w:val="es-ES"/>
              </w:rPr>
              <w:t>D</w:t>
            </w:r>
            <w:r w:rsidR="00735CA6" w:rsidRPr="00BD1935">
              <w:rPr>
                <w:rFonts w:ascii="Arial" w:hAnsi="Arial" w:cs="Arial"/>
                <w:sz w:val="18"/>
                <w:szCs w:val="18"/>
                <w:lang w:val="es-ES"/>
              </w:rPr>
              <w:t>imensi</w:t>
            </w:r>
            <w:r w:rsidR="00763D5A" w:rsidRPr="00BD1935">
              <w:rPr>
                <w:rFonts w:ascii="Arial" w:hAnsi="Arial" w:cs="Arial"/>
                <w:sz w:val="18"/>
                <w:szCs w:val="18"/>
                <w:lang w:val="es-ES"/>
              </w:rPr>
              <w:t>ón</w:t>
            </w:r>
            <w:r w:rsidR="00735CA6" w:rsidRPr="00BD1935">
              <w:rPr>
                <w:rFonts w:ascii="Arial" w:hAnsi="Arial" w:cs="Arial"/>
                <w:sz w:val="18"/>
                <w:szCs w:val="18"/>
                <w:lang w:val="es-ES"/>
              </w:rPr>
              <w:t xml:space="preserve"> </w:t>
            </w:r>
            <w:proofErr w:type="spellStart"/>
            <w:r w:rsidRPr="00BD1935">
              <w:rPr>
                <w:rFonts w:ascii="Arial" w:hAnsi="Arial" w:cs="Arial"/>
                <w:sz w:val="18"/>
                <w:szCs w:val="18"/>
                <w:lang w:val="es-ES"/>
              </w:rPr>
              <w:t>ii</w:t>
            </w:r>
            <w:proofErr w:type="spellEnd"/>
            <w:r w:rsidRPr="00BD1935">
              <w:rPr>
                <w:rFonts w:ascii="Arial" w:hAnsi="Arial" w:cs="Arial"/>
                <w:sz w:val="18"/>
                <w:szCs w:val="18"/>
                <w:lang w:val="es-ES"/>
              </w:rPr>
              <w:t xml:space="preserve">): </w:t>
            </w:r>
            <w:r w:rsidR="00F827A8" w:rsidRPr="00BD1935">
              <w:rPr>
                <w:rFonts w:ascii="Arial" w:hAnsi="Arial" w:cs="Arial"/>
                <w:sz w:val="18"/>
                <w:szCs w:val="18"/>
                <w:lang w:val="es-ES"/>
              </w:rPr>
              <w:t>¿</w:t>
            </w:r>
            <w:r w:rsidR="00B64649" w:rsidRPr="00BD1935">
              <w:rPr>
                <w:rFonts w:ascii="Arial" w:hAnsi="Arial" w:cs="Arial"/>
                <w:sz w:val="18"/>
                <w:szCs w:val="18"/>
                <w:lang w:val="es-ES"/>
              </w:rPr>
              <w:t xml:space="preserve">la </w:t>
            </w:r>
            <w:r w:rsidR="001D74D0" w:rsidRPr="00BD1935">
              <w:rPr>
                <w:rFonts w:ascii="Arial" w:hAnsi="Arial" w:cs="Arial"/>
                <w:sz w:val="18"/>
                <w:szCs w:val="18"/>
                <w:lang w:val="es-ES"/>
              </w:rPr>
              <w:t xml:space="preserve">calificación de esta dimensión debe ser </w:t>
            </w:r>
            <w:r w:rsidR="00EB1694" w:rsidRPr="00BD1935">
              <w:rPr>
                <w:rFonts w:ascii="Arial" w:hAnsi="Arial" w:cs="Arial"/>
                <w:sz w:val="18"/>
                <w:szCs w:val="18"/>
                <w:lang w:val="es-ES"/>
              </w:rPr>
              <w:t>‘</w:t>
            </w:r>
            <w:r w:rsidRPr="00BD1935">
              <w:rPr>
                <w:rFonts w:ascii="Arial" w:hAnsi="Arial" w:cs="Arial"/>
                <w:sz w:val="18"/>
                <w:szCs w:val="18"/>
                <w:lang w:val="es-ES"/>
              </w:rPr>
              <w:t>A</w:t>
            </w:r>
            <w:r w:rsidR="00EB1694" w:rsidRPr="00BD1935">
              <w:rPr>
                <w:rFonts w:ascii="Arial" w:hAnsi="Arial" w:cs="Arial"/>
                <w:sz w:val="18"/>
                <w:szCs w:val="18"/>
                <w:lang w:val="es-ES"/>
              </w:rPr>
              <w:t>’</w:t>
            </w:r>
            <w:r w:rsidRPr="00BD1935">
              <w:rPr>
                <w:rFonts w:ascii="Arial" w:hAnsi="Arial" w:cs="Arial"/>
                <w:sz w:val="18"/>
                <w:szCs w:val="18"/>
                <w:lang w:val="es-ES"/>
              </w:rPr>
              <w:t xml:space="preserve"> </w:t>
            </w:r>
            <w:r w:rsidR="001D74D0" w:rsidRPr="00BD1935">
              <w:rPr>
                <w:rFonts w:ascii="Arial" w:hAnsi="Arial" w:cs="Arial"/>
                <w:sz w:val="18"/>
                <w:szCs w:val="18"/>
                <w:lang w:val="es-ES"/>
              </w:rPr>
              <w:t xml:space="preserve">cuando la información </w:t>
            </w:r>
            <w:r w:rsidR="0071758E" w:rsidRPr="0071758E">
              <w:rPr>
                <w:rFonts w:ascii="Arial" w:hAnsi="Arial" w:cs="Arial"/>
                <w:sz w:val="18"/>
                <w:szCs w:val="18"/>
                <w:lang w:val="es-ES"/>
              </w:rPr>
              <w:t xml:space="preserve">se encuentra </w:t>
            </w:r>
            <w:r w:rsidR="001D74D0" w:rsidRPr="00BD1935">
              <w:rPr>
                <w:rFonts w:ascii="Arial" w:hAnsi="Arial" w:cs="Arial"/>
                <w:b/>
                <w:sz w:val="18"/>
                <w:szCs w:val="18"/>
                <w:lang w:val="es-ES"/>
              </w:rPr>
              <w:t>disponible en todo momento desde un sistema de información computarizado</w:t>
            </w:r>
            <w:r w:rsidRPr="00BD1935">
              <w:rPr>
                <w:rFonts w:ascii="Arial" w:hAnsi="Arial" w:cs="Arial"/>
                <w:sz w:val="18"/>
                <w:szCs w:val="18"/>
                <w:lang w:val="es-ES"/>
              </w:rPr>
              <w:t>?</w:t>
            </w:r>
          </w:p>
        </w:tc>
        <w:tc>
          <w:tcPr>
            <w:tcW w:w="9000" w:type="dxa"/>
          </w:tcPr>
          <w:p w:rsidR="002E3F41" w:rsidRPr="00BD1935" w:rsidRDefault="001D74D0" w:rsidP="003529BE">
            <w:pPr>
              <w:keepNext/>
              <w:rPr>
                <w:rFonts w:ascii="Arial" w:hAnsi="Arial" w:cs="Arial"/>
                <w:spacing w:val="-4"/>
                <w:sz w:val="18"/>
                <w:szCs w:val="18"/>
                <w:lang w:val="es-ES"/>
              </w:rPr>
            </w:pPr>
            <w:r w:rsidRPr="00BD1935">
              <w:rPr>
                <w:rFonts w:ascii="Arial" w:hAnsi="Arial" w:cs="Arial"/>
                <w:sz w:val="18"/>
                <w:szCs w:val="18"/>
                <w:lang w:val="es-ES"/>
              </w:rPr>
              <w:t xml:space="preserve">Las calificaciones </w:t>
            </w:r>
            <w:r w:rsidR="00EB1694" w:rsidRPr="00BD1935">
              <w:rPr>
                <w:rFonts w:ascii="Arial" w:hAnsi="Arial" w:cs="Arial"/>
                <w:sz w:val="18"/>
                <w:szCs w:val="18"/>
                <w:lang w:val="es-ES"/>
              </w:rPr>
              <w:t>‘</w:t>
            </w:r>
            <w:r w:rsidR="002E3F41" w:rsidRPr="00BD1935">
              <w:rPr>
                <w:rFonts w:ascii="Arial" w:hAnsi="Arial" w:cs="Arial"/>
                <w:sz w:val="18"/>
                <w:szCs w:val="18"/>
                <w:lang w:val="es-ES"/>
              </w:rPr>
              <w:t>A</w:t>
            </w:r>
            <w:r w:rsidR="00EB1694" w:rsidRPr="00BD1935">
              <w:rPr>
                <w:rFonts w:ascii="Arial" w:hAnsi="Arial" w:cs="Arial"/>
                <w:sz w:val="18"/>
                <w:szCs w:val="18"/>
                <w:lang w:val="es-ES"/>
              </w:rPr>
              <w:t>’</w:t>
            </w:r>
            <w:r w:rsidR="002E3F41" w:rsidRPr="00BD1935">
              <w:rPr>
                <w:rFonts w:ascii="Arial" w:hAnsi="Arial" w:cs="Arial"/>
                <w:sz w:val="18"/>
                <w:szCs w:val="18"/>
                <w:lang w:val="es-ES"/>
              </w:rPr>
              <w:t xml:space="preserve">, </w:t>
            </w:r>
            <w:r w:rsidR="00EB1694" w:rsidRPr="00BD1935">
              <w:rPr>
                <w:rFonts w:ascii="Arial" w:hAnsi="Arial" w:cs="Arial"/>
                <w:sz w:val="18"/>
                <w:szCs w:val="18"/>
                <w:lang w:val="es-ES"/>
              </w:rPr>
              <w:t>‘</w:t>
            </w:r>
            <w:r w:rsidR="002E3F41" w:rsidRPr="00BD1935">
              <w:rPr>
                <w:rFonts w:ascii="Arial" w:hAnsi="Arial" w:cs="Arial"/>
                <w:sz w:val="18"/>
                <w:szCs w:val="18"/>
                <w:lang w:val="es-ES"/>
              </w:rPr>
              <w:t>B</w:t>
            </w:r>
            <w:r w:rsidR="00EB1694" w:rsidRPr="00BD1935">
              <w:rPr>
                <w:rFonts w:ascii="Arial" w:hAnsi="Arial" w:cs="Arial"/>
                <w:sz w:val="18"/>
                <w:szCs w:val="18"/>
                <w:lang w:val="es-ES"/>
              </w:rPr>
              <w:t>’</w:t>
            </w:r>
            <w:r w:rsidR="002E3F41" w:rsidRPr="00BD1935">
              <w:rPr>
                <w:rFonts w:ascii="Arial" w:hAnsi="Arial" w:cs="Arial"/>
                <w:sz w:val="18"/>
                <w:szCs w:val="18"/>
                <w:lang w:val="es-ES"/>
              </w:rPr>
              <w:t xml:space="preserve"> </w:t>
            </w:r>
            <w:r w:rsidRPr="00BD1935">
              <w:rPr>
                <w:rFonts w:ascii="Arial" w:hAnsi="Arial" w:cs="Arial"/>
                <w:sz w:val="18"/>
                <w:szCs w:val="18"/>
                <w:lang w:val="es-ES"/>
              </w:rPr>
              <w:t>y</w:t>
            </w:r>
            <w:r w:rsidR="002E3F41" w:rsidRPr="00BD1935">
              <w:rPr>
                <w:rFonts w:ascii="Arial" w:hAnsi="Arial" w:cs="Arial"/>
                <w:sz w:val="18"/>
                <w:szCs w:val="18"/>
                <w:lang w:val="es-ES"/>
              </w:rPr>
              <w:t xml:space="preserve"> </w:t>
            </w:r>
            <w:r w:rsidR="00EB1694" w:rsidRPr="00BD1935">
              <w:rPr>
                <w:rFonts w:ascii="Arial" w:hAnsi="Arial" w:cs="Arial"/>
                <w:sz w:val="18"/>
                <w:szCs w:val="18"/>
                <w:lang w:val="es-ES"/>
              </w:rPr>
              <w:t>‘</w:t>
            </w:r>
            <w:r w:rsidR="002E3F41" w:rsidRPr="00BD1935">
              <w:rPr>
                <w:rFonts w:ascii="Arial" w:hAnsi="Arial" w:cs="Arial"/>
                <w:sz w:val="18"/>
                <w:szCs w:val="18"/>
                <w:lang w:val="es-ES"/>
              </w:rPr>
              <w:t>C</w:t>
            </w:r>
            <w:r w:rsidR="00EB1694" w:rsidRPr="00BD1935">
              <w:rPr>
                <w:rFonts w:ascii="Arial" w:hAnsi="Arial" w:cs="Arial"/>
                <w:sz w:val="18"/>
                <w:szCs w:val="18"/>
                <w:lang w:val="es-ES"/>
              </w:rPr>
              <w:t>’</w:t>
            </w:r>
            <w:r w:rsidR="002E3F41" w:rsidRPr="00BD1935">
              <w:rPr>
                <w:rFonts w:ascii="Arial" w:hAnsi="Arial" w:cs="Arial"/>
                <w:sz w:val="18"/>
                <w:szCs w:val="18"/>
                <w:lang w:val="es-ES"/>
              </w:rPr>
              <w:t xml:space="preserve"> </w:t>
            </w:r>
            <w:r w:rsidRPr="00BD1935">
              <w:rPr>
                <w:rFonts w:ascii="Arial" w:hAnsi="Arial" w:cs="Arial"/>
                <w:sz w:val="18"/>
                <w:szCs w:val="18"/>
                <w:lang w:val="es-ES"/>
              </w:rPr>
              <w:t xml:space="preserve">dependen de los informes que efectivamente se preparan y distribuyen a las autoridades responsables de la ejecución del presupuesto (normalmente, los MDO y el Ministerio de Hacienda), y no de aquellos que </w:t>
            </w:r>
            <w:r w:rsidR="0092604F" w:rsidRPr="00BD1935">
              <w:rPr>
                <w:rFonts w:ascii="Arial" w:hAnsi="Arial" w:cs="Arial"/>
                <w:sz w:val="18"/>
                <w:szCs w:val="18"/>
                <w:lang w:val="es-ES"/>
              </w:rPr>
              <w:t xml:space="preserve">simplemente </w:t>
            </w:r>
            <w:r w:rsidRPr="00BD1935">
              <w:rPr>
                <w:rFonts w:ascii="Arial" w:hAnsi="Arial" w:cs="Arial"/>
                <w:sz w:val="18"/>
                <w:szCs w:val="18"/>
                <w:lang w:val="es-ES"/>
              </w:rPr>
              <w:t>pudieran estar disponibles en Internet.</w:t>
            </w:r>
            <w:r w:rsidR="00005654" w:rsidRPr="00BD1935">
              <w:rPr>
                <w:rFonts w:ascii="Arial" w:hAnsi="Arial" w:cs="Arial"/>
                <w:sz w:val="18"/>
                <w:szCs w:val="18"/>
                <w:lang w:val="es-ES"/>
              </w:rPr>
              <w:t xml:space="preserve"> </w:t>
            </w:r>
            <w:r w:rsidRPr="00BD1935">
              <w:rPr>
                <w:rFonts w:ascii="Arial" w:hAnsi="Arial" w:cs="Arial"/>
                <w:sz w:val="18"/>
                <w:szCs w:val="18"/>
                <w:lang w:val="es-ES"/>
              </w:rPr>
              <w:t>Sin embargo,</w:t>
            </w:r>
            <w:r w:rsidR="00005654" w:rsidRPr="00BD1935">
              <w:rPr>
                <w:rFonts w:ascii="Arial" w:hAnsi="Arial" w:cs="Arial"/>
                <w:sz w:val="18"/>
                <w:szCs w:val="18"/>
                <w:lang w:val="es-ES"/>
              </w:rPr>
              <w:t xml:space="preserve"> </w:t>
            </w:r>
            <w:r w:rsidRPr="00BD1935">
              <w:rPr>
                <w:rFonts w:ascii="Arial" w:hAnsi="Arial" w:cs="Arial"/>
                <w:sz w:val="18"/>
                <w:szCs w:val="18"/>
                <w:lang w:val="es-ES"/>
              </w:rPr>
              <w:t>en los</w:t>
            </w:r>
            <w:r w:rsidR="00F827A8" w:rsidRPr="00BD1935">
              <w:rPr>
                <w:rFonts w:ascii="Arial" w:hAnsi="Arial" w:cs="Arial"/>
                <w:sz w:val="18"/>
                <w:szCs w:val="18"/>
                <w:lang w:val="es-ES"/>
              </w:rPr>
              <w:t xml:space="preserve"> casos en que el Ministerio de H</w:t>
            </w:r>
            <w:r w:rsidRPr="00BD1935">
              <w:rPr>
                <w:rFonts w:ascii="Arial" w:hAnsi="Arial" w:cs="Arial"/>
                <w:sz w:val="18"/>
                <w:szCs w:val="18"/>
                <w:lang w:val="es-ES"/>
              </w:rPr>
              <w:t>acienda pide a los MDO que exp</w:t>
            </w:r>
            <w:r w:rsidR="00F827A8" w:rsidRPr="00BD1935">
              <w:rPr>
                <w:rFonts w:ascii="Arial" w:hAnsi="Arial" w:cs="Arial"/>
                <w:sz w:val="18"/>
                <w:szCs w:val="18"/>
                <w:lang w:val="es-ES"/>
              </w:rPr>
              <w:t>l</w:t>
            </w:r>
            <w:r w:rsidRPr="00BD1935">
              <w:rPr>
                <w:rFonts w:ascii="Arial" w:hAnsi="Arial" w:cs="Arial"/>
                <w:sz w:val="18"/>
                <w:szCs w:val="18"/>
                <w:lang w:val="es-ES"/>
              </w:rPr>
              <w:t xml:space="preserve">iquen </w:t>
            </w:r>
            <w:r w:rsidR="00F827A8" w:rsidRPr="00BD1935">
              <w:rPr>
                <w:rFonts w:ascii="Arial" w:hAnsi="Arial" w:cs="Arial"/>
                <w:sz w:val="18"/>
                <w:szCs w:val="18"/>
                <w:lang w:val="es-ES"/>
              </w:rPr>
              <w:t xml:space="preserve">mes a mes </w:t>
            </w:r>
            <w:r w:rsidRPr="00BD1935">
              <w:rPr>
                <w:rFonts w:ascii="Arial" w:hAnsi="Arial" w:cs="Arial"/>
                <w:sz w:val="18"/>
                <w:szCs w:val="18"/>
                <w:lang w:val="es-ES"/>
              </w:rPr>
              <w:t>las variaciones con respecto al presupuesto</w:t>
            </w:r>
            <w:r w:rsidR="00005654" w:rsidRPr="00BD1935">
              <w:rPr>
                <w:rFonts w:ascii="Arial" w:hAnsi="Arial" w:cs="Arial"/>
                <w:sz w:val="18"/>
                <w:szCs w:val="18"/>
                <w:lang w:val="es-ES"/>
              </w:rPr>
              <w:t xml:space="preserve"> </w:t>
            </w:r>
            <w:r w:rsidR="00F827A8" w:rsidRPr="00BD1935">
              <w:rPr>
                <w:rFonts w:ascii="Arial" w:hAnsi="Arial" w:cs="Arial"/>
                <w:sz w:val="18"/>
                <w:szCs w:val="18"/>
                <w:lang w:val="es-ES"/>
              </w:rPr>
              <w:t>mediante</w:t>
            </w:r>
            <w:r w:rsidRPr="00BD1935">
              <w:rPr>
                <w:rFonts w:ascii="Arial" w:hAnsi="Arial" w:cs="Arial"/>
                <w:sz w:val="18"/>
                <w:szCs w:val="18"/>
                <w:lang w:val="es-ES"/>
              </w:rPr>
              <w:t xml:space="preserve"> un</w:t>
            </w:r>
            <w:r w:rsidR="00F827A8" w:rsidRPr="00BD1935">
              <w:rPr>
                <w:rFonts w:ascii="Arial" w:hAnsi="Arial" w:cs="Arial"/>
                <w:sz w:val="18"/>
                <w:szCs w:val="18"/>
                <w:lang w:val="es-ES"/>
              </w:rPr>
              <w:t xml:space="preserve"> sistema integrado de gestión e información </w:t>
            </w:r>
            <w:r w:rsidR="003529BE" w:rsidRPr="00BD1935">
              <w:rPr>
                <w:rFonts w:ascii="Arial" w:hAnsi="Arial" w:cs="Arial"/>
                <w:sz w:val="18"/>
                <w:szCs w:val="18"/>
                <w:lang w:val="es-ES"/>
              </w:rPr>
              <w:t xml:space="preserve">financiera </w:t>
            </w:r>
            <w:r w:rsidR="00F827A8" w:rsidRPr="00BD1935">
              <w:rPr>
                <w:rFonts w:ascii="Arial" w:hAnsi="Arial" w:cs="Arial"/>
                <w:sz w:val="18"/>
                <w:szCs w:val="18"/>
                <w:lang w:val="es-ES"/>
              </w:rPr>
              <w:t>en línea</w:t>
            </w:r>
            <w:r w:rsidRPr="00BD1935">
              <w:rPr>
                <w:rFonts w:ascii="Arial" w:hAnsi="Arial" w:cs="Arial"/>
                <w:sz w:val="18"/>
                <w:szCs w:val="18"/>
                <w:lang w:val="es-ES"/>
              </w:rPr>
              <w:t xml:space="preserve">, sin recurrir a estados mensuales impresos, esto no ameritaría una calificación </w:t>
            </w:r>
            <w:r w:rsidR="002E3F41" w:rsidRPr="00BD1935">
              <w:rPr>
                <w:rFonts w:ascii="Arial" w:hAnsi="Arial" w:cs="Arial"/>
                <w:sz w:val="18"/>
                <w:szCs w:val="18"/>
                <w:lang w:val="es-ES"/>
              </w:rPr>
              <w:t>‘D’</w:t>
            </w:r>
            <w:r w:rsidR="00606F94" w:rsidRPr="00BD1935">
              <w:rPr>
                <w:rFonts w:ascii="Arial" w:hAnsi="Arial" w:cs="Arial"/>
                <w:sz w:val="18"/>
                <w:szCs w:val="18"/>
                <w:lang w:val="es-ES"/>
              </w:rPr>
              <w:t>,</w:t>
            </w:r>
            <w:r w:rsidR="002E3F41" w:rsidRPr="00BD1935">
              <w:rPr>
                <w:rFonts w:ascii="Arial" w:hAnsi="Arial" w:cs="Arial"/>
                <w:sz w:val="18"/>
                <w:szCs w:val="18"/>
                <w:lang w:val="es-ES"/>
              </w:rPr>
              <w:t xml:space="preserve"> </w:t>
            </w:r>
            <w:r w:rsidR="00606F94" w:rsidRPr="00BD1935">
              <w:rPr>
                <w:rFonts w:ascii="Arial" w:hAnsi="Arial" w:cs="Arial"/>
                <w:b/>
                <w:i/>
                <w:sz w:val="18"/>
                <w:szCs w:val="18"/>
                <w:lang w:val="es-ES"/>
              </w:rPr>
              <w:t xml:space="preserve">siempre y cuando </w:t>
            </w:r>
            <w:r w:rsidR="00606F94" w:rsidRPr="00BD1935">
              <w:rPr>
                <w:rFonts w:ascii="Arial" w:hAnsi="Arial" w:cs="Arial"/>
                <w:sz w:val="18"/>
                <w:szCs w:val="18"/>
                <w:lang w:val="es-ES"/>
              </w:rPr>
              <w:t>se haya verificado</w:t>
            </w:r>
            <w:r w:rsidR="00F827A8" w:rsidRPr="00BD1935">
              <w:rPr>
                <w:rFonts w:ascii="Arial" w:hAnsi="Arial" w:cs="Arial"/>
                <w:sz w:val="18"/>
                <w:szCs w:val="18"/>
                <w:lang w:val="es-ES"/>
              </w:rPr>
              <w:t xml:space="preserve"> </w:t>
            </w:r>
            <w:r w:rsidR="00606F94" w:rsidRPr="00BD1935">
              <w:rPr>
                <w:rFonts w:ascii="Arial" w:hAnsi="Arial" w:cs="Arial"/>
                <w:sz w:val="18"/>
                <w:szCs w:val="18"/>
                <w:lang w:val="es-ES"/>
              </w:rPr>
              <w:t>la cronología de los procedimientos seguidos</w:t>
            </w:r>
            <w:r w:rsidR="002E3F41" w:rsidRPr="00BD1935">
              <w:rPr>
                <w:rFonts w:ascii="Arial" w:hAnsi="Arial" w:cs="Arial"/>
                <w:sz w:val="18"/>
                <w:szCs w:val="18"/>
                <w:lang w:val="es-ES"/>
              </w:rPr>
              <w:t xml:space="preserve"> (pos</w:t>
            </w:r>
            <w:r w:rsidR="00606F94" w:rsidRPr="00BD1935">
              <w:rPr>
                <w:rFonts w:ascii="Arial" w:hAnsi="Arial" w:cs="Arial"/>
                <w:sz w:val="18"/>
                <w:szCs w:val="18"/>
                <w:lang w:val="es-ES"/>
              </w:rPr>
              <w:t>iblemente mediante correo electrónico</w:t>
            </w:r>
            <w:r w:rsidR="002E3F41" w:rsidRPr="00BD1935">
              <w:rPr>
                <w:rFonts w:ascii="Arial" w:hAnsi="Arial" w:cs="Arial"/>
                <w:sz w:val="18"/>
                <w:szCs w:val="18"/>
                <w:lang w:val="es-ES"/>
              </w:rPr>
              <w:t>).</w:t>
            </w:r>
          </w:p>
        </w:tc>
      </w:tr>
      <w:tr w:rsidR="006D1B03" w:rsidRPr="00BD1935" w:rsidTr="002E3F41">
        <w:trPr>
          <w:trHeight w:val="20"/>
          <w:tblHeader/>
        </w:trPr>
        <w:tc>
          <w:tcPr>
            <w:tcW w:w="720" w:type="dxa"/>
          </w:tcPr>
          <w:p w:rsidR="002E3F41" w:rsidRPr="00BD1935" w:rsidRDefault="002E3F41" w:rsidP="00D17173">
            <w:pPr>
              <w:autoSpaceDE w:val="0"/>
              <w:autoSpaceDN w:val="0"/>
              <w:adjustRightInd w:val="0"/>
              <w:rPr>
                <w:rFonts w:ascii="Arial" w:hAnsi="Arial" w:cs="Arial"/>
                <w:b/>
                <w:sz w:val="18"/>
                <w:szCs w:val="18"/>
                <w:highlight w:val="yellow"/>
                <w:lang w:val="es-ES"/>
              </w:rPr>
            </w:pPr>
            <w:r w:rsidRPr="00BD1935">
              <w:rPr>
                <w:rFonts w:ascii="Arial" w:hAnsi="Arial" w:cs="Arial"/>
                <w:b/>
                <w:spacing w:val="-4"/>
                <w:sz w:val="18"/>
                <w:szCs w:val="18"/>
                <w:lang w:val="es-ES"/>
              </w:rPr>
              <w:t>24-h</w:t>
            </w:r>
          </w:p>
        </w:tc>
        <w:tc>
          <w:tcPr>
            <w:tcW w:w="3420" w:type="dxa"/>
          </w:tcPr>
          <w:p w:rsidR="002E3F41" w:rsidRPr="00BD1935" w:rsidRDefault="00606F94" w:rsidP="00606F94">
            <w:pPr>
              <w:autoSpaceDE w:val="0"/>
              <w:autoSpaceDN w:val="0"/>
              <w:adjustRightInd w:val="0"/>
              <w:rPr>
                <w:rFonts w:ascii="Arial" w:hAnsi="Arial" w:cs="Arial"/>
                <w:sz w:val="18"/>
                <w:szCs w:val="18"/>
                <w:lang w:val="es-ES"/>
              </w:rPr>
            </w:pPr>
            <w:r w:rsidRPr="00BD1935">
              <w:rPr>
                <w:rFonts w:ascii="Arial" w:hAnsi="Arial" w:cs="Arial"/>
                <w:sz w:val="18"/>
                <w:szCs w:val="18"/>
                <w:lang w:val="es-ES"/>
              </w:rPr>
              <w:t xml:space="preserve">¿Cómo se califica la </w:t>
            </w:r>
            <w:r w:rsidR="00735CA6" w:rsidRPr="00BD1935">
              <w:rPr>
                <w:rFonts w:ascii="Arial" w:hAnsi="Arial" w:cs="Arial"/>
                <w:sz w:val="18"/>
                <w:szCs w:val="18"/>
                <w:lang w:val="es-ES"/>
              </w:rPr>
              <w:t>dimensi</w:t>
            </w:r>
            <w:r w:rsidRPr="00BD1935">
              <w:rPr>
                <w:rFonts w:ascii="Arial" w:hAnsi="Arial" w:cs="Arial"/>
                <w:sz w:val="18"/>
                <w:szCs w:val="18"/>
                <w:lang w:val="es-ES"/>
              </w:rPr>
              <w:t>ón</w:t>
            </w:r>
            <w:r w:rsidR="00735CA6" w:rsidRPr="00BD1935">
              <w:rPr>
                <w:rFonts w:ascii="Arial" w:hAnsi="Arial" w:cs="Arial"/>
                <w:sz w:val="18"/>
                <w:szCs w:val="18"/>
                <w:lang w:val="es-ES"/>
              </w:rPr>
              <w:t xml:space="preserve"> </w:t>
            </w:r>
            <w:proofErr w:type="spellStart"/>
            <w:r w:rsidR="002E3F41" w:rsidRPr="00BD1935">
              <w:rPr>
                <w:rFonts w:ascii="Arial" w:hAnsi="Arial" w:cs="Arial"/>
                <w:sz w:val="18"/>
                <w:szCs w:val="18"/>
                <w:lang w:val="es-ES"/>
              </w:rPr>
              <w:t>ii</w:t>
            </w:r>
            <w:proofErr w:type="spellEnd"/>
            <w:r w:rsidR="002E3F41" w:rsidRPr="00BD1935">
              <w:rPr>
                <w:rFonts w:ascii="Arial" w:hAnsi="Arial" w:cs="Arial"/>
                <w:sz w:val="18"/>
                <w:szCs w:val="18"/>
                <w:lang w:val="es-ES"/>
              </w:rPr>
              <w:t xml:space="preserve">) </w:t>
            </w:r>
            <w:r w:rsidRPr="00BD1935">
              <w:rPr>
                <w:rFonts w:ascii="Arial" w:hAnsi="Arial" w:cs="Arial"/>
                <w:sz w:val="18"/>
                <w:szCs w:val="18"/>
                <w:lang w:val="es-ES"/>
              </w:rPr>
              <w:t xml:space="preserve">en los casos en que los MDO no tienen </w:t>
            </w:r>
            <w:r w:rsidRPr="00BD1935">
              <w:rPr>
                <w:rFonts w:ascii="Arial" w:hAnsi="Arial" w:cs="Arial"/>
                <w:b/>
                <w:sz w:val="18"/>
                <w:szCs w:val="18"/>
                <w:lang w:val="es-ES"/>
              </w:rPr>
              <w:t>capacidad para</w:t>
            </w:r>
            <w:r w:rsidRPr="00BD1935">
              <w:rPr>
                <w:rFonts w:ascii="Arial" w:hAnsi="Arial" w:cs="Arial"/>
                <w:sz w:val="18"/>
                <w:szCs w:val="18"/>
                <w:lang w:val="es-ES"/>
              </w:rPr>
              <w:t xml:space="preserve"> </w:t>
            </w:r>
            <w:r w:rsidRPr="00BD1935">
              <w:rPr>
                <w:rFonts w:ascii="Arial" w:hAnsi="Arial" w:cs="Arial"/>
                <w:b/>
                <w:sz w:val="18"/>
                <w:szCs w:val="18"/>
                <w:lang w:val="es-ES"/>
              </w:rPr>
              <w:t>usar la información</w:t>
            </w:r>
            <w:r w:rsidR="0071758E" w:rsidRPr="0071758E">
              <w:rPr>
                <w:rFonts w:ascii="Arial" w:hAnsi="Arial" w:cs="Arial"/>
                <w:sz w:val="18"/>
                <w:szCs w:val="18"/>
                <w:lang w:val="es-ES"/>
              </w:rPr>
              <w:t xml:space="preserve">, </w:t>
            </w:r>
            <w:r w:rsidRPr="00BD1935">
              <w:rPr>
                <w:rFonts w:ascii="Arial" w:hAnsi="Arial" w:cs="Arial"/>
                <w:sz w:val="18"/>
                <w:szCs w:val="18"/>
                <w:lang w:val="es-ES"/>
              </w:rPr>
              <w:t>o la ignoran completamente cuando asumen compromisos</w:t>
            </w:r>
            <w:r w:rsidR="002E3F41" w:rsidRPr="00BD1935">
              <w:rPr>
                <w:rFonts w:ascii="Arial" w:hAnsi="Arial" w:cs="Arial"/>
                <w:sz w:val="18"/>
                <w:szCs w:val="18"/>
                <w:lang w:val="es-ES"/>
              </w:rPr>
              <w:t>?</w:t>
            </w:r>
          </w:p>
        </w:tc>
        <w:tc>
          <w:tcPr>
            <w:tcW w:w="9000" w:type="dxa"/>
          </w:tcPr>
          <w:p w:rsidR="002E3F41" w:rsidRPr="00BD1935" w:rsidRDefault="00606F94" w:rsidP="006A527B">
            <w:pPr>
              <w:autoSpaceDE w:val="0"/>
              <w:autoSpaceDN w:val="0"/>
              <w:adjustRightInd w:val="0"/>
              <w:rPr>
                <w:rFonts w:ascii="Arial" w:hAnsi="Arial" w:cs="Arial"/>
                <w:sz w:val="18"/>
                <w:szCs w:val="18"/>
                <w:lang w:val="es-ES"/>
              </w:rPr>
            </w:pPr>
            <w:r w:rsidRPr="00BD1935">
              <w:rPr>
                <w:rFonts w:ascii="Arial" w:hAnsi="Arial" w:cs="Arial"/>
                <w:sz w:val="18"/>
                <w:szCs w:val="18"/>
                <w:lang w:val="es-ES"/>
              </w:rPr>
              <w:t>El ID</w:t>
            </w:r>
            <w:r w:rsidR="002E3F41" w:rsidRPr="00BD1935">
              <w:rPr>
                <w:rFonts w:ascii="Arial" w:hAnsi="Arial" w:cs="Arial"/>
                <w:sz w:val="18"/>
                <w:szCs w:val="18"/>
                <w:lang w:val="es-ES"/>
              </w:rPr>
              <w:t xml:space="preserve">-24 </w:t>
            </w:r>
            <w:r w:rsidR="00AB11F1" w:rsidRPr="00BD1935">
              <w:rPr>
                <w:rFonts w:ascii="Arial" w:hAnsi="Arial" w:cs="Arial"/>
                <w:sz w:val="18"/>
                <w:szCs w:val="18"/>
                <w:lang w:val="es-ES"/>
              </w:rPr>
              <w:t>se concentra en la preparación de informes completos sobre la ejecución del presupuesto para uso i</w:t>
            </w:r>
            <w:r w:rsidR="006A527B" w:rsidRPr="00BD1935">
              <w:rPr>
                <w:rFonts w:ascii="Arial" w:hAnsi="Arial" w:cs="Arial"/>
                <w:sz w:val="18"/>
                <w:szCs w:val="18"/>
                <w:lang w:val="es-ES"/>
              </w:rPr>
              <w:t>n</w:t>
            </w:r>
            <w:r w:rsidR="00AB11F1" w:rsidRPr="00BD1935">
              <w:rPr>
                <w:rFonts w:ascii="Arial" w:hAnsi="Arial" w:cs="Arial"/>
                <w:sz w:val="18"/>
                <w:szCs w:val="18"/>
                <w:lang w:val="es-ES"/>
              </w:rPr>
              <w:t xml:space="preserve">terno del Gobierno, es decir, </w:t>
            </w:r>
            <w:r w:rsidR="006A527B" w:rsidRPr="00BD1935">
              <w:rPr>
                <w:rFonts w:ascii="Arial" w:hAnsi="Arial" w:cs="Arial"/>
                <w:sz w:val="18"/>
                <w:szCs w:val="18"/>
                <w:lang w:val="es-ES"/>
              </w:rPr>
              <w:t xml:space="preserve">en presentar </w:t>
            </w:r>
            <w:r w:rsidR="00AB11F1" w:rsidRPr="00BD1935">
              <w:rPr>
                <w:rFonts w:ascii="Arial" w:hAnsi="Arial" w:cs="Arial"/>
                <w:sz w:val="18"/>
                <w:szCs w:val="18"/>
                <w:lang w:val="es-ES"/>
              </w:rPr>
              <w:t>un panorama general de la ejecución del presupuesto para la adopción de decisiones de gestión a partir de una base documentada. El que la información se utilice realmente, o se utilice correctamente, está fuera del ámbito</w:t>
            </w:r>
            <w:r w:rsidR="006A527B" w:rsidRPr="00BD1935">
              <w:rPr>
                <w:rFonts w:ascii="Arial" w:hAnsi="Arial" w:cs="Arial"/>
                <w:sz w:val="18"/>
                <w:szCs w:val="18"/>
                <w:lang w:val="es-ES"/>
              </w:rPr>
              <w:t xml:space="preserve"> </w:t>
            </w:r>
            <w:r w:rsidR="00AB11F1" w:rsidRPr="00BD1935">
              <w:rPr>
                <w:rFonts w:ascii="Arial" w:hAnsi="Arial" w:cs="Arial"/>
                <w:sz w:val="18"/>
                <w:szCs w:val="18"/>
                <w:lang w:val="es-ES"/>
              </w:rPr>
              <w:t xml:space="preserve">de este indicador. </w:t>
            </w:r>
          </w:p>
        </w:tc>
      </w:tr>
      <w:tr w:rsidR="006D1B03" w:rsidRPr="00BD1935" w:rsidTr="002E3F41">
        <w:trPr>
          <w:trHeight w:val="20"/>
          <w:tblHeader/>
        </w:trPr>
        <w:tc>
          <w:tcPr>
            <w:tcW w:w="720" w:type="dxa"/>
          </w:tcPr>
          <w:p w:rsidR="002E3F41" w:rsidRPr="00BD1935" w:rsidRDefault="002E3F41" w:rsidP="00D17173">
            <w:pPr>
              <w:rPr>
                <w:rFonts w:ascii="Arial" w:hAnsi="Arial" w:cs="Arial"/>
                <w:b/>
                <w:sz w:val="18"/>
                <w:szCs w:val="18"/>
                <w:highlight w:val="yellow"/>
                <w:lang w:val="es-ES"/>
              </w:rPr>
            </w:pPr>
            <w:r w:rsidRPr="00BD1935">
              <w:rPr>
                <w:rFonts w:ascii="Arial" w:hAnsi="Arial" w:cs="Arial"/>
                <w:b/>
                <w:spacing w:val="-4"/>
                <w:sz w:val="18"/>
                <w:szCs w:val="18"/>
                <w:lang w:val="es-ES"/>
              </w:rPr>
              <w:t>25-e</w:t>
            </w:r>
          </w:p>
        </w:tc>
        <w:tc>
          <w:tcPr>
            <w:tcW w:w="3420" w:type="dxa"/>
          </w:tcPr>
          <w:p w:rsidR="002E3F41" w:rsidRPr="00BD1935" w:rsidRDefault="00D9495B" w:rsidP="006C726F">
            <w:pPr>
              <w:rPr>
                <w:rFonts w:ascii="Arial" w:hAnsi="Arial" w:cs="Arial"/>
                <w:sz w:val="18"/>
                <w:szCs w:val="18"/>
                <w:highlight w:val="yellow"/>
                <w:lang w:val="es-ES"/>
              </w:rPr>
            </w:pPr>
            <w:r w:rsidRPr="00BD1935">
              <w:rPr>
                <w:rFonts w:ascii="Arial" w:hAnsi="Arial" w:cs="Arial"/>
                <w:sz w:val="18"/>
                <w:szCs w:val="18"/>
                <w:lang w:val="es-ES"/>
              </w:rPr>
              <w:t xml:space="preserve">¿Cuál es el </w:t>
            </w:r>
            <w:r w:rsidRPr="00BD1935">
              <w:rPr>
                <w:rFonts w:ascii="Arial" w:hAnsi="Arial" w:cs="Arial"/>
                <w:b/>
                <w:sz w:val="18"/>
                <w:szCs w:val="18"/>
                <w:lang w:val="es-ES"/>
              </w:rPr>
              <w:t>alcance de</w:t>
            </w:r>
            <w:r w:rsidR="0071758E" w:rsidRPr="0071758E">
              <w:rPr>
                <w:rFonts w:ascii="Arial" w:hAnsi="Arial" w:cs="Arial"/>
                <w:sz w:val="18"/>
                <w:szCs w:val="18"/>
                <w:lang w:val="es-ES"/>
              </w:rPr>
              <w:t xml:space="preserve"> los estados financieros </w:t>
            </w:r>
            <w:r w:rsidR="0071758E" w:rsidRPr="0071758E">
              <w:rPr>
                <w:rFonts w:ascii="Arial" w:hAnsi="Arial" w:cs="Arial"/>
                <w:b/>
                <w:sz w:val="18"/>
                <w:szCs w:val="18"/>
                <w:lang w:val="es-ES"/>
              </w:rPr>
              <w:t xml:space="preserve">consolidados del </w:t>
            </w:r>
            <w:r w:rsidR="006C726F" w:rsidRPr="00BD1935">
              <w:rPr>
                <w:rFonts w:ascii="Arial" w:hAnsi="Arial" w:cs="Arial"/>
                <w:b/>
                <w:sz w:val="18"/>
                <w:szCs w:val="18"/>
                <w:lang w:val="es-ES"/>
              </w:rPr>
              <w:t>G</w:t>
            </w:r>
            <w:r w:rsidR="0071758E" w:rsidRPr="0071758E">
              <w:rPr>
                <w:rFonts w:ascii="Arial" w:hAnsi="Arial" w:cs="Arial"/>
                <w:b/>
                <w:sz w:val="18"/>
                <w:szCs w:val="18"/>
                <w:lang w:val="es-ES"/>
              </w:rPr>
              <w:t>obierno</w:t>
            </w:r>
            <w:r w:rsidR="006C726F" w:rsidRPr="00BD1935">
              <w:rPr>
                <w:rFonts w:ascii="Arial" w:hAnsi="Arial" w:cs="Arial"/>
                <w:sz w:val="18"/>
                <w:szCs w:val="18"/>
                <w:lang w:val="es-ES"/>
              </w:rPr>
              <w:t xml:space="preserve"> </w:t>
            </w:r>
            <w:r w:rsidRPr="00BD1935">
              <w:rPr>
                <w:rFonts w:ascii="Arial" w:hAnsi="Arial" w:cs="Arial"/>
                <w:sz w:val="18"/>
                <w:szCs w:val="18"/>
                <w:lang w:val="es-ES"/>
              </w:rPr>
              <w:t xml:space="preserve">en la dimensión </w:t>
            </w:r>
            <w:r w:rsidR="002E3F41" w:rsidRPr="00BD1935">
              <w:rPr>
                <w:rFonts w:ascii="Arial" w:hAnsi="Arial" w:cs="Arial"/>
                <w:sz w:val="18"/>
                <w:szCs w:val="18"/>
                <w:lang w:val="es-ES"/>
              </w:rPr>
              <w:t>i)?</w:t>
            </w:r>
          </w:p>
        </w:tc>
        <w:tc>
          <w:tcPr>
            <w:tcW w:w="9000" w:type="dxa"/>
          </w:tcPr>
          <w:p w:rsidR="002E3F41" w:rsidRPr="00BD1935" w:rsidRDefault="00D9495B" w:rsidP="00E75CCF">
            <w:pPr>
              <w:rPr>
                <w:rFonts w:ascii="Arial" w:hAnsi="Arial" w:cs="Arial"/>
                <w:i/>
                <w:sz w:val="18"/>
                <w:szCs w:val="18"/>
                <w:highlight w:val="yellow"/>
                <w:lang w:val="es-ES"/>
              </w:rPr>
            </w:pPr>
            <w:r w:rsidRPr="00BD1935">
              <w:rPr>
                <w:rFonts w:ascii="Arial" w:hAnsi="Arial" w:cs="Arial"/>
                <w:sz w:val="18"/>
                <w:szCs w:val="18"/>
                <w:lang w:val="es-ES"/>
              </w:rPr>
              <w:t xml:space="preserve">Los “estados consolidados del </w:t>
            </w:r>
            <w:r w:rsidR="00E75CCF" w:rsidRPr="00BD1935">
              <w:rPr>
                <w:rFonts w:ascii="Arial" w:hAnsi="Arial" w:cs="Arial"/>
                <w:sz w:val="18"/>
                <w:szCs w:val="18"/>
                <w:lang w:val="es-ES"/>
              </w:rPr>
              <w:t>Gobierno</w:t>
            </w:r>
            <w:r w:rsidR="00606F94" w:rsidRPr="00BD1935">
              <w:rPr>
                <w:rFonts w:ascii="Arial" w:hAnsi="Arial" w:cs="Arial"/>
                <w:sz w:val="18"/>
                <w:szCs w:val="18"/>
                <w:lang w:val="es-ES"/>
              </w:rPr>
              <w:t xml:space="preserve">” </w:t>
            </w:r>
            <w:r w:rsidRPr="00BD1935">
              <w:rPr>
                <w:rFonts w:ascii="Arial" w:hAnsi="Arial" w:cs="Arial"/>
                <w:sz w:val="18"/>
                <w:szCs w:val="18"/>
                <w:lang w:val="es-ES"/>
              </w:rPr>
              <w:t xml:space="preserve">a que </w:t>
            </w:r>
            <w:r w:rsidR="006A527B" w:rsidRPr="00BD1935">
              <w:rPr>
                <w:rFonts w:ascii="Arial" w:hAnsi="Arial" w:cs="Arial"/>
                <w:sz w:val="18"/>
                <w:szCs w:val="18"/>
                <w:lang w:val="es-ES"/>
              </w:rPr>
              <w:t>aluden</w:t>
            </w:r>
            <w:r w:rsidRPr="00BD1935">
              <w:rPr>
                <w:rFonts w:ascii="Arial" w:hAnsi="Arial" w:cs="Arial"/>
                <w:sz w:val="18"/>
                <w:szCs w:val="18"/>
                <w:lang w:val="es-ES"/>
              </w:rPr>
              <w:t xml:space="preserve"> las dimensiones i) y </w:t>
            </w:r>
            <w:proofErr w:type="spellStart"/>
            <w:r w:rsidRPr="00BD1935">
              <w:rPr>
                <w:rFonts w:ascii="Arial" w:hAnsi="Arial" w:cs="Arial"/>
                <w:sz w:val="18"/>
                <w:szCs w:val="18"/>
                <w:lang w:val="es-ES"/>
              </w:rPr>
              <w:t>ii</w:t>
            </w:r>
            <w:proofErr w:type="spellEnd"/>
            <w:r w:rsidRPr="00BD1935">
              <w:rPr>
                <w:rFonts w:ascii="Arial" w:hAnsi="Arial" w:cs="Arial"/>
                <w:sz w:val="18"/>
                <w:szCs w:val="18"/>
                <w:lang w:val="es-ES"/>
              </w:rPr>
              <w:t>) del ID-25 deben</w:t>
            </w:r>
            <w:r w:rsidR="00005654" w:rsidRPr="00BD1935">
              <w:rPr>
                <w:rFonts w:ascii="Arial" w:hAnsi="Arial" w:cs="Arial"/>
                <w:sz w:val="18"/>
                <w:szCs w:val="18"/>
                <w:lang w:val="es-ES"/>
              </w:rPr>
              <w:t xml:space="preserve"> </w:t>
            </w:r>
            <w:r w:rsidRPr="00BD1935">
              <w:rPr>
                <w:rFonts w:ascii="Arial" w:hAnsi="Arial" w:cs="Arial"/>
                <w:sz w:val="18"/>
                <w:szCs w:val="18"/>
                <w:lang w:val="es-ES"/>
              </w:rPr>
              <w:t>entenderse como</w:t>
            </w:r>
            <w:r w:rsidR="00005654" w:rsidRPr="00BD1935">
              <w:rPr>
                <w:rFonts w:ascii="Arial" w:hAnsi="Arial" w:cs="Arial"/>
                <w:sz w:val="18"/>
                <w:szCs w:val="18"/>
                <w:lang w:val="es-ES"/>
              </w:rPr>
              <w:t xml:space="preserve"> </w:t>
            </w:r>
            <w:r w:rsidRPr="00BD1935">
              <w:rPr>
                <w:rFonts w:ascii="Arial" w:hAnsi="Arial" w:cs="Arial"/>
                <w:sz w:val="18"/>
                <w:szCs w:val="18"/>
                <w:lang w:val="es-ES"/>
              </w:rPr>
              <w:t>un “estado</w:t>
            </w:r>
            <w:r w:rsidR="00005654" w:rsidRPr="00BD1935">
              <w:rPr>
                <w:rFonts w:ascii="Arial" w:hAnsi="Arial" w:cs="Arial"/>
                <w:sz w:val="18"/>
                <w:szCs w:val="18"/>
                <w:lang w:val="es-ES"/>
              </w:rPr>
              <w:t xml:space="preserve"> </w:t>
            </w:r>
            <w:r w:rsidRPr="00BD1935">
              <w:rPr>
                <w:rFonts w:ascii="Arial" w:hAnsi="Arial" w:cs="Arial"/>
                <w:sz w:val="18"/>
                <w:szCs w:val="18"/>
                <w:lang w:val="es-ES"/>
              </w:rPr>
              <w:t xml:space="preserve">presupuestario consolidado del </w:t>
            </w:r>
            <w:r w:rsidR="00E75CCF" w:rsidRPr="00BD1935">
              <w:rPr>
                <w:rFonts w:ascii="Arial" w:hAnsi="Arial" w:cs="Arial"/>
                <w:sz w:val="18"/>
                <w:szCs w:val="18"/>
                <w:lang w:val="es-ES"/>
              </w:rPr>
              <w:t xml:space="preserve">Gobierno </w:t>
            </w:r>
            <w:r w:rsidRPr="00BD1935">
              <w:rPr>
                <w:rFonts w:ascii="Arial" w:hAnsi="Arial" w:cs="Arial"/>
                <w:sz w:val="18"/>
                <w:szCs w:val="18"/>
                <w:lang w:val="es-ES"/>
              </w:rPr>
              <w:t>central”</w:t>
            </w:r>
            <w:r w:rsidR="006A527B" w:rsidRPr="00BD1935">
              <w:rPr>
                <w:rFonts w:ascii="Arial" w:hAnsi="Arial" w:cs="Arial"/>
                <w:sz w:val="18"/>
                <w:szCs w:val="18"/>
                <w:lang w:val="es-ES"/>
              </w:rPr>
              <w:t xml:space="preserve"> y, siempre y cuando</w:t>
            </w:r>
            <w:r w:rsidR="00005654" w:rsidRPr="00BD1935">
              <w:rPr>
                <w:rFonts w:ascii="Arial" w:hAnsi="Arial" w:cs="Arial"/>
                <w:sz w:val="18"/>
                <w:szCs w:val="18"/>
                <w:lang w:val="es-ES"/>
              </w:rPr>
              <w:t xml:space="preserve"> </w:t>
            </w:r>
            <w:r w:rsidR="006A527B" w:rsidRPr="00BD1935">
              <w:rPr>
                <w:rFonts w:ascii="Arial" w:hAnsi="Arial" w:cs="Arial"/>
                <w:sz w:val="18"/>
                <w:szCs w:val="18"/>
                <w:lang w:val="es-ES"/>
              </w:rPr>
              <w:t>el país</w:t>
            </w:r>
            <w:r w:rsidR="00005654" w:rsidRPr="00BD1935">
              <w:rPr>
                <w:rFonts w:ascii="Arial" w:hAnsi="Arial" w:cs="Arial"/>
                <w:sz w:val="18"/>
                <w:szCs w:val="18"/>
                <w:lang w:val="es-ES"/>
              </w:rPr>
              <w:t xml:space="preserve"> </w:t>
            </w:r>
            <w:r w:rsidRPr="00BD1935">
              <w:rPr>
                <w:rFonts w:ascii="Arial" w:hAnsi="Arial" w:cs="Arial"/>
                <w:sz w:val="18"/>
                <w:szCs w:val="18"/>
                <w:lang w:val="es-ES"/>
              </w:rPr>
              <w:t>presente</w:t>
            </w:r>
            <w:r w:rsidR="006A527B" w:rsidRPr="00BD1935">
              <w:rPr>
                <w:rFonts w:ascii="Arial" w:hAnsi="Arial" w:cs="Arial"/>
                <w:sz w:val="18"/>
                <w:szCs w:val="18"/>
                <w:lang w:val="es-ES"/>
              </w:rPr>
              <w:t xml:space="preserve"> </w:t>
            </w:r>
            <w:r w:rsidRPr="00BD1935">
              <w:rPr>
                <w:rFonts w:ascii="Arial" w:hAnsi="Arial" w:cs="Arial"/>
                <w:sz w:val="18"/>
                <w:szCs w:val="18"/>
                <w:lang w:val="es-ES"/>
              </w:rPr>
              <w:t>cuentas</w:t>
            </w:r>
            <w:r w:rsidR="00005654" w:rsidRPr="00BD1935">
              <w:rPr>
                <w:rFonts w:ascii="Arial" w:hAnsi="Arial" w:cs="Arial"/>
                <w:sz w:val="18"/>
                <w:szCs w:val="18"/>
                <w:lang w:val="es-ES"/>
              </w:rPr>
              <w:t xml:space="preserve"> </w:t>
            </w:r>
            <w:r w:rsidRPr="00BD1935">
              <w:rPr>
                <w:rFonts w:ascii="Arial" w:hAnsi="Arial" w:cs="Arial"/>
                <w:sz w:val="18"/>
                <w:szCs w:val="18"/>
                <w:lang w:val="es-ES"/>
              </w:rPr>
              <w:t xml:space="preserve">a nivel central para todos los MDO, puede considerarse que </w:t>
            </w:r>
            <w:r w:rsidR="006A527B" w:rsidRPr="00BD1935">
              <w:rPr>
                <w:rFonts w:ascii="Arial" w:hAnsi="Arial" w:cs="Arial"/>
                <w:sz w:val="18"/>
                <w:szCs w:val="18"/>
                <w:lang w:val="es-ES"/>
              </w:rPr>
              <w:t xml:space="preserve">estas </w:t>
            </w:r>
            <w:r w:rsidRPr="00BD1935">
              <w:rPr>
                <w:rFonts w:ascii="Arial" w:hAnsi="Arial" w:cs="Arial"/>
                <w:sz w:val="18"/>
                <w:szCs w:val="18"/>
                <w:lang w:val="es-ES"/>
              </w:rPr>
              <w:t xml:space="preserve">son consolidadas (aunque es más probable que sean </w:t>
            </w:r>
            <w:r w:rsidR="00E75CCF" w:rsidRPr="00BD1935">
              <w:rPr>
                <w:rFonts w:ascii="Arial" w:hAnsi="Arial" w:cs="Arial"/>
                <w:sz w:val="18"/>
                <w:szCs w:val="18"/>
                <w:lang w:val="es-ES"/>
              </w:rPr>
              <w:t>‘</w:t>
            </w:r>
            <w:r w:rsidRPr="00BD1935">
              <w:rPr>
                <w:rFonts w:ascii="Arial" w:hAnsi="Arial" w:cs="Arial"/>
                <w:sz w:val="18"/>
                <w:szCs w:val="18"/>
                <w:lang w:val="es-ES"/>
              </w:rPr>
              <w:t>agregadas</w:t>
            </w:r>
            <w:r w:rsidR="00E75CCF" w:rsidRPr="00BD1935">
              <w:rPr>
                <w:rFonts w:ascii="Arial" w:hAnsi="Arial" w:cs="Arial"/>
                <w:sz w:val="18"/>
                <w:szCs w:val="18"/>
                <w:lang w:val="es-ES"/>
              </w:rPr>
              <w:t>’</w:t>
            </w:r>
            <w:r w:rsidRPr="00BD1935">
              <w:rPr>
                <w:rFonts w:ascii="Arial" w:hAnsi="Arial" w:cs="Arial"/>
                <w:sz w:val="18"/>
                <w:szCs w:val="18"/>
                <w:lang w:val="es-ES"/>
              </w:rPr>
              <w:t xml:space="preserve">, es decir totales, y no </w:t>
            </w:r>
            <w:r w:rsidR="00E75CCF" w:rsidRPr="00BD1935">
              <w:rPr>
                <w:rFonts w:ascii="Arial" w:hAnsi="Arial" w:cs="Arial"/>
                <w:sz w:val="18"/>
                <w:szCs w:val="18"/>
                <w:lang w:val="es-ES"/>
              </w:rPr>
              <w:t>‘</w:t>
            </w:r>
            <w:r w:rsidRPr="00BD1935">
              <w:rPr>
                <w:rFonts w:ascii="Arial" w:hAnsi="Arial" w:cs="Arial"/>
                <w:sz w:val="18"/>
                <w:szCs w:val="18"/>
                <w:lang w:val="es-ES"/>
              </w:rPr>
              <w:t>consolidadas</w:t>
            </w:r>
            <w:r w:rsidR="00E75CCF" w:rsidRPr="00BD1935">
              <w:rPr>
                <w:rFonts w:ascii="Arial" w:hAnsi="Arial" w:cs="Arial"/>
                <w:sz w:val="18"/>
                <w:szCs w:val="18"/>
                <w:lang w:val="es-ES"/>
              </w:rPr>
              <w:t>’</w:t>
            </w:r>
            <w:r w:rsidRPr="00BD1935">
              <w:rPr>
                <w:rFonts w:ascii="Arial" w:hAnsi="Arial" w:cs="Arial"/>
                <w:sz w:val="18"/>
                <w:szCs w:val="18"/>
                <w:lang w:val="es-ES"/>
              </w:rPr>
              <w:t xml:space="preserve"> en el sentido</w:t>
            </w:r>
            <w:r w:rsidR="00005654" w:rsidRPr="00BD1935">
              <w:rPr>
                <w:rFonts w:ascii="Arial" w:hAnsi="Arial" w:cs="Arial"/>
                <w:sz w:val="18"/>
                <w:szCs w:val="18"/>
                <w:lang w:val="es-ES"/>
              </w:rPr>
              <w:t xml:space="preserve"> </w:t>
            </w:r>
            <w:r w:rsidRPr="00BD1935">
              <w:rPr>
                <w:rFonts w:ascii="Arial" w:hAnsi="Arial" w:cs="Arial"/>
                <w:sz w:val="18"/>
                <w:szCs w:val="18"/>
                <w:lang w:val="es-ES"/>
              </w:rPr>
              <w:t>estrictamente contable del término).</w:t>
            </w:r>
            <w:r w:rsidR="00005654" w:rsidRPr="00BD1935">
              <w:rPr>
                <w:rFonts w:ascii="Arial" w:hAnsi="Arial" w:cs="Arial"/>
                <w:sz w:val="18"/>
                <w:szCs w:val="18"/>
                <w:lang w:val="es-ES"/>
              </w:rPr>
              <w:t xml:space="preserve"> </w:t>
            </w:r>
          </w:p>
        </w:tc>
      </w:tr>
      <w:tr w:rsidR="006D1B03" w:rsidRPr="00BD1935" w:rsidTr="002E3F41">
        <w:trPr>
          <w:trHeight w:val="20"/>
          <w:tblHeader/>
        </w:trPr>
        <w:tc>
          <w:tcPr>
            <w:tcW w:w="720" w:type="dxa"/>
          </w:tcPr>
          <w:p w:rsidR="002E3F41" w:rsidRPr="00BD1935" w:rsidRDefault="002E3F41" w:rsidP="00D17173">
            <w:pPr>
              <w:rPr>
                <w:rFonts w:ascii="Arial" w:hAnsi="Arial" w:cs="Arial"/>
                <w:b/>
                <w:spacing w:val="-4"/>
                <w:sz w:val="18"/>
                <w:szCs w:val="18"/>
                <w:highlight w:val="yellow"/>
                <w:lang w:val="es-ES"/>
              </w:rPr>
            </w:pPr>
            <w:r w:rsidRPr="00BD1935">
              <w:rPr>
                <w:rFonts w:ascii="Arial" w:hAnsi="Arial" w:cs="Arial"/>
                <w:b/>
                <w:spacing w:val="-4"/>
                <w:sz w:val="18"/>
                <w:szCs w:val="18"/>
                <w:lang w:val="es-ES"/>
              </w:rPr>
              <w:t>25-g</w:t>
            </w:r>
          </w:p>
        </w:tc>
        <w:tc>
          <w:tcPr>
            <w:tcW w:w="3420" w:type="dxa"/>
          </w:tcPr>
          <w:p w:rsidR="002E3F41" w:rsidRPr="00BD1935" w:rsidRDefault="00735CA6" w:rsidP="00E75CCF">
            <w:pPr>
              <w:rPr>
                <w:rFonts w:ascii="Arial" w:hAnsi="Arial" w:cs="Arial"/>
                <w:sz w:val="18"/>
                <w:szCs w:val="18"/>
                <w:lang w:val="es-ES"/>
              </w:rPr>
            </w:pPr>
            <w:r w:rsidRPr="00BD1935">
              <w:rPr>
                <w:rFonts w:ascii="Arial" w:hAnsi="Arial" w:cs="Arial"/>
                <w:spacing w:val="-4"/>
                <w:sz w:val="18"/>
                <w:szCs w:val="18"/>
                <w:lang w:val="es-ES"/>
              </w:rPr>
              <w:t>Dimensi</w:t>
            </w:r>
            <w:r w:rsidR="00D9495B" w:rsidRPr="00BD1935">
              <w:rPr>
                <w:rFonts w:ascii="Arial" w:hAnsi="Arial" w:cs="Arial"/>
                <w:spacing w:val="-4"/>
                <w:sz w:val="18"/>
                <w:szCs w:val="18"/>
                <w:lang w:val="es-ES"/>
              </w:rPr>
              <w:t>ón</w:t>
            </w:r>
            <w:r w:rsidRPr="00BD1935">
              <w:rPr>
                <w:rFonts w:ascii="Arial" w:hAnsi="Arial" w:cs="Arial"/>
                <w:spacing w:val="-4"/>
                <w:sz w:val="18"/>
                <w:szCs w:val="18"/>
                <w:lang w:val="es-ES"/>
              </w:rPr>
              <w:t xml:space="preserve"> </w:t>
            </w:r>
            <w:proofErr w:type="spellStart"/>
            <w:r w:rsidR="002E3F41" w:rsidRPr="00BD1935">
              <w:rPr>
                <w:rFonts w:ascii="Arial" w:hAnsi="Arial" w:cs="Arial"/>
                <w:spacing w:val="-4"/>
                <w:sz w:val="18"/>
                <w:szCs w:val="18"/>
                <w:lang w:val="es-ES"/>
              </w:rPr>
              <w:t>ii</w:t>
            </w:r>
            <w:proofErr w:type="spellEnd"/>
            <w:r w:rsidR="002E3F41" w:rsidRPr="00BD1935">
              <w:rPr>
                <w:rFonts w:ascii="Arial" w:hAnsi="Arial" w:cs="Arial"/>
                <w:spacing w:val="-4"/>
                <w:sz w:val="18"/>
                <w:szCs w:val="18"/>
                <w:lang w:val="es-ES"/>
              </w:rPr>
              <w:t xml:space="preserve">): </w:t>
            </w:r>
            <w:r w:rsidR="00E75CCF" w:rsidRPr="00BD1935">
              <w:rPr>
                <w:rFonts w:ascii="Arial" w:hAnsi="Arial" w:cs="Arial"/>
                <w:spacing w:val="-4"/>
                <w:sz w:val="18"/>
                <w:szCs w:val="18"/>
                <w:lang w:val="es-ES"/>
              </w:rPr>
              <w:t xml:space="preserve">si </w:t>
            </w:r>
            <w:r w:rsidR="008E44DA" w:rsidRPr="00BD1935">
              <w:rPr>
                <w:rFonts w:ascii="Arial" w:hAnsi="Arial" w:cs="Arial"/>
                <w:spacing w:val="-4"/>
                <w:sz w:val="18"/>
                <w:szCs w:val="18"/>
                <w:lang w:val="es-ES"/>
              </w:rPr>
              <w:t>los</w:t>
            </w:r>
            <w:r w:rsidR="006A527B" w:rsidRPr="00BD1935">
              <w:rPr>
                <w:rFonts w:ascii="Arial" w:hAnsi="Arial" w:cs="Arial"/>
                <w:spacing w:val="-4"/>
                <w:sz w:val="18"/>
                <w:szCs w:val="18"/>
                <w:lang w:val="es-ES"/>
              </w:rPr>
              <w:t xml:space="preserve"> </w:t>
            </w:r>
            <w:r w:rsidR="008E44DA" w:rsidRPr="00BD1935">
              <w:rPr>
                <w:rFonts w:ascii="Arial" w:hAnsi="Arial" w:cs="Arial"/>
                <w:spacing w:val="-4"/>
                <w:sz w:val="18"/>
                <w:szCs w:val="18"/>
                <w:lang w:val="es-ES"/>
              </w:rPr>
              <w:t xml:space="preserve">estados financieros no son aceptados en la auditoría externa, y son devueltos </w:t>
            </w:r>
            <w:r w:rsidR="006A527B" w:rsidRPr="00BD1935">
              <w:rPr>
                <w:rFonts w:ascii="Arial" w:hAnsi="Arial" w:cs="Arial"/>
                <w:spacing w:val="-4"/>
                <w:sz w:val="18"/>
                <w:szCs w:val="18"/>
                <w:lang w:val="es-ES"/>
              </w:rPr>
              <w:t xml:space="preserve">para </w:t>
            </w:r>
            <w:r w:rsidR="008E44DA" w:rsidRPr="00BD1935">
              <w:rPr>
                <w:rFonts w:ascii="Arial" w:hAnsi="Arial" w:cs="Arial"/>
                <w:spacing w:val="-4"/>
                <w:sz w:val="18"/>
                <w:szCs w:val="18"/>
                <w:lang w:val="es-ES"/>
              </w:rPr>
              <w:t xml:space="preserve">completarlos o rectificarlos, ¿cuál es la </w:t>
            </w:r>
            <w:r w:rsidR="008E44DA" w:rsidRPr="00BD1935">
              <w:rPr>
                <w:rFonts w:ascii="Arial" w:hAnsi="Arial" w:cs="Arial"/>
                <w:b/>
                <w:spacing w:val="-4"/>
                <w:sz w:val="18"/>
                <w:szCs w:val="18"/>
                <w:lang w:val="es-ES"/>
              </w:rPr>
              <w:t>fecha efectiva de entrega</w:t>
            </w:r>
            <w:r w:rsidR="008E44DA" w:rsidRPr="00BD1935">
              <w:rPr>
                <w:rFonts w:ascii="Arial" w:hAnsi="Arial" w:cs="Arial"/>
                <w:spacing w:val="-4"/>
                <w:sz w:val="18"/>
                <w:szCs w:val="18"/>
                <w:lang w:val="es-ES"/>
              </w:rPr>
              <w:t xml:space="preserve"> para evaluar esta dimensión</w:t>
            </w:r>
            <w:r w:rsidR="002E3F41" w:rsidRPr="00BD1935">
              <w:rPr>
                <w:rFonts w:ascii="Arial" w:hAnsi="Arial" w:cs="Arial"/>
                <w:sz w:val="18"/>
                <w:szCs w:val="18"/>
                <w:lang w:val="es-ES"/>
              </w:rPr>
              <w:t xml:space="preserve">? </w:t>
            </w:r>
          </w:p>
        </w:tc>
        <w:tc>
          <w:tcPr>
            <w:tcW w:w="9000" w:type="dxa"/>
          </w:tcPr>
          <w:p w:rsidR="002E3F41" w:rsidRPr="00BD1935" w:rsidRDefault="008E44DA" w:rsidP="006A527B">
            <w:pPr>
              <w:rPr>
                <w:rFonts w:ascii="Arial" w:hAnsi="Arial" w:cs="Arial"/>
                <w:sz w:val="18"/>
                <w:szCs w:val="18"/>
                <w:highlight w:val="yellow"/>
                <w:lang w:val="es-ES"/>
              </w:rPr>
            </w:pPr>
            <w:r w:rsidRPr="00BD1935">
              <w:rPr>
                <w:rFonts w:ascii="Arial" w:hAnsi="Arial" w:cs="Arial"/>
                <w:bCs/>
                <w:sz w:val="18"/>
                <w:szCs w:val="18"/>
                <w:lang w:val="es-ES"/>
              </w:rPr>
              <w:t xml:space="preserve">La fecha efectiva de </w:t>
            </w:r>
            <w:r w:rsidR="006A527B" w:rsidRPr="00BD1935">
              <w:rPr>
                <w:rFonts w:ascii="Arial" w:hAnsi="Arial" w:cs="Arial"/>
                <w:bCs/>
                <w:sz w:val="18"/>
                <w:szCs w:val="18"/>
                <w:lang w:val="es-ES"/>
              </w:rPr>
              <w:t>entrega</w:t>
            </w:r>
            <w:r w:rsidRPr="00BD1935">
              <w:rPr>
                <w:rFonts w:ascii="Arial" w:hAnsi="Arial" w:cs="Arial"/>
                <w:bCs/>
                <w:sz w:val="18"/>
                <w:szCs w:val="18"/>
                <w:lang w:val="es-ES"/>
              </w:rPr>
              <w:t xml:space="preserve"> es la fecha en que el auditor externo considera que los estados financieros están completos y disponibles para su auditoría.</w:t>
            </w:r>
          </w:p>
        </w:tc>
      </w:tr>
      <w:tr w:rsidR="006D1B03" w:rsidRPr="00BD1935" w:rsidTr="002E3F41">
        <w:trPr>
          <w:trHeight w:val="20"/>
          <w:tblHeader/>
        </w:trPr>
        <w:tc>
          <w:tcPr>
            <w:tcW w:w="720" w:type="dxa"/>
          </w:tcPr>
          <w:p w:rsidR="002E3F41" w:rsidRPr="00BD1935" w:rsidRDefault="002E3F41" w:rsidP="00D17173">
            <w:pPr>
              <w:rPr>
                <w:rFonts w:ascii="Arial" w:hAnsi="Arial" w:cs="Arial"/>
                <w:b/>
                <w:sz w:val="18"/>
                <w:szCs w:val="18"/>
                <w:highlight w:val="yellow"/>
                <w:lang w:val="es-ES"/>
              </w:rPr>
            </w:pPr>
            <w:r w:rsidRPr="00BD1935">
              <w:rPr>
                <w:rFonts w:ascii="Arial" w:hAnsi="Arial" w:cs="Arial"/>
                <w:b/>
                <w:spacing w:val="-4"/>
                <w:sz w:val="18"/>
                <w:szCs w:val="18"/>
                <w:lang w:val="es-ES"/>
              </w:rPr>
              <w:t>26-b</w:t>
            </w:r>
          </w:p>
        </w:tc>
        <w:tc>
          <w:tcPr>
            <w:tcW w:w="3420" w:type="dxa"/>
          </w:tcPr>
          <w:p w:rsidR="002E3F41" w:rsidRPr="00BD1935" w:rsidRDefault="008E44DA" w:rsidP="00996123">
            <w:pPr>
              <w:rPr>
                <w:rFonts w:ascii="Arial" w:hAnsi="Arial" w:cs="Arial"/>
                <w:bCs/>
                <w:sz w:val="18"/>
                <w:szCs w:val="18"/>
                <w:lang w:val="es-ES"/>
              </w:rPr>
            </w:pPr>
            <w:r w:rsidRPr="00BD1935">
              <w:rPr>
                <w:rFonts w:ascii="Arial" w:hAnsi="Arial" w:cs="Arial"/>
                <w:sz w:val="18"/>
                <w:szCs w:val="18"/>
                <w:lang w:val="es-ES"/>
              </w:rPr>
              <w:t>Dimensiones</w:t>
            </w:r>
            <w:r w:rsidR="00735CA6" w:rsidRPr="00BD1935">
              <w:rPr>
                <w:rFonts w:ascii="Arial" w:hAnsi="Arial" w:cs="Arial"/>
                <w:sz w:val="18"/>
                <w:szCs w:val="18"/>
                <w:lang w:val="es-ES"/>
              </w:rPr>
              <w:t xml:space="preserve"> i) </w:t>
            </w:r>
            <w:r w:rsidRPr="00BD1935">
              <w:rPr>
                <w:rFonts w:ascii="Arial" w:hAnsi="Arial" w:cs="Arial"/>
                <w:sz w:val="18"/>
                <w:szCs w:val="18"/>
                <w:lang w:val="es-ES"/>
              </w:rPr>
              <w:t>y</w:t>
            </w:r>
            <w:r w:rsidR="00735CA6" w:rsidRPr="00BD1935">
              <w:rPr>
                <w:rFonts w:ascii="Arial" w:hAnsi="Arial" w:cs="Arial"/>
                <w:sz w:val="18"/>
                <w:szCs w:val="18"/>
                <w:lang w:val="es-ES"/>
              </w:rPr>
              <w:t xml:space="preserve"> </w:t>
            </w:r>
            <w:proofErr w:type="spellStart"/>
            <w:r w:rsidR="002E3F41" w:rsidRPr="00BD1935">
              <w:rPr>
                <w:rFonts w:ascii="Arial" w:hAnsi="Arial" w:cs="Arial"/>
                <w:sz w:val="18"/>
                <w:szCs w:val="18"/>
                <w:lang w:val="es-ES"/>
              </w:rPr>
              <w:t>ii</w:t>
            </w:r>
            <w:proofErr w:type="spellEnd"/>
            <w:r w:rsidR="002E3F41" w:rsidRPr="00BD1935">
              <w:rPr>
                <w:rFonts w:ascii="Arial" w:hAnsi="Arial" w:cs="Arial"/>
                <w:sz w:val="18"/>
                <w:szCs w:val="18"/>
                <w:lang w:val="es-ES"/>
              </w:rPr>
              <w:t>).</w:t>
            </w:r>
            <w:r w:rsidRPr="00BD1935">
              <w:rPr>
                <w:rFonts w:ascii="Arial" w:hAnsi="Arial" w:cs="Arial"/>
                <w:sz w:val="18"/>
                <w:szCs w:val="18"/>
                <w:lang w:val="es-ES"/>
              </w:rPr>
              <w:t xml:space="preserve"> ¿</w:t>
            </w:r>
            <w:r w:rsidRPr="00BD1935">
              <w:rPr>
                <w:rFonts w:ascii="Arial" w:hAnsi="Arial" w:cs="Arial"/>
                <w:b/>
                <w:sz w:val="18"/>
                <w:szCs w:val="18"/>
                <w:lang w:val="es-ES"/>
              </w:rPr>
              <w:t>Qué se considera un informe de auditoría</w:t>
            </w:r>
            <w:r w:rsidR="002E3F41" w:rsidRPr="00BD1935">
              <w:rPr>
                <w:rFonts w:ascii="Arial" w:hAnsi="Arial" w:cs="Arial"/>
                <w:sz w:val="18"/>
                <w:szCs w:val="18"/>
                <w:lang w:val="es-ES"/>
              </w:rPr>
              <w:t>?</w:t>
            </w:r>
          </w:p>
        </w:tc>
        <w:tc>
          <w:tcPr>
            <w:tcW w:w="9000" w:type="dxa"/>
          </w:tcPr>
          <w:p w:rsidR="002E3F41" w:rsidRPr="00BD1935" w:rsidRDefault="008E44DA" w:rsidP="00D17173">
            <w:pPr>
              <w:rPr>
                <w:rFonts w:ascii="Arial" w:hAnsi="Arial" w:cs="Arial"/>
                <w:bCs/>
                <w:sz w:val="18"/>
                <w:szCs w:val="18"/>
                <w:highlight w:val="yellow"/>
                <w:lang w:val="es-ES"/>
              </w:rPr>
            </w:pPr>
            <w:r w:rsidRPr="00BD1935">
              <w:rPr>
                <w:rFonts w:ascii="Arial" w:hAnsi="Arial" w:cs="Arial"/>
                <w:sz w:val="18"/>
                <w:szCs w:val="18"/>
                <w:lang w:val="es-ES"/>
              </w:rPr>
              <w:t xml:space="preserve">Las entidades fiscalizadoras superiores preparan diferentes tipos de informes, como </w:t>
            </w:r>
            <w:r w:rsidR="00996123" w:rsidRPr="00BD1935">
              <w:rPr>
                <w:rFonts w:ascii="Arial" w:hAnsi="Arial" w:cs="Arial"/>
                <w:sz w:val="18"/>
                <w:szCs w:val="18"/>
                <w:lang w:val="es-ES"/>
              </w:rPr>
              <w:t>el</w:t>
            </w:r>
            <w:r w:rsidRPr="00BD1935">
              <w:rPr>
                <w:rFonts w:ascii="Arial" w:hAnsi="Arial" w:cs="Arial"/>
                <w:sz w:val="18"/>
                <w:szCs w:val="18"/>
                <w:lang w:val="es-ES"/>
              </w:rPr>
              <w:t xml:space="preserve"> informe anual de actividades, y </w:t>
            </w:r>
            <w:r w:rsidR="00996123" w:rsidRPr="00BD1935">
              <w:rPr>
                <w:rFonts w:ascii="Arial" w:hAnsi="Arial" w:cs="Arial"/>
                <w:sz w:val="18"/>
                <w:szCs w:val="18"/>
                <w:lang w:val="es-ES"/>
              </w:rPr>
              <w:t xml:space="preserve">el </w:t>
            </w:r>
            <w:r w:rsidRPr="00BD1935">
              <w:rPr>
                <w:rFonts w:ascii="Arial" w:hAnsi="Arial" w:cs="Arial"/>
                <w:sz w:val="18"/>
                <w:szCs w:val="18"/>
                <w:lang w:val="es-ES"/>
              </w:rPr>
              <w:t>informe de auditoría sobre la ejecución del presupuesto. Las dimensiones</w:t>
            </w:r>
            <w:r w:rsidR="00996123" w:rsidRPr="00BD1935">
              <w:rPr>
                <w:rFonts w:ascii="Arial" w:hAnsi="Arial" w:cs="Arial"/>
                <w:sz w:val="18"/>
                <w:szCs w:val="18"/>
                <w:lang w:val="es-ES"/>
              </w:rPr>
              <w:t xml:space="preserve"> i</w:t>
            </w:r>
            <w:r w:rsidRPr="00BD1935">
              <w:rPr>
                <w:rFonts w:ascii="Arial" w:hAnsi="Arial" w:cs="Arial"/>
                <w:sz w:val="18"/>
                <w:szCs w:val="18"/>
                <w:lang w:val="es-ES"/>
              </w:rPr>
              <w:t xml:space="preserve">) y </w:t>
            </w:r>
            <w:proofErr w:type="spellStart"/>
            <w:r w:rsidRPr="00BD1935">
              <w:rPr>
                <w:rFonts w:ascii="Arial" w:hAnsi="Arial" w:cs="Arial"/>
                <w:sz w:val="18"/>
                <w:szCs w:val="18"/>
                <w:lang w:val="es-ES"/>
              </w:rPr>
              <w:t>ii</w:t>
            </w:r>
            <w:proofErr w:type="spellEnd"/>
            <w:r w:rsidRPr="00BD1935">
              <w:rPr>
                <w:rFonts w:ascii="Arial" w:hAnsi="Arial" w:cs="Arial"/>
                <w:sz w:val="18"/>
                <w:szCs w:val="18"/>
                <w:lang w:val="es-ES"/>
              </w:rPr>
              <w:t xml:space="preserve">) se refieren al informe de auditoría sobre la ejecución del presupuesto. En algunos países, el informe anual de actividades y el informe de auditoría sobre la ejecución del presupuesto se combinan, en cuyo caso el informe de auditoría combinado debe considerarse para evaluar las dimensiones i) y </w:t>
            </w:r>
            <w:proofErr w:type="spellStart"/>
            <w:r w:rsidRPr="00BD1935">
              <w:rPr>
                <w:rFonts w:ascii="Arial" w:hAnsi="Arial" w:cs="Arial"/>
                <w:sz w:val="18"/>
                <w:szCs w:val="18"/>
                <w:lang w:val="es-ES"/>
              </w:rPr>
              <w:t>ii</w:t>
            </w:r>
            <w:proofErr w:type="spellEnd"/>
            <w:r w:rsidRPr="00BD1935">
              <w:rPr>
                <w:rFonts w:ascii="Arial" w:hAnsi="Arial" w:cs="Arial"/>
                <w:sz w:val="18"/>
                <w:szCs w:val="18"/>
                <w:lang w:val="es-ES"/>
              </w:rPr>
              <w:t>). En los países en que se aplica el modelo de tribunales</w:t>
            </w:r>
            <w:r w:rsidR="00F72224" w:rsidRPr="00BD1935">
              <w:rPr>
                <w:rFonts w:ascii="Arial" w:hAnsi="Arial" w:cs="Arial"/>
                <w:sz w:val="18"/>
                <w:szCs w:val="18"/>
                <w:lang w:val="es-ES"/>
              </w:rPr>
              <w:t xml:space="preserve"> de cuentas</w:t>
            </w:r>
            <w:r w:rsidRPr="00BD1935">
              <w:rPr>
                <w:rFonts w:ascii="Arial" w:hAnsi="Arial" w:cs="Arial"/>
                <w:sz w:val="18"/>
                <w:szCs w:val="18"/>
                <w:lang w:val="es-ES"/>
              </w:rPr>
              <w:t>, la entidad fiscalizadora superior normalmente presenta</w:t>
            </w:r>
            <w:r w:rsidR="00F72224" w:rsidRPr="00BD1935">
              <w:rPr>
                <w:rFonts w:ascii="Arial" w:hAnsi="Arial" w:cs="Arial"/>
                <w:sz w:val="18"/>
                <w:szCs w:val="18"/>
                <w:lang w:val="es-ES"/>
              </w:rPr>
              <w:t xml:space="preserve"> un informe sobre la cuenta de E</w:t>
            </w:r>
            <w:r w:rsidRPr="00BD1935">
              <w:rPr>
                <w:rFonts w:ascii="Arial" w:hAnsi="Arial" w:cs="Arial"/>
                <w:sz w:val="18"/>
                <w:szCs w:val="18"/>
                <w:lang w:val="es-ES"/>
              </w:rPr>
              <w:t>stado al</w:t>
            </w:r>
            <w:r w:rsidR="00F72224" w:rsidRPr="00BD1935">
              <w:rPr>
                <w:rFonts w:ascii="Arial" w:hAnsi="Arial" w:cs="Arial"/>
                <w:sz w:val="18"/>
                <w:szCs w:val="18"/>
                <w:lang w:val="es-ES"/>
              </w:rPr>
              <w:t xml:space="preserve"> </w:t>
            </w:r>
            <w:r w:rsidR="00E75CCF" w:rsidRPr="00BD1935">
              <w:rPr>
                <w:rFonts w:ascii="Arial" w:hAnsi="Arial" w:cs="Arial"/>
                <w:sz w:val="18"/>
                <w:szCs w:val="18"/>
                <w:lang w:val="es-ES"/>
              </w:rPr>
              <w:t>Parlamento</w:t>
            </w:r>
            <w:r w:rsidRPr="00BD1935">
              <w:rPr>
                <w:rFonts w:ascii="Arial" w:hAnsi="Arial" w:cs="Arial"/>
                <w:sz w:val="18"/>
                <w:szCs w:val="18"/>
                <w:lang w:val="es-ES"/>
              </w:rPr>
              <w:t xml:space="preserve">, sobre la base de sus conclusiones </w:t>
            </w:r>
            <w:r w:rsidR="00F72224" w:rsidRPr="00BD1935">
              <w:rPr>
                <w:rFonts w:ascii="Arial" w:hAnsi="Arial" w:cs="Arial"/>
                <w:sz w:val="18"/>
                <w:szCs w:val="18"/>
                <w:lang w:val="es-ES"/>
              </w:rPr>
              <w:t>a partir de l</w:t>
            </w:r>
            <w:r w:rsidRPr="00BD1935">
              <w:rPr>
                <w:rFonts w:ascii="Arial" w:hAnsi="Arial" w:cs="Arial"/>
                <w:sz w:val="18"/>
                <w:szCs w:val="18"/>
                <w:lang w:val="es-ES"/>
              </w:rPr>
              <w:t>a auditoría</w:t>
            </w:r>
            <w:r w:rsidR="00F72224" w:rsidRPr="00BD1935">
              <w:rPr>
                <w:rFonts w:ascii="Arial" w:hAnsi="Arial" w:cs="Arial"/>
                <w:sz w:val="18"/>
                <w:szCs w:val="18"/>
                <w:lang w:val="es-ES"/>
              </w:rPr>
              <w:t xml:space="preserve"> </w:t>
            </w:r>
            <w:r w:rsidR="00C03836" w:rsidRPr="00BD1935">
              <w:rPr>
                <w:rFonts w:ascii="Arial" w:hAnsi="Arial" w:cs="Arial"/>
                <w:sz w:val="18"/>
                <w:szCs w:val="18"/>
                <w:lang w:val="es-ES"/>
              </w:rPr>
              <w:t>de</w:t>
            </w:r>
            <w:r w:rsidRPr="00BD1935">
              <w:rPr>
                <w:rFonts w:ascii="Arial" w:hAnsi="Arial" w:cs="Arial"/>
                <w:sz w:val="18"/>
                <w:szCs w:val="18"/>
                <w:lang w:val="es-ES"/>
              </w:rPr>
              <w:t xml:space="preserve"> contadores públicos individuales así como de procedimientos de análisis más generales.</w:t>
            </w:r>
          </w:p>
        </w:tc>
      </w:tr>
      <w:tr w:rsidR="006D1B03" w:rsidRPr="00BD1935" w:rsidTr="002E3F41">
        <w:trPr>
          <w:trHeight w:val="20"/>
          <w:tblHeader/>
        </w:trPr>
        <w:tc>
          <w:tcPr>
            <w:tcW w:w="720" w:type="dxa"/>
          </w:tcPr>
          <w:p w:rsidR="002E3F41" w:rsidRPr="00BD1935" w:rsidRDefault="002E3F41" w:rsidP="00D17173">
            <w:pPr>
              <w:rPr>
                <w:rFonts w:ascii="Arial" w:hAnsi="Arial" w:cs="Arial"/>
                <w:b/>
                <w:spacing w:val="-4"/>
                <w:sz w:val="18"/>
                <w:szCs w:val="18"/>
                <w:highlight w:val="yellow"/>
                <w:lang w:val="es-ES"/>
              </w:rPr>
            </w:pPr>
            <w:r w:rsidRPr="00BD1935">
              <w:rPr>
                <w:rFonts w:ascii="Arial" w:hAnsi="Arial" w:cs="Arial"/>
                <w:b/>
                <w:spacing w:val="-4"/>
                <w:sz w:val="18"/>
                <w:szCs w:val="18"/>
                <w:lang w:val="es-ES"/>
              </w:rPr>
              <w:t>26-f</w:t>
            </w:r>
          </w:p>
        </w:tc>
        <w:tc>
          <w:tcPr>
            <w:tcW w:w="3420" w:type="dxa"/>
          </w:tcPr>
          <w:p w:rsidR="002E3F41" w:rsidRPr="00BD1935" w:rsidRDefault="00571730" w:rsidP="00FD2279">
            <w:pPr>
              <w:rPr>
                <w:rFonts w:ascii="Arial" w:hAnsi="Arial" w:cs="Arial"/>
                <w:spacing w:val="-4"/>
                <w:sz w:val="18"/>
                <w:szCs w:val="18"/>
                <w:lang w:val="es-ES"/>
              </w:rPr>
            </w:pPr>
            <w:r w:rsidRPr="00BD1935">
              <w:rPr>
                <w:rFonts w:ascii="Arial" w:hAnsi="Arial" w:cs="Arial"/>
                <w:spacing w:val="-4"/>
                <w:sz w:val="18"/>
                <w:szCs w:val="18"/>
                <w:lang w:val="es-ES"/>
              </w:rPr>
              <w:t>Dimensión</w:t>
            </w:r>
            <w:r w:rsidR="00735CA6" w:rsidRPr="00BD1935">
              <w:rPr>
                <w:rFonts w:ascii="Arial" w:hAnsi="Arial" w:cs="Arial"/>
                <w:spacing w:val="-4"/>
                <w:sz w:val="18"/>
                <w:szCs w:val="18"/>
                <w:lang w:val="es-ES"/>
              </w:rPr>
              <w:t xml:space="preserve"> </w:t>
            </w:r>
            <w:proofErr w:type="spellStart"/>
            <w:r w:rsidR="002E3F41" w:rsidRPr="00BD1935">
              <w:rPr>
                <w:rFonts w:ascii="Arial" w:hAnsi="Arial" w:cs="Arial"/>
                <w:spacing w:val="-4"/>
                <w:sz w:val="18"/>
                <w:szCs w:val="18"/>
                <w:lang w:val="es-ES"/>
              </w:rPr>
              <w:t>ii</w:t>
            </w:r>
            <w:proofErr w:type="spellEnd"/>
            <w:r w:rsidR="002E3F41" w:rsidRPr="00BD1935">
              <w:rPr>
                <w:rFonts w:ascii="Arial" w:hAnsi="Arial" w:cs="Arial"/>
                <w:spacing w:val="-4"/>
                <w:sz w:val="18"/>
                <w:szCs w:val="18"/>
                <w:lang w:val="es-ES"/>
              </w:rPr>
              <w:t xml:space="preserve">): </w:t>
            </w:r>
            <w:r w:rsidR="002956F7" w:rsidRPr="00BD1935">
              <w:rPr>
                <w:rFonts w:ascii="Arial" w:hAnsi="Arial" w:cs="Arial"/>
                <w:spacing w:val="-4"/>
                <w:sz w:val="18"/>
                <w:szCs w:val="18"/>
                <w:lang w:val="es-ES"/>
              </w:rPr>
              <w:t xml:space="preserve">los </w:t>
            </w:r>
            <w:r w:rsidRPr="00BD1935">
              <w:rPr>
                <w:rFonts w:ascii="Arial" w:hAnsi="Arial" w:cs="Arial"/>
                <w:spacing w:val="-4"/>
                <w:sz w:val="18"/>
                <w:szCs w:val="18"/>
                <w:lang w:val="es-ES"/>
              </w:rPr>
              <w:t xml:space="preserve">estados financieros se presentan al </w:t>
            </w:r>
            <w:r w:rsidR="00FD2279" w:rsidRPr="00BD1935">
              <w:rPr>
                <w:rFonts w:ascii="Arial" w:hAnsi="Arial" w:cs="Arial"/>
                <w:spacing w:val="-4"/>
                <w:sz w:val="18"/>
                <w:szCs w:val="18"/>
                <w:lang w:val="es-ES"/>
              </w:rPr>
              <w:t xml:space="preserve">Parlamento </w:t>
            </w:r>
            <w:r w:rsidR="00F72224" w:rsidRPr="00BD1935">
              <w:rPr>
                <w:rFonts w:ascii="Arial" w:hAnsi="Arial" w:cs="Arial"/>
                <w:spacing w:val="-4"/>
                <w:sz w:val="18"/>
                <w:szCs w:val="18"/>
                <w:lang w:val="es-ES"/>
              </w:rPr>
              <w:t xml:space="preserve">menos de </w:t>
            </w:r>
            <w:r w:rsidRPr="00BD1935">
              <w:rPr>
                <w:rFonts w:ascii="Arial" w:hAnsi="Arial" w:cs="Arial"/>
                <w:spacing w:val="-4"/>
                <w:sz w:val="18"/>
                <w:szCs w:val="18"/>
                <w:lang w:val="es-ES"/>
              </w:rPr>
              <w:t xml:space="preserve">cuatro meses </w:t>
            </w:r>
            <w:r w:rsidR="00F72224" w:rsidRPr="00BD1935">
              <w:rPr>
                <w:rFonts w:ascii="Arial" w:hAnsi="Arial" w:cs="Arial"/>
                <w:spacing w:val="-4"/>
                <w:sz w:val="18"/>
                <w:szCs w:val="18"/>
                <w:lang w:val="es-ES"/>
              </w:rPr>
              <w:t xml:space="preserve">después de </w:t>
            </w:r>
            <w:r w:rsidRPr="00BD1935">
              <w:rPr>
                <w:rFonts w:ascii="Arial" w:hAnsi="Arial" w:cs="Arial"/>
                <w:spacing w:val="-4"/>
                <w:sz w:val="18"/>
                <w:szCs w:val="18"/>
                <w:lang w:val="es-ES"/>
              </w:rPr>
              <w:t xml:space="preserve">su recepción por la entidad fiscalizadora superior. En el caso de los informes </w:t>
            </w:r>
            <w:r w:rsidR="00F72224" w:rsidRPr="00BD1935">
              <w:rPr>
                <w:rFonts w:ascii="Arial" w:hAnsi="Arial" w:cs="Arial"/>
                <w:spacing w:val="-4"/>
                <w:sz w:val="18"/>
                <w:szCs w:val="18"/>
                <w:lang w:val="es-ES"/>
              </w:rPr>
              <w:t>de auditoría preparados</w:t>
            </w:r>
            <w:r w:rsidRPr="00BD1935">
              <w:rPr>
                <w:rFonts w:ascii="Arial" w:hAnsi="Arial" w:cs="Arial"/>
                <w:spacing w:val="-4"/>
                <w:sz w:val="18"/>
                <w:szCs w:val="18"/>
                <w:lang w:val="es-ES"/>
              </w:rPr>
              <w:t xml:space="preserve"> por esta última entidad es difícil establecer (a partir de la información disponible) </w:t>
            </w:r>
            <w:r w:rsidRPr="00BD1935">
              <w:rPr>
                <w:rFonts w:ascii="Arial" w:hAnsi="Arial" w:cs="Arial"/>
                <w:b/>
                <w:spacing w:val="-4"/>
                <w:sz w:val="18"/>
                <w:szCs w:val="18"/>
                <w:lang w:val="es-ES"/>
              </w:rPr>
              <w:t xml:space="preserve">si se presentan al </w:t>
            </w:r>
            <w:r w:rsidR="00FD2279" w:rsidRPr="00BD1935">
              <w:rPr>
                <w:rFonts w:ascii="Arial" w:hAnsi="Arial" w:cs="Arial"/>
                <w:b/>
                <w:spacing w:val="-4"/>
                <w:sz w:val="18"/>
                <w:szCs w:val="18"/>
                <w:lang w:val="es-ES"/>
              </w:rPr>
              <w:t xml:space="preserve">Parlamento </w:t>
            </w:r>
            <w:r w:rsidRPr="00BD1935">
              <w:rPr>
                <w:rFonts w:ascii="Arial" w:hAnsi="Arial" w:cs="Arial"/>
                <w:b/>
                <w:spacing w:val="-4"/>
                <w:sz w:val="18"/>
                <w:szCs w:val="18"/>
                <w:lang w:val="es-ES"/>
              </w:rPr>
              <w:t xml:space="preserve">menos de 12 meses después </w:t>
            </w:r>
            <w:r w:rsidR="00F72224" w:rsidRPr="00BD1935">
              <w:rPr>
                <w:rFonts w:ascii="Arial" w:hAnsi="Arial" w:cs="Arial"/>
                <w:spacing w:val="-4"/>
                <w:sz w:val="18"/>
                <w:szCs w:val="18"/>
                <w:lang w:val="es-ES"/>
              </w:rPr>
              <w:t xml:space="preserve">del </w:t>
            </w:r>
            <w:r w:rsidRPr="00BD1935">
              <w:rPr>
                <w:rFonts w:ascii="Arial" w:hAnsi="Arial" w:cs="Arial"/>
                <w:spacing w:val="-4"/>
                <w:sz w:val="18"/>
                <w:szCs w:val="18"/>
                <w:lang w:val="es-ES"/>
              </w:rPr>
              <w:t xml:space="preserve">período </w:t>
            </w:r>
            <w:r w:rsidR="00F72224" w:rsidRPr="00BD1935">
              <w:rPr>
                <w:rFonts w:ascii="Arial" w:hAnsi="Arial" w:cs="Arial"/>
                <w:spacing w:val="-4"/>
                <w:sz w:val="18"/>
                <w:szCs w:val="18"/>
                <w:lang w:val="es-ES"/>
              </w:rPr>
              <w:t xml:space="preserve">que abarcan los </w:t>
            </w:r>
            <w:r w:rsidRPr="00BD1935">
              <w:rPr>
                <w:rFonts w:ascii="Arial" w:hAnsi="Arial" w:cs="Arial"/>
                <w:spacing w:val="-4"/>
                <w:sz w:val="18"/>
                <w:szCs w:val="18"/>
                <w:lang w:val="es-ES"/>
              </w:rPr>
              <w:t>informes</w:t>
            </w:r>
            <w:r w:rsidR="002E3F41" w:rsidRPr="00BD1935">
              <w:rPr>
                <w:rFonts w:ascii="Arial" w:hAnsi="Arial" w:cs="Arial"/>
                <w:sz w:val="18"/>
                <w:szCs w:val="18"/>
                <w:lang w:val="es-ES"/>
              </w:rPr>
              <w:t>.</w:t>
            </w:r>
          </w:p>
        </w:tc>
        <w:tc>
          <w:tcPr>
            <w:tcW w:w="9000" w:type="dxa"/>
          </w:tcPr>
          <w:p w:rsidR="002E3F41" w:rsidRPr="00BD1935" w:rsidRDefault="00F72224" w:rsidP="00FD2279">
            <w:pPr>
              <w:rPr>
                <w:rFonts w:ascii="Arial" w:hAnsi="Arial" w:cs="Arial"/>
                <w:sz w:val="18"/>
                <w:szCs w:val="18"/>
                <w:highlight w:val="yellow"/>
                <w:lang w:val="es-ES"/>
              </w:rPr>
            </w:pPr>
            <w:r w:rsidRPr="00BD1935">
              <w:rPr>
                <w:rFonts w:ascii="Arial" w:hAnsi="Arial" w:cs="Arial"/>
                <w:sz w:val="18"/>
                <w:szCs w:val="18"/>
                <w:lang w:val="es-ES"/>
              </w:rPr>
              <w:t>Si</w:t>
            </w:r>
            <w:r w:rsidR="00571730" w:rsidRPr="00BD1935">
              <w:rPr>
                <w:rFonts w:ascii="Arial" w:hAnsi="Arial" w:cs="Arial"/>
                <w:sz w:val="18"/>
                <w:szCs w:val="18"/>
                <w:lang w:val="es-ES"/>
              </w:rPr>
              <w:t xml:space="preserve"> la entidad fiscalizadora superior termina su auditoría de los estados financieros y </w:t>
            </w:r>
            <w:r w:rsidR="00FD2279" w:rsidRPr="00BD1935">
              <w:rPr>
                <w:rFonts w:ascii="Arial" w:hAnsi="Arial" w:cs="Arial"/>
                <w:sz w:val="18"/>
                <w:szCs w:val="18"/>
                <w:lang w:val="es-ES"/>
              </w:rPr>
              <w:t xml:space="preserve">presenta </w:t>
            </w:r>
            <w:r w:rsidR="00571730" w:rsidRPr="00BD1935">
              <w:rPr>
                <w:rFonts w:ascii="Arial" w:hAnsi="Arial" w:cs="Arial"/>
                <w:sz w:val="18"/>
                <w:szCs w:val="18"/>
                <w:lang w:val="es-ES"/>
              </w:rPr>
              <w:t xml:space="preserve">su informe al </w:t>
            </w:r>
            <w:r w:rsidR="00FD2279" w:rsidRPr="00BD1935">
              <w:rPr>
                <w:rFonts w:ascii="Arial" w:hAnsi="Arial" w:cs="Arial"/>
                <w:sz w:val="18"/>
                <w:szCs w:val="18"/>
                <w:lang w:val="es-ES"/>
              </w:rPr>
              <w:t xml:space="preserve">Parlamento </w:t>
            </w:r>
            <w:r w:rsidR="00571730" w:rsidRPr="00BD1935">
              <w:rPr>
                <w:rFonts w:ascii="Arial" w:hAnsi="Arial" w:cs="Arial"/>
                <w:sz w:val="18"/>
                <w:szCs w:val="18"/>
                <w:lang w:val="es-ES"/>
              </w:rPr>
              <w:t xml:space="preserve">dentro de los cuatro meses después de haber recibido los estados financieros, la calificación de la dimensión </w:t>
            </w:r>
            <w:proofErr w:type="spellStart"/>
            <w:r w:rsidR="00571730" w:rsidRPr="00BD1935">
              <w:rPr>
                <w:rFonts w:ascii="Arial" w:hAnsi="Arial" w:cs="Arial"/>
                <w:sz w:val="18"/>
                <w:szCs w:val="18"/>
                <w:lang w:val="es-ES"/>
              </w:rPr>
              <w:t>ii</w:t>
            </w:r>
            <w:proofErr w:type="spellEnd"/>
            <w:r w:rsidR="00571730" w:rsidRPr="00BD1935">
              <w:rPr>
                <w:rFonts w:ascii="Arial" w:hAnsi="Arial" w:cs="Arial"/>
                <w:sz w:val="18"/>
                <w:szCs w:val="18"/>
                <w:lang w:val="es-ES"/>
              </w:rPr>
              <w:t>) del ID-26</w:t>
            </w:r>
            <w:r w:rsidR="00005654" w:rsidRPr="00BD1935">
              <w:rPr>
                <w:rFonts w:ascii="Arial" w:hAnsi="Arial" w:cs="Arial"/>
                <w:sz w:val="18"/>
                <w:szCs w:val="18"/>
                <w:lang w:val="es-ES"/>
              </w:rPr>
              <w:t xml:space="preserve"> </w:t>
            </w:r>
            <w:r w:rsidR="00571730" w:rsidRPr="00BD1935">
              <w:rPr>
                <w:rFonts w:ascii="Arial" w:hAnsi="Arial" w:cs="Arial"/>
                <w:sz w:val="18"/>
                <w:szCs w:val="18"/>
                <w:lang w:val="es-ES"/>
              </w:rPr>
              <w:t>debe ser</w:t>
            </w:r>
            <w:r w:rsidR="00005654" w:rsidRPr="00BD1935">
              <w:rPr>
                <w:rFonts w:ascii="Arial" w:hAnsi="Arial" w:cs="Arial"/>
                <w:sz w:val="18"/>
                <w:szCs w:val="18"/>
                <w:lang w:val="es-ES"/>
              </w:rPr>
              <w:t xml:space="preserve"> </w:t>
            </w:r>
            <w:r w:rsidR="00174882" w:rsidRPr="00BD1935">
              <w:rPr>
                <w:rFonts w:ascii="Arial" w:hAnsi="Arial" w:cs="Arial"/>
                <w:sz w:val="18"/>
                <w:szCs w:val="18"/>
                <w:lang w:val="es-ES"/>
              </w:rPr>
              <w:t>‘A’.</w:t>
            </w:r>
          </w:p>
        </w:tc>
      </w:tr>
      <w:tr w:rsidR="006D1B03" w:rsidRPr="00BD1935" w:rsidTr="002E3F41">
        <w:trPr>
          <w:trHeight w:val="20"/>
          <w:tblHeader/>
        </w:trPr>
        <w:tc>
          <w:tcPr>
            <w:tcW w:w="720" w:type="dxa"/>
          </w:tcPr>
          <w:p w:rsidR="002E3F41" w:rsidRPr="00BD1935" w:rsidRDefault="002E3F41" w:rsidP="00D17173">
            <w:pPr>
              <w:rPr>
                <w:rFonts w:ascii="Arial" w:hAnsi="Arial" w:cs="Arial"/>
                <w:b/>
                <w:sz w:val="18"/>
                <w:szCs w:val="18"/>
                <w:highlight w:val="yellow"/>
                <w:lang w:val="es-ES"/>
              </w:rPr>
            </w:pPr>
            <w:r w:rsidRPr="00BD1935">
              <w:rPr>
                <w:rFonts w:ascii="Arial" w:hAnsi="Arial" w:cs="Arial"/>
                <w:b/>
                <w:spacing w:val="-4"/>
                <w:sz w:val="18"/>
                <w:szCs w:val="18"/>
                <w:lang w:val="es-ES"/>
              </w:rPr>
              <w:t>27-f</w:t>
            </w:r>
          </w:p>
        </w:tc>
        <w:tc>
          <w:tcPr>
            <w:tcW w:w="3420" w:type="dxa"/>
          </w:tcPr>
          <w:p w:rsidR="002E3F41" w:rsidRPr="00BD1935" w:rsidRDefault="002E3F41" w:rsidP="00FD2279">
            <w:pPr>
              <w:rPr>
                <w:rFonts w:ascii="Arial" w:hAnsi="Arial" w:cs="Arial"/>
                <w:sz w:val="18"/>
                <w:szCs w:val="18"/>
                <w:lang w:val="es-ES"/>
              </w:rPr>
            </w:pPr>
            <w:r w:rsidRPr="00BD1935">
              <w:rPr>
                <w:rFonts w:ascii="Arial" w:hAnsi="Arial" w:cs="Arial"/>
                <w:sz w:val="18"/>
                <w:szCs w:val="18"/>
                <w:lang w:val="es-ES"/>
              </w:rPr>
              <w:t>Dimens</w:t>
            </w:r>
            <w:r w:rsidR="00571730" w:rsidRPr="00BD1935">
              <w:rPr>
                <w:rFonts w:ascii="Arial" w:hAnsi="Arial" w:cs="Arial"/>
                <w:sz w:val="18"/>
                <w:szCs w:val="18"/>
                <w:lang w:val="es-ES"/>
              </w:rPr>
              <w:t>ión</w:t>
            </w:r>
            <w:r w:rsidR="00735CA6" w:rsidRPr="00BD1935">
              <w:rPr>
                <w:rFonts w:ascii="Arial" w:hAnsi="Arial" w:cs="Arial"/>
                <w:sz w:val="18"/>
                <w:szCs w:val="18"/>
                <w:lang w:val="es-ES"/>
              </w:rPr>
              <w:t xml:space="preserve"> </w:t>
            </w:r>
            <w:proofErr w:type="spellStart"/>
            <w:r w:rsidRPr="00BD1935">
              <w:rPr>
                <w:rFonts w:ascii="Arial" w:hAnsi="Arial" w:cs="Arial"/>
                <w:sz w:val="18"/>
                <w:szCs w:val="18"/>
                <w:lang w:val="es-ES"/>
              </w:rPr>
              <w:t>iv</w:t>
            </w:r>
            <w:proofErr w:type="spellEnd"/>
            <w:r w:rsidRPr="00BD1935">
              <w:rPr>
                <w:rFonts w:ascii="Arial" w:hAnsi="Arial" w:cs="Arial"/>
                <w:sz w:val="18"/>
                <w:szCs w:val="18"/>
                <w:lang w:val="es-ES"/>
              </w:rPr>
              <w:t xml:space="preserve">): </w:t>
            </w:r>
            <w:r w:rsidR="00FD2279" w:rsidRPr="00BD1935">
              <w:rPr>
                <w:rFonts w:ascii="Arial" w:hAnsi="Arial" w:cs="Arial"/>
                <w:sz w:val="18"/>
                <w:szCs w:val="18"/>
                <w:lang w:val="es-ES"/>
              </w:rPr>
              <w:t xml:space="preserve">si </w:t>
            </w:r>
            <w:r w:rsidR="001A785B" w:rsidRPr="00BD1935">
              <w:rPr>
                <w:rFonts w:ascii="Arial" w:hAnsi="Arial" w:cs="Arial"/>
                <w:sz w:val="18"/>
                <w:szCs w:val="18"/>
                <w:lang w:val="es-ES"/>
              </w:rPr>
              <w:t xml:space="preserve">el </w:t>
            </w:r>
            <w:r w:rsidR="00FD2279" w:rsidRPr="00BD1935">
              <w:rPr>
                <w:rFonts w:ascii="Arial" w:hAnsi="Arial" w:cs="Arial"/>
                <w:sz w:val="18"/>
                <w:szCs w:val="18"/>
                <w:lang w:val="es-ES"/>
              </w:rPr>
              <w:t xml:space="preserve">Ejecutivo </w:t>
            </w:r>
            <w:r w:rsidR="001A785B" w:rsidRPr="00BD1935">
              <w:rPr>
                <w:rFonts w:ascii="Arial" w:hAnsi="Arial" w:cs="Arial"/>
                <w:b/>
                <w:sz w:val="18"/>
                <w:szCs w:val="18"/>
                <w:lang w:val="es-ES"/>
              </w:rPr>
              <w:t xml:space="preserve">desestima el proceso de examen del </w:t>
            </w:r>
            <w:r w:rsidR="00FD2279" w:rsidRPr="00BD1935">
              <w:rPr>
                <w:rFonts w:ascii="Arial" w:hAnsi="Arial" w:cs="Arial"/>
                <w:b/>
                <w:sz w:val="18"/>
                <w:szCs w:val="18"/>
                <w:lang w:val="es-ES"/>
              </w:rPr>
              <w:t>Poder Legislativo</w:t>
            </w:r>
            <w:r w:rsidR="00FD2279" w:rsidRPr="00BD1935">
              <w:rPr>
                <w:rFonts w:ascii="Arial" w:hAnsi="Arial" w:cs="Arial"/>
                <w:sz w:val="18"/>
                <w:szCs w:val="18"/>
                <w:lang w:val="es-ES"/>
              </w:rPr>
              <w:t xml:space="preserve"> </w:t>
            </w:r>
            <w:r w:rsidR="001A785B" w:rsidRPr="00BD1935">
              <w:rPr>
                <w:rFonts w:ascii="Arial" w:hAnsi="Arial" w:cs="Arial"/>
                <w:sz w:val="18"/>
                <w:szCs w:val="18"/>
                <w:lang w:val="es-ES"/>
              </w:rPr>
              <w:t xml:space="preserve">y comienza a aplicar el presupuesto en la forma en que fue presentado a la asamblea legislativa, </w:t>
            </w:r>
            <w:r w:rsidR="004B2E3C" w:rsidRPr="00BD1935">
              <w:rPr>
                <w:rFonts w:ascii="Arial" w:hAnsi="Arial" w:cs="Arial"/>
                <w:sz w:val="18"/>
                <w:szCs w:val="18"/>
                <w:lang w:val="es-ES"/>
              </w:rPr>
              <w:t>¿c</w:t>
            </w:r>
            <w:r w:rsidR="001A785B" w:rsidRPr="00BD1935">
              <w:rPr>
                <w:rFonts w:ascii="Arial" w:hAnsi="Arial" w:cs="Arial"/>
                <w:sz w:val="18"/>
                <w:szCs w:val="18"/>
                <w:lang w:val="es-ES"/>
              </w:rPr>
              <w:t>ómo se debe calificar esta dimensión?</w:t>
            </w:r>
          </w:p>
        </w:tc>
        <w:tc>
          <w:tcPr>
            <w:tcW w:w="9000" w:type="dxa"/>
          </w:tcPr>
          <w:p w:rsidR="002E3F41" w:rsidRPr="00BD1935" w:rsidRDefault="001A4783" w:rsidP="009A7972">
            <w:pPr>
              <w:rPr>
                <w:rFonts w:ascii="Arial" w:hAnsi="Arial" w:cs="Arial"/>
                <w:sz w:val="18"/>
                <w:szCs w:val="18"/>
                <w:highlight w:val="yellow"/>
                <w:lang w:val="es-ES"/>
              </w:rPr>
            </w:pPr>
            <w:r w:rsidRPr="00BD1935">
              <w:rPr>
                <w:rFonts w:ascii="Arial" w:hAnsi="Arial" w:cs="Arial"/>
                <w:sz w:val="18"/>
                <w:szCs w:val="18"/>
                <w:lang w:val="es-ES"/>
              </w:rPr>
              <w:t>Si el Ministerio de H</w:t>
            </w:r>
            <w:r w:rsidR="001A785B" w:rsidRPr="00BD1935">
              <w:rPr>
                <w:rFonts w:ascii="Arial" w:hAnsi="Arial" w:cs="Arial"/>
                <w:sz w:val="18"/>
                <w:szCs w:val="18"/>
                <w:lang w:val="es-ES"/>
              </w:rPr>
              <w:t>acienda aplicara el presupuesto propuesto y no tomar</w:t>
            </w:r>
            <w:r w:rsidRPr="00BD1935">
              <w:rPr>
                <w:rFonts w:ascii="Arial" w:hAnsi="Arial" w:cs="Arial"/>
                <w:sz w:val="18"/>
                <w:szCs w:val="18"/>
                <w:lang w:val="es-ES"/>
              </w:rPr>
              <w:t>a</w:t>
            </w:r>
            <w:r w:rsidR="001A785B" w:rsidRPr="00BD1935">
              <w:rPr>
                <w:rFonts w:ascii="Arial" w:hAnsi="Arial" w:cs="Arial"/>
                <w:sz w:val="18"/>
                <w:szCs w:val="18"/>
                <w:lang w:val="es-ES"/>
              </w:rPr>
              <w:t xml:space="preserve"> en </w:t>
            </w:r>
            <w:r w:rsidR="009A7972" w:rsidRPr="00BD1935">
              <w:rPr>
                <w:rFonts w:ascii="Arial" w:hAnsi="Arial" w:cs="Arial"/>
                <w:sz w:val="18"/>
                <w:szCs w:val="18"/>
                <w:lang w:val="es-ES"/>
              </w:rPr>
              <w:t xml:space="preserve">consideración </w:t>
            </w:r>
            <w:r w:rsidR="001A785B" w:rsidRPr="00BD1935">
              <w:rPr>
                <w:rFonts w:ascii="Arial" w:hAnsi="Arial" w:cs="Arial"/>
                <w:sz w:val="18"/>
                <w:szCs w:val="18"/>
                <w:lang w:val="es-ES"/>
              </w:rPr>
              <w:t xml:space="preserve">las recomendaciones del </w:t>
            </w:r>
            <w:r w:rsidR="009A7972" w:rsidRPr="00BD1935">
              <w:rPr>
                <w:rFonts w:ascii="Arial" w:hAnsi="Arial" w:cs="Arial"/>
                <w:sz w:val="18"/>
                <w:szCs w:val="18"/>
                <w:lang w:val="es-ES"/>
              </w:rPr>
              <w:t>Legislativo</w:t>
            </w:r>
            <w:r w:rsidR="001A785B" w:rsidRPr="00BD1935">
              <w:rPr>
                <w:rFonts w:ascii="Arial" w:hAnsi="Arial" w:cs="Arial"/>
                <w:sz w:val="18"/>
                <w:szCs w:val="18"/>
                <w:lang w:val="es-ES"/>
              </w:rPr>
              <w:t xml:space="preserve">, </w:t>
            </w:r>
            <w:r w:rsidRPr="00BD1935">
              <w:rPr>
                <w:rFonts w:ascii="Arial" w:hAnsi="Arial" w:cs="Arial"/>
                <w:sz w:val="18"/>
                <w:szCs w:val="18"/>
                <w:lang w:val="es-ES"/>
              </w:rPr>
              <w:t xml:space="preserve">esto </w:t>
            </w:r>
            <w:r w:rsidR="001A785B" w:rsidRPr="00BD1935">
              <w:rPr>
                <w:rFonts w:ascii="Arial" w:hAnsi="Arial" w:cs="Arial"/>
                <w:sz w:val="18"/>
                <w:szCs w:val="18"/>
                <w:lang w:val="es-ES"/>
              </w:rPr>
              <w:t xml:space="preserve">se debe considerar como una enmienda durante el ejercicio del presupuesto </w:t>
            </w:r>
            <w:r w:rsidR="001A785B" w:rsidRPr="00BD1935">
              <w:rPr>
                <w:rFonts w:ascii="Arial" w:hAnsi="Arial" w:cs="Arial"/>
                <w:b/>
                <w:sz w:val="18"/>
                <w:szCs w:val="18"/>
                <w:lang w:val="es-ES"/>
              </w:rPr>
              <w:t>aprobado</w:t>
            </w:r>
            <w:r w:rsidR="001A785B" w:rsidRPr="00BD1935">
              <w:rPr>
                <w:rFonts w:ascii="Arial" w:hAnsi="Arial" w:cs="Arial"/>
                <w:sz w:val="18"/>
                <w:szCs w:val="18"/>
                <w:lang w:val="es-ES"/>
              </w:rPr>
              <w:t>, y amerita la calificación</w:t>
            </w:r>
            <w:r w:rsidR="00005654" w:rsidRPr="00BD1935">
              <w:rPr>
                <w:rFonts w:ascii="Arial" w:hAnsi="Arial" w:cs="Arial"/>
                <w:sz w:val="18"/>
                <w:szCs w:val="18"/>
                <w:lang w:val="es-ES"/>
              </w:rPr>
              <w:t xml:space="preserve"> </w:t>
            </w:r>
            <w:r w:rsidR="00174882" w:rsidRPr="00BD1935">
              <w:rPr>
                <w:rFonts w:ascii="Arial" w:hAnsi="Arial" w:cs="Arial"/>
                <w:sz w:val="18"/>
                <w:szCs w:val="18"/>
                <w:lang w:val="es-ES"/>
              </w:rPr>
              <w:t xml:space="preserve">‘D’ </w:t>
            </w:r>
            <w:r w:rsidR="001A785B" w:rsidRPr="00BD1935">
              <w:rPr>
                <w:rFonts w:ascii="Arial" w:hAnsi="Arial" w:cs="Arial"/>
                <w:sz w:val="18"/>
                <w:szCs w:val="18"/>
                <w:lang w:val="es-ES"/>
              </w:rPr>
              <w:t xml:space="preserve">en esta dimensión y la dimensión </w:t>
            </w:r>
            <w:proofErr w:type="spellStart"/>
            <w:r w:rsidR="00174882" w:rsidRPr="00BD1935">
              <w:rPr>
                <w:rFonts w:ascii="Arial" w:hAnsi="Arial" w:cs="Arial"/>
                <w:sz w:val="18"/>
                <w:szCs w:val="18"/>
                <w:lang w:val="es-ES"/>
              </w:rPr>
              <w:t>ii</w:t>
            </w:r>
            <w:proofErr w:type="spellEnd"/>
            <w:r w:rsidR="00174882" w:rsidRPr="00BD1935">
              <w:rPr>
                <w:rFonts w:ascii="Arial" w:hAnsi="Arial" w:cs="Arial"/>
                <w:sz w:val="18"/>
                <w:szCs w:val="18"/>
                <w:lang w:val="es-ES"/>
              </w:rPr>
              <w:t>).</w:t>
            </w:r>
          </w:p>
        </w:tc>
      </w:tr>
      <w:tr w:rsidR="006D1B03" w:rsidRPr="00BD1935" w:rsidTr="002E3F41">
        <w:trPr>
          <w:trHeight w:val="20"/>
          <w:tblHeader/>
        </w:trPr>
        <w:tc>
          <w:tcPr>
            <w:tcW w:w="720" w:type="dxa"/>
          </w:tcPr>
          <w:p w:rsidR="002E3F41" w:rsidRPr="00BD1935" w:rsidRDefault="002E3F41" w:rsidP="007A72DF">
            <w:pPr>
              <w:widowControl w:val="0"/>
              <w:rPr>
                <w:rFonts w:ascii="Arial" w:hAnsi="Arial" w:cs="Arial"/>
                <w:b/>
                <w:spacing w:val="-4"/>
                <w:sz w:val="18"/>
                <w:szCs w:val="18"/>
                <w:lang w:val="es-ES"/>
              </w:rPr>
            </w:pPr>
            <w:r w:rsidRPr="00BD1935">
              <w:rPr>
                <w:rFonts w:ascii="Arial" w:hAnsi="Arial" w:cs="Arial"/>
                <w:b/>
                <w:spacing w:val="-4"/>
                <w:sz w:val="18"/>
                <w:szCs w:val="18"/>
                <w:lang w:val="es-ES"/>
              </w:rPr>
              <w:t>28-b</w:t>
            </w:r>
          </w:p>
        </w:tc>
        <w:tc>
          <w:tcPr>
            <w:tcW w:w="3420" w:type="dxa"/>
          </w:tcPr>
          <w:p w:rsidR="002E3F41" w:rsidRPr="00BD1935" w:rsidRDefault="004B2E3C" w:rsidP="001A785B">
            <w:pPr>
              <w:widowControl w:val="0"/>
              <w:rPr>
                <w:rFonts w:ascii="Arial" w:hAnsi="Arial" w:cs="Arial"/>
                <w:spacing w:val="-4"/>
                <w:sz w:val="18"/>
                <w:szCs w:val="18"/>
                <w:lang w:val="es-ES"/>
              </w:rPr>
            </w:pPr>
            <w:r w:rsidRPr="00BD1935">
              <w:rPr>
                <w:rFonts w:ascii="Arial" w:hAnsi="Arial" w:cs="Arial"/>
                <w:sz w:val="18"/>
                <w:szCs w:val="18"/>
                <w:lang w:val="es-ES"/>
              </w:rPr>
              <w:t>Dimensión i): ¿</w:t>
            </w:r>
            <w:r w:rsidR="009A7972" w:rsidRPr="00BD1935">
              <w:rPr>
                <w:rFonts w:ascii="Arial" w:hAnsi="Arial" w:cs="Arial"/>
                <w:sz w:val="18"/>
                <w:szCs w:val="18"/>
                <w:lang w:val="es-ES"/>
              </w:rPr>
              <w:t xml:space="preserve">una </w:t>
            </w:r>
            <w:r w:rsidRPr="00BD1935">
              <w:rPr>
                <w:rFonts w:ascii="Arial" w:hAnsi="Arial" w:cs="Arial"/>
                <w:b/>
                <w:sz w:val="18"/>
                <w:szCs w:val="18"/>
                <w:lang w:val="es-ES"/>
              </w:rPr>
              <w:t xml:space="preserve">revisión/informe de una comisión parlamentaria constituye un escrutinio del </w:t>
            </w:r>
            <w:r w:rsidR="009A7972" w:rsidRPr="00BD1935">
              <w:rPr>
                <w:rFonts w:ascii="Arial" w:hAnsi="Arial" w:cs="Arial"/>
                <w:b/>
                <w:sz w:val="18"/>
                <w:szCs w:val="18"/>
                <w:lang w:val="es-ES"/>
              </w:rPr>
              <w:t>Poder Legislativo</w:t>
            </w:r>
            <w:r w:rsidRPr="00BD1935">
              <w:rPr>
                <w:rFonts w:ascii="Arial" w:hAnsi="Arial" w:cs="Arial"/>
                <w:sz w:val="18"/>
                <w:szCs w:val="18"/>
                <w:lang w:val="es-ES"/>
              </w:rPr>
              <w:t>, o es necesario un debate parlamentario?</w:t>
            </w:r>
          </w:p>
        </w:tc>
        <w:tc>
          <w:tcPr>
            <w:tcW w:w="9000" w:type="dxa"/>
          </w:tcPr>
          <w:p w:rsidR="00071840" w:rsidRPr="00BD1935" w:rsidRDefault="004B2E3C" w:rsidP="003F376C">
            <w:pPr>
              <w:keepNext/>
              <w:rPr>
                <w:rFonts w:ascii="Arial" w:hAnsi="Arial" w:cs="Arial"/>
                <w:sz w:val="18"/>
                <w:szCs w:val="18"/>
                <w:lang w:val="es-ES"/>
              </w:rPr>
            </w:pPr>
            <w:r w:rsidRPr="00BD1935">
              <w:rPr>
                <w:rFonts w:ascii="Arial" w:hAnsi="Arial" w:cs="Arial"/>
                <w:spacing w:val="-4"/>
                <w:sz w:val="18"/>
                <w:szCs w:val="18"/>
                <w:highlight w:val="yellow"/>
                <w:lang w:val="es-ES"/>
              </w:rPr>
              <w:t>No. U</w:t>
            </w:r>
            <w:r w:rsidRPr="00BD1935">
              <w:rPr>
                <w:rFonts w:ascii="Arial" w:hAnsi="Arial" w:cs="Arial"/>
                <w:sz w:val="18"/>
                <w:szCs w:val="18"/>
                <w:highlight w:val="yellow"/>
                <w:lang w:val="es-ES"/>
              </w:rPr>
              <w:t xml:space="preserve">na auditoría de </w:t>
            </w:r>
            <w:r w:rsidR="001A4783" w:rsidRPr="00BD1935">
              <w:rPr>
                <w:rFonts w:ascii="Arial" w:hAnsi="Arial" w:cs="Arial"/>
                <w:sz w:val="18"/>
                <w:szCs w:val="18"/>
                <w:highlight w:val="yellow"/>
                <w:lang w:val="es-ES"/>
              </w:rPr>
              <w:t>la</w:t>
            </w:r>
            <w:r w:rsidRPr="00BD1935">
              <w:rPr>
                <w:rFonts w:ascii="Arial" w:hAnsi="Arial" w:cs="Arial"/>
                <w:sz w:val="18"/>
                <w:szCs w:val="18"/>
                <w:highlight w:val="yellow"/>
                <w:lang w:val="es-ES"/>
              </w:rPr>
              <w:t xml:space="preserve"> comisión parlamentaria, o cualquier otra comisión dispuesta por ley, debe </w:t>
            </w:r>
            <w:r w:rsidR="003F376C" w:rsidRPr="00BD1935">
              <w:rPr>
                <w:rFonts w:ascii="Arial" w:hAnsi="Arial" w:cs="Arial"/>
                <w:sz w:val="18"/>
                <w:szCs w:val="18"/>
                <w:highlight w:val="yellow"/>
                <w:lang w:val="es-ES"/>
              </w:rPr>
              <w:t>presentarse</w:t>
            </w:r>
            <w:r w:rsidRPr="00BD1935">
              <w:rPr>
                <w:rFonts w:ascii="Arial" w:hAnsi="Arial" w:cs="Arial"/>
                <w:sz w:val="18"/>
                <w:szCs w:val="18"/>
                <w:highlight w:val="yellow"/>
                <w:lang w:val="es-ES"/>
              </w:rPr>
              <w:t xml:space="preserve"> (e idealmente debatirse) ante el pleno del </w:t>
            </w:r>
            <w:r w:rsidR="009A7972" w:rsidRPr="00BD1935">
              <w:rPr>
                <w:rFonts w:ascii="Arial" w:hAnsi="Arial" w:cs="Arial"/>
                <w:sz w:val="18"/>
                <w:szCs w:val="18"/>
                <w:highlight w:val="yellow"/>
                <w:lang w:val="es-ES"/>
              </w:rPr>
              <w:t xml:space="preserve">Poder Legislativo </w:t>
            </w:r>
            <w:r w:rsidRPr="00BD1935">
              <w:rPr>
                <w:rFonts w:ascii="Arial" w:hAnsi="Arial" w:cs="Arial"/>
                <w:sz w:val="18"/>
                <w:szCs w:val="18"/>
                <w:highlight w:val="yellow"/>
                <w:lang w:val="es-ES"/>
              </w:rPr>
              <w:t>para que pueda considerarse un escrutinio complet</w:t>
            </w:r>
            <w:r w:rsidR="001A4783" w:rsidRPr="00BD1935">
              <w:rPr>
                <w:rFonts w:ascii="Arial" w:hAnsi="Arial" w:cs="Arial"/>
                <w:sz w:val="18"/>
                <w:szCs w:val="18"/>
                <w:highlight w:val="yellow"/>
                <w:lang w:val="es-ES"/>
              </w:rPr>
              <w:t>o. P</w:t>
            </w:r>
            <w:r w:rsidRPr="00BD1935">
              <w:rPr>
                <w:rFonts w:ascii="Arial" w:hAnsi="Arial" w:cs="Arial"/>
                <w:sz w:val="18"/>
                <w:szCs w:val="18"/>
                <w:highlight w:val="yellow"/>
                <w:lang w:val="es-ES"/>
              </w:rPr>
              <w:t>or lo general, e</w:t>
            </w:r>
            <w:r w:rsidR="001A4783" w:rsidRPr="00BD1935">
              <w:rPr>
                <w:rFonts w:ascii="Arial" w:hAnsi="Arial" w:cs="Arial"/>
                <w:sz w:val="18"/>
                <w:szCs w:val="18"/>
                <w:highlight w:val="yellow"/>
                <w:lang w:val="es-ES"/>
              </w:rPr>
              <w:t>sto es</w:t>
            </w:r>
            <w:r w:rsidRPr="00BD1935">
              <w:rPr>
                <w:rFonts w:ascii="Arial" w:hAnsi="Arial" w:cs="Arial"/>
                <w:sz w:val="18"/>
                <w:szCs w:val="18"/>
                <w:highlight w:val="yellow"/>
                <w:lang w:val="es-ES"/>
              </w:rPr>
              <w:t xml:space="preserve"> necesario </w:t>
            </w:r>
            <w:r w:rsidR="001A4783" w:rsidRPr="00BD1935">
              <w:rPr>
                <w:rFonts w:ascii="Arial" w:hAnsi="Arial" w:cs="Arial"/>
                <w:sz w:val="18"/>
                <w:szCs w:val="18"/>
                <w:highlight w:val="yellow"/>
                <w:lang w:val="es-ES"/>
              </w:rPr>
              <w:t>para</w:t>
            </w:r>
            <w:r w:rsidRPr="00BD1935">
              <w:rPr>
                <w:rFonts w:ascii="Arial" w:hAnsi="Arial" w:cs="Arial"/>
                <w:sz w:val="18"/>
                <w:szCs w:val="18"/>
                <w:highlight w:val="yellow"/>
                <w:lang w:val="es-ES"/>
              </w:rPr>
              <w:t xml:space="preserve"> que el </w:t>
            </w:r>
            <w:r w:rsidR="009A7972" w:rsidRPr="00BD1935">
              <w:rPr>
                <w:rFonts w:ascii="Arial" w:hAnsi="Arial" w:cs="Arial"/>
                <w:sz w:val="18"/>
                <w:szCs w:val="18"/>
                <w:highlight w:val="yellow"/>
                <w:lang w:val="es-ES"/>
              </w:rPr>
              <w:t xml:space="preserve">Ejecutivo </w:t>
            </w:r>
            <w:r w:rsidRPr="00BD1935">
              <w:rPr>
                <w:rFonts w:ascii="Arial" w:hAnsi="Arial" w:cs="Arial"/>
                <w:sz w:val="18"/>
                <w:szCs w:val="18"/>
                <w:highlight w:val="yellow"/>
                <w:lang w:val="es-ES"/>
              </w:rPr>
              <w:t>pueda responder oficialmente, aunque en cualquier momento pueden tomarse medidas correctivas</w:t>
            </w:r>
            <w:r w:rsidR="0071758E" w:rsidRPr="0071758E">
              <w:rPr>
                <w:rFonts w:ascii="Arial" w:hAnsi="Arial" w:cs="Arial"/>
                <w:sz w:val="18"/>
                <w:szCs w:val="18"/>
                <w:highlight w:val="yellow"/>
                <w:lang w:val="es-ES"/>
              </w:rPr>
              <w:t>.</w:t>
            </w:r>
            <w:r w:rsidRPr="00BD1935">
              <w:rPr>
                <w:rFonts w:ascii="Arial" w:hAnsi="Arial" w:cs="Arial"/>
                <w:sz w:val="18"/>
                <w:szCs w:val="18"/>
                <w:lang w:val="es-ES"/>
              </w:rPr>
              <w:t xml:space="preserve"> </w:t>
            </w:r>
          </w:p>
        </w:tc>
      </w:tr>
      <w:tr w:rsidR="006D1B03" w:rsidRPr="00BD1935" w:rsidTr="002E3F41">
        <w:trPr>
          <w:trHeight w:val="20"/>
          <w:tblHeader/>
        </w:trPr>
        <w:tc>
          <w:tcPr>
            <w:tcW w:w="720" w:type="dxa"/>
          </w:tcPr>
          <w:p w:rsidR="002E3F41" w:rsidRPr="00BD1935" w:rsidRDefault="002E3F41" w:rsidP="00D17173">
            <w:pPr>
              <w:rPr>
                <w:rFonts w:ascii="Arial" w:hAnsi="Arial" w:cs="Arial"/>
                <w:b/>
                <w:sz w:val="18"/>
                <w:szCs w:val="18"/>
                <w:highlight w:val="yellow"/>
                <w:lang w:val="es-ES"/>
              </w:rPr>
            </w:pPr>
            <w:r w:rsidRPr="00BD1935">
              <w:rPr>
                <w:rFonts w:ascii="Arial" w:hAnsi="Arial" w:cs="Arial"/>
                <w:b/>
                <w:spacing w:val="-4"/>
                <w:sz w:val="18"/>
                <w:szCs w:val="18"/>
                <w:lang w:val="es-ES"/>
              </w:rPr>
              <w:t>28-</w:t>
            </w:r>
            <w:r w:rsidR="00071840" w:rsidRPr="00BD1935">
              <w:rPr>
                <w:rFonts w:ascii="Arial" w:hAnsi="Arial" w:cs="Arial"/>
                <w:b/>
                <w:spacing w:val="-4"/>
                <w:sz w:val="18"/>
                <w:szCs w:val="18"/>
                <w:lang w:val="es-ES"/>
              </w:rPr>
              <w:t>d</w:t>
            </w:r>
          </w:p>
        </w:tc>
        <w:tc>
          <w:tcPr>
            <w:tcW w:w="3420" w:type="dxa"/>
          </w:tcPr>
          <w:p w:rsidR="002E3F41" w:rsidRPr="00BD1935" w:rsidRDefault="004B2E3C" w:rsidP="006B49EB">
            <w:pPr>
              <w:rPr>
                <w:rFonts w:ascii="Arial" w:hAnsi="Arial" w:cs="Arial"/>
                <w:sz w:val="18"/>
                <w:szCs w:val="18"/>
                <w:lang w:val="es-ES"/>
              </w:rPr>
            </w:pPr>
            <w:r w:rsidRPr="00BD1935">
              <w:rPr>
                <w:rFonts w:ascii="Arial" w:hAnsi="Arial" w:cs="Arial"/>
                <w:sz w:val="18"/>
                <w:szCs w:val="18"/>
                <w:lang w:val="es-ES"/>
              </w:rPr>
              <w:t xml:space="preserve">Desde la última </w:t>
            </w:r>
            <w:r w:rsidR="001A4783" w:rsidRPr="00BD1935">
              <w:rPr>
                <w:rFonts w:ascii="Arial" w:hAnsi="Arial" w:cs="Arial"/>
                <w:sz w:val="18"/>
                <w:szCs w:val="18"/>
                <w:lang w:val="es-ES"/>
              </w:rPr>
              <w:t>evaluación</w:t>
            </w:r>
            <w:r w:rsidRPr="00BD1935">
              <w:rPr>
                <w:rFonts w:ascii="Arial" w:hAnsi="Arial" w:cs="Arial"/>
                <w:sz w:val="18"/>
                <w:szCs w:val="18"/>
                <w:lang w:val="es-ES"/>
              </w:rPr>
              <w:t xml:space="preserve">, la comisión parlamentaria ha </w:t>
            </w:r>
            <w:r w:rsidR="001A4783" w:rsidRPr="00BD1935">
              <w:rPr>
                <w:rFonts w:ascii="Arial" w:hAnsi="Arial" w:cs="Arial"/>
                <w:sz w:val="18"/>
                <w:szCs w:val="18"/>
                <w:lang w:val="es-ES"/>
              </w:rPr>
              <w:t>sido disuelta y la Comisión de Hacienda y G</w:t>
            </w:r>
            <w:r w:rsidRPr="00BD1935">
              <w:rPr>
                <w:rFonts w:ascii="Arial" w:hAnsi="Arial" w:cs="Arial"/>
                <w:sz w:val="18"/>
                <w:szCs w:val="18"/>
                <w:lang w:val="es-ES"/>
              </w:rPr>
              <w:t>astos es ahora responsable de examinar las cuentas públicas. El inform</w:t>
            </w:r>
            <w:r w:rsidR="001A4783" w:rsidRPr="00BD1935">
              <w:rPr>
                <w:rFonts w:ascii="Arial" w:hAnsi="Arial" w:cs="Arial"/>
                <w:sz w:val="18"/>
                <w:szCs w:val="18"/>
                <w:lang w:val="es-ES"/>
              </w:rPr>
              <w:t>e de auditoría del Contralor y Auditor G</w:t>
            </w:r>
            <w:r w:rsidRPr="00BD1935">
              <w:rPr>
                <w:rFonts w:ascii="Arial" w:hAnsi="Arial" w:cs="Arial"/>
                <w:sz w:val="18"/>
                <w:szCs w:val="18"/>
                <w:lang w:val="es-ES"/>
              </w:rPr>
              <w:t>eneral</w:t>
            </w:r>
            <w:r w:rsidR="001A4783" w:rsidRPr="00BD1935">
              <w:rPr>
                <w:rFonts w:ascii="Arial" w:hAnsi="Arial" w:cs="Arial"/>
                <w:sz w:val="18"/>
                <w:szCs w:val="18"/>
                <w:lang w:val="es-ES"/>
              </w:rPr>
              <w:t>,</w:t>
            </w:r>
            <w:r w:rsidRPr="00BD1935">
              <w:rPr>
                <w:rFonts w:ascii="Arial" w:hAnsi="Arial" w:cs="Arial"/>
                <w:sz w:val="18"/>
                <w:szCs w:val="18"/>
                <w:lang w:val="es-ES"/>
              </w:rPr>
              <w:t xml:space="preserve"> en el que se presenta un breve resumen de las actividades d</w:t>
            </w:r>
            <w:r w:rsidR="001E535E" w:rsidRPr="00BD1935">
              <w:rPr>
                <w:rFonts w:ascii="Arial" w:hAnsi="Arial" w:cs="Arial"/>
                <w:sz w:val="18"/>
                <w:szCs w:val="18"/>
                <w:lang w:val="es-ES"/>
              </w:rPr>
              <w:t xml:space="preserve">el </w:t>
            </w:r>
            <w:r w:rsidRPr="00BD1935">
              <w:rPr>
                <w:rFonts w:ascii="Arial" w:hAnsi="Arial" w:cs="Arial"/>
                <w:sz w:val="18"/>
                <w:szCs w:val="18"/>
                <w:lang w:val="es-ES"/>
              </w:rPr>
              <w:t>ejercicio</w:t>
            </w:r>
            <w:r w:rsidR="001A4783" w:rsidRPr="00BD1935">
              <w:rPr>
                <w:rFonts w:ascii="Arial" w:hAnsi="Arial" w:cs="Arial"/>
                <w:sz w:val="18"/>
                <w:szCs w:val="18"/>
                <w:lang w:val="es-ES"/>
              </w:rPr>
              <w:t>,</w:t>
            </w:r>
            <w:r w:rsidRPr="00BD1935">
              <w:rPr>
                <w:rFonts w:ascii="Arial" w:hAnsi="Arial" w:cs="Arial"/>
                <w:sz w:val="18"/>
                <w:szCs w:val="18"/>
                <w:lang w:val="es-ES"/>
              </w:rPr>
              <w:t xml:space="preserve"> e</w:t>
            </w:r>
            <w:r w:rsidR="001A4783" w:rsidRPr="00BD1935">
              <w:rPr>
                <w:rFonts w:ascii="Arial" w:hAnsi="Arial" w:cs="Arial"/>
                <w:sz w:val="18"/>
                <w:szCs w:val="18"/>
                <w:lang w:val="es-ES"/>
              </w:rPr>
              <w:t>s examinado por la Comisión de Negocios (</w:t>
            </w:r>
            <w:r w:rsidRPr="00BD1935">
              <w:rPr>
                <w:rFonts w:ascii="Arial" w:hAnsi="Arial" w:cs="Arial"/>
                <w:sz w:val="18"/>
                <w:szCs w:val="18"/>
                <w:lang w:val="es-ES"/>
              </w:rPr>
              <w:t>presidida</w:t>
            </w:r>
            <w:r w:rsidR="003E56DC" w:rsidRPr="00BD1935">
              <w:rPr>
                <w:rFonts w:ascii="Arial" w:hAnsi="Arial" w:cs="Arial"/>
                <w:sz w:val="18"/>
                <w:szCs w:val="18"/>
                <w:lang w:val="es-ES"/>
              </w:rPr>
              <w:t xml:space="preserve"> por</w:t>
            </w:r>
            <w:r w:rsidRPr="00BD1935">
              <w:rPr>
                <w:rFonts w:ascii="Arial" w:hAnsi="Arial" w:cs="Arial"/>
                <w:sz w:val="18"/>
                <w:szCs w:val="18"/>
                <w:lang w:val="es-ES"/>
              </w:rPr>
              <w:t xml:space="preserve"> el </w:t>
            </w:r>
            <w:r w:rsidR="001A4783" w:rsidRPr="00BD1935">
              <w:rPr>
                <w:rFonts w:ascii="Arial" w:hAnsi="Arial" w:cs="Arial"/>
                <w:sz w:val="18"/>
                <w:szCs w:val="18"/>
                <w:lang w:val="es-ES"/>
              </w:rPr>
              <w:t>Presidente de la Cámara e integrada por el Primer M</w:t>
            </w:r>
            <w:r w:rsidRPr="00BD1935">
              <w:rPr>
                <w:rFonts w:ascii="Arial" w:hAnsi="Arial" w:cs="Arial"/>
                <w:sz w:val="18"/>
                <w:szCs w:val="18"/>
                <w:lang w:val="es-ES"/>
              </w:rPr>
              <w:t>inistro).</w:t>
            </w:r>
            <w:r w:rsidR="00005654" w:rsidRPr="00BD1935">
              <w:rPr>
                <w:rFonts w:ascii="Arial" w:hAnsi="Arial" w:cs="Arial"/>
                <w:sz w:val="18"/>
                <w:szCs w:val="18"/>
                <w:lang w:val="es-ES"/>
              </w:rPr>
              <w:t xml:space="preserve"> </w:t>
            </w:r>
            <w:r w:rsidRPr="00BD1935">
              <w:rPr>
                <w:rFonts w:ascii="Arial" w:hAnsi="Arial" w:cs="Arial"/>
                <w:sz w:val="18"/>
                <w:szCs w:val="18"/>
                <w:lang w:val="es-ES"/>
              </w:rPr>
              <w:t xml:space="preserve"> </w:t>
            </w:r>
            <w:r w:rsidR="001E535E" w:rsidRPr="00BD1935">
              <w:rPr>
                <w:rFonts w:ascii="Arial" w:hAnsi="Arial" w:cs="Arial"/>
                <w:sz w:val="18"/>
                <w:szCs w:val="18"/>
                <w:lang w:val="es-ES"/>
              </w:rPr>
              <w:t>Si</w:t>
            </w:r>
            <w:r w:rsidRPr="00BD1935">
              <w:rPr>
                <w:rFonts w:ascii="Arial" w:hAnsi="Arial" w:cs="Arial"/>
                <w:sz w:val="18"/>
                <w:szCs w:val="18"/>
                <w:lang w:val="es-ES"/>
              </w:rPr>
              <w:t xml:space="preserve"> se sig</w:t>
            </w:r>
            <w:r w:rsidR="001E535E" w:rsidRPr="00BD1935">
              <w:rPr>
                <w:rFonts w:ascii="Arial" w:hAnsi="Arial" w:cs="Arial"/>
                <w:sz w:val="18"/>
                <w:szCs w:val="18"/>
                <w:lang w:val="es-ES"/>
              </w:rPr>
              <w:t>uen</w:t>
            </w:r>
            <w:r w:rsidRPr="00BD1935">
              <w:rPr>
                <w:rFonts w:ascii="Arial" w:hAnsi="Arial" w:cs="Arial"/>
                <w:sz w:val="18"/>
                <w:szCs w:val="18"/>
                <w:lang w:val="es-ES"/>
              </w:rPr>
              <w:t xml:space="preserve"> los procedimientos, se realizan audiencias y se elabor</w:t>
            </w:r>
            <w:r w:rsidR="001E535E" w:rsidRPr="00BD1935">
              <w:rPr>
                <w:rFonts w:ascii="Arial" w:hAnsi="Arial" w:cs="Arial"/>
                <w:sz w:val="18"/>
                <w:szCs w:val="18"/>
                <w:lang w:val="es-ES"/>
              </w:rPr>
              <w:t>a</w:t>
            </w:r>
            <w:r w:rsidRPr="00BD1935">
              <w:rPr>
                <w:rFonts w:ascii="Arial" w:hAnsi="Arial" w:cs="Arial"/>
                <w:sz w:val="18"/>
                <w:szCs w:val="18"/>
                <w:lang w:val="es-ES"/>
              </w:rPr>
              <w:t xml:space="preserve"> un informe, se obt</w:t>
            </w:r>
            <w:r w:rsidR="001E535E" w:rsidRPr="00BD1935">
              <w:rPr>
                <w:rFonts w:ascii="Arial" w:hAnsi="Arial" w:cs="Arial"/>
                <w:sz w:val="18"/>
                <w:szCs w:val="18"/>
                <w:lang w:val="es-ES"/>
              </w:rPr>
              <w:t>ienen</w:t>
            </w:r>
            <w:r w:rsidRPr="00BD1935">
              <w:rPr>
                <w:rFonts w:ascii="Arial" w:hAnsi="Arial" w:cs="Arial"/>
                <w:sz w:val="18"/>
                <w:szCs w:val="18"/>
                <w:lang w:val="es-ES"/>
              </w:rPr>
              <w:t xml:space="preserve"> buenas calificaciones, ¿pero cómo se evalúa la </w:t>
            </w:r>
            <w:r w:rsidRPr="00BD1935">
              <w:rPr>
                <w:rFonts w:ascii="Arial" w:hAnsi="Arial" w:cs="Arial"/>
                <w:b/>
                <w:sz w:val="18"/>
                <w:szCs w:val="18"/>
                <w:lang w:val="es-ES"/>
              </w:rPr>
              <w:t>calidad del examen</w:t>
            </w:r>
            <w:r w:rsidRPr="00BD1935">
              <w:rPr>
                <w:rFonts w:ascii="Arial" w:hAnsi="Arial" w:cs="Arial"/>
                <w:sz w:val="18"/>
                <w:szCs w:val="18"/>
                <w:lang w:val="es-ES"/>
              </w:rPr>
              <w:t>?</w:t>
            </w:r>
          </w:p>
        </w:tc>
        <w:tc>
          <w:tcPr>
            <w:tcW w:w="9000" w:type="dxa"/>
          </w:tcPr>
          <w:p w:rsidR="002E3F41" w:rsidRPr="00BD1935" w:rsidRDefault="00CE23FB" w:rsidP="00D17173">
            <w:pPr>
              <w:rPr>
                <w:rFonts w:ascii="Arial" w:hAnsi="Arial" w:cs="Arial"/>
                <w:sz w:val="18"/>
                <w:szCs w:val="18"/>
                <w:lang w:val="es-ES"/>
              </w:rPr>
            </w:pPr>
            <w:r w:rsidRPr="00BD1935">
              <w:rPr>
                <w:rFonts w:ascii="Arial" w:hAnsi="Arial" w:cs="Arial"/>
                <w:sz w:val="18"/>
                <w:szCs w:val="18"/>
                <w:lang w:val="es-ES"/>
              </w:rPr>
              <w:t xml:space="preserve">No debería importar qué comisión hace el escrutinio del </w:t>
            </w:r>
            <w:r w:rsidR="00546935" w:rsidRPr="00BD1935">
              <w:rPr>
                <w:rFonts w:ascii="Arial" w:hAnsi="Arial" w:cs="Arial"/>
                <w:sz w:val="18"/>
                <w:szCs w:val="18"/>
                <w:lang w:val="es-ES"/>
              </w:rPr>
              <w:t xml:space="preserve">informe </w:t>
            </w:r>
            <w:r w:rsidRPr="00BD1935">
              <w:rPr>
                <w:rFonts w:ascii="Arial" w:hAnsi="Arial" w:cs="Arial"/>
                <w:sz w:val="18"/>
                <w:szCs w:val="18"/>
                <w:lang w:val="es-ES"/>
              </w:rPr>
              <w:t xml:space="preserve">o los informes del auditor, siempre y cuando se haga la labor, </w:t>
            </w:r>
            <w:r w:rsidR="00546935" w:rsidRPr="00BD1935">
              <w:rPr>
                <w:rFonts w:ascii="Arial" w:hAnsi="Arial" w:cs="Arial"/>
                <w:sz w:val="18"/>
                <w:szCs w:val="18"/>
                <w:lang w:val="es-ES"/>
              </w:rPr>
              <w:t xml:space="preserve">esta </w:t>
            </w:r>
            <w:r w:rsidRPr="00BD1935">
              <w:rPr>
                <w:rFonts w:ascii="Arial" w:hAnsi="Arial" w:cs="Arial"/>
                <w:sz w:val="18"/>
                <w:szCs w:val="18"/>
                <w:lang w:val="es-ES"/>
              </w:rPr>
              <w:t>sea oportuna e inclu</w:t>
            </w:r>
            <w:r w:rsidR="001E535E" w:rsidRPr="00BD1935">
              <w:rPr>
                <w:rFonts w:ascii="Arial" w:hAnsi="Arial" w:cs="Arial"/>
                <w:sz w:val="18"/>
                <w:szCs w:val="18"/>
                <w:lang w:val="es-ES"/>
              </w:rPr>
              <w:t>ya</w:t>
            </w:r>
            <w:r w:rsidRPr="00BD1935">
              <w:rPr>
                <w:rFonts w:ascii="Arial" w:hAnsi="Arial" w:cs="Arial"/>
                <w:sz w:val="18"/>
                <w:szCs w:val="18"/>
                <w:lang w:val="es-ES"/>
              </w:rPr>
              <w:t xml:space="preserve"> audiencias en profundidad en referencia</w:t>
            </w:r>
            <w:r w:rsidR="00005654" w:rsidRPr="00BD1935">
              <w:rPr>
                <w:rFonts w:ascii="Arial" w:hAnsi="Arial" w:cs="Arial"/>
                <w:sz w:val="18"/>
                <w:szCs w:val="18"/>
                <w:lang w:val="es-ES"/>
              </w:rPr>
              <w:t xml:space="preserve"> </w:t>
            </w:r>
            <w:r w:rsidRPr="00BD1935">
              <w:rPr>
                <w:rFonts w:ascii="Arial" w:hAnsi="Arial" w:cs="Arial"/>
                <w:sz w:val="18"/>
                <w:szCs w:val="18"/>
                <w:lang w:val="es-ES"/>
              </w:rPr>
              <w:t>a la dimensió</w:t>
            </w:r>
            <w:r w:rsidR="001E535E" w:rsidRPr="00BD1935">
              <w:rPr>
                <w:rFonts w:ascii="Arial" w:hAnsi="Arial" w:cs="Arial"/>
                <w:sz w:val="18"/>
                <w:szCs w:val="18"/>
                <w:lang w:val="es-ES"/>
              </w:rPr>
              <w:t xml:space="preserve">n </w:t>
            </w:r>
            <w:proofErr w:type="spellStart"/>
            <w:r w:rsidR="001E535E" w:rsidRPr="00BD1935">
              <w:rPr>
                <w:rFonts w:ascii="Arial" w:hAnsi="Arial" w:cs="Arial"/>
                <w:sz w:val="18"/>
                <w:szCs w:val="18"/>
                <w:lang w:val="es-ES"/>
              </w:rPr>
              <w:t>ii</w:t>
            </w:r>
            <w:proofErr w:type="spellEnd"/>
            <w:r w:rsidR="001E535E" w:rsidRPr="00BD1935">
              <w:rPr>
                <w:rFonts w:ascii="Arial" w:hAnsi="Arial" w:cs="Arial"/>
                <w:sz w:val="18"/>
                <w:szCs w:val="18"/>
                <w:lang w:val="es-ES"/>
              </w:rPr>
              <w:t>) del ID-28. Por</w:t>
            </w:r>
            <w:r w:rsidR="00005654" w:rsidRPr="00BD1935">
              <w:rPr>
                <w:rFonts w:ascii="Arial" w:hAnsi="Arial" w:cs="Arial"/>
                <w:sz w:val="18"/>
                <w:szCs w:val="18"/>
                <w:lang w:val="es-ES"/>
              </w:rPr>
              <w:t xml:space="preserve"> </w:t>
            </w:r>
            <w:r w:rsidR="001E535E" w:rsidRPr="00BD1935">
              <w:rPr>
                <w:rFonts w:ascii="Arial" w:hAnsi="Arial" w:cs="Arial"/>
                <w:sz w:val="18"/>
                <w:szCs w:val="18"/>
                <w:lang w:val="es-ES"/>
              </w:rPr>
              <w:t xml:space="preserve">audiencia </w:t>
            </w:r>
            <w:proofErr w:type="spellStart"/>
            <w:r w:rsidR="00546935" w:rsidRPr="00BD1935">
              <w:rPr>
                <w:rFonts w:ascii="Arial" w:hAnsi="Arial" w:cs="Arial"/>
                <w:sz w:val="18"/>
                <w:szCs w:val="18"/>
                <w:lang w:val="es-ES"/>
              </w:rPr>
              <w:t>ʻ</w:t>
            </w:r>
            <w:r w:rsidRPr="00BD1935">
              <w:rPr>
                <w:rFonts w:ascii="Arial" w:hAnsi="Arial" w:cs="Arial"/>
                <w:sz w:val="18"/>
                <w:szCs w:val="18"/>
                <w:lang w:val="es-ES"/>
              </w:rPr>
              <w:t>en</w:t>
            </w:r>
            <w:proofErr w:type="spellEnd"/>
            <w:r w:rsidRPr="00BD1935">
              <w:rPr>
                <w:rFonts w:ascii="Arial" w:hAnsi="Arial" w:cs="Arial"/>
                <w:sz w:val="18"/>
                <w:szCs w:val="18"/>
                <w:lang w:val="es-ES"/>
              </w:rPr>
              <w:t xml:space="preserve"> profundidad</w:t>
            </w:r>
            <w:r w:rsidR="00546935" w:rsidRPr="00BD1935">
              <w:rPr>
                <w:rFonts w:ascii="Arial" w:hAnsi="Arial" w:cs="Arial"/>
                <w:sz w:val="18"/>
                <w:szCs w:val="18"/>
                <w:lang w:val="es-ES"/>
              </w:rPr>
              <w:t>’</w:t>
            </w:r>
            <w:r w:rsidRPr="00BD1935">
              <w:rPr>
                <w:rFonts w:ascii="Arial" w:hAnsi="Arial" w:cs="Arial"/>
                <w:sz w:val="18"/>
                <w:szCs w:val="18"/>
                <w:lang w:val="es-ES"/>
              </w:rPr>
              <w:t xml:space="preserve"> se e</w:t>
            </w:r>
            <w:r w:rsidR="001E535E" w:rsidRPr="00BD1935">
              <w:rPr>
                <w:rFonts w:ascii="Arial" w:hAnsi="Arial" w:cs="Arial"/>
                <w:sz w:val="18"/>
                <w:szCs w:val="18"/>
                <w:lang w:val="es-ES"/>
              </w:rPr>
              <w:t>ntiende una en que la Comisión L</w:t>
            </w:r>
            <w:r w:rsidRPr="00BD1935">
              <w:rPr>
                <w:rFonts w:ascii="Arial" w:hAnsi="Arial" w:cs="Arial"/>
                <w:sz w:val="18"/>
                <w:szCs w:val="18"/>
                <w:lang w:val="es-ES"/>
              </w:rPr>
              <w:t>egislativa exige oficialmente al funcionario responsable que explique y justifique las conclusiones de la auditoría externa sobre el desempeño de su labor. En la mayoría de los países, estas comisiones carecen de capacidad técnica, pero de todas formas se les puede tener respeto y pueden producir un impacto. Deberían calificarse en consecuencia.</w:t>
            </w:r>
          </w:p>
        </w:tc>
      </w:tr>
      <w:tr w:rsidR="006D1B03" w:rsidRPr="00BD1935" w:rsidTr="002E3F41">
        <w:trPr>
          <w:trHeight w:val="20"/>
          <w:tblHeader/>
        </w:trPr>
        <w:tc>
          <w:tcPr>
            <w:tcW w:w="720" w:type="dxa"/>
          </w:tcPr>
          <w:p w:rsidR="002E3F41" w:rsidRPr="00BD1935" w:rsidRDefault="002E3F41" w:rsidP="00D17173">
            <w:pPr>
              <w:rPr>
                <w:rFonts w:ascii="Arial" w:hAnsi="Arial" w:cs="Arial"/>
                <w:b/>
                <w:sz w:val="18"/>
                <w:szCs w:val="18"/>
                <w:highlight w:val="yellow"/>
                <w:lang w:val="es-ES"/>
              </w:rPr>
            </w:pPr>
            <w:r w:rsidRPr="00BD1935">
              <w:rPr>
                <w:rFonts w:ascii="Arial" w:hAnsi="Arial" w:cs="Arial"/>
                <w:b/>
                <w:spacing w:val="-4"/>
                <w:sz w:val="18"/>
                <w:szCs w:val="18"/>
                <w:lang w:val="es-ES"/>
              </w:rPr>
              <w:t>28-</w:t>
            </w:r>
            <w:r w:rsidR="00071840" w:rsidRPr="00BD1935">
              <w:rPr>
                <w:rFonts w:ascii="Arial" w:hAnsi="Arial" w:cs="Arial"/>
                <w:b/>
                <w:spacing w:val="-4"/>
                <w:sz w:val="18"/>
                <w:szCs w:val="18"/>
                <w:lang w:val="es-ES"/>
              </w:rPr>
              <w:t>e</w:t>
            </w:r>
          </w:p>
        </w:tc>
        <w:tc>
          <w:tcPr>
            <w:tcW w:w="3420" w:type="dxa"/>
          </w:tcPr>
          <w:p w:rsidR="002E3F41" w:rsidRPr="00BD1935" w:rsidRDefault="00A63E82" w:rsidP="00A63E82">
            <w:pPr>
              <w:rPr>
                <w:rFonts w:ascii="Arial" w:hAnsi="Arial" w:cs="Arial"/>
                <w:sz w:val="18"/>
                <w:szCs w:val="18"/>
                <w:highlight w:val="yellow"/>
                <w:lang w:val="es-ES"/>
              </w:rPr>
            </w:pPr>
            <w:r w:rsidRPr="00BD1935">
              <w:rPr>
                <w:rFonts w:ascii="Arial" w:hAnsi="Arial" w:cs="Arial"/>
                <w:sz w:val="18"/>
                <w:szCs w:val="18"/>
                <w:lang w:val="es-ES"/>
              </w:rPr>
              <w:t>La Comisión de Hacienda</w:t>
            </w:r>
            <w:r w:rsidR="00005654" w:rsidRPr="00BD1935">
              <w:rPr>
                <w:rFonts w:ascii="Arial" w:hAnsi="Arial" w:cs="Arial"/>
                <w:sz w:val="18"/>
                <w:szCs w:val="18"/>
                <w:lang w:val="es-ES"/>
              </w:rPr>
              <w:t xml:space="preserve"> </w:t>
            </w:r>
            <w:r w:rsidRPr="00BD1935">
              <w:rPr>
                <w:rFonts w:ascii="Arial" w:hAnsi="Arial" w:cs="Arial"/>
                <w:sz w:val="18"/>
                <w:szCs w:val="18"/>
                <w:lang w:val="es-ES"/>
              </w:rPr>
              <w:t xml:space="preserve">convoca a </w:t>
            </w:r>
            <w:r w:rsidRPr="00BD1935">
              <w:rPr>
                <w:rFonts w:ascii="Arial" w:hAnsi="Arial" w:cs="Arial"/>
                <w:b/>
                <w:sz w:val="18"/>
                <w:szCs w:val="18"/>
                <w:lang w:val="es-ES"/>
              </w:rPr>
              <w:t>la máxima autoridad de la entidad fiscalizadora superior</w:t>
            </w:r>
            <w:r w:rsidR="0071758E" w:rsidRPr="0071758E">
              <w:rPr>
                <w:rFonts w:ascii="Arial" w:hAnsi="Arial" w:cs="Arial"/>
                <w:b/>
                <w:sz w:val="18"/>
                <w:szCs w:val="18"/>
                <w:lang w:val="es-ES"/>
              </w:rPr>
              <w:t xml:space="preserve"> para que comparezca</w:t>
            </w:r>
            <w:r w:rsidRPr="00BD1935">
              <w:rPr>
                <w:rFonts w:ascii="Arial" w:hAnsi="Arial" w:cs="Arial"/>
                <w:sz w:val="18"/>
                <w:szCs w:val="18"/>
                <w:lang w:val="es-ES"/>
              </w:rPr>
              <w:t xml:space="preserve"> y responda preguntas sobre</w:t>
            </w:r>
            <w:r w:rsidR="00005654" w:rsidRPr="00BD1935">
              <w:rPr>
                <w:rFonts w:ascii="Arial" w:hAnsi="Arial" w:cs="Arial"/>
                <w:sz w:val="18"/>
                <w:szCs w:val="18"/>
                <w:lang w:val="es-ES"/>
              </w:rPr>
              <w:t xml:space="preserve"> </w:t>
            </w:r>
            <w:r w:rsidRPr="00BD1935">
              <w:rPr>
                <w:rFonts w:ascii="Arial" w:hAnsi="Arial" w:cs="Arial"/>
                <w:sz w:val="18"/>
                <w:szCs w:val="18"/>
                <w:lang w:val="es-ES"/>
              </w:rPr>
              <w:t xml:space="preserve">el informe que ha preparado. ¿Cuál debe ser la calificación para la dimensión </w:t>
            </w:r>
            <w:proofErr w:type="spellStart"/>
            <w:r w:rsidRPr="00BD1935">
              <w:rPr>
                <w:rFonts w:ascii="Arial" w:hAnsi="Arial" w:cs="Arial"/>
                <w:sz w:val="18"/>
                <w:szCs w:val="18"/>
                <w:lang w:val="es-ES"/>
              </w:rPr>
              <w:t>ii</w:t>
            </w:r>
            <w:proofErr w:type="spellEnd"/>
            <w:r w:rsidRPr="00BD1935">
              <w:rPr>
                <w:rFonts w:ascii="Arial" w:hAnsi="Arial" w:cs="Arial"/>
                <w:sz w:val="18"/>
                <w:szCs w:val="18"/>
                <w:lang w:val="es-ES"/>
              </w:rPr>
              <w:t>)</w:t>
            </w:r>
            <w:r w:rsidR="002E3F41" w:rsidRPr="00BD1935">
              <w:rPr>
                <w:rFonts w:ascii="Arial" w:hAnsi="Arial" w:cs="Arial"/>
                <w:sz w:val="18"/>
                <w:szCs w:val="18"/>
                <w:lang w:val="es-ES"/>
              </w:rPr>
              <w:t>?</w:t>
            </w:r>
          </w:p>
        </w:tc>
        <w:tc>
          <w:tcPr>
            <w:tcW w:w="9000" w:type="dxa"/>
          </w:tcPr>
          <w:p w:rsidR="002E3F41" w:rsidRPr="00BD1935" w:rsidRDefault="00A63E82" w:rsidP="000E77E9">
            <w:pPr>
              <w:rPr>
                <w:rFonts w:ascii="Arial" w:hAnsi="Arial" w:cs="Arial"/>
                <w:sz w:val="18"/>
                <w:szCs w:val="18"/>
                <w:highlight w:val="yellow"/>
                <w:lang w:val="es-ES"/>
              </w:rPr>
            </w:pPr>
            <w:r w:rsidRPr="00BD1935">
              <w:rPr>
                <w:rFonts w:ascii="Arial" w:hAnsi="Arial" w:cs="Arial"/>
                <w:sz w:val="18"/>
                <w:szCs w:val="18"/>
                <w:lang w:val="es-ES"/>
              </w:rPr>
              <w:t>Sólo se puede</w:t>
            </w:r>
            <w:r w:rsidR="001E535E" w:rsidRPr="00BD1935">
              <w:rPr>
                <w:rFonts w:ascii="Arial" w:hAnsi="Arial" w:cs="Arial"/>
                <w:sz w:val="18"/>
                <w:szCs w:val="18"/>
                <w:lang w:val="es-ES"/>
              </w:rPr>
              <w:t xml:space="preserve"> considerar que las audiencias </w:t>
            </w:r>
            <w:r w:rsidRPr="00BD1935">
              <w:rPr>
                <w:rFonts w:ascii="Arial" w:hAnsi="Arial" w:cs="Arial"/>
                <w:sz w:val="18"/>
                <w:szCs w:val="18"/>
                <w:lang w:val="es-ES"/>
              </w:rPr>
              <w:t xml:space="preserve">ante la Comisión de Hacienda son </w:t>
            </w:r>
            <w:proofErr w:type="spellStart"/>
            <w:r w:rsidR="000E77E9" w:rsidRPr="00BD1935">
              <w:rPr>
                <w:rFonts w:ascii="Arial" w:hAnsi="Arial" w:cs="Arial"/>
                <w:sz w:val="18"/>
                <w:szCs w:val="18"/>
                <w:lang w:val="es-ES"/>
              </w:rPr>
              <w:t>ʻ</w:t>
            </w:r>
            <w:r w:rsidRPr="00BD1935">
              <w:rPr>
                <w:rFonts w:ascii="Arial" w:hAnsi="Arial" w:cs="Arial"/>
                <w:sz w:val="18"/>
                <w:szCs w:val="18"/>
                <w:lang w:val="es-ES"/>
              </w:rPr>
              <w:t>en</w:t>
            </w:r>
            <w:proofErr w:type="spellEnd"/>
            <w:r w:rsidRPr="00BD1935">
              <w:rPr>
                <w:rFonts w:ascii="Arial" w:hAnsi="Arial" w:cs="Arial"/>
                <w:sz w:val="18"/>
                <w:szCs w:val="18"/>
                <w:lang w:val="es-ES"/>
              </w:rPr>
              <w:t xml:space="preserve"> profundidad</w:t>
            </w:r>
            <w:r w:rsidR="000E77E9" w:rsidRPr="00BD1935">
              <w:rPr>
                <w:rFonts w:ascii="Arial" w:hAnsi="Arial" w:cs="Arial"/>
                <w:sz w:val="18"/>
                <w:szCs w:val="18"/>
                <w:lang w:val="es-ES"/>
              </w:rPr>
              <w:t>’</w:t>
            </w:r>
            <w:r w:rsidRPr="00BD1935">
              <w:rPr>
                <w:rFonts w:ascii="Arial" w:hAnsi="Arial" w:cs="Arial"/>
                <w:sz w:val="18"/>
                <w:szCs w:val="18"/>
                <w:lang w:val="es-ES"/>
              </w:rPr>
              <w:t xml:space="preserve"> </w:t>
            </w:r>
            <w:r w:rsidR="000E77E9" w:rsidRPr="00BD1935">
              <w:rPr>
                <w:rFonts w:ascii="Arial" w:hAnsi="Arial" w:cs="Arial"/>
                <w:sz w:val="18"/>
                <w:szCs w:val="18"/>
                <w:lang w:val="es-ES"/>
              </w:rPr>
              <w:t xml:space="preserve">si </w:t>
            </w:r>
            <w:r w:rsidRPr="00BD1935">
              <w:rPr>
                <w:rFonts w:ascii="Arial" w:hAnsi="Arial" w:cs="Arial"/>
                <w:sz w:val="18"/>
                <w:szCs w:val="18"/>
                <w:lang w:val="es-ES"/>
              </w:rPr>
              <w:t>se incluye a representantes tanto de la entidad fiscalizadora superior para que expliquen las obse</w:t>
            </w:r>
            <w:r w:rsidR="001E535E" w:rsidRPr="00BD1935">
              <w:rPr>
                <w:rFonts w:ascii="Arial" w:hAnsi="Arial" w:cs="Arial"/>
                <w:sz w:val="18"/>
                <w:szCs w:val="18"/>
                <w:lang w:val="es-ES"/>
              </w:rPr>
              <w:t>rvaciones y conclusiones, como d</w:t>
            </w:r>
            <w:r w:rsidRPr="00BD1935">
              <w:rPr>
                <w:rFonts w:ascii="Arial" w:hAnsi="Arial" w:cs="Arial"/>
                <w:sz w:val="18"/>
                <w:szCs w:val="18"/>
                <w:lang w:val="es-ES"/>
              </w:rPr>
              <w:t xml:space="preserve">e la entidad auditada para que aclare </w:t>
            </w:r>
            <w:r w:rsidR="001E535E" w:rsidRPr="00BD1935">
              <w:rPr>
                <w:rFonts w:ascii="Arial" w:hAnsi="Arial" w:cs="Arial"/>
                <w:sz w:val="18"/>
                <w:szCs w:val="18"/>
                <w:lang w:val="es-ES"/>
              </w:rPr>
              <w:t xml:space="preserve">y </w:t>
            </w:r>
            <w:r w:rsidRPr="00BD1935">
              <w:rPr>
                <w:rFonts w:ascii="Arial" w:hAnsi="Arial" w:cs="Arial"/>
                <w:sz w:val="18"/>
                <w:szCs w:val="18"/>
                <w:lang w:val="es-ES"/>
              </w:rPr>
              <w:t>presente un plan de acción para rectificar la situación.</w:t>
            </w:r>
          </w:p>
        </w:tc>
      </w:tr>
      <w:tr w:rsidR="006D1B03" w:rsidRPr="00BD1935" w:rsidTr="002E3F41">
        <w:trPr>
          <w:trHeight w:val="20"/>
          <w:tblHeader/>
        </w:trPr>
        <w:tc>
          <w:tcPr>
            <w:tcW w:w="720" w:type="dxa"/>
          </w:tcPr>
          <w:p w:rsidR="002E3F41" w:rsidRPr="00BD1935" w:rsidRDefault="008F4534" w:rsidP="00D17173">
            <w:pPr>
              <w:rPr>
                <w:rFonts w:ascii="Arial" w:hAnsi="Arial" w:cs="Arial"/>
                <w:b/>
                <w:sz w:val="18"/>
                <w:szCs w:val="18"/>
                <w:lang w:val="es-ES"/>
              </w:rPr>
            </w:pPr>
            <w:r w:rsidRPr="00BD1935">
              <w:rPr>
                <w:rFonts w:ascii="Arial" w:hAnsi="Arial" w:cs="Arial"/>
                <w:b/>
                <w:sz w:val="18"/>
                <w:szCs w:val="18"/>
                <w:lang w:val="es-ES"/>
              </w:rPr>
              <w:t>D1-a</w:t>
            </w:r>
          </w:p>
        </w:tc>
        <w:tc>
          <w:tcPr>
            <w:tcW w:w="3420" w:type="dxa"/>
          </w:tcPr>
          <w:p w:rsidR="002E3F41" w:rsidRPr="00BD1935" w:rsidRDefault="00A63E82" w:rsidP="00A63E82">
            <w:pPr>
              <w:rPr>
                <w:rFonts w:ascii="Arial" w:hAnsi="Arial" w:cs="Arial"/>
                <w:sz w:val="18"/>
                <w:szCs w:val="18"/>
                <w:highlight w:val="yellow"/>
                <w:lang w:val="es-ES"/>
              </w:rPr>
            </w:pPr>
            <w:r w:rsidRPr="00BD1935">
              <w:rPr>
                <w:rFonts w:ascii="Arial" w:hAnsi="Arial" w:cs="Arial"/>
                <w:sz w:val="18"/>
                <w:szCs w:val="18"/>
                <w:lang w:val="es-ES"/>
              </w:rPr>
              <w:t xml:space="preserve">En este país, el Gobierno </w:t>
            </w:r>
            <w:r w:rsidR="0071758E" w:rsidRPr="0071758E">
              <w:rPr>
                <w:rFonts w:ascii="Arial" w:hAnsi="Arial" w:cs="Arial"/>
                <w:sz w:val="18"/>
                <w:szCs w:val="18"/>
                <w:lang w:val="es-ES"/>
              </w:rPr>
              <w:t xml:space="preserve">no </w:t>
            </w:r>
            <w:r w:rsidRPr="00BD1935">
              <w:rPr>
                <w:rFonts w:ascii="Arial" w:hAnsi="Arial" w:cs="Arial"/>
                <w:b/>
                <w:sz w:val="18"/>
                <w:szCs w:val="18"/>
                <w:lang w:val="es-ES"/>
              </w:rPr>
              <w:t xml:space="preserve">esperaba </w:t>
            </w:r>
            <w:r w:rsidR="001E535E" w:rsidRPr="00BD1935">
              <w:rPr>
                <w:rFonts w:ascii="Arial" w:hAnsi="Arial" w:cs="Arial"/>
                <w:b/>
                <w:sz w:val="18"/>
                <w:szCs w:val="18"/>
                <w:lang w:val="es-ES"/>
              </w:rPr>
              <w:t xml:space="preserve">recibir ni </w:t>
            </w:r>
            <w:r w:rsidRPr="00BD1935">
              <w:rPr>
                <w:rFonts w:ascii="Arial" w:hAnsi="Arial" w:cs="Arial"/>
                <w:b/>
                <w:sz w:val="18"/>
                <w:szCs w:val="18"/>
                <w:lang w:val="es-ES"/>
              </w:rPr>
              <w:t>recibió apoyo directo para el presupuesto en ninguno de los últimos tres ejercicios</w:t>
            </w:r>
            <w:r w:rsidRPr="00BD1935">
              <w:rPr>
                <w:rFonts w:ascii="Arial" w:hAnsi="Arial" w:cs="Arial"/>
                <w:sz w:val="18"/>
                <w:szCs w:val="18"/>
                <w:lang w:val="es-ES"/>
              </w:rPr>
              <w:t>. ¿Cuál debería ser la calificación en este caso</w:t>
            </w:r>
            <w:r w:rsidR="008F4534" w:rsidRPr="00BD1935">
              <w:rPr>
                <w:rFonts w:ascii="Arial" w:hAnsi="Arial" w:cs="Arial"/>
                <w:sz w:val="18"/>
                <w:szCs w:val="18"/>
                <w:lang w:val="es-ES"/>
              </w:rPr>
              <w:t>?</w:t>
            </w:r>
          </w:p>
        </w:tc>
        <w:tc>
          <w:tcPr>
            <w:tcW w:w="9000" w:type="dxa"/>
          </w:tcPr>
          <w:p w:rsidR="002E3F41" w:rsidRPr="00BD1935" w:rsidRDefault="00A63E82" w:rsidP="0017028E">
            <w:pPr>
              <w:rPr>
                <w:rFonts w:ascii="Arial" w:hAnsi="Arial" w:cs="Arial"/>
                <w:sz w:val="18"/>
                <w:szCs w:val="18"/>
                <w:highlight w:val="yellow"/>
                <w:lang w:val="es-ES"/>
              </w:rPr>
            </w:pPr>
            <w:r w:rsidRPr="00BD1935">
              <w:rPr>
                <w:rFonts w:ascii="Arial" w:hAnsi="Arial" w:cs="Arial"/>
                <w:sz w:val="18"/>
                <w:szCs w:val="18"/>
                <w:lang w:val="es-ES"/>
              </w:rPr>
              <w:t xml:space="preserve">Si se ha previsto y recibido apoyo directo para el presupuesto en un solo ejercicio, el indicador es </w:t>
            </w:r>
            <w:proofErr w:type="spellStart"/>
            <w:r w:rsidR="0017028E" w:rsidRPr="00BD1935">
              <w:rPr>
                <w:rFonts w:ascii="Arial" w:hAnsi="Arial" w:cs="Arial"/>
                <w:sz w:val="18"/>
                <w:szCs w:val="18"/>
                <w:lang w:val="es-ES"/>
              </w:rPr>
              <w:t>ʻ</w:t>
            </w:r>
            <w:r w:rsidRPr="00BD1935">
              <w:rPr>
                <w:rFonts w:ascii="Arial" w:hAnsi="Arial" w:cs="Arial"/>
                <w:sz w:val="18"/>
                <w:szCs w:val="18"/>
                <w:lang w:val="es-ES"/>
              </w:rPr>
              <w:t>no</w:t>
            </w:r>
            <w:proofErr w:type="spellEnd"/>
            <w:r w:rsidRPr="00BD1935">
              <w:rPr>
                <w:rFonts w:ascii="Arial" w:hAnsi="Arial" w:cs="Arial"/>
                <w:sz w:val="18"/>
                <w:szCs w:val="18"/>
                <w:lang w:val="es-ES"/>
              </w:rPr>
              <w:t xml:space="preserve"> aplicable</w:t>
            </w:r>
            <w:r w:rsidR="0017028E" w:rsidRPr="00BD1935">
              <w:rPr>
                <w:rFonts w:ascii="Arial" w:hAnsi="Arial" w:cs="Arial"/>
                <w:sz w:val="18"/>
                <w:szCs w:val="18"/>
                <w:lang w:val="es-ES"/>
              </w:rPr>
              <w:t>’</w:t>
            </w:r>
            <w:r w:rsidRPr="00BD1935">
              <w:rPr>
                <w:rFonts w:ascii="Arial" w:hAnsi="Arial" w:cs="Arial"/>
                <w:sz w:val="18"/>
                <w:szCs w:val="18"/>
                <w:lang w:val="es-ES"/>
              </w:rPr>
              <w:t>.</w:t>
            </w:r>
            <w:r w:rsidR="00005654" w:rsidRPr="00BD1935">
              <w:rPr>
                <w:rFonts w:ascii="Arial" w:hAnsi="Arial" w:cs="Arial"/>
                <w:sz w:val="18"/>
                <w:szCs w:val="18"/>
                <w:lang w:val="es-ES"/>
              </w:rPr>
              <w:t xml:space="preserve"> </w:t>
            </w:r>
            <w:r w:rsidRPr="00BD1935">
              <w:rPr>
                <w:rFonts w:ascii="Arial" w:hAnsi="Arial" w:cs="Arial"/>
                <w:sz w:val="18"/>
                <w:szCs w:val="18"/>
                <w:lang w:val="es-ES"/>
              </w:rPr>
              <w:t>S</w:t>
            </w:r>
            <w:r w:rsidR="001E535E" w:rsidRPr="00BD1935">
              <w:rPr>
                <w:rFonts w:ascii="Arial" w:hAnsi="Arial" w:cs="Arial"/>
                <w:sz w:val="18"/>
                <w:szCs w:val="18"/>
                <w:lang w:val="es-ES"/>
              </w:rPr>
              <w:t>i s</w:t>
            </w:r>
            <w:r w:rsidRPr="00BD1935">
              <w:rPr>
                <w:rFonts w:ascii="Arial" w:hAnsi="Arial" w:cs="Arial"/>
                <w:sz w:val="18"/>
                <w:szCs w:val="18"/>
                <w:lang w:val="es-ES"/>
              </w:rPr>
              <w:t>e ha previsto y recibido apoyo directo para el presupuesto en dos ejercicios, los criterios pueden interpretarse en consecuencia, siempre y cuando no se haya prometido nada y no se haya recibido nada en el otro ejercicio.</w:t>
            </w:r>
          </w:p>
        </w:tc>
      </w:tr>
      <w:tr w:rsidR="006D1B03" w:rsidRPr="00BD1935" w:rsidTr="002E3F41">
        <w:trPr>
          <w:trHeight w:val="20"/>
          <w:tblHeader/>
        </w:trPr>
        <w:tc>
          <w:tcPr>
            <w:tcW w:w="720" w:type="dxa"/>
          </w:tcPr>
          <w:p w:rsidR="008F4534" w:rsidRPr="00BD1935" w:rsidRDefault="008F4534" w:rsidP="00D17173">
            <w:pPr>
              <w:rPr>
                <w:rFonts w:ascii="Arial" w:hAnsi="Arial" w:cs="Arial"/>
                <w:b/>
                <w:sz w:val="18"/>
                <w:szCs w:val="18"/>
                <w:lang w:val="es-ES"/>
              </w:rPr>
            </w:pPr>
            <w:r w:rsidRPr="00BD1935">
              <w:rPr>
                <w:rFonts w:ascii="Arial" w:hAnsi="Arial" w:cs="Arial"/>
                <w:b/>
                <w:sz w:val="18"/>
                <w:szCs w:val="18"/>
                <w:lang w:val="es-ES"/>
              </w:rPr>
              <w:t>D1-b</w:t>
            </w:r>
          </w:p>
        </w:tc>
        <w:tc>
          <w:tcPr>
            <w:tcW w:w="3420" w:type="dxa"/>
          </w:tcPr>
          <w:p w:rsidR="008F4534" w:rsidRPr="00BD1935" w:rsidRDefault="001E535E" w:rsidP="00024F7E">
            <w:pPr>
              <w:rPr>
                <w:rFonts w:ascii="Arial" w:hAnsi="Arial" w:cs="Arial"/>
                <w:sz w:val="18"/>
                <w:szCs w:val="18"/>
                <w:lang w:val="es-ES"/>
              </w:rPr>
            </w:pPr>
            <w:r w:rsidRPr="00BD1935">
              <w:rPr>
                <w:rFonts w:ascii="Arial" w:hAnsi="Arial" w:cs="Arial"/>
                <w:sz w:val="18"/>
                <w:szCs w:val="18"/>
                <w:lang w:val="es-ES"/>
              </w:rPr>
              <w:t>¿</w:t>
            </w:r>
            <w:r w:rsidR="00060ABA" w:rsidRPr="00BD1935">
              <w:rPr>
                <w:rFonts w:ascii="Arial" w:hAnsi="Arial" w:cs="Arial"/>
                <w:sz w:val="18"/>
                <w:szCs w:val="18"/>
                <w:lang w:val="es-ES"/>
              </w:rPr>
              <w:t xml:space="preserve">Al calificar la dimensión i) se deben incluir </w:t>
            </w:r>
            <w:r w:rsidR="0071758E" w:rsidRPr="0071758E">
              <w:rPr>
                <w:rFonts w:ascii="Arial" w:hAnsi="Arial" w:cs="Arial"/>
                <w:b/>
                <w:sz w:val="18"/>
                <w:szCs w:val="18"/>
                <w:lang w:val="es-ES"/>
              </w:rPr>
              <w:t>los préstamos</w:t>
            </w:r>
            <w:r w:rsidR="00060ABA" w:rsidRPr="00BD1935">
              <w:rPr>
                <w:rFonts w:ascii="Arial" w:hAnsi="Arial" w:cs="Arial"/>
                <w:sz w:val="18"/>
                <w:szCs w:val="18"/>
                <w:lang w:val="es-ES"/>
              </w:rPr>
              <w:t xml:space="preserve"> de donantes </w:t>
            </w:r>
            <w:r w:rsidR="00060ABA" w:rsidRPr="00BD1935">
              <w:rPr>
                <w:rFonts w:ascii="Arial" w:hAnsi="Arial" w:cs="Arial"/>
                <w:b/>
                <w:sz w:val="18"/>
                <w:szCs w:val="18"/>
                <w:lang w:val="es-ES"/>
              </w:rPr>
              <w:t xml:space="preserve">en condiciones concesionarias </w:t>
            </w:r>
            <w:r w:rsidR="00060ABA" w:rsidRPr="00BD1935">
              <w:rPr>
                <w:rFonts w:ascii="Arial" w:hAnsi="Arial" w:cs="Arial"/>
                <w:sz w:val="18"/>
                <w:szCs w:val="18"/>
                <w:lang w:val="es-ES"/>
              </w:rPr>
              <w:t xml:space="preserve">(como los préstamos del Banco Mundial </w:t>
            </w:r>
            <w:r w:rsidR="00024F7E" w:rsidRPr="00BD1935">
              <w:rPr>
                <w:rFonts w:ascii="Arial" w:hAnsi="Arial" w:cs="Arial"/>
                <w:sz w:val="18"/>
                <w:szCs w:val="18"/>
                <w:lang w:val="es-ES"/>
              </w:rPr>
              <w:t>para</w:t>
            </w:r>
            <w:r w:rsidR="00060ABA" w:rsidRPr="00BD1935">
              <w:rPr>
                <w:rFonts w:ascii="Arial" w:hAnsi="Arial" w:cs="Arial"/>
                <w:sz w:val="18"/>
                <w:szCs w:val="18"/>
                <w:lang w:val="es-ES"/>
              </w:rPr>
              <w:t xml:space="preserve"> políticas de desarrollo (DPL)) y las donaciones</w:t>
            </w:r>
            <w:r w:rsidR="008F4534" w:rsidRPr="00BD1935">
              <w:rPr>
                <w:rFonts w:ascii="Arial" w:hAnsi="Arial" w:cs="Arial"/>
                <w:sz w:val="18"/>
                <w:szCs w:val="18"/>
                <w:lang w:val="es-ES"/>
              </w:rPr>
              <w:t>?</w:t>
            </w:r>
          </w:p>
        </w:tc>
        <w:tc>
          <w:tcPr>
            <w:tcW w:w="9000" w:type="dxa"/>
          </w:tcPr>
          <w:p w:rsidR="008F4534" w:rsidRPr="00BD1935" w:rsidRDefault="00060ABA" w:rsidP="001E535E">
            <w:pPr>
              <w:rPr>
                <w:rFonts w:ascii="Arial" w:hAnsi="Arial" w:cs="Arial"/>
                <w:sz w:val="18"/>
                <w:szCs w:val="18"/>
                <w:lang w:val="es-ES"/>
              </w:rPr>
            </w:pPr>
            <w:r w:rsidRPr="00BD1935">
              <w:rPr>
                <w:rFonts w:ascii="Arial" w:hAnsi="Arial" w:cs="Arial"/>
                <w:sz w:val="18"/>
                <w:szCs w:val="18"/>
                <w:lang w:val="es-ES"/>
              </w:rPr>
              <w:t>S</w:t>
            </w:r>
            <w:r w:rsidR="001E535E" w:rsidRPr="00BD1935">
              <w:rPr>
                <w:rFonts w:ascii="Arial" w:hAnsi="Arial" w:cs="Arial"/>
                <w:sz w:val="18"/>
                <w:szCs w:val="18"/>
                <w:lang w:val="es-ES"/>
              </w:rPr>
              <w:t>í</w:t>
            </w:r>
            <w:r w:rsidRPr="00BD1935">
              <w:rPr>
                <w:rFonts w:ascii="Arial" w:hAnsi="Arial" w:cs="Arial"/>
                <w:sz w:val="18"/>
                <w:szCs w:val="18"/>
                <w:lang w:val="es-ES"/>
              </w:rPr>
              <w:t>. En la dimensión i) se debe incluir toda forma de ayuda en apoyo del presupuesto (general o de sectores específicos) del Gobierno, ya sea en forma de donaciones o préstamos en condiciones concesionarias.</w:t>
            </w:r>
          </w:p>
        </w:tc>
      </w:tr>
      <w:tr w:rsidR="006D1B03" w:rsidRPr="00BD1935" w:rsidTr="002E3F41">
        <w:trPr>
          <w:trHeight w:val="20"/>
          <w:tblHeader/>
        </w:trPr>
        <w:tc>
          <w:tcPr>
            <w:tcW w:w="720" w:type="dxa"/>
          </w:tcPr>
          <w:p w:rsidR="008F4534" w:rsidRPr="00BD1935" w:rsidRDefault="008F4534" w:rsidP="002E3F41">
            <w:pPr>
              <w:rPr>
                <w:rFonts w:ascii="Arial" w:hAnsi="Arial" w:cs="Arial"/>
                <w:b/>
                <w:spacing w:val="-4"/>
                <w:sz w:val="18"/>
                <w:szCs w:val="18"/>
                <w:lang w:val="es-ES"/>
              </w:rPr>
            </w:pPr>
            <w:r w:rsidRPr="00BD1935">
              <w:rPr>
                <w:rFonts w:ascii="Arial" w:hAnsi="Arial" w:cs="Arial"/>
                <w:b/>
                <w:sz w:val="18"/>
                <w:szCs w:val="18"/>
                <w:lang w:val="es-ES"/>
              </w:rPr>
              <w:t>D1-c</w:t>
            </w:r>
          </w:p>
        </w:tc>
        <w:tc>
          <w:tcPr>
            <w:tcW w:w="3420" w:type="dxa"/>
          </w:tcPr>
          <w:p w:rsidR="008F4534" w:rsidRPr="00BD1935" w:rsidRDefault="00735CA6" w:rsidP="00060ABA">
            <w:pPr>
              <w:rPr>
                <w:rFonts w:ascii="Arial" w:hAnsi="Arial" w:cs="Arial"/>
                <w:bCs/>
                <w:sz w:val="18"/>
                <w:szCs w:val="18"/>
                <w:lang w:val="es-ES"/>
              </w:rPr>
            </w:pPr>
            <w:r w:rsidRPr="00BD1935">
              <w:rPr>
                <w:rFonts w:ascii="Arial" w:hAnsi="Arial" w:cs="Arial"/>
                <w:spacing w:val="-4"/>
                <w:sz w:val="18"/>
                <w:szCs w:val="18"/>
                <w:lang w:val="es-ES"/>
              </w:rPr>
              <w:t>Dimensi</w:t>
            </w:r>
            <w:r w:rsidR="00060ABA" w:rsidRPr="00BD1935">
              <w:rPr>
                <w:rFonts w:ascii="Arial" w:hAnsi="Arial" w:cs="Arial"/>
                <w:spacing w:val="-4"/>
                <w:sz w:val="18"/>
                <w:szCs w:val="18"/>
                <w:lang w:val="es-ES"/>
              </w:rPr>
              <w:t>ón</w:t>
            </w:r>
            <w:r w:rsidRPr="00BD1935">
              <w:rPr>
                <w:rFonts w:ascii="Arial" w:hAnsi="Arial" w:cs="Arial"/>
                <w:spacing w:val="-4"/>
                <w:sz w:val="18"/>
                <w:szCs w:val="18"/>
                <w:lang w:val="es-ES"/>
              </w:rPr>
              <w:t xml:space="preserve"> </w:t>
            </w:r>
            <w:r w:rsidR="008F4534" w:rsidRPr="00BD1935">
              <w:rPr>
                <w:rFonts w:ascii="Arial" w:hAnsi="Arial" w:cs="Arial"/>
                <w:spacing w:val="-4"/>
                <w:sz w:val="18"/>
                <w:szCs w:val="18"/>
                <w:lang w:val="es-ES"/>
              </w:rPr>
              <w:t xml:space="preserve">i): </w:t>
            </w:r>
            <w:r w:rsidR="00024F7E" w:rsidRPr="00BD1935">
              <w:rPr>
                <w:rFonts w:ascii="Arial" w:hAnsi="Arial" w:cs="Arial"/>
                <w:spacing w:val="-4"/>
                <w:sz w:val="18"/>
                <w:szCs w:val="18"/>
                <w:lang w:val="es-ES"/>
              </w:rPr>
              <w:t xml:space="preserve">en </w:t>
            </w:r>
            <w:r w:rsidR="00060ABA" w:rsidRPr="00BD1935">
              <w:rPr>
                <w:rFonts w:ascii="Arial" w:hAnsi="Arial" w:cs="Arial"/>
                <w:spacing w:val="-4"/>
                <w:sz w:val="18"/>
                <w:szCs w:val="18"/>
                <w:lang w:val="es-ES"/>
              </w:rPr>
              <w:t xml:space="preserve">este país, </w:t>
            </w:r>
            <w:r w:rsidR="0071758E" w:rsidRPr="0071758E">
              <w:rPr>
                <w:rFonts w:ascii="Arial" w:hAnsi="Arial" w:cs="Arial"/>
                <w:b/>
                <w:spacing w:val="-4"/>
                <w:sz w:val="18"/>
                <w:szCs w:val="18"/>
                <w:lang w:val="es-ES"/>
              </w:rPr>
              <w:t>el apoyo al presupuesto consiste en una línea de crédito</w:t>
            </w:r>
            <w:r w:rsidR="00060ABA" w:rsidRPr="00BD1935">
              <w:rPr>
                <w:rFonts w:ascii="Arial" w:hAnsi="Arial" w:cs="Arial"/>
                <w:spacing w:val="-4"/>
                <w:sz w:val="18"/>
                <w:szCs w:val="18"/>
                <w:lang w:val="es-ES"/>
              </w:rPr>
              <w:t xml:space="preserve"> que el Gobierno puede optar por usar o no. En los últimos ejercicios, el Gobierno optó por usar </w:t>
            </w:r>
            <w:r w:rsidR="00024F7E" w:rsidRPr="00BD1935">
              <w:rPr>
                <w:rFonts w:ascii="Arial" w:hAnsi="Arial" w:cs="Arial"/>
                <w:spacing w:val="-4"/>
                <w:sz w:val="18"/>
                <w:szCs w:val="18"/>
                <w:lang w:val="es-ES"/>
              </w:rPr>
              <w:t xml:space="preserve">sólo </w:t>
            </w:r>
            <w:r w:rsidR="00060ABA" w:rsidRPr="00BD1935">
              <w:rPr>
                <w:rFonts w:ascii="Arial" w:hAnsi="Arial" w:cs="Arial"/>
                <w:spacing w:val="-4"/>
                <w:sz w:val="18"/>
                <w:szCs w:val="18"/>
                <w:lang w:val="es-ES"/>
              </w:rPr>
              <w:t>parcialmente estas líneas de crédito como una estrategia para la gestión de la deuda. Por lo tanto, el apoyo al presupuesto no se suministró como estaba planeado, pero ello se debió a decisiones del Gobierno, no de los donantes. ¿C</w:t>
            </w:r>
            <w:r w:rsidR="001E535E" w:rsidRPr="00BD1935">
              <w:rPr>
                <w:rFonts w:ascii="Arial" w:hAnsi="Arial" w:cs="Arial"/>
                <w:spacing w:val="-4"/>
                <w:sz w:val="18"/>
                <w:szCs w:val="18"/>
                <w:lang w:val="es-ES"/>
              </w:rPr>
              <w:t>u</w:t>
            </w:r>
            <w:r w:rsidR="00060ABA" w:rsidRPr="00BD1935">
              <w:rPr>
                <w:rFonts w:ascii="Arial" w:hAnsi="Arial" w:cs="Arial"/>
                <w:spacing w:val="-4"/>
                <w:sz w:val="18"/>
                <w:szCs w:val="18"/>
                <w:lang w:val="es-ES"/>
              </w:rPr>
              <w:t>ál debe ser la calificación en este caso?</w:t>
            </w:r>
          </w:p>
        </w:tc>
        <w:tc>
          <w:tcPr>
            <w:tcW w:w="9000" w:type="dxa"/>
          </w:tcPr>
          <w:p w:rsidR="00B401BD" w:rsidRPr="00BD1935" w:rsidRDefault="00060ABA" w:rsidP="008F4534">
            <w:pPr>
              <w:autoSpaceDE w:val="0"/>
              <w:autoSpaceDN w:val="0"/>
              <w:adjustRightInd w:val="0"/>
              <w:rPr>
                <w:rFonts w:ascii="Arial" w:hAnsi="Arial" w:cs="Arial"/>
                <w:sz w:val="18"/>
                <w:szCs w:val="18"/>
                <w:lang w:val="es-ES"/>
              </w:rPr>
            </w:pPr>
            <w:r w:rsidRPr="00BD1935">
              <w:rPr>
                <w:rFonts w:ascii="Arial" w:hAnsi="Arial" w:cs="Arial"/>
                <w:sz w:val="18"/>
                <w:szCs w:val="18"/>
                <w:lang w:val="es-ES"/>
              </w:rPr>
              <w:t xml:space="preserve">Suponiendo que el Gobierno puede girar contra las líneas de crédito puestas a disposición por donantes sin </w:t>
            </w:r>
            <w:r w:rsidR="001E535E" w:rsidRPr="00BD1935">
              <w:rPr>
                <w:rFonts w:ascii="Arial" w:hAnsi="Arial" w:cs="Arial"/>
                <w:sz w:val="18"/>
                <w:szCs w:val="18"/>
                <w:lang w:val="es-ES"/>
              </w:rPr>
              <w:t xml:space="preserve">que existan </w:t>
            </w:r>
            <w:r w:rsidRPr="00BD1935">
              <w:rPr>
                <w:rFonts w:ascii="Arial" w:hAnsi="Arial" w:cs="Arial"/>
                <w:sz w:val="18"/>
                <w:szCs w:val="18"/>
                <w:lang w:val="es-ES"/>
              </w:rPr>
              <w:t>condiciones, la dimensión i) recibiría la calificación ‘A’</w:t>
            </w:r>
            <w:r w:rsidR="00807C11" w:rsidRPr="00BD1935">
              <w:rPr>
                <w:rFonts w:ascii="Arial" w:hAnsi="Arial" w:cs="Arial"/>
                <w:sz w:val="18"/>
                <w:szCs w:val="18"/>
                <w:lang w:val="es-ES"/>
              </w:rPr>
              <w:t xml:space="preserve">, </w:t>
            </w:r>
            <w:r w:rsidR="00807C11" w:rsidRPr="00BD1935">
              <w:rPr>
                <w:rFonts w:ascii="Arial" w:hAnsi="Arial" w:cs="Arial"/>
                <w:b/>
                <w:sz w:val="18"/>
                <w:szCs w:val="18"/>
                <w:lang w:val="es-ES"/>
              </w:rPr>
              <w:t>siempre y cuando</w:t>
            </w:r>
            <w:r w:rsidRPr="00BD1935">
              <w:rPr>
                <w:rFonts w:ascii="Arial" w:hAnsi="Arial" w:cs="Arial"/>
                <w:sz w:val="18"/>
                <w:szCs w:val="18"/>
                <w:lang w:val="es-ES"/>
              </w:rPr>
              <w:t>:</w:t>
            </w:r>
          </w:p>
          <w:p w:rsidR="00807C11" w:rsidRPr="00BD1935" w:rsidRDefault="00807C11" w:rsidP="008F4534">
            <w:pPr>
              <w:pStyle w:val="ListParagraph"/>
              <w:numPr>
                <w:ilvl w:val="0"/>
                <w:numId w:val="6"/>
              </w:numPr>
              <w:autoSpaceDE w:val="0"/>
              <w:autoSpaceDN w:val="0"/>
              <w:adjustRightInd w:val="0"/>
              <w:rPr>
                <w:rFonts w:ascii="Arial" w:hAnsi="Arial" w:cs="Arial"/>
                <w:sz w:val="18"/>
                <w:szCs w:val="18"/>
                <w:lang w:val="es-ES"/>
              </w:rPr>
            </w:pPr>
            <w:r w:rsidRPr="00BD1935">
              <w:rPr>
                <w:rFonts w:ascii="Arial" w:hAnsi="Arial" w:cs="Arial"/>
                <w:sz w:val="18"/>
                <w:szCs w:val="18"/>
                <w:lang w:val="es-ES"/>
              </w:rPr>
              <w:t xml:space="preserve">En la práctica, el tamaño de la línea de crédito sea igual al monto prometido por </w:t>
            </w:r>
            <w:proofErr w:type="gramStart"/>
            <w:r w:rsidRPr="00BD1935">
              <w:rPr>
                <w:rFonts w:ascii="Arial" w:hAnsi="Arial" w:cs="Arial"/>
                <w:sz w:val="18"/>
                <w:szCs w:val="18"/>
                <w:lang w:val="es-ES"/>
              </w:rPr>
              <w:t>los</w:t>
            </w:r>
            <w:proofErr w:type="gramEnd"/>
            <w:r w:rsidRPr="00BD1935">
              <w:rPr>
                <w:rFonts w:ascii="Arial" w:hAnsi="Arial" w:cs="Arial"/>
                <w:sz w:val="18"/>
                <w:szCs w:val="18"/>
                <w:lang w:val="es-ES"/>
              </w:rPr>
              <w:t xml:space="preserve"> donantes seis </w:t>
            </w:r>
            <w:r w:rsidR="00024F7E" w:rsidRPr="00BD1935">
              <w:rPr>
                <w:rFonts w:ascii="Arial" w:hAnsi="Arial" w:cs="Arial"/>
                <w:sz w:val="18"/>
                <w:szCs w:val="18"/>
                <w:lang w:val="es-ES"/>
              </w:rPr>
              <w:t xml:space="preserve">semanas </w:t>
            </w:r>
            <w:r w:rsidRPr="00BD1935">
              <w:rPr>
                <w:rFonts w:ascii="Arial" w:hAnsi="Arial" w:cs="Arial"/>
                <w:sz w:val="18"/>
                <w:szCs w:val="18"/>
                <w:lang w:val="es-ES"/>
              </w:rPr>
              <w:t>antes del inicio del ejercicio</w:t>
            </w:r>
            <w:r w:rsidR="001E535E" w:rsidRPr="00BD1935">
              <w:rPr>
                <w:rFonts w:ascii="Arial" w:hAnsi="Arial" w:cs="Arial"/>
                <w:sz w:val="18"/>
                <w:szCs w:val="18"/>
                <w:lang w:val="es-ES"/>
              </w:rPr>
              <w:t>,</w:t>
            </w:r>
            <w:r w:rsidRPr="00BD1935">
              <w:rPr>
                <w:rFonts w:ascii="Arial" w:hAnsi="Arial" w:cs="Arial"/>
                <w:sz w:val="18"/>
                <w:szCs w:val="18"/>
                <w:lang w:val="es-ES"/>
              </w:rPr>
              <w:t xml:space="preserve"> y el apoyo directo al presupuesto se incluya en el presupuesto anual como un préstamo o una donación del organismo donante</w:t>
            </w:r>
            <w:r w:rsidR="00024F7E" w:rsidRPr="00BD1935">
              <w:rPr>
                <w:rFonts w:ascii="Arial" w:hAnsi="Arial" w:cs="Arial"/>
                <w:sz w:val="18"/>
                <w:szCs w:val="18"/>
                <w:lang w:val="es-ES"/>
              </w:rPr>
              <w:t>.</w:t>
            </w:r>
          </w:p>
          <w:p w:rsidR="00807C11" w:rsidRPr="00BD1935" w:rsidRDefault="00807C11" w:rsidP="008F4534">
            <w:pPr>
              <w:pStyle w:val="ListParagraph"/>
              <w:numPr>
                <w:ilvl w:val="0"/>
                <w:numId w:val="6"/>
              </w:numPr>
              <w:autoSpaceDE w:val="0"/>
              <w:autoSpaceDN w:val="0"/>
              <w:adjustRightInd w:val="0"/>
              <w:rPr>
                <w:rFonts w:ascii="Arial" w:hAnsi="Arial" w:cs="Arial"/>
                <w:sz w:val="18"/>
                <w:szCs w:val="18"/>
                <w:lang w:val="es-ES"/>
              </w:rPr>
            </w:pPr>
            <w:r w:rsidRPr="00BD1935">
              <w:rPr>
                <w:rFonts w:ascii="Arial" w:hAnsi="Arial" w:cs="Arial"/>
                <w:sz w:val="18"/>
                <w:szCs w:val="18"/>
                <w:lang w:val="es-ES"/>
              </w:rPr>
              <w:t>No existan condiciones que se deban cumplir para girar contra las líneas de crédito</w:t>
            </w:r>
            <w:r w:rsidR="00024F7E" w:rsidRPr="00BD1935">
              <w:rPr>
                <w:rFonts w:ascii="Arial" w:hAnsi="Arial" w:cs="Arial"/>
                <w:sz w:val="18"/>
                <w:szCs w:val="18"/>
                <w:lang w:val="es-ES"/>
              </w:rPr>
              <w:t>.</w:t>
            </w:r>
          </w:p>
          <w:p w:rsidR="008F4534" w:rsidRPr="00BD1935" w:rsidRDefault="00807C11" w:rsidP="009B7657">
            <w:pPr>
              <w:pStyle w:val="ListParagraph"/>
              <w:numPr>
                <w:ilvl w:val="0"/>
                <w:numId w:val="6"/>
              </w:numPr>
              <w:autoSpaceDE w:val="0"/>
              <w:autoSpaceDN w:val="0"/>
              <w:adjustRightInd w:val="0"/>
              <w:rPr>
                <w:rFonts w:ascii="Arial" w:hAnsi="Arial" w:cs="Arial"/>
                <w:sz w:val="18"/>
                <w:szCs w:val="18"/>
                <w:lang w:val="es-ES"/>
              </w:rPr>
            </w:pPr>
            <w:r w:rsidRPr="00BD1935">
              <w:rPr>
                <w:rFonts w:ascii="Arial" w:hAnsi="Arial" w:cs="Arial"/>
                <w:sz w:val="18"/>
                <w:szCs w:val="18"/>
                <w:lang w:val="es-ES"/>
              </w:rPr>
              <w:t xml:space="preserve">Los fondos se depositen en una cuenta controlada por el </w:t>
            </w:r>
            <w:r w:rsidR="00544B37" w:rsidRPr="00BD1935">
              <w:rPr>
                <w:rFonts w:ascii="Arial" w:hAnsi="Arial" w:cs="Arial"/>
                <w:sz w:val="18"/>
                <w:szCs w:val="18"/>
                <w:lang w:val="es-ES"/>
              </w:rPr>
              <w:t xml:space="preserve">Gobierno </w:t>
            </w:r>
            <w:r w:rsidRPr="00BD1935">
              <w:rPr>
                <w:rFonts w:ascii="Arial" w:hAnsi="Arial" w:cs="Arial"/>
                <w:sz w:val="18"/>
                <w:szCs w:val="18"/>
                <w:lang w:val="es-ES"/>
              </w:rPr>
              <w:t xml:space="preserve">o el banco central, de manera que se puedan retirar sin la intervención de los donantes, O BIEN, previa solicitud, los donantes transfieran sistemáticamente los fondos dentro de un plazo definido en el convenio de apoyo al presupuesto, es decir </w:t>
            </w:r>
            <w:r w:rsidR="009B7657" w:rsidRPr="00BD1935">
              <w:rPr>
                <w:rFonts w:ascii="Arial" w:hAnsi="Arial" w:cs="Arial"/>
                <w:sz w:val="18"/>
                <w:szCs w:val="18"/>
                <w:lang w:val="es-ES"/>
              </w:rPr>
              <w:t xml:space="preserve">que </w:t>
            </w:r>
            <w:r w:rsidRPr="00BD1935">
              <w:rPr>
                <w:rFonts w:ascii="Arial" w:hAnsi="Arial" w:cs="Arial"/>
                <w:sz w:val="18"/>
                <w:szCs w:val="18"/>
                <w:lang w:val="es-ES"/>
              </w:rPr>
              <w:t xml:space="preserve">el Gobierno sepa exactamente cuándo estará disponible el efectivo (en este caso, la dimensión </w:t>
            </w:r>
            <w:proofErr w:type="spellStart"/>
            <w:r w:rsidRPr="00BD1935">
              <w:rPr>
                <w:rFonts w:ascii="Arial" w:hAnsi="Arial" w:cs="Arial"/>
                <w:sz w:val="18"/>
                <w:szCs w:val="18"/>
                <w:lang w:val="es-ES"/>
              </w:rPr>
              <w:t>ii</w:t>
            </w:r>
            <w:proofErr w:type="spellEnd"/>
            <w:r w:rsidRPr="00BD1935">
              <w:rPr>
                <w:rFonts w:ascii="Arial" w:hAnsi="Arial" w:cs="Arial"/>
                <w:sz w:val="18"/>
                <w:szCs w:val="18"/>
                <w:lang w:val="es-ES"/>
              </w:rPr>
              <w:t>) también ameritaría la calificación ‘A’).</w:t>
            </w:r>
          </w:p>
        </w:tc>
      </w:tr>
      <w:tr w:rsidR="006D1B03" w:rsidRPr="00BD1935" w:rsidTr="002E3F41">
        <w:trPr>
          <w:trHeight w:val="20"/>
        </w:trPr>
        <w:tc>
          <w:tcPr>
            <w:tcW w:w="720" w:type="dxa"/>
          </w:tcPr>
          <w:p w:rsidR="008F4534" w:rsidRPr="00BD1935" w:rsidRDefault="008F4534" w:rsidP="00D17173">
            <w:pPr>
              <w:rPr>
                <w:rFonts w:ascii="Arial" w:hAnsi="Arial" w:cs="Arial"/>
                <w:b/>
                <w:sz w:val="18"/>
                <w:szCs w:val="18"/>
                <w:lang w:val="es-ES"/>
              </w:rPr>
            </w:pPr>
            <w:r w:rsidRPr="00BD1935">
              <w:rPr>
                <w:rFonts w:ascii="Arial" w:hAnsi="Arial" w:cs="Arial"/>
                <w:b/>
                <w:sz w:val="18"/>
                <w:szCs w:val="18"/>
                <w:lang w:val="es-ES"/>
              </w:rPr>
              <w:t>H-a</w:t>
            </w:r>
          </w:p>
        </w:tc>
        <w:tc>
          <w:tcPr>
            <w:tcW w:w="3420" w:type="dxa"/>
          </w:tcPr>
          <w:p w:rsidR="008F4534" w:rsidRPr="00BD1935" w:rsidRDefault="00807C11" w:rsidP="006560EA">
            <w:pPr>
              <w:rPr>
                <w:rFonts w:ascii="Arial" w:hAnsi="Arial" w:cs="Arial"/>
                <w:sz w:val="18"/>
                <w:szCs w:val="18"/>
                <w:lang w:val="es-ES"/>
              </w:rPr>
            </w:pPr>
            <w:r w:rsidRPr="00BD1935">
              <w:rPr>
                <w:rFonts w:ascii="Arial" w:hAnsi="Arial" w:cs="Arial"/>
                <w:sz w:val="18"/>
                <w:szCs w:val="18"/>
                <w:lang w:val="es-ES"/>
              </w:rPr>
              <w:t>En este país</w:t>
            </w:r>
            <w:r w:rsidR="001E535E" w:rsidRPr="00BD1935">
              <w:rPr>
                <w:rFonts w:ascii="Arial" w:hAnsi="Arial" w:cs="Arial"/>
                <w:sz w:val="18"/>
                <w:szCs w:val="18"/>
                <w:lang w:val="es-ES"/>
              </w:rPr>
              <w:t xml:space="preserve"> ha</w:t>
            </w:r>
            <w:r w:rsidRPr="00BD1935">
              <w:rPr>
                <w:rFonts w:ascii="Arial" w:hAnsi="Arial" w:cs="Arial"/>
                <w:sz w:val="18"/>
                <w:szCs w:val="18"/>
                <w:lang w:val="es-ES"/>
              </w:rPr>
              <w:t xml:space="preserve"> habido varias transferencias del </w:t>
            </w:r>
            <w:r w:rsidR="009B7657" w:rsidRPr="00BD1935">
              <w:rPr>
                <w:rFonts w:ascii="Arial" w:hAnsi="Arial" w:cs="Arial"/>
                <w:sz w:val="18"/>
                <w:szCs w:val="18"/>
                <w:lang w:val="es-ES"/>
              </w:rPr>
              <w:t xml:space="preserve">Gobierno </w:t>
            </w:r>
            <w:r w:rsidRPr="00BD1935">
              <w:rPr>
                <w:rFonts w:ascii="Arial" w:hAnsi="Arial" w:cs="Arial"/>
                <w:sz w:val="18"/>
                <w:szCs w:val="18"/>
                <w:lang w:val="es-ES"/>
              </w:rPr>
              <w:t xml:space="preserve">central a los gobiernos </w:t>
            </w:r>
            <w:proofErr w:type="spellStart"/>
            <w:r w:rsidRPr="00BD1935">
              <w:rPr>
                <w:rFonts w:ascii="Arial" w:hAnsi="Arial" w:cs="Arial"/>
                <w:sz w:val="18"/>
                <w:szCs w:val="18"/>
                <w:lang w:val="es-ES"/>
              </w:rPr>
              <w:t>subnacionales</w:t>
            </w:r>
            <w:proofErr w:type="spellEnd"/>
            <w:r w:rsidRPr="00BD1935">
              <w:rPr>
                <w:rFonts w:ascii="Arial" w:hAnsi="Arial" w:cs="Arial"/>
                <w:sz w:val="18"/>
                <w:szCs w:val="18"/>
                <w:lang w:val="es-ES"/>
              </w:rPr>
              <w:t xml:space="preserve">, </w:t>
            </w:r>
            <w:r w:rsidRPr="00BD1935">
              <w:rPr>
                <w:rFonts w:ascii="Arial" w:hAnsi="Arial" w:cs="Arial"/>
                <w:b/>
                <w:sz w:val="18"/>
                <w:szCs w:val="18"/>
                <w:lang w:val="es-ES"/>
              </w:rPr>
              <w:t>algunas de las cuales son para fines específicos</w:t>
            </w:r>
            <w:r w:rsidR="0071758E" w:rsidRPr="0071758E">
              <w:rPr>
                <w:rFonts w:ascii="Arial" w:hAnsi="Arial" w:cs="Arial"/>
                <w:b/>
                <w:sz w:val="18"/>
                <w:szCs w:val="18"/>
                <w:lang w:val="es-ES"/>
              </w:rPr>
              <w:t xml:space="preserve"> y otras no</w:t>
            </w:r>
            <w:r w:rsidRPr="00BD1935">
              <w:rPr>
                <w:rFonts w:ascii="Arial" w:hAnsi="Arial" w:cs="Arial"/>
                <w:sz w:val="18"/>
                <w:szCs w:val="18"/>
                <w:lang w:val="es-ES"/>
              </w:rPr>
              <w:t>. ¿C</w:t>
            </w:r>
            <w:proofErr w:type="spellStart"/>
            <w:r w:rsidR="006560EA">
              <w:rPr>
                <w:rFonts w:ascii="Arial" w:hAnsi="Arial" w:cs="Arial"/>
                <w:sz w:val="18"/>
                <w:szCs w:val="18"/>
              </w:rPr>
              <w:t>ómo</w:t>
            </w:r>
            <w:proofErr w:type="spellEnd"/>
            <w:r w:rsidR="006560EA">
              <w:rPr>
                <w:rFonts w:ascii="Arial" w:hAnsi="Arial" w:cs="Arial"/>
                <w:sz w:val="18"/>
                <w:szCs w:val="18"/>
              </w:rPr>
              <w:t xml:space="preserve"> se</w:t>
            </w:r>
            <w:r w:rsidRPr="00BD1935">
              <w:rPr>
                <w:rFonts w:ascii="Arial" w:hAnsi="Arial" w:cs="Arial"/>
                <w:sz w:val="18"/>
                <w:szCs w:val="18"/>
                <w:lang w:val="es-ES"/>
              </w:rPr>
              <w:t xml:space="preserve"> debe </w:t>
            </w:r>
            <w:r w:rsidR="009B7657" w:rsidRPr="00BD1935">
              <w:rPr>
                <w:rFonts w:ascii="Arial" w:hAnsi="Arial" w:cs="Arial"/>
                <w:sz w:val="18"/>
                <w:szCs w:val="18"/>
                <w:lang w:val="es-ES"/>
              </w:rPr>
              <w:t>evalua</w:t>
            </w:r>
            <w:r w:rsidR="006560EA">
              <w:rPr>
                <w:rFonts w:ascii="Arial" w:hAnsi="Arial" w:cs="Arial"/>
                <w:sz w:val="18"/>
                <w:szCs w:val="18"/>
                <w:lang w:val="es-ES"/>
              </w:rPr>
              <w:t xml:space="preserve">r </w:t>
            </w:r>
            <w:r w:rsidRPr="00BD1935">
              <w:rPr>
                <w:rFonts w:ascii="Arial" w:hAnsi="Arial" w:cs="Arial"/>
                <w:sz w:val="18"/>
                <w:szCs w:val="18"/>
                <w:lang w:val="es-ES"/>
              </w:rPr>
              <w:t xml:space="preserve"> la dimensión </w:t>
            </w:r>
            <w:proofErr w:type="spellStart"/>
            <w:r w:rsidRPr="00BD1935">
              <w:rPr>
                <w:rFonts w:ascii="Arial" w:hAnsi="Arial" w:cs="Arial"/>
                <w:sz w:val="18"/>
                <w:szCs w:val="18"/>
                <w:lang w:val="es-ES"/>
              </w:rPr>
              <w:t>ii</w:t>
            </w:r>
            <w:proofErr w:type="spellEnd"/>
            <w:r w:rsidRPr="00BD1935">
              <w:rPr>
                <w:rFonts w:ascii="Arial" w:hAnsi="Arial" w:cs="Arial"/>
                <w:sz w:val="18"/>
                <w:szCs w:val="18"/>
                <w:lang w:val="es-ES"/>
              </w:rPr>
              <w:t>)</w:t>
            </w:r>
            <w:r w:rsidR="008F4534" w:rsidRPr="00BD1935">
              <w:rPr>
                <w:rFonts w:ascii="Arial" w:hAnsi="Arial" w:cs="Arial"/>
                <w:sz w:val="18"/>
                <w:szCs w:val="18"/>
                <w:lang w:val="es-ES"/>
              </w:rPr>
              <w:t>?</w:t>
            </w:r>
            <w:r w:rsidR="008F4534" w:rsidRPr="00BD1935">
              <w:rPr>
                <w:rFonts w:ascii="Arial" w:eastAsiaTheme="minorHAnsi" w:hAnsi="Arial" w:cs="Arial"/>
                <w:sz w:val="18"/>
                <w:szCs w:val="18"/>
                <w:lang w:val="es-ES"/>
              </w:rPr>
              <w:t xml:space="preserve"> </w:t>
            </w:r>
          </w:p>
        </w:tc>
        <w:tc>
          <w:tcPr>
            <w:tcW w:w="9000" w:type="dxa"/>
          </w:tcPr>
          <w:p w:rsidR="008F4534" w:rsidRPr="00BD1935" w:rsidRDefault="009628C0" w:rsidP="006B49EB">
            <w:pPr>
              <w:rPr>
                <w:rFonts w:ascii="Arial" w:hAnsi="Arial" w:cs="Arial"/>
                <w:sz w:val="18"/>
                <w:szCs w:val="18"/>
                <w:lang w:val="es-ES"/>
              </w:rPr>
            </w:pPr>
            <w:r w:rsidRPr="00BD1935">
              <w:rPr>
                <w:rFonts w:ascii="Arial" w:hAnsi="Arial" w:cs="Arial"/>
                <w:sz w:val="18"/>
                <w:szCs w:val="18"/>
                <w:lang w:val="es-ES"/>
              </w:rPr>
              <w:t>La d</w:t>
            </w:r>
            <w:r w:rsidR="008F4534" w:rsidRPr="00BD1935">
              <w:rPr>
                <w:rFonts w:ascii="Arial" w:hAnsi="Arial" w:cs="Arial"/>
                <w:sz w:val="18"/>
                <w:szCs w:val="18"/>
                <w:lang w:val="es-ES"/>
              </w:rPr>
              <w:t>imensi</w:t>
            </w:r>
            <w:r w:rsidRPr="00BD1935">
              <w:rPr>
                <w:rFonts w:ascii="Arial" w:hAnsi="Arial" w:cs="Arial"/>
                <w:sz w:val="18"/>
                <w:szCs w:val="18"/>
                <w:lang w:val="es-ES"/>
              </w:rPr>
              <w:t xml:space="preserve">ón </w:t>
            </w:r>
            <w:r w:rsidR="008F4534" w:rsidRPr="00BD1935">
              <w:rPr>
                <w:rFonts w:ascii="Arial" w:hAnsi="Arial" w:cs="Arial"/>
                <w:sz w:val="18"/>
                <w:szCs w:val="18"/>
                <w:lang w:val="es-ES"/>
              </w:rPr>
              <w:t xml:space="preserve">ii) </w:t>
            </w:r>
            <w:r w:rsidR="00EE4EAB" w:rsidRPr="00BD1935">
              <w:rPr>
                <w:rFonts w:ascii="Arial" w:hAnsi="Arial" w:cs="Arial"/>
                <w:sz w:val="18"/>
                <w:szCs w:val="18"/>
                <w:lang w:val="es-ES"/>
              </w:rPr>
              <w:t xml:space="preserve">se debe evaluar sobre la misma base que la dimensión i) del ID-2. Todas las transferencias no destinadas a un fin específico deben agregarse y contabilizarse como un componente de la afectación de recursos. La desviación de todas las demás transferencias debe considerarse </w:t>
            </w:r>
            <w:r w:rsidR="00675A27" w:rsidRPr="00BD1935">
              <w:rPr>
                <w:rFonts w:ascii="Arial" w:hAnsi="Arial" w:cs="Arial"/>
                <w:sz w:val="18"/>
                <w:szCs w:val="18"/>
                <w:lang w:val="es-ES"/>
              </w:rPr>
              <w:t>sector por</w:t>
            </w:r>
            <w:r w:rsidR="00EE4EAB" w:rsidRPr="00BD1935">
              <w:rPr>
                <w:rFonts w:ascii="Arial" w:hAnsi="Arial" w:cs="Arial"/>
                <w:sz w:val="18"/>
                <w:szCs w:val="18"/>
                <w:lang w:val="es-ES"/>
              </w:rPr>
              <w:t xml:space="preserve"> sector </w:t>
            </w:r>
            <w:r w:rsidR="00675A27" w:rsidRPr="00BD1935">
              <w:rPr>
                <w:rFonts w:ascii="Arial" w:hAnsi="Arial" w:cs="Arial"/>
                <w:sz w:val="18"/>
                <w:szCs w:val="18"/>
                <w:lang w:val="es-ES"/>
              </w:rPr>
              <w:t xml:space="preserve">para </w:t>
            </w:r>
            <w:r w:rsidR="00EE4EAB" w:rsidRPr="00BD1935">
              <w:rPr>
                <w:rFonts w:ascii="Arial" w:hAnsi="Arial" w:cs="Arial"/>
                <w:sz w:val="18"/>
                <w:szCs w:val="18"/>
                <w:lang w:val="es-ES"/>
              </w:rPr>
              <w:t>al menos las 10 funciones principales de la</w:t>
            </w:r>
            <w:r w:rsidR="00675A27" w:rsidRPr="00BD1935">
              <w:rPr>
                <w:rFonts w:ascii="Arial" w:hAnsi="Arial" w:cs="Arial"/>
                <w:sz w:val="18"/>
                <w:szCs w:val="18"/>
                <w:lang w:val="es-ES"/>
              </w:rPr>
              <w:t xml:space="preserve"> </w:t>
            </w:r>
            <w:r w:rsidR="00EE4EAB" w:rsidRPr="00BD1935">
              <w:rPr>
                <w:rFonts w:ascii="Arial" w:hAnsi="Arial" w:cs="Arial"/>
                <w:sz w:val="18"/>
                <w:szCs w:val="18"/>
                <w:lang w:val="es-ES"/>
              </w:rPr>
              <w:t>CFAP</w:t>
            </w:r>
            <w:r w:rsidR="00B00E28" w:rsidRPr="00BD1935">
              <w:rPr>
                <w:rFonts w:ascii="Arial" w:hAnsi="Arial" w:cs="Arial"/>
                <w:sz w:val="18"/>
                <w:szCs w:val="18"/>
                <w:lang w:val="es-ES"/>
              </w:rPr>
              <w:t xml:space="preserve"> (en la medida que sean aplicables) u otra clasificación similar.</w:t>
            </w:r>
          </w:p>
        </w:tc>
      </w:tr>
      <w:tr w:rsidR="006D1B03" w:rsidRPr="00BD1935" w:rsidTr="002E3F41">
        <w:trPr>
          <w:trHeight w:val="20"/>
        </w:trPr>
        <w:tc>
          <w:tcPr>
            <w:tcW w:w="720" w:type="dxa"/>
          </w:tcPr>
          <w:p w:rsidR="008F4534" w:rsidRPr="00BD1935" w:rsidRDefault="008F4534" w:rsidP="00D17173">
            <w:pPr>
              <w:rPr>
                <w:rFonts w:ascii="Arial" w:hAnsi="Arial" w:cs="Arial"/>
                <w:sz w:val="18"/>
                <w:szCs w:val="18"/>
                <w:lang w:val="es-ES"/>
              </w:rPr>
            </w:pPr>
            <w:r w:rsidRPr="00BD1935">
              <w:rPr>
                <w:rFonts w:ascii="Arial" w:hAnsi="Arial" w:cs="Arial"/>
                <w:b/>
                <w:sz w:val="18"/>
                <w:szCs w:val="18"/>
                <w:lang w:val="es-ES"/>
              </w:rPr>
              <w:t>H-b</w:t>
            </w:r>
          </w:p>
        </w:tc>
        <w:tc>
          <w:tcPr>
            <w:tcW w:w="3420" w:type="dxa"/>
          </w:tcPr>
          <w:p w:rsidR="008F4534" w:rsidRPr="00BD1935" w:rsidRDefault="008F4534" w:rsidP="006B49EB">
            <w:pPr>
              <w:rPr>
                <w:rFonts w:ascii="Helv" w:hAnsi="Helv" w:cs="Helv"/>
                <w:sz w:val="18"/>
                <w:szCs w:val="18"/>
                <w:lang w:val="es-ES"/>
              </w:rPr>
            </w:pPr>
            <w:r w:rsidRPr="00BD1935">
              <w:rPr>
                <w:rFonts w:ascii="Arial" w:hAnsi="Arial" w:cs="Arial"/>
                <w:spacing w:val="-4"/>
                <w:sz w:val="18"/>
                <w:szCs w:val="18"/>
                <w:lang w:val="es-ES"/>
              </w:rPr>
              <w:t>Dimensi</w:t>
            </w:r>
            <w:r w:rsidR="00B00E28" w:rsidRPr="00BD1935">
              <w:rPr>
                <w:rFonts w:ascii="Arial" w:hAnsi="Arial" w:cs="Arial"/>
                <w:spacing w:val="-4"/>
                <w:sz w:val="18"/>
                <w:szCs w:val="18"/>
                <w:lang w:val="es-ES"/>
              </w:rPr>
              <w:t xml:space="preserve">ón </w:t>
            </w:r>
            <w:proofErr w:type="spellStart"/>
            <w:r w:rsidRPr="00BD1935">
              <w:rPr>
                <w:rFonts w:ascii="Arial" w:hAnsi="Arial" w:cs="Arial"/>
                <w:sz w:val="18"/>
                <w:szCs w:val="18"/>
                <w:lang w:val="es-ES"/>
              </w:rPr>
              <w:t>ii</w:t>
            </w:r>
            <w:proofErr w:type="spellEnd"/>
            <w:r w:rsidRPr="00BD1935">
              <w:rPr>
                <w:rFonts w:ascii="Arial" w:hAnsi="Arial" w:cs="Arial"/>
                <w:sz w:val="18"/>
                <w:szCs w:val="18"/>
                <w:lang w:val="es-ES"/>
              </w:rPr>
              <w:t xml:space="preserve">): </w:t>
            </w:r>
            <w:r w:rsidR="00024F7E" w:rsidRPr="00BD1935">
              <w:rPr>
                <w:rFonts w:ascii="Arial" w:hAnsi="Arial" w:cs="Arial"/>
                <w:sz w:val="18"/>
                <w:szCs w:val="18"/>
                <w:lang w:val="es-ES"/>
              </w:rPr>
              <w:t xml:space="preserve">este </w:t>
            </w:r>
            <w:r w:rsidR="00B00E28" w:rsidRPr="00BD1935">
              <w:rPr>
                <w:rFonts w:ascii="Arial" w:hAnsi="Arial" w:cs="Arial"/>
                <w:sz w:val="18"/>
                <w:szCs w:val="18"/>
                <w:lang w:val="es-ES"/>
              </w:rPr>
              <w:t xml:space="preserve">gobierno </w:t>
            </w:r>
            <w:proofErr w:type="spellStart"/>
            <w:r w:rsidR="00B00E28" w:rsidRPr="00BD1935">
              <w:rPr>
                <w:rFonts w:ascii="Arial" w:hAnsi="Arial" w:cs="Arial"/>
                <w:sz w:val="18"/>
                <w:szCs w:val="18"/>
                <w:lang w:val="es-ES"/>
              </w:rPr>
              <w:t>subnacional</w:t>
            </w:r>
            <w:proofErr w:type="spellEnd"/>
            <w:r w:rsidR="00B00E28" w:rsidRPr="00BD1935">
              <w:rPr>
                <w:rFonts w:ascii="Arial" w:hAnsi="Arial" w:cs="Arial"/>
                <w:sz w:val="18"/>
                <w:szCs w:val="18"/>
                <w:lang w:val="es-ES"/>
              </w:rPr>
              <w:t xml:space="preserve"> recibe una </w:t>
            </w:r>
            <w:proofErr w:type="spellStart"/>
            <w:r w:rsidR="0033005B" w:rsidRPr="00BD1935">
              <w:rPr>
                <w:rFonts w:ascii="Arial" w:hAnsi="Arial" w:cs="Arial"/>
                <w:sz w:val="18"/>
                <w:szCs w:val="18"/>
                <w:lang w:val="es-ES"/>
              </w:rPr>
              <w:t>ʻ</w:t>
            </w:r>
            <w:r w:rsidR="00B00E28" w:rsidRPr="00BD1935">
              <w:rPr>
                <w:rFonts w:ascii="Arial" w:hAnsi="Arial" w:cs="Arial"/>
                <w:sz w:val="18"/>
                <w:szCs w:val="18"/>
                <w:lang w:val="es-ES"/>
              </w:rPr>
              <w:t>donación</w:t>
            </w:r>
            <w:proofErr w:type="spellEnd"/>
            <w:r w:rsidR="00B00E28" w:rsidRPr="00BD1935">
              <w:rPr>
                <w:rFonts w:ascii="Arial" w:hAnsi="Arial" w:cs="Arial"/>
                <w:sz w:val="18"/>
                <w:szCs w:val="18"/>
                <w:lang w:val="es-ES"/>
              </w:rPr>
              <w:t xml:space="preserve"> categórica</w:t>
            </w:r>
            <w:r w:rsidR="0033005B" w:rsidRPr="00BD1935">
              <w:rPr>
                <w:rFonts w:ascii="Arial" w:hAnsi="Arial" w:cs="Arial"/>
                <w:sz w:val="18"/>
                <w:szCs w:val="18"/>
                <w:lang w:val="es-ES"/>
              </w:rPr>
              <w:t>’</w:t>
            </w:r>
            <w:r w:rsidR="00B00E28" w:rsidRPr="00BD1935">
              <w:rPr>
                <w:rFonts w:ascii="Arial" w:hAnsi="Arial" w:cs="Arial"/>
                <w:sz w:val="18"/>
                <w:szCs w:val="18"/>
                <w:lang w:val="es-ES"/>
              </w:rPr>
              <w:t>, con orientaciones para su utilización, algunas de las cuales especifican prioridades nacionales (por ejemplo,</w:t>
            </w:r>
            <w:r w:rsidR="00005654" w:rsidRPr="00BD1935">
              <w:rPr>
                <w:rFonts w:ascii="Arial" w:hAnsi="Arial" w:cs="Arial"/>
                <w:sz w:val="18"/>
                <w:szCs w:val="18"/>
                <w:lang w:val="es-ES"/>
              </w:rPr>
              <w:t xml:space="preserve"> </w:t>
            </w:r>
            <w:r w:rsidR="00E732F5" w:rsidRPr="00BD1935">
              <w:rPr>
                <w:rFonts w:ascii="Arial" w:hAnsi="Arial" w:cs="Arial"/>
                <w:sz w:val="18"/>
                <w:szCs w:val="18"/>
                <w:lang w:val="es-ES"/>
              </w:rPr>
              <w:t>un determinado porcentaje</w:t>
            </w:r>
            <w:r w:rsidR="00005654" w:rsidRPr="00BD1935">
              <w:rPr>
                <w:rFonts w:ascii="Arial" w:hAnsi="Arial" w:cs="Arial"/>
                <w:sz w:val="18"/>
                <w:szCs w:val="18"/>
                <w:lang w:val="es-ES"/>
              </w:rPr>
              <w:t xml:space="preserve"> </w:t>
            </w:r>
            <w:r w:rsidR="00E732F5" w:rsidRPr="00BD1935">
              <w:rPr>
                <w:rFonts w:ascii="Arial" w:hAnsi="Arial" w:cs="Arial"/>
                <w:sz w:val="18"/>
                <w:szCs w:val="18"/>
                <w:lang w:val="es-ES"/>
              </w:rPr>
              <w:t>para proyectos seleccionados por el gobierno subnacional orientados al empleo de jóvenes), y el resto para proyectos locales.</w:t>
            </w:r>
            <w:r w:rsidR="00005654" w:rsidRPr="00BD1935">
              <w:rPr>
                <w:rFonts w:ascii="Arial" w:hAnsi="Arial" w:cs="Arial"/>
                <w:sz w:val="18"/>
                <w:szCs w:val="18"/>
                <w:lang w:val="es-ES"/>
              </w:rPr>
              <w:t xml:space="preserve"> </w:t>
            </w:r>
            <w:r w:rsidR="0071758E" w:rsidRPr="0071758E">
              <w:rPr>
                <w:rFonts w:ascii="Arial" w:hAnsi="Arial" w:cs="Arial"/>
                <w:sz w:val="18"/>
                <w:szCs w:val="18"/>
                <w:lang w:val="es-ES"/>
              </w:rPr>
              <w:t>¿</w:t>
            </w:r>
            <w:r w:rsidR="00E732F5" w:rsidRPr="00BD1935">
              <w:rPr>
                <w:rFonts w:ascii="Arial" w:hAnsi="Arial" w:cs="Arial"/>
                <w:b/>
                <w:sz w:val="18"/>
                <w:szCs w:val="18"/>
                <w:lang w:val="es-ES"/>
              </w:rPr>
              <w:t>Se debe hacer una evaluació</w:t>
            </w:r>
            <w:r w:rsidR="00675A27" w:rsidRPr="00BD1935">
              <w:rPr>
                <w:rFonts w:ascii="Arial" w:hAnsi="Arial" w:cs="Arial"/>
                <w:b/>
                <w:sz w:val="18"/>
                <w:szCs w:val="18"/>
                <w:lang w:val="es-ES"/>
              </w:rPr>
              <w:t>n individual o agregada con otr</w:t>
            </w:r>
            <w:r w:rsidR="00E732F5" w:rsidRPr="00BD1935">
              <w:rPr>
                <w:rFonts w:ascii="Arial" w:hAnsi="Arial" w:cs="Arial"/>
                <w:b/>
                <w:sz w:val="18"/>
                <w:szCs w:val="18"/>
                <w:lang w:val="es-ES"/>
              </w:rPr>
              <w:t xml:space="preserve">as transferencias </w:t>
            </w:r>
            <w:r w:rsidR="00675A27" w:rsidRPr="00BD1935">
              <w:rPr>
                <w:rFonts w:ascii="Arial" w:hAnsi="Arial" w:cs="Arial"/>
                <w:b/>
                <w:sz w:val="18"/>
                <w:szCs w:val="18"/>
                <w:lang w:val="es-ES"/>
              </w:rPr>
              <w:t xml:space="preserve">no afectadas, es decir, </w:t>
            </w:r>
            <w:r w:rsidR="00E732F5" w:rsidRPr="00BD1935">
              <w:rPr>
                <w:rFonts w:ascii="Arial" w:hAnsi="Arial" w:cs="Arial"/>
                <w:b/>
                <w:sz w:val="18"/>
                <w:szCs w:val="18"/>
                <w:lang w:val="es-ES"/>
              </w:rPr>
              <w:t>no destinadas a fines específicos</w:t>
            </w:r>
            <w:r w:rsidR="0071758E" w:rsidRPr="0071758E">
              <w:rPr>
                <w:rFonts w:ascii="Arial" w:hAnsi="Arial" w:cs="Arial"/>
                <w:sz w:val="18"/>
                <w:szCs w:val="18"/>
                <w:lang w:val="es-ES"/>
              </w:rPr>
              <w:t>?</w:t>
            </w:r>
          </w:p>
        </w:tc>
        <w:tc>
          <w:tcPr>
            <w:tcW w:w="9000" w:type="dxa"/>
          </w:tcPr>
          <w:p w:rsidR="008F4534" w:rsidRPr="00BD1935" w:rsidRDefault="00E732F5" w:rsidP="00566DF8">
            <w:pPr>
              <w:rPr>
                <w:rFonts w:ascii="Helv" w:hAnsi="Helv" w:cs="Helv"/>
                <w:sz w:val="18"/>
                <w:szCs w:val="18"/>
                <w:lang w:val="es-ES"/>
              </w:rPr>
            </w:pPr>
            <w:r w:rsidRPr="00BD1935">
              <w:rPr>
                <w:rFonts w:ascii="Arial" w:hAnsi="Arial" w:cs="Arial"/>
                <w:sz w:val="18"/>
                <w:szCs w:val="18"/>
                <w:lang w:val="es-ES"/>
              </w:rPr>
              <w:t xml:space="preserve">Esto depende </w:t>
            </w:r>
            <w:r w:rsidR="00646207" w:rsidRPr="00BD1935">
              <w:rPr>
                <w:rFonts w:ascii="Arial" w:hAnsi="Arial" w:cs="Arial"/>
                <w:sz w:val="18"/>
                <w:szCs w:val="18"/>
                <w:lang w:val="es-ES"/>
              </w:rPr>
              <w:t>de si se t</w:t>
            </w:r>
            <w:r w:rsidR="00675A27" w:rsidRPr="00BD1935">
              <w:rPr>
                <w:rFonts w:ascii="Arial" w:hAnsi="Arial" w:cs="Arial"/>
                <w:sz w:val="18"/>
                <w:szCs w:val="18"/>
                <w:lang w:val="es-ES"/>
              </w:rPr>
              <w:t xml:space="preserve">rata de auténticas donaciones </w:t>
            </w:r>
            <w:r w:rsidR="00646207" w:rsidRPr="00BD1935">
              <w:rPr>
                <w:rFonts w:ascii="Arial" w:hAnsi="Arial" w:cs="Arial"/>
                <w:sz w:val="18"/>
                <w:szCs w:val="18"/>
                <w:lang w:val="es-ES"/>
              </w:rPr>
              <w:t xml:space="preserve">en bloque, es decir transferidas como una sola suma, o si el gobierno subnacional tiene que informar posteriormente al </w:t>
            </w:r>
            <w:r w:rsidR="007D032E" w:rsidRPr="00BD1935">
              <w:rPr>
                <w:rFonts w:ascii="Arial" w:hAnsi="Arial" w:cs="Arial"/>
                <w:sz w:val="18"/>
                <w:szCs w:val="18"/>
                <w:lang w:val="es-ES"/>
              </w:rPr>
              <w:t xml:space="preserve">Gobierno </w:t>
            </w:r>
            <w:r w:rsidR="00646207" w:rsidRPr="00BD1935">
              <w:rPr>
                <w:rFonts w:ascii="Arial" w:hAnsi="Arial" w:cs="Arial"/>
                <w:sz w:val="18"/>
                <w:szCs w:val="18"/>
                <w:lang w:val="es-ES"/>
              </w:rPr>
              <w:t>central sobre el uso específico que ha dado a los fondos.</w:t>
            </w:r>
            <w:r w:rsidR="00005654" w:rsidRPr="00BD1935">
              <w:rPr>
                <w:rFonts w:ascii="Arial" w:hAnsi="Arial" w:cs="Arial"/>
                <w:sz w:val="18"/>
                <w:szCs w:val="18"/>
                <w:lang w:val="es-ES"/>
              </w:rPr>
              <w:t xml:space="preserve"> </w:t>
            </w:r>
            <w:r w:rsidR="00646207" w:rsidRPr="00BD1935">
              <w:rPr>
                <w:rFonts w:ascii="Arial" w:hAnsi="Arial" w:cs="Arial"/>
                <w:sz w:val="18"/>
                <w:szCs w:val="18"/>
                <w:lang w:val="es-ES"/>
              </w:rPr>
              <w:t xml:space="preserve">Si el gobierno subnacional no tiene que emitir un informe </w:t>
            </w:r>
            <w:r w:rsidR="00646207" w:rsidRPr="00BD1935">
              <w:rPr>
                <w:rFonts w:ascii="Arial" w:hAnsi="Arial" w:cs="Arial"/>
                <w:i/>
                <w:sz w:val="18"/>
                <w:szCs w:val="18"/>
                <w:lang w:val="es-ES"/>
              </w:rPr>
              <w:t>ex post</w:t>
            </w:r>
            <w:r w:rsidR="00646207" w:rsidRPr="00BD1935">
              <w:rPr>
                <w:rFonts w:ascii="Arial" w:hAnsi="Arial" w:cs="Arial"/>
                <w:sz w:val="18"/>
                <w:szCs w:val="18"/>
                <w:lang w:val="es-ES"/>
              </w:rPr>
              <w:t xml:space="preserve">, y si no hay obligación de devolver las cantidades no utilizadas, las donaciones pueden considerarse como no afectadas. Esto también se aplica incluso si el gobierno subnacional tiene que informar </w:t>
            </w:r>
            <w:r w:rsidR="00646207" w:rsidRPr="00BD1935">
              <w:rPr>
                <w:rFonts w:ascii="Arial" w:hAnsi="Arial" w:cs="Arial"/>
                <w:i/>
                <w:sz w:val="18"/>
                <w:szCs w:val="18"/>
                <w:lang w:val="es-ES"/>
              </w:rPr>
              <w:t>ex ante</w:t>
            </w:r>
            <w:r w:rsidR="00646207" w:rsidRPr="00BD1935">
              <w:rPr>
                <w:rFonts w:ascii="Arial" w:hAnsi="Arial" w:cs="Arial"/>
                <w:sz w:val="18"/>
                <w:szCs w:val="18"/>
                <w:lang w:val="es-ES"/>
              </w:rPr>
              <w:t xml:space="preserve"> sobre el uso que se pretende dar a los fondos. De lo contrario, son transferencias afectadas.</w:t>
            </w:r>
          </w:p>
        </w:tc>
      </w:tr>
    </w:tbl>
    <w:p w:rsidR="00B401BD" w:rsidRPr="00BD1935" w:rsidRDefault="00B401BD" w:rsidP="007A72DF">
      <w:pPr>
        <w:rPr>
          <w:rFonts w:ascii="Arial" w:hAnsi="Arial" w:cs="Arial"/>
          <w:spacing w:val="-4"/>
          <w:sz w:val="18"/>
          <w:szCs w:val="18"/>
          <w:lang w:val="es-ES"/>
        </w:rPr>
      </w:pPr>
    </w:p>
    <w:p w:rsidR="00AB42B9" w:rsidRPr="00BD1935" w:rsidRDefault="00AB42B9" w:rsidP="007A72DF">
      <w:pPr>
        <w:rPr>
          <w:rFonts w:ascii="Arial" w:hAnsi="Arial" w:cs="Arial"/>
          <w:spacing w:val="-4"/>
          <w:sz w:val="18"/>
          <w:szCs w:val="18"/>
          <w:lang w:val="es-ES"/>
        </w:rPr>
      </w:pPr>
    </w:p>
    <w:sectPr w:rsidR="00AB42B9" w:rsidRPr="00BD1935" w:rsidSect="00C0142D">
      <w:footerReference w:type="even" r:id="rId8"/>
      <w:footerReference w:type="default" r:id="rId9"/>
      <w:pgSz w:w="15840" w:h="12240" w:orient="landscape"/>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3A5" w:rsidRDefault="009C33A5">
      <w:r>
        <w:separator/>
      </w:r>
    </w:p>
  </w:endnote>
  <w:endnote w:type="continuationSeparator" w:id="0">
    <w:p w:rsidR="009C33A5" w:rsidRDefault="009C33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3A5" w:rsidRDefault="009C33A5" w:rsidP="00AB42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33A5" w:rsidRDefault="009C33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3A5" w:rsidRPr="006508E9" w:rsidRDefault="009C33A5" w:rsidP="00AB42B9">
    <w:pPr>
      <w:pStyle w:val="Footer"/>
      <w:framePr w:wrap="around" w:vAnchor="text" w:hAnchor="margin" w:xAlign="center" w:y="1"/>
      <w:rPr>
        <w:rStyle w:val="PageNumber"/>
        <w:rFonts w:ascii="Arial" w:hAnsi="Arial" w:cs="Arial"/>
        <w:sz w:val="18"/>
      </w:rPr>
    </w:pPr>
    <w:r w:rsidRPr="006508E9">
      <w:rPr>
        <w:rStyle w:val="PageNumber"/>
        <w:rFonts w:ascii="Arial" w:hAnsi="Arial" w:cs="Arial"/>
        <w:sz w:val="18"/>
      </w:rPr>
      <w:fldChar w:fldCharType="begin"/>
    </w:r>
    <w:r w:rsidRPr="006508E9">
      <w:rPr>
        <w:rStyle w:val="PageNumber"/>
        <w:rFonts w:ascii="Arial" w:hAnsi="Arial" w:cs="Arial"/>
        <w:sz w:val="18"/>
      </w:rPr>
      <w:instrText xml:space="preserve">PAGE  </w:instrText>
    </w:r>
    <w:r w:rsidRPr="006508E9">
      <w:rPr>
        <w:rStyle w:val="PageNumber"/>
        <w:rFonts w:ascii="Arial" w:hAnsi="Arial" w:cs="Arial"/>
        <w:sz w:val="18"/>
      </w:rPr>
      <w:fldChar w:fldCharType="separate"/>
    </w:r>
    <w:r w:rsidR="00881227">
      <w:rPr>
        <w:rStyle w:val="PageNumber"/>
        <w:rFonts w:ascii="Arial" w:hAnsi="Arial" w:cs="Arial"/>
        <w:noProof/>
        <w:sz w:val="18"/>
      </w:rPr>
      <w:t>16</w:t>
    </w:r>
    <w:r w:rsidRPr="006508E9">
      <w:rPr>
        <w:rStyle w:val="PageNumber"/>
        <w:rFonts w:ascii="Arial" w:hAnsi="Arial" w:cs="Arial"/>
        <w:sz w:val="18"/>
      </w:rPr>
      <w:fldChar w:fldCharType="end"/>
    </w:r>
  </w:p>
  <w:p w:rsidR="009C33A5" w:rsidRDefault="009C33A5" w:rsidP="006508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3A5" w:rsidRDefault="009C33A5">
      <w:r>
        <w:separator/>
      </w:r>
    </w:p>
  </w:footnote>
  <w:footnote w:type="continuationSeparator" w:id="0">
    <w:p w:rsidR="009C33A5" w:rsidRDefault="009C33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A3B6B"/>
    <w:multiLevelType w:val="hybridMultilevel"/>
    <w:tmpl w:val="7C2C0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453161F"/>
    <w:multiLevelType w:val="hybridMultilevel"/>
    <w:tmpl w:val="AAC60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231B43"/>
    <w:multiLevelType w:val="singleLevel"/>
    <w:tmpl w:val="04090001"/>
    <w:lvl w:ilvl="0">
      <w:start w:val="1"/>
      <w:numFmt w:val="bullet"/>
      <w:lvlText w:val=""/>
      <w:lvlJc w:val="left"/>
      <w:pPr>
        <w:ind w:left="720" w:hanging="360"/>
      </w:pPr>
      <w:rPr>
        <w:rFonts w:ascii="Symbol" w:hAnsi="Symbol" w:hint="default"/>
      </w:rPr>
    </w:lvl>
  </w:abstractNum>
  <w:abstractNum w:abstractNumId="3">
    <w:nsid w:val="3D7D202D"/>
    <w:multiLevelType w:val="hybridMultilevel"/>
    <w:tmpl w:val="0870F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2B737DC"/>
    <w:multiLevelType w:val="hybridMultilevel"/>
    <w:tmpl w:val="85DE1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8A213D"/>
    <w:multiLevelType w:val="hybridMultilevel"/>
    <w:tmpl w:val="92A0A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7684FB1"/>
    <w:multiLevelType w:val="hybridMultilevel"/>
    <w:tmpl w:val="E766F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8CF6989"/>
    <w:multiLevelType w:val="hybridMultilevel"/>
    <w:tmpl w:val="4E663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1"/>
  </w:num>
  <w:num w:numId="4">
    <w:abstractNumId w:val="4"/>
  </w:num>
  <w:num w:numId="5">
    <w:abstractNumId w:val="3"/>
  </w:num>
  <w:num w:numId="6">
    <w:abstractNumId w:val="0"/>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stylePaneFormatFilter w:val="3F01"/>
  <w:stylePaneSortMethod w:val="0000"/>
  <w:revisionView w:formatting="0"/>
  <w:trackRevision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46784"/>
    <w:rsid w:val="00005654"/>
    <w:rsid w:val="00006842"/>
    <w:rsid w:val="00006D7A"/>
    <w:rsid w:val="000123D5"/>
    <w:rsid w:val="00012B76"/>
    <w:rsid w:val="00024F7E"/>
    <w:rsid w:val="00026EF0"/>
    <w:rsid w:val="000272AC"/>
    <w:rsid w:val="00031097"/>
    <w:rsid w:val="00034D29"/>
    <w:rsid w:val="00041455"/>
    <w:rsid w:val="000415E9"/>
    <w:rsid w:val="00060509"/>
    <w:rsid w:val="00060ABA"/>
    <w:rsid w:val="00065162"/>
    <w:rsid w:val="00070984"/>
    <w:rsid w:val="00071840"/>
    <w:rsid w:val="000737EB"/>
    <w:rsid w:val="00080191"/>
    <w:rsid w:val="00091BF3"/>
    <w:rsid w:val="000A1D62"/>
    <w:rsid w:val="000B5A37"/>
    <w:rsid w:val="000D33CF"/>
    <w:rsid w:val="000E134A"/>
    <w:rsid w:val="000E77E9"/>
    <w:rsid w:val="000F781B"/>
    <w:rsid w:val="0010061E"/>
    <w:rsid w:val="00105368"/>
    <w:rsid w:val="00107282"/>
    <w:rsid w:val="00107886"/>
    <w:rsid w:val="00111BF8"/>
    <w:rsid w:val="00112F1A"/>
    <w:rsid w:val="00112F4A"/>
    <w:rsid w:val="00123040"/>
    <w:rsid w:val="001269DB"/>
    <w:rsid w:val="00135B6E"/>
    <w:rsid w:val="00142561"/>
    <w:rsid w:val="001425AE"/>
    <w:rsid w:val="001450B1"/>
    <w:rsid w:val="001530FD"/>
    <w:rsid w:val="00161578"/>
    <w:rsid w:val="0017028E"/>
    <w:rsid w:val="001718D7"/>
    <w:rsid w:val="00174882"/>
    <w:rsid w:val="0017588B"/>
    <w:rsid w:val="001819D7"/>
    <w:rsid w:val="00182BB3"/>
    <w:rsid w:val="001A4783"/>
    <w:rsid w:val="001A778A"/>
    <w:rsid w:val="001A785B"/>
    <w:rsid w:val="001B230E"/>
    <w:rsid w:val="001B2A5E"/>
    <w:rsid w:val="001B77E6"/>
    <w:rsid w:val="001D285F"/>
    <w:rsid w:val="001D74D0"/>
    <w:rsid w:val="001E48BA"/>
    <w:rsid w:val="001E535E"/>
    <w:rsid w:val="001E664F"/>
    <w:rsid w:val="001F50B8"/>
    <w:rsid w:val="001F7E65"/>
    <w:rsid w:val="0020042C"/>
    <w:rsid w:val="00202403"/>
    <w:rsid w:val="00213FAC"/>
    <w:rsid w:val="002179E5"/>
    <w:rsid w:val="00223B0A"/>
    <w:rsid w:val="00225150"/>
    <w:rsid w:val="00230331"/>
    <w:rsid w:val="00232880"/>
    <w:rsid w:val="00236CEE"/>
    <w:rsid w:val="00251208"/>
    <w:rsid w:val="00251F11"/>
    <w:rsid w:val="00272F06"/>
    <w:rsid w:val="002878AE"/>
    <w:rsid w:val="00291C35"/>
    <w:rsid w:val="002956F7"/>
    <w:rsid w:val="002A3146"/>
    <w:rsid w:val="002A37FF"/>
    <w:rsid w:val="002C011F"/>
    <w:rsid w:val="002C1455"/>
    <w:rsid w:val="002D7404"/>
    <w:rsid w:val="002E3F41"/>
    <w:rsid w:val="002E4FF2"/>
    <w:rsid w:val="002F0A56"/>
    <w:rsid w:val="0030005B"/>
    <w:rsid w:val="00302023"/>
    <w:rsid w:val="0030335D"/>
    <w:rsid w:val="00306808"/>
    <w:rsid w:val="003146DD"/>
    <w:rsid w:val="0031494A"/>
    <w:rsid w:val="0031538C"/>
    <w:rsid w:val="00317A46"/>
    <w:rsid w:val="0032408A"/>
    <w:rsid w:val="0033005B"/>
    <w:rsid w:val="003360A7"/>
    <w:rsid w:val="00346784"/>
    <w:rsid w:val="00351139"/>
    <w:rsid w:val="00352521"/>
    <w:rsid w:val="003529BE"/>
    <w:rsid w:val="003648CF"/>
    <w:rsid w:val="00371C47"/>
    <w:rsid w:val="00394D44"/>
    <w:rsid w:val="00397283"/>
    <w:rsid w:val="003A7EC6"/>
    <w:rsid w:val="003B277B"/>
    <w:rsid w:val="003B4138"/>
    <w:rsid w:val="003D2F10"/>
    <w:rsid w:val="003E56DC"/>
    <w:rsid w:val="003F05CA"/>
    <w:rsid w:val="003F0AD2"/>
    <w:rsid w:val="003F27B1"/>
    <w:rsid w:val="003F376C"/>
    <w:rsid w:val="003F66E8"/>
    <w:rsid w:val="0041637F"/>
    <w:rsid w:val="0042418C"/>
    <w:rsid w:val="00451442"/>
    <w:rsid w:val="00452FD2"/>
    <w:rsid w:val="00453A21"/>
    <w:rsid w:val="0046641E"/>
    <w:rsid w:val="00467982"/>
    <w:rsid w:val="00470E2A"/>
    <w:rsid w:val="00475707"/>
    <w:rsid w:val="00480A10"/>
    <w:rsid w:val="004844F4"/>
    <w:rsid w:val="00484D5B"/>
    <w:rsid w:val="004B2E3C"/>
    <w:rsid w:val="004C0CC7"/>
    <w:rsid w:val="004D36C3"/>
    <w:rsid w:val="004D6367"/>
    <w:rsid w:val="004E34B6"/>
    <w:rsid w:val="00500D71"/>
    <w:rsid w:val="005047D5"/>
    <w:rsid w:val="005066EF"/>
    <w:rsid w:val="005106B1"/>
    <w:rsid w:val="00512DB1"/>
    <w:rsid w:val="005253C4"/>
    <w:rsid w:val="00544B37"/>
    <w:rsid w:val="00546935"/>
    <w:rsid w:val="005511CC"/>
    <w:rsid w:val="00556222"/>
    <w:rsid w:val="00566DF8"/>
    <w:rsid w:val="005674B2"/>
    <w:rsid w:val="00570209"/>
    <w:rsid w:val="00571094"/>
    <w:rsid w:val="00571730"/>
    <w:rsid w:val="005777BC"/>
    <w:rsid w:val="00580AF8"/>
    <w:rsid w:val="00581740"/>
    <w:rsid w:val="00591B8E"/>
    <w:rsid w:val="00595BA7"/>
    <w:rsid w:val="005B217A"/>
    <w:rsid w:val="005C3315"/>
    <w:rsid w:val="005D4B7E"/>
    <w:rsid w:val="005D7E9B"/>
    <w:rsid w:val="005D7EA4"/>
    <w:rsid w:val="005E35DF"/>
    <w:rsid w:val="005F7D4E"/>
    <w:rsid w:val="006029DE"/>
    <w:rsid w:val="00606259"/>
    <w:rsid w:val="00606F94"/>
    <w:rsid w:val="0061464D"/>
    <w:rsid w:val="00621C2C"/>
    <w:rsid w:val="00634395"/>
    <w:rsid w:val="00636E98"/>
    <w:rsid w:val="00640480"/>
    <w:rsid w:val="0064472B"/>
    <w:rsid w:val="00646207"/>
    <w:rsid w:val="006508E9"/>
    <w:rsid w:val="00651858"/>
    <w:rsid w:val="00651E62"/>
    <w:rsid w:val="006560EA"/>
    <w:rsid w:val="0066658E"/>
    <w:rsid w:val="00670CED"/>
    <w:rsid w:val="00670ED2"/>
    <w:rsid w:val="00675A27"/>
    <w:rsid w:val="00675FB7"/>
    <w:rsid w:val="00685A7E"/>
    <w:rsid w:val="00686519"/>
    <w:rsid w:val="0069322F"/>
    <w:rsid w:val="006A527B"/>
    <w:rsid w:val="006B1892"/>
    <w:rsid w:val="006B49EB"/>
    <w:rsid w:val="006B6B63"/>
    <w:rsid w:val="006C7019"/>
    <w:rsid w:val="006C726F"/>
    <w:rsid w:val="006D1B03"/>
    <w:rsid w:val="006D2F9D"/>
    <w:rsid w:val="006E14D9"/>
    <w:rsid w:val="006F0935"/>
    <w:rsid w:val="00706831"/>
    <w:rsid w:val="00712467"/>
    <w:rsid w:val="0071758E"/>
    <w:rsid w:val="00723929"/>
    <w:rsid w:val="00723D88"/>
    <w:rsid w:val="00726C77"/>
    <w:rsid w:val="00735CA6"/>
    <w:rsid w:val="007509C3"/>
    <w:rsid w:val="00763D5A"/>
    <w:rsid w:val="00781737"/>
    <w:rsid w:val="007A72DF"/>
    <w:rsid w:val="007B49C0"/>
    <w:rsid w:val="007C738D"/>
    <w:rsid w:val="007D032E"/>
    <w:rsid w:val="007E3A2B"/>
    <w:rsid w:val="007E7E97"/>
    <w:rsid w:val="007F01B2"/>
    <w:rsid w:val="007F1C02"/>
    <w:rsid w:val="007F4A44"/>
    <w:rsid w:val="00803C1D"/>
    <w:rsid w:val="00807C11"/>
    <w:rsid w:val="0081081F"/>
    <w:rsid w:val="00812758"/>
    <w:rsid w:val="0082408E"/>
    <w:rsid w:val="008301B4"/>
    <w:rsid w:val="008473B7"/>
    <w:rsid w:val="00872CF7"/>
    <w:rsid w:val="00875A8D"/>
    <w:rsid w:val="008774DA"/>
    <w:rsid w:val="00881227"/>
    <w:rsid w:val="008822B9"/>
    <w:rsid w:val="00892226"/>
    <w:rsid w:val="0089427F"/>
    <w:rsid w:val="0089668C"/>
    <w:rsid w:val="008A317C"/>
    <w:rsid w:val="008A3C2C"/>
    <w:rsid w:val="008B6BF5"/>
    <w:rsid w:val="008C645C"/>
    <w:rsid w:val="008C778B"/>
    <w:rsid w:val="008D2649"/>
    <w:rsid w:val="008E0FCF"/>
    <w:rsid w:val="008E44DA"/>
    <w:rsid w:val="008F161D"/>
    <w:rsid w:val="008F4534"/>
    <w:rsid w:val="00900B40"/>
    <w:rsid w:val="009068F2"/>
    <w:rsid w:val="0092604F"/>
    <w:rsid w:val="00934F0A"/>
    <w:rsid w:val="009373C0"/>
    <w:rsid w:val="0094132B"/>
    <w:rsid w:val="00942FAD"/>
    <w:rsid w:val="00945AD4"/>
    <w:rsid w:val="00947B75"/>
    <w:rsid w:val="00947C9E"/>
    <w:rsid w:val="00952A75"/>
    <w:rsid w:val="009628C0"/>
    <w:rsid w:val="009721FA"/>
    <w:rsid w:val="009831B9"/>
    <w:rsid w:val="00990A91"/>
    <w:rsid w:val="00990AB5"/>
    <w:rsid w:val="00996123"/>
    <w:rsid w:val="009A0DF1"/>
    <w:rsid w:val="009A35D2"/>
    <w:rsid w:val="009A398E"/>
    <w:rsid w:val="009A7972"/>
    <w:rsid w:val="009B3A36"/>
    <w:rsid w:val="009B5333"/>
    <w:rsid w:val="009B7657"/>
    <w:rsid w:val="009C1F22"/>
    <w:rsid w:val="009C33A5"/>
    <w:rsid w:val="009C72ED"/>
    <w:rsid w:val="009D1FE9"/>
    <w:rsid w:val="009E2229"/>
    <w:rsid w:val="009E243C"/>
    <w:rsid w:val="009E5E8E"/>
    <w:rsid w:val="009F0A7D"/>
    <w:rsid w:val="009F22CB"/>
    <w:rsid w:val="00A06BFF"/>
    <w:rsid w:val="00A14A4F"/>
    <w:rsid w:val="00A23485"/>
    <w:rsid w:val="00A248F2"/>
    <w:rsid w:val="00A32F6A"/>
    <w:rsid w:val="00A5063C"/>
    <w:rsid w:val="00A5367C"/>
    <w:rsid w:val="00A55A1B"/>
    <w:rsid w:val="00A57869"/>
    <w:rsid w:val="00A63E82"/>
    <w:rsid w:val="00A646A1"/>
    <w:rsid w:val="00A65C26"/>
    <w:rsid w:val="00A843F6"/>
    <w:rsid w:val="00A91AB6"/>
    <w:rsid w:val="00A9202F"/>
    <w:rsid w:val="00AA4F4B"/>
    <w:rsid w:val="00AB0570"/>
    <w:rsid w:val="00AB0BC5"/>
    <w:rsid w:val="00AB11F1"/>
    <w:rsid w:val="00AB3990"/>
    <w:rsid w:val="00AB42B9"/>
    <w:rsid w:val="00AC3EF8"/>
    <w:rsid w:val="00AD1C02"/>
    <w:rsid w:val="00AD4F7C"/>
    <w:rsid w:val="00AE456F"/>
    <w:rsid w:val="00B00E28"/>
    <w:rsid w:val="00B12037"/>
    <w:rsid w:val="00B138EA"/>
    <w:rsid w:val="00B269FF"/>
    <w:rsid w:val="00B30ADD"/>
    <w:rsid w:val="00B32203"/>
    <w:rsid w:val="00B34430"/>
    <w:rsid w:val="00B34C8C"/>
    <w:rsid w:val="00B401BD"/>
    <w:rsid w:val="00B433CC"/>
    <w:rsid w:val="00B54078"/>
    <w:rsid w:val="00B60F77"/>
    <w:rsid w:val="00B64649"/>
    <w:rsid w:val="00B65B92"/>
    <w:rsid w:val="00B954E7"/>
    <w:rsid w:val="00BA1F35"/>
    <w:rsid w:val="00BB43D8"/>
    <w:rsid w:val="00BC673D"/>
    <w:rsid w:val="00BD1935"/>
    <w:rsid w:val="00BE76AD"/>
    <w:rsid w:val="00BF14D6"/>
    <w:rsid w:val="00C0142D"/>
    <w:rsid w:val="00C03836"/>
    <w:rsid w:val="00C07271"/>
    <w:rsid w:val="00C4426F"/>
    <w:rsid w:val="00C45331"/>
    <w:rsid w:val="00C555AF"/>
    <w:rsid w:val="00C807EE"/>
    <w:rsid w:val="00CA27E0"/>
    <w:rsid w:val="00CA51A6"/>
    <w:rsid w:val="00CA64B7"/>
    <w:rsid w:val="00CB5AA8"/>
    <w:rsid w:val="00CC7574"/>
    <w:rsid w:val="00CC7AE1"/>
    <w:rsid w:val="00CE23FB"/>
    <w:rsid w:val="00CE4645"/>
    <w:rsid w:val="00CF3666"/>
    <w:rsid w:val="00D00793"/>
    <w:rsid w:val="00D01B10"/>
    <w:rsid w:val="00D03340"/>
    <w:rsid w:val="00D07F5C"/>
    <w:rsid w:val="00D10D2B"/>
    <w:rsid w:val="00D131A1"/>
    <w:rsid w:val="00D17173"/>
    <w:rsid w:val="00D23BDA"/>
    <w:rsid w:val="00D24D61"/>
    <w:rsid w:val="00D27E47"/>
    <w:rsid w:val="00D41371"/>
    <w:rsid w:val="00D42B1A"/>
    <w:rsid w:val="00D43439"/>
    <w:rsid w:val="00D5055D"/>
    <w:rsid w:val="00D532B4"/>
    <w:rsid w:val="00D544DD"/>
    <w:rsid w:val="00D55CEF"/>
    <w:rsid w:val="00D568C0"/>
    <w:rsid w:val="00D76C44"/>
    <w:rsid w:val="00D9495B"/>
    <w:rsid w:val="00D95FDD"/>
    <w:rsid w:val="00DA0368"/>
    <w:rsid w:val="00DB12C7"/>
    <w:rsid w:val="00DB1BBA"/>
    <w:rsid w:val="00DB1F6E"/>
    <w:rsid w:val="00DC04BB"/>
    <w:rsid w:val="00DC4008"/>
    <w:rsid w:val="00DC5340"/>
    <w:rsid w:val="00DC6A49"/>
    <w:rsid w:val="00DD47F6"/>
    <w:rsid w:val="00DE1F50"/>
    <w:rsid w:val="00DF3F1E"/>
    <w:rsid w:val="00E111C7"/>
    <w:rsid w:val="00E11388"/>
    <w:rsid w:val="00E203B5"/>
    <w:rsid w:val="00E20C6B"/>
    <w:rsid w:val="00E22BB0"/>
    <w:rsid w:val="00E310F2"/>
    <w:rsid w:val="00E40981"/>
    <w:rsid w:val="00E41574"/>
    <w:rsid w:val="00E42275"/>
    <w:rsid w:val="00E43298"/>
    <w:rsid w:val="00E51D67"/>
    <w:rsid w:val="00E61098"/>
    <w:rsid w:val="00E72B62"/>
    <w:rsid w:val="00E732F5"/>
    <w:rsid w:val="00E735F2"/>
    <w:rsid w:val="00E75CCF"/>
    <w:rsid w:val="00E869F7"/>
    <w:rsid w:val="00E94C81"/>
    <w:rsid w:val="00EB0866"/>
    <w:rsid w:val="00EB1694"/>
    <w:rsid w:val="00EC658A"/>
    <w:rsid w:val="00EC65C8"/>
    <w:rsid w:val="00ED3E6A"/>
    <w:rsid w:val="00ED623A"/>
    <w:rsid w:val="00EE4EAB"/>
    <w:rsid w:val="00EE5F73"/>
    <w:rsid w:val="00EF647A"/>
    <w:rsid w:val="00F0291A"/>
    <w:rsid w:val="00F06BA9"/>
    <w:rsid w:val="00F2360D"/>
    <w:rsid w:val="00F40858"/>
    <w:rsid w:val="00F42D4C"/>
    <w:rsid w:val="00F5067E"/>
    <w:rsid w:val="00F67182"/>
    <w:rsid w:val="00F72224"/>
    <w:rsid w:val="00F7376F"/>
    <w:rsid w:val="00F73A6D"/>
    <w:rsid w:val="00F755A4"/>
    <w:rsid w:val="00F77BF5"/>
    <w:rsid w:val="00F827A8"/>
    <w:rsid w:val="00F85DFD"/>
    <w:rsid w:val="00F935C7"/>
    <w:rsid w:val="00F95A63"/>
    <w:rsid w:val="00FA1EDC"/>
    <w:rsid w:val="00FA433D"/>
    <w:rsid w:val="00FB1D61"/>
    <w:rsid w:val="00FC534C"/>
    <w:rsid w:val="00FD2279"/>
    <w:rsid w:val="00FD2E8F"/>
    <w:rsid w:val="00FE6E91"/>
    <w:rsid w:val="00FF45B9"/>
  </w:rsids>
  <m:mathPr>
    <m:mathFont m:val="Cambria Math"/>
    <m:brkBin m:val="before"/>
    <m:brkBinSub m:val="--"/>
    <m:smallFrac m:val="off"/>
    <m:dispDef m:val="of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82408E"/>
    <w:rPr>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67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15510"/>
    <w:pPr>
      <w:tabs>
        <w:tab w:val="center" w:pos="4320"/>
        <w:tab w:val="right" w:pos="8640"/>
      </w:tabs>
    </w:pPr>
    <w:rPr>
      <w:lang w:val="en-GB"/>
    </w:rPr>
  </w:style>
  <w:style w:type="character" w:styleId="PageNumber">
    <w:name w:val="page number"/>
    <w:basedOn w:val="DefaultParagraphFont"/>
    <w:rsid w:val="006C4693"/>
  </w:style>
  <w:style w:type="paragraph" w:styleId="BalloonText">
    <w:name w:val="Balloon Text"/>
    <w:basedOn w:val="Normal"/>
    <w:semiHidden/>
    <w:rsid w:val="00E34810"/>
    <w:rPr>
      <w:rFonts w:ascii="Tahoma" w:hAnsi="Tahoma" w:cs="Tahoma"/>
      <w:sz w:val="16"/>
      <w:szCs w:val="16"/>
    </w:rPr>
  </w:style>
  <w:style w:type="character" w:styleId="CommentReference">
    <w:name w:val="annotation reference"/>
    <w:basedOn w:val="DefaultParagraphFont"/>
    <w:semiHidden/>
    <w:rsid w:val="00742E21"/>
    <w:rPr>
      <w:sz w:val="16"/>
      <w:szCs w:val="16"/>
    </w:rPr>
  </w:style>
  <w:style w:type="paragraph" w:styleId="CommentText">
    <w:name w:val="annotation text"/>
    <w:basedOn w:val="Normal"/>
    <w:link w:val="CommentTextChar"/>
    <w:rsid w:val="00742E21"/>
    <w:rPr>
      <w:sz w:val="20"/>
      <w:szCs w:val="20"/>
    </w:rPr>
  </w:style>
  <w:style w:type="paragraph" w:styleId="CommentSubject">
    <w:name w:val="annotation subject"/>
    <w:basedOn w:val="CommentText"/>
    <w:next w:val="CommentText"/>
    <w:semiHidden/>
    <w:rsid w:val="00CB4407"/>
    <w:rPr>
      <w:b/>
      <w:bCs/>
    </w:rPr>
  </w:style>
  <w:style w:type="paragraph" w:styleId="Header">
    <w:name w:val="header"/>
    <w:basedOn w:val="Normal"/>
    <w:rsid w:val="00E45238"/>
    <w:pPr>
      <w:tabs>
        <w:tab w:val="center" w:pos="4320"/>
        <w:tab w:val="right" w:pos="8640"/>
      </w:tabs>
    </w:pPr>
  </w:style>
  <w:style w:type="paragraph" w:styleId="ListParagraph">
    <w:name w:val="List Paragraph"/>
    <w:basedOn w:val="Normal"/>
    <w:uiPriority w:val="34"/>
    <w:qFormat/>
    <w:rsid w:val="00D24D61"/>
    <w:pPr>
      <w:ind w:left="720"/>
      <w:contextualSpacing/>
    </w:pPr>
  </w:style>
  <w:style w:type="character" w:customStyle="1" w:styleId="CommentTextChar">
    <w:name w:val="Comment Text Char"/>
    <w:basedOn w:val="DefaultParagraphFont"/>
    <w:link w:val="CommentText"/>
    <w:rsid w:val="00D24D61"/>
  </w:style>
  <w:style w:type="paragraph" w:customStyle="1" w:styleId="Default">
    <w:name w:val="Default"/>
    <w:rsid w:val="00A5367C"/>
    <w:pPr>
      <w:autoSpaceDE w:val="0"/>
      <w:autoSpaceDN w:val="0"/>
      <w:adjustRightInd w:val="0"/>
    </w:pPr>
    <w:rPr>
      <w:rFonts w:ascii="Comic Sans MS" w:hAnsi="Comic Sans MS" w:cs="Comic Sans MS"/>
      <w:color w:val="000000"/>
      <w:sz w:val="24"/>
      <w:szCs w:val="24"/>
    </w:rPr>
  </w:style>
  <w:style w:type="character" w:styleId="Hyperlink">
    <w:name w:val="Hyperlink"/>
    <w:basedOn w:val="DefaultParagraphFont"/>
    <w:uiPriority w:val="99"/>
    <w:unhideWhenUsed/>
    <w:rsid w:val="004163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034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C3A38-C070-45E6-8E9D-C08374BB3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9058</Words>
  <Characters>48431</Characters>
  <Application>Microsoft Office Word</Application>
  <DocSecurity>0</DocSecurity>
  <Lines>403</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Clarifications</vt:lpstr>
      <vt:lpstr>Clarifications</vt:lpstr>
    </vt:vector>
  </TitlesOfParts>
  <Company>The World Bank Group</Company>
  <LinksUpToDate>false</LinksUpToDate>
  <CharactersWithSpaces>57375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Clarifications</dc:title>
  <dc:creator>WB232946</dc:creator>
  <cp:lastModifiedBy>wb22868</cp:lastModifiedBy>
  <cp:revision>3</cp:revision>
  <cp:lastPrinted>2011-05-19T14:35:00Z</cp:lastPrinted>
  <dcterms:created xsi:type="dcterms:W3CDTF">2012-04-22T13:21:00Z</dcterms:created>
  <dcterms:modified xsi:type="dcterms:W3CDTF">2012-04-22T13:24:00Z</dcterms:modified>
</cp:coreProperties>
</file>